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897B43" w:rsidRDefault="00897B43">
      <w:pPr>
        <w:pStyle w:val="PURBody"/>
        <w:shd w:val="clear" w:color="auto" w:fill="00188F"/>
        <w:tabs>
          <w:tab w:val="clear" w:pos="360"/>
        </w:tabs>
        <w:ind w:right="7920" w:firstLine="360"/>
        <w:rPr>
          <w:rFonts w:asciiTheme="majorHAnsi" w:hAnsiTheme="majorHAnsi"/>
          <w:color w:val="FFFFFF"/>
          <w:sz w:val="6"/>
          <w:szCs w:val="6"/>
        </w:rPr>
      </w:pPr>
    </w:p>
    <w:p w:rsidR="00897B43" w:rsidRDefault="00F207D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Licencjonowanie</w:t>
      </w:r>
    </w:p>
    <w:p w:rsidR="00897B43" w:rsidRDefault="00F207D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zbiorowe</w:t>
      </w:r>
      <w:bookmarkStart w:id="0" w:name="_GoBack"/>
      <w:bookmarkEnd w:id="0"/>
    </w:p>
    <w:p w:rsidR="00897B43" w:rsidRDefault="00897B4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97B43" w:rsidRDefault="00897B4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97B43" w:rsidRDefault="00897B4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97B43" w:rsidRDefault="00897B4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97B43" w:rsidRDefault="00897B4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97B43" w:rsidRDefault="00897B43">
      <w:pPr>
        <w:pStyle w:val="PURBody"/>
        <w:shd w:val="clear" w:color="auto" w:fill="0072C6"/>
        <w:tabs>
          <w:tab w:val="clear" w:pos="360"/>
        </w:tabs>
        <w:ind w:right="1800" w:firstLine="360"/>
        <w:rPr>
          <w:sz w:val="72"/>
          <w:szCs w:val="72"/>
        </w:rPr>
      </w:pPr>
    </w:p>
    <w:p w:rsidR="00897B43" w:rsidRDefault="00897B4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897B43" w:rsidRDefault="00F207D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Postanowienia dotyczące Produktów</w:t>
      </w:r>
    </w:p>
    <w:p w:rsidR="00897B43" w:rsidRDefault="00F207D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sierpnia 2015 r.</w:t>
      </w:r>
    </w:p>
    <w:p w:rsidR="00897B43" w:rsidRDefault="00897B4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897B43" w:rsidRDefault="00F207D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97B43" w:rsidRDefault="00897B43">
      <w:pPr>
        <w:sectPr w:rsidR="00897B4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97B43" w:rsidRDefault="00F207D2">
      <w:pPr>
        <w:pStyle w:val="ProductList-SectionHeading"/>
        <w:pageBreakBefore/>
      </w:pPr>
      <w:bookmarkStart w:id="1" w:name="_Sec842"/>
      <w:r>
        <w:lastRenderedPageBreak/>
        <w:t>Spis treści</w:t>
      </w:r>
    </w:p>
    <w:p w:rsidR="00897B43" w:rsidRDefault="00897B43">
      <w:pPr>
        <w:pStyle w:val="ProductList-Body"/>
      </w:pPr>
    </w:p>
    <w:p w:rsidR="00897B43" w:rsidRDefault="00897B43">
      <w:pPr>
        <w:sectPr w:rsidR="00897B43">
          <w:headerReference w:type="default" r:id="rId16"/>
          <w:footerReference w:type="default" r:id="rId17"/>
          <w:type w:val="continuous"/>
          <w:pgSz w:w="12240" w:h="15840" w:code="1"/>
          <w:pgMar w:top="1170" w:right="720" w:bottom="1620" w:left="720" w:header="432" w:footer="288" w:gutter="0"/>
          <w:cols w:space="360"/>
        </w:sectPr>
      </w:pPr>
    </w:p>
    <w:p w:rsidR="00F207D2" w:rsidRDefault="00F207D2">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098293" w:history="1">
        <w:r w:rsidRPr="0024763B">
          <w:rPr>
            <w:rStyle w:val="Hyperlink"/>
            <w:noProof/>
          </w:rPr>
          <w:t>Wprowadzenie</w:t>
        </w:r>
        <w:r>
          <w:rPr>
            <w:noProof/>
          </w:rPr>
          <w:tab/>
        </w:r>
        <w:r>
          <w:rPr>
            <w:noProof/>
          </w:rPr>
          <w:fldChar w:fldCharType="begin"/>
        </w:r>
        <w:r>
          <w:rPr>
            <w:noProof/>
          </w:rPr>
          <w:instrText xml:space="preserve"> PAGEREF _Toc426098293 \h </w:instrText>
        </w:r>
        <w:r>
          <w:rPr>
            <w:noProof/>
          </w:rPr>
        </w:r>
        <w:r>
          <w:rPr>
            <w:noProof/>
          </w:rPr>
          <w:fldChar w:fldCharType="separate"/>
        </w:r>
        <w:r>
          <w:rPr>
            <w:noProof/>
          </w:rPr>
          <w:t>4</w:t>
        </w:r>
        <w:r>
          <w:rPr>
            <w:noProof/>
          </w:rPr>
          <w:fldChar w:fldCharType="end"/>
        </w:r>
      </w:hyperlink>
    </w:p>
    <w:p w:rsidR="00F207D2" w:rsidRDefault="00656002">
      <w:pPr>
        <w:pStyle w:val="TOC2"/>
        <w:rPr>
          <w:rFonts w:eastAsiaTheme="minorEastAsia"/>
          <w:smallCaps w:val="0"/>
          <w:sz w:val="22"/>
        </w:rPr>
      </w:pPr>
      <w:hyperlink w:anchor="_Toc426098294" w:history="1">
        <w:r w:rsidR="00F207D2" w:rsidRPr="0024763B">
          <w:rPr>
            <w:rStyle w:val="Hyperlink"/>
          </w:rPr>
          <w:t>Informacje o tym dokumencie</w:t>
        </w:r>
        <w:r w:rsidR="00F207D2">
          <w:tab/>
        </w:r>
        <w:r w:rsidR="00F207D2">
          <w:fldChar w:fldCharType="begin"/>
        </w:r>
        <w:r w:rsidR="00F207D2">
          <w:instrText xml:space="preserve"> PAGEREF _Toc426098294 \h </w:instrText>
        </w:r>
        <w:r w:rsidR="00F207D2">
          <w:fldChar w:fldCharType="separate"/>
        </w:r>
        <w:r w:rsidR="00F207D2">
          <w:t>4</w:t>
        </w:r>
        <w:r w:rsidR="00F207D2">
          <w:fldChar w:fldCharType="end"/>
        </w:r>
      </w:hyperlink>
    </w:p>
    <w:p w:rsidR="00F207D2" w:rsidRDefault="00656002">
      <w:pPr>
        <w:pStyle w:val="TOC2"/>
        <w:rPr>
          <w:rFonts w:eastAsiaTheme="minorEastAsia"/>
          <w:smallCaps w:val="0"/>
          <w:sz w:val="22"/>
        </w:rPr>
      </w:pPr>
      <w:hyperlink w:anchor="_Toc426098295" w:history="1">
        <w:r w:rsidR="00F207D2" w:rsidRPr="0024763B">
          <w:rPr>
            <w:rStyle w:val="Hyperlink"/>
          </w:rPr>
          <w:t>Zawartość tego dokumentu</w:t>
        </w:r>
        <w:r w:rsidR="00F207D2">
          <w:tab/>
        </w:r>
        <w:r w:rsidR="00F207D2">
          <w:fldChar w:fldCharType="begin"/>
        </w:r>
        <w:r w:rsidR="00F207D2">
          <w:instrText xml:space="preserve"> PAGEREF _Toc426098295 \h </w:instrText>
        </w:r>
        <w:r w:rsidR="00F207D2">
          <w:fldChar w:fldCharType="separate"/>
        </w:r>
        <w:r w:rsidR="00F207D2">
          <w:t>4</w:t>
        </w:r>
        <w:r w:rsidR="00F207D2">
          <w:fldChar w:fldCharType="end"/>
        </w:r>
      </w:hyperlink>
    </w:p>
    <w:p w:rsidR="00F207D2" w:rsidRDefault="00656002">
      <w:pPr>
        <w:pStyle w:val="TOC2"/>
        <w:rPr>
          <w:rFonts w:eastAsiaTheme="minorEastAsia"/>
          <w:smallCaps w:val="0"/>
          <w:sz w:val="22"/>
        </w:rPr>
      </w:pPr>
      <w:hyperlink w:anchor="_Toc426098296" w:history="1">
        <w:r w:rsidR="00F207D2" w:rsidRPr="0024763B">
          <w:rPr>
            <w:rStyle w:val="Hyperlink"/>
          </w:rPr>
          <w:t>Struktura Zgłoszenia Produktu</w:t>
        </w:r>
        <w:r w:rsidR="00F207D2">
          <w:tab/>
        </w:r>
        <w:r w:rsidR="00F207D2">
          <w:fldChar w:fldCharType="begin"/>
        </w:r>
        <w:r w:rsidR="00F207D2">
          <w:instrText xml:space="preserve"> PAGEREF _Toc426098296 \h </w:instrText>
        </w:r>
        <w:r w:rsidR="00F207D2">
          <w:fldChar w:fldCharType="separate"/>
        </w:r>
        <w:r w:rsidR="00F207D2">
          <w:t>4</w:t>
        </w:r>
        <w:r w:rsidR="00F207D2">
          <w:fldChar w:fldCharType="end"/>
        </w:r>
      </w:hyperlink>
    </w:p>
    <w:p w:rsidR="00F207D2" w:rsidRDefault="00656002">
      <w:pPr>
        <w:pStyle w:val="TOC2"/>
        <w:rPr>
          <w:rFonts w:eastAsiaTheme="minorEastAsia"/>
          <w:smallCaps w:val="0"/>
          <w:sz w:val="22"/>
        </w:rPr>
      </w:pPr>
      <w:hyperlink w:anchor="_Toc426098297" w:history="1">
        <w:r w:rsidR="00F207D2" w:rsidRPr="0024763B">
          <w:rPr>
            <w:rStyle w:val="Hyperlink"/>
          </w:rPr>
          <w:t>Objaśnienia i zestawienie zmian wprowadzonych w tym dokumencie</w:t>
        </w:r>
        <w:r w:rsidR="00F207D2">
          <w:tab/>
        </w:r>
        <w:r w:rsidR="00F207D2">
          <w:fldChar w:fldCharType="begin"/>
        </w:r>
        <w:r w:rsidR="00F207D2">
          <w:instrText xml:space="preserve"> PAGEREF _Toc426098297 \h </w:instrText>
        </w:r>
        <w:r w:rsidR="00F207D2">
          <w:fldChar w:fldCharType="separate"/>
        </w:r>
        <w:r w:rsidR="00F207D2">
          <w:t>5</w:t>
        </w:r>
        <w:r w:rsidR="00F207D2">
          <w:fldChar w:fldCharType="end"/>
        </w:r>
      </w:hyperlink>
    </w:p>
    <w:p w:rsidR="00F207D2" w:rsidRDefault="00656002">
      <w:pPr>
        <w:pStyle w:val="TOC1"/>
        <w:rPr>
          <w:rFonts w:eastAsiaTheme="minorEastAsia"/>
          <w:b w:val="0"/>
          <w:caps w:val="0"/>
          <w:noProof/>
          <w:sz w:val="22"/>
          <w:szCs w:val="22"/>
        </w:rPr>
      </w:pPr>
      <w:hyperlink w:anchor="_Toc426098298" w:history="1">
        <w:r w:rsidR="00F207D2" w:rsidRPr="0024763B">
          <w:rPr>
            <w:rStyle w:val="Hyperlink"/>
            <w:noProof/>
          </w:rPr>
          <w:t>postanowienia licencyjne</w:t>
        </w:r>
        <w:r w:rsidR="00F207D2">
          <w:rPr>
            <w:noProof/>
          </w:rPr>
          <w:tab/>
        </w:r>
        <w:r w:rsidR="00F207D2">
          <w:rPr>
            <w:noProof/>
          </w:rPr>
          <w:fldChar w:fldCharType="begin"/>
        </w:r>
        <w:r w:rsidR="00F207D2">
          <w:rPr>
            <w:noProof/>
          </w:rPr>
          <w:instrText xml:space="preserve"> PAGEREF _Toc426098298 \h </w:instrText>
        </w:r>
        <w:r w:rsidR="00F207D2">
          <w:rPr>
            <w:noProof/>
          </w:rPr>
        </w:r>
        <w:r w:rsidR="00F207D2">
          <w:rPr>
            <w:noProof/>
          </w:rPr>
          <w:fldChar w:fldCharType="separate"/>
        </w:r>
        <w:r w:rsidR="00F207D2">
          <w:rPr>
            <w:noProof/>
          </w:rPr>
          <w:t>7</w:t>
        </w:r>
        <w:r w:rsidR="00F207D2">
          <w:rPr>
            <w:noProof/>
          </w:rPr>
          <w:fldChar w:fldCharType="end"/>
        </w:r>
      </w:hyperlink>
    </w:p>
    <w:p w:rsidR="00F207D2" w:rsidRDefault="00656002">
      <w:pPr>
        <w:pStyle w:val="TOC2"/>
        <w:rPr>
          <w:rFonts w:eastAsiaTheme="minorEastAsia"/>
          <w:smallCaps w:val="0"/>
          <w:sz w:val="22"/>
        </w:rPr>
      </w:pPr>
      <w:hyperlink w:anchor="_Toc426098299" w:history="1">
        <w:r w:rsidR="00F207D2" w:rsidRPr="0024763B">
          <w:rPr>
            <w:rStyle w:val="Hyperlink"/>
          </w:rPr>
          <w:t>Powszechne postanowienia licencyjne</w:t>
        </w:r>
        <w:r w:rsidR="00F207D2">
          <w:tab/>
        </w:r>
        <w:r w:rsidR="00F207D2">
          <w:fldChar w:fldCharType="begin"/>
        </w:r>
        <w:r w:rsidR="00F207D2">
          <w:instrText xml:space="preserve"> PAGEREF _Toc426098299 \h </w:instrText>
        </w:r>
        <w:r w:rsidR="00F207D2">
          <w:fldChar w:fldCharType="separate"/>
        </w:r>
        <w:r w:rsidR="00F207D2">
          <w:t>7</w:t>
        </w:r>
        <w:r w:rsidR="00F207D2">
          <w:fldChar w:fldCharType="end"/>
        </w:r>
      </w:hyperlink>
    </w:p>
    <w:p w:rsidR="00F207D2" w:rsidRDefault="00656002">
      <w:pPr>
        <w:pStyle w:val="TOC2"/>
        <w:rPr>
          <w:rFonts w:eastAsiaTheme="minorEastAsia"/>
          <w:smallCaps w:val="0"/>
          <w:sz w:val="22"/>
        </w:rPr>
      </w:pPr>
      <w:hyperlink w:anchor="_Toc426098300" w:history="1">
        <w:r w:rsidR="00F207D2" w:rsidRPr="0024763B">
          <w:rPr>
            <w:rStyle w:val="Hyperlink"/>
          </w:rPr>
          <w:t>Postanowienia licencyjne dot. modelu licencjonowania</w:t>
        </w:r>
        <w:r w:rsidR="00F207D2">
          <w:tab/>
        </w:r>
        <w:r w:rsidR="00F207D2">
          <w:fldChar w:fldCharType="begin"/>
        </w:r>
        <w:r w:rsidR="00F207D2">
          <w:instrText xml:space="preserve"> PAGEREF _Toc426098300 \h </w:instrText>
        </w:r>
        <w:r w:rsidR="00F207D2">
          <w:fldChar w:fldCharType="separate"/>
        </w:r>
        <w:r w:rsidR="00F207D2">
          <w:t>10</w:t>
        </w:r>
        <w:r w:rsidR="00F207D2">
          <w:fldChar w:fldCharType="end"/>
        </w:r>
      </w:hyperlink>
    </w:p>
    <w:p w:rsidR="00F207D2" w:rsidRDefault="00656002">
      <w:pPr>
        <w:pStyle w:val="TOC3"/>
        <w:rPr>
          <w:rFonts w:eastAsiaTheme="minorEastAsia"/>
          <w:smallCaps w:val="0"/>
          <w:sz w:val="22"/>
        </w:rPr>
      </w:pPr>
      <w:hyperlink w:anchor="_Toc426098301" w:history="1">
        <w:r w:rsidR="00F207D2" w:rsidRPr="0024763B">
          <w:rPr>
            <w:rStyle w:val="Hyperlink"/>
          </w:rPr>
          <w:t>Aplikacje komputerowe;</w:t>
        </w:r>
        <w:r w:rsidR="00F207D2">
          <w:tab/>
        </w:r>
        <w:r w:rsidR="00F207D2">
          <w:fldChar w:fldCharType="begin"/>
        </w:r>
        <w:r w:rsidR="00F207D2">
          <w:instrText xml:space="preserve"> PAGEREF _Toc426098301 \h </w:instrText>
        </w:r>
        <w:r w:rsidR="00F207D2">
          <w:fldChar w:fldCharType="separate"/>
        </w:r>
        <w:r w:rsidR="00F207D2">
          <w:t>10</w:t>
        </w:r>
        <w:r w:rsidR="00F207D2">
          <w:fldChar w:fldCharType="end"/>
        </w:r>
      </w:hyperlink>
    </w:p>
    <w:p w:rsidR="00F207D2" w:rsidRDefault="00656002">
      <w:pPr>
        <w:pStyle w:val="TOC3"/>
        <w:rPr>
          <w:rFonts w:eastAsiaTheme="minorEastAsia"/>
          <w:smallCaps w:val="0"/>
          <w:sz w:val="22"/>
        </w:rPr>
      </w:pPr>
      <w:hyperlink w:anchor="_Toc426098302" w:history="1">
        <w:r w:rsidR="00F207D2" w:rsidRPr="0024763B">
          <w:rPr>
            <w:rStyle w:val="Hyperlink"/>
          </w:rPr>
          <w:t>Komputerowe systemy operacyjne</w:t>
        </w:r>
        <w:r w:rsidR="00F207D2">
          <w:tab/>
        </w:r>
        <w:r w:rsidR="00F207D2">
          <w:fldChar w:fldCharType="begin"/>
        </w:r>
        <w:r w:rsidR="00F207D2">
          <w:instrText xml:space="preserve"> PAGEREF _Toc426098302 \h </w:instrText>
        </w:r>
        <w:r w:rsidR="00F207D2">
          <w:fldChar w:fldCharType="separate"/>
        </w:r>
        <w:r w:rsidR="00F207D2">
          <w:t>10</w:t>
        </w:r>
        <w:r w:rsidR="00F207D2">
          <w:fldChar w:fldCharType="end"/>
        </w:r>
      </w:hyperlink>
    </w:p>
    <w:p w:rsidR="00F207D2" w:rsidRDefault="00656002">
      <w:pPr>
        <w:pStyle w:val="TOC3"/>
        <w:rPr>
          <w:rFonts w:eastAsiaTheme="minorEastAsia"/>
          <w:smallCaps w:val="0"/>
          <w:sz w:val="22"/>
        </w:rPr>
      </w:pPr>
      <w:hyperlink w:anchor="_Toc426098303" w:history="1">
        <w:r w:rsidR="00F207D2" w:rsidRPr="0024763B">
          <w:rPr>
            <w:rStyle w:val="Hyperlink"/>
          </w:rPr>
          <w:t>licencja na procesor/Licencja CAL</w:t>
        </w:r>
        <w:r w:rsidR="00F207D2">
          <w:tab/>
        </w:r>
        <w:r w:rsidR="00F207D2">
          <w:fldChar w:fldCharType="begin"/>
        </w:r>
        <w:r w:rsidR="00F207D2">
          <w:instrText xml:space="preserve"> PAGEREF _Toc426098303 \h </w:instrText>
        </w:r>
        <w:r w:rsidR="00F207D2">
          <w:fldChar w:fldCharType="separate"/>
        </w:r>
        <w:r w:rsidR="00F207D2">
          <w:t>11</w:t>
        </w:r>
        <w:r w:rsidR="00F207D2">
          <w:fldChar w:fldCharType="end"/>
        </w:r>
      </w:hyperlink>
    </w:p>
    <w:p w:rsidR="00F207D2" w:rsidRDefault="00656002">
      <w:pPr>
        <w:pStyle w:val="TOC3"/>
        <w:rPr>
          <w:rFonts w:eastAsiaTheme="minorEastAsia"/>
          <w:smallCaps w:val="0"/>
          <w:sz w:val="22"/>
        </w:rPr>
      </w:pPr>
      <w:hyperlink w:anchor="_Toc426098304" w:history="1">
        <w:r w:rsidR="00F207D2" w:rsidRPr="0024763B">
          <w:rPr>
            <w:rStyle w:val="Hyperlink"/>
          </w:rPr>
          <w:t>licencja na serwer/Licencja CAL</w:t>
        </w:r>
        <w:r w:rsidR="00F207D2">
          <w:tab/>
        </w:r>
        <w:r w:rsidR="00F207D2">
          <w:fldChar w:fldCharType="begin"/>
        </w:r>
        <w:r w:rsidR="00F207D2">
          <w:instrText xml:space="preserve"> PAGEREF _Toc426098304 \h </w:instrText>
        </w:r>
        <w:r w:rsidR="00F207D2">
          <w:fldChar w:fldCharType="separate"/>
        </w:r>
        <w:r w:rsidR="00F207D2">
          <w:t>11</w:t>
        </w:r>
        <w:r w:rsidR="00F207D2">
          <w:fldChar w:fldCharType="end"/>
        </w:r>
      </w:hyperlink>
    </w:p>
    <w:p w:rsidR="00F207D2" w:rsidRDefault="00656002">
      <w:pPr>
        <w:pStyle w:val="TOC3"/>
        <w:rPr>
          <w:rFonts w:eastAsiaTheme="minorEastAsia"/>
          <w:smallCaps w:val="0"/>
          <w:sz w:val="22"/>
        </w:rPr>
      </w:pPr>
      <w:hyperlink w:anchor="_Toc426098305" w:history="1">
        <w:r w:rsidR="00F207D2" w:rsidRPr="0024763B">
          <w:rPr>
            <w:rStyle w:val="Hyperlink"/>
          </w:rPr>
          <w:t>licencja na rdzeń</w:t>
        </w:r>
        <w:r w:rsidR="00F207D2">
          <w:tab/>
        </w:r>
        <w:r w:rsidR="00F207D2">
          <w:fldChar w:fldCharType="begin"/>
        </w:r>
        <w:r w:rsidR="00F207D2">
          <w:instrText xml:space="preserve"> PAGEREF _Toc426098305 \h </w:instrText>
        </w:r>
        <w:r w:rsidR="00F207D2">
          <w:fldChar w:fldCharType="separate"/>
        </w:r>
        <w:r w:rsidR="00F207D2">
          <w:t>11</w:t>
        </w:r>
        <w:r w:rsidR="00F207D2">
          <w:fldChar w:fldCharType="end"/>
        </w:r>
      </w:hyperlink>
    </w:p>
    <w:p w:rsidR="00F207D2" w:rsidRDefault="00656002">
      <w:pPr>
        <w:pStyle w:val="TOC3"/>
        <w:rPr>
          <w:rFonts w:eastAsiaTheme="minorEastAsia"/>
          <w:smallCaps w:val="0"/>
          <w:sz w:val="22"/>
        </w:rPr>
      </w:pPr>
      <w:hyperlink w:anchor="_Toc426098306" w:history="1">
        <w:r w:rsidR="00F207D2" w:rsidRPr="0024763B">
          <w:rPr>
            <w:rStyle w:val="Hyperlink"/>
          </w:rPr>
          <w:t>Serwery zarządzające</w:t>
        </w:r>
        <w:r w:rsidR="00F207D2">
          <w:tab/>
        </w:r>
        <w:r w:rsidR="00F207D2">
          <w:fldChar w:fldCharType="begin"/>
        </w:r>
        <w:r w:rsidR="00F207D2">
          <w:instrText xml:space="preserve"> PAGEREF _Toc426098306 \h </w:instrText>
        </w:r>
        <w:r w:rsidR="00F207D2">
          <w:fldChar w:fldCharType="separate"/>
        </w:r>
        <w:r w:rsidR="00F207D2">
          <w:t>12</w:t>
        </w:r>
        <w:r w:rsidR="00F207D2">
          <w:fldChar w:fldCharType="end"/>
        </w:r>
      </w:hyperlink>
    </w:p>
    <w:p w:rsidR="00F207D2" w:rsidRDefault="00656002">
      <w:pPr>
        <w:pStyle w:val="TOC3"/>
        <w:rPr>
          <w:rFonts w:eastAsiaTheme="minorEastAsia"/>
          <w:smallCaps w:val="0"/>
          <w:sz w:val="22"/>
        </w:rPr>
      </w:pPr>
      <w:hyperlink w:anchor="_Toc426098307" w:history="1">
        <w:r w:rsidR="00F207D2" w:rsidRPr="0024763B">
          <w:rPr>
            <w:rStyle w:val="Hyperlink"/>
          </w:rPr>
          <w:t>Serwery wyspecjalizowane</w:t>
        </w:r>
        <w:r w:rsidR="00F207D2">
          <w:tab/>
        </w:r>
        <w:r w:rsidR="00F207D2">
          <w:fldChar w:fldCharType="begin"/>
        </w:r>
        <w:r w:rsidR="00F207D2">
          <w:instrText xml:space="preserve"> PAGEREF _Toc426098307 \h </w:instrText>
        </w:r>
        <w:r w:rsidR="00F207D2">
          <w:fldChar w:fldCharType="separate"/>
        </w:r>
        <w:r w:rsidR="00F207D2">
          <w:t>12</w:t>
        </w:r>
        <w:r w:rsidR="00F207D2">
          <w:fldChar w:fldCharType="end"/>
        </w:r>
      </w:hyperlink>
    </w:p>
    <w:p w:rsidR="00F207D2" w:rsidRDefault="00656002">
      <w:pPr>
        <w:pStyle w:val="TOC3"/>
        <w:rPr>
          <w:rFonts w:eastAsiaTheme="minorEastAsia"/>
          <w:smallCaps w:val="0"/>
          <w:sz w:val="22"/>
        </w:rPr>
      </w:pPr>
      <w:hyperlink w:anchor="_Toc426098308" w:history="1">
        <w:r w:rsidR="00F207D2" w:rsidRPr="0024763B">
          <w:rPr>
            <w:rStyle w:val="Hyperlink"/>
          </w:rPr>
          <w:t>Narzędzia deweloperskie</w:t>
        </w:r>
        <w:r w:rsidR="00F207D2">
          <w:tab/>
        </w:r>
        <w:r w:rsidR="00F207D2">
          <w:fldChar w:fldCharType="begin"/>
        </w:r>
        <w:r w:rsidR="00F207D2">
          <w:instrText xml:space="preserve"> PAGEREF _Toc426098308 \h </w:instrText>
        </w:r>
        <w:r w:rsidR="00F207D2">
          <w:fldChar w:fldCharType="separate"/>
        </w:r>
        <w:r w:rsidR="00F207D2">
          <w:t>13</w:t>
        </w:r>
        <w:r w:rsidR="00F207D2">
          <w:fldChar w:fldCharType="end"/>
        </w:r>
      </w:hyperlink>
    </w:p>
    <w:p w:rsidR="00F207D2" w:rsidRDefault="00656002">
      <w:pPr>
        <w:pStyle w:val="TOC1"/>
        <w:rPr>
          <w:rFonts w:eastAsiaTheme="minorEastAsia"/>
          <w:b w:val="0"/>
          <w:caps w:val="0"/>
          <w:noProof/>
          <w:sz w:val="22"/>
          <w:szCs w:val="22"/>
        </w:rPr>
      </w:pPr>
      <w:hyperlink w:anchor="_Toc426098309" w:history="1">
        <w:r w:rsidR="00F207D2" w:rsidRPr="0024763B">
          <w:rPr>
            <w:rStyle w:val="Hyperlink"/>
            <w:noProof/>
          </w:rPr>
          <w:t>Oprogramowanie</w:t>
        </w:r>
        <w:r w:rsidR="00F207D2">
          <w:rPr>
            <w:noProof/>
          </w:rPr>
          <w:tab/>
        </w:r>
        <w:r w:rsidR="00F207D2">
          <w:rPr>
            <w:noProof/>
          </w:rPr>
          <w:fldChar w:fldCharType="begin"/>
        </w:r>
        <w:r w:rsidR="00F207D2">
          <w:rPr>
            <w:noProof/>
          </w:rPr>
          <w:instrText xml:space="preserve"> PAGEREF _Toc426098309 \h </w:instrText>
        </w:r>
        <w:r w:rsidR="00F207D2">
          <w:rPr>
            <w:noProof/>
          </w:rPr>
        </w:r>
        <w:r w:rsidR="00F207D2">
          <w:rPr>
            <w:noProof/>
          </w:rPr>
          <w:fldChar w:fldCharType="separate"/>
        </w:r>
        <w:r w:rsidR="00F207D2">
          <w:rPr>
            <w:noProof/>
          </w:rPr>
          <w:t>14</w:t>
        </w:r>
        <w:r w:rsidR="00F207D2">
          <w:rPr>
            <w:noProof/>
          </w:rPr>
          <w:fldChar w:fldCharType="end"/>
        </w:r>
      </w:hyperlink>
    </w:p>
    <w:p w:rsidR="00F207D2" w:rsidRDefault="00656002">
      <w:pPr>
        <w:pStyle w:val="TOC2"/>
        <w:rPr>
          <w:rFonts w:eastAsiaTheme="minorEastAsia"/>
          <w:smallCaps w:val="0"/>
          <w:sz w:val="22"/>
        </w:rPr>
      </w:pPr>
      <w:hyperlink w:anchor="_Toc426098310" w:history="1">
        <w:r w:rsidR="00F207D2" w:rsidRPr="0024763B">
          <w:rPr>
            <w:rStyle w:val="Hyperlink"/>
          </w:rPr>
          <w:t>Advanced Threat Analytics</w:t>
        </w:r>
        <w:r w:rsidR="00F207D2">
          <w:tab/>
        </w:r>
        <w:r w:rsidR="00F207D2">
          <w:fldChar w:fldCharType="begin"/>
        </w:r>
        <w:r w:rsidR="00F207D2">
          <w:instrText xml:space="preserve"> PAGEREF _Toc426098310 \h </w:instrText>
        </w:r>
        <w:r w:rsidR="00F207D2">
          <w:fldChar w:fldCharType="separate"/>
        </w:r>
        <w:r w:rsidR="00F207D2">
          <w:t>14</w:t>
        </w:r>
        <w:r w:rsidR="00F207D2">
          <w:fldChar w:fldCharType="end"/>
        </w:r>
      </w:hyperlink>
    </w:p>
    <w:p w:rsidR="00F207D2" w:rsidRDefault="00656002">
      <w:pPr>
        <w:pStyle w:val="TOC2"/>
        <w:rPr>
          <w:rFonts w:eastAsiaTheme="minorEastAsia"/>
          <w:smallCaps w:val="0"/>
          <w:sz w:val="22"/>
        </w:rPr>
      </w:pPr>
      <w:hyperlink w:anchor="_Toc426098312" w:history="1">
        <w:r w:rsidR="00F207D2" w:rsidRPr="0024763B">
          <w:rPr>
            <w:rStyle w:val="Hyperlink"/>
          </w:rPr>
          <w:t>BizTalk</w:t>
        </w:r>
        <w:r w:rsidR="00F207D2">
          <w:tab/>
        </w:r>
        <w:r w:rsidR="00F207D2">
          <w:fldChar w:fldCharType="begin"/>
        </w:r>
        <w:r w:rsidR="00F207D2">
          <w:instrText xml:space="preserve"> PAGEREF _Toc426098312 \h </w:instrText>
        </w:r>
        <w:r w:rsidR="00F207D2">
          <w:fldChar w:fldCharType="separate"/>
        </w:r>
        <w:r w:rsidR="00F207D2">
          <w:t>14</w:t>
        </w:r>
        <w:r w:rsidR="00F207D2">
          <w:fldChar w:fldCharType="end"/>
        </w:r>
      </w:hyperlink>
    </w:p>
    <w:p w:rsidR="00F207D2" w:rsidRDefault="00656002">
      <w:pPr>
        <w:pStyle w:val="TOC2"/>
        <w:rPr>
          <w:rFonts w:eastAsiaTheme="minorEastAsia"/>
          <w:smallCaps w:val="0"/>
          <w:sz w:val="22"/>
        </w:rPr>
      </w:pPr>
      <w:hyperlink w:anchor="_Toc426098313" w:history="1">
        <w:r w:rsidR="00F207D2" w:rsidRPr="0024763B">
          <w:rPr>
            <w:rStyle w:val="Hyperlink"/>
          </w:rPr>
          <w:t>Pakiety CAL</w:t>
        </w:r>
        <w:r w:rsidR="00F207D2">
          <w:tab/>
        </w:r>
        <w:r w:rsidR="00F207D2">
          <w:fldChar w:fldCharType="begin"/>
        </w:r>
        <w:r w:rsidR="00F207D2">
          <w:instrText xml:space="preserve"> PAGEREF _Toc426098313 \h </w:instrText>
        </w:r>
        <w:r w:rsidR="00F207D2">
          <w:fldChar w:fldCharType="separate"/>
        </w:r>
        <w:r w:rsidR="00F207D2">
          <w:t>16</w:t>
        </w:r>
        <w:r w:rsidR="00F207D2">
          <w:fldChar w:fldCharType="end"/>
        </w:r>
      </w:hyperlink>
    </w:p>
    <w:p w:rsidR="00F207D2" w:rsidRDefault="00656002">
      <w:pPr>
        <w:pStyle w:val="TOC2"/>
        <w:rPr>
          <w:rFonts w:eastAsiaTheme="minorEastAsia"/>
          <w:smallCaps w:val="0"/>
          <w:sz w:val="22"/>
        </w:rPr>
      </w:pPr>
      <w:hyperlink w:anchor="_Toc426098314" w:history="1">
        <w:r w:rsidR="00F207D2" w:rsidRPr="0024763B">
          <w:rPr>
            <w:rStyle w:val="Hyperlink"/>
          </w:rPr>
          <w:t>Pakiet Core Infrastructure Server (CIS)</w:t>
        </w:r>
        <w:r w:rsidR="00F207D2">
          <w:tab/>
        </w:r>
        <w:r w:rsidR="00F207D2">
          <w:fldChar w:fldCharType="begin"/>
        </w:r>
        <w:r w:rsidR="00F207D2">
          <w:instrText xml:space="preserve"> PAGEREF _Toc426098314 \h </w:instrText>
        </w:r>
        <w:r w:rsidR="00F207D2">
          <w:fldChar w:fldCharType="separate"/>
        </w:r>
        <w:r w:rsidR="00F207D2">
          <w:t>18</w:t>
        </w:r>
        <w:r w:rsidR="00F207D2">
          <w:fldChar w:fldCharType="end"/>
        </w:r>
      </w:hyperlink>
    </w:p>
    <w:p w:rsidR="00F207D2" w:rsidRDefault="00656002">
      <w:pPr>
        <w:pStyle w:val="TOC2"/>
        <w:rPr>
          <w:rFonts w:eastAsiaTheme="minorEastAsia"/>
          <w:smallCaps w:val="0"/>
          <w:sz w:val="22"/>
        </w:rPr>
      </w:pPr>
      <w:hyperlink w:anchor="_Toc426098315" w:history="1">
        <w:r w:rsidR="00F207D2" w:rsidRPr="0024763B">
          <w:rPr>
            <w:rStyle w:val="Hyperlink"/>
          </w:rPr>
          <w:t>Forefront</w:t>
        </w:r>
        <w:r w:rsidR="00F207D2">
          <w:tab/>
        </w:r>
        <w:r w:rsidR="00F207D2">
          <w:fldChar w:fldCharType="begin"/>
        </w:r>
        <w:r w:rsidR="00F207D2">
          <w:instrText xml:space="preserve"> PAGEREF _Toc426098315 \h </w:instrText>
        </w:r>
        <w:r w:rsidR="00F207D2">
          <w:fldChar w:fldCharType="separate"/>
        </w:r>
        <w:r w:rsidR="00F207D2">
          <w:t>19</w:t>
        </w:r>
        <w:r w:rsidR="00F207D2">
          <w:fldChar w:fldCharType="end"/>
        </w:r>
      </w:hyperlink>
    </w:p>
    <w:p w:rsidR="00F207D2" w:rsidRDefault="00656002">
      <w:pPr>
        <w:pStyle w:val="TOC2"/>
        <w:rPr>
          <w:rFonts w:eastAsiaTheme="minorEastAsia"/>
          <w:smallCaps w:val="0"/>
          <w:sz w:val="22"/>
        </w:rPr>
      </w:pPr>
      <w:hyperlink w:anchor="_Toc426098317" w:history="1">
        <w:r w:rsidR="00F207D2" w:rsidRPr="0024763B">
          <w:rPr>
            <w:rStyle w:val="Hyperlink"/>
          </w:rPr>
          <w:t>Microsoft Dynamics</w:t>
        </w:r>
        <w:r w:rsidR="00F207D2">
          <w:tab/>
        </w:r>
        <w:r w:rsidR="00F207D2">
          <w:fldChar w:fldCharType="begin"/>
        </w:r>
        <w:r w:rsidR="00F207D2">
          <w:instrText xml:space="preserve"> PAGEREF _Toc426098317 \h </w:instrText>
        </w:r>
        <w:r w:rsidR="00F207D2">
          <w:fldChar w:fldCharType="separate"/>
        </w:r>
        <w:r w:rsidR="00F207D2">
          <w:t>20</w:t>
        </w:r>
        <w:r w:rsidR="00F207D2">
          <w:fldChar w:fldCharType="end"/>
        </w:r>
      </w:hyperlink>
    </w:p>
    <w:p w:rsidR="00F207D2" w:rsidRDefault="00656002">
      <w:pPr>
        <w:pStyle w:val="TOC3"/>
        <w:rPr>
          <w:rFonts w:eastAsiaTheme="minorEastAsia"/>
          <w:smallCaps w:val="0"/>
          <w:sz w:val="22"/>
        </w:rPr>
      </w:pPr>
      <w:hyperlink w:anchor="_Toc426098318" w:history="1">
        <w:r w:rsidR="00F207D2" w:rsidRPr="0024763B">
          <w:rPr>
            <w:rStyle w:val="Hyperlink"/>
          </w:rPr>
          <w:t>Microsoft Dynamics AX</w:t>
        </w:r>
        <w:r w:rsidR="00F207D2">
          <w:tab/>
        </w:r>
        <w:r w:rsidR="00F207D2">
          <w:fldChar w:fldCharType="begin"/>
        </w:r>
        <w:r w:rsidR="00F207D2">
          <w:instrText xml:space="preserve"> PAGEREF _Toc426098318 \h </w:instrText>
        </w:r>
        <w:r w:rsidR="00F207D2">
          <w:fldChar w:fldCharType="separate"/>
        </w:r>
        <w:r w:rsidR="00F207D2">
          <w:t>20</w:t>
        </w:r>
        <w:r w:rsidR="00F207D2">
          <w:fldChar w:fldCharType="end"/>
        </w:r>
      </w:hyperlink>
    </w:p>
    <w:p w:rsidR="00F207D2" w:rsidRDefault="00656002">
      <w:pPr>
        <w:pStyle w:val="TOC3"/>
        <w:rPr>
          <w:rFonts w:eastAsiaTheme="minorEastAsia"/>
          <w:smallCaps w:val="0"/>
          <w:sz w:val="22"/>
        </w:rPr>
      </w:pPr>
      <w:hyperlink w:anchor="_Toc426098319" w:history="1">
        <w:r w:rsidR="00F207D2" w:rsidRPr="0024763B">
          <w:rPr>
            <w:rStyle w:val="Hyperlink"/>
          </w:rPr>
          <w:t>Microsoft Dynamics CRM</w:t>
        </w:r>
        <w:r w:rsidR="00F207D2">
          <w:tab/>
        </w:r>
        <w:r w:rsidR="00F207D2">
          <w:fldChar w:fldCharType="begin"/>
        </w:r>
        <w:r w:rsidR="00F207D2">
          <w:instrText xml:space="preserve"> PAGEREF _Toc426098319 \h </w:instrText>
        </w:r>
        <w:r w:rsidR="00F207D2">
          <w:fldChar w:fldCharType="separate"/>
        </w:r>
        <w:r w:rsidR="00F207D2">
          <w:t>21</w:t>
        </w:r>
        <w:r w:rsidR="00F207D2">
          <w:fldChar w:fldCharType="end"/>
        </w:r>
      </w:hyperlink>
    </w:p>
    <w:p w:rsidR="00F207D2" w:rsidRDefault="00656002">
      <w:pPr>
        <w:pStyle w:val="TOC2"/>
        <w:rPr>
          <w:rFonts w:eastAsiaTheme="minorEastAsia"/>
          <w:smallCaps w:val="0"/>
          <w:sz w:val="22"/>
        </w:rPr>
      </w:pPr>
      <w:hyperlink w:anchor="_Toc426098320" w:history="1">
        <w:r w:rsidR="00F207D2" w:rsidRPr="0024763B">
          <w:rPr>
            <w:rStyle w:val="Hyperlink"/>
          </w:rPr>
          <w:t>Microsoft Identity Manager</w:t>
        </w:r>
        <w:r w:rsidR="00F207D2">
          <w:tab/>
        </w:r>
        <w:r w:rsidR="00F207D2">
          <w:fldChar w:fldCharType="begin"/>
        </w:r>
        <w:r w:rsidR="00F207D2">
          <w:instrText xml:space="preserve"> PAGEREF _Toc426098320 \h </w:instrText>
        </w:r>
        <w:r w:rsidR="00F207D2">
          <w:fldChar w:fldCharType="separate"/>
        </w:r>
        <w:r w:rsidR="00F207D2">
          <w:t>23</w:t>
        </w:r>
        <w:r w:rsidR="00F207D2">
          <w:fldChar w:fldCharType="end"/>
        </w:r>
      </w:hyperlink>
    </w:p>
    <w:p w:rsidR="00F207D2" w:rsidRDefault="00656002">
      <w:pPr>
        <w:pStyle w:val="TOC2"/>
        <w:rPr>
          <w:rFonts w:eastAsiaTheme="minorEastAsia"/>
          <w:smallCaps w:val="0"/>
          <w:sz w:val="22"/>
        </w:rPr>
      </w:pPr>
      <w:hyperlink w:anchor="_Toc426098321" w:history="1">
        <w:r w:rsidR="00F207D2" w:rsidRPr="0024763B">
          <w:rPr>
            <w:rStyle w:val="Hyperlink"/>
          </w:rPr>
          <w:t>Aplikacje Office</w:t>
        </w:r>
        <w:r w:rsidR="00F207D2">
          <w:tab/>
        </w:r>
        <w:r w:rsidR="00F207D2">
          <w:fldChar w:fldCharType="begin"/>
        </w:r>
        <w:r w:rsidR="00F207D2">
          <w:instrText xml:space="preserve"> PAGEREF _Toc426098321 \h </w:instrText>
        </w:r>
        <w:r w:rsidR="00F207D2">
          <w:fldChar w:fldCharType="separate"/>
        </w:r>
        <w:r w:rsidR="00F207D2">
          <w:t>24</w:t>
        </w:r>
        <w:r w:rsidR="00F207D2">
          <w:fldChar w:fldCharType="end"/>
        </w:r>
      </w:hyperlink>
    </w:p>
    <w:p w:rsidR="00F207D2" w:rsidRDefault="00656002">
      <w:pPr>
        <w:pStyle w:val="TOC3"/>
        <w:rPr>
          <w:rFonts w:eastAsiaTheme="minorEastAsia"/>
          <w:smallCaps w:val="0"/>
          <w:sz w:val="22"/>
        </w:rPr>
      </w:pPr>
      <w:hyperlink w:anchor="_Toc426098322" w:history="1">
        <w:r w:rsidR="00F207D2" w:rsidRPr="0024763B">
          <w:rPr>
            <w:rStyle w:val="Hyperlink"/>
          </w:rPr>
          <w:t>Aplikacje komputerowe pakietu Office</w:t>
        </w:r>
        <w:r w:rsidR="00F207D2">
          <w:tab/>
        </w:r>
        <w:r w:rsidR="00F207D2">
          <w:fldChar w:fldCharType="begin"/>
        </w:r>
        <w:r w:rsidR="00F207D2">
          <w:instrText xml:space="preserve"> PAGEREF _Toc426098322 \h </w:instrText>
        </w:r>
        <w:r w:rsidR="00F207D2">
          <w:fldChar w:fldCharType="separate"/>
        </w:r>
        <w:r w:rsidR="00F207D2">
          <w:t>24</w:t>
        </w:r>
        <w:r w:rsidR="00F207D2">
          <w:fldChar w:fldCharType="end"/>
        </w:r>
      </w:hyperlink>
    </w:p>
    <w:p w:rsidR="00F207D2" w:rsidRDefault="00656002">
      <w:pPr>
        <w:pStyle w:val="TOC3"/>
        <w:rPr>
          <w:rFonts w:eastAsiaTheme="minorEastAsia"/>
          <w:smallCaps w:val="0"/>
          <w:sz w:val="22"/>
        </w:rPr>
      </w:pPr>
      <w:hyperlink w:anchor="_Toc426098323" w:history="1">
        <w:r w:rsidR="00F207D2" w:rsidRPr="0024763B">
          <w:rPr>
            <w:rStyle w:val="Hyperlink"/>
          </w:rPr>
          <w:t>Office for Mac</w:t>
        </w:r>
        <w:r w:rsidR="00F207D2">
          <w:tab/>
        </w:r>
        <w:r w:rsidR="00F207D2">
          <w:fldChar w:fldCharType="begin"/>
        </w:r>
        <w:r w:rsidR="00F207D2">
          <w:instrText xml:space="preserve"> PAGEREF _Toc426098323 \h </w:instrText>
        </w:r>
        <w:r w:rsidR="00F207D2">
          <w:fldChar w:fldCharType="separate"/>
        </w:r>
        <w:r w:rsidR="00F207D2">
          <w:t>26</w:t>
        </w:r>
        <w:r w:rsidR="00F207D2">
          <w:fldChar w:fldCharType="end"/>
        </w:r>
      </w:hyperlink>
    </w:p>
    <w:p w:rsidR="00F207D2" w:rsidRDefault="00656002">
      <w:pPr>
        <w:pStyle w:val="TOC2"/>
        <w:rPr>
          <w:rFonts w:eastAsiaTheme="minorEastAsia"/>
          <w:smallCaps w:val="0"/>
          <w:sz w:val="22"/>
        </w:rPr>
      </w:pPr>
      <w:hyperlink w:anchor="_Toc426098324" w:history="1">
        <w:r w:rsidR="00F207D2" w:rsidRPr="0024763B">
          <w:rPr>
            <w:rStyle w:val="Hyperlink"/>
          </w:rPr>
          <w:t>Serwery Office</w:t>
        </w:r>
        <w:r w:rsidR="00F207D2">
          <w:tab/>
        </w:r>
        <w:r w:rsidR="00F207D2">
          <w:fldChar w:fldCharType="begin"/>
        </w:r>
        <w:r w:rsidR="00F207D2">
          <w:instrText xml:space="preserve"> PAGEREF _Toc426098324 \h </w:instrText>
        </w:r>
        <w:r w:rsidR="00F207D2">
          <w:fldChar w:fldCharType="separate"/>
        </w:r>
        <w:r w:rsidR="00F207D2">
          <w:t>27</w:t>
        </w:r>
        <w:r w:rsidR="00F207D2">
          <w:fldChar w:fldCharType="end"/>
        </w:r>
      </w:hyperlink>
    </w:p>
    <w:p w:rsidR="00F207D2" w:rsidRDefault="00656002">
      <w:pPr>
        <w:pStyle w:val="TOC3"/>
        <w:rPr>
          <w:rFonts w:eastAsiaTheme="minorEastAsia"/>
          <w:smallCaps w:val="0"/>
          <w:sz w:val="22"/>
        </w:rPr>
      </w:pPr>
      <w:hyperlink w:anchor="_Toc426098325" w:history="1">
        <w:r w:rsidR="00F207D2" w:rsidRPr="0024763B">
          <w:rPr>
            <w:rStyle w:val="Hyperlink"/>
          </w:rPr>
          <w:t>Exchange Server</w:t>
        </w:r>
        <w:r w:rsidR="00F207D2">
          <w:tab/>
        </w:r>
        <w:r w:rsidR="00F207D2">
          <w:fldChar w:fldCharType="begin"/>
        </w:r>
        <w:r w:rsidR="00F207D2">
          <w:instrText xml:space="preserve"> PAGEREF _Toc426098325 \h </w:instrText>
        </w:r>
        <w:r w:rsidR="00F207D2">
          <w:fldChar w:fldCharType="separate"/>
        </w:r>
        <w:r w:rsidR="00F207D2">
          <w:t>27</w:t>
        </w:r>
        <w:r w:rsidR="00F207D2">
          <w:fldChar w:fldCharType="end"/>
        </w:r>
      </w:hyperlink>
    </w:p>
    <w:p w:rsidR="00F207D2" w:rsidRDefault="00656002">
      <w:pPr>
        <w:pStyle w:val="TOC3"/>
        <w:rPr>
          <w:rFonts w:eastAsiaTheme="minorEastAsia"/>
          <w:smallCaps w:val="0"/>
          <w:sz w:val="22"/>
        </w:rPr>
      </w:pPr>
      <w:hyperlink w:anchor="_Toc426098326" w:history="1">
        <w:r w:rsidR="00F207D2" w:rsidRPr="0024763B">
          <w:rPr>
            <w:rStyle w:val="Hyperlink"/>
          </w:rPr>
          <w:t>Project Server</w:t>
        </w:r>
        <w:r w:rsidR="00F207D2">
          <w:tab/>
        </w:r>
        <w:r w:rsidR="00F207D2">
          <w:fldChar w:fldCharType="begin"/>
        </w:r>
        <w:r w:rsidR="00F207D2">
          <w:instrText xml:space="preserve"> PAGEREF _Toc426098326 \h </w:instrText>
        </w:r>
        <w:r w:rsidR="00F207D2">
          <w:fldChar w:fldCharType="separate"/>
        </w:r>
        <w:r w:rsidR="00F207D2">
          <w:t>28</w:t>
        </w:r>
        <w:r w:rsidR="00F207D2">
          <w:fldChar w:fldCharType="end"/>
        </w:r>
      </w:hyperlink>
    </w:p>
    <w:p w:rsidR="00F207D2" w:rsidRDefault="00656002">
      <w:pPr>
        <w:pStyle w:val="TOC3"/>
        <w:rPr>
          <w:rFonts w:eastAsiaTheme="minorEastAsia"/>
          <w:smallCaps w:val="0"/>
          <w:sz w:val="22"/>
        </w:rPr>
      </w:pPr>
      <w:hyperlink w:anchor="_Toc426098327" w:history="1">
        <w:r w:rsidR="00F207D2" w:rsidRPr="0024763B">
          <w:rPr>
            <w:rStyle w:val="Hyperlink"/>
          </w:rPr>
          <w:t>Sha</w:t>
        </w:r>
        <w:r w:rsidR="00F207D2" w:rsidRPr="0024763B">
          <w:rPr>
            <w:rStyle w:val="Hyperlink"/>
          </w:rPr>
          <w:t>r</w:t>
        </w:r>
        <w:r w:rsidR="00F207D2" w:rsidRPr="0024763B">
          <w:rPr>
            <w:rStyle w:val="Hyperlink"/>
          </w:rPr>
          <w:t>ePoint Server</w:t>
        </w:r>
        <w:r w:rsidR="00F207D2">
          <w:tab/>
        </w:r>
        <w:r w:rsidR="00F207D2">
          <w:fldChar w:fldCharType="begin"/>
        </w:r>
        <w:r w:rsidR="00F207D2">
          <w:instrText xml:space="preserve"> PAGEREF _Toc426098327 \h </w:instrText>
        </w:r>
        <w:r w:rsidR="00F207D2">
          <w:fldChar w:fldCharType="separate"/>
        </w:r>
        <w:r w:rsidR="00F207D2">
          <w:t>28</w:t>
        </w:r>
        <w:r w:rsidR="00F207D2">
          <w:fldChar w:fldCharType="end"/>
        </w:r>
      </w:hyperlink>
    </w:p>
    <w:p w:rsidR="00F207D2" w:rsidRDefault="00656002">
      <w:pPr>
        <w:pStyle w:val="TOC3"/>
        <w:rPr>
          <w:rFonts w:eastAsiaTheme="minorEastAsia"/>
          <w:smallCaps w:val="0"/>
          <w:sz w:val="22"/>
        </w:rPr>
      </w:pPr>
      <w:hyperlink w:anchor="_Toc426098328" w:history="1">
        <w:r w:rsidR="00F207D2" w:rsidRPr="0024763B">
          <w:rPr>
            <w:rStyle w:val="Hyperlink"/>
          </w:rPr>
          <w:t>Skype for Business Server</w:t>
        </w:r>
        <w:r w:rsidR="00F207D2">
          <w:tab/>
        </w:r>
        <w:r w:rsidR="00F207D2">
          <w:fldChar w:fldCharType="begin"/>
        </w:r>
        <w:r w:rsidR="00F207D2">
          <w:instrText xml:space="preserve"> PAGEREF _Toc426098328 \h </w:instrText>
        </w:r>
        <w:r w:rsidR="00F207D2">
          <w:fldChar w:fldCharType="separate"/>
        </w:r>
        <w:r w:rsidR="00F207D2">
          <w:t>30</w:t>
        </w:r>
        <w:r w:rsidR="00F207D2">
          <w:fldChar w:fldCharType="end"/>
        </w:r>
      </w:hyperlink>
    </w:p>
    <w:p w:rsidR="00F207D2" w:rsidRDefault="00656002">
      <w:pPr>
        <w:pStyle w:val="TOC2"/>
        <w:rPr>
          <w:rFonts w:eastAsiaTheme="minorEastAsia"/>
          <w:smallCaps w:val="0"/>
          <w:sz w:val="22"/>
        </w:rPr>
      </w:pPr>
      <w:hyperlink w:anchor="_Toc426098329" w:history="1">
        <w:r w:rsidR="00F207D2" w:rsidRPr="0024763B">
          <w:rPr>
            <w:rStyle w:val="Hyperlink"/>
          </w:rPr>
          <w:t>Rental Rights</w:t>
        </w:r>
        <w:r w:rsidR="00F207D2">
          <w:tab/>
        </w:r>
        <w:r w:rsidR="00F207D2">
          <w:fldChar w:fldCharType="begin"/>
        </w:r>
        <w:r w:rsidR="00F207D2">
          <w:instrText xml:space="preserve"> PAGEREF _Toc426098329 \h </w:instrText>
        </w:r>
        <w:r w:rsidR="00F207D2">
          <w:fldChar w:fldCharType="separate"/>
        </w:r>
        <w:r w:rsidR="00F207D2">
          <w:t>31</w:t>
        </w:r>
        <w:r w:rsidR="00F207D2">
          <w:fldChar w:fldCharType="end"/>
        </w:r>
      </w:hyperlink>
    </w:p>
    <w:p w:rsidR="00F207D2" w:rsidRDefault="00656002">
      <w:pPr>
        <w:pStyle w:val="TOC2"/>
        <w:rPr>
          <w:rFonts w:eastAsiaTheme="minorEastAsia"/>
          <w:smallCaps w:val="0"/>
          <w:sz w:val="22"/>
        </w:rPr>
      </w:pPr>
      <w:hyperlink w:anchor="_Toc426098330" w:history="1">
        <w:r w:rsidR="00F207D2" w:rsidRPr="0024763B">
          <w:rPr>
            <w:rStyle w:val="Hyperlink"/>
          </w:rPr>
          <w:t>SQL Server</w:t>
        </w:r>
        <w:r w:rsidR="00F207D2">
          <w:tab/>
        </w:r>
        <w:r w:rsidR="00F207D2">
          <w:fldChar w:fldCharType="begin"/>
        </w:r>
        <w:r w:rsidR="00F207D2">
          <w:instrText xml:space="preserve"> PAGEREF _Toc426098330 \h </w:instrText>
        </w:r>
        <w:r w:rsidR="00F207D2">
          <w:fldChar w:fldCharType="separate"/>
        </w:r>
        <w:r w:rsidR="00F207D2">
          <w:t>33</w:t>
        </w:r>
        <w:r w:rsidR="00F207D2">
          <w:fldChar w:fldCharType="end"/>
        </w:r>
      </w:hyperlink>
    </w:p>
    <w:p w:rsidR="00F207D2" w:rsidRDefault="00656002">
      <w:pPr>
        <w:pStyle w:val="TOC2"/>
        <w:rPr>
          <w:rFonts w:eastAsiaTheme="minorEastAsia"/>
          <w:smallCaps w:val="0"/>
          <w:sz w:val="22"/>
        </w:rPr>
      </w:pPr>
      <w:hyperlink w:anchor="_Toc426098331" w:history="1">
        <w:r w:rsidR="00F207D2" w:rsidRPr="0024763B">
          <w:rPr>
            <w:rStyle w:val="Hyperlink"/>
          </w:rPr>
          <w:t>System Center</w:t>
        </w:r>
        <w:r w:rsidR="00F207D2">
          <w:tab/>
        </w:r>
        <w:r w:rsidR="00F207D2">
          <w:fldChar w:fldCharType="begin"/>
        </w:r>
        <w:r w:rsidR="00F207D2">
          <w:instrText xml:space="preserve"> PAGEREF _Toc426098331 \h </w:instrText>
        </w:r>
        <w:r w:rsidR="00F207D2">
          <w:fldChar w:fldCharType="separate"/>
        </w:r>
        <w:r w:rsidR="00F207D2">
          <w:t>35</w:t>
        </w:r>
        <w:r w:rsidR="00F207D2">
          <w:fldChar w:fldCharType="end"/>
        </w:r>
      </w:hyperlink>
    </w:p>
    <w:p w:rsidR="00F207D2" w:rsidRDefault="00656002">
      <w:pPr>
        <w:pStyle w:val="TOC3"/>
        <w:rPr>
          <w:rFonts w:eastAsiaTheme="minorEastAsia"/>
          <w:smallCaps w:val="0"/>
          <w:sz w:val="22"/>
        </w:rPr>
      </w:pPr>
      <w:hyperlink w:anchor="_Toc426098332" w:history="1">
        <w:r w:rsidR="00F207D2" w:rsidRPr="0024763B">
          <w:rPr>
            <w:rStyle w:val="Hyperlink"/>
          </w:rPr>
          <w:t>System Center Server</w:t>
        </w:r>
        <w:r w:rsidR="00F207D2">
          <w:tab/>
        </w:r>
        <w:r w:rsidR="00F207D2">
          <w:fldChar w:fldCharType="begin"/>
        </w:r>
        <w:r w:rsidR="00F207D2">
          <w:instrText xml:space="preserve"> PAGEREF _Toc426098332 \h </w:instrText>
        </w:r>
        <w:r w:rsidR="00F207D2">
          <w:fldChar w:fldCharType="separate"/>
        </w:r>
        <w:r w:rsidR="00F207D2">
          <w:t>35</w:t>
        </w:r>
        <w:r w:rsidR="00F207D2">
          <w:fldChar w:fldCharType="end"/>
        </w:r>
      </w:hyperlink>
    </w:p>
    <w:p w:rsidR="00F207D2" w:rsidRDefault="00656002">
      <w:pPr>
        <w:pStyle w:val="TOC3"/>
        <w:rPr>
          <w:rFonts w:eastAsiaTheme="minorEastAsia"/>
          <w:smallCaps w:val="0"/>
          <w:sz w:val="22"/>
        </w:rPr>
      </w:pPr>
      <w:hyperlink w:anchor="_Toc426098333" w:history="1">
        <w:r w:rsidR="00F207D2" w:rsidRPr="0024763B">
          <w:rPr>
            <w:rStyle w:val="Hyperlink"/>
          </w:rPr>
          <w:t>System Center Client Management Suite</w:t>
        </w:r>
        <w:r w:rsidR="00F207D2">
          <w:tab/>
        </w:r>
        <w:r w:rsidR="00F207D2">
          <w:fldChar w:fldCharType="begin"/>
        </w:r>
        <w:r w:rsidR="00F207D2">
          <w:instrText xml:space="preserve"> PAGEREF _Toc426098333 \h </w:instrText>
        </w:r>
        <w:r w:rsidR="00F207D2">
          <w:fldChar w:fldCharType="separate"/>
        </w:r>
        <w:r w:rsidR="00F207D2">
          <w:t>36</w:t>
        </w:r>
        <w:r w:rsidR="00F207D2">
          <w:fldChar w:fldCharType="end"/>
        </w:r>
      </w:hyperlink>
    </w:p>
    <w:p w:rsidR="00F207D2" w:rsidRDefault="00656002">
      <w:pPr>
        <w:pStyle w:val="TOC3"/>
        <w:rPr>
          <w:rFonts w:eastAsiaTheme="minorEastAsia"/>
          <w:smallCaps w:val="0"/>
          <w:sz w:val="22"/>
        </w:rPr>
      </w:pPr>
      <w:hyperlink w:anchor="_Toc426098334" w:history="1">
        <w:r w:rsidR="00F207D2" w:rsidRPr="0024763B">
          <w:rPr>
            <w:rStyle w:val="Hyperlink"/>
          </w:rPr>
          <w:t>System Center Configuration Manager</w:t>
        </w:r>
        <w:r w:rsidR="00F207D2">
          <w:tab/>
        </w:r>
        <w:r w:rsidR="00F207D2">
          <w:fldChar w:fldCharType="begin"/>
        </w:r>
        <w:r w:rsidR="00F207D2">
          <w:instrText xml:space="preserve"> PAGEREF _Toc426098334 \h </w:instrText>
        </w:r>
        <w:r w:rsidR="00F207D2">
          <w:fldChar w:fldCharType="separate"/>
        </w:r>
        <w:r w:rsidR="00F207D2">
          <w:t>37</w:t>
        </w:r>
        <w:r w:rsidR="00F207D2">
          <w:fldChar w:fldCharType="end"/>
        </w:r>
      </w:hyperlink>
    </w:p>
    <w:p w:rsidR="00F207D2" w:rsidRDefault="00656002">
      <w:pPr>
        <w:pStyle w:val="TOC3"/>
        <w:rPr>
          <w:rFonts w:eastAsiaTheme="minorEastAsia"/>
          <w:smallCaps w:val="0"/>
          <w:sz w:val="22"/>
        </w:rPr>
      </w:pPr>
      <w:hyperlink w:anchor="_Toc426098335" w:history="1">
        <w:r w:rsidR="00F207D2" w:rsidRPr="0024763B">
          <w:rPr>
            <w:rStyle w:val="Hyperlink"/>
          </w:rPr>
          <w:t>System Center Data Protection Manager</w:t>
        </w:r>
        <w:r w:rsidR="00F207D2">
          <w:tab/>
        </w:r>
        <w:r w:rsidR="00F207D2">
          <w:fldChar w:fldCharType="begin"/>
        </w:r>
        <w:r w:rsidR="00F207D2">
          <w:instrText xml:space="preserve"> PAGEREF _Toc426098335 \h </w:instrText>
        </w:r>
        <w:r w:rsidR="00F207D2">
          <w:fldChar w:fldCharType="separate"/>
        </w:r>
        <w:r w:rsidR="00F207D2">
          <w:t>38</w:t>
        </w:r>
        <w:r w:rsidR="00F207D2">
          <w:fldChar w:fldCharType="end"/>
        </w:r>
      </w:hyperlink>
    </w:p>
    <w:p w:rsidR="00F207D2" w:rsidRDefault="00656002">
      <w:pPr>
        <w:pStyle w:val="TOC3"/>
        <w:rPr>
          <w:rFonts w:eastAsiaTheme="minorEastAsia"/>
          <w:smallCaps w:val="0"/>
          <w:sz w:val="22"/>
        </w:rPr>
      </w:pPr>
      <w:hyperlink w:anchor="_Toc426098336" w:history="1">
        <w:r w:rsidR="00F207D2" w:rsidRPr="0024763B">
          <w:rPr>
            <w:rStyle w:val="Hyperlink"/>
          </w:rPr>
          <w:t>System Center Operation Manager</w:t>
        </w:r>
        <w:r w:rsidR="00F207D2">
          <w:tab/>
        </w:r>
        <w:r w:rsidR="00F207D2">
          <w:fldChar w:fldCharType="begin"/>
        </w:r>
        <w:r w:rsidR="00F207D2">
          <w:instrText xml:space="preserve"> PAGEREF _Toc426098336 \h </w:instrText>
        </w:r>
        <w:r w:rsidR="00F207D2">
          <w:fldChar w:fldCharType="separate"/>
        </w:r>
        <w:r w:rsidR="00F207D2">
          <w:t>38</w:t>
        </w:r>
        <w:r w:rsidR="00F207D2">
          <w:fldChar w:fldCharType="end"/>
        </w:r>
      </w:hyperlink>
    </w:p>
    <w:p w:rsidR="00F207D2" w:rsidRDefault="00656002">
      <w:pPr>
        <w:pStyle w:val="TOC3"/>
        <w:rPr>
          <w:rFonts w:eastAsiaTheme="minorEastAsia"/>
          <w:smallCaps w:val="0"/>
          <w:sz w:val="22"/>
        </w:rPr>
      </w:pPr>
      <w:hyperlink w:anchor="_Toc426098337" w:history="1">
        <w:r w:rsidR="00F207D2" w:rsidRPr="0024763B">
          <w:rPr>
            <w:rStyle w:val="Hyperlink"/>
          </w:rPr>
          <w:t>Pakiet licencji na zarządzanie dla serwera do oprogramowania System Center</w:t>
        </w:r>
        <w:r w:rsidR="00F207D2">
          <w:tab/>
        </w:r>
        <w:r w:rsidR="00F207D2">
          <w:fldChar w:fldCharType="begin"/>
        </w:r>
        <w:r w:rsidR="00F207D2">
          <w:instrText xml:space="preserve"> PAGEREF _Toc426098337 \h </w:instrText>
        </w:r>
        <w:r w:rsidR="00F207D2">
          <w:fldChar w:fldCharType="separate"/>
        </w:r>
        <w:r w:rsidR="00F207D2">
          <w:t>38</w:t>
        </w:r>
        <w:r w:rsidR="00F207D2">
          <w:fldChar w:fldCharType="end"/>
        </w:r>
      </w:hyperlink>
    </w:p>
    <w:p w:rsidR="00F207D2" w:rsidRDefault="00656002">
      <w:pPr>
        <w:pStyle w:val="TOC3"/>
        <w:rPr>
          <w:rFonts w:eastAsiaTheme="minorEastAsia"/>
          <w:smallCaps w:val="0"/>
          <w:sz w:val="22"/>
        </w:rPr>
      </w:pPr>
      <w:hyperlink w:anchor="_Toc426098338" w:history="1">
        <w:r w:rsidR="00F207D2" w:rsidRPr="0024763B">
          <w:rPr>
            <w:rStyle w:val="Hyperlink"/>
          </w:rPr>
          <w:t>System Center Service Manager</w:t>
        </w:r>
        <w:r w:rsidR="00F207D2">
          <w:tab/>
        </w:r>
        <w:r w:rsidR="00F207D2">
          <w:fldChar w:fldCharType="begin"/>
        </w:r>
        <w:r w:rsidR="00F207D2">
          <w:instrText xml:space="preserve"> PAGEREF _Toc426098338 \h </w:instrText>
        </w:r>
        <w:r w:rsidR="00F207D2">
          <w:fldChar w:fldCharType="separate"/>
        </w:r>
        <w:r w:rsidR="00F207D2">
          <w:t>38</w:t>
        </w:r>
        <w:r w:rsidR="00F207D2">
          <w:fldChar w:fldCharType="end"/>
        </w:r>
      </w:hyperlink>
    </w:p>
    <w:p w:rsidR="00F207D2" w:rsidRDefault="00656002">
      <w:pPr>
        <w:pStyle w:val="TOC2"/>
        <w:rPr>
          <w:rFonts w:eastAsiaTheme="minorEastAsia"/>
          <w:smallCaps w:val="0"/>
          <w:sz w:val="22"/>
        </w:rPr>
      </w:pPr>
      <w:hyperlink w:anchor="_Toc426098339" w:history="1">
        <w:r w:rsidR="00F207D2" w:rsidRPr="0024763B">
          <w:rPr>
            <w:rStyle w:val="Hyperlink"/>
          </w:rPr>
          <w:t>Pakiet Virtual Desktop Infrastructure (VDI)</w:t>
        </w:r>
        <w:r w:rsidR="00F207D2">
          <w:tab/>
        </w:r>
        <w:r w:rsidR="00F207D2">
          <w:fldChar w:fldCharType="begin"/>
        </w:r>
        <w:r w:rsidR="00F207D2">
          <w:instrText xml:space="preserve"> PAGEREF _Toc426098339 \h </w:instrText>
        </w:r>
        <w:r w:rsidR="00F207D2">
          <w:fldChar w:fldCharType="separate"/>
        </w:r>
        <w:r w:rsidR="00F207D2">
          <w:t>38</w:t>
        </w:r>
        <w:r w:rsidR="00F207D2">
          <w:fldChar w:fldCharType="end"/>
        </w:r>
      </w:hyperlink>
    </w:p>
    <w:p w:rsidR="00F207D2" w:rsidRDefault="00656002">
      <w:pPr>
        <w:pStyle w:val="TOC2"/>
        <w:rPr>
          <w:rFonts w:eastAsiaTheme="minorEastAsia"/>
          <w:smallCaps w:val="0"/>
          <w:sz w:val="22"/>
        </w:rPr>
      </w:pPr>
      <w:hyperlink w:anchor="_Toc426098340" w:history="1">
        <w:r w:rsidR="00F207D2" w:rsidRPr="0024763B">
          <w:rPr>
            <w:rStyle w:val="Hyperlink"/>
          </w:rPr>
          <w:t>Visual Studio</w:t>
        </w:r>
        <w:r w:rsidR="00F207D2">
          <w:tab/>
        </w:r>
        <w:r w:rsidR="00F207D2">
          <w:fldChar w:fldCharType="begin"/>
        </w:r>
        <w:r w:rsidR="00F207D2">
          <w:instrText xml:space="preserve"> PAGEREF _Toc426098340 \h </w:instrText>
        </w:r>
        <w:r w:rsidR="00F207D2">
          <w:fldChar w:fldCharType="separate"/>
        </w:r>
        <w:r w:rsidR="00F207D2">
          <w:t>38</w:t>
        </w:r>
        <w:r w:rsidR="00F207D2">
          <w:fldChar w:fldCharType="end"/>
        </w:r>
      </w:hyperlink>
    </w:p>
    <w:p w:rsidR="00F207D2" w:rsidRDefault="00656002">
      <w:pPr>
        <w:pStyle w:val="TOC3"/>
        <w:rPr>
          <w:rFonts w:eastAsiaTheme="minorEastAsia"/>
          <w:smallCaps w:val="0"/>
          <w:sz w:val="22"/>
        </w:rPr>
      </w:pPr>
      <w:hyperlink w:anchor="_Toc426098341" w:history="1">
        <w:r w:rsidR="00F207D2" w:rsidRPr="0024763B">
          <w:rPr>
            <w:rStyle w:val="Hyperlink"/>
          </w:rPr>
          <w:t>Visual Studio</w:t>
        </w:r>
        <w:r w:rsidR="00F207D2">
          <w:tab/>
        </w:r>
        <w:r w:rsidR="00F207D2">
          <w:fldChar w:fldCharType="begin"/>
        </w:r>
        <w:r w:rsidR="00F207D2">
          <w:instrText xml:space="preserve"> PAGEREF _Toc426098341 \h </w:instrText>
        </w:r>
        <w:r w:rsidR="00F207D2">
          <w:fldChar w:fldCharType="separate"/>
        </w:r>
        <w:r w:rsidR="00F207D2">
          <w:t>38</w:t>
        </w:r>
        <w:r w:rsidR="00F207D2">
          <w:fldChar w:fldCharType="end"/>
        </w:r>
      </w:hyperlink>
    </w:p>
    <w:p w:rsidR="00F207D2" w:rsidRDefault="00656002">
      <w:pPr>
        <w:pStyle w:val="TOC3"/>
        <w:rPr>
          <w:rFonts w:eastAsiaTheme="minorEastAsia"/>
          <w:smallCaps w:val="0"/>
          <w:sz w:val="22"/>
        </w:rPr>
      </w:pPr>
      <w:hyperlink w:anchor="_Toc426098342" w:history="1">
        <w:r w:rsidR="00F207D2" w:rsidRPr="0024763B">
          <w:rPr>
            <w:rStyle w:val="Hyperlink"/>
          </w:rPr>
          <w:t>Visual Studio Team Foundation Server</w:t>
        </w:r>
        <w:r w:rsidR="00F207D2">
          <w:tab/>
        </w:r>
        <w:r w:rsidR="00F207D2">
          <w:fldChar w:fldCharType="begin"/>
        </w:r>
        <w:r w:rsidR="00F207D2">
          <w:instrText xml:space="preserve"> PAGEREF _Toc426098342 \h </w:instrText>
        </w:r>
        <w:r w:rsidR="00F207D2">
          <w:fldChar w:fldCharType="separate"/>
        </w:r>
        <w:r w:rsidR="00F207D2">
          <w:t>40</w:t>
        </w:r>
        <w:r w:rsidR="00F207D2">
          <w:fldChar w:fldCharType="end"/>
        </w:r>
      </w:hyperlink>
    </w:p>
    <w:p w:rsidR="00F207D2" w:rsidRDefault="00656002">
      <w:pPr>
        <w:pStyle w:val="TOC2"/>
        <w:rPr>
          <w:rFonts w:eastAsiaTheme="minorEastAsia"/>
          <w:smallCaps w:val="0"/>
          <w:sz w:val="22"/>
        </w:rPr>
      </w:pPr>
      <w:hyperlink w:anchor="_Toc426098343" w:history="1">
        <w:r w:rsidR="00F207D2" w:rsidRPr="0024763B">
          <w:rPr>
            <w:rStyle w:val="Hyperlink"/>
          </w:rPr>
          <w:t>Klient N systemu</w:t>
        </w:r>
        <w:r w:rsidR="00F207D2">
          <w:tab/>
        </w:r>
        <w:r w:rsidR="00F207D2">
          <w:fldChar w:fldCharType="begin"/>
        </w:r>
        <w:r w:rsidR="00F207D2">
          <w:instrText xml:space="preserve"> PAGEREF _Toc426098343 \h </w:instrText>
        </w:r>
        <w:r w:rsidR="00F207D2">
          <w:fldChar w:fldCharType="separate"/>
        </w:r>
        <w:r w:rsidR="00F207D2">
          <w:t>41</w:t>
        </w:r>
        <w:r w:rsidR="00F207D2">
          <w:fldChar w:fldCharType="end"/>
        </w:r>
      </w:hyperlink>
    </w:p>
    <w:p w:rsidR="00F207D2" w:rsidRDefault="00656002">
      <w:pPr>
        <w:pStyle w:val="TOC3"/>
        <w:rPr>
          <w:rFonts w:eastAsiaTheme="minorEastAsia"/>
          <w:smallCaps w:val="0"/>
          <w:sz w:val="22"/>
        </w:rPr>
      </w:pPr>
      <w:hyperlink w:anchor="_Toc426098344" w:history="1">
        <w:r w:rsidR="00F207D2" w:rsidRPr="0024763B">
          <w:rPr>
            <w:rStyle w:val="Hyperlink"/>
          </w:rPr>
          <w:t>Komputerowy System Operacyjny Windows</w:t>
        </w:r>
        <w:r w:rsidR="00F207D2">
          <w:tab/>
        </w:r>
        <w:r w:rsidR="00F207D2">
          <w:fldChar w:fldCharType="begin"/>
        </w:r>
        <w:r w:rsidR="00F207D2">
          <w:instrText xml:space="preserve"> PAGEREF _Toc426098344 \h </w:instrText>
        </w:r>
        <w:r w:rsidR="00F207D2">
          <w:fldChar w:fldCharType="separate"/>
        </w:r>
        <w:r w:rsidR="00F207D2">
          <w:t>41</w:t>
        </w:r>
        <w:r w:rsidR="00F207D2">
          <w:fldChar w:fldCharType="end"/>
        </w:r>
      </w:hyperlink>
    </w:p>
    <w:p w:rsidR="00F207D2" w:rsidRDefault="00656002">
      <w:pPr>
        <w:pStyle w:val="TOC2"/>
        <w:rPr>
          <w:rFonts w:eastAsiaTheme="minorEastAsia"/>
          <w:smallCaps w:val="0"/>
          <w:sz w:val="22"/>
        </w:rPr>
      </w:pPr>
      <w:hyperlink w:anchor="_Toc426098345" w:history="1">
        <w:r w:rsidR="00F207D2" w:rsidRPr="0024763B">
          <w:rPr>
            <w:rStyle w:val="Hyperlink"/>
          </w:rPr>
          <w:t>Windows Server</w:t>
        </w:r>
        <w:r w:rsidR="00F207D2">
          <w:tab/>
        </w:r>
        <w:r w:rsidR="00F207D2">
          <w:fldChar w:fldCharType="begin"/>
        </w:r>
        <w:r w:rsidR="00F207D2">
          <w:instrText xml:space="preserve"> PAGEREF _Toc426098345 \h </w:instrText>
        </w:r>
        <w:r w:rsidR="00F207D2">
          <w:fldChar w:fldCharType="separate"/>
        </w:r>
        <w:r w:rsidR="00F207D2">
          <w:t>48</w:t>
        </w:r>
        <w:r w:rsidR="00F207D2">
          <w:fldChar w:fldCharType="end"/>
        </w:r>
      </w:hyperlink>
    </w:p>
    <w:p w:rsidR="00F207D2" w:rsidRDefault="00656002">
      <w:pPr>
        <w:pStyle w:val="TOC3"/>
        <w:rPr>
          <w:rFonts w:eastAsiaTheme="minorEastAsia"/>
          <w:smallCaps w:val="0"/>
          <w:sz w:val="22"/>
        </w:rPr>
      </w:pPr>
      <w:hyperlink w:anchor="_Toc426098346" w:history="1">
        <w:r w:rsidR="00F207D2" w:rsidRPr="0024763B">
          <w:rPr>
            <w:rStyle w:val="Hyperlink"/>
          </w:rPr>
          <w:t>Windows MultiPoint Server</w:t>
        </w:r>
        <w:r w:rsidR="00F207D2">
          <w:tab/>
        </w:r>
        <w:r w:rsidR="00F207D2">
          <w:fldChar w:fldCharType="begin"/>
        </w:r>
        <w:r w:rsidR="00F207D2">
          <w:instrText xml:space="preserve"> PAGEREF _Toc426098346 \h </w:instrText>
        </w:r>
        <w:r w:rsidR="00F207D2">
          <w:fldChar w:fldCharType="separate"/>
        </w:r>
        <w:r w:rsidR="00F207D2">
          <w:t>48</w:t>
        </w:r>
        <w:r w:rsidR="00F207D2">
          <w:fldChar w:fldCharType="end"/>
        </w:r>
      </w:hyperlink>
    </w:p>
    <w:p w:rsidR="00F207D2" w:rsidRDefault="00656002">
      <w:pPr>
        <w:pStyle w:val="TOC3"/>
        <w:rPr>
          <w:rFonts w:eastAsiaTheme="minorEastAsia"/>
          <w:smallCaps w:val="0"/>
          <w:sz w:val="22"/>
        </w:rPr>
      </w:pPr>
      <w:hyperlink w:anchor="_Toc426098347" w:history="1">
        <w:r w:rsidR="00F207D2" w:rsidRPr="0024763B">
          <w:rPr>
            <w:rStyle w:val="Hyperlink"/>
          </w:rPr>
          <w:t>Windows Server</w:t>
        </w:r>
        <w:r w:rsidR="00F207D2">
          <w:tab/>
        </w:r>
        <w:r w:rsidR="00F207D2">
          <w:fldChar w:fldCharType="begin"/>
        </w:r>
        <w:r w:rsidR="00F207D2">
          <w:instrText xml:space="preserve"> PAGEREF _Toc426098347 \h </w:instrText>
        </w:r>
        <w:r w:rsidR="00F207D2">
          <w:fldChar w:fldCharType="separate"/>
        </w:r>
        <w:r w:rsidR="00F207D2">
          <w:t>49</w:t>
        </w:r>
        <w:r w:rsidR="00F207D2">
          <w:fldChar w:fldCharType="end"/>
        </w:r>
      </w:hyperlink>
    </w:p>
    <w:p w:rsidR="00F207D2" w:rsidRDefault="00656002">
      <w:pPr>
        <w:pStyle w:val="TOC3"/>
        <w:rPr>
          <w:rFonts w:eastAsiaTheme="minorEastAsia"/>
          <w:smallCaps w:val="0"/>
          <w:sz w:val="22"/>
        </w:rPr>
      </w:pPr>
      <w:hyperlink w:anchor="_Toc426098348" w:history="1">
        <w:r w:rsidR="00F207D2" w:rsidRPr="0024763B">
          <w:rPr>
            <w:rStyle w:val="Hyperlink"/>
          </w:rPr>
          <w:t>Windows Small Business Server</w:t>
        </w:r>
        <w:r w:rsidR="00F207D2">
          <w:tab/>
        </w:r>
        <w:r w:rsidR="00F207D2">
          <w:fldChar w:fldCharType="begin"/>
        </w:r>
        <w:r w:rsidR="00F207D2">
          <w:instrText xml:space="preserve"> PAGEREF _Toc426098348 \h </w:instrText>
        </w:r>
        <w:r w:rsidR="00F207D2">
          <w:fldChar w:fldCharType="separate"/>
        </w:r>
        <w:r w:rsidR="00F207D2">
          <w:t>52</w:t>
        </w:r>
        <w:r w:rsidR="00F207D2">
          <w:fldChar w:fldCharType="end"/>
        </w:r>
      </w:hyperlink>
    </w:p>
    <w:p w:rsidR="00F207D2" w:rsidRDefault="00656002">
      <w:pPr>
        <w:pStyle w:val="TOC1"/>
        <w:rPr>
          <w:rFonts w:eastAsiaTheme="minorEastAsia"/>
          <w:b w:val="0"/>
          <w:caps w:val="0"/>
          <w:noProof/>
          <w:sz w:val="22"/>
          <w:szCs w:val="22"/>
        </w:rPr>
      </w:pPr>
      <w:hyperlink w:anchor="_Toc426098349" w:history="1">
        <w:r w:rsidR="00F207D2" w:rsidRPr="0024763B">
          <w:rPr>
            <w:rStyle w:val="Hyperlink"/>
            <w:noProof/>
          </w:rPr>
          <w:t>Usługi Online</w:t>
        </w:r>
        <w:r w:rsidR="00F207D2">
          <w:rPr>
            <w:noProof/>
          </w:rPr>
          <w:tab/>
        </w:r>
        <w:r w:rsidR="00F207D2">
          <w:rPr>
            <w:noProof/>
          </w:rPr>
          <w:fldChar w:fldCharType="begin"/>
        </w:r>
        <w:r w:rsidR="00F207D2">
          <w:rPr>
            <w:noProof/>
          </w:rPr>
          <w:instrText xml:space="preserve"> PAGEREF _Toc426098349 \h </w:instrText>
        </w:r>
        <w:r w:rsidR="00F207D2">
          <w:rPr>
            <w:noProof/>
          </w:rPr>
        </w:r>
        <w:r w:rsidR="00F207D2">
          <w:rPr>
            <w:noProof/>
          </w:rPr>
          <w:fldChar w:fldCharType="separate"/>
        </w:r>
        <w:r w:rsidR="00F207D2">
          <w:rPr>
            <w:noProof/>
          </w:rPr>
          <w:t>53</w:t>
        </w:r>
        <w:r w:rsidR="00F207D2">
          <w:rPr>
            <w:noProof/>
          </w:rPr>
          <w:fldChar w:fldCharType="end"/>
        </w:r>
      </w:hyperlink>
    </w:p>
    <w:p w:rsidR="00F207D2" w:rsidRDefault="00656002">
      <w:pPr>
        <w:pStyle w:val="TOC2"/>
        <w:rPr>
          <w:rFonts w:eastAsiaTheme="minorEastAsia"/>
          <w:smallCaps w:val="0"/>
          <w:sz w:val="22"/>
        </w:rPr>
      </w:pPr>
      <w:hyperlink w:anchor="_Toc426098350" w:history="1">
        <w:r w:rsidR="00F207D2" w:rsidRPr="0024763B">
          <w:rPr>
            <w:rStyle w:val="Hyperlink"/>
          </w:rPr>
          <w:t>Dostępność Usług Online w zależności od regionu</w:t>
        </w:r>
        <w:r w:rsidR="00F207D2">
          <w:tab/>
        </w:r>
        <w:r w:rsidR="00F207D2">
          <w:fldChar w:fldCharType="begin"/>
        </w:r>
        <w:r w:rsidR="00F207D2">
          <w:instrText xml:space="preserve"> PAGEREF _Toc426098350 \h </w:instrText>
        </w:r>
        <w:r w:rsidR="00F207D2">
          <w:fldChar w:fldCharType="separate"/>
        </w:r>
        <w:r w:rsidR="00F207D2">
          <w:t>53</w:t>
        </w:r>
        <w:r w:rsidR="00F207D2">
          <w:fldChar w:fldCharType="end"/>
        </w:r>
      </w:hyperlink>
    </w:p>
    <w:p w:rsidR="00F207D2" w:rsidRDefault="00656002">
      <w:pPr>
        <w:pStyle w:val="TOC2"/>
        <w:rPr>
          <w:rFonts w:eastAsiaTheme="minorEastAsia"/>
          <w:smallCaps w:val="0"/>
          <w:sz w:val="22"/>
        </w:rPr>
      </w:pPr>
      <w:hyperlink w:anchor="_Toc426098351" w:history="1">
        <w:r w:rsidR="00F207D2" w:rsidRPr="0024763B">
          <w:rPr>
            <w:rStyle w:val="Hyperlink"/>
          </w:rPr>
          <w:t>Warunki zakupu Usług Online</w:t>
        </w:r>
        <w:r w:rsidR="00F207D2">
          <w:tab/>
        </w:r>
        <w:r w:rsidR="00F207D2">
          <w:fldChar w:fldCharType="begin"/>
        </w:r>
        <w:r w:rsidR="00F207D2">
          <w:instrText xml:space="preserve"> PAGEREF _Toc426098351 \h </w:instrText>
        </w:r>
        <w:r w:rsidR="00F207D2">
          <w:fldChar w:fldCharType="separate"/>
        </w:r>
        <w:r w:rsidR="00F207D2">
          <w:t>53</w:t>
        </w:r>
        <w:r w:rsidR="00F207D2">
          <w:fldChar w:fldCharType="end"/>
        </w:r>
      </w:hyperlink>
    </w:p>
    <w:p w:rsidR="00F207D2" w:rsidRDefault="00656002">
      <w:pPr>
        <w:pStyle w:val="TOC2"/>
        <w:rPr>
          <w:rFonts w:eastAsiaTheme="minorEastAsia"/>
          <w:smallCaps w:val="0"/>
          <w:sz w:val="22"/>
        </w:rPr>
      </w:pPr>
      <w:hyperlink w:anchor="_Toc426098352" w:history="1">
        <w:r w:rsidR="00F207D2" w:rsidRPr="0024763B">
          <w:rPr>
            <w:rStyle w:val="Hyperlink"/>
          </w:rPr>
          <w:t>Dodatek do Licencji Subskrypcyjnej (LS) na Użytkownika</w:t>
        </w:r>
        <w:r w:rsidR="00F207D2">
          <w:tab/>
        </w:r>
        <w:r w:rsidR="00F207D2">
          <w:fldChar w:fldCharType="begin"/>
        </w:r>
        <w:r w:rsidR="00F207D2">
          <w:instrText xml:space="preserve"> PAGEREF _Toc426098352 \h </w:instrText>
        </w:r>
        <w:r w:rsidR="00F207D2">
          <w:fldChar w:fldCharType="separate"/>
        </w:r>
        <w:r w:rsidR="00F207D2">
          <w:t>53</w:t>
        </w:r>
        <w:r w:rsidR="00F207D2">
          <w:fldChar w:fldCharType="end"/>
        </w:r>
      </w:hyperlink>
    </w:p>
    <w:p w:rsidR="00F207D2" w:rsidRDefault="00656002">
      <w:pPr>
        <w:pStyle w:val="TOC2"/>
        <w:rPr>
          <w:rFonts w:eastAsiaTheme="minorEastAsia"/>
          <w:smallCaps w:val="0"/>
          <w:sz w:val="22"/>
        </w:rPr>
      </w:pPr>
      <w:hyperlink w:anchor="_Toc426098353" w:history="1">
        <w:r w:rsidR="00F207D2" w:rsidRPr="0024763B">
          <w:rPr>
            <w:rStyle w:val="Hyperlink"/>
          </w:rPr>
          <w:t>Odnowienie umowy na Usługi Online</w:t>
        </w:r>
        <w:r w:rsidR="00F207D2">
          <w:tab/>
        </w:r>
        <w:r w:rsidR="00F207D2">
          <w:fldChar w:fldCharType="begin"/>
        </w:r>
        <w:r w:rsidR="00F207D2">
          <w:instrText xml:space="preserve"> PAGEREF _Toc426098353 \h </w:instrText>
        </w:r>
        <w:r w:rsidR="00F207D2">
          <w:fldChar w:fldCharType="separate"/>
        </w:r>
        <w:r w:rsidR="00F207D2">
          <w:t>53</w:t>
        </w:r>
        <w:r w:rsidR="00F207D2">
          <w:fldChar w:fldCharType="end"/>
        </w:r>
      </w:hyperlink>
    </w:p>
    <w:p w:rsidR="00F207D2" w:rsidRDefault="00656002">
      <w:pPr>
        <w:pStyle w:val="TOC2"/>
        <w:rPr>
          <w:rFonts w:eastAsiaTheme="minorEastAsia"/>
          <w:smallCaps w:val="0"/>
          <w:sz w:val="22"/>
        </w:rPr>
      </w:pPr>
      <w:hyperlink w:anchor="_Toc426098354" w:history="1">
        <w:r w:rsidR="00F207D2" w:rsidRPr="0024763B">
          <w:rPr>
            <w:rStyle w:val="Hyperlink"/>
          </w:rPr>
          <w:t>Usługi Microsoft Azure</w:t>
        </w:r>
        <w:r w:rsidR="00F207D2">
          <w:tab/>
        </w:r>
        <w:r w:rsidR="00F207D2">
          <w:fldChar w:fldCharType="begin"/>
        </w:r>
        <w:r w:rsidR="00F207D2">
          <w:instrText xml:space="preserve"> PAGEREF _Toc426098354 \h </w:instrText>
        </w:r>
        <w:r w:rsidR="00F207D2">
          <w:fldChar w:fldCharType="separate"/>
        </w:r>
        <w:r w:rsidR="00F207D2">
          <w:t>53</w:t>
        </w:r>
        <w:r w:rsidR="00F207D2">
          <w:fldChar w:fldCharType="end"/>
        </w:r>
      </w:hyperlink>
    </w:p>
    <w:p w:rsidR="00F207D2" w:rsidRDefault="00656002">
      <w:pPr>
        <w:pStyle w:val="TOC3"/>
        <w:rPr>
          <w:rFonts w:eastAsiaTheme="minorEastAsia"/>
          <w:smallCaps w:val="0"/>
          <w:sz w:val="22"/>
        </w:rPr>
      </w:pPr>
      <w:hyperlink w:anchor="_Toc426098355" w:history="1">
        <w:r w:rsidR="00F207D2" w:rsidRPr="0024763B">
          <w:rPr>
            <w:rStyle w:val="Hyperlink"/>
          </w:rPr>
          <w:t>Usługi Microsoft Azure</w:t>
        </w:r>
        <w:r w:rsidR="00F207D2">
          <w:tab/>
        </w:r>
        <w:r w:rsidR="00F207D2">
          <w:fldChar w:fldCharType="begin"/>
        </w:r>
        <w:r w:rsidR="00F207D2">
          <w:instrText xml:space="preserve"> PAGEREF _Toc426098355 \h </w:instrText>
        </w:r>
        <w:r w:rsidR="00F207D2">
          <w:fldChar w:fldCharType="separate"/>
        </w:r>
        <w:r w:rsidR="00F207D2">
          <w:t>55</w:t>
        </w:r>
        <w:r w:rsidR="00F207D2">
          <w:fldChar w:fldCharType="end"/>
        </w:r>
      </w:hyperlink>
    </w:p>
    <w:p w:rsidR="00F207D2" w:rsidRDefault="00656002">
      <w:pPr>
        <w:pStyle w:val="TOC3"/>
        <w:rPr>
          <w:rFonts w:eastAsiaTheme="minorEastAsia"/>
          <w:smallCaps w:val="0"/>
          <w:sz w:val="22"/>
        </w:rPr>
      </w:pPr>
      <w:hyperlink w:anchor="_Toc426098356" w:history="1">
        <w:r w:rsidR="00F207D2" w:rsidRPr="0024763B">
          <w:rPr>
            <w:rStyle w:val="Hyperlink"/>
          </w:rPr>
          <w:t>Dodatkowe funkcje usługi Microsoft Azure (Plan)</w:t>
        </w:r>
        <w:r w:rsidR="00F207D2">
          <w:tab/>
        </w:r>
        <w:r w:rsidR="00F207D2">
          <w:fldChar w:fldCharType="begin"/>
        </w:r>
        <w:r w:rsidR="00F207D2">
          <w:instrText xml:space="preserve"> PAGEREF _Toc426098356 \h </w:instrText>
        </w:r>
        <w:r w:rsidR="00F207D2">
          <w:fldChar w:fldCharType="separate"/>
        </w:r>
        <w:r w:rsidR="00F207D2">
          <w:t>55</w:t>
        </w:r>
        <w:r w:rsidR="00F207D2">
          <w:fldChar w:fldCharType="end"/>
        </w:r>
      </w:hyperlink>
    </w:p>
    <w:p w:rsidR="00F207D2" w:rsidRDefault="00656002">
      <w:pPr>
        <w:pStyle w:val="TOC3"/>
        <w:rPr>
          <w:rFonts w:eastAsiaTheme="minorEastAsia"/>
          <w:smallCaps w:val="0"/>
          <w:sz w:val="22"/>
        </w:rPr>
      </w:pPr>
      <w:hyperlink w:anchor="_Toc426098357" w:history="1">
        <w:r w:rsidR="00F207D2" w:rsidRPr="0024763B">
          <w:rPr>
            <w:rStyle w:val="Hyperlink"/>
          </w:rPr>
          <w:t>Odzyskiwanie witryny Microsoft Azure (Plan)</w:t>
        </w:r>
        <w:r w:rsidR="00F207D2">
          <w:tab/>
        </w:r>
        <w:r w:rsidR="00F207D2">
          <w:fldChar w:fldCharType="begin"/>
        </w:r>
        <w:r w:rsidR="00F207D2">
          <w:instrText xml:space="preserve"> PAGEREF _Toc426098357 \h </w:instrText>
        </w:r>
        <w:r w:rsidR="00F207D2">
          <w:fldChar w:fldCharType="separate"/>
        </w:r>
        <w:r w:rsidR="00F207D2">
          <w:t>56</w:t>
        </w:r>
        <w:r w:rsidR="00F207D2">
          <w:fldChar w:fldCharType="end"/>
        </w:r>
      </w:hyperlink>
    </w:p>
    <w:p w:rsidR="00F207D2" w:rsidRDefault="00656002">
      <w:pPr>
        <w:pStyle w:val="TOC3"/>
        <w:rPr>
          <w:rFonts w:eastAsiaTheme="minorEastAsia"/>
          <w:smallCaps w:val="0"/>
          <w:sz w:val="22"/>
        </w:rPr>
      </w:pPr>
      <w:hyperlink w:anchor="_Toc426098358" w:history="1">
        <w:r w:rsidR="00F207D2" w:rsidRPr="0024763B">
          <w:rPr>
            <w:rStyle w:val="Hyperlink"/>
          </w:rPr>
          <w:t>Pakiet Enterprise Mobility (Plan)</w:t>
        </w:r>
        <w:r w:rsidR="00F207D2">
          <w:tab/>
        </w:r>
        <w:r w:rsidR="00F207D2">
          <w:fldChar w:fldCharType="begin"/>
        </w:r>
        <w:r w:rsidR="00F207D2">
          <w:instrText xml:space="preserve"> PAGEREF _Toc426098358 \h </w:instrText>
        </w:r>
        <w:r w:rsidR="00F207D2">
          <w:fldChar w:fldCharType="separate"/>
        </w:r>
        <w:r w:rsidR="00F207D2">
          <w:t>56</w:t>
        </w:r>
        <w:r w:rsidR="00F207D2">
          <w:fldChar w:fldCharType="end"/>
        </w:r>
      </w:hyperlink>
    </w:p>
    <w:p w:rsidR="00F207D2" w:rsidRDefault="00656002">
      <w:pPr>
        <w:pStyle w:val="TOC3"/>
        <w:rPr>
          <w:rFonts w:eastAsiaTheme="minorEastAsia"/>
          <w:smallCaps w:val="0"/>
          <w:sz w:val="22"/>
        </w:rPr>
      </w:pPr>
      <w:hyperlink w:anchor="_Toc426098359" w:history="1">
        <w:r w:rsidR="00F207D2" w:rsidRPr="0024763B">
          <w:rPr>
            <w:rStyle w:val="Hyperlink"/>
          </w:rPr>
          <w:t>Usługa Azure Active Directory (Plan)</w:t>
        </w:r>
        <w:r w:rsidR="00F207D2">
          <w:tab/>
        </w:r>
        <w:r w:rsidR="00F207D2">
          <w:fldChar w:fldCharType="begin"/>
        </w:r>
        <w:r w:rsidR="00F207D2">
          <w:instrText xml:space="preserve"> PAGEREF _Toc426098359 \h </w:instrText>
        </w:r>
        <w:r w:rsidR="00F207D2">
          <w:fldChar w:fldCharType="separate"/>
        </w:r>
        <w:r w:rsidR="00F207D2">
          <w:t>57</w:t>
        </w:r>
        <w:r w:rsidR="00F207D2">
          <w:fldChar w:fldCharType="end"/>
        </w:r>
      </w:hyperlink>
    </w:p>
    <w:p w:rsidR="00F207D2" w:rsidRDefault="00656002">
      <w:pPr>
        <w:pStyle w:val="TOC3"/>
        <w:rPr>
          <w:rFonts w:eastAsiaTheme="minorEastAsia"/>
          <w:smallCaps w:val="0"/>
          <w:sz w:val="22"/>
        </w:rPr>
      </w:pPr>
      <w:hyperlink w:anchor="_Toc426098360" w:history="1">
        <w:r w:rsidR="00F207D2" w:rsidRPr="0024763B">
          <w:rPr>
            <w:rStyle w:val="Hyperlink"/>
          </w:rPr>
          <w:t>Azure Rights Management Service (Plan)</w:t>
        </w:r>
        <w:r w:rsidR="00F207D2">
          <w:tab/>
        </w:r>
        <w:r w:rsidR="00F207D2">
          <w:fldChar w:fldCharType="begin"/>
        </w:r>
        <w:r w:rsidR="00F207D2">
          <w:instrText xml:space="preserve"> PAGEREF _Toc426098360 \h </w:instrText>
        </w:r>
        <w:r w:rsidR="00F207D2">
          <w:fldChar w:fldCharType="separate"/>
        </w:r>
        <w:r w:rsidR="00F207D2">
          <w:t>58</w:t>
        </w:r>
        <w:r w:rsidR="00F207D2">
          <w:fldChar w:fldCharType="end"/>
        </w:r>
      </w:hyperlink>
    </w:p>
    <w:p w:rsidR="00F207D2" w:rsidRDefault="00656002">
      <w:pPr>
        <w:pStyle w:val="TOC3"/>
        <w:rPr>
          <w:rFonts w:eastAsiaTheme="minorEastAsia"/>
          <w:smallCaps w:val="0"/>
          <w:sz w:val="22"/>
        </w:rPr>
      </w:pPr>
      <w:hyperlink w:anchor="_Toc426098361" w:history="1">
        <w:r w:rsidR="00F207D2" w:rsidRPr="0024763B">
          <w:rPr>
            <w:rStyle w:val="Hyperlink"/>
          </w:rPr>
          <w:t>Azure RemoteApp (Plan)</w:t>
        </w:r>
        <w:r w:rsidR="00F207D2">
          <w:tab/>
        </w:r>
        <w:r w:rsidR="00F207D2">
          <w:fldChar w:fldCharType="begin"/>
        </w:r>
        <w:r w:rsidR="00F207D2">
          <w:instrText xml:space="preserve"> PAGEREF _Toc426098361 \h </w:instrText>
        </w:r>
        <w:r w:rsidR="00F207D2">
          <w:fldChar w:fldCharType="separate"/>
        </w:r>
        <w:r w:rsidR="00F207D2">
          <w:t>58</w:t>
        </w:r>
        <w:r w:rsidR="00F207D2">
          <w:fldChar w:fldCharType="end"/>
        </w:r>
      </w:hyperlink>
    </w:p>
    <w:p w:rsidR="00F207D2" w:rsidRDefault="00656002">
      <w:pPr>
        <w:pStyle w:val="TOC3"/>
        <w:rPr>
          <w:rFonts w:eastAsiaTheme="minorEastAsia"/>
          <w:smallCaps w:val="0"/>
          <w:sz w:val="22"/>
        </w:rPr>
      </w:pPr>
      <w:hyperlink w:anchor="_Toc426098362" w:history="1">
        <w:r w:rsidR="00F207D2" w:rsidRPr="0024763B">
          <w:rPr>
            <w:rStyle w:val="Hyperlink"/>
          </w:rPr>
          <w:t>Operations Management Suite (Plan)</w:t>
        </w:r>
        <w:r w:rsidR="00F207D2">
          <w:tab/>
        </w:r>
        <w:r w:rsidR="00F207D2">
          <w:fldChar w:fldCharType="begin"/>
        </w:r>
        <w:r w:rsidR="00F207D2">
          <w:instrText xml:space="preserve"> PAGEREF _Toc426098362 \h </w:instrText>
        </w:r>
        <w:r w:rsidR="00F207D2">
          <w:fldChar w:fldCharType="separate"/>
        </w:r>
        <w:r w:rsidR="00F207D2">
          <w:t>58</w:t>
        </w:r>
        <w:r w:rsidR="00F207D2">
          <w:fldChar w:fldCharType="end"/>
        </w:r>
      </w:hyperlink>
    </w:p>
    <w:p w:rsidR="00F207D2" w:rsidRDefault="00656002">
      <w:pPr>
        <w:pStyle w:val="TOC2"/>
        <w:rPr>
          <w:rFonts w:eastAsiaTheme="minorEastAsia"/>
          <w:smallCaps w:val="0"/>
          <w:sz w:val="22"/>
        </w:rPr>
      </w:pPr>
      <w:hyperlink w:anchor="_Toc426098363" w:history="1">
        <w:r w:rsidR="00F207D2" w:rsidRPr="0024763B">
          <w:rPr>
            <w:rStyle w:val="Hyperlink"/>
          </w:rPr>
          <w:t>Pakiet Enterprise Cloud</w:t>
        </w:r>
        <w:r w:rsidR="00F207D2">
          <w:tab/>
        </w:r>
        <w:r w:rsidR="00F207D2">
          <w:fldChar w:fldCharType="begin"/>
        </w:r>
        <w:r w:rsidR="00F207D2">
          <w:instrText xml:space="preserve"> PAGEREF _Toc426098363 \h </w:instrText>
        </w:r>
        <w:r w:rsidR="00F207D2">
          <w:fldChar w:fldCharType="separate"/>
        </w:r>
        <w:r w:rsidR="00F207D2">
          <w:t>59</w:t>
        </w:r>
        <w:r w:rsidR="00F207D2">
          <w:fldChar w:fldCharType="end"/>
        </w:r>
      </w:hyperlink>
    </w:p>
    <w:p w:rsidR="00F207D2" w:rsidRDefault="00656002">
      <w:pPr>
        <w:pStyle w:val="TOC2"/>
        <w:rPr>
          <w:rFonts w:eastAsiaTheme="minorEastAsia"/>
          <w:smallCaps w:val="0"/>
          <w:sz w:val="22"/>
        </w:rPr>
      </w:pPr>
      <w:hyperlink w:anchor="_Toc426098364" w:history="1">
        <w:r w:rsidR="00F207D2" w:rsidRPr="0024763B">
          <w:rPr>
            <w:rStyle w:val="Hyperlink"/>
          </w:rPr>
          <w:t>Microsoft Intune</w:t>
        </w:r>
        <w:r w:rsidR="00F207D2">
          <w:tab/>
        </w:r>
        <w:r w:rsidR="00F207D2">
          <w:fldChar w:fldCharType="begin"/>
        </w:r>
        <w:r w:rsidR="00F207D2">
          <w:instrText xml:space="preserve"> PAGEREF _Toc426098364 \h </w:instrText>
        </w:r>
        <w:r w:rsidR="00F207D2">
          <w:fldChar w:fldCharType="separate"/>
        </w:r>
        <w:r w:rsidR="00F207D2">
          <w:t>60</w:t>
        </w:r>
        <w:r w:rsidR="00F207D2">
          <w:fldChar w:fldCharType="end"/>
        </w:r>
      </w:hyperlink>
    </w:p>
    <w:p w:rsidR="00F207D2" w:rsidRDefault="00656002">
      <w:pPr>
        <w:pStyle w:val="TOC2"/>
        <w:rPr>
          <w:rFonts w:eastAsiaTheme="minorEastAsia"/>
          <w:smallCaps w:val="0"/>
          <w:sz w:val="22"/>
        </w:rPr>
      </w:pPr>
      <w:hyperlink w:anchor="_Toc426098365" w:history="1">
        <w:r w:rsidR="00F207D2" w:rsidRPr="0024763B">
          <w:rPr>
            <w:rStyle w:val="Hyperlink"/>
          </w:rPr>
          <w:t>Usługi Microsoft Dynamics Online.</w:t>
        </w:r>
        <w:r w:rsidR="00F207D2">
          <w:tab/>
        </w:r>
        <w:r w:rsidR="00F207D2">
          <w:fldChar w:fldCharType="begin"/>
        </w:r>
        <w:r w:rsidR="00F207D2">
          <w:instrText xml:space="preserve"> PAGEREF _Toc426098365 \h </w:instrText>
        </w:r>
        <w:r w:rsidR="00F207D2">
          <w:fldChar w:fldCharType="separate"/>
        </w:r>
        <w:r w:rsidR="00F207D2">
          <w:t>60</w:t>
        </w:r>
        <w:r w:rsidR="00F207D2">
          <w:fldChar w:fldCharType="end"/>
        </w:r>
      </w:hyperlink>
    </w:p>
    <w:p w:rsidR="00F207D2" w:rsidRDefault="00656002">
      <w:pPr>
        <w:pStyle w:val="TOC3"/>
        <w:rPr>
          <w:rFonts w:eastAsiaTheme="minorEastAsia"/>
          <w:smallCaps w:val="0"/>
          <w:sz w:val="22"/>
        </w:rPr>
      </w:pPr>
      <w:hyperlink w:anchor="_Toc426098366" w:history="1">
        <w:r w:rsidR="00F207D2" w:rsidRPr="0024763B">
          <w:rPr>
            <w:rStyle w:val="Hyperlink"/>
          </w:rPr>
          <w:t>Microsoft Dynamics CRM Online</w:t>
        </w:r>
        <w:r w:rsidR="00F207D2">
          <w:tab/>
        </w:r>
        <w:r w:rsidR="00F207D2">
          <w:fldChar w:fldCharType="begin"/>
        </w:r>
        <w:r w:rsidR="00F207D2">
          <w:instrText xml:space="preserve"> PAGEREF _Toc426098366 \h </w:instrText>
        </w:r>
        <w:r w:rsidR="00F207D2">
          <w:fldChar w:fldCharType="separate"/>
        </w:r>
        <w:r w:rsidR="00F207D2">
          <w:t>60</w:t>
        </w:r>
        <w:r w:rsidR="00F207D2">
          <w:fldChar w:fldCharType="end"/>
        </w:r>
      </w:hyperlink>
    </w:p>
    <w:p w:rsidR="00F207D2" w:rsidRDefault="00656002">
      <w:pPr>
        <w:pStyle w:val="TOC3"/>
        <w:rPr>
          <w:rFonts w:eastAsiaTheme="minorEastAsia"/>
          <w:smallCaps w:val="0"/>
          <w:sz w:val="22"/>
        </w:rPr>
      </w:pPr>
      <w:hyperlink w:anchor="_Toc426098367" w:history="1">
        <w:r w:rsidR="00F207D2" w:rsidRPr="0024763B">
          <w:rPr>
            <w:rStyle w:val="Hyperlink"/>
          </w:rPr>
          <w:t>Microsoft Dynamics Marketing</w:t>
        </w:r>
        <w:r w:rsidR="00F207D2">
          <w:tab/>
        </w:r>
        <w:r w:rsidR="00F207D2">
          <w:fldChar w:fldCharType="begin"/>
        </w:r>
        <w:r w:rsidR="00F207D2">
          <w:instrText xml:space="preserve"> PAGEREF _Toc426098367 \h </w:instrText>
        </w:r>
        <w:r w:rsidR="00F207D2">
          <w:fldChar w:fldCharType="separate"/>
        </w:r>
        <w:r w:rsidR="00F207D2">
          <w:t>61</w:t>
        </w:r>
        <w:r w:rsidR="00F207D2">
          <w:fldChar w:fldCharType="end"/>
        </w:r>
      </w:hyperlink>
    </w:p>
    <w:p w:rsidR="00F207D2" w:rsidRDefault="00656002">
      <w:pPr>
        <w:pStyle w:val="TOC3"/>
        <w:rPr>
          <w:rFonts w:eastAsiaTheme="minorEastAsia"/>
          <w:smallCaps w:val="0"/>
          <w:sz w:val="22"/>
        </w:rPr>
      </w:pPr>
      <w:hyperlink w:anchor="_Toc426098368" w:history="1">
        <w:r w:rsidR="00F207D2" w:rsidRPr="0024763B">
          <w:rPr>
            <w:rStyle w:val="Hyperlink"/>
          </w:rPr>
          <w:t>Microsoft Social Engagement</w:t>
        </w:r>
        <w:r w:rsidR="00F207D2">
          <w:tab/>
        </w:r>
        <w:r w:rsidR="00F207D2">
          <w:fldChar w:fldCharType="begin"/>
        </w:r>
        <w:r w:rsidR="00F207D2">
          <w:instrText xml:space="preserve"> PAGEREF _Toc426098368 \h </w:instrText>
        </w:r>
        <w:r w:rsidR="00F207D2">
          <w:fldChar w:fldCharType="separate"/>
        </w:r>
        <w:r w:rsidR="00F207D2">
          <w:t>62</w:t>
        </w:r>
        <w:r w:rsidR="00F207D2">
          <w:fldChar w:fldCharType="end"/>
        </w:r>
      </w:hyperlink>
    </w:p>
    <w:p w:rsidR="00F207D2" w:rsidRDefault="00656002">
      <w:pPr>
        <w:pStyle w:val="TOC3"/>
        <w:rPr>
          <w:rFonts w:eastAsiaTheme="minorEastAsia"/>
          <w:smallCaps w:val="0"/>
          <w:sz w:val="22"/>
        </w:rPr>
      </w:pPr>
      <w:hyperlink w:anchor="_Toc426098369" w:history="1">
        <w:r w:rsidR="00F207D2" w:rsidRPr="0024763B">
          <w:rPr>
            <w:rStyle w:val="Hyperlink"/>
          </w:rPr>
          <w:t>Parature, from Microsoft</w:t>
        </w:r>
        <w:r w:rsidR="00F207D2">
          <w:tab/>
        </w:r>
        <w:r w:rsidR="00F207D2">
          <w:fldChar w:fldCharType="begin"/>
        </w:r>
        <w:r w:rsidR="00F207D2">
          <w:instrText xml:space="preserve"> PAGEREF _Toc426098369 \h </w:instrText>
        </w:r>
        <w:r w:rsidR="00F207D2">
          <w:fldChar w:fldCharType="separate"/>
        </w:r>
        <w:r w:rsidR="00F207D2">
          <w:t>62</w:t>
        </w:r>
        <w:r w:rsidR="00F207D2">
          <w:fldChar w:fldCharType="end"/>
        </w:r>
      </w:hyperlink>
    </w:p>
    <w:p w:rsidR="00F207D2" w:rsidRDefault="00656002">
      <w:pPr>
        <w:pStyle w:val="TOC2"/>
        <w:rPr>
          <w:rFonts w:eastAsiaTheme="minorEastAsia"/>
          <w:smallCaps w:val="0"/>
          <w:sz w:val="22"/>
        </w:rPr>
      </w:pPr>
      <w:hyperlink w:anchor="_Toc426098370" w:history="1">
        <w:r w:rsidR="00F207D2" w:rsidRPr="0024763B">
          <w:rPr>
            <w:rStyle w:val="Hyperlink"/>
          </w:rPr>
          <w:t>Usługi Office 365</w:t>
        </w:r>
        <w:r w:rsidR="00F207D2">
          <w:tab/>
        </w:r>
        <w:r w:rsidR="00F207D2">
          <w:fldChar w:fldCharType="begin"/>
        </w:r>
        <w:r w:rsidR="00F207D2">
          <w:instrText xml:space="preserve"> PAGEREF _Toc426098370 \h </w:instrText>
        </w:r>
        <w:r w:rsidR="00F207D2">
          <w:fldChar w:fldCharType="separate"/>
        </w:r>
        <w:r w:rsidR="00F207D2">
          <w:t>63</w:t>
        </w:r>
        <w:r w:rsidR="00F207D2">
          <w:fldChar w:fldCharType="end"/>
        </w:r>
      </w:hyperlink>
    </w:p>
    <w:p w:rsidR="00F207D2" w:rsidRDefault="00656002">
      <w:pPr>
        <w:pStyle w:val="TOC3"/>
        <w:rPr>
          <w:rFonts w:eastAsiaTheme="minorEastAsia"/>
          <w:smallCaps w:val="0"/>
          <w:sz w:val="22"/>
        </w:rPr>
      </w:pPr>
      <w:hyperlink w:anchor="_Toc426098371" w:history="1">
        <w:r w:rsidR="00F207D2" w:rsidRPr="0024763B">
          <w:rPr>
            <w:rStyle w:val="Hyperlink"/>
          </w:rPr>
          <w:t>Aplikacje Office 365</w:t>
        </w:r>
        <w:r w:rsidR="00F207D2">
          <w:tab/>
        </w:r>
        <w:r w:rsidR="00F207D2">
          <w:fldChar w:fldCharType="begin"/>
        </w:r>
        <w:r w:rsidR="00F207D2">
          <w:instrText xml:space="preserve"> PAGEREF _Toc426098371 \h </w:instrText>
        </w:r>
        <w:r w:rsidR="00F207D2">
          <w:fldChar w:fldCharType="separate"/>
        </w:r>
        <w:r w:rsidR="00F207D2">
          <w:t>63</w:t>
        </w:r>
        <w:r w:rsidR="00F207D2">
          <w:fldChar w:fldCharType="end"/>
        </w:r>
      </w:hyperlink>
    </w:p>
    <w:p w:rsidR="00F207D2" w:rsidRDefault="00656002">
      <w:pPr>
        <w:pStyle w:val="TOC3"/>
        <w:rPr>
          <w:rFonts w:eastAsiaTheme="minorEastAsia"/>
          <w:smallCaps w:val="0"/>
          <w:sz w:val="22"/>
        </w:rPr>
      </w:pPr>
      <w:hyperlink w:anchor="_Toc426098372" w:history="1">
        <w:r w:rsidR="00F207D2" w:rsidRPr="0024763B">
          <w:rPr>
            <w:rStyle w:val="Hyperlink"/>
          </w:rPr>
          <w:t>Pakiety Office 365 Suites</w:t>
        </w:r>
        <w:r w:rsidR="00F207D2">
          <w:tab/>
        </w:r>
        <w:r w:rsidR="00F207D2">
          <w:fldChar w:fldCharType="begin"/>
        </w:r>
        <w:r w:rsidR="00F207D2">
          <w:instrText xml:space="preserve"> PAGEREF _Toc426098372 \h </w:instrText>
        </w:r>
        <w:r w:rsidR="00F207D2">
          <w:fldChar w:fldCharType="separate"/>
        </w:r>
        <w:r w:rsidR="00F207D2">
          <w:t>65</w:t>
        </w:r>
        <w:r w:rsidR="00F207D2">
          <w:fldChar w:fldCharType="end"/>
        </w:r>
      </w:hyperlink>
    </w:p>
    <w:p w:rsidR="00F207D2" w:rsidRDefault="00656002">
      <w:pPr>
        <w:pStyle w:val="TOC3"/>
        <w:rPr>
          <w:rFonts w:eastAsiaTheme="minorEastAsia"/>
          <w:smallCaps w:val="0"/>
          <w:sz w:val="22"/>
        </w:rPr>
      </w:pPr>
      <w:hyperlink w:anchor="_Toc426098373" w:history="1">
        <w:r w:rsidR="00F207D2" w:rsidRPr="0024763B">
          <w:rPr>
            <w:rStyle w:val="Hyperlink"/>
          </w:rPr>
          <w:t>Exchange Online</w:t>
        </w:r>
        <w:r w:rsidR="00F207D2">
          <w:tab/>
        </w:r>
        <w:r w:rsidR="00F207D2">
          <w:fldChar w:fldCharType="begin"/>
        </w:r>
        <w:r w:rsidR="00F207D2">
          <w:instrText xml:space="preserve"> PAGEREF _Toc426098373 \h </w:instrText>
        </w:r>
        <w:r w:rsidR="00F207D2">
          <w:fldChar w:fldCharType="separate"/>
        </w:r>
        <w:r w:rsidR="00F207D2">
          <w:t>67</w:t>
        </w:r>
        <w:r w:rsidR="00F207D2">
          <w:fldChar w:fldCharType="end"/>
        </w:r>
      </w:hyperlink>
    </w:p>
    <w:p w:rsidR="00F207D2" w:rsidRDefault="00656002">
      <w:pPr>
        <w:pStyle w:val="TOC3"/>
        <w:rPr>
          <w:rFonts w:eastAsiaTheme="minorEastAsia"/>
          <w:smallCaps w:val="0"/>
          <w:sz w:val="22"/>
        </w:rPr>
      </w:pPr>
      <w:hyperlink w:anchor="_Toc426098374" w:history="1">
        <w:r w:rsidR="00F207D2" w:rsidRPr="0024763B">
          <w:rPr>
            <w:rStyle w:val="Hyperlink"/>
          </w:rPr>
          <w:t>OneDrive for Business</w:t>
        </w:r>
        <w:r w:rsidR="00F207D2">
          <w:tab/>
        </w:r>
        <w:r w:rsidR="00F207D2">
          <w:fldChar w:fldCharType="begin"/>
        </w:r>
        <w:r w:rsidR="00F207D2">
          <w:instrText xml:space="preserve"> PAGEREF _Toc426098374 \h </w:instrText>
        </w:r>
        <w:r w:rsidR="00F207D2">
          <w:fldChar w:fldCharType="separate"/>
        </w:r>
        <w:r w:rsidR="00F207D2">
          <w:t>68</w:t>
        </w:r>
        <w:r w:rsidR="00F207D2">
          <w:fldChar w:fldCharType="end"/>
        </w:r>
      </w:hyperlink>
    </w:p>
    <w:p w:rsidR="00F207D2" w:rsidRDefault="00656002">
      <w:pPr>
        <w:pStyle w:val="TOC3"/>
        <w:rPr>
          <w:rFonts w:eastAsiaTheme="minorEastAsia"/>
          <w:smallCaps w:val="0"/>
          <w:sz w:val="22"/>
        </w:rPr>
      </w:pPr>
      <w:hyperlink w:anchor="_Toc426098375" w:history="1">
        <w:r w:rsidR="00F207D2" w:rsidRPr="0024763B">
          <w:rPr>
            <w:rStyle w:val="Hyperlink"/>
          </w:rPr>
          <w:t>Project Online</w:t>
        </w:r>
        <w:r w:rsidR="00F207D2">
          <w:tab/>
        </w:r>
        <w:r w:rsidR="00F207D2">
          <w:fldChar w:fldCharType="begin"/>
        </w:r>
        <w:r w:rsidR="00F207D2">
          <w:instrText xml:space="preserve"> PAGEREF _Toc426098375 \h </w:instrText>
        </w:r>
        <w:r w:rsidR="00F207D2">
          <w:fldChar w:fldCharType="separate"/>
        </w:r>
        <w:r w:rsidR="00F207D2">
          <w:t>69</w:t>
        </w:r>
        <w:r w:rsidR="00F207D2">
          <w:fldChar w:fldCharType="end"/>
        </w:r>
      </w:hyperlink>
    </w:p>
    <w:p w:rsidR="00F207D2" w:rsidRDefault="00656002">
      <w:pPr>
        <w:pStyle w:val="TOC3"/>
        <w:rPr>
          <w:rFonts w:eastAsiaTheme="minorEastAsia"/>
          <w:smallCaps w:val="0"/>
          <w:sz w:val="22"/>
        </w:rPr>
      </w:pPr>
      <w:hyperlink w:anchor="_Toc426098376" w:history="1">
        <w:r w:rsidR="00F207D2" w:rsidRPr="0024763B">
          <w:rPr>
            <w:rStyle w:val="Hyperlink"/>
          </w:rPr>
          <w:t>SharePoint Online</w:t>
        </w:r>
        <w:r w:rsidR="00F207D2">
          <w:tab/>
        </w:r>
        <w:r w:rsidR="00F207D2">
          <w:fldChar w:fldCharType="begin"/>
        </w:r>
        <w:r w:rsidR="00F207D2">
          <w:instrText xml:space="preserve"> PAGEREF _Toc426098376 \h </w:instrText>
        </w:r>
        <w:r w:rsidR="00F207D2">
          <w:fldChar w:fldCharType="separate"/>
        </w:r>
        <w:r w:rsidR="00F207D2">
          <w:t>69</w:t>
        </w:r>
        <w:r w:rsidR="00F207D2">
          <w:fldChar w:fldCharType="end"/>
        </w:r>
      </w:hyperlink>
    </w:p>
    <w:p w:rsidR="00F207D2" w:rsidRDefault="00656002">
      <w:pPr>
        <w:pStyle w:val="TOC3"/>
        <w:rPr>
          <w:rFonts w:eastAsiaTheme="minorEastAsia"/>
          <w:smallCaps w:val="0"/>
          <w:sz w:val="22"/>
        </w:rPr>
      </w:pPr>
      <w:hyperlink w:anchor="_Toc426098377" w:history="1">
        <w:r w:rsidR="00F207D2" w:rsidRPr="0024763B">
          <w:rPr>
            <w:rStyle w:val="Hyperlink"/>
          </w:rPr>
          <w:t>Skype for Business Online</w:t>
        </w:r>
        <w:r w:rsidR="00F207D2">
          <w:tab/>
        </w:r>
        <w:r w:rsidR="00F207D2">
          <w:fldChar w:fldCharType="begin"/>
        </w:r>
        <w:r w:rsidR="00F207D2">
          <w:instrText xml:space="preserve"> PAGEREF _Toc426098377 \h </w:instrText>
        </w:r>
        <w:r w:rsidR="00F207D2">
          <w:fldChar w:fldCharType="separate"/>
        </w:r>
        <w:r w:rsidR="00F207D2">
          <w:t>69</w:t>
        </w:r>
        <w:r w:rsidR="00F207D2">
          <w:fldChar w:fldCharType="end"/>
        </w:r>
      </w:hyperlink>
    </w:p>
    <w:p w:rsidR="00F207D2" w:rsidRDefault="00656002">
      <w:pPr>
        <w:pStyle w:val="TOC2"/>
        <w:rPr>
          <w:rFonts w:eastAsiaTheme="minorEastAsia"/>
          <w:smallCaps w:val="0"/>
          <w:sz w:val="22"/>
        </w:rPr>
      </w:pPr>
      <w:hyperlink w:anchor="_Toc426098378" w:history="1">
        <w:r w:rsidR="00F207D2" w:rsidRPr="0024763B">
          <w:rPr>
            <w:rStyle w:val="Hyperlink"/>
          </w:rPr>
          <w:t>Inne Usługi Online</w:t>
        </w:r>
        <w:r w:rsidR="00F207D2">
          <w:tab/>
        </w:r>
        <w:r w:rsidR="00F207D2">
          <w:fldChar w:fldCharType="begin"/>
        </w:r>
        <w:r w:rsidR="00F207D2">
          <w:instrText xml:space="preserve"> PAGEREF _Toc426098378 \h </w:instrText>
        </w:r>
        <w:r w:rsidR="00F207D2">
          <w:fldChar w:fldCharType="separate"/>
        </w:r>
        <w:r w:rsidR="00F207D2">
          <w:t>70</w:t>
        </w:r>
        <w:r w:rsidR="00F207D2">
          <w:fldChar w:fldCharType="end"/>
        </w:r>
      </w:hyperlink>
    </w:p>
    <w:p w:rsidR="00F207D2" w:rsidRDefault="00656002">
      <w:pPr>
        <w:pStyle w:val="TOC3"/>
        <w:rPr>
          <w:rFonts w:eastAsiaTheme="minorEastAsia"/>
          <w:smallCaps w:val="0"/>
          <w:sz w:val="22"/>
        </w:rPr>
      </w:pPr>
      <w:hyperlink w:anchor="_Toc426098379" w:history="1">
        <w:r w:rsidR="00F207D2" w:rsidRPr="0024763B">
          <w:rPr>
            <w:rStyle w:val="Hyperlink"/>
          </w:rPr>
          <w:t>Bing Maps</w:t>
        </w:r>
        <w:r w:rsidR="00F207D2">
          <w:tab/>
        </w:r>
        <w:r w:rsidR="00F207D2">
          <w:fldChar w:fldCharType="begin"/>
        </w:r>
        <w:r w:rsidR="00F207D2">
          <w:instrText xml:space="preserve"> PAGEREF _Toc426098379 \h </w:instrText>
        </w:r>
        <w:r w:rsidR="00F207D2">
          <w:fldChar w:fldCharType="separate"/>
        </w:r>
        <w:r w:rsidR="00F207D2">
          <w:t>70</w:t>
        </w:r>
        <w:r w:rsidR="00F207D2">
          <w:fldChar w:fldCharType="end"/>
        </w:r>
      </w:hyperlink>
    </w:p>
    <w:p w:rsidR="00F207D2" w:rsidRDefault="00656002">
      <w:pPr>
        <w:pStyle w:val="TOC3"/>
        <w:rPr>
          <w:rFonts w:eastAsiaTheme="minorEastAsia"/>
          <w:smallCaps w:val="0"/>
          <w:sz w:val="22"/>
        </w:rPr>
      </w:pPr>
      <w:hyperlink w:anchor="_Toc426098380" w:history="1">
        <w:r w:rsidR="00F207D2" w:rsidRPr="0024763B">
          <w:rPr>
            <w:rStyle w:val="Hyperlink"/>
          </w:rPr>
          <w:t>Microsoft Learning</w:t>
        </w:r>
        <w:r w:rsidR="00F207D2">
          <w:tab/>
        </w:r>
        <w:r w:rsidR="00F207D2">
          <w:fldChar w:fldCharType="begin"/>
        </w:r>
        <w:r w:rsidR="00F207D2">
          <w:instrText xml:space="preserve"> PAGEREF _Toc426098380 \h </w:instrText>
        </w:r>
        <w:r w:rsidR="00F207D2">
          <w:fldChar w:fldCharType="separate"/>
        </w:r>
        <w:r w:rsidR="00F207D2">
          <w:t>71</w:t>
        </w:r>
        <w:r w:rsidR="00F207D2">
          <w:fldChar w:fldCharType="end"/>
        </w:r>
      </w:hyperlink>
    </w:p>
    <w:p w:rsidR="00F207D2" w:rsidRDefault="00656002">
      <w:pPr>
        <w:pStyle w:val="TOC3"/>
        <w:rPr>
          <w:rFonts w:eastAsiaTheme="minorEastAsia"/>
          <w:smallCaps w:val="0"/>
          <w:sz w:val="22"/>
        </w:rPr>
      </w:pPr>
      <w:hyperlink w:anchor="_Toc426098381" w:history="1">
        <w:r w:rsidR="00F207D2" w:rsidRPr="0024763B">
          <w:rPr>
            <w:rStyle w:val="Hyperlink"/>
          </w:rPr>
          <w:t>Microsoft Translator</w:t>
        </w:r>
        <w:r w:rsidR="00F207D2">
          <w:tab/>
        </w:r>
        <w:r w:rsidR="00F207D2">
          <w:fldChar w:fldCharType="begin"/>
        </w:r>
        <w:r w:rsidR="00F207D2">
          <w:instrText xml:space="preserve"> PAGEREF _Toc426098381 \h </w:instrText>
        </w:r>
        <w:r w:rsidR="00F207D2">
          <w:fldChar w:fldCharType="separate"/>
        </w:r>
        <w:r w:rsidR="00F207D2">
          <w:t>71</w:t>
        </w:r>
        <w:r w:rsidR="00F207D2">
          <w:fldChar w:fldCharType="end"/>
        </w:r>
      </w:hyperlink>
    </w:p>
    <w:p w:rsidR="00F207D2" w:rsidRDefault="00656002">
      <w:pPr>
        <w:pStyle w:val="TOC3"/>
        <w:rPr>
          <w:rFonts w:eastAsiaTheme="minorEastAsia"/>
          <w:smallCaps w:val="0"/>
          <w:sz w:val="22"/>
        </w:rPr>
      </w:pPr>
      <w:hyperlink w:anchor="_Toc426098382" w:history="1">
        <w:r w:rsidR="00F207D2" w:rsidRPr="0024763B">
          <w:rPr>
            <w:rStyle w:val="Hyperlink"/>
          </w:rPr>
          <w:t>Power BI Pro</w:t>
        </w:r>
        <w:r w:rsidR="00F207D2">
          <w:tab/>
        </w:r>
        <w:r w:rsidR="00F207D2">
          <w:fldChar w:fldCharType="begin"/>
        </w:r>
        <w:r w:rsidR="00F207D2">
          <w:instrText xml:space="preserve"> PAGEREF _Toc426098382 \h </w:instrText>
        </w:r>
        <w:r w:rsidR="00F207D2">
          <w:fldChar w:fldCharType="separate"/>
        </w:r>
        <w:r w:rsidR="00F207D2">
          <w:t>72</w:t>
        </w:r>
        <w:r w:rsidR="00F207D2">
          <w:fldChar w:fldCharType="end"/>
        </w:r>
      </w:hyperlink>
    </w:p>
    <w:p w:rsidR="00F207D2" w:rsidRDefault="00656002">
      <w:pPr>
        <w:pStyle w:val="TOC3"/>
        <w:rPr>
          <w:rFonts w:eastAsiaTheme="minorEastAsia"/>
          <w:smallCaps w:val="0"/>
          <w:sz w:val="22"/>
        </w:rPr>
      </w:pPr>
      <w:hyperlink w:anchor="_Toc426098383" w:history="1">
        <w:r w:rsidR="00F207D2" w:rsidRPr="0024763B">
          <w:rPr>
            <w:rStyle w:val="Hyperlink"/>
          </w:rPr>
          <w:t>System Center Endpoint Protection</w:t>
        </w:r>
        <w:r w:rsidR="00F207D2">
          <w:tab/>
        </w:r>
        <w:r w:rsidR="00F207D2">
          <w:fldChar w:fldCharType="begin"/>
        </w:r>
        <w:r w:rsidR="00F207D2">
          <w:instrText xml:space="preserve"> PAGEREF _Toc426098383 \h </w:instrText>
        </w:r>
        <w:r w:rsidR="00F207D2">
          <w:fldChar w:fldCharType="separate"/>
        </w:r>
        <w:r w:rsidR="00F207D2">
          <w:t>72</w:t>
        </w:r>
        <w:r w:rsidR="00F207D2">
          <w:fldChar w:fldCharType="end"/>
        </w:r>
      </w:hyperlink>
    </w:p>
    <w:p w:rsidR="00F207D2" w:rsidRDefault="00656002">
      <w:pPr>
        <w:pStyle w:val="TOC3"/>
        <w:rPr>
          <w:rFonts w:eastAsiaTheme="minorEastAsia"/>
          <w:smallCaps w:val="0"/>
          <w:sz w:val="22"/>
        </w:rPr>
      </w:pPr>
      <w:hyperlink w:anchor="_Toc426098384" w:history="1">
        <w:r w:rsidR="00F207D2" w:rsidRPr="0024763B">
          <w:rPr>
            <w:rStyle w:val="Hyperlink"/>
          </w:rPr>
          <w:t>Yammer Enterprise</w:t>
        </w:r>
        <w:r w:rsidR="00F207D2">
          <w:tab/>
        </w:r>
        <w:r w:rsidR="00F207D2">
          <w:fldChar w:fldCharType="begin"/>
        </w:r>
        <w:r w:rsidR="00F207D2">
          <w:instrText xml:space="preserve"> PAGEREF _Toc426098384 \h </w:instrText>
        </w:r>
        <w:r w:rsidR="00F207D2">
          <w:fldChar w:fldCharType="separate"/>
        </w:r>
        <w:r w:rsidR="00F207D2">
          <w:t>72</w:t>
        </w:r>
        <w:r w:rsidR="00F207D2">
          <w:fldChar w:fldCharType="end"/>
        </w:r>
      </w:hyperlink>
    </w:p>
    <w:p w:rsidR="00F207D2" w:rsidRDefault="00656002">
      <w:pPr>
        <w:pStyle w:val="TOC1"/>
        <w:rPr>
          <w:rFonts w:eastAsiaTheme="minorEastAsia"/>
          <w:b w:val="0"/>
          <w:caps w:val="0"/>
          <w:noProof/>
          <w:sz w:val="22"/>
          <w:szCs w:val="22"/>
        </w:rPr>
      </w:pPr>
      <w:hyperlink w:anchor="_Toc426098385" w:history="1">
        <w:r w:rsidR="00F207D2" w:rsidRPr="0024763B">
          <w:rPr>
            <w:rStyle w:val="Hyperlink"/>
            <w:noProof/>
          </w:rPr>
          <w:t>Słowniczek</w:t>
        </w:r>
        <w:r w:rsidR="00F207D2">
          <w:rPr>
            <w:noProof/>
          </w:rPr>
          <w:tab/>
        </w:r>
        <w:r w:rsidR="00F207D2">
          <w:rPr>
            <w:noProof/>
          </w:rPr>
          <w:fldChar w:fldCharType="begin"/>
        </w:r>
        <w:r w:rsidR="00F207D2">
          <w:rPr>
            <w:noProof/>
          </w:rPr>
          <w:instrText xml:space="preserve"> PAGEREF _Toc426098385 \h </w:instrText>
        </w:r>
        <w:r w:rsidR="00F207D2">
          <w:rPr>
            <w:noProof/>
          </w:rPr>
        </w:r>
        <w:r w:rsidR="00F207D2">
          <w:rPr>
            <w:noProof/>
          </w:rPr>
          <w:fldChar w:fldCharType="separate"/>
        </w:r>
        <w:r w:rsidR="00F207D2">
          <w:rPr>
            <w:noProof/>
          </w:rPr>
          <w:t>73</w:t>
        </w:r>
        <w:r w:rsidR="00F207D2">
          <w:rPr>
            <w:noProof/>
          </w:rPr>
          <w:fldChar w:fldCharType="end"/>
        </w:r>
      </w:hyperlink>
    </w:p>
    <w:p w:rsidR="00F207D2" w:rsidRDefault="00656002">
      <w:pPr>
        <w:pStyle w:val="TOC2"/>
        <w:rPr>
          <w:rFonts w:eastAsiaTheme="minorEastAsia"/>
          <w:smallCaps w:val="0"/>
          <w:sz w:val="22"/>
        </w:rPr>
      </w:pPr>
      <w:hyperlink w:anchor="_Toc426098386" w:history="1">
        <w:r w:rsidR="00F207D2" w:rsidRPr="0024763B">
          <w:rPr>
            <w:rStyle w:val="Hyperlink"/>
          </w:rPr>
          <w:t>Atrybuty</w:t>
        </w:r>
        <w:r w:rsidR="00F207D2">
          <w:tab/>
        </w:r>
        <w:r w:rsidR="00F207D2">
          <w:fldChar w:fldCharType="begin"/>
        </w:r>
        <w:r w:rsidR="00F207D2">
          <w:instrText xml:space="preserve"> PAGEREF _Toc426098386 \h </w:instrText>
        </w:r>
        <w:r w:rsidR="00F207D2">
          <w:fldChar w:fldCharType="separate"/>
        </w:r>
        <w:r w:rsidR="00F207D2">
          <w:t>73</w:t>
        </w:r>
        <w:r w:rsidR="00F207D2">
          <w:fldChar w:fldCharType="end"/>
        </w:r>
      </w:hyperlink>
    </w:p>
    <w:p w:rsidR="00F207D2" w:rsidRDefault="00656002">
      <w:pPr>
        <w:pStyle w:val="TOC2"/>
        <w:rPr>
          <w:rFonts w:eastAsiaTheme="minorEastAsia"/>
          <w:smallCaps w:val="0"/>
          <w:sz w:val="22"/>
        </w:rPr>
      </w:pPr>
      <w:hyperlink w:anchor="_Toc426098387" w:history="1">
        <w:r w:rsidR="00F207D2" w:rsidRPr="0024763B">
          <w:rPr>
            <w:rStyle w:val="Hyperlink"/>
          </w:rPr>
          <w:t>Wartości w komórkach</w:t>
        </w:r>
        <w:r w:rsidR="00F207D2">
          <w:tab/>
        </w:r>
        <w:r w:rsidR="00F207D2">
          <w:fldChar w:fldCharType="begin"/>
        </w:r>
        <w:r w:rsidR="00F207D2">
          <w:instrText xml:space="preserve"> PAGEREF _Toc426098387 \h </w:instrText>
        </w:r>
        <w:r w:rsidR="00F207D2">
          <w:fldChar w:fldCharType="separate"/>
        </w:r>
        <w:r w:rsidR="00F207D2">
          <w:t>74</w:t>
        </w:r>
        <w:r w:rsidR="00F207D2">
          <w:fldChar w:fldCharType="end"/>
        </w:r>
      </w:hyperlink>
    </w:p>
    <w:p w:rsidR="00F207D2" w:rsidRDefault="00656002">
      <w:pPr>
        <w:pStyle w:val="TOC2"/>
        <w:rPr>
          <w:rFonts w:eastAsiaTheme="minorEastAsia"/>
          <w:smallCaps w:val="0"/>
          <w:sz w:val="22"/>
        </w:rPr>
      </w:pPr>
      <w:hyperlink w:anchor="_Toc426098388" w:history="1">
        <w:r w:rsidR="00F207D2" w:rsidRPr="0024763B">
          <w:rPr>
            <w:rStyle w:val="Hyperlink"/>
          </w:rPr>
          <w:t>Nagłówki kolumn</w:t>
        </w:r>
        <w:r w:rsidR="00F207D2">
          <w:tab/>
        </w:r>
        <w:r w:rsidR="00F207D2">
          <w:fldChar w:fldCharType="begin"/>
        </w:r>
        <w:r w:rsidR="00F207D2">
          <w:instrText xml:space="preserve"> PAGEREF _Toc426098388 \h </w:instrText>
        </w:r>
        <w:r w:rsidR="00F207D2">
          <w:fldChar w:fldCharType="separate"/>
        </w:r>
        <w:r w:rsidR="00F207D2">
          <w:t>75</w:t>
        </w:r>
        <w:r w:rsidR="00F207D2">
          <w:fldChar w:fldCharType="end"/>
        </w:r>
      </w:hyperlink>
    </w:p>
    <w:p w:rsidR="00F207D2" w:rsidRDefault="00656002">
      <w:pPr>
        <w:pStyle w:val="TOC2"/>
        <w:rPr>
          <w:rFonts w:eastAsiaTheme="minorEastAsia"/>
          <w:smallCaps w:val="0"/>
          <w:sz w:val="22"/>
        </w:rPr>
      </w:pPr>
      <w:hyperlink w:anchor="_Toc426098389" w:history="1">
        <w:r w:rsidR="00F207D2" w:rsidRPr="0024763B">
          <w:rPr>
            <w:rStyle w:val="Hyperlink"/>
          </w:rPr>
          <w:t>Definicje</w:t>
        </w:r>
        <w:r w:rsidR="00F207D2">
          <w:tab/>
        </w:r>
        <w:r w:rsidR="00F207D2">
          <w:fldChar w:fldCharType="begin"/>
        </w:r>
        <w:r w:rsidR="00F207D2">
          <w:instrText xml:space="preserve"> PAGEREF _Toc426098389 \h </w:instrText>
        </w:r>
        <w:r w:rsidR="00F207D2">
          <w:fldChar w:fldCharType="separate"/>
        </w:r>
        <w:r w:rsidR="00F207D2">
          <w:t>75</w:t>
        </w:r>
        <w:r w:rsidR="00F207D2">
          <w:fldChar w:fldCharType="end"/>
        </w:r>
      </w:hyperlink>
    </w:p>
    <w:p w:rsidR="00F207D2" w:rsidRDefault="00656002">
      <w:pPr>
        <w:pStyle w:val="TOC1"/>
        <w:rPr>
          <w:rFonts w:eastAsiaTheme="minorEastAsia"/>
          <w:b w:val="0"/>
          <w:caps w:val="0"/>
          <w:noProof/>
          <w:sz w:val="22"/>
          <w:szCs w:val="22"/>
        </w:rPr>
      </w:pPr>
      <w:hyperlink w:anchor="_Toc426098390" w:history="1">
        <w:r w:rsidR="00F207D2" w:rsidRPr="0024763B">
          <w:rPr>
            <w:rStyle w:val="Hyperlink"/>
            <w:noProof/>
          </w:rPr>
          <w:t>Załącznik A – Licencje równoważne licencjom ML/CAL</w:t>
        </w:r>
        <w:r w:rsidR="00F207D2">
          <w:rPr>
            <w:noProof/>
          </w:rPr>
          <w:tab/>
        </w:r>
        <w:r w:rsidR="00F207D2">
          <w:rPr>
            <w:noProof/>
          </w:rPr>
          <w:fldChar w:fldCharType="begin"/>
        </w:r>
        <w:r w:rsidR="00F207D2">
          <w:rPr>
            <w:noProof/>
          </w:rPr>
          <w:instrText xml:space="preserve"> PAGEREF _Toc426098390 \h </w:instrText>
        </w:r>
        <w:r w:rsidR="00F207D2">
          <w:rPr>
            <w:noProof/>
          </w:rPr>
        </w:r>
        <w:r w:rsidR="00F207D2">
          <w:rPr>
            <w:noProof/>
          </w:rPr>
          <w:fldChar w:fldCharType="separate"/>
        </w:r>
        <w:r w:rsidR="00F207D2">
          <w:rPr>
            <w:noProof/>
          </w:rPr>
          <w:t>78</w:t>
        </w:r>
        <w:r w:rsidR="00F207D2">
          <w:rPr>
            <w:noProof/>
          </w:rPr>
          <w:fldChar w:fldCharType="end"/>
        </w:r>
      </w:hyperlink>
    </w:p>
    <w:p w:rsidR="00F207D2" w:rsidRDefault="00656002">
      <w:pPr>
        <w:pStyle w:val="TOC1"/>
        <w:rPr>
          <w:rFonts w:eastAsiaTheme="minorEastAsia"/>
          <w:b w:val="0"/>
          <w:caps w:val="0"/>
          <w:noProof/>
          <w:sz w:val="22"/>
          <w:szCs w:val="22"/>
        </w:rPr>
      </w:pPr>
      <w:hyperlink w:anchor="_Toc426098391" w:history="1">
        <w:r w:rsidR="00F207D2" w:rsidRPr="0024763B">
          <w:rPr>
            <w:rStyle w:val="Hyperlink"/>
            <w:noProof/>
          </w:rPr>
          <w:t>Załącznik B – Pakiet Software Assurance (SA)</w:t>
        </w:r>
        <w:r w:rsidR="00F207D2">
          <w:rPr>
            <w:noProof/>
          </w:rPr>
          <w:tab/>
        </w:r>
        <w:r w:rsidR="00F207D2">
          <w:rPr>
            <w:noProof/>
          </w:rPr>
          <w:fldChar w:fldCharType="begin"/>
        </w:r>
        <w:r w:rsidR="00F207D2">
          <w:rPr>
            <w:noProof/>
          </w:rPr>
          <w:instrText xml:space="preserve"> PAGEREF _Toc426098391 \h </w:instrText>
        </w:r>
        <w:r w:rsidR="00F207D2">
          <w:rPr>
            <w:noProof/>
          </w:rPr>
        </w:r>
        <w:r w:rsidR="00F207D2">
          <w:rPr>
            <w:noProof/>
          </w:rPr>
          <w:fldChar w:fldCharType="separate"/>
        </w:r>
        <w:r w:rsidR="00F207D2">
          <w:rPr>
            <w:noProof/>
          </w:rPr>
          <w:t>79</w:t>
        </w:r>
        <w:r w:rsidR="00F207D2">
          <w:rPr>
            <w:noProof/>
          </w:rPr>
          <w:fldChar w:fldCharType="end"/>
        </w:r>
      </w:hyperlink>
    </w:p>
    <w:p w:rsidR="00F207D2" w:rsidRDefault="00656002">
      <w:pPr>
        <w:pStyle w:val="TOC2"/>
        <w:rPr>
          <w:rFonts w:eastAsiaTheme="minorEastAsia"/>
          <w:smallCaps w:val="0"/>
          <w:sz w:val="22"/>
        </w:rPr>
      </w:pPr>
      <w:hyperlink w:anchor="_Toc426098392" w:history="1">
        <w:r w:rsidR="00F207D2" w:rsidRPr="0024763B">
          <w:rPr>
            <w:rStyle w:val="Hyperlink"/>
          </w:rPr>
          <w:t>Zakup pakietu Software Assurance</w:t>
        </w:r>
        <w:r w:rsidR="00F207D2">
          <w:tab/>
        </w:r>
        <w:r w:rsidR="00F207D2">
          <w:fldChar w:fldCharType="begin"/>
        </w:r>
        <w:r w:rsidR="00F207D2">
          <w:instrText xml:space="preserve"> PAGEREF _Toc426098392 \h </w:instrText>
        </w:r>
        <w:r w:rsidR="00F207D2">
          <w:fldChar w:fldCharType="separate"/>
        </w:r>
        <w:r w:rsidR="00F207D2">
          <w:t>79</w:t>
        </w:r>
        <w:r w:rsidR="00F207D2">
          <w:fldChar w:fldCharType="end"/>
        </w:r>
      </w:hyperlink>
    </w:p>
    <w:p w:rsidR="00F207D2" w:rsidRDefault="00656002">
      <w:pPr>
        <w:pStyle w:val="TOC2"/>
        <w:rPr>
          <w:rFonts w:eastAsiaTheme="minorEastAsia"/>
          <w:smallCaps w:val="0"/>
          <w:sz w:val="22"/>
        </w:rPr>
      </w:pPr>
      <w:hyperlink w:anchor="_Toc426098393" w:history="1">
        <w:r w:rsidR="00F207D2" w:rsidRPr="0024763B">
          <w:rPr>
            <w:rStyle w:val="Hyperlink"/>
          </w:rPr>
          <w:t>Odnowienie Pakietu Software Assurance</w:t>
        </w:r>
        <w:r w:rsidR="00F207D2">
          <w:tab/>
        </w:r>
        <w:r w:rsidR="00F207D2">
          <w:fldChar w:fldCharType="begin"/>
        </w:r>
        <w:r w:rsidR="00F207D2">
          <w:instrText xml:space="preserve"> PAGEREF _Toc426098393 \h </w:instrText>
        </w:r>
        <w:r w:rsidR="00F207D2">
          <w:fldChar w:fldCharType="separate"/>
        </w:r>
        <w:r w:rsidR="00F207D2">
          <w:t>79</w:t>
        </w:r>
        <w:r w:rsidR="00F207D2">
          <w:fldChar w:fldCharType="end"/>
        </w:r>
      </w:hyperlink>
    </w:p>
    <w:p w:rsidR="00F207D2" w:rsidRDefault="00656002">
      <w:pPr>
        <w:pStyle w:val="TOC2"/>
        <w:rPr>
          <w:rFonts w:eastAsiaTheme="minorEastAsia"/>
          <w:smallCaps w:val="0"/>
          <w:sz w:val="22"/>
        </w:rPr>
      </w:pPr>
      <w:hyperlink w:anchor="_Toc426098394" w:history="1">
        <w:r w:rsidR="00F207D2" w:rsidRPr="0024763B">
          <w:rPr>
            <w:rStyle w:val="Hyperlink"/>
          </w:rPr>
          <w:t>Licencja Migracyjna dla Produktów Wycofanych i Produktów, dla których kończy się okres wsparcia.</w:t>
        </w:r>
        <w:r w:rsidR="00F207D2">
          <w:tab/>
        </w:r>
        <w:r w:rsidR="00F207D2">
          <w:fldChar w:fldCharType="begin"/>
        </w:r>
        <w:r w:rsidR="00F207D2">
          <w:instrText xml:space="preserve"> PAGEREF _Toc426098394 \h </w:instrText>
        </w:r>
        <w:r w:rsidR="00F207D2">
          <w:fldChar w:fldCharType="separate"/>
        </w:r>
        <w:r w:rsidR="00F207D2">
          <w:t>80</w:t>
        </w:r>
        <w:r w:rsidR="00F207D2">
          <w:fldChar w:fldCharType="end"/>
        </w:r>
      </w:hyperlink>
    </w:p>
    <w:p w:rsidR="00F207D2" w:rsidRDefault="00656002">
      <w:pPr>
        <w:pStyle w:val="TOC2"/>
        <w:rPr>
          <w:rFonts w:eastAsiaTheme="minorEastAsia"/>
          <w:smallCaps w:val="0"/>
          <w:sz w:val="22"/>
        </w:rPr>
      </w:pPr>
      <w:hyperlink w:anchor="_Toc426098395" w:history="1">
        <w:r w:rsidR="00F207D2" w:rsidRPr="0024763B">
          <w:rPr>
            <w:rStyle w:val="Hyperlink"/>
          </w:rPr>
          <w:t>Korzyści z Pakietu Software Assurance</w:t>
        </w:r>
        <w:r w:rsidR="00F207D2">
          <w:tab/>
        </w:r>
        <w:r w:rsidR="00F207D2">
          <w:fldChar w:fldCharType="begin"/>
        </w:r>
        <w:r w:rsidR="00F207D2">
          <w:instrText xml:space="preserve"> PAGEREF _Toc426098395 \h </w:instrText>
        </w:r>
        <w:r w:rsidR="00F207D2">
          <w:fldChar w:fldCharType="separate"/>
        </w:r>
        <w:r w:rsidR="00F207D2">
          <w:t>80</w:t>
        </w:r>
        <w:r w:rsidR="00F207D2">
          <w:fldChar w:fldCharType="end"/>
        </w:r>
      </w:hyperlink>
    </w:p>
    <w:p w:rsidR="00F207D2" w:rsidRDefault="00656002">
      <w:pPr>
        <w:pStyle w:val="TOC1"/>
        <w:rPr>
          <w:rFonts w:eastAsiaTheme="minorEastAsia"/>
          <w:b w:val="0"/>
          <w:caps w:val="0"/>
          <w:noProof/>
          <w:sz w:val="22"/>
          <w:szCs w:val="22"/>
        </w:rPr>
      </w:pPr>
      <w:hyperlink w:anchor="_Toc426098396" w:history="1">
        <w:r w:rsidR="00F207D2" w:rsidRPr="0024763B">
          <w:rPr>
            <w:rStyle w:val="Hyperlink"/>
            <w:noProof/>
          </w:rPr>
          <w:t>Dodatek C – Usługi Profesjonalne</w:t>
        </w:r>
        <w:r w:rsidR="00F207D2">
          <w:rPr>
            <w:noProof/>
          </w:rPr>
          <w:tab/>
        </w:r>
        <w:r w:rsidR="00F207D2">
          <w:rPr>
            <w:noProof/>
          </w:rPr>
          <w:fldChar w:fldCharType="begin"/>
        </w:r>
        <w:r w:rsidR="00F207D2">
          <w:rPr>
            <w:noProof/>
          </w:rPr>
          <w:instrText xml:space="preserve"> PAGEREF _Toc426098396 \h </w:instrText>
        </w:r>
        <w:r w:rsidR="00F207D2">
          <w:rPr>
            <w:noProof/>
          </w:rPr>
        </w:r>
        <w:r w:rsidR="00F207D2">
          <w:rPr>
            <w:noProof/>
          </w:rPr>
          <w:fldChar w:fldCharType="separate"/>
        </w:r>
        <w:r w:rsidR="00F207D2">
          <w:rPr>
            <w:noProof/>
          </w:rPr>
          <w:t>92</w:t>
        </w:r>
        <w:r w:rsidR="00F207D2">
          <w:rPr>
            <w:noProof/>
          </w:rPr>
          <w:fldChar w:fldCharType="end"/>
        </w:r>
      </w:hyperlink>
    </w:p>
    <w:p w:rsidR="00F207D2" w:rsidRDefault="00656002">
      <w:pPr>
        <w:pStyle w:val="TOC2"/>
        <w:rPr>
          <w:rFonts w:eastAsiaTheme="minorEastAsia"/>
          <w:smallCaps w:val="0"/>
          <w:sz w:val="22"/>
        </w:rPr>
      </w:pPr>
      <w:hyperlink w:anchor="_Toc426098397" w:history="1">
        <w:r w:rsidR="00F207D2" w:rsidRPr="0024763B">
          <w:rPr>
            <w:rStyle w:val="Hyperlink"/>
          </w:rPr>
          <w:t>Oferty Usług Wsparcia Microsoft Premier</w:t>
        </w:r>
        <w:r w:rsidR="00F207D2">
          <w:tab/>
        </w:r>
        <w:r w:rsidR="00F207D2">
          <w:fldChar w:fldCharType="begin"/>
        </w:r>
        <w:r w:rsidR="00F207D2">
          <w:instrText xml:space="preserve"> PAGEREF _Toc426098397 \h </w:instrText>
        </w:r>
        <w:r w:rsidR="00F207D2">
          <w:fldChar w:fldCharType="separate"/>
        </w:r>
        <w:r w:rsidR="00F207D2">
          <w:t>92</w:t>
        </w:r>
        <w:r w:rsidR="00F207D2">
          <w:fldChar w:fldCharType="end"/>
        </w:r>
      </w:hyperlink>
    </w:p>
    <w:p w:rsidR="00F207D2" w:rsidRDefault="00656002">
      <w:pPr>
        <w:pStyle w:val="TOC2"/>
        <w:rPr>
          <w:rFonts w:eastAsiaTheme="minorEastAsia"/>
          <w:smallCaps w:val="0"/>
          <w:sz w:val="22"/>
        </w:rPr>
      </w:pPr>
      <w:hyperlink w:anchor="_Toc426098398" w:history="1">
        <w:r w:rsidR="00F207D2" w:rsidRPr="0024763B">
          <w:rPr>
            <w:rStyle w:val="Hyperlink"/>
          </w:rPr>
          <w:t>Oferty związane z programem Microsoft Enterprise Strategy</w:t>
        </w:r>
        <w:r w:rsidR="00F207D2">
          <w:tab/>
        </w:r>
        <w:r w:rsidR="00F207D2">
          <w:fldChar w:fldCharType="begin"/>
        </w:r>
        <w:r w:rsidR="00F207D2">
          <w:instrText xml:space="preserve"> PAGEREF _Toc426098398 \h </w:instrText>
        </w:r>
        <w:r w:rsidR="00F207D2">
          <w:fldChar w:fldCharType="separate"/>
        </w:r>
        <w:r w:rsidR="00F207D2">
          <w:t>93</w:t>
        </w:r>
        <w:r w:rsidR="00F207D2">
          <w:fldChar w:fldCharType="end"/>
        </w:r>
      </w:hyperlink>
    </w:p>
    <w:p w:rsidR="00F207D2" w:rsidRDefault="00656002">
      <w:pPr>
        <w:pStyle w:val="TOC2"/>
        <w:rPr>
          <w:rFonts w:eastAsiaTheme="minorEastAsia"/>
          <w:smallCaps w:val="0"/>
          <w:sz w:val="22"/>
        </w:rPr>
      </w:pPr>
      <w:hyperlink w:anchor="_Toc426098399" w:history="1">
        <w:r w:rsidR="00F207D2" w:rsidRPr="0024763B">
          <w:rPr>
            <w:rStyle w:val="Hyperlink"/>
          </w:rPr>
          <w:t>Oferta Sales Productivity Accelerator</w:t>
        </w:r>
        <w:r w:rsidR="00F207D2">
          <w:tab/>
        </w:r>
        <w:r w:rsidR="00F207D2">
          <w:fldChar w:fldCharType="begin"/>
        </w:r>
        <w:r w:rsidR="00F207D2">
          <w:instrText xml:space="preserve"> PAGEREF _Toc426098399 \h </w:instrText>
        </w:r>
        <w:r w:rsidR="00F207D2">
          <w:fldChar w:fldCharType="separate"/>
        </w:r>
        <w:r w:rsidR="00F207D2">
          <w:t>93</w:t>
        </w:r>
        <w:r w:rsidR="00F207D2">
          <w:fldChar w:fldCharType="end"/>
        </w:r>
      </w:hyperlink>
    </w:p>
    <w:p w:rsidR="00F207D2" w:rsidRDefault="00656002">
      <w:pPr>
        <w:pStyle w:val="TOC1"/>
        <w:rPr>
          <w:rFonts w:eastAsiaTheme="minorEastAsia"/>
          <w:b w:val="0"/>
          <w:caps w:val="0"/>
          <w:noProof/>
          <w:sz w:val="22"/>
          <w:szCs w:val="22"/>
        </w:rPr>
      </w:pPr>
      <w:hyperlink w:anchor="_Toc426098400" w:history="1">
        <w:r w:rsidR="00F207D2" w:rsidRPr="0024763B">
          <w:rPr>
            <w:rStyle w:val="Hyperlink"/>
            <w:noProof/>
          </w:rPr>
          <w:t>Załącznik D – Uzupełniające Postanowienia Umowy Programu</w:t>
        </w:r>
        <w:r w:rsidR="00F207D2">
          <w:rPr>
            <w:noProof/>
          </w:rPr>
          <w:tab/>
        </w:r>
        <w:r w:rsidR="00F207D2">
          <w:rPr>
            <w:noProof/>
          </w:rPr>
          <w:fldChar w:fldCharType="begin"/>
        </w:r>
        <w:r w:rsidR="00F207D2">
          <w:rPr>
            <w:noProof/>
          </w:rPr>
          <w:instrText xml:space="preserve"> PAGEREF _Toc426098400 \h </w:instrText>
        </w:r>
        <w:r w:rsidR="00F207D2">
          <w:rPr>
            <w:noProof/>
          </w:rPr>
        </w:r>
        <w:r w:rsidR="00F207D2">
          <w:rPr>
            <w:noProof/>
          </w:rPr>
          <w:fldChar w:fldCharType="separate"/>
        </w:r>
        <w:r w:rsidR="00F207D2">
          <w:rPr>
            <w:noProof/>
          </w:rPr>
          <w:t>95</w:t>
        </w:r>
        <w:r w:rsidR="00F207D2">
          <w:rPr>
            <w:noProof/>
          </w:rPr>
          <w:fldChar w:fldCharType="end"/>
        </w:r>
      </w:hyperlink>
    </w:p>
    <w:p w:rsidR="00F207D2" w:rsidRDefault="00656002">
      <w:pPr>
        <w:pStyle w:val="TOC2"/>
        <w:rPr>
          <w:rFonts w:eastAsiaTheme="minorEastAsia"/>
          <w:smallCaps w:val="0"/>
          <w:sz w:val="22"/>
        </w:rPr>
      </w:pPr>
      <w:hyperlink w:anchor="_Toc426098401" w:history="1">
        <w:r w:rsidR="00F207D2" w:rsidRPr="0024763B">
          <w:rPr>
            <w:rStyle w:val="Hyperlink"/>
          </w:rPr>
          <w:t>Postanowienia Uzupełniające dla Programu Select Plus</w:t>
        </w:r>
        <w:r w:rsidR="00F207D2">
          <w:tab/>
        </w:r>
        <w:r w:rsidR="00F207D2">
          <w:fldChar w:fldCharType="begin"/>
        </w:r>
        <w:r w:rsidR="00F207D2">
          <w:instrText xml:space="preserve"> PAGEREF _Toc426098401 \h </w:instrText>
        </w:r>
        <w:r w:rsidR="00F207D2">
          <w:fldChar w:fldCharType="separate"/>
        </w:r>
        <w:r w:rsidR="00F207D2">
          <w:t>95</w:t>
        </w:r>
        <w:r w:rsidR="00F207D2">
          <w:fldChar w:fldCharType="end"/>
        </w:r>
      </w:hyperlink>
    </w:p>
    <w:p w:rsidR="00F207D2" w:rsidRDefault="00656002">
      <w:pPr>
        <w:pStyle w:val="TOC2"/>
        <w:rPr>
          <w:rFonts w:eastAsiaTheme="minorEastAsia"/>
          <w:smallCaps w:val="0"/>
          <w:sz w:val="22"/>
        </w:rPr>
      </w:pPr>
      <w:hyperlink w:anchor="_Toc426098402" w:history="1">
        <w:r w:rsidR="00F207D2" w:rsidRPr="0024763B">
          <w:rPr>
            <w:rStyle w:val="Hyperlink"/>
          </w:rPr>
          <w:t>Definicja Zarządzania dla Uprawnionych Urządzeń</w:t>
        </w:r>
        <w:r w:rsidR="00F207D2">
          <w:tab/>
        </w:r>
        <w:r w:rsidR="00F207D2">
          <w:fldChar w:fldCharType="begin"/>
        </w:r>
        <w:r w:rsidR="00F207D2">
          <w:instrText xml:space="preserve"> PAGEREF _Toc426098402 \h </w:instrText>
        </w:r>
        <w:r w:rsidR="00F207D2">
          <w:fldChar w:fldCharType="separate"/>
        </w:r>
        <w:r w:rsidR="00F207D2">
          <w:t>95</w:t>
        </w:r>
        <w:r w:rsidR="00F207D2">
          <w:fldChar w:fldCharType="end"/>
        </w:r>
      </w:hyperlink>
    </w:p>
    <w:p w:rsidR="00F207D2" w:rsidRDefault="00656002">
      <w:pPr>
        <w:pStyle w:val="TOC2"/>
        <w:rPr>
          <w:rFonts w:eastAsiaTheme="minorEastAsia"/>
          <w:smallCaps w:val="0"/>
          <w:sz w:val="22"/>
        </w:rPr>
      </w:pPr>
      <w:hyperlink w:anchor="_Toc426098403" w:history="1">
        <w:r w:rsidR="00F207D2" w:rsidRPr="0024763B">
          <w:rPr>
            <w:rStyle w:val="Hyperlink"/>
          </w:rPr>
          <w:t>Usługi Online w programach Open</w:t>
        </w:r>
        <w:r w:rsidR="00F207D2">
          <w:tab/>
        </w:r>
        <w:r w:rsidR="00F207D2">
          <w:fldChar w:fldCharType="begin"/>
        </w:r>
        <w:r w:rsidR="00F207D2">
          <w:instrText xml:space="preserve"> PAGEREF _Toc426098403 \h </w:instrText>
        </w:r>
        <w:r w:rsidR="00F207D2">
          <w:fldChar w:fldCharType="separate"/>
        </w:r>
        <w:r w:rsidR="00F207D2">
          <w:t>95</w:t>
        </w:r>
        <w:r w:rsidR="00F207D2">
          <w:fldChar w:fldCharType="end"/>
        </w:r>
      </w:hyperlink>
    </w:p>
    <w:p w:rsidR="00F207D2" w:rsidRDefault="00656002">
      <w:pPr>
        <w:pStyle w:val="TOC2"/>
        <w:rPr>
          <w:rFonts w:eastAsiaTheme="minorEastAsia"/>
          <w:smallCaps w:val="0"/>
          <w:sz w:val="22"/>
        </w:rPr>
      </w:pPr>
      <w:hyperlink w:anchor="_Toc426098404" w:history="1">
        <w:r w:rsidR="00F207D2" w:rsidRPr="0024763B">
          <w:rPr>
            <w:rStyle w:val="Hyperlink"/>
          </w:rPr>
          <w:t>Uzupełniające Postanowienia dotyczące Usług Profesjonalnych – Starsze Wersje Umów</w:t>
        </w:r>
        <w:r w:rsidR="00F207D2">
          <w:tab/>
        </w:r>
        <w:r w:rsidR="00F207D2">
          <w:fldChar w:fldCharType="begin"/>
        </w:r>
        <w:r w:rsidR="00F207D2">
          <w:instrText xml:space="preserve"> PAGEREF _Toc426098404 \h </w:instrText>
        </w:r>
        <w:r w:rsidR="00F207D2">
          <w:fldChar w:fldCharType="separate"/>
        </w:r>
        <w:r w:rsidR="00F207D2">
          <w:t>95</w:t>
        </w:r>
        <w:r w:rsidR="00F207D2">
          <w:fldChar w:fldCharType="end"/>
        </w:r>
      </w:hyperlink>
    </w:p>
    <w:p w:rsidR="00F207D2" w:rsidRDefault="00656002">
      <w:pPr>
        <w:pStyle w:val="TOC1"/>
        <w:rPr>
          <w:rFonts w:eastAsiaTheme="minorEastAsia"/>
          <w:b w:val="0"/>
          <w:caps w:val="0"/>
          <w:noProof/>
          <w:sz w:val="22"/>
          <w:szCs w:val="22"/>
        </w:rPr>
      </w:pPr>
      <w:hyperlink w:anchor="_Toc426098405" w:history="1">
        <w:r w:rsidR="00F207D2" w:rsidRPr="0024763B">
          <w:rPr>
            <w:rStyle w:val="Hyperlink"/>
            <w:noProof/>
          </w:rPr>
          <w:t>Załącznik E – Promocje</w:t>
        </w:r>
        <w:r w:rsidR="00F207D2">
          <w:rPr>
            <w:noProof/>
          </w:rPr>
          <w:tab/>
        </w:r>
        <w:r w:rsidR="00F207D2">
          <w:rPr>
            <w:noProof/>
          </w:rPr>
          <w:fldChar w:fldCharType="begin"/>
        </w:r>
        <w:r w:rsidR="00F207D2">
          <w:rPr>
            <w:noProof/>
          </w:rPr>
          <w:instrText xml:space="preserve"> PAGEREF _Toc426098405 \h </w:instrText>
        </w:r>
        <w:r w:rsidR="00F207D2">
          <w:rPr>
            <w:noProof/>
          </w:rPr>
        </w:r>
        <w:r w:rsidR="00F207D2">
          <w:rPr>
            <w:noProof/>
          </w:rPr>
          <w:fldChar w:fldCharType="separate"/>
        </w:r>
        <w:r w:rsidR="00F207D2">
          <w:rPr>
            <w:noProof/>
          </w:rPr>
          <w:t>97</w:t>
        </w:r>
        <w:r w:rsidR="00F207D2">
          <w:rPr>
            <w:noProof/>
          </w:rPr>
          <w:fldChar w:fldCharType="end"/>
        </w:r>
      </w:hyperlink>
    </w:p>
    <w:p w:rsidR="00F207D2" w:rsidRDefault="00656002">
      <w:pPr>
        <w:pStyle w:val="TOC2"/>
        <w:rPr>
          <w:rFonts w:eastAsiaTheme="minorEastAsia"/>
          <w:smallCaps w:val="0"/>
          <w:sz w:val="22"/>
        </w:rPr>
      </w:pPr>
      <w:hyperlink w:anchor="_Toc426098406" w:history="1">
        <w:r w:rsidR="00F207D2" w:rsidRPr="0024763B">
          <w:rPr>
            <w:rStyle w:val="Hyperlink"/>
          </w:rPr>
          <w:t>Promocja na pakiet System Center Client Management Suite</w:t>
        </w:r>
        <w:r w:rsidR="00F207D2">
          <w:tab/>
        </w:r>
        <w:r w:rsidR="00F207D2">
          <w:fldChar w:fldCharType="begin"/>
        </w:r>
        <w:r w:rsidR="00F207D2">
          <w:instrText xml:space="preserve"> PAGEREF _Toc426098406 \h </w:instrText>
        </w:r>
        <w:r w:rsidR="00F207D2">
          <w:fldChar w:fldCharType="separate"/>
        </w:r>
        <w:r w:rsidR="00F207D2">
          <w:t>97</w:t>
        </w:r>
        <w:r w:rsidR="00F207D2">
          <w:fldChar w:fldCharType="end"/>
        </w:r>
      </w:hyperlink>
    </w:p>
    <w:p w:rsidR="00F207D2" w:rsidRDefault="00656002">
      <w:pPr>
        <w:pStyle w:val="TOC1"/>
        <w:rPr>
          <w:rFonts w:eastAsiaTheme="minorEastAsia"/>
          <w:b w:val="0"/>
          <w:caps w:val="0"/>
          <w:noProof/>
          <w:sz w:val="22"/>
          <w:szCs w:val="22"/>
        </w:rPr>
      </w:pPr>
      <w:hyperlink w:anchor="_Toc426098407" w:history="1">
        <w:r w:rsidR="00F207D2" w:rsidRPr="0024763B">
          <w:rPr>
            <w:rStyle w:val="Hyperlink"/>
            <w:noProof/>
          </w:rPr>
          <w:t>Indeks</w:t>
        </w:r>
        <w:r w:rsidR="00F207D2">
          <w:rPr>
            <w:noProof/>
          </w:rPr>
          <w:tab/>
        </w:r>
        <w:r w:rsidR="00F207D2">
          <w:rPr>
            <w:noProof/>
          </w:rPr>
          <w:fldChar w:fldCharType="begin"/>
        </w:r>
        <w:r w:rsidR="00F207D2">
          <w:rPr>
            <w:noProof/>
          </w:rPr>
          <w:instrText xml:space="preserve"> PAGEREF _Toc426098407 \h </w:instrText>
        </w:r>
        <w:r w:rsidR="00F207D2">
          <w:rPr>
            <w:noProof/>
          </w:rPr>
        </w:r>
        <w:r w:rsidR="00F207D2">
          <w:rPr>
            <w:noProof/>
          </w:rPr>
          <w:fldChar w:fldCharType="separate"/>
        </w:r>
        <w:r w:rsidR="00F207D2">
          <w:rPr>
            <w:noProof/>
          </w:rPr>
          <w:t>98</w:t>
        </w:r>
        <w:r w:rsidR="00F207D2">
          <w:rPr>
            <w:noProof/>
          </w:rPr>
          <w:fldChar w:fldCharType="end"/>
        </w:r>
      </w:hyperlink>
    </w:p>
    <w:p w:rsidR="00897B43" w:rsidRDefault="00F207D2">
      <w:pPr>
        <w:pStyle w:val="ProductList-Body"/>
        <w:sectPr w:rsidR="00897B4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97B43" w:rsidRDefault="00897B43">
      <w:pPr>
        <w:pStyle w:val="ProductList-Body"/>
      </w:pPr>
    </w:p>
    <w:p w:rsidR="00897B43" w:rsidRDefault="00897B43">
      <w:pPr>
        <w:sectPr w:rsidR="00897B43">
          <w:headerReference w:type="default" r:id="rId20"/>
          <w:footerReference w:type="default" r:id="rId21"/>
          <w:type w:val="continuous"/>
          <w:pgSz w:w="12240" w:h="15840" w:code="1"/>
          <w:pgMar w:top="1170" w:right="720" w:bottom="720" w:left="720" w:header="432" w:footer="288" w:gutter="0"/>
          <w:cols w:space="360"/>
        </w:sectPr>
      </w:pPr>
    </w:p>
    <w:p w:rsidR="00897B43" w:rsidRDefault="00F207D2">
      <w:pPr>
        <w:pStyle w:val="ProductList-SectionHeading"/>
        <w:pageBreakBefore/>
      </w:pPr>
      <w:bookmarkStart w:id="2" w:name="_Sec531"/>
      <w:bookmarkEnd w:id="1"/>
      <w:r>
        <w:t>Wprowadzenie</w:t>
      </w:r>
      <w:r>
        <w:fldChar w:fldCharType="begin"/>
      </w:r>
      <w:r>
        <w:instrText xml:space="preserve"> TC "</w:instrText>
      </w:r>
      <w:bookmarkStart w:id="3" w:name="_Toc426098293"/>
      <w:r>
        <w:instrText>Wprowadzenie</w:instrText>
      </w:r>
      <w:bookmarkEnd w:id="3"/>
      <w:r>
        <w:instrText>" \l 1</w:instrText>
      </w:r>
      <w:r>
        <w:fldChar w:fldCharType="end"/>
      </w:r>
    </w:p>
    <w:p w:rsidR="00897B43" w:rsidRDefault="00897B43">
      <w:pPr>
        <w:pStyle w:val="ProductList-Body"/>
      </w:pPr>
    </w:p>
    <w:p w:rsidR="00897B43" w:rsidRDefault="00F207D2">
      <w:pPr>
        <w:pStyle w:val="ProductList-Offering1Heading"/>
      </w:pPr>
      <w:bookmarkStart w:id="4" w:name="_Sec532"/>
      <w:r>
        <w:t>Informacje o tym dokumencie</w:t>
      </w:r>
      <w:bookmarkEnd w:id="4"/>
      <w:r>
        <w:fldChar w:fldCharType="begin"/>
      </w:r>
      <w:r>
        <w:instrText xml:space="preserve"> TC "</w:instrText>
      </w:r>
      <w:bookmarkStart w:id="5" w:name="_Toc426098294"/>
      <w:r>
        <w:instrText>Informacje o tym dokumencie</w:instrText>
      </w:r>
      <w:bookmarkEnd w:id="5"/>
      <w:r>
        <w:instrText>" \l 2</w:instrText>
      </w:r>
      <w:r>
        <w:fldChar w:fldCharType="end"/>
      </w:r>
    </w:p>
    <w:p w:rsidR="00897B43" w:rsidRDefault="00F207D2">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2">
        <w:r>
          <w:rPr>
            <w:color w:val="00467F"/>
            <w:u w:val="single"/>
          </w:rPr>
          <w:t>http://go.microsoft.com/?linkid=9840733</w:t>
        </w:r>
      </w:hyperlink>
      <w:r>
        <w:t xml:space="preserve"> i stanowią integralną część niniejszych Praw do Używania Produktów.</w:t>
      </w:r>
    </w:p>
    <w:p w:rsidR="00897B43" w:rsidRDefault="00897B43">
      <w:pPr>
        <w:pStyle w:val="ProductList-Body"/>
      </w:pPr>
    </w:p>
    <w:p w:rsidR="00897B43" w:rsidRDefault="00F207D2">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897B43" w:rsidRDefault="00F207D2">
      <w:pPr>
        <w:pStyle w:val="ProductList-Offering1Heading"/>
      </w:pPr>
      <w:bookmarkStart w:id="6" w:name="_Sec533"/>
      <w:r>
        <w:t>Zawartość tego dokumentu</w:t>
      </w:r>
      <w:bookmarkEnd w:id="6"/>
      <w:r>
        <w:fldChar w:fldCharType="begin"/>
      </w:r>
      <w:r>
        <w:instrText xml:space="preserve"> TC "</w:instrText>
      </w:r>
      <w:bookmarkStart w:id="7" w:name="_Toc426098295"/>
      <w:r>
        <w:instrText>Zawartość tego dokumentu</w:instrText>
      </w:r>
      <w:bookmarkEnd w:id="7"/>
      <w:r>
        <w:instrText>" \l 2</w:instrText>
      </w:r>
      <w:r>
        <w:fldChar w:fldCharType="end"/>
      </w:r>
    </w:p>
    <w:p w:rsidR="00897B43" w:rsidRDefault="00F207D2">
      <w:pPr>
        <w:pStyle w:val="ProductList-Body"/>
      </w:pPr>
      <w:r>
        <w:t>Niniejsze Postanowienia dotyczące Produktów składają się z następujących punktów:</w:t>
      </w:r>
    </w:p>
    <w:p w:rsidR="00897B43" w:rsidRDefault="00656002" w:rsidP="00224D52">
      <w:pPr>
        <w:pStyle w:val="ProductList-Bullet"/>
        <w:numPr>
          <w:ilvl w:val="0"/>
          <w:numId w:val="3"/>
        </w:numPr>
      </w:pPr>
      <w:hyperlink w:anchor="_Sec531">
        <w:r w:rsidR="00F207D2">
          <w:rPr>
            <w:color w:val="00467F"/>
            <w:u w:val="single"/>
          </w:rPr>
          <w:t>Wprowadzenie</w:t>
        </w:r>
      </w:hyperlink>
      <w:r w:rsidR="00F207D2">
        <w:t xml:space="preserve"> zawiera listę najnowszych zmian.</w:t>
      </w:r>
    </w:p>
    <w:p w:rsidR="00897B43" w:rsidRDefault="00656002" w:rsidP="00224D52">
      <w:pPr>
        <w:pStyle w:val="ProductList-Bullet"/>
        <w:numPr>
          <w:ilvl w:val="0"/>
          <w:numId w:val="3"/>
        </w:numPr>
      </w:pPr>
      <w:hyperlink w:anchor="_Sec536">
        <w:r w:rsidR="00F207D2">
          <w:rPr>
            <w:color w:val="00467F"/>
            <w:u w:val="single"/>
          </w:rPr>
          <w:t>Postanowienia Licencji</w:t>
        </w:r>
      </w:hyperlink>
      <w:r w:rsidR="00F207D2">
        <w:t xml:space="preserve"> zawiera listę Powszechnych postanowień licencyjnych i Postanowień licencyjnych dot. modelu licencjonowania, dotyczących Produktów będących oprogramowaniem.</w:t>
      </w:r>
    </w:p>
    <w:p w:rsidR="00897B43" w:rsidRDefault="00656002" w:rsidP="00224D52">
      <w:pPr>
        <w:pStyle w:val="ProductList-Bullet"/>
        <w:numPr>
          <w:ilvl w:val="0"/>
          <w:numId w:val="3"/>
        </w:numPr>
      </w:pPr>
      <w:hyperlink w:anchor="_Sec547">
        <w:r w:rsidR="00F207D2">
          <w:rPr>
            <w:color w:val="00467F"/>
            <w:u w:val="single"/>
          </w:rPr>
          <w:t>Produkty będące Oprogramowaniem</w:t>
        </w:r>
      </w:hyperlink>
      <w:r w:rsidR="00F207D2">
        <w:t xml:space="preserve"> zawiera listę wszystkich Zgłoszeń Produktów będących oprogramowaniem.</w:t>
      </w:r>
    </w:p>
    <w:p w:rsidR="00897B43" w:rsidRDefault="00656002" w:rsidP="00224D52">
      <w:pPr>
        <w:pStyle w:val="ProductList-Bullet"/>
        <w:numPr>
          <w:ilvl w:val="0"/>
          <w:numId w:val="3"/>
        </w:numPr>
      </w:pPr>
      <w:hyperlink w:anchor="_Sec548">
        <w:r w:rsidR="00F207D2">
          <w:rPr>
            <w:color w:val="00467F"/>
            <w:u w:val="single"/>
          </w:rPr>
          <w:t>Produkty będące Usługami Online</w:t>
        </w:r>
      </w:hyperlink>
      <w:r w:rsidR="00F207D2">
        <w:t xml:space="preserve"> zawiera listę wszystkich Zgłoszeń Produktów będących Usługami Online.</w:t>
      </w:r>
    </w:p>
    <w:p w:rsidR="00897B43" w:rsidRDefault="00656002" w:rsidP="00224D52">
      <w:pPr>
        <w:pStyle w:val="ProductList-Bullet"/>
        <w:numPr>
          <w:ilvl w:val="0"/>
          <w:numId w:val="3"/>
        </w:numPr>
      </w:pPr>
      <w:hyperlink w:anchor="_Sec549">
        <w:r w:rsidR="00F207D2">
          <w:rPr>
            <w:color w:val="00467F"/>
            <w:u w:val="single"/>
          </w:rPr>
          <w:t>Słowniczek</w:t>
        </w:r>
      </w:hyperlink>
      <w:r w:rsidR="00F207D2">
        <w:t xml:space="preserve"> zawiera definicje terminów: Atrybuty, Wartości w Komórkach, Nagłówki Kolumn i innych wyróżnionych wielką literą terminów, występujących w niniejszych Postanowieniach dotyczących Produktów.</w:t>
      </w:r>
    </w:p>
    <w:p w:rsidR="00897B43" w:rsidRDefault="00F207D2" w:rsidP="00224D52">
      <w:pPr>
        <w:pStyle w:val="ProductList-Bullet"/>
        <w:numPr>
          <w:ilvl w:val="0"/>
          <w:numId w:val="3"/>
        </w:numPr>
      </w:pPr>
      <w:r>
        <w:t>Następujące załączniki:</w:t>
      </w:r>
    </w:p>
    <w:p w:rsidR="00897B43" w:rsidRDefault="00656002" w:rsidP="00224D52">
      <w:pPr>
        <w:pStyle w:val="ProductList-Bullet"/>
        <w:numPr>
          <w:ilvl w:val="1"/>
          <w:numId w:val="3"/>
        </w:numPr>
      </w:pPr>
      <w:hyperlink w:anchor="_Sec591">
        <w:r w:rsidR="00F207D2">
          <w:rPr>
            <w:color w:val="00467F"/>
            <w:u w:val="single"/>
          </w:rPr>
          <w:t>Załącznik A – Tabela Licencji Równoważnych Licencjom CAL/Licencjom na Zarządzanie</w:t>
        </w:r>
      </w:hyperlink>
      <w:r w:rsidR="00F207D2">
        <w:t xml:space="preserve"> wskazuje dostępne pakiety licencji CAL i licencji subskrypcyjnych na Usługi Online, oferujące dostęp do produktów serwerowych.</w:t>
      </w:r>
    </w:p>
    <w:p w:rsidR="00897B43" w:rsidRDefault="00656002" w:rsidP="00224D52">
      <w:pPr>
        <w:pStyle w:val="ProductList-Bullet"/>
        <w:numPr>
          <w:ilvl w:val="1"/>
          <w:numId w:val="3"/>
        </w:numPr>
      </w:pPr>
      <w:hyperlink w:anchor="_Sec564">
        <w:r w:rsidR="00F207D2">
          <w:rPr>
            <w:color w:val="00467F"/>
            <w:u w:val="single"/>
          </w:rPr>
          <w:t>Załącznik B – Pakiet Software Assurance</w:t>
        </w:r>
      </w:hyperlink>
      <w:r w:rsidR="00F207D2">
        <w:t xml:space="preserve"> opisuje zasady zakupu pakietu SA i dodatkowe korzyści dostępne dla posiadających go klientów.</w:t>
      </w:r>
    </w:p>
    <w:p w:rsidR="00897B43" w:rsidRDefault="00656002" w:rsidP="00224D52">
      <w:pPr>
        <w:pStyle w:val="ProductList-Bullet"/>
        <w:numPr>
          <w:ilvl w:val="1"/>
          <w:numId w:val="3"/>
        </w:numPr>
      </w:pPr>
      <w:hyperlink w:anchor="_Sec562">
        <w:r w:rsidR="00F207D2">
          <w:rPr>
            <w:color w:val="00467F"/>
            <w:u w:val="single"/>
          </w:rPr>
          <w:t>Załącznik C – Usługi Profesjonalne</w:t>
        </w:r>
      </w:hyperlink>
      <w:r w:rsidR="00F207D2">
        <w:t xml:space="preserve"> zawiera listę Usług Profesjonalnych oferowanych w ramach programu Licencjonowania Zbiorowego Microsoft.</w:t>
      </w:r>
    </w:p>
    <w:p w:rsidR="00897B43" w:rsidRDefault="00656002" w:rsidP="00224D52">
      <w:pPr>
        <w:pStyle w:val="ProductList-Bullet"/>
        <w:numPr>
          <w:ilvl w:val="1"/>
          <w:numId w:val="3"/>
        </w:numPr>
      </w:pPr>
      <w:hyperlink w:anchor="_Sec563">
        <w:r w:rsidR="00F207D2">
          <w:rPr>
            <w:color w:val="00467F"/>
            <w:u w:val="single"/>
          </w:rPr>
          <w:t>Załącznik D – Uzupełniające Postanowienia Umowy Programu</w:t>
        </w:r>
      </w:hyperlink>
      <w:r w:rsidR="00F207D2">
        <w:t xml:space="preserve">  zawiera postanowienia dodatkowe do Umów Licencjonowania Zbiorczego Microsoft.</w:t>
      </w:r>
    </w:p>
    <w:p w:rsidR="00897B43" w:rsidRDefault="00656002" w:rsidP="00224D52">
      <w:pPr>
        <w:pStyle w:val="ProductList-Bullet"/>
        <w:numPr>
          <w:ilvl w:val="1"/>
          <w:numId w:val="3"/>
        </w:numPr>
      </w:pPr>
      <w:hyperlink w:anchor="_Sec572">
        <w:r w:rsidR="00F207D2">
          <w:rPr>
            <w:color w:val="00467F"/>
            <w:u w:val="single"/>
          </w:rPr>
          <w:t>Załącznik E – Promocje na Produkty</w:t>
        </w:r>
      </w:hyperlink>
      <w:r w:rsidR="00F207D2">
        <w:t xml:space="preserve"> zawiera listę promocji na Produkty niefigurujących w Cenniku.</w:t>
      </w:r>
    </w:p>
    <w:p w:rsidR="00897B43" w:rsidRDefault="00656002" w:rsidP="00224D52">
      <w:pPr>
        <w:pStyle w:val="ProductList-Bullet"/>
        <w:numPr>
          <w:ilvl w:val="0"/>
          <w:numId w:val="3"/>
        </w:numPr>
      </w:pPr>
      <w:hyperlink w:anchor="_Sec844">
        <w:r w:rsidR="00F207D2">
          <w:rPr>
            <w:color w:val="00467F"/>
            <w:u w:val="single"/>
          </w:rPr>
          <w:t>Indeks</w:t>
        </w:r>
      </w:hyperlink>
      <w:r w:rsidR="00F207D2">
        <w:t xml:space="preserve"> zawiera listę wszystkich Produktów, o których mowa w niniejszych Postanowieniach dotyczących Produktów, i wskazuje ich położenie.</w:t>
      </w:r>
    </w:p>
    <w:p w:rsidR="00897B43" w:rsidRDefault="00F207D2">
      <w:pPr>
        <w:pStyle w:val="ProductList-Offering1Heading"/>
      </w:pPr>
      <w:bookmarkStart w:id="8" w:name="_Sec534"/>
      <w:r>
        <w:t>Struktura Zgłoszenia Produktu</w:t>
      </w:r>
      <w:bookmarkEnd w:id="8"/>
      <w:r>
        <w:fldChar w:fldCharType="begin"/>
      </w:r>
      <w:r>
        <w:instrText xml:space="preserve"> TC "</w:instrText>
      </w:r>
      <w:bookmarkStart w:id="9" w:name="_Toc426098296"/>
      <w:r>
        <w:instrText>Struktura Zgłoszenia Produktu</w:instrText>
      </w:r>
      <w:bookmarkEnd w:id="9"/>
      <w:r>
        <w:instrText>" \l 2</w:instrText>
      </w:r>
      <w:r>
        <w:fldChar w:fldCharType="end"/>
      </w:r>
    </w:p>
    <w:p w:rsidR="00897B43" w:rsidRDefault="00F207D2">
      <w:pPr>
        <w:pStyle w:val="ProductList-Body"/>
      </w:pPr>
      <w:r>
        <w:t>Każde Zgłoszenie Produktu będącego Oprogramowaniem składa się z czterech punktów: Dostępność programu, Postanowienia dotyczące produktu, Prawa do używania i Software Assurance.</w:t>
      </w:r>
    </w:p>
    <w:p w:rsidR="00897B43" w:rsidRDefault="00F207D2">
      <w:pPr>
        <w:pStyle w:val="ProductList-Body"/>
      </w:pPr>
      <w:r>
        <w:t>Każde Zgłoszenie Produktu będącego Usługami Online składa się z dwóch punktów: Dostępność programu i Postanowienia dotyczące produktu.</w:t>
      </w:r>
    </w:p>
    <w:p w:rsidR="00897B43" w:rsidRDefault="00897B43">
      <w:pPr>
        <w:pStyle w:val="ProductList-Body"/>
      </w:pPr>
    </w:p>
    <w:p w:rsidR="00897B43" w:rsidRDefault="00F207D2">
      <w:pPr>
        <w:pStyle w:val="ProductList-Body"/>
      </w:pPr>
      <w:r>
        <w:rPr>
          <w:b/>
          <w:color w:val="00188F"/>
        </w:rPr>
        <w:t xml:space="preserve">1. Dostępność Programu </w:t>
      </w:r>
      <w:r>
        <w:t>określa (dla każdego Produktu) typ oferty, liczbę punktów (jeśli dotyczy) oraz dostępność w poszczególnych programach licencjonowania zbiorowego.</w:t>
      </w:r>
    </w:p>
    <w:p w:rsidR="00897B43" w:rsidRDefault="00F207D2">
      <w:pPr>
        <w:pStyle w:val="ProductList-Body"/>
      </w:pPr>
      <w:r>
        <w:rPr>
          <w:noProof/>
        </w:rPr>
        <w:drawing>
          <wp:inline distT="0" distB="0" distL="0" distR="0">
            <wp:extent cx="6702949" cy="1407381"/>
            <wp:effectExtent l="0" t="0" r="3175" b="2540"/>
            <wp:docPr id="2" name="533dab815037990b744d6124426362e43ceb4ee5.jpg"/>
            <wp:cNvGraphicFramePr/>
            <a:graphic xmlns:a="http://schemas.openxmlformats.org/drawingml/2006/main">
              <a:graphicData uri="http://schemas.openxmlformats.org/drawingml/2006/picture">
                <pic:pic xmlns:pic="http://schemas.openxmlformats.org/drawingml/2006/picture">
                  <pic:nvPicPr>
                    <pic:cNvPr id="0" name="533dab815037990b744d6124426362e43ceb4ee5.jpg"/>
                    <pic:cNvPicPr/>
                  </pic:nvPicPr>
                  <pic:blipFill>
                    <a:blip r:embed="rId25"/>
                    <a:stretch>
                      <a:fillRect/>
                    </a:stretch>
                  </pic:blipFill>
                  <pic:spPr>
                    <a:xfrm>
                      <a:off x="0" y="0"/>
                      <a:ext cx="6742400" cy="1415664"/>
                    </a:xfrm>
                    <a:prstGeom prst="rect">
                      <a:avLst/>
                    </a:prstGeom>
                  </pic:spPr>
                </pic:pic>
              </a:graphicData>
            </a:graphic>
          </wp:inline>
        </w:drawing>
      </w:r>
    </w:p>
    <w:p w:rsidR="00897B43" w:rsidRDefault="00897B43">
      <w:pPr>
        <w:pStyle w:val="ProductList-Body"/>
      </w:pPr>
    </w:p>
    <w:p w:rsidR="00897B43" w:rsidRDefault="00F207D2">
      <w:pPr>
        <w:pStyle w:val="ProductList-Body"/>
      </w:pPr>
      <w:r>
        <w:rPr>
          <w:b/>
          <w:color w:val="00188F"/>
        </w:rPr>
        <w:t xml:space="preserve">2. Postanowienia dotyczące Produktu </w:t>
      </w:r>
      <w:r>
        <w:t>zawierają dodatkowe informacje dotyczące zakupu Produktu, m.in. warunki wstępne zakupu, poprzednie wersje i właściwą Pulę Produktów.</w:t>
      </w:r>
    </w:p>
    <w:p w:rsidR="00897B43" w:rsidRDefault="00F207D2">
      <w:pPr>
        <w:pStyle w:val="ProductList-Body"/>
      </w:pPr>
      <w:r>
        <w:rPr>
          <w:noProof/>
        </w:rPr>
        <w:drawing>
          <wp:inline distT="0" distB="0" distL="0" distR="0">
            <wp:extent cx="6774511" cy="2194560"/>
            <wp:effectExtent l="0" t="0" r="7620" b="0"/>
            <wp:docPr id="3" name="a4c3b5bb0d3475c26f1a25f078729f18a68c4494.jpg"/>
            <wp:cNvGraphicFramePr/>
            <a:graphic xmlns:a="http://schemas.openxmlformats.org/drawingml/2006/main">
              <a:graphicData uri="http://schemas.openxmlformats.org/drawingml/2006/picture">
                <pic:pic xmlns:pic="http://schemas.openxmlformats.org/drawingml/2006/picture">
                  <pic:nvPicPr>
                    <pic:cNvPr id="0" name="a4c3b5bb0d3475c26f1a25f078729f18a68c4494.jpg"/>
                    <pic:cNvPicPr/>
                  </pic:nvPicPr>
                  <pic:blipFill>
                    <a:blip r:embed="rId26"/>
                    <a:stretch>
                      <a:fillRect/>
                    </a:stretch>
                  </pic:blipFill>
                  <pic:spPr>
                    <a:xfrm>
                      <a:off x="0" y="0"/>
                      <a:ext cx="6789472" cy="2199406"/>
                    </a:xfrm>
                    <a:prstGeom prst="rect">
                      <a:avLst/>
                    </a:prstGeom>
                  </pic:spPr>
                </pic:pic>
              </a:graphicData>
            </a:graphic>
          </wp:inline>
        </w:drawing>
      </w:r>
    </w:p>
    <w:p w:rsidR="00897B43" w:rsidRDefault="00897B43">
      <w:pPr>
        <w:pStyle w:val="ProductList-Body"/>
      </w:pPr>
    </w:p>
    <w:p w:rsidR="00897B43" w:rsidRDefault="00F207D2">
      <w:pPr>
        <w:pStyle w:val="ProductList-Body"/>
      </w:pPr>
      <w:r>
        <w:rPr>
          <w:b/>
          <w:color w:val="00188F"/>
        </w:rPr>
        <w:t xml:space="preserve">3. Prawa do Używania </w:t>
      </w:r>
      <w:r>
        <w:t>określają Postanowienia Licencyjne dla każdego Produktu będącego Oprogramowaniem, w tym Powszechne Postanowienia Licencyjne, właściwy Model Licencjonowania oraz jakiekolwiek Szczególne Postanowienia Licencyjne. Odniesienia w zawartej przez Klienta Umowie Licencjonowania Zbiorowego do terminu „Prawa do Używania Produktów” dotyczą postanowień zawartych w punkcie zatytułowanym „Prawa do Używania” każdego Zgłoszenia Produktu będącego Oprogramowaniem. Postanowienia dotyczące Usług Online znajdują się w OST.</w:t>
      </w:r>
    </w:p>
    <w:p w:rsidR="00897B43" w:rsidRDefault="00F207D2">
      <w:pPr>
        <w:pStyle w:val="ProductList-Body"/>
      </w:pPr>
      <w:r>
        <w:rPr>
          <w:noProof/>
        </w:rPr>
        <w:drawing>
          <wp:inline distT="0" distB="0" distL="0" distR="0">
            <wp:extent cx="6758608" cy="2130949"/>
            <wp:effectExtent l="0" t="0" r="4445" b="3175"/>
            <wp:docPr id="4" name="618b253bd824b6dbffae5dcd127295b2979d7e7c.jpg"/>
            <wp:cNvGraphicFramePr/>
            <a:graphic xmlns:a="http://schemas.openxmlformats.org/drawingml/2006/main">
              <a:graphicData uri="http://schemas.openxmlformats.org/drawingml/2006/picture">
                <pic:pic xmlns:pic="http://schemas.openxmlformats.org/drawingml/2006/picture">
                  <pic:nvPicPr>
                    <pic:cNvPr id="0" name="618b253bd824b6dbffae5dcd127295b2979d7e7c.jpg"/>
                    <pic:cNvPicPr/>
                  </pic:nvPicPr>
                  <pic:blipFill>
                    <a:blip r:embed="rId27"/>
                    <a:stretch>
                      <a:fillRect/>
                    </a:stretch>
                  </pic:blipFill>
                  <pic:spPr>
                    <a:xfrm>
                      <a:off x="0" y="0"/>
                      <a:ext cx="6782642" cy="2138527"/>
                    </a:xfrm>
                    <a:prstGeom prst="rect">
                      <a:avLst/>
                    </a:prstGeom>
                  </pic:spPr>
                </pic:pic>
              </a:graphicData>
            </a:graphic>
          </wp:inline>
        </w:drawing>
      </w:r>
    </w:p>
    <w:p w:rsidR="00897B43" w:rsidRDefault="00897B43">
      <w:pPr>
        <w:pStyle w:val="ProductList-Body"/>
      </w:pPr>
    </w:p>
    <w:p w:rsidR="00897B43" w:rsidRDefault="00F207D2">
      <w:pPr>
        <w:pStyle w:val="ProductList-Body"/>
      </w:pPr>
      <w:r>
        <w:rPr>
          <w:b/>
          <w:color w:val="00188F"/>
        </w:rPr>
        <w:t xml:space="preserve">4. Pakiet Software Assurance </w:t>
      </w:r>
      <w:r>
        <w:t>określa postanowienia dotyczące okresu obowiązywania pakietu SA.</w:t>
      </w:r>
    </w:p>
    <w:p w:rsidR="00897B43" w:rsidRDefault="00F207D2">
      <w:pPr>
        <w:pStyle w:val="ProductList-Body"/>
      </w:pPr>
      <w:r>
        <w:rPr>
          <w:noProof/>
        </w:rPr>
        <w:drawing>
          <wp:inline distT="0" distB="0" distL="0" distR="0">
            <wp:extent cx="6655241" cy="2019632"/>
            <wp:effectExtent l="0" t="0" r="0" b="0"/>
            <wp:docPr id="5" name="285f0c56af4e643231e8467a5c7634a9bc482a86.jpg"/>
            <wp:cNvGraphicFramePr/>
            <a:graphic xmlns:a="http://schemas.openxmlformats.org/drawingml/2006/main">
              <a:graphicData uri="http://schemas.openxmlformats.org/drawingml/2006/picture">
                <pic:pic xmlns:pic="http://schemas.openxmlformats.org/drawingml/2006/picture">
                  <pic:nvPicPr>
                    <pic:cNvPr id="0" name="285f0c56af4e643231e8467a5c7634a9bc482a86.jpg"/>
                    <pic:cNvPicPr/>
                  </pic:nvPicPr>
                  <pic:blipFill>
                    <a:blip r:embed="rId28"/>
                    <a:stretch>
                      <a:fillRect/>
                    </a:stretch>
                  </pic:blipFill>
                  <pic:spPr>
                    <a:xfrm>
                      <a:off x="0" y="0"/>
                      <a:ext cx="6674218" cy="2025391"/>
                    </a:xfrm>
                    <a:prstGeom prst="rect">
                      <a:avLst/>
                    </a:prstGeom>
                  </pic:spPr>
                </pic:pic>
              </a:graphicData>
            </a:graphic>
          </wp:inline>
        </w:drawing>
      </w:r>
    </w:p>
    <w:p w:rsidR="00F207D2" w:rsidRDefault="00F207D2">
      <w:pPr>
        <w:spacing w:after="120" w:line="240" w:lineRule="exact"/>
        <w:rPr>
          <w:rFonts w:asciiTheme="majorHAnsi" w:hAnsiTheme="majorHAnsi"/>
          <w:b/>
          <w:color w:val="00188F"/>
          <w:sz w:val="28"/>
        </w:rPr>
      </w:pPr>
      <w:bookmarkStart w:id="10" w:name="_Sec535"/>
      <w:r>
        <w:br w:type="page"/>
      </w:r>
    </w:p>
    <w:p w:rsidR="00897B43" w:rsidRDefault="00F207D2">
      <w:pPr>
        <w:pStyle w:val="ProductList-Offering1Heading"/>
      </w:pPr>
      <w:r>
        <w:t>Objaśnienia i zestawienie zmian wprowadzonych w tym dokumencie</w:t>
      </w:r>
      <w:bookmarkEnd w:id="10"/>
      <w:r>
        <w:fldChar w:fldCharType="begin"/>
      </w:r>
      <w:r>
        <w:instrText xml:space="preserve"> TC "</w:instrText>
      </w:r>
      <w:bookmarkStart w:id="11" w:name="_Toc426098297"/>
      <w:r>
        <w:instrText>Objaśnienia i zestawienie zmian wprowadzonych w tym dokumencie</w:instrText>
      </w:r>
      <w:bookmarkEnd w:id="11"/>
      <w:r>
        <w:instrText>" \l 2</w:instrText>
      </w:r>
      <w:r>
        <w:fldChar w:fldCharType="end"/>
      </w:r>
    </w:p>
    <w:p w:rsidR="00897B43" w:rsidRDefault="00F207D2">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10916" w:type="dxa"/>
        <w:tblLook w:val="04A0" w:firstRow="1" w:lastRow="0" w:firstColumn="1" w:lastColumn="0" w:noHBand="0" w:noVBand="1"/>
      </w:tblPr>
      <w:tblGrid>
        <w:gridCol w:w="5458"/>
        <w:gridCol w:w="5458"/>
      </w:tblGrid>
      <w:tr w:rsidR="00897B43" w:rsidTr="007C1718">
        <w:trPr>
          <w:cnfStyle w:val="100000000000" w:firstRow="1" w:lastRow="0" w:firstColumn="0" w:lastColumn="0" w:oddVBand="0" w:evenVBand="0" w:oddHBand="0" w:evenHBand="0" w:firstRowFirstColumn="0" w:firstRowLastColumn="0" w:lastRowFirstColumn="0" w:lastRowLastColumn="0"/>
        </w:trPr>
        <w:tc>
          <w:tcPr>
            <w:tcW w:w="5458"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Uzupełnienia</w:t>
            </w:r>
          </w:p>
        </w:tc>
        <w:tc>
          <w:tcPr>
            <w:tcW w:w="5458"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Usunięcia</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Licencja na Zarządzanie dla Klienta na oprogramowanie Advanced Threat Analytics 2016 </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CAL na oprogramowanie Forefront Identity Manager 2010 R2</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podstawowych licencji dostępowych (CAL) Bridge na usługę Office 365 From SA</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External Connector na oprogramowanie Forefront Identity Manager 2010 R2</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Podstawowa licencja dostępowa (CAL) Bridge do pakietu Enterprise Mobility Suite From SA</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Excel for Mac 2011</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dostępowa (CAL) Bridge dostępna w ramach programu Enterprise na usługę Office 365 From SA</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for Mac Standard 2011</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dostępowa (CAL) Bridge dostępna w ramach programu Enterprise do pakietu Enterprise Mobility Suite From SA</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Outlook for Mac 2011</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CAL na oprogramowanie Microsoft Identity Manager 2016</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PowerPoint for Mac 2011</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typu External Connector na oprogramowanie Microsoft Identity Manager 2016</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Word for Mac 2011</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Excel 2016 dla komputerów Mac</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Work at Home for Mac 2011</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2016 dla komputerów Mac (Standard)</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Visual Studio Professional 2013</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Outlook 2016 dla komputerów Mac</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Visual Studio Professional 2013 z MSDN</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PowerPoint 2016 dla komputerów Mac</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Visual Studio Enterprise 2013 z subskrypcją MSDN</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Word 2016 dla komputerów Mac</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Visual Studio Test Professional 2013 with MSDN</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Work at Home for Mac 2016</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Visual Studio Premium 2013 z MSDN</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Visual Studio Professional 2015</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Visual Studio Ultimate 2013 z MSDN</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Visual Studio Professional 2015 z MSDN</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Visual Studio Team Foundation Server 2013 z technologią SQL Server 2014</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Visual Studio Enterprise 2015 z subskrypcją MSDN</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CAL na oprogramowanie Visual Studio Team Foundation Server 2013</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Visual Studio Test Professional 2015 with MSDN</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Microsoft Desktop Optimization Pack</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Visual Studio Team Foundation Server 2015 z technologią SQL Server 2014</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Uaktualnienie Windows 8.1 Pro Upgrade</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CAL na oprogramowanie Visual Studio Team Foundation Server 2015</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Uaktualnienie Windows 8.1 Enterprise Upgrade</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Uaktualnienie Windows 10 Professional Upgrade</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Uaktualnienie Windows 8.1 Enterprise Upgrade i SA</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Uaktualnienie Windows 10 Enterprise LTSB Upgrade</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Uaktualnienie Windows 8.1 Enterprise Upgrade i SA z MDOP</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Uaktualnienie Windows 10 Enterprise Upgrade i SA</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Uaktualnienie Windows 8.1 Enterprise Upgrade i SA z MDOP From SA</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Uaktualnienie Windows 10 Education Upgrade i SA </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8.1 Enterprise Sideloading</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10 Enterprise Sideloading</w:t>
            </w:r>
          </w:p>
        </w:tc>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Kopia zapasowa Microsoft Azure</w:t>
            </w:r>
          </w:p>
        </w:tc>
      </w:tr>
      <w:tr w:rsidR="00897B43" w:rsidTr="007C1718">
        <w:tc>
          <w:tcPr>
            <w:tcW w:w="5458"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Zaawansowana ochrona przed zagrożeniami</w:t>
            </w:r>
          </w:p>
        </w:tc>
        <w:tc>
          <w:tcPr>
            <w:tcW w:w="5458"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
      </w:pPr>
    </w:p>
    <w:p w:rsidR="00897B43" w:rsidRDefault="00F207D2">
      <w:pPr>
        <w:pStyle w:val="ProductList-ClauseHeading"/>
      </w:pPr>
      <w:r>
        <w:t>postanowienia licencyjne</w:t>
      </w:r>
    </w:p>
    <w:p w:rsidR="00897B43" w:rsidRDefault="00656002">
      <w:pPr>
        <w:pStyle w:val="ProductList-Body"/>
      </w:pPr>
      <w:hyperlink w:anchor="_Sec537">
        <w:r w:rsidR="00F207D2">
          <w:rPr>
            <w:color w:val="00467F"/>
            <w:u w:val="single"/>
          </w:rPr>
          <w:t>Powszechne Postanowienia Licencyjne</w:t>
        </w:r>
      </w:hyperlink>
      <w:r w:rsidR="00F207D2">
        <w:t>: w części 14.1 dodano Pakiet Microsoft Desktop Optimization Pack z zaznaczeniem, że w jego przypadku wymagana jest uprzednia pisemna zgoda Microsoft na ujawnianie osobom trzecim wyników jakichkolwiek testów porównawczych.</w:t>
      </w:r>
    </w:p>
    <w:p w:rsidR="00897B43" w:rsidRDefault="00897B43">
      <w:pPr>
        <w:pStyle w:val="ProductList-Body"/>
      </w:pPr>
    </w:p>
    <w:p w:rsidR="00897B43" w:rsidRDefault="00F207D2">
      <w:pPr>
        <w:pStyle w:val="ProductList-ClauseHeading"/>
      </w:pPr>
      <w:r>
        <w:t>Oprogramowanie</w:t>
      </w:r>
    </w:p>
    <w:p w:rsidR="00897B43" w:rsidRDefault="00656002">
      <w:pPr>
        <w:pStyle w:val="ProductList-Body"/>
      </w:pPr>
      <w:hyperlink w:anchor="_Sec597">
        <w:r w:rsidR="00F207D2">
          <w:rPr>
            <w:color w:val="00467F"/>
            <w:u w:val="single"/>
          </w:rPr>
          <w:t>Pakiety licencji dostępowych (CAL)</w:t>
        </w:r>
      </w:hyperlink>
      <w:r w:rsidR="00F207D2">
        <w:t>: zaktualizowano część 2.4.1 w celu wyjaśnienia, że liczba Licencji Subskrypcyjnych na Użytkownika w odniesieniu do Pakietu licencji dostępowych (CAL) Bridge powinna być taka sama jak liczba Licencji Subskrypcyjnych na Użytkownika dla uprawnionej Usługi Online, gdy przeniesienie wymaga pakietu licencji dostępowych (CAL) Bridge.</w:t>
      </w:r>
    </w:p>
    <w:p w:rsidR="00897B43" w:rsidRDefault="00656002">
      <w:pPr>
        <w:pStyle w:val="ProductList-Body"/>
      </w:pPr>
      <w:hyperlink w:anchor="_Sec649">
        <w:r w:rsidR="00F207D2">
          <w:rPr>
            <w:color w:val="00467F"/>
            <w:u w:val="single"/>
          </w:rPr>
          <w:t>Visual Studio</w:t>
        </w:r>
      </w:hyperlink>
      <w:r w:rsidR="00F207D2">
        <w:t>: dodano część 4.2, aby powiadomić Klientów, których pakiety SA z subskrypcjami MSDN na Systemy Operacyjne wygasają 1 września 2015 r. lub później, że mogą odnowić te subskrypcje w ramach dowolnego pakietu Visual Studio Professional z subskrypcją MSDN.</w:t>
      </w:r>
    </w:p>
    <w:p w:rsidR="00897B43" w:rsidRDefault="00656002">
      <w:pPr>
        <w:pStyle w:val="ProductList-Body"/>
      </w:pPr>
      <w:hyperlink w:anchor="_Sec618">
        <w:r w:rsidR="00F207D2">
          <w:rPr>
            <w:color w:val="00467F"/>
            <w:u w:val="single"/>
          </w:rPr>
          <w:t>Windows</w:t>
        </w:r>
      </w:hyperlink>
      <w:r w:rsidR="00F207D2">
        <w:t>: wraz z wprowadzeniem na rynek systemu Windows 10 dokonano konsolidacji i aktualizacji Zgłoszeń następujących Produktów: Pakiet Microsoft Desktop Optimization Pack, komputerowy system operacyjny Windows oraz Produkty z systemem Windows Embedded.</w:t>
      </w:r>
    </w:p>
    <w:p w:rsidR="00897B43" w:rsidRDefault="00F207D2">
      <w:pPr>
        <w:pStyle w:val="ProductList-ClauseHeading"/>
      </w:pPr>
      <w:r>
        <w:t>Usługi Online</w:t>
      </w:r>
    </w:p>
    <w:p w:rsidR="00897B43" w:rsidRDefault="00656002">
      <w:pPr>
        <w:pStyle w:val="ProductList-Body"/>
      </w:pPr>
      <w:hyperlink r:id="rId29">
        <w:r w:rsidR="00F207D2">
          <w:rPr>
            <w:color w:val="00467F"/>
            <w:u w:val="single"/>
          </w:rPr>
          <w:t>Aplikacje Office 365</w:t>
        </w:r>
      </w:hyperlink>
      <w:r w:rsidR="00F207D2">
        <w:t>: obowiązywanie praw opisanych w części 2.2 przedłużono do 31 marca 2016 r.</w:t>
      </w:r>
    </w:p>
    <w:p w:rsidR="00897B43" w:rsidRDefault="00897B43">
      <w:pPr>
        <w:pStyle w:val="ProductList-Body"/>
      </w:pPr>
    </w:p>
    <w:p w:rsidR="00897B43" w:rsidRDefault="00F207D2">
      <w:pPr>
        <w:pStyle w:val="ProductList-ClauseHeading"/>
      </w:pPr>
      <w:r>
        <w:t>Załącznik B — Pakiet Software Assurance</w:t>
      </w:r>
    </w:p>
    <w:p w:rsidR="00897B43" w:rsidRDefault="00656002">
      <w:pPr>
        <w:pStyle w:val="ProductList-Body"/>
      </w:pPr>
      <w:hyperlink w:anchor="_Sec576">
        <w:r w:rsidR="00F207D2">
          <w:rPr>
            <w:color w:val="00467F"/>
            <w:u w:val="single"/>
          </w:rPr>
          <w:t>Korzyści z pakietu Software Assurance</w:t>
        </w:r>
      </w:hyperlink>
      <w:r w:rsidR="00F207D2">
        <w:t>: do części „Korzyści z pakietu Software Assurance” dodano program Enterprise Source Licensing Program (ESLP) i usunięto z niej część „Korzyści związane z wersją rozszerzoną — Windows i Windows Embedded”.</w:t>
      </w:r>
    </w:p>
    <w:p w:rsidR="00897B43" w:rsidRDefault="00897B43">
      <w:pPr>
        <w:pStyle w:val="ProductList-Body"/>
      </w:pPr>
    </w:p>
    <w:p w:rsidR="00897B43" w:rsidRDefault="00F207D2">
      <w:pPr>
        <w:pStyle w:val="ProductList-ClauseHeading"/>
      </w:pPr>
      <w:r>
        <w:t>Załącznik E — Promocje</w:t>
      </w:r>
    </w:p>
    <w:p w:rsidR="00897B43" w:rsidRDefault="00656002">
      <w:pPr>
        <w:pStyle w:val="ProductList-Body"/>
      </w:pPr>
      <w:hyperlink w:anchor="_Sec572">
        <w:r w:rsidR="00F207D2">
          <w:rPr>
            <w:color w:val="00467F"/>
            <w:u w:val="single"/>
          </w:rPr>
          <w:t>Promocja na pakiet System Center Client Management Suite</w:t>
        </w:r>
      </w:hyperlink>
      <w:r w:rsidR="00F207D2">
        <w:t>: prawo do używania pakietu System Center Client Management Suite zostanie uwzględnione we wszystkich licencjach zamówionych do 31 grudnia 2016 r. włącznie i zawartych w pakiecie licencji dostępowych (CAL) dostępnych w ramach programu Enterprise i pakiecie licencji dostępowych (CAL) Bridge dostępnych w ramach programu Enterprise na usługę Office 365 (z usługą Microsoft Intune lub bez niej).</w:t>
      </w:r>
    </w:p>
    <w:p w:rsidR="00897B43" w:rsidRDefault="00897B43">
      <w:pPr>
        <w:sectPr w:rsidR="00897B43">
          <w:headerReference w:type="default" r:id="rId30"/>
          <w:footerReference w:type="default" r:id="rId31"/>
          <w:type w:val="continuous"/>
          <w:pgSz w:w="12240" w:h="15840" w:code="1"/>
          <w:pgMar w:top="1170" w:right="720" w:bottom="720" w:left="720" w:header="432" w:footer="288" w:gutter="0"/>
          <w:cols w:space="360"/>
        </w:sectPr>
      </w:pPr>
    </w:p>
    <w:p w:rsidR="00897B43" w:rsidRDefault="00F207D2">
      <w:pPr>
        <w:pStyle w:val="ProductList-SectionHeading"/>
        <w:pageBreakBefore/>
      </w:pPr>
      <w:bookmarkStart w:id="12" w:name="_Sec536"/>
      <w:bookmarkEnd w:id="2"/>
      <w:r>
        <w:t>postanowienia licencyjne</w:t>
      </w:r>
      <w:r>
        <w:fldChar w:fldCharType="begin"/>
      </w:r>
      <w:r>
        <w:instrText xml:space="preserve"> TC "</w:instrText>
      </w:r>
      <w:bookmarkStart w:id="13" w:name="_Toc426098298"/>
      <w:r>
        <w:instrText>postanowienia licencyjne</w:instrText>
      </w:r>
      <w:bookmarkEnd w:id="13"/>
      <w:r>
        <w:instrText>" \l 1</w:instrText>
      </w:r>
      <w:r>
        <w:fldChar w:fldCharType="end"/>
      </w:r>
    </w:p>
    <w:p w:rsidR="00897B43" w:rsidRDefault="00F207D2">
      <w:pPr>
        <w:pStyle w:val="ProductList-Body"/>
      </w:pPr>
      <w:r>
        <w:t>Wszelkie wystąpienia terminu „Prawa do używania Produktów” w zawartej przez Klienta Umowie Licencjonowania Zbiorowego odnoszą się do postanowień określonych w części zatytułowanej „Prawa do używania” każdego Zgłoszenia Produktu. W przypadku każdego z Produktów obejmują one zawarte w Zgłoszeniu Produktu Powszechne Postanowienia Licencyjne, Postanowienia Licencyjne dotyczące danego modelu licencjonowania i wszelkie ewentualne Szczególne Postanowienia Licencyjne.</w:t>
      </w:r>
    </w:p>
    <w:p w:rsidR="00897B43" w:rsidRDefault="00897B43">
      <w:pPr>
        <w:pStyle w:val="ProductList-Body"/>
      </w:pPr>
    </w:p>
    <w:p w:rsidR="00897B43" w:rsidRDefault="00F207D2">
      <w:pPr>
        <w:pStyle w:val="ProductList-Body"/>
      </w:pPr>
      <w:r>
        <w:t>W przypadku Usług Online zawarte w Umowie Licencjonowania Zbiorowego odniesienia do „Praw do Używania Produktów” dotyczą OST. Jeżeli Produkt obejmuje zarówno oprogramowanie, jak i Usługi Online, Usługi Online podlegają postanowieniom zawartym w Postanowieniach dotyczących Usług Online, a wszelkie oprogramowanie podlega niniejszym Prawom do używania Produktów.</w:t>
      </w:r>
    </w:p>
    <w:p w:rsidR="00897B43" w:rsidRDefault="00F207D2">
      <w:pPr>
        <w:pStyle w:val="ProductList-OfferingGroupHeading"/>
      </w:pPr>
      <w:bookmarkStart w:id="14" w:name="_Sec537"/>
      <w:r>
        <w:t>Powszechne postanowienia licencyjne</w:t>
      </w:r>
      <w:bookmarkEnd w:id="14"/>
      <w:r>
        <w:fldChar w:fldCharType="begin"/>
      </w:r>
      <w:r>
        <w:instrText xml:space="preserve"> TC "</w:instrText>
      </w:r>
      <w:bookmarkStart w:id="15" w:name="_Toc426098299"/>
      <w:r>
        <w:instrText>Powszechne postanowienia licencyjne</w:instrText>
      </w:r>
      <w:bookmarkEnd w:id="15"/>
      <w:r>
        <w:instrText>" \l 2</w:instrText>
      </w:r>
      <w:r>
        <w:fldChar w:fldCharType="end"/>
      </w:r>
    </w:p>
    <w:p w:rsidR="00897B43" w:rsidRDefault="00F207D2">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i/lub Szczególnych postanowieniach licencyjnych).</w:t>
      </w:r>
    </w:p>
    <w:p w:rsidR="00897B43" w:rsidRDefault="00897B43">
      <w:pPr>
        <w:pStyle w:val="ProductList-Body"/>
      </w:pPr>
    </w:p>
    <w:p w:rsidR="00897B43" w:rsidRDefault="00F207D2">
      <w:pPr>
        <w:pStyle w:val="ProductList-ClauseHeading"/>
      </w:pPr>
      <w:r>
        <w:t>1. Definicje</w:t>
      </w:r>
    </w:p>
    <w:p w:rsidR="00897B43" w:rsidRDefault="00F207D2">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897B43" w:rsidRDefault="00897B43">
      <w:pPr>
        <w:pStyle w:val="ProductList-Body"/>
      </w:pPr>
    </w:p>
    <w:p w:rsidR="00897B43" w:rsidRDefault="00F207D2">
      <w:pPr>
        <w:pStyle w:val="ProductList-ClauseHeading"/>
      </w:pPr>
      <w:r>
        <w:t>2. Prawa do używania produktów przysługujące Klientowi</w:t>
      </w:r>
    </w:p>
    <w:p w:rsidR="00897B43" w:rsidRDefault="00F207D2">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97B43" w:rsidRDefault="00897B43">
      <w:pPr>
        <w:pStyle w:val="ProductList-Body"/>
      </w:pPr>
    </w:p>
    <w:p w:rsidR="00897B43" w:rsidRDefault="00F207D2">
      <w:pPr>
        <w:pStyle w:val="ProductList-ClauseHeading"/>
      </w:pPr>
      <w:r>
        <w:t>3. Prawa do używania innych wersji i edycji niższych</w:t>
      </w:r>
    </w:p>
    <w:p w:rsidR="00897B43" w:rsidRDefault="00F207D2">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897B43" w:rsidRDefault="00897B43">
      <w:pPr>
        <w:pStyle w:val="ProductList-Body"/>
      </w:pPr>
    </w:p>
    <w:p w:rsidR="00897B43" w:rsidRDefault="00F207D2">
      <w:pPr>
        <w:pStyle w:val="ProductList-ClauseHeading"/>
      </w:pPr>
      <w:r>
        <w:t>4. Oprogramowanie osób trzecich</w:t>
      </w:r>
    </w:p>
    <w:p w:rsidR="00897B43" w:rsidRDefault="00F207D2">
      <w:pPr>
        <w:pStyle w:val="ProductList-Body"/>
      </w:pPr>
      <w:r>
        <w:t>Oprogramowanie może zawierać będące własnością osób trzecich programy lub komponenty,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897B43" w:rsidRDefault="00897B43">
      <w:pPr>
        <w:pStyle w:val="ProductList-Body"/>
      </w:pPr>
    </w:p>
    <w:p w:rsidR="00897B43" w:rsidRDefault="00F207D2">
      <w:pPr>
        <w:pStyle w:val="ProductList-ClauseHeading"/>
      </w:pPr>
      <w:r>
        <w:t>5. Kod w wersji wstępnej, aktualizacje lub uzupełnienia, funkcje dodatkowe</w:t>
      </w:r>
    </w:p>
    <w:p w:rsidR="00897B43" w:rsidRDefault="00F207D2">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szczególnych postanowień, jakie mogą być do nich załączone. Niektóre Produkty wymagają aktualizacji automatycznych, zgodnie z opisem zawartym w Szczególnych postanowieniach licencyjnych.</w:t>
      </w:r>
    </w:p>
    <w:p w:rsidR="00897B43" w:rsidRDefault="00897B43">
      <w:pPr>
        <w:pStyle w:val="ProductList-Body"/>
      </w:pPr>
    </w:p>
    <w:p w:rsidR="00897B43" w:rsidRDefault="00F207D2">
      <w:pPr>
        <w:pStyle w:val="ProductList-ClauseHeading"/>
      </w:pPr>
      <w:r>
        <w:t>6. Ograniczenia</w:t>
      </w:r>
    </w:p>
    <w:p w:rsidR="00897B43" w:rsidRDefault="00F207D2">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897B43" w:rsidRDefault="00897B43">
      <w:pPr>
        <w:pStyle w:val="ProductList-Body"/>
      </w:pPr>
    </w:p>
    <w:p w:rsidR="00897B43" w:rsidRDefault="00F207D2">
      <w:pPr>
        <w:pStyle w:val="ProductList-ClauseHeading"/>
      </w:pPr>
      <w:r>
        <w:t>7. Pakiet Software Assurance</w:t>
      </w:r>
    </w:p>
    <w:p w:rsidR="00897B43" w:rsidRDefault="00F207D2">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897B43" w:rsidRDefault="00897B43">
      <w:pPr>
        <w:pStyle w:val="ProductList-Body"/>
      </w:pPr>
    </w:p>
    <w:p w:rsidR="00897B43" w:rsidRDefault="00F207D2">
      <w:pPr>
        <w:pStyle w:val="ProductList-ClauseHeading"/>
      </w:pPr>
      <w:r>
        <w:t>8. Outsourcing zarządzania oprogramowaniem</w:t>
      </w:r>
    </w:p>
    <w:p w:rsidR="00897B43" w:rsidRDefault="00F207D2">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są i pozostaną dostępne na wyłączny użytek Klienta. Klient jest odpowiedzialny za wszelkie zobowiązania wynikające z zawartej umowy licencjonowania zbiorowego niezależnie od fizycznej lokalizacji sprzętu, na którym jest używane dane oprogramowanie.</w:t>
      </w:r>
    </w:p>
    <w:p w:rsidR="00897B43" w:rsidRDefault="00897B43">
      <w:pPr>
        <w:pStyle w:val="ProductList-Body"/>
      </w:pPr>
    </w:p>
    <w:p w:rsidR="00897B43" w:rsidRDefault="00F207D2">
      <w:pPr>
        <w:pStyle w:val="ProductList-ClauseHeading"/>
      </w:pPr>
      <w:r>
        <w:t>9. Przypisywanie licencji i zmiana przypisania Licencji</w:t>
      </w:r>
    </w:p>
    <w:p w:rsidR="00897B43" w:rsidRDefault="00F207D2">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jakiejkolwiek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"Licencja Subskrypcyjna (LS) oznacza Licencję subskrypcyjną umożliwiającą dostęp przez określony przedział czasu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i pakiety SA podlega odrębnym postanowieniom wskazanym w </w:t>
      </w:r>
      <w:hyperlink w:anchor="_Sec652">
        <w:r>
          <w:rPr>
            <w:color w:val="00467F"/>
            <w:u w:val="single"/>
          </w:rPr>
          <w:t>Zgłoszeniu Produktu Windows</w:t>
        </w:r>
      </w:hyperlink>
      <w:r>
        <w:t>.</w:t>
      </w:r>
    </w:p>
    <w:p w:rsidR="00897B43" w:rsidRDefault="00897B43">
      <w:pPr>
        <w:pStyle w:val="ProductList-Body"/>
      </w:pPr>
    </w:p>
    <w:p w:rsidR="00897B43" w:rsidRDefault="00F207D2">
      <w:pPr>
        <w:pStyle w:val="ProductList-ClauseHeading"/>
      </w:pPr>
      <w:r>
        <w:t>10. Środki o charakterze technicznym</w:t>
      </w:r>
    </w:p>
    <w:p w:rsidR="00897B43" w:rsidRDefault="00F207D2">
      <w:pPr>
        <w:pStyle w:val="ProductList-Body"/>
      </w:pPr>
      <w:r>
        <w:t xml:space="preserve">Niektóre Produkty i usługi online są chronione odpowiednią technologią i do ich instalowania lub uzyskiwania do nich dostępu jest wymagana aktywacja lub sprawdzenie ich oryginalności, a także klucz produktu. </w:t>
      </w:r>
    </w:p>
    <w:p w:rsidR="00897B43" w:rsidRDefault="00897B43">
      <w:pPr>
        <w:pStyle w:val="ProductList-Body"/>
      </w:pPr>
    </w:p>
    <w:p w:rsidR="00897B43" w:rsidRDefault="00F207D2">
      <w:pPr>
        <w:pStyle w:val="ProductList-SubClauseHeading"/>
      </w:pPr>
      <w:r>
        <w:t>10.1 Aktywacja i sprawdzanie oryginalności</w:t>
      </w:r>
    </w:p>
    <w:p w:rsidR="00897B43" w:rsidRDefault="00F207D2">
      <w:pPr>
        <w:pStyle w:val="ProductList-BodyIndented"/>
      </w:pPr>
      <w:r>
        <w:t>Pomyślna aktywacja lub sprawdzenie oryginalności potwierdza, czy dany Produkt będący Oprogramowaniem został prawidłowo zainstalowany, czy klucz produktu nie został ukradziony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Klientowi nie wolno obchodzić aktywacji ani sprawdzenia oryginalności.</w:t>
      </w:r>
    </w:p>
    <w:p w:rsidR="00897B43" w:rsidRDefault="00897B43">
      <w:pPr>
        <w:pStyle w:val="ProductList-BodyIndented"/>
      </w:pPr>
    </w:p>
    <w:p w:rsidR="00897B43" w:rsidRDefault="00F207D2">
      <w:pPr>
        <w:pStyle w:val="ProductList-SubClauseHeading"/>
      </w:pPr>
      <w:r>
        <w:t>10.2 Klucze Produktów</w:t>
      </w:r>
    </w:p>
    <w:p w:rsidR="00897B43" w:rsidRDefault="00F207D2">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897B43" w:rsidRDefault="00897B43">
      <w:pPr>
        <w:pStyle w:val="ProductList-BodyIndented"/>
      </w:pPr>
    </w:p>
    <w:p w:rsidR="00897B43" w:rsidRDefault="00F207D2">
      <w:pPr>
        <w:pStyle w:val="ProductList-ClauseHeading"/>
      </w:pPr>
      <w:r>
        <w:t>11. Uwagi</w:t>
      </w:r>
    </w:p>
    <w:p w:rsidR="00897B43" w:rsidRDefault="00F207D2">
      <w:pPr>
        <w:pStyle w:val="ProductList-Body"/>
      </w:pPr>
      <w:r>
        <w:t>Tam, gdzie wskazano w części pt. Prawa do używania produktów w każdym Zgłoszeniu Produktu, obowiązują następujące zastrzeżenia:</w:t>
      </w:r>
    </w:p>
    <w:p w:rsidR="00897B43" w:rsidRDefault="00897B43">
      <w:pPr>
        <w:pStyle w:val="ProductList-Body"/>
      </w:pPr>
    </w:p>
    <w:p w:rsidR="00897B43" w:rsidRDefault="00F207D2">
      <w:pPr>
        <w:pStyle w:val="ProductList-SubClauseHeading"/>
      </w:pPr>
      <w:r>
        <w:t>11. 1 Funkcje korzystające z Internetu</w:t>
      </w:r>
    </w:p>
    <w:p w:rsidR="00897B43" w:rsidRDefault="00F207D2">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897B43" w:rsidRDefault="00897B43">
      <w:pPr>
        <w:pStyle w:val="ProductList-BodyIndented"/>
      </w:pPr>
    </w:p>
    <w:p w:rsidR="00897B43" w:rsidRDefault="00F207D2">
      <w:pPr>
        <w:pStyle w:val="ProductList-SubClauseHeading"/>
      </w:pPr>
      <w:r>
        <w:t>11.2 Bing Maps</w:t>
      </w:r>
    </w:p>
    <w:p w:rsidR="00897B43" w:rsidRDefault="00F207D2">
      <w:pPr>
        <w:pStyle w:val="ProductList-BodyIndented"/>
      </w:pPr>
      <w:r>
        <w:t xml:space="preserve">Produkt obejmuje korzystanie z aplikacji Bing Maps. Wszelka zawartość udostępniona za pośrednictwem aplikacji Bing Maps,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32">
        <w:r>
          <w:rPr>
            <w:color w:val="00467F"/>
            <w:u w:val="single"/>
          </w:rPr>
          <w:t>http://go.microsoft.com/?linkid=9710837</w:t>
        </w:r>
      </w:hyperlink>
      <w:r>
        <w:t xml:space="preserve"> oraz Zasadom zachowania poufności informacji Bing dostępnemu pod adresem </w:t>
      </w:r>
      <w:hyperlink r:id="rId33">
        <w:r>
          <w:rPr>
            <w:color w:val="00467F"/>
            <w:u w:val="single"/>
          </w:rPr>
          <w:t>http://go.microsoft.com/fwlink/?LinkID=248686</w:t>
        </w:r>
      </w:hyperlink>
      <w:r>
        <w:t>.</w:t>
      </w:r>
    </w:p>
    <w:p w:rsidR="00897B43" w:rsidRDefault="00897B43">
      <w:pPr>
        <w:pStyle w:val="ProductList-BodyIndented"/>
      </w:pPr>
    </w:p>
    <w:p w:rsidR="00897B43" w:rsidRDefault="00F207D2">
      <w:pPr>
        <w:pStyle w:val="ProductList-SubClauseHeading"/>
      </w:pPr>
      <w:r>
        <w:t>Standard wizyjny 11.3 H.264/AVC, standard wideo VC-1 i standard wizyjny MPEG-4 Part 2</w:t>
      </w:r>
    </w:p>
    <w:p w:rsidR="00897B43" w:rsidRDefault="00F207D2">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4">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897B43" w:rsidRDefault="00897B43">
      <w:pPr>
        <w:pStyle w:val="ProductList-BodyIndented"/>
      </w:pPr>
    </w:p>
    <w:p w:rsidR="00897B43" w:rsidRDefault="00F207D2">
      <w:pPr>
        <w:pStyle w:val="ProductList-ClauseHeading"/>
      </w:pPr>
      <w:r>
        <w:t>12. Komponenty czcionek, obrazy i dźwięki</w:t>
      </w:r>
    </w:p>
    <w:p w:rsidR="00897B43" w:rsidRDefault="00F207D2">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objęty Licencją.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897B43" w:rsidRDefault="00897B43">
      <w:pPr>
        <w:pStyle w:val="ProductList-Body"/>
      </w:pPr>
    </w:p>
    <w:p w:rsidR="00897B43" w:rsidRDefault="00F207D2">
      <w:pPr>
        <w:pStyle w:val="ProductList-ClauseHeading"/>
      </w:pPr>
      <w:r>
        <w:t>13. Uwzględnione technologie</w:t>
      </w:r>
    </w:p>
    <w:p w:rsidR="00897B43" w:rsidRDefault="00F207D2">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komponentów nie są nadmienione w Szczególnych postanowieniach licencyjnych, można je znaleźć w osobnym folderze w katalogu instalacyjnym danego Produktu lub za pomocą ujednoliconego instalatora takiego Produktu.</w:t>
      </w:r>
    </w:p>
    <w:p w:rsidR="00897B43" w:rsidRDefault="00897B43">
      <w:pPr>
        <w:pStyle w:val="ProductList-Body"/>
      </w:pPr>
    </w:p>
    <w:p w:rsidR="00897B43" w:rsidRDefault="00F207D2">
      <w:pPr>
        <w:pStyle w:val="ProductList-ClauseHeading"/>
      </w:pPr>
      <w:r>
        <w:t>14. Testowanie porównawcze</w:t>
      </w:r>
    </w:p>
    <w:p w:rsidR="00897B43" w:rsidRDefault="00F207D2">
      <w:pPr>
        <w:pStyle w:val="ProductList-SubClauseHeading"/>
      </w:pPr>
      <w:r>
        <w:t>14.1 Oprogramowanie</w:t>
      </w:r>
    </w:p>
    <w:p w:rsidR="00897B43" w:rsidRDefault="00F207D2">
      <w:pPr>
        <w:pStyle w:val="ProductList-BodyIndented"/>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.NET Framework ani systemu Windows Server.</w:t>
      </w:r>
    </w:p>
    <w:p w:rsidR="00897B43" w:rsidRDefault="00897B43">
      <w:pPr>
        <w:pStyle w:val="ProductList-BodyIndented"/>
      </w:pPr>
    </w:p>
    <w:p w:rsidR="00897B43" w:rsidRDefault="00F207D2">
      <w:pPr>
        <w:pStyle w:val="ProductList-SubClauseHeading"/>
      </w:pPr>
      <w:r>
        <w:t>14.2 Microsoft .NET Framework</w:t>
      </w:r>
    </w:p>
    <w:p w:rsidR="00897B43" w:rsidRDefault="00F207D2">
      <w:pPr>
        <w:pStyle w:val="ProductList-BodyIndented"/>
      </w:pPr>
      <w:r>
        <w:t xml:space="preserve">Klientowi wolno prowadzić wewnętrzne testy porównawcze komponentów .NET Framework i ujawniać ich wyniki pod warunkiem, że będzie przy tym przestrzegać postanowień przedstawionych pod adresem </w:t>
      </w:r>
      <w:hyperlink r:id="rId35">
        <w:r>
          <w:rPr>
            <w:color w:val="00467F"/>
            <w:u w:val="single"/>
          </w:rPr>
          <w:t>http://go.microsoft.com/fwlink/?LinkID=66406</w:t>
        </w:r>
      </w:hyperlink>
      <w:r>
        <w:t>.</w:t>
      </w:r>
    </w:p>
    <w:p w:rsidR="00897B43" w:rsidRDefault="00897B43">
      <w:pPr>
        <w:pStyle w:val="ProductList-BodyIndented"/>
      </w:pPr>
    </w:p>
    <w:p w:rsidR="00897B43" w:rsidRDefault="00F207D2">
      <w:pPr>
        <w:pStyle w:val="ProductList-ClauseHeading"/>
      </w:pPr>
      <w:r>
        <w:t>15. Multipleksowanie</w:t>
      </w:r>
    </w:p>
    <w:p w:rsidR="00897B43" w:rsidRDefault="00F207D2">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97B43" w:rsidRDefault="00897B43">
      <w:pPr>
        <w:pStyle w:val="ProductList-Body"/>
      </w:pPr>
    </w:p>
    <w:p w:rsidR="00897B43" w:rsidRDefault="00F207D2">
      <w:pPr>
        <w:pStyle w:val="ProductList-ClauseHeading"/>
      </w:pPr>
      <w:r>
        <w:t>16. Prawa administracyjne i pomocy technicznej</w:t>
      </w:r>
    </w:p>
    <w:p w:rsidR="00897B43" w:rsidRDefault="00F207D2">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objęty Licencją.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897B43" w:rsidRDefault="00897B43">
      <w:pPr>
        <w:pStyle w:val="ProductList-Body"/>
      </w:pPr>
    </w:p>
    <w:p w:rsidR="00897B43" w:rsidRDefault="00F207D2">
      <w:pPr>
        <w:pStyle w:val="ProductList-ClauseHeading"/>
      </w:pPr>
      <w:r>
        <w:t>17. Kod Dystrybucyjny</w:t>
      </w:r>
    </w:p>
    <w:p w:rsidR="00897B43" w:rsidRDefault="00F207D2">
      <w:pPr>
        <w:pStyle w:val="ProductList-Body"/>
      </w:pPr>
      <w:r>
        <w:t xml:space="preserve">Klient jest uprawniony do rozpowszechniania w swoich programach kodu, który może być zawarty w oprogramowaniu lub usługach online, o ile Klient będzie przestrzegać poniższych postanowień. </w:t>
      </w:r>
    </w:p>
    <w:p w:rsidR="00897B43" w:rsidRDefault="00897B43">
      <w:pPr>
        <w:pStyle w:val="ProductList-Body"/>
      </w:pPr>
    </w:p>
    <w:p w:rsidR="00897B43" w:rsidRDefault="00F207D2">
      <w:pPr>
        <w:pStyle w:val="ProductList-SubClauseHeading"/>
      </w:pPr>
      <w:r>
        <w:t>17.1 Prawa do używania i rozpowszechniania</w:t>
      </w:r>
    </w:p>
    <w:p w:rsidR="00897B43" w:rsidRDefault="00F207D2">
      <w:pPr>
        <w:pStyle w:val="ProductList-BodyIndented"/>
      </w:pPr>
      <w:r>
        <w:t xml:space="preserve">Kod i pliki tekstowe wymienione poniżej są „Kodem dystrybucyjnym”. </w:t>
      </w:r>
    </w:p>
    <w:p w:rsidR="00897B43" w:rsidRDefault="00F207D2" w:rsidP="00224D52">
      <w:pPr>
        <w:pStyle w:val="ProductList-Bullet"/>
        <w:numPr>
          <w:ilvl w:val="1"/>
          <w:numId w:val="4"/>
        </w:numPr>
      </w:pPr>
      <w:r>
        <w:t xml:space="preserve">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 </w:t>
      </w:r>
    </w:p>
    <w:p w:rsidR="00897B43" w:rsidRDefault="00F207D2" w:rsidP="00224D52">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rsidR="00897B43" w:rsidRDefault="00F207D2" w:rsidP="00224D52">
      <w:pPr>
        <w:pStyle w:val="ProductList-Bullet"/>
        <w:numPr>
          <w:ilvl w:val="1"/>
          <w:numId w:val="4"/>
        </w:numPr>
      </w:pPr>
      <w:r>
        <w:t xml:space="preserve">Rozpowszechnianie przez osoby trzecie. Klientowi wolno zezwolić dystrybutorom swoich programów na kopiowanie i rozpowszechnianie Kodu dystrybucyjnego jako części tych programów. </w:t>
      </w:r>
    </w:p>
    <w:p w:rsidR="00897B43" w:rsidRDefault="00F207D2" w:rsidP="00224D52">
      <w:pPr>
        <w:pStyle w:val="ProductList-Bullet"/>
        <w:numPr>
          <w:ilvl w:val="1"/>
          <w:numId w:val="4"/>
        </w:numPr>
      </w:pPr>
      <w:r>
        <w:t>Biblioteka obrazów: Klient może kopiować i rozpowszechniać obrazy, grafikę i animacje z Biblioteki Obrazów (Image Library), jak opisano w dokumentacji oprogramowania.</w:t>
      </w:r>
    </w:p>
    <w:p w:rsidR="00897B43" w:rsidRDefault="00897B43">
      <w:pPr>
        <w:pStyle w:val="ProductList-BodyIndented"/>
      </w:pPr>
    </w:p>
    <w:p w:rsidR="00897B43" w:rsidRDefault="00F207D2">
      <w:pPr>
        <w:pStyle w:val="ProductList-SubClauseHeading"/>
      </w:pPr>
      <w:r>
        <w:t>17.2 Wymagania dotyczące rozpowszechniania</w:t>
      </w:r>
    </w:p>
    <w:p w:rsidR="00897B43" w:rsidRDefault="00F207D2">
      <w:pPr>
        <w:pStyle w:val="ProductList-BodyIndented"/>
      </w:pPr>
      <w:r>
        <w:t>W przypadku rozpowszechniania przez Klienta Kodu Dystrybucyjnego, Klient jest zobowiązany:</w:t>
      </w:r>
    </w:p>
    <w:p w:rsidR="00897B43" w:rsidRDefault="00F207D2" w:rsidP="00224D52">
      <w:pPr>
        <w:pStyle w:val="ProductList-Bullet"/>
        <w:numPr>
          <w:ilvl w:val="1"/>
          <w:numId w:val="5"/>
        </w:numPr>
      </w:pPr>
      <w:r>
        <w:t xml:space="preserve">dystrybuować go wyłącznie z programami Klienta, przy czym programy Klienta muszą zapewniać istotne, główne funkcje Kodu Dystrybucyjnego; </w:t>
      </w:r>
    </w:p>
    <w:p w:rsidR="00897B43" w:rsidRDefault="00F207D2" w:rsidP="00224D52">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rsidR="00897B43" w:rsidRDefault="00F207D2" w:rsidP="00224D52">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897B43" w:rsidRDefault="00897B43">
      <w:pPr>
        <w:pStyle w:val="ProductList-BodyIndented"/>
      </w:pPr>
    </w:p>
    <w:p w:rsidR="00897B43" w:rsidRDefault="00F207D2">
      <w:pPr>
        <w:pStyle w:val="ProductList-SubClauseHeading"/>
      </w:pPr>
      <w:r>
        <w:t>17.3 Ograniczenia dotyczące rozpowszechniania</w:t>
      </w:r>
    </w:p>
    <w:p w:rsidR="00897B43" w:rsidRDefault="00F207D2">
      <w:pPr>
        <w:pStyle w:val="ProductList-BodyIndented"/>
      </w:pPr>
      <w:r>
        <w:t>Klient nie może:</w:t>
      </w:r>
    </w:p>
    <w:p w:rsidR="00897B43" w:rsidRDefault="00F207D2" w:rsidP="00224D52">
      <w:pPr>
        <w:pStyle w:val="ProductList-Bullet"/>
        <w:numPr>
          <w:ilvl w:val="1"/>
          <w:numId w:val="6"/>
        </w:numPr>
      </w:pPr>
      <w:r>
        <w:t>zmieniać w Kodzie Dystrybucyjnym żadnych informacji o prawach autorskich, znakach towarowych lub patentach;</w:t>
      </w:r>
    </w:p>
    <w:p w:rsidR="00897B43" w:rsidRDefault="00F207D2" w:rsidP="00224D52">
      <w:pPr>
        <w:pStyle w:val="ProductList-Bullet"/>
        <w:numPr>
          <w:ilvl w:val="1"/>
          <w:numId w:val="6"/>
        </w:numPr>
      </w:pPr>
      <w:r>
        <w:t>używać znaków towarowych Microsoft w nazwach programów Klienta lub w sposób sugerujący, że programy Klienta pochodzą od Microsoft lub są przez Microsoft popierane;</w:t>
      </w:r>
    </w:p>
    <w:p w:rsidR="00897B43" w:rsidRDefault="00F207D2" w:rsidP="00224D52">
      <w:pPr>
        <w:pStyle w:val="ProductList-Bullet"/>
        <w:numPr>
          <w:ilvl w:val="1"/>
          <w:numId w:val="6"/>
        </w:numPr>
      </w:pPr>
      <w:r>
        <w:t xml:space="preserve">rozpowszechniać Kod Dystrybucyjny wewnątrz lub razem z jakimikolwiek złośliwymi programami lub programami mającymi na celu oszukanie ich użytkownika lub w sposób niezgodny z prawem, lub </w:t>
      </w:r>
    </w:p>
    <w:p w:rsidR="00897B43" w:rsidRDefault="00F207D2" w:rsidP="00224D52">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897B43" w:rsidRDefault="00897B43">
      <w:pPr>
        <w:pStyle w:val="ProductList-BodyIndented"/>
      </w:pPr>
    </w:p>
    <w:p w:rsidR="00897B43" w:rsidRDefault="00F207D2">
      <w:pPr>
        <w:pStyle w:val="ProductList-ClauseHeading"/>
      </w:pPr>
      <w:r>
        <w:t>18. Software Plus Services</w:t>
      </w:r>
    </w:p>
    <w:p w:rsidR="00897B43" w:rsidRDefault="00F207D2">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897B43" w:rsidRDefault="00F207D2">
      <w:pPr>
        <w:pStyle w:val="ProductList-OfferingGroupHeading"/>
      </w:pPr>
      <w:bookmarkStart w:id="16" w:name="_Sec538"/>
      <w:r>
        <w:t>Postanowienia licencyjne dot. modelu licencjonowania</w:t>
      </w:r>
      <w:bookmarkEnd w:id="16"/>
      <w:r>
        <w:fldChar w:fldCharType="begin"/>
      </w:r>
      <w:r>
        <w:instrText xml:space="preserve"> TC "</w:instrText>
      </w:r>
      <w:bookmarkStart w:id="17" w:name="_Toc426098300"/>
      <w:r>
        <w:instrText>Postanowienia licencyjne dot. modelu licencjonowania</w:instrText>
      </w:r>
      <w:bookmarkEnd w:id="17"/>
      <w:r>
        <w:instrText>" \l 2</w:instrText>
      </w:r>
      <w:r>
        <w:fldChar w:fldCharType="end"/>
      </w:r>
    </w:p>
    <w:p w:rsidR="00897B43" w:rsidRDefault="00F207D2">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897B43" w:rsidRDefault="00F207D2">
      <w:pPr>
        <w:pStyle w:val="ProductList-Offering2Heading"/>
      </w:pPr>
      <w:bookmarkStart w:id="18" w:name="_Sec539"/>
      <w:r>
        <w:t>Aplikacje komputerowe;</w:t>
      </w:r>
      <w:bookmarkEnd w:id="18"/>
      <w:r>
        <w:fldChar w:fldCharType="begin"/>
      </w:r>
      <w:r>
        <w:instrText xml:space="preserve"> TC "</w:instrText>
      </w:r>
      <w:bookmarkStart w:id="19" w:name="_Toc426098301"/>
      <w:r>
        <w:instrText>Aplikacje komputerowe;</w:instrText>
      </w:r>
      <w:bookmarkEnd w:id="19"/>
      <w:r>
        <w:instrText>" \l 3</w:instrText>
      </w:r>
      <w:r>
        <w:fldChar w:fldCharType="end"/>
      </w:r>
    </w:p>
    <w:p w:rsidR="00897B43" w:rsidRDefault="00F207D2">
      <w:pPr>
        <w:pStyle w:val="ProductList-ClauseHeading"/>
      </w:pPr>
      <w:r>
        <w:t>Licencja na Urządzenie</w:t>
      </w:r>
    </w:p>
    <w:p w:rsidR="00897B43" w:rsidRDefault="00F207D2" w:rsidP="00224D52">
      <w:pPr>
        <w:pStyle w:val="ProductList-Bullet"/>
        <w:numPr>
          <w:ilvl w:val="0"/>
          <w:numId w:val="7"/>
        </w:numPr>
      </w:pPr>
      <w:r>
        <w:t xml:space="preserve">Klientowi wolno zainstalować dowolną liczbę kopii oprogramowania na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w:t>
      </w:r>
    </w:p>
    <w:p w:rsidR="00897B43" w:rsidRDefault="00F207D2" w:rsidP="00224D52">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897B43" w:rsidRDefault="00F207D2" w:rsidP="00224D52">
      <w:pPr>
        <w:pStyle w:val="ProductList-Bullet"/>
        <w:numPr>
          <w:ilvl w:val="0"/>
          <w:numId w:val="7"/>
        </w:numPr>
      </w:pPr>
      <w:r>
        <w:t xml:space="preserve">Oprogramowanie działające na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897B43" w:rsidRDefault="00F207D2" w:rsidP="00224D52">
      <w:pPr>
        <w:pStyle w:val="ProductList-Bullet"/>
        <w:numPr>
          <w:ilvl w:val="0"/>
          <w:numId w:val="7"/>
        </w:numPr>
      </w:pPr>
      <w:r>
        <w:t xml:space="preserve">Z oprogramowania uruchomionego na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897B43" w:rsidRDefault="00F207D2" w:rsidP="00224D52">
      <w:pPr>
        <w:pStyle w:val="ProductList-Bullet"/>
        <w:numPr>
          <w:ilvl w:val="0"/>
          <w:numId w:val="7"/>
        </w:numPr>
      </w:pPr>
      <w:r>
        <w:t xml:space="preserve">Z oprogramowania uruchomionego na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897B43" w:rsidRDefault="00897B43">
      <w:pPr>
        <w:pStyle w:val="ProductList-Body"/>
      </w:pPr>
    </w:p>
    <w:p w:rsidR="00897B43" w:rsidRDefault="00F207D2">
      <w:pPr>
        <w:pStyle w:val="ProductList-ClauseHeading"/>
      </w:pPr>
      <w:r>
        <w:t>Elementy multimedialne i szablony</w:t>
      </w:r>
    </w:p>
    <w:p w:rsidR="00897B43" w:rsidRDefault="00F207D2">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897B43" w:rsidRDefault="00F207D2">
      <w:pPr>
        <w:pStyle w:val="ProductList-Offering2Heading"/>
      </w:pPr>
      <w:bookmarkStart w:id="20" w:name="_Sec540"/>
      <w:r>
        <w:t>Komputerowe systemy operacyjne</w:t>
      </w:r>
      <w:bookmarkEnd w:id="20"/>
      <w:r>
        <w:fldChar w:fldCharType="begin"/>
      </w:r>
      <w:r>
        <w:instrText xml:space="preserve"> TC "</w:instrText>
      </w:r>
      <w:bookmarkStart w:id="21" w:name="_Toc426098302"/>
      <w:r>
        <w:instrText>Komputerowe systemy operacyjne</w:instrText>
      </w:r>
      <w:bookmarkEnd w:id="21"/>
      <w:r>
        <w:instrText>" \l 3</w:instrText>
      </w:r>
      <w:r>
        <w:fldChar w:fldCharType="end"/>
      </w:r>
    </w:p>
    <w:p w:rsidR="00897B43" w:rsidRDefault="00F207D2">
      <w:pPr>
        <w:pStyle w:val="ProductList-ClauseHeading"/>
      </w:pPr>
      <w:r>
        <w:t>Licencja na Urządzenie</w:t>
      </w:r>
    </w:p>
    <w:p w:rsidR="00897B43" w:rsidRDefault="00F207D2" w:rsidP="00224D52">
      <w:pPr>
        <w:pStyle w:val="ProductList-Bullet"/>
        <w:numPr>
          <w:ilvl w:val="0"/>
          <w:numId w:val="8"/>
        </w:numPr>
      </w:pPr>
      <w:r>
        <w:t xml:space="preserve">Na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w:t>
      </w:r>
    </w:p>
    <w:p w:rsidR="00897B43" w:rsidRDefault="00F207D2" w:rsidP="00224D52">
      <w:pPr>
        <w:pStyle w:val="ProductList-Bullet"/>
        <w:numPr>
          <w:ilvl w:val="0"/>
          <w:numId w:val="8"/>
        </w:numPr>
      </w:pPr>
      <w:r>
        <w:t>Klientowi wolno korzystać z oprogramowania na maksymalnie dwóch procesorach.</w:t>
      </w:r>
    </w:p>
    <w:p w:rsidR="00897B43" w:rsidRDefault="00F207D2" w:rsidP="00224D52">
      <w:pPr>
        <w:pStyle w:val="ProductList-Bullet"/>
        <w:numPr>
          <w:ilvl w:val="0"/>
          <w:numId w:val="8"/>
        </w:numPr>
      </w:pPr>
      <w:r>
        <w:t>Lokalne użycie jest możliwe w przypadku każdego użytkownika.</w:t>
      </w:r>
    </w:p>
    <w:p w:rsidR="00897B43" w:rsidRDefault="00F207D2" w:rsidP="00224D52">
      <w:pPr>
        <w:pStyle w:val="ProductList-Bullet"/>
        <w:numPr>
          <w:ilvl w:val="0"/>
          <w:numId w:val="8"/>
        </w:numPr>
      </w:pPr>
      <w:r>
        <w:t xml:space="preserve">Zdalne korzystanie jest dozwolone w przypadku </w:t>
      </w:r>
      <w:r>
        <w:fldChar w:fldCharType="begin"/>
      </w:r>
      <w:r>
        <w:instrText xml:space="preserve"> AutoTextList   \s NoStyle \t "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897B43" w:rsidRDefault="00F207D2" w:rsidP="00224D52">
      <w:pPr>
        <w:pStyle w:val="ProductList-Bullet"/>
        <w:numPr>
          <w:ilvl w:val="0"/>
          <w:numId w:val="8"/>
        </w:numPr>
      </w:pPr>
      <w:r>
        <w:t>Jednocześnie dostęp do oprogramowania może uzyskiwać tylko jeden użytkownik.</w:t>
      </w:r>
    </w:p>
    <w:p w:rsidR="00897B43" w:rsidRDefault="00F207D2" w:rsidP="00224D52">
      <w:pPr>
        <w:pStyle w:val="ProductList-Bullet"/>
        <w:numPr>
          <w:ilvl w:val="0"/>
          <w:numId w:val="8"/>
        </w:numPr>
      </w:pPr>
      <w:r>
        <w:t xml:space="preserve">Do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897B43" w:rsidRDefault="00F207D2" w:rsidP="00224D52">
      <w:pPr>
        <w:pStyle w:val="ProductList-Bullet"/>
        <w:numPr>
          <w:ilvl w:val="0"/>
          <w:numId w:val="8"/>
        </w:numPr>
      </w:pPr>
      <w:r>
        <w:t>Na potrzeby aktywacji oprogramowania za pomocą usług zarządzania kluczami (KMS) lub podobnej technologii dozwolona jest nieograniczona liczba połączeń.</w:t>
      </w:r>
    </w:p>
    <w:p w:rsidR="00897B43" w:rsidRDefault="00897B43">
      <w:pPr>
        <w:pStyle w:val="ProductList-Body"/>
      </w:pPr>
    </w:p>
    <w:p w:rsidR="00897B43" w:rsidRDefault="00F207D2">
      <w:pPr>
        <w:pStyle w:val="ProductList-ClauseHeading"/>
      </w:pPr>
      <w:r>
        <w:t>Adobe Flash Player</w:t>
      </w:r>
    </w:p>
    <w:p w:rsidR="00897B43" w:rsidRDefault="00F207D2">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6">
        <w:r>
          <w:rPr>
            <w:color w:val="00467F"/>
            <w:u w:val="single"/>
          </w:rPr>
          <w:t>http://go.microsoft.com/fwlink/?linkid=248532</w:t>
        </w:r>
      </w:hyperlink>
      <w:r>
        <w:t>. Adobe i Flash to zastrzeżone znaki handlowe lub znaki handlowe Adobe Systems Incorporated w Stanach Zjednoczonych oraz/lub w innych krajach.</w:t>
      </w:r>
    </w:p>
    <w:p w:rsidR="00897B43" w:rsidRDefault="00F207D2">
      <w:pPr>
        <w:pStyle w:val="ProductList-Offering2Heading"/>
      </w:pPr>
      <w:bookmarkStart w:id="22" w:name="_Sec541"/>
      <w:r>
        <w:t>licencja na procesor/Licencja CAL</w:t>
      </w:r>
      <w:bookmarkEnd w:id="22"/>
      <w:r>
        <w:fldChar w:fldCharType="begin"/>
      </w:r>
      <w:r>
        <w:instrText xml:space="preserve"> TC "</w:instrText>
      </w:r>
      <w:bookmarkStart w:id="23" w:name="_Toc426098303"/>
      <w:r>
        <w:instrText>licencja na procesor/Licencja CAL</w:instrText>
      </w:r>
      <w:bookmarkEnd w:id="23"/>
      <w:r>
        <w:instrText>" \l 3</w:instrText>
      </w:r>
      <w:r>
        <w:fldChar w:fldCharType="end"/>
      </w:r>
    </w:p>
    <w:p w:rsidR="00897B43" w:rsidRDefault="00F207D2">
      <w:pPr>
        <w:pStyle w:val="ProductList-ClauseHeading"/>
      </w:pPr>
      <w:r>
        <w:t>Licencja na serwer (na procesor)</w:t>
      </w:r>
    </w:p>
    <w:p w:rsidR="00897B43" w:rsidRDefault="00F207D2" w:rsidP="00224D52">
      <w:pPr>
        <w:pStyle w:val="ProductList-Bullet"/>
        <w:numPr>
          <w:ilvl w:val="0"/>
          <w:numId w:val="9"/>
        </w:numPr>
      </w:pPr>
      <w:r>
        <w:t xml:space="preserve">Klientowi wolno używać oprogramowania serwera na </w:t>
      </w:r>
      <w:r>
        <w:fldChar w:fldCharType="begin"/>
      </w:r>
      <w:r>
        <w:instrText xml:space="preserve"> AutoTextList   \s NoStyle \t "Licencjonowany Serwer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897B43" w:rsidRDefault="00F207D2" w:rsidP="00224D52">
      <w:pPr>
        <w:pStyle w:val="ProductList-Bullet"/>
        <w:numPr>
          <w:ilvl w:val="0"/>
          <w:numId w:val="9"/>
        </w:numPr>
      </w:pPr>
      <w:r>
        <w:t xml:space="preserve">Jedna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jest wymagana na każde dwa </w:t>
      </w:r>
      <w:r>
        <w:fldChar w:fldCharType="begin"/>
      </w:r>
      <w:r>
        <w:instrText xml:space="preserve"> AutoTextList   \s NoStyle \t "Procesor Fizyczny oznacza procesor znajdujący się w fizycznym systemie sprzętowym." </w:instrText>
      </w:r>
      <w:r>
        <w:fldChar w:fldCharType="separate"/>
      </w:r>
      <w:r>
        <w:rPr>
          <w:color w:val="0563C1"/>
        </w:rPr>
        <w:t>Procesory Fizyczne</w:t>
      </w:r>
      <w:r>
        <w:fldChar w:fldCharType="end"/>
      </w:r>
      <w:r>
        <w:t xml:space="preserve"> w </w:t>
      </w:r>
      <w:r>
        <w:fldChar w:fldCharType="begin"/>
      </w:r>
      <w:r>
        <w:instrText xml:space="preserve"> AutoTextList   \s NoStyle \t "Licencjonowany Serwer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897B43" w:rsidRDefault="00F207D2" w:rsidP="00224D52">
      <w:pPr>
        <w:pStyle w:val="ProductList-Bullet"/>
        <w:numPr>
          <w:ilvl w:val="0"/>
          <w:numId w:val="9"/>
        </w:numPr>
      </w:pPr>
      <w:r>
        <w:t xml:space="preserve">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Standardowa dopuszcza korzystanie z oprogramowania serwera w dwóch </w:t>
      </w:r>
      <w:r>
        <w:fldChar w:fldCharType="begin"/>
      </w:r>
      <w:r>
        <w:instrText xml:space="preserve"> AutoTextList   \s NoStyle \t "Środowiska Systemu Operacyjnego oznaczają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Systemów Operacyjnych</w:t>
      </w:r>
      <w:r>
        <w:fldChar w:fldCharType="end"/>
      </w:r>
      <w:r>
        <w:t xml:space="preserve">. </w:t>
      </w:r>
    </w:p>
    <w:p w:rsidR="00897B43" w:rsidRDefault="00F207D2" w:rsidP="00224D52">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897B43" w:rsidRDefault="00F207D2" w:rsidP="00224D52">
      <w:pPr>
        <w:pStyle w:val="ProductList-Bullet"/>
        <w:numPr>
          <w:ilvl w:val="0"/>
          <w:numId w:val="9"/>
        </w:numPr>
      </w:pPr>
      <w:r>
        <w:t xml:space="preserve">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na każdą posiadaną licencję), jeśli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897B43" w:rsidRDefault="00F207D2" w:rsidP="00224D52">
      <w:pPr>
        <w:pStyle w:val="ProductList-Bullet"/>
        <w:numPr>
          <w:ilvl w:val="0"/>
          <w:numId w:val="9"/>
        </w:numPr>
      </w:pPr>
      <w:r>
        <w:t xml:space="preserve">Licencje Datacenter dopuszczają użycie oprogramowania serwera na dowolnej liczbie </w:t>
      </w:r>
      <w:r>
        <w:fldChar w:fldCharType="begin"/>
      </w:r>
      <w:r>
        <w:instrText xml:space="preserve"> AutoTextList   \s NoStyle \t "Środowiska Systemu Operacyjnego oznaczają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t>
      </w:r>
    </w:p>
    <w:p w:rsidR="00897B43" w:rsidRDefault="00F207D2" w:rsidP="00224D52">
      <w:pPr>
        <w:pStyle w:val="ProductList-Bullet"/>
        <w:numPr>
          <w:ilvl w:val="0"/>
          <w:numId w:val="9"/>
        </w:numPr>
      </w:pPr>
      <w:r>
        <w:t xml:space="preserve">O ile łączna liczba licencji i </w:t>
      </w:r>
      <w:r>
        <w:fldChar w:fldCharType="begin"/>
      </w:r>
      <w:r>
        <w:instrText xml:space="preserve"> AutoTextList   \s NoStyle \t "Procesor Fizyczny oznacza procesor znajdujący się w fizycznym systemie sprzętowym." </w:instrText>
      </w:r>
      <w:r>
        <w:fldChar w:fldCharType="separate"/>
      </w:r>
      <w:r>
        <w:rPr>
          <w:color w:val="0563C1"/>
        </w:rPr>
        <w:t>Procesorów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w:t>
      </w:r>
    </w:p>
    <w:p w:rsidR="00897B43" w:rsidRDefault="00F207D2" w:rsidP="00224D52">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897B43" w:rsidRDefault="00897B43">
      <w:pPr>
        <w:pStyle w:val="ProductList-Body"/>
      </w:pPr>
    </w:p>
    <w:p w:rsidR="00897B43" w:rsidRDefault="00F207D2">
      <w:pPr>
        <w:pStyle w:val="ProductList-ClauseHeading"/>
      </w:pPr>
      <w:r>
        <w:t>Licencje dostępu</w:t>
      </w:r>
    </w:p>
    <w:p w:rsidR="00897B43" w:rsidRDefault="00F207D2" w:rsidP="00224D52">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poniżej w tabeli Prawa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897B43" w:rsidRDefault="00F207D2" w:rsidP="00224D52">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897B43" w:rsidRDefault="00F207D2" w:rsidP="00224D52">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i jest używane w połączeniu z innym oprogramowaniem. (Zob. Słowniczek w celu uzyskania pełnej definicji)" </w:instrText>
      </w:r>
      <w:r>
        <w:fldChar w:fldCharType="separate"/>
      </w:r>
      <w:r>
        <w:rPr>
          <w:color w:val="0563C1"/>
        </w:rPr>
        <w:t>HPC</w:t>
      </w:r>
      <w:r>
        <w:fldChar w:fldCharType="end"/>
      </w:r>
      <w:r>
        <w:t>.</w:t>
      </w:r>
    </w:p>
    <w:p w:rsidR="00897B43" w:rsidRDefault="00F207D2" w:rsidP="00224D52">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897B43" w:rsidRDefault="00F207D2">
      <w:pPr>
        <w:pStyle w:val="ProductList-Offering2Heading"/>
      </w:pPr>
      <w:bookmarkStart w:id="24" w:name="_Sec542"/>
      <w:r>
        <w:t>licencja na serwer/Licencja CAL</w:t>
      </w:r>
      <w:bookmarkEnd w:id="24"/>
      <w:r>
        <w:fldChar w:fldCharType="begin"/>
      </w:r>
      <w:r>
        <w:instrText xml:space="preserve"> TC "</w:instrText>
      </w:r>
      <w:bookmarkStart w:id="25" w:name="_Toc426098304"/>
      <w:r>
        <w:instrText>licencja na serwer/Licencja CAL</w:instrText>
      </w:r>
      <w:bookmarkEnd w:id="25"/>
      <w:r>
        <w:instrText>" \l 3</w:instrText>
      </w:r>
      <w:r>
        <w:fldChar w:fldCharType="end"/>
      </w:r>
    </w:p>
    <w:p w:rsidR="00897B43" w:rsidRDefault="00F207D2">
      <w:pPr>
        <w:pStyle w:val="ProductList-ClauseHeading"/>
      </w:pPr>
      <w:r>
        <w:t>Licencje na serwer (na Wystąpienie)</w:t>
      </w:r>
    </w:p>
    <w:p w:rsidR="00897B43" w:rsidRDefault="00F207D2">
      <w:pPr>
        <w:pStyle w:val="ProductList-Body"/>
      </w:pPr>
      <w:r>
        <w:t xml:space="preserve">Klientowi wolno używać jednego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w:t>
      </w:r>
    </w:p>
    <w:p w:rsidR="00897B43" w:rsidRDefault="00897B43">
      <w:pPr>
        <w:pStyle w:val="ProductList-Body"/>
      </w:pPr>
    </w:p>
    <w:p w:rsidR="00897B43" w:rsidRDefault="00F207D2">
      <w:pPr>
        <w:pStyle w:val="ProductList-ClauseHeading"/>
      </w:pPr>
      <w:r>
        <w:t>Licencje dostępu</w:t>
      </w:r>
    </w:p>
    <w:p w:rsidR="00897B43" w:rsidRDefault="00F207D2" w:rsidP="00224D52">
      <w:pPr>
        <w:pStyle w:val="ProductList-Bullet"/>
        <w:numPr>
          <w:ilvl w:val="0"/>
          <w:numId w:val="11"/>
        </w:numPr>
      </w:pPr>
      <w:r>
        <w:t xml:space="preserve">Z wyjątkiem przypadków opisanych w tym punkcie oraz w </w:t>
      </w: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 oznacza LS na Użytkownika lub licencję typu External Connector, wskazaną w tabeli „Dostęp do Oprogramowania Serwera”, Załącznik A. (Zob. Słowniczek w celu uzyskania pełnej definicji)" </w:instrText>
      </w:r>
      <w:r>
        <w:fldChar w:fldCharType="separate"/>
      </w:r>
      <w:r>
        <w:rPr>
          <w:color w:val="0563C1"/>
        </w:rPr>
        <w:t>Licencji Równoważnych Licencjom CAL</w:t>
      </w:r>
      <w:r>
        <w:fldChar w:fldCharType="end"/>
      </w:r>
      <w:r>
        <w:t xml:space="preserve">. </w:t>
      </w:r>
    </w:p>
    <w:p w:rsidR="00897B43" w:rsidRDefault="00F207D2" w:rsidP="00224D52">
      <w:pPr>
        <w:pStyle w:val="ProductList-Bullet"/>
        <w:numPr>
          <w:ilvl w:val="0"/>
          <w:numId w:val="11"/>
        </w:numPr>
      </w:pPr>
      <w:r>
        <w:fldChar w:fldCharType="begin"/>
      </w:r>
      <w:r>
        <w:instrText xml:space="preserve"> AutoTextList   \s NoStyle \t "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897B43" w:rsidRDefault="00F207D2">
      <w:pPr>
        <w:pStyle w:val="ProductList-Offering2Heading"/>
      </w:pPr>
      <w:bookmarkStart w:id="26" w:name="_Sec543"/>
      <w:r>
        <w:t>licencja na rdzeń</w:t>
      </w:r>
      <w:bookmarkEnd w:id="26"/>
      <w:r>
        <w:fldChar w:fldCharType="begin"/>
      </w:r>
      <w:r>
        <w:instrText xml:space="preserve"> TC "</w:instrText>
      </w:r>
      <w:bookmarkStart w:id="27" w:name="_Toc426098305"/>
      <w:r>
        <w:instrText>licencja na rdzeń</w:instrText>
      </w:r>
      <w:bookmarkEnd w:id="27"/>
      <w:r>
        <w:instrText>" \l 3</w:instrText>
      </w:r>
      <w:r>
        <w:fldChar w:fldCharType="end"/>
      </w:r>
    </w:p>
    <w:p w:rsidR="00897B43" w:rsidRDefault="00F207D2">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897B43" w:rsidRDefault="00897B43">
      <w:pPr>
        <w:pStyle w:val="ProductList-Body"/>
      </w:pPr>
    </w:p>
    <w:p w:rsidR="00897B43" w:rsidRDefault="00F207D2">
      <w:pPr>
        <w:pStyle w:val="ProductList-ClauseHeading"/>
      </w:pPr>
      <w:r>
        <w:t>Licencje na serwer (na rdzeń) – Udzielanie licencji na podstawie Rdzeni Fizycznych na Serwerze</w:t>
      </w:r>
    </w:p>
    <w:p w:rsidR="00897B43" w:rsidRDefault="00F207D2" w:rsidP="00224D52">
      <w:pPr>
        <w:pStyle w:val="ProductList-Bullet"/>
        <w:numPr>
          <w:ilvl w:val="0"/>
          <w:numId w:val="12"/>
        </w:numPr>
      </w:pPr>
      <w:r>
        <w:t xml:space="preserve">Klientowi wolno używać oprogramowania serwera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 zgodnie z poniższymi postanowieniami.</w:t>
      </w:r>
    </w:p>
    <w:p w:rsidR="00897B43" w:rsidRDefault="00F207D2" w:rsidP="00224D52">
      <w:pPr>
        <w:pStyle w:val="ProductList-Bullet"/>
        <w:numPr>
          <w:ilvl w:val="0"/>
          <w:numId w:val="12"/>
        </w:numPr>
      </w:pPr>
      <w:r>
        <w:t xml:space="preserve">Liczba wymaganych licencji jest równa liczbie </w:t>
      </w:r>
      <w:r>
        <w:fldChar w:fldCharType="begin"/>
      </w:r>
      <w:r>
        <w:instrText xml:space="preserve"> AutoTextList   \s NoStyle \t "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r>
        <w:fldChar w:fldCharType="begin"/>
      </w:r>
      <w:r>
        <w:instrText xml:space="preserve"> AutoTextList   \s NoStyle \t " oznacza wartość numeryczną powiązaną z konkretnym Procesorem Fizycznym na potrzeby określenia liczby Licencji wymaganych do objęcia licencją wszystkich Rdzeni Fizycznych na Serwerze." </w:instrText>
      </w:r>
      <w:r>
        <w:fldChar w:fldCharType="separate"/>
      </w:r>
      <w:r>
        <w:rPr>
          <w:color w:val="0563C1"/>
        </w:rPr>
        <w:t>Współczynnik Rdzeni</w:t>
      </w:r>
      <w:r>
        <w:fldChar w:fldCharType="end"/>
      </w:r>
      <w:r>
        <w:t xml:space="preserve"> dostępny na stronie </w:t>
      </w:r>
      <w:hyperlink r:id="rId37">
        <w:r>
          <w:rPr>
            <w:color w:val="00467F"/>
            <w:u w:val="single"/>
          </w:rPr>
          <w:t>http://go.microsoft.com/fwlink/?LinkID=229882</w:t>
        </w:r>
      </w:hyperlink>
      <w:r>
        <w:t>.</w:t>
      </w:r>
    </w:p>
    <w:p w:rsidR="00897B43" w:rsidRDefault="00F207D2" w:rsidP="00224D52">
      <w:pPr>
        <w:pStyle w:val="ProductList-Bullet"/>
        <w:numPr>
          <w:ilvl w:val="0"/>
          <w:numId w:val="12"/>
        </w:numPr>
      </w:pPr>
      <w:r>
        <w:t xml:space="preserve">W przypadku wersji Enterprise i Parallel Data Warehouse Klient może używać dowolnej liczby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w:t>
      </w:r>
      <w:r>
        <w:fldChar w:fldCharType="end"/>
      </w:r>
      <w:r>
        <w:t xml:space="preserve"> lub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897B43" w:rsidRDefault="00F207D2" w:rsidP="00224D52">
      <w:pPr>
        <w:pStyle w:val="ProductList-Bullet"/>
        <w:numPr>
          <w:ilvl w:val="0"/>
          <w:numId w:val="12"/>
        </w:numPr>
      </w:pPr>
      <w:r>
        <w:t xml:space="preserve">Dla każdej dodatkowej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wymaganej na mocy powyższego ust. 2 Klientowi wolno używać oprogramowania serwera w jednym dodatkowym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97B43" w:rsidRDefault="00F207D2" w:rsidP="00224D52">
      <w:pPr>
        <w:pStyle w:val="ProductList-Bullet"/>
        <w:numPr>
          <w:ilvl w:val="0"/>
          <w:numId w:val="12"/>
        </w:numPr>
      </w:pPr>
      <w:r>
        <w:t xml:space="preserve">W przypadku innych edycji Klient może użyć dowolnej liczby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97B43" w:rsidRDefault="00897B43">
      <w:pPr>
        <w:pStyle w:val="ProductList-Body"/>
      </w:pPr>
    </w:p>
    <w:p w:rsidR="00897B43" w:rsidRDefault="00F207D2">
      <w:pPr>
        <w:pStyle w:val="ProductList-ClauseHeading"/>
      </w:pPr>
      <w:r>
        <w:t>Licencje na serwer (na rdzeń) – Udzielanie licencji na Indywidualne Wirtualne Środowisko Systemu Operacyjnego</w:t>
      </w:r>
    </w:p>
    <w:p w:rsidR="00897B43" w:rsidRDefault="00F207D2" w:rsidP="00224D52">
      <w:pPr>
        <w:pStyle w:val="ProductList-Bullet"/>
        <w:numPr>
          <w:ilvl w:val="0"/>
          <w:numId w:val="13"/>
        </w:numPr>
      </w:pPr>
      <w:r>
        <w:t xml:space="preserve">Klient może używać dowolnej liczby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897B43" w:rsidRDefault="00F207D2" w:rsidP="00224D52">
      <w:pPr>
        <w:pStyle w:val="ProductList-Bullet"/>
        <w:numPr>
          <w:ilvl w:val="0"/>
          <w:numId w:val="13"/>
        </w:numPr>
      </w:pPr>
      <w:r>
        <w:t xml:space="preserve">Liczba wymaganych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897B43" w:rsidRDefault="00F207D2" w:rsidP="00224D52">
      <w:pPr>
        <w:pStyle w:val="ProductList-Bullet"/>
        <w:numPr>
          <w:ilvl w:val="0"/>
          <w:numId w:val="13"/>
        </w:numPr>
      </w:pPr>
      <w:r>
        <w:t xml:space="preserve">Jeśli którykolwiek z </w:t>
      </w:r>
      <w:r>
        <w:fldChar w:fldCharType="begin"/>
      </w:r>
      <w:r>
        <w:instrText xml:space="preserve"> AutoTextList   \s NoStyle \t "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897B43" w:rsidRDefault="00F207D2">
      <w:pPr>
        <w:pStyle w:val="ProductList-Offering2Heading"/>
      </w:pPr>
      <w:bookmarkStart w:id="28" w:name="_Sec544"/>
      <w:r>
        <w:t>Serwery zarządzające</w:t>
      </w:r>
      <w:bookmarkEnd w:id="28"/>
      <w:r>
        <w:fldChar w:fldCharType="begin"/>
      </w:r>
      <w:r>
        <w:instrText xml:space="preserve"> TC "</w:instrText>
      </w:r>
      <w:bookmarkStart w:id="29" w:name="_Toc426098306"/>
      <w:r>
        <w:instrText>Serwery zarządzające</w:instrText>
      </w:r>
      <w:bookmarkEnd w:id="29"/>
      <w:r>
        <w:instrText>" \l 3</w:instrText>
      </w:r>
      <w:r>
        <w:fldChar w:fldCharType="end"/>
      </w:r>
    </w:p>
    <w:p w:rsidR="00897B43" w:rsidRDefault="00F207D2">
      <w:pPr>
        <w:pStyle w:val="ProductList-ClauseHeading"/>
      </w:pPr>
      <w:r>
        <w:t>Licencje na zarządzanie</w:t>
      </w:r>
    </w:p>
    <w:p w:rsidR="00897B43" w:rsidRDefault="00F207D2">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897B43" w:rsidRDefault="00897B43">
      <w:pPr>
        <w:pStyle w:val="ProductList-Body"/>
      </w:pPr>
    </w:p>
    <w:p w:rsidR="00897B43" w:rsidRDefault="00F207D2">
      <w:pPr>
        <w:pStyle w:val="ProductList-ClauseHeading"/>
      </w:pPr>
      <w:r>
        <w:t>Licencje na Zarządzanie dla Serwera (na procesor)</w:t>
      </w:r>
    </w:p>
    <w:p w:rsidR="00897B43" w:rsidRDefault="00F207D2" w:rsidP="00224D52">
      <w:pPr>
        <w:pStyle w:val="ProductList-Bullet"/>
        <w:numPr>
          <w:ilvl w:val="0"/>
          <w:numId w:val="14"/>
        </w:numPr>
      </w:pPr>
      <w:r>
        <w:t xml:space="preserve">Klientowi wolno używać oprogramowania na dowolnym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"oznacza otrzymywanie lub ubieganie się o dostęp do danych na temat sprzętu lub oprogramowania, konfigurowanie sprzętu lub oprogramowania lub przesyłanie instrukcji do sprzętu lub oprogramowania bezpośrednio lub pośrednio związanego ze Środowiskiem Systemu Operacyjnego. Nie obejmuje natomiast wykrywania obecności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 oznacza fizyczny system sprzętowy, na którym można uruchamiać oprogramowanie serwera." </w:instrText>
      </w:r>
      <w:r>
        <w:fldChar w:fldCharType="separate"/>
      </w:r>
      <w:r>
        <w:rPr>
          <w:color w:val="0563C1"/>
        </w:rPr>
        <w:t>Serwera</w:t>
      </w:r>
      <w:r>
        <w:fldChar w:fldCharType="end"/>
      </w:r>
      <w:r>
        <w:t xml:space="preserve">, jaka wynika z przedstawionych niżej postanowień. </w:t>
      </w:r>
    </w:p>
    <w:p w:rsidR="00897B43" w:rsidRDefault="00F207D2" w:rsidP="00224D52">
      <w:pPr>
        <w:pStyle w:val="ProductList-Bullet"/>
        <w:numPr>
          <w:ilvl w:val="0"/>
          <w:numId w:val="14"/>
        </w:numPr>
      </w:pP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897B43" w:rsidRDefault="00F207D2" w:rsidP="00224D52">
      <w:pPr>
        <w:pStyle w:val="ProductList-Bullet"/>
        <w:numPr>
          <w:ilvl w:val="0"/>
          <w:numId w:val="14"/>
        </w:numPr>
      </w:pPr>
      <w:r>
        <w:t xml:space="preserve">Na każde dwa procesory w Licencjonowanym Serwerze wymagana jest jedna Licencja. </w:t>
      </w:r>
    </w:p>
    <w:p w:rsidR="00897B43" w:rsidRDefault="00F207D2" w:rsidP="00224D52">
      <w:pPr>
        <w:pStyle w:val="ProductList-Bullet"/>
        <w:numPr>
          <w:ilvl w:val="0"/>
          <w:numId w:val="14"/>
        </w:numPr>
      </w:pPr>
      <w:r>
        <w:t xml:space="preserve">Każda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Licencja</w:t>
      </w:r>
      <w:r>
        <w:fldChar w:fldCharType="end"/>
      </w:r>
      <w:r>
        <w:t xml:space="preserve"> w wersji Standard pozwala Klientowi korzystać z oprogramowania do zarządzania maksymalnie dwoma </w:t>
      </w: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97B43" w:rsidRDefault="00F207D2" w:rsidP="00224D52">
      <w:pPr>
        <w:pStyle w:val="ProductList-Bullet"/>
        <w:numPr>
          <w:ilvl w:val="0"/>
          <w:numId w:val="14"/>
        </w:numPr>
      </w:pPr>
      <w:r>
        <w:t xml:space="preserve">Licencje w wersji Standard zezwalają na zarządzanie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innymi </w:t>
      </w: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897B43" w:rsidRDefault="00F207D2" w:rsidP="00224D52">
      <w:pPr>
        <w:pStyle w:val="ProductList-Bullet"/>
        <w:numPr>
          <w:ilvl w:val="0"/>
          <w:numId w:val="14"/>
        </w:numPr>
      </w:pPr>
      <w:r>
        <w:t xml:space="preserve">Klientowi wolno przypisywać do </w:t>
      </w:r>
      <w:r>
        <w:fldChar w:fldCharType="begin"/>
      </w:r>
      <w:r>
        <w:instrText xml:space="preserve"> AutoTextList   \s NoStyle \t "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dodatkowe licencje w wersji Standard i zarządzać dwoma dodatkowymi </w:t>
      </w: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Licencję. </w:t>
      </w:r>
    </w:p>
    <w:p w:rsidR="00897B43" w:rsidRDefault="00F207D2" w:rsidP="00224D52">
      <w:pPr>
        <w:pStyle w:val="ProductList-Bullet"/>
        <w:numPr>
          <w:ilvl w:val="0"/>
          <w:numId w:val="14"/>
        </w:numPr>
      </w:pPr>
      <w:r>
        <w:t xml:space="preserve">W przypadku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w wersji Datacenter Klientowi wolno korzystać z tego oprogramowania do zarządzania dowolną liczbą </w:t>
      </w: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897B43" w:rsidRDefault="00897B43">
      <w:pPr>
        <w:pStyle w:val="ProductList-Body"/>
      </w:pPr>
    </w:p>
    <w:p w:rsidR="00897B43" w:rsidRDefault="00F207D2">
      <w:pPr>
        <w:pStyle w:val="ProductList-ClauseHeading"/>
      </w:pPr>
      <w:r>
        <w:t>Licencje na Zarządzanie dla Klienta (na Środowisko Systemu Operacyjnego lub na Użytkownika):</w:t>
      </w:r>
    </w:p>
    <w:p w:rsidR="00897B43" w:rsidRDefault="00F207D2" w:rsidP="00224D52">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 oznacza pojedynczą osobę, do której przypisana jest Licencja." </w:instrText>
      </w:r>
      <w:r>
        <w:fldChar w:fldCharType="separate"/>
      </w:r>
      <w:r>
        <w:rPr>
          <w:color w:val="0563C1"/>
        </w:rPr>
        <w:t>Licencjonowanego Użytkownika</w:t>
      </w:r>
      <w:r>
        <w:fldChar w:fldCharType="end"/>
      </w:r>
      <w:r>
        <w:t xml:space="preserve">. </w:t>
      </w:r>
    </w:p>
    <w:p w:rsidR="00897B43" w:rsidRDefault="00F207D2" w:rsidP="00224D52">
      <w:pPr>
        <w:pStyle w:val="ProductList-Bullet"/>
        <w:numPr>
          <w:ilvl w:val="0"/>
          <w:numId w:val="15"/>
        </w:numPr>
      </w:pP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 oznacza LS na Użytkownika wskazaną w tabeli „Licencja na zarządzanie” lub odpowiedni pakiet licencji CAL lub LS odpowiednio wskazanych w Tabeli Licencji Równoważnych Licencjom CAL/Licencjom na Zarządzanie, Załącznik A. (Zob. Słowniczek w celu uzyskania pełnej definicji)" </w:instrText>
      </w:r>
      <w:r>
        <w:fldChar w:fldCharType="separate"/>
      </w:r>
      <w:r>
        <w:rPr>
          <w:color w:val="0563C1"/>
        </w:rPr>
        <w:t>Licencji Równoważnych</w:t>
      </w:r>
      <w:r>
        <w:fldChar w:fldCharType="end"/>
      </w:r>
      <w:r>
        <w:t xml:space="preserve">. </w:t>
      </w:r>
    </w:p>
    <w:p w:rsidR="00897B43" w:rsidRDefault="00F207D2" w:rsidP="00224D52">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 </w:t>
      </w:r>
    </w:p>
    <w:p w:rsidR="00897B43" w:rsidRDefault="00F207D2" w:rsidP="00224D52">
      <w:pPr>
        <w:pStyle w:val="ProductList-Bullet"/>
        <w:numPr>
          <w:ilvl w:val="0"/>
          <w:numId w:val="15"/>
        </w:numPr>
      </w:pPr>
      <w:r>
        <w:t xml:space="preserve">Zarządzanie </w:t>
      </w: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do którego dostęp uzyskuje więcej niż jeden użytkownik, wymaga uzyskania Licencji na Zarządzanie na Środowisko Systemu Operacyjnego dla Klienta lub Licencji na Zarządzanie na Użytkownika dla Klienta w przypadku każdego użytkownika.</w:t>
      </w:r>
    </w:p>
    <w:p w:rsidR="00897B43" w:rsidRDefault="00897B43">
      <w:pPr>
        <w:pStyle w:val="ProductList-Body"/>
      </w:pPr>
    </w:p>
    <w:p w:rsidR="00897B43" w:rsidRDefault="00F207D2">
      <w:pPr>
        <w:pStyle w:val="ProductList-ClauseHeading"/>
      </w:pPr>
      <w:r>
        <w:t>Licencje na Zarządzanie nie są wymagane w przypadku:</w:t>
      </w:r>
    </w:p>
    <w:p w:rsidR="00897B43" w:rsidRDefault="00F207D2" w:rsidP="00224D52">
      <w:pPr>
        <w:pStyle w:val="ProductList-Bullet"/>
        <w:numPr>
          <w:ilvl w:val="0"/>
          <w:numId w:val="16"/>
        </w:numPr>
      </w:pP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w:t>
      </w:r>
    </w:p>
    <w:p w:rsidR="00897B43" w:rsidRDefault="00F207D2" w:rsidP="00224D52">
      <w:pPr>
        <w:pStyle w:val="ProductList-Bullet"/>
        <w:numPr>
          <w:ilvl w:val="0"/>
          <w:numId w:val="16"/>
        </w:numPr>
      </w:pPr>
      <w:r>
        <w:t xml:space="preserve">wszelkich urządzeń infrastruktury sieciowej Klienta służących wyłącznie do przesyłania danych sieci, na których nie jest uruchomione oprogramowanie Windows Server; </w:t>
      </w:r>
    </w:p>
    <w:p w:rsidR="00897B43" w:rsidRDefault="00F207D2" w:rsidP="00224D52">
      <w:pPr>
        <w:pStyle w:val="ProductList-Bullet"/>
        <w:numPr>
          <w:ilvl w:val="0"/>
          <w:numId w:val="16"/>
        </w:numPr>
      </w:pPr>
      <w:r>
        <w:t xml:space="preserve">konwersji </w:t>
      </w: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 </w:t>
      </w:r>
    </w:p>
    <w:p w:rsidR="00897B43" w:rsidRDefault="00F207D2" w:rsidP="00224D52">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897B43" w:rsidRDefault="00897B43">
      <w:pPr>
        <w:pStyle w:val="ProductList-Body"/>
      </w:pPr>
    </w:p>
    <w:p w:rsidR="00897B43" w:rsidRDefault="00F207D2">
      <w:pPr>
        <w:pStyle w:val="ProductList-ClauseHeading"/>
      </w:pPr>
      <w:r>
        <w:t>Zestawy danych</w:t>
      </w:r>
    </w:p>
    <w:p w:rsidR="00897B43" w:rsidRDefault="00F207D2">
      <w:pPr>
        <w:pStyle w:val="ProductList-Body"/>
      </w:pPr>
      <w:r>
        <w:t>Klientowi nie wolno kopiować ani rozpowszechniać żadnych zawartych w oprogramowaniu zestawów danych (ani jakiejkolwiek ich części).</w:t>
      </w:r>
    </w:p>
    <w:p w:rsidR="00897B43" w:rsidRDefault="00F207D2">
      <w:pPr>
        <w:pStyle w:val="ProductList-Offering2Heading"/>
      </w:pPr>
      <w:bookmarkStart w:id="30" w:name="_Sec545"/>
      <w:r>
        <w:t>Serwery wyspecjalizowane</w:t>
      </w:r>
      <w:bookmarkEnd w:id="30"/>
      <w:r>
        <w:fldChar w:fldCharType="begin"/>
      </w:r>
      <w:r>
        <w:instrText xml:space="preserve"> TC "</w:instrText>
      </w:r>
      <w:bookmarkStart w:id="31" w:name="_Toc426098307"/>
      <w:r>
        <w:instrText>Serwery wyspecjalizowane</w:instrText>
      </w:r>
      <w:bookmarkEnd w:id="31"/>
      <w:r>
        <w:instrText>" \l 3</w:instrText>
      </w:r>
      <w:r>
        <w:fldChar w:fldCharType="end"/>
      </w:r>
    </w:p>
    <w:p w:rsidR="00897B43" w:rsidRDefault="00F207D2">
      <w:pPr>
        <w:pStyle w:val="ProductList-ClauseHeading"/>
      </w:pPr>
      <w:r>
        <w:t>Licencje na serwer (na Wystąpienie)</w:t>
      </w:r>
    </w:p>
    <w:p w:rsidR="00897B43" w:rsidRDefault="00F207D2">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897B43" w:rsidRDefault="00F207D2">
      <w:pPr>
        <w:pStyle w:val="ProductList-Offering2Heading"/>
      </w:pPr>
      <w:bookmarkStart w:id="32" w:name="_Sec546"/>
      <w:r>
        <w:t>Narzędzia deweloperskie</w:t>
      </w:r>
      <w:bookmarkEnd w:id="32"/>
      <w:r>
        <w:fldChar w:fldCharType="begin"/>
      </w:r>
      <w:r>
        <w:instrText xml:space="preserve"> TC "</w:instrText>
      </w:r>
      <w:bookmarkStart w:id="33" w:name="_Toc426098308"/>
      <w:r>
        <w:instrText>Narzędzia deweloperskie</w:instrText>
      </w:r>
      <w:bookmarkEnd w:id="33"/>
      <w:r>
        <w:instrText>" \l 3</w:instrText>
      </w:r>
      <w:r>
        <w:fldChar w:fldCharType="end"/>
      </w:r>
    </w:p>
    <w:p w:rsidR="00897B43" w:rsidRDefault="00F207D2">
      <w:pPr>
        <w:pStyle w:val="ProductList-ClauseHeading"/>
      </w:pPr>
      <w:r>
        <w:t>Licencje na Użytkownika</w:t>
      </w:r>
    </w:p>
    <w:p w:rsidR="00897B43" w:rsidRDefault="00F207D2" w:rsidP="00224D52">
      <w:pPr>
        <w:pStyle w:val="ProductList-Bullet"/>
        <w:numPr>
          <w:ilvl w:val="0"/>
          <w:numId w:val="17"/>
        </w:numPr>
      </w:pPr>
      <w:r>
        <w:t xml:space="preserve">Jeden </w:t>
      </w:r>
      <w:r>
        <w:fldChar w:fldCharType="begin"/>
      </w:r>
      <w:r>
        <w:instrText xml:space="preserve"> AutoTextList   \s NoStyle \t "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w:t>
      </w:r>
    </w:p>
    <w:p w:rsidR="00897B43" w:rsidRDefault="00F207D2" w:rsidP="00224D52">
      <w:pPr>
        <w:pStyle w:val="ProductList-Bullet"/>
        <w:numPr>
          <w:ilvl w:val="0"/>
          <w:numId w:val="17"/>
        </w:numPr>
      </w:pPr>
      <w:r>
        <w:fldChar w:fldCharType="begin"/>
      </w:r>
      <w:r>
        <w:instrText xml:space="preserve"> AutoTextList   \s NoStyle \t " oznacza pojedynczą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 </w:t>
      </w:r>
    </w:p>
    <w:p w:rsidR="00897B43" w:rsidRDefault="00F207D2" w:rsidP="00224D52">
      <w:pPr>
        <w:pStyle w:val="ProductList-Bullet"/>
        <w:numPr>
          <w:ilvl w:val="0"/>
          <w:numId w:val="17"/>
        </w:numPr>
      </w:pPr>
      <w:r>
        <w:t xml:space="preserve">Licencja na oprogramowanie nie obejmuje korzystania z tego oprogramowania w </w:t>
      </w:r>
      <w:r>
        <w:fldChar w:fldCharType="begin"/>
      </w:r>
      <w:r>
        <w:instrText xml:space="preserve"> AutoTextList   \s NoStyle \t " oznacza dowolne Fizyczne lub Wirtualne Środowisko Systemu Operacyjnego pracujące z obciążeniem produkcyjnym bądź uzyskujące dostęp do danych produkcyjnych, lub Fizyczne Środowisko Systemu Operacyjnego hostujące co najmniej jedno Wirtualne Środowisko Systemu Operacyjnego pracujące z obciążeniem produkcyjnym bądź uzyskujące dostęp do danych produkcyjnych." </w:instrText>
      </w:r>
      <w:r>
        <w:fldChar w:fldCharType="separate"/>
      </w:r>
      <w:r>
        <w:rPr>
          <w:color w:val="0563C1"/>
        </w:rPr>
        <w:t>Środowisku Produkcyjnym</w:t>
      </w:r>
      <w:r>
        <w:fldChar w:fldCharType="end"/>
      </w:r>
      <w:r>
        <w:t xml:space="preserve">. </w:t>
      </w:r>
    </w:p>
    <w:p w:rsidR="00897B43" w:rsidRDefault="00897B43">
      <w:pPr>
        <w:pStyle w:val="ProductList-Body"/>
      </w:pPr>
    </w:p>
    <w:p w:rsidR="00897B43" w:rsidRDefault="00F207D2">
      <w:pPr>
        <w:pStyle w:val="ProductList-ClauseHeading"/>
      </w:pPr>
      <w:r>
        <w:t>Dodatkowe postanowienia licencyjne dotyczące subskrypcji MSDN</w:t>
      </w:r>
    </w:p>
    <w:p w:rsidR="00897B43" w:rsidRDefault="00F207D2">
      <w:pPr>
        <w:pStyle w:val="ProductList-Body"/>
      </w:pPr>
      <w:r>
        <w:t xml:space="preserve">Oprócz praw określonych w Postanowieniach licencyjnych dot. modelu licencjonowania, Klientowi wolno przydzielić tyle subskrypcji MSDN, ile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nabył. W odniesieniu do subskrypcji MSDN termin „Oprogramowanie” oznacza oprogramowanie udostępnione Klientowi na danym poziomie subskrypcji na stronie pobierania plików przeznaczonej dla subskrybentów MSDN.</w:t>
      </w:r>
    </w:p>
    <w:p w:rsidR="00897B43" w:rsidRDefault="00897B43">
      <w:pPr>
        <w:pStyle w:val="ProductList-Body"/>
      </w:pPr>
    </w:p>
    <w:p w:rsidR="00897B43" w:rsidRDefault="00F207D2">
      <w:pPr>
        <w:pStyle w:val="ProductList-SubClauseHeading"/>
      </w:pPr>
      <w:r>
        <w:t>Uruchomienie oprogramowania w ramach Usług Platformy Microsoft Azure</w:t>
      </w:r>
    </w:p>
    <w:p w:rsidR="00897B43" w:rsidRDefault="00F207D2" w:rsidP="00224D52">
      <w:pPr>
        <w:pStyle w:val="ProductList-Bullet"/>
        <w:numPr>
          <w:ilvl w:val="1"/>
          <w:numId w:val="18"/>
        </w:numPr>
      </w:pPr>
      <w:r>
        <w:fldChar w:fldCharType="begin"/>
      </w:r>
      <w:r>
        <w:instrText xml:space="preserve"> AutoTextList   \s NoStyle \t " oznacza pojedynczą osobę, do której przypisana jest Licencja." </w:instrText>
      </w:r>
      <w:r>
        <w:fldChar w:fldCharType="separate"/>
      </w:r>
      <w:r>
        <w:rPr>
          <w:color w:val="0563C1"/>
        </w:rPr>
        <w:t>Licencjonowany Użytkownik</w:t>
      </w:r>
      <w:r>
        <w:fldChar w:fldCharType="end"/>
      </w:r>
      <w:r>
        <w:t xml:space="preserve"> ma prawo uruchamiać Oprogramowanie w ramach Usług Platformy Microsoft Azure przez okres trwania jego subskrypcji MSDN.</w:t>
      </w:r>
    </w:p>
    <w:p w:rsidR="00897B43" w:rsidRDefault="00F207D2" w:rsidP="00224D52">
      <w:pPr>
        <w:pStyle w:val="ProductList-Bullet"/>
        <w:numPr>
          <w:ilvl w:val="1"/>
          <w:numId w:val="18"/>
        </w:numPr>
      </w:pPr>
      <w:r>
        <w:t xml:space="preserve">Korzystanie z Oprogramowania podlega postanowieniom zawartej przez Klienta umowie licencjonowania zbiorowego i wszelkim postanowieniom załączonym do Oprogramowania. </w:t>
      </w:r>
    </w:p>
    <w:p w:rsidR="00897B43" w:rsidRDefault="00F207D2" w:rsidP="00224D52">
      <w:pPr>
        <w:pStyle w:val="ProductList-Bullet"/>
        <w:numPr>
          <w:ilvl w:val="1"/>
          <w:numId w:val="18"/>
        </w:numPr>
      </w:pPr>
      <w:r>
        <w:t xml:space="preserve">Korzystanie z Oprogramowania i ofert Azure MSDN Dev/Test podlega postanowieniom licencyjnym modelu licencjonowania narzędzi dla deweloperów z tym wyjątkiem, że </w:t>
      </w:r>
      <w:r>
        <w:fldChar w:fldCharType="begin"/>
      </w:r>
      <w:r>
        <w:instrText xml:space="preserve"> AutoTextList   \s NoStyle \t " oznacza pojedynczą osobę, do której przypisana jest Licencja." </w:instrText>
      </w:r>
      <w:r>
        <w:fldChar w:fldCharType="separate"/>
      </w:r>
      <w:r>
        <w:rPr>
          <w:color w:val="0563C1"/>
        </w:rPr>
        <w:t>Licencjonowanemu Użytkownikowi</w:t>
      </w:r>
      <w:r>
        <w:fldChar w:fldCharType="end"/>
      </w:r>
      <w:r>
        <w:t xml:space="preserve"> nie wolno uruchamiać oprogramowania systemów operacyjnych Windows Server ani Windows Desktop w ramach Usług Platformy Microsoft Azure w jakichkolwiek celach lub pakietu Office Professional Plus lub oprogramowania System Center Virtual Machine Manager do celów produkcyjnych. </w:t>
      </w:r>
    </w:p>
    <w:p w:rsidR="00897B43" w:rsidRDefault="00897B43">
      <w:pPr>
        <w:pStyle w:val="ProductList-BodyIndented"/>
      </w:pPr>
    </w:p>
    <w:p w:rsidR="00897B43" w:rsidRDefault="00F207D2">
      <w:pPr>
        <w:pStyle w:val="ProductList-SubClauseHeading"/>
      </w:pPr>
      <w:r>
        <w:t>Dodatkowe wymogi</w:t>
      </w:r>
    </w:p>
    <w:p w:rsidR="00897B43" w:rsidRDefault="00F207D2">
      <w:pPr>
        <w:pStyle w:val="ProductList-BodyIndented"/>
      </w:pPr>
      <w:r>
        <w:t>Aby uruchomić Oprogramowanie w ramach Usług Microsoft Azure Platform Klient musi aktywować subskrypcję MSDN, łącząc z nią swoje konto Microsoft.</w:t>
      </w:r>
    </w:p>
    <w:p w:rsidR="00897B43" w:rsidRDefault="00897B43">
      <w:pPr>
        <w:pStyle w:val="ProductList-BodyIndented"/>
      </w:pPr>
    </w:p>
    <w:p w:rsidR="00897B43" w:rsidRDefault="00F207D2">
      <w:pPr>
        <w:pStyle w:val="ProductList-SubClauseHeading"/>
      </w:pPr>
      <w:r>
        <w:t>Ocena przydatności oraz uwagi na temat produktów i usług</w:t>
      </w:r>
    </w:p>
    <w:p w:rsidR="00897B43" w:rsidRDefault="00F207D2">
      <w:pPr>
        <w:pStyle w:val="ProductList-BodyIndented"/>
      </w:pPr>
      <w:r>
        <w:t>Użytkownicy końcowi Klienta mogą uzyskiwać dostęp do Oprogramowania, aby przeprowadzić testy akceptacyjne lub przekazać mu uwagi na temat jego programów.</w:t>
      </w:r>
    </w:p>
    <w:p w:rsidR="00897B43" w:rsidRDefault="00897B43">
      <w:pPr>
        <w:pStyle w:val="ProductList-BodyIndented"/>
      </w:pPr>
    </w:p>
    <w:p w:rsidR="00897B43" w:rsidRDefault="00F207D2">
      <w:pPr>
        <w:pStyle w:val="ProductList-SubClauseHeading"/>
      </w:pPr>
      <w:r>
        <w:t>Usługi pulpitu zdalnego systemu Windows Server 2012 R2</w:t>
      </w:r>
    </w:p>
    <w:p w:rsidR="00897B43" w:rsidRDefault="00F207D2">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897B43" w:rsidRDefault="00897B43">
      <w:pPr>
        <w:pStyle w:val="ProductList-BodyIndented"/>
      </w:pPr>
    </w:p>
    <w:p w:rsidR="00897B43" w:rsidRDefault="00F207D2">
      <w:pPr>
        <w:pStyle w:val="ProductList-SubClauseHeading"/>
      </w:pPr>
      <w:r>
        <w:t>Produkt osadzony w systemie Windows</w:t>
      </w:r>
    </w:p>
    <w:p w:rsidR="00897B43" w:rsidRDefault="00F207D2">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 oznacza pojedynczą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897B43" w:rsidRDefault="00897B43">
      <w:pPr>
        <w:sectPr w:rsidR="00897B43">
          <w:headerReference w:type="default" r:id="rId38"/>
          <w:footerReference w:type="default" r:id="rId39"/>
          <w:type w:val="continuous"/>
          <w:pgSz w:w="12240" w:h="15840" w:code="1"/>
          <w:pgMar w:top="1170" w:right="720" w:bottom="720" w:left="720" w:header="432" w:footer="288" w:gutter="0"/>
          <w:cols w:space="360"/>
        </w:sectPr>
      </w:pPr>
    </w:p>
    <w:p w:rsidR="00897B43" w:rsidRDefault="00F207D2">
      <w:pPr>
        <w:pStyle w:val="ProductList-SectionHeading"/>
        <w:pageBreakBefore/>
      </w:pPr>
      <w:bookmarkStart w:id="34" w:name="_Sec547"/>
      <w:bookmarkEnd w:id="12"/>
      <w:r>
        <w:t>Oprogramowanie</w:t>
      </w:r>
      <w:r>
        <w:fldChar w:fldCharType="begin"/>
      </w:r>
      <w:r>
        <w:instrText xml:space="preserve"> TC "</w:instrText>
      </w:r>
      <w:bookmarkStart w:id="35" w:name="_Toc426098309"/>
      <w:r>
        <w:instrText>Oprogramowanie</w:instrText>
      </w:r>
      <w:bookmarkEnd w:id="35"/>
      <w:r>
        <w:instrText>" \l 1</w:instrText>
      </w:r>
      <w:r>
        <w:fldChar w:fldCharType="end"/>
      </w:r>
    </w:p>
    <w:p w:rsidR="00897B43" w:rsidRDefault="00F207D2">
      <w:pPr>
        <w:pStyle w:val="ProductList-Offering1HeadingNoBorder"/>
      </w:pPr>
      <w:bookmarkStart w:id="36" w:name="_Sec857"/>
      <w:r>
        <w:t>Advanced Threat Analytics</w:t>
      </w:r>
      <w:bookmarkEnd w:id="36"/>
      <w:r>
        <w:fldChar w:fldCharType="begin"/>
      </w:r>
      <w:r>
        <w:instrText xml:space="preserve"> TC "</w:instrText>
      </w:r>
      <w:bookmarkStart w:id="37" w:name="_Toc426098310"/>
      <w:r>
        <w:instrText>Advanced Threat Analytics</w:instrText>
      </w:r>
      <w:bookmarkEnd w:id="37"/>
      <w:r>
        <w:instrText>" \l 2</w:instrText>
      </w:r>
      <w:r>
        <w:fldChar w:fldCharType="end"/>
      </w:r>
    </w:p>
    <w:p w:rsidR="00897B43" w:rsidRDefault="00F207D2">
      <w:pPr>
        <w:pStyle w:val="ProductList-Offering1SubSection"/>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897B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B43">
        <w:tc>
          <w:tcPr>
            <w:tcW w:w="416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pPr>
            <w: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897B43" w:rsidRDefault="00F207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607C91">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r w:rsidRPr="00607C91">
              <w:rPr>
                <w:color w:val="000000" w:themeColor="text1"/>
              </w:rPr>
              <w:t>,</w:t>
            </w:r>
            <w:r w:rsidRPr="00607C91">
              <w:rPr>
                <w:color w:val="000000" w:themeColor="text1"/>
              </w:rPr>
              <w:fldChar w:fldCharType="begin"/>
            </w:r>
            <w:r w:rsidRPr="00607C91">
              <w:rPr>
                <w:color w:val="000000" w:themeColor="text1"/>
              </w:rPr>
              <w:instrText xml:space="preserve"> AutoTextList   \s NoStyle \t "Oferta dla Studentów" </w:instrText>
            </w:r>
            <w:r w:rsidRPr="00607C91">
              <w:rPr>
                <w:color w:val="000000" w:themeColor="text1"/>
              </w:rPr>
              <w:fldChar w:fldCharType="separate"/>
            </w:r>
            <w:r w:rsidRPr="00607C91">
              <w:rPr>
                <w:color w:val="000000" w:themeColor="text1"/>
              </w:rPr>
              <w:t>ST</w:t>
            </w:r>
            <w:r w:rsidRPr="00607C91">
              <w:rPr>
                <w:color w:val="000000" w:themeColor="text1"/>
              </w:rPr>
              <w:fldChar w:fldCharType="end"/>
            </w:r>
          </w:p>
        </w:tc>
      </w:tr>
      <w:tr w:rsidR="00897B43" w:rsidTr="00607C91">
        <w:tc>
          <w:tcPr>
            <w:tcW w:w="416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pPr>
            <w: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97B43" w:rsidRDefault="00F207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97B43" w:rsidRDefault="00607C91">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607C91">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bl>
    <w:p w:rsidR="00897B43" w:rsidRDefault="00F207D2">
      <w:pPr>
        <w:pStyle w:val="ProductList-Offering1SubSection"/>
      </w:pPr>
      <w:bookmarkStart w:id="39" w:name="_Sec859"/>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897B43" w:rsidTr="00F207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Edycje niższe: nie dotyczy</w:t>
            </w:r>
          </w:p>
        </w:tc>
      </w:tr>
      <w:tr w:rsidR="00897B43" w:rsidTr="00F207D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40">
              <w:r>
                <w:rPr>
                  <w:color w:val="000000"/>
                </w:rPr>
                <w:t>Załącznik B</w:t>
              </w:r>
            </w:hyperlink>
          </w:p>
        </w:tc>
      </w:tr>
      <w:tr w:rsidR="00897B43" w:rsidTr="00F207D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Uprawnienie do redukcji: nie dotyczy</w:t>
            </w:r>
          </w:p>
        </w:tc>
      </w:tr>
      <w:tr w:rsidR="00897B43" w:rsidTr="00F207D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Uprawnienie do uaktualnienia: nie dotyczy</w:t>
            </w:r>
          </w:p>
        </w:tc>
      </w:tr>
      <w:tr w:rsidR="00897B43" w:rsidTr="00F207D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Ograniczenia dotyczące krajów</w:t>
      </w:r>
    </w:p>
    <w:p w:rsidR="00897B43" w:rsidRDefault="00F207D2">
      <w:pPr>
        <w:pStyle w:val="ProductList-Body"/>
      </w:pPr>
      <w:r>
        <w:t>Klient nie może używać oprogramowania Advanced Threat Analytics 2016 w Chińskiej Republice Ludowej.</w:t>
      </w:r>
    </w:p>
    <w:p w:rsidR="00897B43" w:rsidRDefault="00897B43">
      <w:pPr>
        <w:pStyle w:val="ProductList-Body"/>
      </w:pPr>
    </w:p>
    <w:p w:rsidR="00897B43" w:rsidRDefault="00F207D2">
      <w:pPr>
        <w:pStyle w:val="ProductList-Offering1SubSection"/>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1">
              <w:r>
                <w:rPr>
                  <w:color w:val="00467F"/>
                  <w:u w:val="single"/>
                </w:rPr>
                <w:t>Powszechna</w:t>
              </w:r>
            </w:hyperlink>
            <w:r>
              <w:t xml:space="preserve">; </w:t>
            </w:r>
            <w:hyperlink w:anchor="_Sec544">
              <w:r>
                <w:rPr>
                  <w:color w:val="00467F"/>
                  <w:u w:val="single"/>
                </w:rPr>
                <w:t>Serwer zarządzania</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Dodatkowe oprogramowanie: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97B43" w:rsidTr="00F207D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Licencja na zarządzanie</w:t>
      </w:r>
    </w:p>
    <w:tbl>
      <w:tblPr>
        <w:tblStyle w:val="PURTable"/>
        <w:tblW w:w="0" w:type="dxa"/>
        <w:tblLook w:val="04A0" w:firstRow="1" w:lastRow="0" w:firstColumn="1" w:lastColumn="0" w:noHBand="0" w:noVBand="1"/>
      </w:tblPr>
      <w:tblGrid>
        <w:gridCol w:w="3627"/>
        <w:gridCol w:w="3653"/>
        <w:gridCol w:w="3636"/>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897B43" w:rsidRDefault="00F207D2">
            <w:pPr>
              <w:pStyle w:val="ProductList-TableBody"/>
            </w:pPr>
            <w:r>
              <w:t xml:space="preserve">Licencja równoważna licencji na zarządzanie (zob. </w:t>
            </w:r>
            <w:hyperlink w:anchor="_Sec591">
              <w:r>
                <w:rPr>
                  <w:color w:val="00467F"/>
                  <w:u w:val="single"/>
                </w:rPr>
                <w:t>Załącznik A</w:t>
              </w:r>
            </w:hyperlink>
            <w:r>
              <w:t>)</w:t>
            </w:r>
          </w:p>
        </w:tc>
      </w:tr>
    </w:tbl>
    <w:p w:rsidR="00897B43" w:rsidRDefault="00897B43">
      <w:pPr>
        <w:pStyle w:val="ProductList-Body"/>
      </w:pPr>
    </w:p>
    <w:p w:rsidR="00897B43" w:rsidRDefault="00F207D2">
      <w:pPr>
        <w:pStyle w:val="ProductList-ClauseHeading"/>
      </w:pPr>
      <w:r>
        <w:t>3.2 Przypadki używania wymagającego licencji na zarządzanie</w:t>
      </w:r>
    </w:p>
    <w:p w:rsidR="00897B43" w:rsidRDefault="00F207D2">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897B43" w:rsidRDefault="00F207D2" w:rsidP="00F207D2">
      <w:pPr>
        <w:pStyle w:val="ProductList-Offering1SubSection0"/>
        <w:pBdr>
          <w:top w:val="single" w:sz="4" w:space="1" w:color="auto"/>
        </w:pBdr>
      </w:pPr>
      <w:bookmarkStart w:id="41" w:name="_Sec861"/>
      <w:r>
        <w:t>4. Pakiet Software Assurance</w:t>
      </w:r>
      <w:bookmarkEnd w:id="41"/>
      <w:r>
        <w:fldChar w:fldCharType="begin"/>
      </w:r>
      <w:r>
        <w:instrText xml:space="preserve"> TC "</w:instrText>
      </w:r>
      <w:bookmarkStart w:id="42" w:name="_Toc426098311"/>
      <w:r>
        <w:instrText>4. Pakiet Software Assurance</w:instrText>
      </w:r>
      <w:bookmarkEnd w:id="42"/>
      <w:r>
        <w:instrText>" \l 3</w:instrText>
      </w:r>
      <w:r>
        <w:fldChar w:fldCharType="end"/>
      </w:r>
    </w:p>
    <w:tbl>
      <w:tblPr>
        <w:tblStyle w:val="PURTable"/>
        <w:tblW w:w="10916" w:type="dxa"/>
        <w:tblLook w:val="04A0" w:firstRow="1" w:lastRow="0" w:firstColumn="1" w:lastColumn="0" w:noHBand="0" w:noVBand="1"/>
      </w:tblPr>
      <w:tblGrid>
        <w:gridCol w:w="3639"/>
        <w:gridCol w:w="3642"/>
        <w:gridCol w:w="3635"/>
      </w:tblGrid>
      <w:tr w:rsidR="00897B43" w:rsidTr="00F207D2">
        <w:trPr>
          <w:cnfStyle w:val="100000000000" w:firstRow="1" w:lastRow="0" w:firstColumn="0" w:lastColumn="0" w:oddVBand="0" w:evenVBand="0" w:oddHBand="0" w:evenHBand="0" w:firstRowFirstColumn="0" w:firstRowLastColumn="0" w:lastRowFirstColumn="0" w:lastRowLastColumn="0"/>
        </w:trPr>
        <w:tc>
          <w:tcPr>
            <w:tcW w:w="3639"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3642"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"Odzyskiwanie awaryjne: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3635"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Uprawnienia na wypadek awarii: nie dotyczy</w:t>
            </w:r>
          </w:p>
        </w:tc>
      </w:tr>
      <w:tr w:rsidR="00897B43" w:rsidTr="00F207D2">
        <w:tc>
          <w:tcPr>
            <w:tcW w:w="3639"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Przenoszenie licencji: nie dotyczy</w:t>
            </w:r>
          </w:p>
        </w:tc>
        <w:tc>
          <w:tcPr>
            <w:tcW w:w="3642"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363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Prawa do używania w ramach Roamingu: nie dotyczy</w:t>
            </w:r>
          </w:p>
        </w:tc>
      </w:tr>
      <w:tr w:rsidR="00897B43" w:rsidTr="00F207D2">
        <w:tc>
          <w:tcPr>
            <w:tcW w:w="3639"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"Obsługa w ramach oddzielnych procesów (Self Hosting): Korzyść z pakietu SA, dopuszczająca używanie Produktów dla potrzeb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364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897B43">
            <w:pPr>
              <w:pStyle w:val="ProductList-TableBody"/>
            </w:pPr>
          </w:p>
        </w:tc>
        <w:tc>
          <w:tcPr>
            <w:tcW w:w="363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897B43">
            <w:pPr>
              <w:pStyle w:val="ProductList-TableBody"/>
            </w:pPr>
          </w:p>
        </w:tc>
      </w:tr>
    </w:tbl>
    <w:p w:rsidR="00F207D2" w:rsidRDefault="00F207D2" w:rsidP="00F207D2">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F207D2" w:rsidTr="00F207D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07D2" w:rsidRDefault="00656002" w:rsidP="00F207D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F207D2" w:rsidRDefault="00F207D2" w:rsidP="00F207D2">
      <w:pPr>
        <w:pStyle w:val="ProductList-Body"/>
      </w:pPr>
    </w:p>
    <w:p w:rsidR="00897B43" w:rsidRDefault="00F207D2">
      <w:pPr>
        <w:pStyle w:val="ProductList-Offering1HeadingNoBorder"/>
      </w:pPr>
      <w:r>
        <w:t>BizTalk</w:t>
      </w:r>
      <w:bookmarkEnd w:id="43"/>
      <w:r>
        <w:fldChar w:fldCharType="begin"/>
      </w:r>
      <w:r>
        <w:instrText xml:space="preserve"> TC "</w:instrText>
      </w:r>
      <w:bookmarkStart w:id="44" w:name="_Toc426098312"/>
      <w:r>
        <w:instrText>BizTalk</w:instrText>
      </w:r>
      <w:bookmarkEnd w:id="44"/>
      <w:r>
        <w:instrText>" \l 2</w:instrText>
      </w:r>
      <w:r>
        <w:fldChar w:fldCharType="end"/>
      </w:r>
    </w:p>
    <w:p w:rsidR="00897B43" w:rsidRDefault="00F207D2">
      <w:pPr>
        <w:pStyle w:val="ProductList-Offering1SubSection"/>
      </w:pPr>
      <w:bookmarkStart w:id="45" w:name="_Sec593"/>
      <w:r>
        <w:t>1. Dostępność programów</w:t>
      </w:r>
      <w:bookmarkEnd w:id="45"/>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897B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B43">
        <w:tc>
          <w:tcPr>
            <w:tcW w:w="416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7B43" w:rsidRDefault="00F207D2">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7B43" w:rsidRDefault="00F207D2">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7B43" w:rsidRDefault="00F207D2">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97B43" w:rsidRDefault="00F207D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fldChar w:fldCharType="begin"/>
            </w:r>
            <w:r w:rsidRPr="00F207D2">
              <w:rPr>
                <w:color w:val="000000" w:themeColor="text1"/>
              </w:rPr>
              <w:instrText xml:space="preserve"> AutoTextList   \s NoStyle \t "Licencja Open i Open Value" </w:instrText>
            </w:r>
            <w:r w:rsidRPr="00F207D2">
              <w:rPr>
                <w:color w:val="000000" w:themeColor="text1"/>
              </w:rPr>
              <w:fldChar w:fldCharType="separate"/>
            </w:r>
            <w:r w:rsidRPr="00F207D2">
              <w:rPr>
                <w:color w:val="000000" w:themeColor="text1"/>
              </w:rPr>
              <w:t>OF</w:t>
            </w:r>
            <w:r w:rsidRPr="00F207D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A,</w:t>
            </w:r>
            <w:r w:rsidRPr="00F207D2">
              <w:rPr>
                <w:color w:val="000000" w:themeColor="text1"/>
              </w:rPr>
              <w:fldChar w:fldCharType="begin"/>
            </w:r>
            <w:r w:rsidRPr="00F207D2">
              <w:rPr>
                <w:color w:val="000000" w:themeColor="text1"/>
              </w:rPr>
              <w:instrText xml:space="preserve"> AutoTextList   \s NoStyle \t "Produkt w ramach Platformy Aplikacji" </w:instrText>
            </w:r>
            <w:r w:rsidRPr="00F207D2">
              <w:rPr>
                <w:color w:val="000000" w:themeColor="text1"/>
              </w:rPr>
              <w:fldChar w:fldCharType="separate"/>
            </w:r>
            <w:r w:rsidRPr="00F207D2">
              <w:rPr>
                <w:color w:val="000000" w:themeColor="text1"/>
              </w:rPr>
              <w:t>AP</w:t>
            </w:r>
            <w:r w:rsidRPr="00F207D2">
              <w:rPr>
                <w:color w:val="000000" w:themeColor="text1"/>
              </w:rPr>
              <w:fldChar w:fldCharType="end"/>
            </w:r>
            <w:r w:rsidRPr="00F207D2">
              <w:rPr>
                <w:color w:val="000000" w:themeColor="text1"/>
              </w:rPr>
              <w:t>,</w:t>
            </w:r>
            <w:r w:rsidRPr="00F207D2">
              <w:rPr>
                <w:color w:val="000000" w:themeColor="text1"/>
              </w:rPr>
              <w:fldChar w:fldCharType="begin"/>
            </w:r>
            <w:r w:rsidRPr="00F207D2">
              <w:rPr>
                <w:color w:val="000000" w:themeColor="text1"/>
              </w:rPr>
              <w:instrText xml:space="preserve"> AutoTextList   \s NoStyle \t "Industry Device" </w:instrText>
            </w:r>
            <w:r w:rsidRPr="00F207D2">
              <w:rPr>
                <w:color w:val="000000" w:themeColor="text1"/>
              </w:rPr>
              <w:fldChar w:fldCharType="separate"/>
            </w:r>
            <w:r w:rsidRPr="00F207D2">
              <w:rPr>
                <w:color w:val="000000" w:themeColor="text1"/>
              </w:rPr>
              <w:t>ID</w:t>
            </w:r>
            <w:r w:rsidRPr="00F207D2">
              <w:rPr>
                <w:color w:val="000000" w:themeColor="text1"/>
              </w:rPr>
              <w:fldChar w:fldCharType="end"/>
            </w:r>
            <w:r w:rsidRPr="00F207D2">
              <w:rPr>
                <w:color w:val="000000" w:themeColor="text1"/>
              </w:rPr>
              <w:t>,</w:t>
            </w:r>
            <w:r w:rsidRPr="00F207D2">
              <w:rPr>
                <w:color w:val="000000" w:themeColor="text1"/>
              </w:rPr>
              <w:fldChar w:fldCharType="begin"/>
            </w:r>
            <w:r w:rsidRPr="00F207D2">
              <w:rPr>
                <w:color w:val="000000" w:themeColor="text1"/>
              </w:rPr>
              <w:instrText xml:space="preserve"> AutoTextList   \s NoStyle \t "Produkt Server and Tools" </w:instrText>
            </w:r>
            <w:r w:rsidRPr="00F207D2">
              <w:rPr>
                <w:color w:val="000000" w:themeColor="text1"/>
              </w:rPr>
              <w:fldChar w:fldCharType="separate"/>
            </w:r>
            <w:r w:rsidRPr="00F207D2">
              <w:rPr>
                <w:color w:val="000000" w:themeColor="text1"/>
              </w:rPr>
              <w:t>SP</w:t>
            </w:r>
            <w:r w:rsidRPr="00F207D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A</w:t>
            </w: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B43" w:rsidRDefault="00F207D2">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fldChar w:fldCharType="begin"/>
            </w:r>
            <w:r w:rsidRPr="00F207D2">
              <w:rPr>
                <w:color w:val="000000" w:themeColor="text1"/>
              </w:rPr>
              <w:instrText xml:space="preserve"> AutoTextList   \s NoStyle \t "Industry Device" </w:instrText>
            </w:r>
            <w:r w:rsidRPr="00F207D2">
              <w:rPr>
                <w:color w:val="000000" w:themeColor="text1"/>
              </w:rPr>
              <w:fldChar w:fldCharType="separate"/>
            </w:r>
            <w:r w:rsidRPr="00F207D2">
              <w:rPr>
                <w:color w:val="000000" w:themeColor="text1"/>
              </w:rPr>
              <w:t>ID</w:t>
            </w:r>
            <w:r w:rsidRPr="00F207D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B43" w:rsidRDefault="00F207D2">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fldChar w:fldCharType="begin"/>
            </w:r>
            <w:r w:rsidRPr="00F207D2">
              <w:rPr>
                <w:color w:val="000000" w:themeColor="text1"/>
              </w:rPr>
              <w:instrText xml:space="preserve"> AutoTextList   \s NoStyle \t "Industry Device" </w:instrText>
            </w:r>
            <w:r w:rsidRPr="00F207D2">
              <w:rPr>
                <w:color w:val="000000" w:themeColor="text1"/>
              </w:rPr>
              <w:fldChar w:fldCharType="separate"/>
            </w:r>
            <w:r w:rsidRPr="00F207D2">
              <w:rPr>
                <w:color w:val="000000" w:themeColor="text1"/>
              </w:rPr>
              <w:t>ID</w:t>
            </w:r>
            <w:r w:rsidRPr="00F207D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B43" w:rsidRDefault="00F207D2">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B43" w:rsidRDefault="00F207D2">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B43" w:rsidRDefault="00F207D2">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7B43" w:rsidRDefault="00F207D2">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fldChar w:fldCharType="begin"/>
            </w:r>
            <w:r w:rsidRPr="00F207D2">
              <w:rPr>
                <w:color w:val="000000" w:themeColor="text1"/>
              </w:rPr>
              <w:instrText xml:space="preserve"> AutoTextList   \s NoStyle \t "Licencja Open i Open Value" </w:instrText>
            </w:r>
            <w:r w:rsidRPr="00F207D2">
              <w:rPr>
                <w:color w:val="000000" w:themeColor="text1"/>
              </w:rPr>
              <w:fldChar w:fldCharType="separate"/>
            </w:r>
            <w:r w:rsidRPr="00F207D2">
              <w:rPr>
                <w:color w:val="000000" w:themeColor="text1"/>
              </w:rPr>
              <w:t>OF</w:t>
            </w:r>
            <w:r w:rsidRPr="00F207D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A,</w:t>
            </w:r>
            <w:r w:rsidRPr="00F207D2">
              <w:rPr>
                <w:color w:val="000000" w:themeColor="text1"/>
              </w:rPr>
              <w:fldChar w:fldCharType="begin"/>
            </w:r>
            <w:r w:rsidRPr="00F207D2">
              <w:rPr>
                <w:color w:val="000000" w:themeColor="text1"/>
              </w:rPr>
              <w:instrText xml:space="preserve"> AutoTextList   \s NoStyle \t "Produkt w ramach Platformy Aplikacji" </w:instrText>
            </w:r>
            <w:r w:rsidRPr="00F207D2">
              <w:rPr>
                <w:color w:val="000000" w:themeColor="text1"/>
              </w:rPr>
              <w:fldChar w:fldCharType="separate"/>
            </w:r>
            <w:r w:rsidRPr="00F207D2">
              <w:rPr>
                <w:color w:val="000000" w:themeColor="text1"/>
              </w:rPr>
              <w:t>AP</w:t>
            </w:r>
            <w:r w:rsidRPr="00F207D2">
              <w:rPr>
                <w:color w:val="000000" w:themeColor="text1"/>
              </w:rPr>
              <w:fldChar w:fldCharType="end"/>
            </w:r>
            <w:r w:rsidRPr="00F207D2">
              <w:rPr>
                <w:color w:val="000000" w:themeColor="text1"/>
              </w:rPr>
              <w:t>,</w:t>
            </w:r>
            <w:r w:rsidRPr="00F207D2">
              <w:rPr>
                <w:color w:val="000000" w:themeColor="text1"/>
              </w:rPr>
              <w:fldChar w:fldCharType="begin"/>
            </w:r>
            <w:r w:rsidRPr="00F207D2">
              <w:rPr>
                <w:color w:val="000000" w:themeColor="text1"/>
              </w:rPr>
              <w:instrText xml:space="preserve"> AutoTextList   \s NoStyle \t "Produkt Server and Tools" </w:instrText>
            </w:r>
            <w:r w:rsidRPr="00F207D2">
              <w:rPr>
                <w:color w:val="000000" w:themeColor="text1"/>
              </w:rPr>
              <w:fldChar w:fldCharType="separate"/>
            </w:r>
            <w:r w:rsidRPr="00F207D2">
              <w:rPr>
                <w:color w:val="000000" w:themeColor="text1"/>
              </w:rPr>
              <w:t>SP</w:t>
            </w:r>
            <w:r w:rsidRPr="00F207D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A</w:t>
            </w: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B43" w:rsidRDefault="00F207D2">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B43" w:rsidRDefault="00F207D2">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B43" w:rsidRDefault="00F207D2">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7B43" w:rsidRDefault="00F207D2">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fldChar w:fldCharType="begin"/>
            </w:r>
            <w:r w:rsidRPr="00F207D2">
              <w:rPr>
                <w:color w:val="000000" w:themeColor="text1"/>
              </w:rPr>
              <w:instrText xml:space="preserve"> AutoTextList   \s NoStyle \t "Licencja Open i Open Value" </w:instrText>
            </w:r>
            <w:r w:rsidRPr="00F207D2">
              <w:rPr>
                <w:color w:val="000000" w:themeColor="text1"/>
              </w:rPr>
              <w:fldChar w:fldCharType="separate"/>
            </w:r>
            <w:r w:rsidRPr="00F207D2">
              <w:rPr>
                <w:color w:val="000000" w:themeColor="text1"/>
              </w:rPr>
              <w:t>OF</w:t>
            </w:r>
            <w:r w:rsidRPr="00F207D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A,</w:t>
            </w:r>
            <w:r w:rsidRPr="00F207D2">
              <w:rPr>
                <w:color w:val="000000" w:themeColor="text1"/>
              </w:rPr>
              <w:fldChar w:fldCharType="begin"/>
            </w:r>
            <w:r w:rsidRPr="00F207D2">
              <w:rPr>
                <w:color w:val="000000" w:themeColor="text1"/>
              </w:rPr>
              <w:instrText xml:space="preserve"> AutoTextList   \s NoStyle \t "Produkt w ramach Platformy Aplikacji" </w:instrText>
            </w:r>
            <w:r w:rsidRPr="00F207D2">
              <w:rPr>
                <w:color w:val="000000" w:themeColor="text1"/>
              </w:rPr>
              <w:fldChar w:fldCharType="separate"/>
            </w:r>
            <w:r w:rsidRPr="00F207D2">
              <w:rPr>
                <w:color w:val="000000" w:themeColor="text1"/>
              </w:rPr>
              <w:t>AP</w:t>
            </w:r>
            <w:r w:rsidRPr="00F207D2">
              <w:rPr>
                <w:color w:val="000000" w:themeColor="text1"/>
              </w:rPr>
              <w:fldChar w:fldCharType="end"/>
            </w:r>
            <w:r w:rsidRPr="00F207D2">
              <w:rPr>
                <w:color w:val="000000" w:themeColor="text1"/>
              </w:rPr>
              <w:t>,</w:t>
            </w:r>
            <w:r w:rsidRPr="00F207D2">
              <w:rPr>
                <w:color w:val="000000" w:themeColor="text1"/>
              </w:rPr>
              <w:fldChar w:fldCharType="begin"/>
            </w:r>
            <w:r w:rsidRPr="00F207D2">
              <w:rPr>
                <w:color w:val="000000" w:themeColor="text1"/>
              </w:rPr>
              <w:instrText xml:space="preserve"> AutoTextList   \s NoStyle \t "Produkt Server and Tools" </w:instrText>
            </w:r>
            <w:r w:rsidRPr="00F207D2">
              <w:rPr>
                <w:color w:val="000000" w:themeColor="text1"/>
              </w:rPr>
              <w:fldChar w:fldCharType="separate"/>
            </w:r>
            <w:r w:rsidRPr="00F207D2">
              <w:rPr>
                <w:color w:val="000000" w:themeColor="text1"/>
              </w:rPr>
              <w:t>SP</w:t>
            </w:r>
            <w:r w:rsidRPr="00F207D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A</w:t>
            </w:r>
          </w:p>
        </w:tc>
      </w:tr>
      <w:tr w:rsidR="00897B43">
        <w:tc>
          <w:tcPr>
            <w:tcW w:w="4160" w:type="dxa"/>
            <w:tcBorders>
              <w:top w:val="dashed" w:sz="4" w:space="0" w:color="BFBFBF"/>
              <w:left w:val="none" w:sz="4" w:space="0" w:color="6E6E6E"/>
              <w:bottom w:val="none" w:sz="4" w:space="0" w:color="6E6E6E"/>
              <w:right w:val="none" w:sz="4" w:space="0" w:color="6E6E6E"/>
            </w:tcBorders>
          </w:tcPr>
          <w:p w:rsidR="00897B43" w:rsidRDefault="00F207D2">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7B43" w:rsidRDefault="00F207D2">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7B43" w:rsidRDefault="00897B4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7B43" w:rsidRDefault="00897B4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fldChar w:fldCharType="begin"/>
            </w:r>
            <w:r w:rsidRPr="00F207D2">
              <w:rPr>
                <w:color w:val="000000" w:themeColor="text1"/>
              </w:rPr>
              <w:instrText xml:space="preserve"> AutoTextList   \s NoStyle \t "Industry Device" </w:instrText>
            </w:r>
            <w:r w:rsidRPr="00F207D2">
              <w:rPr>
                <w:color w:val="000000" w:themeColor="text1"/>
              </w:rPr>
              <w:fldChar w:fldCharType="separate"/>
            </w:r>
            <w:r w:rsidRPr="00F207D2">
              <w:rPr>
                <w:color w:val="000000" w:themeColor="text1"/>
              </w:rPr>
              <w:t>ID</w:t>
            </w:r>
            <w:r w:rsidRPr="00F207D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r>
    </w:tbl>
    <w:p w:rsidR="00897B43" w:rsidRDefault="00F207D2">
      <w:pPr>
        <w:pStyle w:val="ProductList-Offering1SubSection"/>
      </w:pPr>
      <w:bookmarkStart w:id="46" w:name="_Sec594"/>
      <w:r>
        <w:t>2. Postanowienia dotyczące produktu</w:t>
      </w:r>
      <w:bookmarkEnd w:id="46"/>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Wcześniejsze wersje Produktu i ich Data Dostępności." </w:instrText>
            </w:r>
            <w:r>
              <w:fldChar w:fldCharType="separate"/>
            </w:r>
            <w:r>
              <w:rPr>
                <w:color w:val="0563C1"/>
              </w:rPr>
              <w:t>Wcześniejsza wersja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Edycje niższe: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Produkty, dla których klient z Rejestracją Server and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F207D2">
      <w:pPr>
        <w:pStyle w:val="ProductList-Offering1SubSection"/>
      </w:pPr>
      <w:bookmarkStart w:id="47" w:name="_Sec595"/>
      <w:r>
        <w:t>3. Prawa do używania</w:t>
      </w:r>
      <w:bookmarkEnd w:id="47"/>
    </w:p>
    <w:tbl>
      <w:tblPr>
        <w:tblStyle w:val="PURTable"/>
        <w:tblW w:w="0" w:type="dxa"/>
        <w:tblLook w:val="04A0" w:firstRow="1" w:lastRow="0" w:firstColumn="1" w:lastColumn="0" w:noHBand="0" w:noVBand="1"/>
      </w:tblPr>
      <w:tblGrid>
        <w:gridCol w:w="3637"/>
        <w:gridCol w:w="3625"/>
        <w:gridCol w:w="365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3">
              <w:r>
                <w:rPr>
                  <w:color w:val="00467F"/>
                  <w:u w:val="single"/>
                </w:rPr>
                <w:t>Na rdzeń</w:t>
              </w:r>
            </w:hyperlink>
            <w:r>
              <w:t xml:space="preserve"> - Wszystkie (poza Developer); </w:t>
            </w:r>
            <w:hyperlink w:anchor="_Sec546">
              <w:r>
                <w:rPr>
                  <w:color w:val="00467F"/>
                  <w:u w:val="single"/>
                </w:rPr>
                <w:t>Narzędzia deweloperskie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Oprogramowanie wskazane w dokumencie Prawa do Używania dotyczącym produktów serwerowych, których wolno Klientowi używać razem z używanym oprogramowaniem serwera." </w:instrText>
            </w:r>
            <w:r>
              <w:fldChar w:fldCharType="separate"/>
            </w:r>
            <w:r>
              <w:rPr>
                <w:color w:val="0563C1"/>
              </w:rPr>
              <w:t>Dodatkowe oprogramowanie</w:t>
            </w:r>
            <w:r>
              <w:fldChar w:fldCharType="end"/>
            </w:r>
            <w:r>
              <w:t>: Wszystkie edycje (poza Developer)</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Komponenty oprogramowania Windows i Office Web Apps – Wszystkie (poza Developer)</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BizTalk Server 2013 R2, edycje Branch i Standard</w:t>
      </w:r>
    </w:p>
    <w:p w:rsidR="00897B43" w:rsidRDefault="00F207D2">
      <w:pPr>
        <w:pStyle w:val="ProductList-Body"/>
      </w:pPr>
      <w:r>
        <w:t xml:space="preserve">Klientowi nie wolno używać oprogramowania serwera na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w:t>
      </w:r>
    </w:p>
    <w:p w:rsidR="00897B43" w:rsidRDefault="00897B43">
      <w:pPr>
        <w:pStyle w:val="ProductList-Body"/>
      </w:pPr>
    </w:p>
    <w:p w:rsidR="00897B43" w:rsidRDefault="00F207D2">
      <w:pPr>
        <w:pStyle w:val="ProductList-ClauseHeading"/>
      </w:pPr>
      <w:r>
        <w:t>3.2 BizTalk Server 2013 R2 Branch Edition</w:t>
      </w:r>
    </w:p>
    <w:p w:rsidR="00897B43" w:rsidRDefault="00F207D2">
      <w:pPr>
        <w:pStyle w:val="ProductList-Body"/>
      </w:pPr>
      <w:r>
        <w:t xml:space="preserve">Klientowi wolno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 oznacza pojedynczy, objęty Licencją Serwer przeznaczony do używania przez Klienta. Dla celów niniejszej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897B43" w:rsidRDefault="00F207D2" w:rsidP="00224D52">
      <w:pPr>
        <w:pStyle w:val="ProductList-Bullet"/>
        <w:numPr>
          <w:ilvl w:val="0"/>
          <w:numId w:val="19"/>
        </w:numPr>
      </w:pPr>
      <w:r>
        <w:t xml:space="preserve">być węzłami centralnymi w sieciach zbudowanych przy wykorzystaniu systemu koncentratorów, </w:t>
      </w:r>
    </w:p>
    <w:p w:rsidR="00897B43" w:rsidRDefault="00F207D2" w:rsidP="00224D52">
      <w:pPr>
        <w:pStyle w:val="ProductList-Bullet"/>
        <w:numPr>
          <w:ilvl w:val="0"/>
          <w:numId w:val="19"/>
        </w:numPr>
      </w:pPr>
      <w:r>
        <w:t xml:space="preserve">centralizować komunikacji wewnątrz całego przedsiębiorstwa z innymi Serwerami lub urządzeniami lub </w:t>
      </w:r>
    </w:p>
    <w:p w:rsidR="00897B43" w:rsidRDefault="00F207D2" w:rsidP="00224D52">
      <w:pPr>
        <w:pStyle w:val="ProductList-Bullet"/>
        <w:numPr>
          <w:ilvl w:val="0"/>
          <w:numId w:val="19"/>
        </w:numPr>
      </w:pPr>
      <w:r>
        <w:t>automatyzować procesów biznesowych wewnątrz pionów, jednostek biznesowych lub oddziałów przedsiębiorstwa.</w:t>
      </w:r>
    </w:p>
    <w:p w:rsidR="00897B43" w:rsidRDefault="00897B43">
      <w:pPr>
        <w:pStyle w:val="ProductList-Body"/>
      </w:pPr>
    </w:p>
    <w:p w:rsidR="00897B43" w:rsidRDefault="00F207D2">
      <w:pPr>
        <w:pStyle w:val="ProductList-ClauseHeading"/>
      </w:pPr>
      <w:r>
        <w:t>3.3 Dodatkowe oprogramowanie</w:t>
      </w:r>
    </w:p>
    <w:tbl>
      <w:tblPr>
        <w:tblStyle w:val="PURTable"/>
        <w:tblW w:w="0" w:type="dxa"/>
        <w:tblLook w:val="04A0" w:firstRow="1" w:lastRow="0" w:firstColumn="1" w:lastColumn="0" w:noHBand="0" w:noVBand="1"/>
      </w:tblPr>
      <w:tblGrid>
        <w:gridCol w:w="3628"/>
        <w:gridCol w:w="3637"/>
        <w:gridCol w:w="3651"/>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schematy i szablony związane z oprogramowaniem BizTalk Server</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Narzędzia administracyjne, interceptory i interfejsy API zdarzeń BAM</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narzędzia do programowania</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MQHelper.dll</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adapter SOAP</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UDDI</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pPr>
          </w:p>
        </w:tc>
      </w:tr>
    </w:tbl>
    <w:p w:rsidR="00897B43" w:rsidRDefault="00F207D2">
      <w:pPr>
        <w:pStyle w:val="ProductList-Offering1SubSection"/>
      </w:pPr>
      <w:bookmarkStart w:id="48" w:name="_Sec596"/>
      <w:r>
        <w:t>4. Pakiet Software Assurance</w:t>
      </w:r>
      <w:bookmarkEnd w:id="48"/>
    </w:p>
    <w:p w:rsidR="00897B43" w:rsidRDefault="00897B43">
      <w:pPr>
        <w:pStyle w:val="ProductList-Body"/>
      </w:pPr>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 Prawa dostępne dla klientów SA w zakresie używania oprogramowania w celach związanych z warunkowym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Branch 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4.1 Biz Talk Server 2013 R2 Enterprise – Wirtualizacja bez ograniczeń</w:t>
      </w:r>
    </w:p>
    <w:p w:rsidR="00897B43" w:rsidRDefault="00F207D2">
      <w:pPr>
        <w:pStyle w:val="ProductList-Body"/>
      </w:pPr>
      <w:r>
        <w:t xml:space="preserve">Klient ma prawo uruchomić dowolną liczbę </w:t>
      </w:r>
      <w:r>
        <w:fldChar w:fldCharType="begin"/>
      </w:r>
      <w:r>
        <w:instrText xml:space="preserve"> AutoTextList   \s NoStyle \t "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 oznacza fizyczny system sprzętowy, na którym można uruchamiać oprogramowanie serwera." </w:instrText>
      </w:r>
      <w:r>
        <w:fldChar w:fldCharType="separate"/>
      </w:r>
      <w:r>
        <w:rPr>
          <w:color w:val="0563C1"/>
        </w:rPr>
        <w:t>Serwer</w:t>
      </w:r>
      <w:r>
        <w:fldChar w:fldCharType="end"/>
      </w:r>
      <w:r>
        <w:t xml:space="preserve"> (na rdzeń). </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1HeadingNoBorder"/>
      </w:pPr>
      <w:bookmarkStart w:id="49" w:name="_Sec597"/>
      <w:r>
        <w:t>Pakiety CAL</w:t>
      </w:r>
      <w:bookmarkEnd w:id="49"/>
      <w:r>
        <w:fldChar w:fldCharType="begin"/>
      </w:r>
      <w:r>
        <w:instrText xml:space="preserve"> TC "</w:instrText>
      </w:r>
      <w:bookmarkStart w:id="50" w:name="_Toc426098313"/>
      <w:r>
        <w:instrText>Pakiety CAL</w:instrText>
      </w:r>
      <w:bookmarkEnd w:id="50"/>
      <w:r>
        <w:instrText>" \l 2</w:instrText>
      </w:r>
      <w:r>
        <w:fldChar w:fldCharType="end"/>
      </w:r>
    </w:p>
    <w:p w:rsidR="00897B43" w:rsidRDefault="00F207D2">
      <w:pPr>
        <w:pStyle w:val="ProductList-Offering1SubSection"/>
      </w:pPr>
      <w:bookmarkStart w:id="51" w:name="_Sec598"/>
      <w:r>
        <w:t>1. Dostępność programów</w:t>
      </w:r>
      <w:bookmarkEnd w:id="51"/>
    </w:p>
    <w:tbl>
      <w:tblPr>
        <w:tblStyle w:val="PURTable"/>
        <w:tblW w:w="0" w:type="dxa"/>
        <w:tblLook w:val="04A0" w:firstRow="1" w:lastRow="0" w:firstColumn="1" w:lastColumn="0" w:noHBand="0" w:noVBand="1"/>
      </w:tblPr>
      <w:tblGrid>
        <w:gridCol w:w="4005"/>
        <w:gridCol w:w="604"/>
        <w:gridCol w:w="604"/>
        <w:gridCol w:w="609"/>
        <w:gridCol w:w="717"/>
        <w:gridCol w:w="603"/>
        <w:gridCol w:w="609"/>
        <w:gridCol w:w="614"/>
        <w:gridCol w:w="634"/>
        <w:gridCol w:w="618"/>
        <w:gridCol w:w="610"/>
        <w:gridCol w:w="689"/>
      </w:tblGrid>
      <w:tr w:rsidR="00897B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B43">
        <w:tc>
          <w:tcPr>
            <w:tcW w:w="416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897B43" w:rsidRDefault="00F207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fldChar w:fldCharType="begin"/>
            </w:r>
            <w:r w:rsidRPr="00F207D2">
              <w:rPr>
                <w:color w:val="000000" w:themeColor="text1"/>
              </w:rPr>
              <w:instrText xml:space="preserve"> AutoTextList   \s NoStyle \t "Platforma Customized Desktop" </w:instrText>
            </w:r>
            <w:r w:rsidRPr="00F207D2">
              <w:rPr>
                <w:color w:val="000000" w:themeColor="text1"/>
              </w:rPr>
              <w:fldChar w:fldCharType="separate"/>
            </w:r>
            <w:r w:rsidRPr="00F207D2">
              <w:rPr>
                <w:color w:val="000000" w:themeColor="text1"/>
              </w:rPr>
              <w:t>CP</w:t>
            </w:r>
            <w:r w:rsidRPr="00F207D2">
              <w:rPr>
                <w:color w:val="000000" w:themeColor="text1"/>
              </w:rPr>
              <w:fldChar w:fldCharType="end"/>
            </w:r>
            <w:r w:rsidRPr="00F207D2">
              <w:rPr>
                <w:color w:val="000000" w:themeColor="text1"/>
              </w:rPr>
              <w:t>,</w:t>
            </w:r>
            <w:r w:rsidRPr="00F207D2">
              <w:rPr>
                <w:color w:val="000000" w:themeColor="text1"/>
              </w:rPr>
              <w:fldChar w:fldCharType="begin"/>
            </w:r>
            <w:r w:rsidRPr="00F207D2">
              <w:rPr>
                <w:color w:val="000000" w:themeColor="text1"/>
              </w:rPr>
              <w:instrText xml:space="preserve"> AutoTextList   \s NoStyle \t "Nie dla Całej Organizacji w Open Value" </w:instrText>
            </w:r>
            <w:r w:rsidRPr="00F207D2">
              <w:rPr>
                <w:color w:val="000000" w:themeColor="text1"/>
              </w:rPr>
              <w:fldChar w:fldCharType="separate"/>
            </w:r>
            <w:r w:rsidRPr="00F207D2">
              <w:rPr>
                <w:color w:val="000000" w:themeColor="text1"/>
              </w:rPr>
              <w:t xml:space="preserve"> P</w:t>
            </w:r>
            <w:r w:rsidRPr="00F207D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E,</w:t>
            </w:r>
            <w:r w:rsidRPr="00F207D2">
              <w:rPr>
                <w:color w:val="000000" w:themeColor="text1"/>
              </w:rPr>
              <w:fldChar w:fldCharType="begin"/>
            </w:r>
            <w:r w:rsidRPr="00F207D2">
              <w:rPr>
                <w:color w:val="000000" w:themeColor="text1"/>
              </w:rPr>
              <w:instrText xml:space="preserve"> AutoTextList   \s NoStyle \t "Oferta dla Studentów" </w:instrText>
            </w:r>
            <w:r w:rsidRPr="00F207D2">
              <w:rPr>
                <w:color w:val="000000" w:themeColor="text1"/>
              </w:rPr>
              <w:fldChar w:fldCharType="separate"/>
            </w:r>
            <w:r w:rsidRPr="00F207D2">
              <w:rPr>
                <w:color w:val="000000" w:themeColor="text1"/>
              </w:rPr>
              <w:t>ST</w:t>
            </w:r>
            <w:r w:rsidRPr="00F207D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fldChar w:fldCharType="begin"/>
            </w:r>
            <w:r w:rsidRPr="00F207D2">
              <w:rPr>
                <w:color w:val="000000" w:themeColor="text1"/>
              </w:rPr>
              <w:instrText xml:space="preserve"> AutoTextList   \s NoStyle \t "Education Desktop" </w:instrText>
            </w:r>
            <w:r w:rsidRPr="00F207D2">
              <w:rPr>
                <w:color w:val="000000" w:themeColor="text1"/>
              </w:rPr>
              <w:fldChar w:fldCharType="separate"/>
            </w:r>
            <w:r w:rsidRPr="00F207D2">
              <w:rPr>
                <w:color w:val="000000" w:themeColor="text1"/>
              </w:rPr>
              <w:t>ED</w:t>
            </w:r>
            <w:r w:rsidRPr="00F207D2">
              <w:rPr>
                <w:color w:val="000000" w:themeColor="text1"/>
              </w:rPr>
              <w:fldChar w:fldCharType="end"/>
            </w:r>
            <w:r w:rsidRPr="00F207D2">
              <w:rPr>
                <w:color w:val="000000" w:themeColor="text1"/>
              </w:rPr>
              <w:t>,</w:t>
            </w:r>
            <w:r w:rsidRPr="00F207D2">
              <w:rPr>
                <w:color w:val="000000" w:themeColor="text1"/>
              </w:rPr>
              <w:fldChar w:fldCharType="begin"/>
            </w:r>
            <w:r w:rsidRPr="00F207D2">
              <w:rPr>
                <w:color w:val="000000" w:themeColor="text1"/>
              </w:rPr>
              <w:instrText xml:space="preserve"> AutoTextList   \s NoStyle \t "Produkt w ramach platformy School Desktop" </w:instrText>
            </w:r>
            <w:r w:rsidRPr="00F207D2">
              <w:rPr>
                <w:color w:val="000000" w:themeColor="text1"/>
              </w:rPr>
              <w:fldChar w:fldCharType="separate"/>
            </w:r>
            <w:r w:rsidRPr="00F207D2">
              <w:rPr>
                <w:color w:val="000000" w:themeColor="text1"/>
              </w:rPr>
              <w:t>SD</w:t>
            </w:r>
            <w:r w:rsidRPr="00F207D2">
              <w:rPr>
                <w:color w:val="000000" w:themeColor="text1"/>
              </w:rPr>
              <w:fldChar w:fldCharType="end"/>
            </w:r>
            <w:r w:rsidRPr="00F207D2">
              <w:rPr>
                <w:color w:val="000000" w:themeColor="text1"/>
              </w:rPr>
              <w:t>,</w:t>
            </w:r>
            <w:r w:rsidRPr="00F207D2">
              <w:rPr>
                <w:color w:val="000000" w:themeColor="text1"/>
              </w:rPr>
              <w:fldChar w:fldCharType="begin"/>
            </w:r>
            <w:r w:rsidRPr="00F207D2">
              <w:rPr>
                <w:color w:val="000000" w:themeColor="text1"/>
              </w:rPr>
              <w:instrText xml:space="preserve"> AutoTextList   \s NoStyle \t "Oferta dla Studentów" </w:instrText>
            </w:r>
            <w:r w:rsidRPr="00F207D2">
              <w:rPr>
                <w:color w:val="000000" w:themeColor="text1"/>
              </w:rPr>
              <w:fldChar w:fldCharType="separate"/>
            </w:r>
            <w:r w:rsidRPr="00F207D2">
              <w:rPr>
                <w:color w:val="000000" w:themeColor="text1"/>
              </w:rPr>
              <w:t>ST</w:t>
            </w:r>
            <w:r w:rsidRPr="00F207D2">
              <w:rPr>
                <w:color w:val="000000" w:themeColor="text1"/>
              </w:rPr>
              <w:fldChar w:fldCharType="end"/>
            </w: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Pakiet podstawowych licencji dostępowych (CAL) Bridge do usługi Office 365 From SL</w:t>
            </w:r>
            <w:r>
              <w:fldChar w:fldCharType="begin"/>
            </w:r>
            <w:r>
              <w:instrText xml:space="preserve"> XE "Pakiet podstawowych licencji dostępowych (CAL) Bridge do usługi Office 365 From SL"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Pakiet podstawowych licencji dostępowych (CAL) Bridge do usług Office 365 oraz Microsoft Intune</w:t>
            </w:r>
            <w:r>
              <w:fldChar w:fldCharType="begin"/>
            </w:r>
            <w:r>
              <w:instrText xml:space="preserve"> XE "Pakiet podstawowych licencji dostępowych (CAL) Bridge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Podstawowa licencja dostępowa (CAL) Bridge do pakietu Enterprise Mobility Suite From SA</w:t>
            </w:r>
            <w:r>
              <w:fldChar w:fldCharType="begin"/>
            </w:r>
            <w:r>
              <w:instrText xml:space="preserve"> XE "Podstawowa licencja dostępowa (CAL) Bridge do pakietu Enterprise Mobility Suite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897B43" w:rsidRDefault="00F207D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fldChar w:fldCharType="begin"/>
            </w:r>
            <w:r w:rsidRPr="00F207D2">
              <w:rPr>
                <w:color w:val="000000" w:themeColor="text1"/>
              </w:rPr>
              <w:instrText xml:space="preserve"> AutoTextList   \s NoStyle \t "Platforma Customized Desktop" </w:instrText>
            </w:r>
            <w:r w:rsidRPr="00F207D2">
              <w:rPr>
                <w:color w:val="000000" w:themeColor="text1"/>
              </w:rPr>
              <w:fldChar w:fldCharType="separate"/>
            </w:r>
            <w:r w:rsidRPr="00F207D2">
              <w:rPr>
                <w:color w:val="000000" w:themeColor="text1"/>
              </w:rPr>
              <w:t>CP</w:t>
            </w:r>
            <w:r w:rsidRPr="00F207D2">
              <w:rPr>
                <w:color w:val="000000" w:themeColor="text1"/>
              </w:rPr>
              <w:fldChar w:fldCharType="end"/>
            </w:r>
            <w:r w:rsidRPr="00F207D2">
              <w:rPr>
                <w:color w:val="000000" w:themeColor="text1"/>
              </w:rPr>
              <w:t>,</w:t>
            </w:r>
            <w:r w:rsidRPr="00F207D2">
              <w:rPr>
                <w:color w:val="000000" w:themeColor="text1"/>
              </w:rPr>
              <w:fldChar w:fldCharType="begin"/>
            </w:r>
            <w:r w:rsidRPr="00F207D2">
              <w:rPr>
                <w:color w:val="000000" w:themeColor="text1"/>
              </w:rPr>
              <w:instrText xml:space="preserve"> AutoTextList   \s NoStyle \t "Nie dla Całej Organizacji w Open Value" </w:instrText>
            </w:r>
            <w:r w:rsidRPr="00F207D2">
              <w:rPr>
                <w:color w:val="000000" w:themeColor="text1"/>
              </w:rPr>
              <w:fldChar w:fldCharType="separate"/>
            </w:r>
            <w:r w:rsidRPr="00F207D2">
              <w:rPr>
                <w:color w:val="000000" w:themeColor="text1"/>
              </w:rPr>
              <w:t xml:space="preserve"> P</w:t>
            </w:r>
            <w:r w:rsidRPr="00F207D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E,</w:t>
            </w:r>
            <w:r w:rsidRPr="00F207D2">
              <w:rPr>
                <w:color w:val="000000" w:themeColor="text1"/>
              </w:rPr>
              <w:fldChar w:fldCharType="begin"/>
            </w:r>
            <w:r w:rsidRPr="00F207D2">
              <w:rPr>
                <w:color w:val="000000" w:themeColor="text1"/>
              </w:rPr>
              <w:instrText xml:space="preserve"> AutoTextList   \s NoStyle \t "Oferta dla Studentów" </w:instrText>
            </w:r>
            <w:r w:rsidRPr="00F207D2">
              <w:rPr>
                <w:color w:val="000000" w:themeColor="text1"/>
              </w:rPr>
              <w:fldChar w:fldCharType="separate"/>
            </w:r>
            <w:r w:rsidRPr="00F207D2">
              <w:rPr>
                <w:color w:val="000000" w:themeColor="text1"/>
              </w:rPr>
              <w:t>ST</w:t>
            </w:r>
            <w:r w:rsidRPr="00F207D2">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fldChar w:fldCharType="begin"/>
            </w:r>
            <w:r w:rsidRPr="00F207D2">
              <w:rPr>
                <w:color w:val="000000" w:themeColor="text1"/>
              </w:rPr>
              <w:instrText xml:space="preserve"> AutoTextList   \s NoStyle \t "Education Desktop" </w:instrText>
            </w:r>
            <w:r w:rsidRPr="00F207D2">
              <w:rPr>
                <w:color w:val="000000" w:themeColor="text1"/>
              </w:rPr>
              <w:fldChar w:fldCharType="separate"/>
            </w:r>
            <w:r w:rsidRPr="00F207D2">
              <w:rPr>
                <w:color w:val="000000" w:themeColor="text1"/>
              </w:rPr>
              <w:t>ED</w:t>
            </w:r>
            <w:r w:rsidRPr="00F207D2">
              <w:rPr>
                <w:color w:val="000000" w:themeColor="text1"/>
              </w:rPr>
              <w:fldChar w:fldCharType="end"/>
            </w:r>
            <w:r w:rsidRPr="00F207D2">
              <w:rPr>
                <w:color w:val="000000" w:themeColor="text1"/>
              </w:rPr>
              <w:t>,</w:t>
            </w:r>
            <w:r w:rsidRPr="00F207D2">
              <w:rPr>
                <w:color w:val="000000" w:themeColor="text1"/>
              </w:rPr>
              <w:fldChar w:fldCharType="begin"/>
            </w:r>
            <w:r w:rsidRPr="00F207D2">
              <w:rPr>
                <w:color w:val="000000" w:themeColor="text1"/>
              </w:rPr>
              <w:instrText xml:space="preserve"> AutoTextList   \s NoStyle \t "Produkt w ramach platformy School Desktop" </w:instrText>
            </w:r>
            <w:r w:rsidRPr="00F207D2">
              <w:rPr>
                <w:color w:val="000000" w:themeColor="text1"/>
              </w:rPr>
              <w:fldChar w:fldCharType="separate"/>
            </w:r>
            <w:r w:rsidRPr="00F207D2">
              <w:rPr>
                <w:color w:val="000000" w:themeColor="text1"/>
              </w:rPr>
              <w:t>SD</w:t>
            </w:r>
            <w:r w:rsidRPr="00F207D2">
              <w:rPr>
                <w:color w:val="000000" w:themeColor="text1"/>
              </w:rPr>
              <w:fldChar w:fldCharType="end"/>
            </w:r>
            <w:r w:rsidRPr="00F207D2">
              <w:rPr>
                <w:color w:val="000000" w:themeColor="text1"/>
              </w:rPr>
              <w:t>,</w:t>
            </w:r>
            <w:r w:rsidRPr="00F207D2">
              <w:rPr>
                <w:color w:val="000000" w:themeColor="text1"/>
              </w:rPr>
              <w:fldChar w:fldCharType="begin"/>
            </w:r>
            <w:r w:rsidRPr="00F207D2">
              <w:rPr>
                <w:color w:val="000000" w:themeColor="text1"/>
              </w:rPr>
              <w:instrText xml:space="preserve"> AutoTextList   \s NoStyle \t "Oferta dla Studentów" </w:instrText>
            </w:r>
            <w:r w:rsidRPr="00F207D2">
              <w:rPr>
                <w:color w:val="000000" w:themeColor="text1"/>
              </w:rPr>
              <w:fldChar w:fldCharType="separate"/>
            </w:r>
            <w:r w:rsidRPr="00F207D2">
              <w:rPr>
                <w:color w:val="000000" w:themeColor="text1"/>
              </w:rPr>
              <w:t>ST</w:t>
            </w:r>
            <w:r w:rsidRPr="00F207D2">
              <w:rPr>
                <w:color w:val="000000" w:themeColor="text1"/>
              </w:rPr>
              <w:fldChar w:fldCharType="end"/>
            </w: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Pakiet licencji dostępowych (CAL) Bridge dostępnych w ramach programu Enterprise do usługi Office 365</w:t>
            </w:r>
            <w:r>
              <w:fldChar w:fldCharType="begin"/>
            </w:r>
            <w:r>
              <w:instrText xml:space="preserve"> XE "Pakiet licencji dostępowych (CAL) Bridge dostępnych w ramach programu Enterprise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Pakiet licencji dostępowych (CAL) Bridge dostępnych w ramach programu Enterprise do usługi Office 365 From SA</w:t>
            </w:r>
            <w:r>
              <w:fldChar w:fldCharType="begin"/>
            </w:r>
            <w:r>
              <w:instrText xml:space="preserve"> XE "Pakiet licencji dostępowych (CAL) Bridge dostępnych w ramach programu Enterprise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Pakiet licencji dostępowych (CAL) Bridge dostępnych w ramach programu Enterprise do usług Office 365 oraz Microsoft Intune</w:t>
            </w:r>
            <w:r>
              <w:fldChar w:fldCharType="begin"/>
            </w:r>
            <w:r>
              <w:instrText xml:space="preserve"> XE "Pakiet licencji dostępowych (CAL) Bridge dostępnych w ramach programu Enterprise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r>
      <w:tr w:rsidR="00897B43">
        <w:tc>
          <w:tcPr>
            <w:tcW w:w="416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pPr>
            <w:r>
              <w:t>Licencja dostępowa (CAL) Bridge dostępna w ramach programu Enterprise do pakietu Enterprise Mobility Suite From SA</w:t>
            </w:r>
            <w:r>
              <w:fldChar w:fldCharType="begin"/>
            </w:r>
            <w:r>
              <w:instrText xml:space="preserve"> XE "Licencja dostępowa (CAL) Bridge dostępna w ramach programu Enterprise do pakietu Enterprise Mobility Suite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B43" w:rsidRDefault="00897B43">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F207D2" w:rsidRDefault="00F207D2">
            <w:pPr>
              <w:pStyle w:val="ProductList-TableBody"/>
              <w:jc w:val="center"/>
              <w:rPr>
                <w:color w:val="000000" w:themeColor="text1"/>
              </w:rPr>
            </w:pPr>
            <w:r w:rsidRPr="00F207D2">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F207D2" w:rsidRDefault="00897B43">
            <w:pPr>
              <w:pStyle w:val="ProductList-TableBody"/>
              <w:jc w:val="center"/>
              <w:rPr>
                <w:color w:val="000000" w:themeColor="text1"/>
              </w:rPr>
            </w:pPr>
          </w:p>
        </w:tc>
      </w:tr>
    </w:tbl>
    <w:p w:rsidR="00897B43" w:rsidRDefault="00F207D2">
      <w:pPr>
        <w:pStyle w:val="ProductList-Offering1SubSection"/>
      </w:pPr>
      <w:bookmarkStart w:id="52" w:name="_Sec599"/>
      <w:r>
        <w:t>2. Postanowienia dotyczące produktu</w:t>
      </w:r>
      <w:bookmarkEnd w:id="52"/>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"Pula Produktów: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Edycje niższe: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Licencję Subskrypcyjną." </w:instrText>
            </w:r>
            <w:r>
              <w:fldChar w:fldCharType="separate"/>
            </w:r>
            <w:r>
              <w:rPr>
                <w:color w:val="0563C1"/>
              </w:rPr>
              <w:t>Uprawnienie do przeniesienia</w:t>
            </w:r>
            <w:r>
              <w:fldChar w:fldCharType="end"/>
            </w:r>
            <w:r>
              <w:t>: Wszystkie (poza licencjami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Procedura określania właściwych praw do używania dla licencji CAL Suite</w:t>
      </w:r>
    </w:p>
    <w:p w:rsidR="00897B43" w:rsidRDefault="00F207D2">
      <w:pPr>
        <w:pStyle w:val="ProductList-Body"/>
      </w:pPr>
      <w:r>
        <w:t>Pakiet licencji CAL nie wskazuje wersji, a prawa dostępu określane są na postawie stanu zawartego w niej pakietu SA. Jeśli pakiet SA wygaśnie, prawa dostępu przysługujące na mocy Licencji bezterminowych określane są na podstawie praw do używania produktów obowiązujących dla wersji obowiązujących przed wygaśnięciem danego pakietu.</w:t>
      </w:r>
    </w:p>
    <w:p w:rsidR="00897B43" w:rsidRDefault="00897B43">
      <w:pPr>
        <w:pStyle w:val="ProductList-Body"/>
      </w:pPr>
    </w:p>
    <w:p w:rsidR="00897B43" w:rsidRDefault="00F207D2">
      <w:pPr>
        <w:pStyle w:val="ProductList-ClauseHeading"/>
      </w:pPr>
      <w:r>
        <w:t>2.2 Komponenty pakietu licencji dostępowych (CAL Suite)</w:t>
      </w:r>
    </w:p>
    <w:p w:rsidR="00897B43" w:rsidRDefault="00F207D2">
      <w:pPr>
        <w:pStyle w:val="ProductList-Body"/>
      </w:pPr>
      <w:r>
        <w:t xml:space="preserve">Aktualne komponenty pakietu podstawowych licencji dostępowych (CAL) i pakietu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897B43" w:rsidRDefault="00897B43">
      <w:pPr>
        <w:pStyle w:val="ProductList-Body"/>
      </w:pPr>
    </w:p>
    <w:p w:rsidR="00897B43" w:rsidRDefault="00F207D2">
      <w:pPr>
        <w:pStyle w:val="ProductList-ClauseHeading"/>
      </w:pPr>
      <w:r>
        <w:t>2.3 Usługi Online objęte licencją Enterprise CAL Suite</w:t>
      </w:r>
    </w:p>
    <w:p w:rsidR="00897B43" w:rsidRDefault="00F207D2">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43">
        <w:r>
          <w:rPr>
            <w:color w:val="00467F"/>
            <w:u w:val="single"/>
          </w:rPr>
          <w:t>http://go.microsoft.com/?linkid=9839207</w:t>
        </w:r>
      </w:hyperlink>
      <w:r>
        <w:t>.</w:t>
      </w:r>
    </w:p>
    <w:p w:rsidR="00897B43" w:rsidRDefault="00897B43">
      <w:pPr>
        <w:pStyle w:val="ProductList-Body"/>
      </w:pPr>
    </w:p>
    <w:p w:rsidR="00897B43" w:rsidRDefault="00F207D2">
      <w:pPr>
        <w:pStyle w:val="ProductList-ClauseHeading"/>
      </w:pPr>
      <w:r>
        <w:t>2.4 Pakiet licencji dostępowych (CAL) Bridge na O365, O365 &amp; Intune oraz Intune</w:t>
      </w:r>
    </w:p>
    <w:p w:rsidR="00897B43" w:rsidRDefault="00F207D2">
      <w:pPr>
        <w:pStyle w:val="ProductList-SubClauseHeading"/>
      </w:pPr>
      <w:r>
        <w:t>2.4.1 Wymagania Licencji CAL Suite Bridge</w:t>
      </w:r>
    </w:p>
    <w:p w:rsidR="00897B43" w:rsidRDefault="00F207D2">
      <w:pPr>
        <w:pStyle w:val="ProductList-BodyIndented"/>
      </w:pPr>
      <w:r>
        <w:t>Licencja CAL Suite Bridge może być wymagana w przypadku zmian z Licencji CAL Suite na porównywalną kombinację oprogramowania i Usług Online. Jeśli przeniesienie wymaga licencji CAL Suite Bridge, liczba Licencji Subskrypcyjnych na Użytkownika w odniesieniu do pakietu CAL Suite Bridge powinna być taka sama jak liczba Licencji Subskrypcyjnych na Użytkownika dla uprawnionej Usługi Online.</w:t>
      </w:r>
    </w:p>
    <w:p w:rsidR="00897B43" w:rsidRDefault="00897B43">
      <w:pPr>
        <w:pStyle w:val="ProductList-BodyIndented"/>
      </w:pPr>
    </w:p>
    <w:p w:rsidR="00897B43" w:rsidRDefault="00F207D2">
      <w:pPr>
        <w:pStyle w:val="ProductList-BodyIndented"/>
      </w:pPr>
      <w:r>
        <w:t>Aby zostały spełnione wymogi odnoszące się do całego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524"/>
        <w:gridCol w:w="3524"/>
        <w:gridCol w:w="350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Uprawniające Usługi Online</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w:t>
            </w:r>
            <w:r>
              <w:fldChar w:fldCharType="begin"/>
            </w:r>
            <w:r>
              <w:instrText xml:space="preserve"> XE "Office 365 Enterprise " </w:instrText>
            </w:r>
            <w:r>
              <w:fldChar w:fldCharType="end"/>
            </w:r>
            <w:r>
              <w:t>E4</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897B43" w:rsidRDefault="00F207D2">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897B43" w:rsidRDefault="00F207D2">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Microsoft Intune</w:t>
            </w:r>
            <w:r>
              <w:fldChar w:fldCharType="begin"/>
            </w:r>
            <w:r>
              <w:instrText xml:space="preserve"> XE "Microsoft Intune" </w:instrText>
            </w:r>
            <w:r>
              <w:fldChar w:fldCharType="end"/>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Podstawowa licencja dostępowa (CAL) Bridge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Enterprise Mobility</w:t>
            </w:r>
            <w:r>
              <w:fldChar w:fldCharType="begin"/>
            </w:r>
            <w:r>
              <w:instrText xml:space="preserve"> XE "Pakiet Enterprise Mobility" </w:instrText>
            </w:r>
            <w:r>
              <w:fldChar w:fldCharType="end"/>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licencji dostępowych (CAL) dostępnych w ramach programu Enterprise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365 Enterprise E3</w:t>
            </w:r>
            <w:r>
              <w:fldChar w:fldCharType="begin"/>
            </w:r>
            <w:r>
              <w:instrText xml:space="preserve"> XE "Office 365 Enterprise E3" </w:instrText>
            </w:r>
            <w:r>
              <w:fldChar w:fldCharType="end"/>
            </w:r>
            <w:r>
              <w:t xml:space="preserve"> lub</w:t>
            </w:r>
          </w:p>
          <w:p w:rsidR="00897B43" w:rsidRDefault="00F207D2">
            <w:pPr>
              <w:pStyle w:val="ProductList-TableBody"/>
            </w:pPr>
            <w:r>
              <w:t>Office 365 Enterprise E4</w:t>
            </w:r>
            <w:r>
              <w:fldChar w:fldCharType="begin"/>
            </w:r>
            <w:r>
              <w:instrText xml:space="preserve"> XE "Office 365 Enterprise E4" </w:instrText>
            </w:r>
            <w:r>
              <w:fldChar w:fldCharType="end"/>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897B43" w:rsidRDefault="00F207D2">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Microsoft Intune</w:t>
            </w:r>
            <w:r>
              <w:fldChar w:fldCharType="begin"/>
            </w:r>
            <w:r>
              <w:instrText xml:space="preserve"> XE "Microsoft Intune" </w:instrText>
            </w:r>
            <w:r>
              <w:fldChar w:fldCharType="end"/>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Enterprise CAL Suite Bridge do pakietu Enterprise Mobility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Enterprise Mobility</w:t>
            </w:r>
            <w:r>
              <w:fldChar w:fldCharType="begin"/>
            </w:r>
            <w:r>
              <w:instrText xml:space="preserve"> XE "Pakiet Enterprise Mobility" </w:instrText>
            </w:r>
            <w:r>
              <w:fldChar w:fldCharType="end"/>
            </w:r>
          </w:p>
        </w:tc>
      </w:tr>
    </w:tbl>
    <w:p w:rsidR="00897B43" w:rsidRDefault="00897B43">
      <w:pPr>
        <w:pStyle w:val="ProductList-BodyIndented"/>
      </w:pPr>
    </w:p>
    <w:p w:rsidR="00897B43" w:rsidRDefault="00F207D2">
      <w:pPr>
        <w:pStyle w:val="ProductList-SubClauseHeading"/>
      </w:pPr>
      <w:r>
        <w:t>2.4.2 Licencje CAL tylko dla Studentów (Academic Open i Academic Select)</w:t>
      </w:r>
    </w:p>
    <w:p w:rsidR="00897B43" w:rsidRDefault="00F207D2">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897B43" w:rsidRDefault="00897B43">
      <w:pPr>
        <w:pStyle w:val="ProductList-BodyIndented"/>
      </w:pPr>
    </w:p>
    <w:p w:rsidR="00897B43" w:rsidRDefault="00F207D2">
      <w:pPr>
        <w:pStyle w:val="ProductList-SubClauseHeading"/>
      </w:pPr>
      <w:r>
        <w:t>2.4.3 Zmiany</w:t>
      </w:r>
    </w:p>
    <w:p w:rsidR="00897B43" w:rsidRDefault="00F207D2">
      <w:pPr>
        <w:pStyle w:val="ProductList-BodyIndented"/>
      </w:pPr>
      <w:r>
        <w:t xml:space="preserve">Niżej wymieniono możliwości zmian, dostępne dla klientów uprawnionych do przejścia na Usługi Online, opisane szczegółowo w zawartej przez nich umowie licencjonowania zbiorowego. </w:t>
      </w:r>
    </w:p>
    <w:tbl>
      <w:tblPr>
        <w:tblStyle w:val="PURTable0"/>
        <w:tblW w:w="0" w:type="dxa"/>
        <w:tblLook w:val="04A0" w:firstRow="1" w:lastRow="0" w:firstColumn="1" w:lastColumn="0" w:noHBand="0" w:noVBand="1"/>
      </w:tblPr>
      <w:tblGrid>
        <w:gridCol w:w="5288"/>
        <w:gridCol w:w="5268"/>
      </w:tblGrid>
      <w:tr w:rsidR="00897B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Produkty objęte zmianą</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Opcje dozwolonych Zmian</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365 (Enterprise &amp; Government E1, E3, E4)*, Microsoft Intune, Enterprise Mobility Suite</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365 (Enterprise &amp; Government E3, E4)*, Microsoft Intune, Enterprise Mobility Suite</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Professional Plus i 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365 (Enterprise &amp; Government E3, E4)*</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Professional Plus i 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365 (Enterprise &amp; Government E3, E4)*</w:t>
            </w:r>
          </w:p>
        </w:tc>
      </w:tr>
    </w:tbl>
    <w:p w:rsidR="00897B43" w:rsidRDefault="00F207D2">
      <w:pPr>
        <w:pStyle w:val="ProductList-BodyIndented"/>
      </w:pPr>
      <w:r>
        <w:t>*Ta zmiana wymaga także odpowiedniego pakietu licencji dostępowych (CAL) Bridge.</w:t>
      </w:r>
    </w:p>
    <w:p w:rsidR="00897B43" w:rsidRDefault="00F207D2">
      <w:pPr>
        <w:pStyle w:val="ProductList-Offering1SubSection"/>
      </w:pPr>
      <w:bookmarkStart w:id="53" w:name="_Sec600"/>
      <w:r>
        <w:t>3. Prawa do używania</w:t>
      </w:r>
      <w:bookmarkEnd w:id="53"/>
    </w:p>
    <w:tbl>
      <w:tblPr>
        <w:tblStyle w:val="PURTable"/>
        <w:tblW w:w="0" w:type="dxa"/>
        <w:tblLook w:val="04A0" w:firstRow="1" w:lastRow="0" w:firstColumn="1" w:lastColumn="0" w:noHBand="0" w:noVBand="1"/>
      </w:tblPr>
      <w:tblGrid>
        <w:gridCol w:w="3637"/>
        <w:gridCol w:w="3625"/>
        <w:gridCol w:w="365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Procesor/CAL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Dodatkowe oprogramowanie: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Uwzględnione technologie: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F207D2">
      <w:pPr>
        <w:pStyle w:val="ProductList-Offering1SubSection"/>
      </w:pPr>
      <w:bookmarkStart w:id="54" w:name="_Sec601"/>
      <w:r>
        <w:t>4. Pakiet Software Assurance</w:t>
      </w:r>
      <w:bookmarkEnd w:id="54"/>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kategorię Produktów, określoną dla potrzeb ustalenia korzyści pakietu SA mających szerokie odniesienie do tejże kategorii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1HeadingNoBorder"/>
      </w:pPr>
      <w:bookmarkStart w:id="55" w:name="_Sec602"/>
      <w:r>
        <w:t>Pakiet Core Infrastructure Server (CIS)</w:t>
      </w:r>
      <w:bookmarkEnd w:id="55"/>
      <w:r>
        <w:fldChar w:fldCharType="begin"/>
      </w:r>
      <w:r>
        <w:instrText xml:space="preserve"> TC "</w:instrText>
      </w:r>
      <w:bookmarkStart w:id="56" w:name="_Toc426098314"/>
      <w:r>
        <w:instrText>Pakiet Core Infrastructure Server (CIS)</w:instrText>
      </w:r>
      <w:bookmarkEnd w:id="56"/>
      <w:r>
        <w:instrText>" \l 2</w:instrText>
      </w:r>
      <w:r>
        <w:fldChar w:fldCharType="end"/>
      </w:r>
    </w:p>
    <w:p w:rsidR="00897B43" w:rsidRDefault="00F207D2">
      <w:pPr>
        <w:pStyle w:val="ProductList-Offering1SubSection"/>
      </w:pPr>
      <w:bookmarkStart w:id="57" w:name="_Sec603"/>
      <w:r>
        <w:t>1. Dostępność programów</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897B43" w:rsidTr="00F207D2">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Data Dostępności"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897B4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Licencja i pakiet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Pakiet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Licencja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Umowa w Sprawie Produktów i Usług Microsoft (MPSA)"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Open Value oraz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Umowa Enterprise i Umowa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F207D2" w:rsidTr="00F207D2">
        <w:tc>
          <w:tcPr>
            <w:tcW w:w="4117" w:type="dxa"/>
            <w:tcBorders>
              <w:top w:val="single" w:sz="6" w:space="0" w:color="FFFFFF"/>
              <w:left w:val="none" w:sz="4" w:space="0" w:color="6E6E6E"/>
              <w:bottom w:val="dashed" w:sz="4" w:space="0" w:color="BFBFBF"/>
              <w:right w:val="none" w:sz="4" w:space="0" w:color="6E6E6E"/>
            </w:tcBorders>
          </w:tcPr>
          <w:p w:rsidR="00F207D2" w:rsidRDefault="00F207D2" w:rsidP="00F207D2">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F207D2" w:rsidRDefault="00F207D2" w:rsidP="00F207D2">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F207D2" w:rsidRDefault="00F207D2" w:rsidP="00F207D2">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F207D2" w:rsidRDefault="00F207D2" w:rsidP="00F207D2">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F207D2" w:rsidRDefault="00F207D2" w:rsidP="00F207D2">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207D2" w:rsidRPr="00F207D2" w:rsidRDefault="00F207D2" w:rsidP="00F207D2">
            <w:pPr>
              <w:pStyle w:val="ProductList-TableBody"/>
              <w:jc w:val="center"/>
              <w:rPr>
                <w:color w:val="000000" w:themeColor="text1"/>
              </w:rPr>
            </w:pPr>
            <w:r w:rsidRPr="00F207D2">
              <w:rPr>
                <w:color w:val="000000" w:themeColor="text1"/>
              </w:rPr>
              <w:fldChar w:fldCharType="begin"/>
            </w:r>
            <w:r w:rsidRPr="00F207D2">
              <w:rPr>
                <w:color w:val="000000" w:themeColor="text1"/>
              </w:rPr>
              <w:instrText xml:space="preserve"> AutoTextList   \s NoStyle \t ": Licencja Open i Open Value" </w:instrText>
            </w:r>
            <w:r w:rsidRPr="00F207D2">
              <w:rPr>
                <w:color w:val="000000" w:themeColor="text1"/>
              </w:rPr>
              <w:fldChar w:fldCharType="separate"/>
            </w:r>
            <w:r w:rsidRPr="00F207D2">
              <w:rPr>
                <w:color w:val="000000" w:themeColor="text1"/>
              </w:rPr>
              <w:t>OF</w:t>
            </w:r>
            <w:r w:rsidRPr="00F207D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207D2" w:rsidRDefault="00F207D2" w:rsidP="00F207D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207D2" w:rsidRDefault="00F207D2" w:rsidP="00F207D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207D2" w:rsidRPr="00F207D2" w:rsidRDefault="00F207D2" w:rsidP="00F207D2">
            <w:pPr>
              <w:pStyle w:val="ProductList-TableBody"/>
              <w:jc w:val="center"/>
              <w:rPr>
                <w:color w:val="000000" w:themeColor="text1"/>
              </w:rPr>
            </w:pPr>
            <w:r w:rsidRPr="00F207D2">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207D2" w:rsidRPr="00F207D2" w:rsidRDefault="00F207D2" w:rsidP="00F207D2">
            <w:pPr>
              <w:pStyle w:val="ProductList-TableBody"/>
              <w:jc w:val="center"/>
              <w:rPr>
                <w:color w:val="000000" w:themeColor="text1"/>
              </w:rPr>
            </w:pPr>
            <w:r w:rsidRPr="00F207D2">
              <w:rPr>
                <w:color w:val="000000" w:themeColor="text1"/>
              </w:rPr>
              <w:fldChar w:fldCharType="begin"/>
            </w:r>
            <w:r w:rsidRPr="00F207D2">
              <w:rPr>
                <w:color w:val="000000" w:themeColor="text1"/>
              </w:rPr>
              <w:instrText>AutoTextList  \s NoStyle \t " : Core Infrastructure         "</w:instrText>
            </w:r>
            <w:r w:rsidRPr="00F207D2">
              <w:rPr>
                <w:color w:val="000000" w:themeColor="text1"/>
              </w:rPr>
              <w:fldChar w:fldCharType="separate"/>
            </w:r>
            <w:r w:rsidRPr="00F207D2">
              <w:rPr>
                <w:color w:val="000000" w:themeColor="text1"/>
              </w:rPr>
              <w:t>C</w:t>
            </w:r>
            <w:r w:rsidRPr="00F207D2">
              <w:rPr>
                <w:color w:val="000000" w:themeColor="text1"/>
              </w:rPr>
              <w:fldChar w:fldCharType="end"/>
            </w:r>
            <w:r w:rsidRPr="00F207D2">
              <w:rPr>
                <w:color w:val="000000" w:themeColor="text1"/>
              </w:rPr>
              <w:t>,</w:t>
            </w:r>
            <w:r w:rsidRPr="00F207D2">
              <w:rPr>
                <w:color w:val="000000" w:themeColor="text1"/>
              </w:rPr>
              <w:fldChar w:fldCharType="begin"/>
            </w:r>
            <w:r w:rsidRPr="00F207D2">
              <w:rPr>
                <w:color w:val="000000" w:themeColor="text1"/>
              </w:rPr>
              <w:instrText>AutoTextList  \s NoStyle \t " : Produkt Server and Tools         "</w:instrText>
            </w:r>
            <w:r w:rsidRPr="00F207D2">
              <w:rPr>
                <w:color w:val="000000" w:themeColor="text1"/>
              </w:rPr>
              <w:fldChar w:fldCharType="separate"/>
            </w:r>
            <w:r w:rsidRPr="00F207D2">
              <w:rPr>
                <w:color w:val="000000" w:themeColor="text1"/>
              </w:rPr>
              <w:t>SP</w:t>
            </w:r>
            <w:r w:rsidRPr="00F207D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207D2" w:rsidRPr="00F207D2" w:rsidRDefault="00F207D2" w:rsidP="00F207D2">
            <w:pPr>
              <w:pStyle w:val="ProductList-TableBody"/>
              <w:jc w:val="center"/>
              <w:rPr>
                <w:color w:val="000000" w:themeColor="text1"/>
              </w:rPr>
            </w:pPr>
            <w:r w:rsidRPr="00F207D2">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207D2" w:rsidRPr="00F207D2" w:rsidRDefault="00F207D2" w:rsidP="00F207D2">
            <w:pPr>
              <w:pStyle w:val="ProductList-TableBody"/>
              <w:jc w:val="center"/>
              <w:rPr>
                <w:color w:val="000000" w:themeColor="text1"/>
              </w:rPr>
            </w:pPr>
            <w:r w:rsidRPr="00F207D2">
              <w:rPr>
                <w:color w:val="000000" w:themeColor="text1"/>
              </w:rPr>
              <w:t xml:space="preserve">A </w:t>
            </w:r>
          </w:p>
        </w:tc>
      </w:tr>
      <w:tr w:rsidR="00F207D2" w:rsidTr="00F207D2">
        <w:tc>
          <w:tcPr>
            <w:tcW w:w="4117" w:type="dxa"/>
            <w:tcBorders>
              <w:top w:val="dashed" w:sz="4" w:space="0" w:color="BFBFBF"/>
              <w:left w:val="none" w:sz="4" w:space="0" w:color="6E6E6E"/>
              <w:bottom w:val="none" w:sz="4" w:space="0" w:color="BFBFBF"/>
              <w:right w:val="none" w:sz="4" w:space="0" w:color="6E6E6E"/>
            </w:tcBorders>
          </w:tcPr>
          <w:p w:rsidR="00F207D2" w:rsidRDefault="00F207D2" w:rsidP="00F207D2">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F207D2" w:rsidRDefault="00F207D2" w:rsidP="00F207D2">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F207D2" w:rsidRDefault="00F207D2" w:rsidP="00F207D2">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F207D2" w:rsidRDefault="00F207D2" w:rsidP="00F207D2">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F207D2" w:rsidRDefault="00F207D2" w:rsidP="00F207D2">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207D2" w:rsidRPr="00F207D2" w:rsidRDefault="00F207D2" w:rsidP="00F207D2">
            <w:pPr>
              <w:pStyle w:val="ProductList-TableBody"/>
              <w:jc w:val="center"/>
              <w:rPr>
                <w:color w:val="000000" w:themeColor="text1"/>
              </w:rPr>
            </w:pPr>
            <w:r w:rsidRPr="00F207D2">
              <w:rPr>
                <w:color w:val="000000" w:themeColor="text1"/>
              </w:rPr>
              <w:fldChar w:fldCharType="begin"/>
            </w:r>
            <w:r w:rsidRPr="00F207D2">
              <w:rPr>
                <w:color w:val="000000" w:themeColor="text1"/>
              </w:rPr>
              <w:instrText xml:space="preserve"> AutoTextList   \s NoStyle \t ": Licencja Open i Open Value" </w:instrText>
            </w:r>
            <w:r w:rsidRPr="00F207D2">
              <w:rPr>
                <w:color w:val="000000" w:themeColor="text1"/>
              </w:rPr>
              <w:fldChar w:fldCharType="separate"/>
            </w:r>
            <w:r w:rsidRPr="00F207D2">
              <w:rPr>
                <w:color w:val="000000" w:themeColor="text1"/>
              </w:rPr>
              <w:t>OF</w:t>
            </w:r>
            <w:r w:rsidRPr="00F207D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207D2" w:rsidRDefault="00F207D2" w:rsidP="00F207D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207D2" w:rsidRDefault="00F207D2" w:rsidP="00F207D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207D2" w:rsidRPr="00F207D2" w:rsidRDefault="00F207D2" w:rsidP="00F207D2">
            <w:pPr>
              <w:pStyle w:val="ProductList-TableBody"/>
              <w:jc w:val="center"/>
              <w:rPr>
                <w:color w:val="000000" w:themeColor="text1"/>
              </w:rPr>
            </w:pPr>
            <w:r w:rsidRPr="00F207D2">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207D2" w:rsidRPr="00F207D2" w:rsidRDefault="00F207D2" w:rsidP="00F207D2">
            <w:pPr>
              <w:pStyle w:val="ProductList-TableBody"/>
              <w:jc w:val="center"/>
              <w:rPr>
                <w:color w:val="000000" w:themeColor="text1"/>
              </w:rPr>
            </w:pPr>
            <w:r w:rsidRPr="00F207D2">
              <w:rPr>
                <w:color w:val="000000" w:themeColor="text1"/>
              </w:rPr>
              <w:fldChar w:fldCharType="begin"/>
            </w:r>
            <w:r w:rsidRPr="00F207D2">
              <w:rPr>
                <w:color w:val="000000" w:themeColor="text1"/>
              </w:rPr>
              <w:instrText>AutoTextList  \s NoStyle \t " : Core Infrastructure         "</w:instrText>
            </w:r>
            <w:r w:rsidRPr="00F207D2">
              <w:rPr>
                <w:color w:val="000000" w:themeColor="text1"/>
              </w:rPr>
              <w:fldChar w:fldCharType="separate"/>
            </w:r>
            <w:r w:rsidRPr="00F207D2">
              <w:rPr>
                <w:color w:val="000000" w:themeColor="text1"/>
              </w:rPr>
              <w:t>C</w:t>
            </w:r>
            <w:r w:rsidRPr="00F207D2">
              <w:rPr>
                <w:color w:val="000000" w:themeColor="text1"/>
              </w:rPr>
              <w:fldChar w:fldCharType="end"/>
            </w:r>
            <w:r w:rsidRPr="00F207D2">
              <w:rPr>
                <w:color w:val="000000" w:themeColor="text1"/>
              </w:rPr>
              <w:t>,</w:t>
            </w:r>
            <w:r w:rsidRPr="00F207D2">
              <w:rPr>
                <w:color w:val="000000" w:themeColor="text1"/>
              </w:rPr>
              <w:fldChar w:fldCharType="begin"/>
            </w:r>
            <w:r w:rsidRPr="00F207D2">
              <w:rPr>
                <w:color w:val="000000" w:themeColor="text1"/>
              </w:rPr>
              <w:instrText>AutoTextList  \s NoStyle \t " : Produkt Server and Tools         "</w:instrText>
            </w:r>
            <w:r w:rsidRPr="00F207D2">
              <w:rPr>
                <w:color w:val="000000" w:themeColor="text1"/>
              </w:rPr>
              <w:fldChar w:fldCharType="separate"/>
            </w:r>
            <w:r w:rsidRPr="00F207D2">
              <w:rPr>
                <w:color w:val="000000" w:themeColor="text1"/>
              </w:rPr>
              <w:t>SP</w:t>
            </w:r>
            <w:r w:rsidRPr="00F207D2">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207D2" w:rsidRPr="00F207D2" w:rsidRDefault="00F207D2" w:rsidP="00F207D2">
            <w:pPr>
              <w:pStyle w:val="ProductList-TableBody"/>
              <w:jc w:val="center"/>
              <w:rPr>
                <w:color w:val="000000" w:themeColor="text1"/>
              </w:rPr>
            </w:pPr>
            <w:r w:rsidRPr="00F207D2">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207D2" w:rsidRPr="00F207D2" w:rsidRDefault="00F207D2" w:rsidP="00F207D2">
            <w:pPr>
              <w:pStyle w:val="ProductList-TableBody"/>
              <w:jc w:val="center"/>
              <w:rPr>
                <w:color w:val="000000" w:themeColor="text1"/>
              </w:rPr>
            </w:pPr>
            <w:r w:rsidRPr="00F207D2">
              <w:rPr>
                <w:color w:val="000000" w:themeColor="text1"/>
              </w:rPr>
              <w:t xml:space="preserve"> A</w:t>
            </w:r>
          </w:p>
        </w:tc>
      </w:tr>
    </w:tbl>
    <w:p w:rsidR="00897B43" w:rsidRDefault="00F207D2">
      <w:pPr>
        <w:pStyle w:val="ProductList-Offering1SubSection"/>
      </w:pPr>
      <w:bookmarkStart w:id="58" w:name="_Sec604"/>
      <w:r>
        <w:t>2. Postanowienia dotyczące produktu</w:t>
      </w:r>
      <w:bookmarkEnd w:id="58"/>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Edycje niższe: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Produkty, dla których klient z Rejestracją Server and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F207D2">
      <w:pPr>
        <w:pStyle w:val="ProductList-Offering1SubSection"/>
      </w:pPr>
      <w:bookmarkStart w:id="59" w:name="_Sec605"/>
      <w:r>
        <w:t>3. Prawa do używania</w:t>
      </w:r>
      <w:bookmarkEnd w:id="59"/>
    </w:p>
    <w:tbl>
      <w:tblPr>
        <w:tblStyle w:val="PURTable"/>
        <w:tblW w:w="0" w:type="dxa"/>
        <w:tblLook w:val="04A0" w:firstRow="1" w:lastRow="0" w:firstColumn="1" w:lastColumn="0" w:noHBand="0" w:noVBand="1"/>
      </w:tblPr>
      <w:tblGrid>
        <w:gridCol w:w="3637"/>
        <w:gridCol w:w="3625"/>
        <w:gridCol w:w="365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Dodatkowe oprogramowanie: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Uwzględnione technologie: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Obowiązujące prawa do używania</w:t>
      </w:r>
    </w:p>
    <w:p w:rsidR="00897B43" w:rsidRDefault="00F207D2">
      <w:pPr>
        <w:pStyle w:val="ProductList-Body"/>
      </w:pPr>
      <w:r>
        <w:t xml:space="preserve">Uzyskiwanie przez Klienta dostępu do oprogramowania CIS i korzystanie z niego podlega właściwym postanowieniom Licencji dotyczącym poszczególnych produktów składających się na oprogramowanie CIS z uwzględnieniem zmian wprowadzonych niniejszymi Postanowieniami Licencji. Na każde dwa </w:t>
      </w:r>
      <w:r>
        <w:fldChar w:fldCharType="begin"/>
      </w:r>
      <w:r>
        <w:instrText xml:space="preserve"> AutoTextList   \s NoStyle \t " oznacza procesor znajdujący się w fizycznym systemie sprzętowym." </w:instrText>
      </w:r>
      <w:r>
        <w:fldChar w:fldCharType="separate"/>
      </w:r>
      <w:r>
        <w:rPr>
          <w:color w:val="0563C1"/>
        </w:rPr>
        <w:t>Procesory Fizyczne</w:t>
      </w:r>
      <w:r>
        <w:fldChar w:fldCharType="end"/>
      </w:r>
      <w:r>
        <w:t xml:space="preserve"> w Serwerze wymagana jest jedna Licencja na Pakiet CIS. Licencję należy uzyskać dla każdego </w:t>
      </w:r>
      <w:r>
        <w:fldChar w:fldCharType="begin"/>
      </w:r>
      <w:r>
        <w:instrText xml:space="preserve"> AutoTextList   \s NoStyle \t " oznacza procesor znajdujący się w fizycznym systemie sprzętowym." </w:instrText>
      </w:r>
      <w:r>
        <w:fldChar w:fldCharType="separate"/>
      </w:r>
      <w:r>
        <w:rPr>
          <w:color w:val="0563C1"/>
        </w:rPr>
        <w:t>Procesora Fizycznego</w:t>
      </w:r>
      <w:r>
        <w:fldChar w:fldCharType="end"/>
      </w:r>
      <w:r>
        <w:t xml:space="preserve"> w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na którym jest uruchamiane Oprogramowanie CIS.</w:t>
      </w:r>
    </w:p>
    <w:p w:rsidR="00897B43" w:rsidRDefault="00897B43">
      <w:pPr>
        <w:pStyle w:val="ProductList-Body"/>
      </w:pPr>
    </w:p>
    <w:p w:rsidR="00897B43" w:rsidRDefault="00F207D2">
      <w:pPr>
        <w:pStyle w:val="ProductList-ClauseHeading"/>
      </w:pPr>
      <w:r>
        <w:t>3.2 Oprogramowanie zawarte w Pakiecie CIS w wersji Standard</w:t>
      </w:r>
    </w:p>
    <w:p w:rsidR="00897B43" w:rsidRDefault="00F207D2">
      <w:pPr>
        <w:pStyle w:val="ProductList-Body"/>
      </w:pPr>
      <w:r>
        <w:t xml:space="preserve">Pakiet CIS w wersji Standard zawiera najnowsze wersje oprogramowania Windows Server Standard i System Center Standard. Każda posiadana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Licencja</w:t>
      </w:r>
      <w:r>
        <w:fldChar w:fldCharType="end"/>
      </w:r>
      <w:r>
        <w:t xml:space="preserve"> na Pakiet CIS w wersji Standard upoważnia Klienta do uruchamiania w dowolnym momencie na </w:t>
      </w:r>
      <w:r>
        <w:fldChar w:fldCharType="begin"/>
      </w:r>
      <w:r>
        <w:instrText xml:space="preserve"> AutoTextList   \s NoStyle \t " oznacza pojedynczy, objęty Licencją Serwer przeznaczony do używania przez Klienta. Dla celów niniejszej definicji partycja sprzętowa lub dysk typu blade są uznawane za oddzielne Serwery." </w:instrText>
      </w:r>
      <w:r>
        <w:fldChar w:fldCharType="separate"/>
      </w:r>
      <w:r>
        <w:rPr>
          <w:color w:val="0563C1"/>
        </w:rPr>
        <w:t>Licencjonowanym Serwerze</w:t>
      </w:r>
      <w:r>
        <w:fldChar w:fldCharType="end"/>
      </w:r>
      <w:r>
        <w:t xml:space="preserve">: </w:t>
      </w:r>
    </w:p>
    <w:p w:rsidR="00897B43" w:rsidRDefault="00F207D2" w:rsidP="00224D52">
      <w:pPr>
        <w:pStyle w:val="ProductList-Bullet"/>
        <w:numPr>
          <w:ilvl w:val="0"/>
          <w:numId w:val="20"/>
        </w:numPr>
      </w:pPr>
      <w:r>
        <w:t xml:space="preserve">jednego Wystąpienia oprogramowania Windows Server Standard w jednym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oraz </w:t>
      </w:r>
    </w:p>
    <w:p w:rsidR="00897B43" w:rsidRDefault="00F207D2" w:rsidP="00224D52">
      <w:pPr>
        <w:pStyle w:val="ProductList-Bullet"/>
        <w:numPr>
          <w:ilvl w:val="0"/>
          <w:numId w:val="20"/>
        </w:numPr>
      </w:pPr>
      <w:r>
        <w:t xml:space="preserve">jednego Wystąpienia oprogramowania Windows Server Standard w każdym z maksymalnie dwóch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Wirtualnych Środowisk Systemu Operacyjnego</w:t>
      </w:r>
      <w:r>
        <w:fldChar w:fldCharType="end"/>
      </w:r>
    </w:p>
    <w:p w:rsidR="00897B43" w:rsidRDefault="00F207D2">
      <w:pPr>
        <w:pStyle w:val="ProductList-Body"/>
      </w:pPr>
      <w:r>
        <w:t xml:space="preserve">W przypadku pełnego wykorzystania wszystkich dozwolonych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Uruchomione Wystąpienie wykorzystane w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używane wyłącznie do udostępniania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897B43" w:rsidRDefault="00897B43">
      <w:pPr>
        <w:pStyle w:val="ProductList-Body"/>
      </w:pPr>
    </w:p>
    <w:p w:rsidR="00897B43" w:rsidRDefault="00F207D2">
      <w:pPr>
        <w:pStyle w:val="ProductList-ClauseHeading"/>
      </w:pPr>
      <w:r>
        <w:t>3.3 Oprogramowanie zawarte w Pakiecie CIS w wersji Datacenter</w:t>
      </w:r>
    </w:p>
    <w:p w:rsidR="00897B43" w:rsidRDefault="00F207D2">
      <w:pPr>
        <w:pStyle w:val="ProductList-Body"/>
      </w:pPr>
      <w:r>
        <w:t xml:space="preserve">Pakiet CIS w wersji Datacenter zawiera najnowsze wersje oprogramowania Windows Server Datacenter i System Center Datacenter. Klient może użyć dowolnej liczby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Windows Server Datacenter w dowolnej liczbie </w:t>
      </w: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każdym </w:t>
      </w:r>
      <w:r>
        <w:fldChar w:fldCharType="begin"/>
      </w:r>
      <w:r>
        <w:instrText xml:space="preserve"> AutoTextList   \s NoStyle \t " oznacza pojedynczy, objęty Licencją Serwer przeznaczony do używania przez Klienta. Dla celów niniejszej definicji partycja sprzętowa lub dysk typu blade są uznawane za oddzielne Serwery." </w:instrText>
      </w:r>
      <w:r>
        <w:fldChar w:fldCharType="separate"/>
      </w:r>
      <w:r>
        <w:rPr>
          <w:color w:val="0563C1"/>
        </w:rPr>
        <w:t>Licencjonowanym Serwerze</w:t>
      </w:r>
      <w:r>
        <w:fldChar w:fldCharType="end"/>
      </w:r>
      <w:r>
        <w:t xml:space="preserve"> z Pakietem CIS w wersji Datacenter.</w:t>
      </w:r>
    </w:p>
    <w:p w:rsidR="00897B43" w:rsidRDefault="00897B43">
      <w:pPr>
        <w:pStyle w:val="ProductList-Body"/>
      </w:pPr>
    </w:p>
    <w:p w:rsidR="00897B43" w:rsidRDefault="00F207D2">
      <w:pPr>
        <w:pStyle w:val="ProductList-ClauseHeading"/>
      </w:pPr>
      <w:r>
        <w:t>3.4 Licencja na zarządzanie</w:t>
      </w:r>
    </w:p>
    <w:p w:rsidR="00897B43" w:rsidRDefault="00F207D2">
      <w:pPr>
        <w:pStyle w:val="ProductList-Body"/>
      </w:pPr>
      <w:r>
        <w:t xml:space="preserve">Na potrzeby zastosowania Postanowień Licencji dotyczących oprogramowania System Center w odniesieniu do korzystania przez Klienta z oprogramowania CIS postanawia się, że przypisanie do Licencjonowanego Serwera określonej liczby licencji na Pakiet CIS będzie traktowane jako przypisanie do Licencjonowanego Serwera takiej samej liczby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w:t>
      </w:r>
    </w:p>
    <w:p w:rsidR="00897B43" w:rsidRDefault="00897B43">
      <w:pPr>
        <w:pStyle w:val="ProductList-Body"/>
      </w:pPr>
    </w:p>
    <w:p w:rsidR="00897B43" w:rsidRDefault="00F207D2">
      <w:pPr>
        <w:pStyle w:val="ProductList-ClauseHeading"/>
      </w:pPr>
      <w:r>
        <w:t>3.5 Postanowienia dodatkowe</w:t>
      </w:r>
    </w:p>
    <w:p w:rsidR="00897B43" w:rsidRDefault="00F207D2">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897B43" w:rsidRDefault="00897B43">
      <w:pPr>
        <w:pStyle w:val="ProductList-Body"/>
      </w:pPr>
    </w:p>
    <w:p w:rsidR="00897B43" w:rsidRDefault="00F207D2">
      <w:pPr>
        <w:pStyle w:val="ProductList-Body"/>
      </w:pPr>
      <w:r>
        <w:t xml:space="preserve">Wszelkie inne wymagania dotyczące uzyskiwania </w:t>
      </w:r>
      <w:r>
        <w:fldChar w:fldCharType="begin"/>
      </w:r>
      <w:r>
        <w:instrText xml:space="preserve"> AutoTextList   \s NoStyle \t "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897B43" w:rsidRDefault="00897B43">
      <w:pPr>
        <w:pStyle w:val="ProductList-Body"/>
      </w:pPr>
    </w:p>
    <w:p w:rsidR="00897B43" w:rsidRDefault="00F207D2">
      <w:pPr>
        <w:pStyle w:val="ProductList-ClauseHeading"/>
      </w:pPr>
      <w:r>
        <w:t>3.6 Prawo do zamiany na starszą lub mniej zaawansowaną wersję – pakiet Core Infrastructure Server w wersji Standard</w:t>
      </w:r>
    </w:p>
    <w:p w:rsidR="00897B43" w:rsidRDefault="00F207D2">
      <w:pPr>
        <w:pStyle w:val="ProductList-Body"/>
      </w:pPr>
      <w:r>
        <w:t xml:space="preserve">W przypadku wszelkich serwerów objętych odpowiednią licencją CIS Suite w wersji Standard klienci mogą uruchomić </w:t>
      </w:r>
      <w:r>
        <w:fldChar w:fldCharType="begin"/>
      </w:r>
      <w:r>
        <w:instrText xml:space="preserve"> AutoTextList   \s NoStyle \t "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systemu Windows Server 2008 R2 Enterprise</w:t>
      </w:r>
      <w:r>
        <w:fldChar w:fldCharType="begin"/>
      </w:r>
      <w:r>
        <w:instrText xml:space="preserve"> XE "Windows Server 2008 R2 Enterprise" </w:instrText>
      </w:r>
      <w:r>
        <w:fldChar w:fldCharType="end"/>
      </w:r>
      <w:r>
        <w:t xml:space="preserve"> zamiast Windows Server w wersji Standard</w:t>
      </w:r>
      <w:r>
        <w:fldChar w:fldCharType="begin"/>
      </w:r>
      <w:r>
        <w:instrText xml:space="preserve"> XE "Windows Server w wersji Standard" </w:instrText>
      </w:r>
      <w:r>
        <w:fldChar w:fldCharType="end"/>
      </w:r>
      <w:r>
        <w:t>.</w:t>
      </w:r>
    </w:p>
    <w:p w:rsidR="00897B43" w:rsidRDefault="00F207D2">
      <w:pPr>
        <w:pStyle w:val="ProductList-Offering1SubSection"/>
      </w:pPr>
      <w:bookmarkStart w:id="60" w:name="_Sec606"/>
      <w:r>
        <w:t>4. Pakiet Software Assurance</w:t>
      </w:r>
      <w:bookmarkEnd w:id="60"/>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kategorię Produktów, określoną dla potrzeb ustalenia korzyści pakietu SA mających szerokie odniesienie do tejże kategorii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Prawa dostępne dla klientów SA w zakresie używania oprogramowania w celach związanych z warunkowym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4.1 Oferta odnowienia pakietu Software Assurance (SA) dla Windows Server i System Center</w:t>
      </w:r>
    </w:p>
    <w:p w:rsidR="00897B43" w:rsidRDefault="00F207D2">
      <w:pPr>
        <w:pStyle w:val="ProductList-Body"/>
      </w:pPr>
      <w:r>
        <w:t xml:space="preserve">Klienci posiadający licencje z aktywnym pakietem SA dla jakiegokolwiek Produktu z kolumny A w poniższej tabeli mogą, po wygaśnięciu tego pakietu, otrzymać pakiet SA dla odpowiedniego pakietu CIS w kolumnie B bez nabywania podstawowej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na pakiet CIS.</w:t>
      </w:r>
    </w:p>
    <w:tbl>
      <w:tblPr>
        <w:tblStyle w:val="PURTable"/>
        <w:tblW w:w="0" w:type="dxa"/>
        <w:tblLook w:val="04A0" w:firstRow="1" w:lastRow="0" w:firstColumn="1" w:lastColumn="0" w:noHBand="0" w:noVBand="1"/>
      </w:tblPr>
      <w:tblGrid>
        <w:gridCol w:w="5440"/>
        <w:gridCol w:w="5476"/>
      </w:tblGrid>
      <w:tr w:rsidR="00897B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Kolumna B</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Windows Server Standard </w:t>
            </w:r>
            <w:r>
              <w:fldChar w:fldCharType="begin"/>
            </w:r>
            <w:r>
              <w:instrText xml:space="preserve"> XE "Windows Server Standard " </w:instrText>
            </w:r>
            <w:r>
              <w:fldChar w:fldCharType="end"/>
            </w:r>
          </w:p>
          <w:p w:rsidR="00897B43" w:rsidRDefault="00F207D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Core Infrastructure Server w wersji Standard</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Windows Server Standard  </w:t>
            </w:r>
          </w:p>
          <w:p w:rsidR="00897B43" w:rsidRDefault="00F207D2">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Core Infrastructure Server w wersji Datacenter</w:t>
            </w:r>
          </w:p>
        </w:tc>
      </w:tr>
    </w:tbl>
    <w:p w:rsidR="00897B43" w:rsidRDefault="00F207D2">
      <w:pPr>
        <w:pStyle w:val="ProductList-Body"/>
      </w:pPr>
      <w:r>
        <w:t xml:space="preserve">Dla każdego zestawu zawierającego po jednej z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uprawnionych z dowolnej komórki w Kolumnie A powyższej tabeli klienci mają prawo nabyć pakiet SA dla jednej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na odpowiadający jej pakiet CIS podany w Kolumnie B. Klienci, którzy nabędą licencję na pakiet CIS (w wersji Standard lub Datacenter) i użyją jej w ramach tej oferty, nie będą już mogli używać oprogramowania na podstawie posiadanych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uprawnionych.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Licencje</w:t>
      </w:r>
      <w:r>
        <w:fldChar w:fldCharType="end"/>
      </w:r>
      <w:r>
        <w:t xml:space="preserve"> i pakiety SA nabyte zgodnie z umową subskrypcji nie uprawniają do skorzystania z tej oferty.</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1HeadingNoBorder"/>
      </w:pPr>
      <w:bookmarkStart w:id="61" w:name="_Sec862"/>
      <w:r>
        <w:t>Forefront</w:t>
      </w:r>
      <w:bookmarkEnd w:id="61"/>
      <w:r>
        <w:fldChar w:fldCharType="begin"/>
      </w:r>
      <w:r>
        <w:instrText xml:space="preserve"> TC "</w:instrText>
      </w:r>
      <w:bookmarkStart w:id="62" w:name="_Toc426098315"/>
      <w:r>
        <w:instrText>Forefront</w:instrText>
      </w:r>
      <w:bookmarkEnd w:id="62"/>
      <w:r>
        <w:instrText>" \l 2</w:instrText>
      </w:r>
      <w:r>
        <w:fldChar w:fldCharType="end"/>
      </w:r>
    </w:p>
    <w:p w:rsidR="00897B43" w:rsidRDefault="00F207D2">
      <w:pPr>
        <w:pStyle w:val="ProductList-Offering1SubSection"/>
      </w:pPr>
      <w:bookmarkStart w:id="63" w:name="_Sec863"/>
      <w:r>
        <w:t>1. Dostępność programów</w:t>
      </w:r>
      <w:bookmarkEnd w:id="63"/>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97B43" w:rsidTr="00F207D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B43" w:rsidTr="00F207D2">
        <w:tc>
          <w:tcPr>
            <w:tcW w:w="4160" w:type="dxa"/>
            <w:tcBorders>
              <w:top w:val="single" w:sz="6" w:space="0" w:color="FFFFFF"/>
              <w:left w:val="none" w:sz="4" w:space="0" w:color="BFBFBF"/>
              <w:bottom w:val="none" w:sz="4" w:space="0" w:color="BFBFBF"/>
              <w:right w:val="none" w:sz="4" w:space="0" w:color="6E6E6E"/>
            </w:tcBorders>
          </w:tcPr>
          <w:p w:rsidR="00897B43" w:rsidRDefault="00F207D2">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97B43" w:rsidRDefault="00F207D2">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897B43" w:rsidRDefault="00F207D2">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897B43" w:rsidRDefault="00F207D2">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897B43" w:rsidRDefault="00F207D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97B43" w:rsidRDefault="00F207D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97B43" w:rsidRDefault="00F207D2">
            <w:pPr>
              <w:pStyle w:val="ProductList-TableBody"/>
              <w:jc w:val="center"/>
            </w:pPr>
            <w:r>
              <w:t>A</w:t>
            </w:r>
          </w:p>
        </w:tc>
      </w:tr>
    </w:tbl>
    <w:p w:rsidR="00897B43" w:rsidRDefault="00F207D2">
      <w:pPr>
        <w:pStyle w:val="ProductList-Offering1SubSection"/>
      </w:pPr>
      <w:bookmarkStart w:id="64" w:name="_Sec864"/>
      <w:r>
        <w:t>2. Postanowienia dotyczące produktu</w:t>
      </w:r>
      <w:bookmarkEnd w:id="64"/>
    </w:p>
    <w:tbl>
      <w:tblPr>
        <w:tblStyle w:val="PURTable"/>
        <w:tblW w:w="0" w:type="dxa"/>
        <w:tblLook w:val="04A0" w:firstRow="1" w:lastRow="0" w:firstColumn="1" w:lastColumn="0" w:noHBand="0" w:noVBand="1"/>
      </w:tblPr>
      <w:tblGrid>
        <w:gridCol w:w="3648"/>
        <w:gridCol w:w="3639"/>
        <w:gridCol w:w="3629"/>
      </w:tblGrid>
      <w:tr w:rsidR="00897B43" w:rsidTr="00F207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Edycje niższe: nie dotyczy</w:t>
            </w:r>
          </w:p>
        </w:tc>
      </w:tr>
      <w:tr w:rsidR="00897B43" w:rsidTr="00F207D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46">
              <w:r>
                <w:rPr>
                  <w:color w:val="00467F"/>
                  <w:u w:val="single"/>
                </w:rPr>
                <w:t>Załącznik B</w:t>
              </w:r>
            </w:hyperlink>
          </w:p>
        </w:tc>
      </w:tr>
      <w:tr w:rsidR="00897B43" w:rsidTr="00F207D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Uprawnienie do redukcji: nie dotyczy</w:t>
            </w:r>
          </w:p>
        </w:tc>
      </w:tr>
      <w:tr w:rsidR="00897B43" w:rsidTr="00F207D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Uprawnienie do uaktualnienia: nie dotyczy</w:t>
            </w:r>
          </w:p>
        </w:tc>
      </w:tr>
      <w:tr w:rsidR="00897B43" w:rsidTr="00F207D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Forefront Identity Manager 2010 – Windows Live Edition</w:t>
      </w:r>
    </w:p>
    <w:p w:rsidR="00897B43" w:rsidRDefault="00F207D2">
      <w:pPr>
        <w:pStyle w:val="ProductList-Body"/>
      </w:pPr>
      <w:r>
        <w:t>Forefront Identity Manager 2010 – Windows Live Edition jest następną wersją oprogramowania Identity Lifecycle Manager 2007 – Windows Live Edition.</w:t>
      </w:r>
    </w:p>
    <w:p w:rsidR="00897B43" w:rsidRDefault="00897B43">
      <w:pPr>
        <w:pStyle w:val="ProductList-Body"/>
      </w:pPr>
    </w:p>
    <w:p w:rsidR="00897B43" w:rsidRDefault="00F207D2">
      <w:pPr>
        <w:pStyle w:val="ProductList-Offering1SubSection"/>
      </w:pPr>
      <w:bookmarkStart w:id="65" w:name="_Sec865"/>
      <w:r>
        <w:t>3. Prawa do używania</w:t>
      </w:r>
      <w:bookmarkEnd w:id="65"/>
    </w:p>
    <w:tbl>
      <w:tblPr>
        <w:tblStyle w:val="PURTable"/>
        <w:tblW w:w="0" w:type="dxa"/>
        <w:tblLook w:val="04A0" w:firstRow="1" w:lastRow="0" w:firstColumn="1" w:lastColumn="0" w:noHBand="0" w:noVBand="1"/>
      </w:tblPr>
      <w:tblGrid>
        <w:gridCol w:w="3648"/>
        <w:gridCol w:w="3620"/>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7">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"Dodatkowe oprogramowanie: Oprogramowanie wskazane w dokumencie Prawa do Używania dotyczącym produktów serwerowych, z których wolno Klientowi korzystać razem z używanym oprogramowaniem serwera." </w:instrText>
            </w:r>
            <w:r>
              <w:fldChar w:fldCharType="separate"/>
            </w:r>
            <w:r>
              <w:rPr>
                <w:color w:val="0563C1"/>
              </w:rPr>
              <w:t>Dodatkowe oprogramowanie</w:t>
            </w:r>
            <w:r>
              <w:fldChar w:fldCharType="end"/>
            </w:r>
            <w:r>
              <w:t>: tak</w:t>
            </w:r>
          </w:p>
        </w:tc>
      </w:tr>
      <w:tr w:rsidR="00897B43" w:rsidTr="00F207D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Uwzględnione technologie: nie dotyczy</w:t>
            </w:r>
          </w:p>
        </w:tc>
      </w:tr>
      <w:tr w:rsidR="00897B43" w:rsidTr="00F207D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Importowanie danych dotyczących tożsamości: Forefront Identity Manager 2010 R2 Windows Live Edition</w:t>
      </w:r>
    </w:p>
    <w:p w:rsidR="00897B43" w:rsidRDefault="00F207D2">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897B43" w:rsidRDefault="00897B43">
      <w:pPr>
        <w:pStyle w:val="ProductList-Body"/>
      </w:pPr>
    </w:p>
    <w:p w:rsidR="00897B43" w:rsidRDefault="00F207D2">
      <w:pPr>
        <w:pStyle w:val="ProductList-ClauseHeading"/>
      </w:pPr>
      <w:r>
        <w:t>3.2 Dodatkowe oprogramowanie</w:t>
      </w:r>
    </w:p>
    <w:tbl>
      <w:tblPr>
        <w:tblStyle w:val="PURTable"/>
        <w:tblW w:w="0" w:type="dxa"/>
        <w:tblLook w:val="04A0" w:firstRow="1" w:lastRow="0" w:firstColumn="1" w:lastColumn="0" w:noHBand="0" w:noVBand="1"/>
      </w:tblPr>
      <w:tblGrid>
        <w:gridCol w:w="3722"/>
        <w:gridCol w:w="3597"/>
        <w:gridCol w:w="3597"/>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897B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7B43" w:rsidRDefault="00897B43">
            <w:pPr>
              <w:pStyle w:val="ProductList-TableBody"/>
            </w:pPr>
          </w:p>
        </w:tc>
      </w:tr>
    </w:tbl>
    <w:p w:rsidR="00897B43" w:rsidRDefault="00F207D2" w:rsidP="003A2AA6">
      <w:pPr>
        <w:pStyle w:val="ProductList-Offering1SubSection0"/>
        <w:pBdr>
          <w:top w:val="single" w:sz="4" w:space="1" w:color="auto"/>
        </w:pBdr>
      </w:pPr>
      <w:bookmarkStart w:id="66" w:name="_Sec866"/>
      <w:r>
        <w:t>4. Pakiet Software Assurance</w:t>
      </w:r>
      <w:bookmarkEnd w:id="66"/>
      <w:r>
        <w:fldChar w:fldCharType="begin"/>
      </w:r>
      <w:r>
        <w:instrText xml:space="preserve"> TC "</w:instrText>
      </w:r>
      <w:bookmarkStart w:id="67" w:name="_Toc426098316"/>
      <w:r>
        <w:instrText>4. Pakiet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639"/>
        <w:gridCol w:w="3642"/>
        <w:gridCol w:w="3635"/>
      </w:tblGrid>
      <w:tr w:rsidR="00897B43" w:rsidTr="00F207D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"Korzyści z Pakietu SA:  Oznacza kategorię Produktów, określoną dla potrzeb ustalenia korzyści pakietu SA mających szerokie odniesienie do tejże kategorii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Uprawnienia na wypadek awarii: nie dotyczy</w:t>
            </w:r>
          </w:p>
        </w:tc>
      </w:tr>
      <w:tr w:rsidR="00897B43" w:rsidTr="00F207D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Prawa do używania w ramach Roamingu: nie dotyczy</w:t>
            </w:r>
          </w:p>
        </w:tc>
      </w:tr>
      <w:tr w:rsidR="00897B43" w:rsidTr="00F207D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F207D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897B43" w:rsidRDefault="00897B43">
            <w:pPr>
              <w:pStyle w:val="ProductList-TableBody"/>
            </w:pPr>
          </w:p>
        </w:tc>
      </w:tr>
    </w:tbl>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GroupHeading"/>
      </w:pPr>
      <w:bookmarkStart w:id="68" w:name="_Sec608"/>
      <w:r>
        <w:t>Microsoft Dynamics</w:t>
      </w:r>
      <w:bookmarkEnd w:id="68"/>
      <w:r>
        <w:fldChar w:fldCharType="begin"/>
      </w:r>
      <w:r>
        <w:instrText xml:space="preserve"> TC "</w:instrText>
      </w:r>
      <w:bookmarkStart w:id="69" w:name="_Toc426098317"/>
      <w:r>
        <w:instrText>Microsoft Dynamics</w:instrText>
      </w:r>
      <w:bookmarkEnd w:id="69"/>
      <w:r>
        <w:instrText>" \l 2</w:instrText>
      </w:r>
      <w:r>
        <w:fldChar w:fldCharType="end"/>
      </w:r>
    </w:p>
    <w:p w:rsidR="00897B43" w:rsidRDefault="00F207D2">
      <w:pPr>
        <w:pStyle w:val="ProductList-Offering2HeadingNoBorder"/>
      </w:pPr>
      <w:bookmarkStart w:id="70" w:name="_Sec609"/>
      <w:r>
        <w:t>Microsoft Dynamics AX</w:t>
      </w:r>
      <w:bookmarkEnd w:id="70"/>
      <w:r>
        <w:fldChar w:fldCharType="begin"/>
      </w:r>
      <w:r>
        <w:instrText xml:space="preserve"> TC "</w:instrText>
      </w:r>
      <w:bookmarkStart w:id="71" w:name="_Toc426098318"/>
      <w:r>
        <w:instrText>Microsoft Dynamics AX</w:instrText>
      </w:r>
      <w:bookmarkEnd w:id="71"/>
      <w:r>
        <w:instrText>" \l 3</w:instrText>
      </w:r>
      <w:r>
        <w:fldChar w:fldCharType="end"/>
      </w:r>
    </w:p>
    <w:p w:rsidR="00897B43" w:rsidRDefault="00F207D2">
      <w:pPr>
        <w:pStyle w:val="ProductList-Offering1SubSection"/>
      </w:pPr>
      <w:bookmarkStart w:id="72" w:name="_Sec678"/>
      <w:r>
        <w:t>1. Dostępność programów</w:t>
      </w:r>
      <w:bookmarkEnd w:id="72"/>
    </w:p>
    <w:tbl>
      <w:tblPr>
        <w:tblStyle w:val="PURTable"/>
        <w:tblW w:w="0" w:type="dxa"/>
        <w:tblLook w:val="04A0" w:firstRow="1" w:lastRow="0" w:firstColumn="1" w:lastColumn="0" w:noHBand="0" w:noVBand="1"/>
      </w:tblPr>
      <w:tblGrid>
        <w:gridCol w:w="4052"/>
        <w:gridCol w:w="613"/>
        <w:gridCol w:w="614"/>
        <w:gridCol w:w="613"/>
        <w:gridCol w:w="608"/>
        <w:gridCol w:w="609"/>
        <w:gridCol w:w="612"/>
        <w:gridCol w:w="616"/>
        <w:gridCol w:w="736"/>
        <w:gridCol w:w="619"/>
        <w:gridCol w:w="613"/>
        <w:gridCol w:w="611"/>
      </w:tblGrid>
      <w:tr w:rsidR="00897B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Umowa w Sprawie Produktów i Usług Microsoft (MPSA)"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897B43">
        <w:tc>
          <w:tcPr>
            <w:tcW w:w="416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Licencja Self Serve CAL na Microsoft Dynamics AX 2012 R3</w:t>
            </w:r>
            <w:r>
              <w:fldChar w:fldCharType="begin"/>
            </w:r>
            <w:r>
              <w:instrText xml:space="preserve"> XE "Licencja Self Serve CAL na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 xml:space="preserve">Licencja Task CAL na Microsoft Dynamics AX 2012 R3 </w:t>
            </w:r>
            <w:r>
              <w:fldChar w:fldCharType="begin"/>
            </w:r>
            <w:r>
              <w:instrText xml:space="preserve"> XE "Licencja Task CAL na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Licencja Task Additive CAL na Microsoft Dynamics AX 2012 R3</w:t>
            </w:r>
            <w:r>
              <w:fldChar w:fldCharType="begin"/>
            </w:r>
            <w:r>
              <w:instrText xml:space="preserve"> XE "Licencja Task Additive CAL na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Licencja Functional CAL na Microsoft Dynamics AX 2012 R3</w:t>
            </w:r>
            <w:r>
              <w:fldChar w:fldCharType="begin"/>
            </w:r>
            <w:r>
              <w:instrText xml:space="preserve"> XE "Licencja Functional CAL na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Licencja Functional Additive CAL na Microsoft Dynamics AX 2012 R3</w:t>
            </w:r>
            <w:r>
              <w:fldChar w:fldCharType="begin"/>
            </w:r>
            <w:r>
              <w:instrText xml:space="preserve"> XE "Licencja Functional Additive CAL na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 xml:space="preserve">Licencja Enterprise CAL na Microsoft Dynamics AX 2012 R3 </w:t>
            </w:r>
            <w:r>
              <w:fldChar w:fldCharType="begin"/>
            </w:r>
            <w:r>
              <w:instrText xml:space="preserve"> XE "Licencja Enterprise CAL na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r>
      <w:tr w:rsidR="00897B43">
        <w:tc>
          <w:tcPr>
            <w:tcW w:w="416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pPr>
            <w:r>
              <w:t>Licencja Enterprise Additive CAL na Microsoft Dynamics AX 2012 R3</w:t>
            </w:r>
            <w:r>
              <w:fldChar w:fldCharType="begin"/>
            </w:r>
            <w:r>
              <w:instrText xml:space="preserve"> XE "Licencja Enterprise Additive CAL na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F207D2">
            <w:pPr>
              <w:pStyle w:val="ProductList-TableBody"/>
              <w:jc w:val="center"/>
            </w:pPr>
            <w:r>
              <w:t xml:space="preserve">A </w:t>
            </w:r>
          </w:p>
        </w:tc>
      </w:tr>
    </w:tbl>
    <w:p w:rsidR="00897B43" w:rsidRDefault="00F207D2">
      <w:pPr>
        <w:pStyle w:val="ProductList-Offering1SubSection"/>
      </w:pPr>
      <w:bookmarkStart w:id="73" w:name="_Sec734"/>
      <w:r>
        <w:t>2. Postanowienia dotyczące produktu</w:t>
      </w:r>
      <w:bookmarkEnd w:id="73"/>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Edycje niższe: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F207D2">
      <w:pPr>
        <w:pStyle w:val="ProductList-Offering1SubSection"/>
      </w:pPr>
      <w:bookmarkStart w:id="74" w:name="_Sec789"/>
      <w:r>
        <w:t>3. Prawa do używania</w:t>
      </w:r>
      <w:bookmarkEnd w:id="74"/>
    </w:p>
    <w:tbl>
      <w:tblPr>
        <w:tblStyle w:val="PURTable"/>
        <w:tblW w:w="0" w:type="dxa"/>
        <w:tblLook w:val="04A0" w:firstRow="1" w:lastRow="0" w:firstColumn="1" w:lastColumn="0" w:noHBand="0" w:noVBand="1"/>
      </w:tblPr>
      <w:tblGrid>
        <w:gridCol w:w="3633"/>
        <w:gridCol w:w="3634"/>
        <w:gridCol w:w="364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Oprogramowanie wskazane w dokumencie Prawa do Używania dotyczącym produktów serwerowych, których wolno Klientowi używać razem z używanym oprogramowaniem serwera." </w:instrText>
            </w:r>
            <w:r>
              <w:fldChar w:fldCharType="separate"/>
            </w:r>
            <w:r>
              <w:rPr>
                <w:color w:val="0563C1"/>
              </w:rPr>
              <w:t>Dodatkowe oprogramowanie</w:t>
            </w:r>
            <w:r>
              <w:fldChar w:fldCharType="end"/>
            </w:r>
            <w:r>
              <w:t>: Wszystkie edycje</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Uwzględnione technologie: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Dostęp do oprogramowania serwera</w:t>
      </w:r>
    </w:p>
    <w:p w:rsidR="00897B43" w:rsidRDefault="00F207D2">
      <w:pPr>
        <w:pStyle w:val="ProductList-Body"/>
      </w:pPr>
      <w:r>
        <w:t>rejestracja wyników czasowych wyłącznie w celu przetwarzania wypłat, rejestracja wydatków wyłącznie dla potrzeb wynagrodzeń, zarządzanie danymi osobowymi; tworzenie zapotrzebowań i zarządzanie budżetami związanymi z tymi czynnościami</w:t>
      </w:r>
    </w:p>
    <w:tbl>
      <w:tblPr>
        <w:tblStyle w:val="PURTable"/>
        <w:tblW w:w="0" w:type="dxa"/>
        <w:tblLook w:val="04A0" w:firstRow="1" w:lastRow="0" w:firstColumn="1" w:lastColumn="0" w:noHBand="0" w:noVBand="1"/>
      </w:tblPr>
      <w:tblGrid>
        <w:gridCol w:w="3678"/>
        <w:gridCol w:w="3655"/>
        <w:gridCol w:w="3583"/>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B43" w:rsidRDefault="00F207D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Licencja CAL typu Self-Serve Use na system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
      </w:pPr>
    </w:p>
    <w:p w:rsidR="00897B43" w:rsidRDefault="00F207D2">
      <w:pPr>
        <w:pStyle w:val="ProductList-SubClauseHeading"/>
      </w:pPr>
      <w:r>
        <w:t>3.1.1 Dodatkowe funkcje związane z licencją CAL typu Task na Microsoft Dynamics AX 2012 R3</w:t>
      </w:r>
    </w:p>
    <w:p w:rsidR="00897B43" w:rsidRDefault="00F207D2">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524"/>
        <w:gridCol w:w="3507"/>
        <w:gridCol w:w="352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B43" w:rsidRDefault="00F207D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Licencja CAL typu Task Use na system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97B43" w:rsidRDefault="00F207D2">
            <w:pPr>
              <w:pStyle w:val="ProductList-TableBody"/>
            </w:pPr>
            <w:r>
              <w:t>Dodatkowa Licencja CAL na dostęp zadaniowy do systemu Microsoft Dynamics AX 2012 R3</w:t>
            </w:r>
          </w:p>
        </w:tc>
      </w:tr>
    </w:tbl>
    <w:p w:rsidR="00897B43" w:rsidRDefault="00897B43">
      <w:pPr>
        <w:pStyle w:val="ProductList-BodyIndented"/>
      </w:pPr>
    </w:p>
    <w:p w:rsidR="00897B43" w:rsidRDefault="00F207D2">
      <w:pPr>
        <w:pStyle w:val="ProductList-SubClauseHeading"/>
      </w:pPr>
      <w:r>
        <w:t>3.1.2 Dodatkowe funkcje związane z licencją CAL typu Functional na Microsoft Dynamics AX 2012 R3</w:t>
      </w:r>
    </w:p>
    <w:p w:rsidR="00897B43" w:rsidRDefault="00F207D2">
      <w:pPr>
        <w:pStyle w:val="ProductList-BodyIndented"/>
      </w:pPr>
      <w:r>
        <w:t>Stosowanie przyjętych cykli operacyjnych i procesów biznesowych oferowanych przez oprogramowanie, tworzenie i aktualizowanie (i) zapotrzebowań pozycji i (ii) rejestrów danych głównych odnośnie do kandydatów, pracowników, klientów, sprzedawców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517"/>
        <w:gridCol w:w="3507"/>
        <w:gridCol w:w="3532"/>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B43" w:rsidRDefault="00F207D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Licencja CAL typu Functional Use na system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97B43" w:rsidRDefault="00F207D2">
            <w:pPr>
              <w:pStyle w:val="ProductList-TableBody"/>
            </w:pPr>
            <w:r>
              <w:t>dodatkowa Licencja CAL na dostęp funkcjonalny do systemu Microsoft Dynamics AX 2012 R3</w:t>
            </w:r>
          </w:p>
        </w:tc>
      </w:tr>
    </w:tbl>
    <w:p w:rsidR="00897B43" w:rsidRDefault="00897B43">
      <w:pPr>
        <w:pStyle w:val="ProductList-BodyIndented"/>
      </w:pPr>
    </w:p>
    <w:p w:rsidR="00897B43" w:rsidRDefault="00F207D2">
      <w:pPr>
        <w:pStyle w:val="ProductList-SubClauseHeading"/>
      </w:pPr>
      <w:r>
        <w:t>3.1.3 Dodatkowe funkcje związane z licencją dostępową (CAL) dostępną w ramach programu Enterprise na Microsoft Dynamics AX 2012 R3</w:t>
      </w:r>
    </w:p>
    <w:p w:rsidR="00897B43" w:rsidRDefault="00F207D2">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523"/>
        <w:gridCol w:w="3512"/>
        <w:gridCol w:w="3521"/>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B43" w:rsidRDefault="00F207D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Licencja CAL typu Enterprise Use na system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97B43" w:rsidRDefault="00F207D2">
            <w:pPr>
              <w:pStyle w:val="ProductList-TableBody"/>
            </w:pPr>
            <w:r>
              <w:t>dodatkowa Licencja CAL na dostęp firmowy do systemu Microsoft Dynamics AX 2012 R3</w:t>
            </w:r>
          </w:p>
        </w:tc>
      </w:tr>
    </w:tbl>
    <w:p w:rsidR="00897B43" w:rsidRDefault="00897B43">
      <w:pPr>
        <w:pStyle w:val="ProductList-BodyIndented"/>
      </w:pPr>
    </w:p>
    <w:p w:rsidR="00897B43" w:rsidRDefault="00F207D2">
      <w:pPr>
        <w:pStyle w:val="ProductList-ClauseHeading"/>
      </w:pPr>
      <w:r>
        <w:t>3.2 Prawo do modyfikacji</w:t>
      </w:r>
    </w:p>
    <w:p w:rsidR="00897B43" w:rsidRDefault="00F207D2">
      <w:pPr>
        <w:pStyle w:val="ProductList-Body"/>
      </w:pPr>
      <w:r>
        <w:t>Oprogramowanie może zawierać wtyczki, środowisko uruchomieniowe i inne składniki określone w dokumentacji papierowej lub online, które pozwalają Klientowi na dodatek funkcjonalności oprogramowania. Klient może modyfikować lub tworzyć opracowania takich składników, a następnie używać tych opracowań, ale tylko w połączeniu z oprogramowaniem i tylko dla potrzeb użytku wewnętrznego Klienta.</w:t>
      </w:r>
    </w:p>
    <w:p w:rsidR="00897B43" w:rsidRDefault="00897B43">
      <w:pPr>
        <w:pStyle w:val="ProductList-Body"/>
      </w:pPr>
    </w:p>
    <w:p w:rsidR="00897B43" w:rsidRDefault="00F207D2">
      <w:pPr>
        <w:pStyle w:val="ProductList-ClauseHeading"/>
      </w:pPr>
      <w:r>
        <w:t>3.3 Dodatkowe oprogramowanie</w:t>
      </w:r>
    </w:p>
    <w:tbl>
      <w:tblPr>
        <w:tblStyle w:val="PURTable"/>
        <w:tblW w:w="0" w:type="dxa"/>
        <w:tblLook w:val="04A0" w:firstRow="1" w:lastRow="0" w:firstColumn="1" w:lastColumn="0" w:noHBand="0" w:noVBand="1"/>
      </w:tblPr>
      <w:tblGrid>
        <w:gridCol w:w="3704"/>
        <w:gridCol w:w="3643"/>
        <w:gridCol w:w="356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897B43">
            <w:pPr>
              <w:pStyle w:val="ProductList-TableBody"/>
            </w:pPr>
          </w:p>
        </w:tc>
      </w:tr>
    </w:tbl>
    <w:p w:rsidR="00897B43" w:rsidRDefault="00F207D2">
      <w:pPr>
        <w:pStyle w:val="ProductList-Offering1SubSection"/>
      </w:pPr>
      <w:bookmarkStart w:id="75" w:name="_Sec817"/>
      <w:r>
        <w:t>4. Pakiet Software Assurance</w:t>
      </w:r>
      <w:bookmarkEnd w:id="75"/>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tylko Microsoft Dynamics AX Server</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Korzyść z pakietu SA, dopuszczająca używanie Produktów dla potrzeb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4.1 Lokalizacja i aktualizacje</w:t>
      </w:r>
    </w:p>
    <w:p w:rsidR="00897B43" w:rsidRDefault="00F207D2">
      <w:pPr>
        <w:pStyle w:val="ProductList-Body"/>
      </w:pPr>
      <w:r>
        <w:t xml:space="preserve">Klient jest uprawniony do otrzymywania i używania aktualnych informacji na temat wymogów urzędowych, podatkowych i prawnych dotyczących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76" w:name="_Sec610"/>
      <w:r>
        <w:t>Microsoft Dynamics CRM</w:t>
      </w:r>
      <w:bookmarkEnd w:id="76"/>
      <w:r>
        <w:fldChar w:fldCharType="begin"/>
      </w:r>
      <w:r>
        <w:instrText xml:space="preserve"> TC "</w:instrText>
      </w:r>
      <w:bookmarkStart w:id="77" w:name="_Toc426098319"/>
      <w:r>
        <w:instrText>Microsoft Dynamics CRM</w:instrText>
      </w:r>
      <w:bookmarkEnd w:id="77"/>
      <w:r>
        <w:instrText>" \l 3</w:instrText>
      </w:r>
      <w:r>
        <w:fldChar w:fldCharType="end"/>
      </w:r>
    </w:p>
    <w:p w:rsidR="00897B43" w:rsidRDefault="00F207D2">
      <w:pPr>
        <w:pStyle w:val="ProductList-Offering1SubSection"/>
      </w:pPr>
      <w:bookmarkStart w:id="78" w:name="_Sec679"/>
      <w:r>
        <w:t>1. Dostępność programów</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897B43" w:rsidTr="00F207D2">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Data Dostępności"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Licencja i pakiet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Pakiet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Licencja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Umowa w Sprawie Produktów i Usług Microsoft (MPSA)"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Open Value oraz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Umowa Enterprise i Umowa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F207D2" w:rsidTr="00F207D2">
        <w:tc>
          <w:tcPr>
            <w:tcW w:w="4114" w:type="dxa"/>
            <w:tcBorders>
              <w:top w:val="single" w:sz="6" w:space="0" w:color="FFFFFF"/>
              <w:left w:val="none" w:sz="4" w:space="0" w:color="6E6E6E"/>
              <w:bottom w:val="dashed" w:sz="4" w:space="0" w:color="BFBFBF"/>
              <w:right w:val="none" w:sz="4" w:space="0" w:color="6E6E6E"/>
            </w:tcBorders>
          </w:tcPr>
          <w:p w:rsidR="00F207D2" w:rsidRDefault="00F207D2" w:rsidP="00F207D2">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F207D2" w:rsidRDefault="00F207D2" w:rsidP="00F207D2">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F207D2" w:rsidRDefault="00F207D2" w:rsidP="00F207D2">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F207D2" w:rsidRDefault="00F207D2" w:rsidP="00F207D2">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F207D2" w:rsidRDefault="00F207D2" w:rsidP="00F207D2">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p>
        </w:tc>
      </w:tr>
      <w:tr w:rsidR="00F207D2" w:rsidTr="00F207D2">
        <w:tc>
          <w:tcPr>
            <w:tcW w:w="4114"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F207D2" w:rsidRDefault="00F207D2" w:rsidP="00F207D2">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F207D2" w:rsidRPr="008B42D0" w:rsidRDefault="00F207D2" w:rsidP="00F207D2">
            <w:pPr>
              <w:pStyle w:val="ProductList-TableBody"/>
              <w:jc w:val="center"/>
              <w:rPr>
                <w:color w:val="000000" w:themeColor="text1"/>
              </w:rPr>
            </w:pPr>
            <w:r w:rsidRPr="008B42D0">
              <w:rPr>
                <w:color w:val="000000" w:themeColor="text1"/>
              </w:rPr>
              <w:t xml:space="preserve"> </w:t>
            </w:r>
          </w:p>
        </w:tc>
      </w:tr>
      <w:tr w:rsidR="00F207D2" w:rsidTr="00F207D2">
        <w:tc>
          <w:tcPr>
            <w:tcW w:w="4114"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pPr>
            <w:r>
              <w:t>Licencja Essentials CAL na Microsoft Dynamics CRM 2015</w:t>
            </w:r>
            <w:r>
              <w:fldChar w:fldCharType="begin"/>
            </w:r>
            <w:r>
              <w:instrText xml:space="preserve"> XE "Licencja Essentials CAL na Microsoft Dynamics CRM 2015" </w:instrText>
            </w:r>
            <w:r>
              <w:fldChar w:fldCharType="end"/>
            </w:r>
            <w:r>
              <w:t xml:space="preserve"> (na Urządzenie i Użytkownika)</w:t>
            </w:r>
          </w:p>
        </w:tc>
        <w:tc>
          <w:tcPr>
            <w:tcW w:w="618"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F207D2" w:rsidRDefault="00F207D2" w:rsidP="00F207D2">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F207D2" w:rsidTr="00F207D2">
        <w:tc>
          <w:tcPr>
            <w:tcW w:w="4114"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pPr>
            <w:r>
              <w:t xml:space="preserve">Licencja Basic CAL na Microsoft Dynamics CRM 2015 </w:t>
            </w:r>
            <w:r>
              <w:fldChar w:fldCharType="begin"/>
            </w:r>
            <w:r>
              <w:instrText xml:space="preserve"> XE "Licencja Basic CAL na Microsoft Dynamics CRM 2015 " </w:instrText>
            </w:r>
            <w:r>
              <w:fldChar w:fldCharType="end"/>
            </w:r>
            <w:r>
              <w:t>(na Urządzenie i Użytkownika)</w:t>
            </w:r>
          </w:p>
        </w:tc>
        <w:tc>
          <w:tcPr>
            <w:tcW w:w="618"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F207D2" w:rsidRDefault="00F207D2" w:rsidP="00F207D2">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F207D2" w:rsidTr="00F207D2">
        <w:tc>
          <w:tcPr>
            <w:tcW w:w="4114"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pPr>
            <w:r>
              <w:t>Licencja Basic Additive CAL na Microsoft Dynamics CRM 2015</w:t>
            </w:r>
            <w:r>
              <w:fldChar w:fldCharType="begin"/>
            </w:r>
            <w:r>
              <w:instrText xml:space="preserve"> XE "Licencja Basic Additive CAL na Microsoft Dynamics CRM 2015" </w:instrText>
            </w:r>
            <w:r>
              <w:fldChar w:fldCharType="end"/>
            </w:r>
            <w:r>
              <w:t xml:space="preserve"> (na Urządzenie i Użytkownika)</w:t>
            </w:r>
          </w:p>
        </w:tc>
        <w:tc>
          <w:tcPr>
            <w:tcW w:w="618"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F207D2" w:rsidRDefault="00F207D2" w:rsidP="00F207D2">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F207D2" w:rsidTr="00F207D2">
        <w:tc>
          <w:tcPr>
            <w:tcW w:w="4114"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pPr>
            <w:r>
              <w:t>Licencja Professional CAL na Microsoft Dynamics CRM 2015</w:t>
            </w:r>
            <w:r>
              <w:fldChar w:fldCharType="begin"/>
            </w:r>
            <w:r>
              <w:instrText xml:space="preserve"> XE "Licencja Professional CAL na Microsoft Dynamics CRM 2015" </w:instrText>
            </w:r>
            <w:r>
              <w:fldChar w:fldCharType="end"/>
            </w:r>
            <w:r>
              <w:t xml:space="preserve"> (na Urządzenie i Użytkownika)</w:t>
            </w:r>
          </w:p>
        </w:tc>
        <w:tc>
          <w:tcPr>
            <w:tcW w:w="618"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F207D2" w:rsidRDefault="00F207D2" w:rsidP="00F207D2">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F207D2" w:rsidRDefault="00F207D2" w:rsidP="00F207D2">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F207D2" w:rsidTr="00F207D2">
        <w:tc>
          <w:tcPr>
            <w:tcW w:w="4114" w:type="dxa"/>
            <w:tcBorders>
              <w:top w:val="dashed" w:sz="4" w:space="0" w:color="BFBFBF"/>
              <w:left w:val="none" w:sz="4" w:space="0" w:color="6E6E6E"/>
              <w:bottom w:val="none" w:sz="4" w:space="0" w:color="BFBFBF"/>
              <w:right w:val="none" w:sz="4" w:space="0" w:color="6E6E6E"/>
            </w:tcBorders>
          </w:tcPr>
          <w:p w:rsidR="00F207D2" w:rsidRDefault="00F207D2" w:rsidP="00F207D2">
            <w:pPr>
              <w:pStyle w:val="ProductList-TableBody"/>
            </w:pPr>
            <w:r>
              <w:t>Licencja Professional Additive CAL Microsoft Dynamics CRM 2015</w:t>
            </w:r>
            <w:r>
              <w:fldChar w:fldCharType="begin"/>
            </w:r>
            <w:r>
              <w:instrText xml:space="preserve"> XE "Licencja Professional Additive CAL Microsoft Dynamics CRM 2015" </w:instrText>
            </w:r>
            <w:r>
              <w:fldChar w:fldCharType="end"/>
            </w:r>
            <w:r>
              <w:t xml:space="preserve"> (na Urządzenie i Użytkownika)</w:t>
            </w:r>
          </w:p>
        </w:tc>
        <w:tc>
          <w:tcPr>
            <w:tcW w:w="618" w:type="dxa"/>
            <w:tcBorders>
              <w:top w:val="dashed" w:sz="4" w:space="0" w:color="BFBFBF"/>
              <w:left w:val="none" w:sz="4" w:space="0" w:color="6E6E6E"/>
              <w:bottom w:val="none" w:sz="4" w:space="0" w:color="BFBFBF"/>
              <w:right w:val="none" w:sz="4" w:space="0" w:color="6E6E6E"/>
            </w:tcBorders>
          </w:tcPr>
          <w:p w:rsidR="00F207D2" w:rsidRDefault="00F207D2" w:rsidP="00F207D2">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F207D2" w:rsidRDefault="00F207D2" w:rsidP="00F207D2">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F207D2" w:rsidRDefault="00F207D2" w:rsidP="00F207D2">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F207D2" w:rsidRDefault="00F207D2" w:rsidP="00F207D2">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207D2" w:rsidRPr="008B42D0" w:rsidRDefault="00F207D2" w:rsidP="00F207D2">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bl>
    <w:p w:rsidR="00897B43" w:rsidRDefault="00F207D2">
      <w:pPr>
        <w:pStyle w:val="ProductList-Offering1SubSection"/>
      </w:pPr>
      <w:bookmarkStart w:id="79" w:name="_Sec735"/>
      <w:r>
        <w:t>2. Postanowienia dotyczące produktu</w:t>
      </w:r>
      <w:bookmarkEnd w:id="79"/>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Wcześniejsze wersje Produktu i ich Data Dostępności." </w:instrText>
            </w:r>
            <w:r>
              <w:fldChar w:fldCharType="separate"/>
            </w:r>
            <w:r>
              <w:rPr>
                <w:color w:val="0563C1"/>
              </w:rPr>
              <w:t>Wcześniejsza wersja</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Edycje niższe: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 xml:space="preserve">Możliwość przedłużenia Okresu Obowiązywania: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F207D2">
      <w:pPr>
        <w:pStyle w:val="ProductList-Offering1SubSection"/>
      </w:pPr>
      <w:bookmarkStart w:id="80" w:name="_Sec790"/>
      <w:r>
        <w:t>3. Prawa do używania</w:t>
      </w:r>
      <w:bookmarkEnd w:id="80"/>
    </w:p>
    <w:tbl>
      <w:tblPr>
        <w:tblStyle w:val="PURTable"/>
        <w:tblW w:w="0" w:type="dxa"/>
        <w:tblLook w:val="04A0" w:firstRow="1" w:lastRow="0" w:firstColumn="1" w:lastColumn="0" w:noHBand="0" w:noVBand="1"/>
      </w:tblPr>
      <w:tblGrid>
        <w:gridCol w:w="3644"/>
        <w:gridCol w:w="3628"/>
        <w:gridCol w:w="364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r>
              <w:t xml:space="preserve">, </w:t>
            </w:r>
            <w:hyperlink w:anchor="_Sec545">
              <w:r>
                <w:rPr>
                  <w:color w:val="00467F"/>
                  <w:u w:val="single"/>
                </w:rPr>
                <w:t>Serwery wyspecjalizowane</w:t>
              </w:r>
            </w:hyperlink>
            <w:r>
              <w:t xml:space="preserve"> - tylko Workgroup Server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Oprogramowanie wskazane w dokumencie Prawa do Używania dotyczącym produktów serwerowych, których wolno Klientowi używać razem z używanym oprogramowaniem serwera." </w:instrText>
            </w:r>
            <w:r>
              <w:fldChar w:fldCharType="separate"/>
            </w:r>
            <w:r>
              <w:rPr>
                <w:color w:val="0563C1"/>
              </w:rPr>
              <w:t>Dodatkowe oprogramowanie</w:t>
            </w:r>
            <w:r>
              <w:fldChar w:fldCharType="end"/>
            </w:r>
            <w:r>
              <w:t>: Wszystkie edycje</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Stanowi o tym, czy dostęp do danego Produktu będącego oprogramowaniem serwerowym przez użytkowników i urządzenia wymaga licencji CAL." </w:instrText>
            </w:r>
            <w:r>
              <w:fldChar w:fldCharType="separate"/>
            </w:r>
            <w:r>
              <w:rPr>
                <w:color w:val="0563C1"/>
              </w:rPr>
              <w:t>Wymagania dot. dostępu Klienta</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Licencjonowane razem z serwerem; wymagane licencje CAL do uzyskiwania dostępu za pośrednictwem klientów systemu Microsoft Dynamics CRM 2015 (wszystkie za wyjątkiem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Uwzględnione technologie: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Dostęp do oprogramowania serwera</w:t>
      </w:r>
    </w:p>
    <w:p w:rsidR="00897B43" w:rsidRDefault="00F207D2">
      <w:pPr>
        <w:pStyle w:val="ProductList-Body"/>
      </w:pPr>
      <w:r>
        <w:t>Prawa pełnego dostępu: czynności, notatki, encje niestandardowe</w:t>
      </w:r>
    </w:p>
    <w:tbl>
      <w:tblPr>
        <w:tblStyle w:val="PURTable"/>
        <w:tblW w:w="0" w:type="dxa"/>
        <w:tblLook w:val="04A0" w:firstRow="1" w:lastRow="0" w:firstColumn="1" w:lastColumn="0" w:noHBand="0" w:noVBand="1"/>
      </w:tblPr>
      <w:tblGrid>
        <w:gridCol w:w="3634"/>
        <w:gridCol w:w="3641"/>
        <w:gridCol w:w="3641"/>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B43" w:rsidRDefault="00F207D2">
            <w:pPr>
              <w:pStyle w:val="ProductList-TableBody"/>
            </w:pPr>
            <w:r>
              <w:t>Podstawowa licencja dostępu</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Licencja CAL na system Microsoft Dynamics CRM 2015 Essential</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Microsoft Dynamics CRM Online Essential (LS na Użytkownika)</w:t>
            </w:r>
          </w:p>
        </w:tc>
      </w:tr>
      <w:tr w:rsidR="00897B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Microsoft Dynamics CRM Online Basic (LS na Użytkownika)</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Microsoft Dynamics CRM Online Professional (LS na Użytkownika)</w:t>
            </w:r>
          </w:p>
        </w:tc>
      </w:tr>
      <w:tr w:rsidR="00897B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Microsoft Dynamics CRM Online Enterprise (LS na Użytkownika)</w:t>
            </w:r>
          </w:p>
        </w:tc>
        <w:tc>
          <w:tcPr>
            <w:tcW w:w="40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
      </w:pPr>
    </w:p>
    <w:p w:rsidR="00897B43" w:rsidRDefault="00F207D2">
      <w:pPr>
        <w:pStyle w:val="ProductList-SubClauseHeading"/>
      </w:pPr>
      <w:r>
        <w:t>3.1.1 Dodatkowe funkcje związane z dodatkową licencją dostępową (CAL) typu Basic Use na system Microsoft Dynamics CRM 2015</w:t>
      </w:r>
    </w:p>
    <w:p w:rsidR="00897B43" w:rsidRDefault="00F207D2">
      <w:pPr>
        <w:pStyle w:val="ProductList-BodyIndented"/>
      </w:pPr>
      <w:r>
        <w:t>Pełne prawa dostępu do Kont, kontaktów, spraw, potencjalnych klientów, użytkowników, pulpitów i wykresów. Dostęp wyłącznie z możliwością odczytu/ograniczone prawa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w:t>
      </w:r>
    </w:p>
    <w:tbl>
      <w:tblPr>
        <w:tblStyle w:val="PURTable0"/>
        <w:tblW w:w="0" w:type="dxa"/>
        <w:tblLook w:val="04A0" w:firstRow="1" w:lastRow="0" w:firstColumn="1" w:lastColumn="0" w:noHBand="0" w:noVBand="1"/>
      </w:tblPr>
      <w:tblGrid>
        <w:gridCol w:w="3504"/>
        <w:gridCol w:w="3526"/>
        <w:gridCol w:w="3526"/>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B43" w:rsidRDefault="00F207D2">
            <w:pPr>
              <w:pStyle w:val="ProductList-TableBody"/>
            </w:pPr>
            <w:r>
              <w:t>Dodatkowa licencja dostępu</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Podstawowa licencja CAL na system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Microsoft Dynamics CRM Online Basic (LS na Użytkownika)</w:t>
            </w:r>
          </w:p>
        </w:tc>
      </w:tr>
      <w:tr w:rsidR="00897B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Podstawowa dodatkowa licencja dostępowa (CAL) na system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Microsoft Dynamics CRM Online Professional (LS na Użytkownika)</w:t>
            </w:r>
          </w:p>
        </w:tc>
      </w:tr>
      <w:tr w:rsidR="00897B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Microsoft Dynamics CRM Online Enterprise (LS na Użytkownika)</w:t>
            </w:r>
          </w:p>
        </w:tc>
        <w:tc>
          <w:tcPr>
            <w:tcW w:w="40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Indented"/>
      </w:pPr>
    </w:p>
    <w:p w:rsidR="00897B43" w:rsidRDefault="00F207D2">
      <w:pPr>
        <w:pStyle w:val="ProductList-SubClauseHeading"/>
      </w:pPr>
      <w:r>
        <w:t>3.1.2 Dodatkowe funkcje związane z dodatkową licencją dostępową (CAL) Microsoft Dynamics CRM 2015 Professional Use</w:t>
      </w:r>
    </w:p>
    <w:p w:rsidR="00897B43" w:rsidRDefault="00F207D2">
      <w:pPr>
        <w:pStyle w:val="ProductList-BodyIndented"/>
      </w:pPr>
      <w:r>
        <w:t>Prawa pełnego dostępu do raportów systemowych, wykresów systemowych, pulpitów systemowych, danych aplikacji CRM; usług, zasobów, godzin pracy, nieruchomości, sprzętu, artykułów; kampanii sprzedażowych, szybkich kampanii, list marketingowych, cenników, list produktów; okazji, celów, umów, wycen, zamówień, faktur, konkurentów; przebiegów pracy dotyczących uruchomień; tworzenia przebiegów pracy, masowego importu danych i dostosowań dla dowolnych encji</w:t>
      </w:r>
    </w:p>
    <w:tbl>
      <w:tblPr>
        <w:tblStyle w:val="PURTable0"/>
        <w:tblW w:w="0" w:type="dxa"/>
        <w:tblLook w:val="04A0" w:firstRow="1" w:lastRow="0" w:firstColumn="1" w:lastColumn="0" w:noHBand="0" w:noVBand="1"/>
      </w:tblPr>
      <w:tblGrid>
        <w:gridCol w:w="3508"/>
        <w:gridCol w:w="3517"/>
        <w:gridCol w:w="3531"/>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B43" w:rsidRDefault="00F207D2">
            <w:pPr>
              <w:pStyle w:val="ProductList-TableBody"/>
            </w:pPr>
            <w:r>
              <w:t>Dodatkowa licencja dostępu</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Licencja CAL na system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Microsoft Dynamics CRM Online Professional (LS na Użytkownika)</w:t>
            </w:r>
          </w:p>
        </w:tc>
      </w:tr>
      <w:tr w:rsidR="00897B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Dodatkowa licencja CAL na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Microsoft Dynamics CRM Online Enterprise (LS na Użytkownika)</w:t>
            </w:r>
          </w:p>
        </w:tc>
      </w:tr>
    </w:tbl>
    <w:p w:rsidR="00897B43" w:rsidRDefault="00897B43">
      <w:pPr>
        <w:pStyle w:val="ProductList-BodyIndented"/>
      </w:pPr>
    </w:p>
    <w:p w:rsidR="00897B43" w:rsidRDefault="00F207D2">
      <w:pPr>
        <w:pStyle w:val="ProductList-ClauseHeading"/>
      </w:pPr>
      <w:r>
        <w:t>3.2 Yammer</w:t>
      </w:r>
    </w:p>
    <w:p w:rsidR="00897B43" w:rsidRDefault="00F207D2">
      <w:pPr>
        <w:pStyle w:val="ProductList-Body"/>
      </w:pPr>
      <w:r>
        <w:t>Oprogramowanie łączące usługę Microsoft Dynamics CRM z usługą Yammer</w:t>
      </w:r>
      <w:r>
        <w:fldChar w:fldCharType="begin"/>
      </w:r>
      <w:r>
        <w:instrText xml:space="preserve"> XE "Yammer" </w:instrText>
      </w:r>
      <w:r>
        <w:fldChar w:fldCharType="end"/>
      </w:r>
      <w:r>
        <w:t xml:space="preserve"> umożliwia udostępnianie Usługom Online pewnych danych pochodzących z usługi Yammer. Korzystanie przez Klienta z usługi Yammer podlega Postanowieniom dotyczącym usług online (OST).</w:t>
      </w:r>
    </w:p>
    <w:p w:rsidR="00897B43" w:rsidRDefault="00897B43">
      <w:pPr>
        <w:pStyle w:val="ProductList-Body"/>
      </w:pPr>
    </w:p>
    <w:p w:rsidR="00897B43" w:rsidRDefault="00F207D2">
      <w:pPr>
        <w:pStyle w:val="ProductList-ClauseHeading"/>
      </w:pPr>
      <w:r>
        <w:t>3.3 Uprawnienia na wypadek awarii</w:t>
      </w:r>
    </w:p>
    <w:p w:rsidR="00897B43" w:rsidRDefault="00F207D2">
      <w:pPr>
        <w:pStyle w:val="ProductList-Body"/>
      </w:pPr>
      <w:r>
        <w:t xml:space="preserve">Dla każdego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którym Klient korzysta z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ma on prawo uruchomić co najwyżej taką samą liczbę pasywnych Wystąpień awaryjnych w oddzielnym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potrzeby tymczasowego użycia. Klient może uruchamiać pasywne Wystąpienia awaryjne na innym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xml:space="preserve"> niż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897B43" w:rsidRDefault="00897B43">
      <w:pPr>
        <w:pStyle w:val="ProductList-Body"/>
      </w:pPr>
    </w:p>
    <w:p w:rsidR="00897B43" w:rsidRDefault="00F207D2">
      <w:pPr>
        <w:pStyle w:val="ProductList-ClauseHeading"/>
      </w:pPr>
      <w:r>
        <w:t>3.4 Dodatkowe oprogramowanie</w:t>
      </w:r>
    </w:p>
    <w:tbl>
      <w:tblPr>
        <w:tblStyle w:val="PURTable"/>
        <w:tblW w:w="0" w:type="dxa"/>
        <w:tblLook w:val="04A0" w:firstRow="1" w:lastRow="0" w:firstColumn="1" w:lastColumn="0" w:noHBand="0" w:noVBand="1"/>
      </w:tblPr>
      <w:tblGrid>
        <w:gridCol w:w="3641"/>
        <w:gridCol w:w="3644"/>
        <w:gridCol w:w="3631"/>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MarketingPilot Connector dla Microsoft Dynamics CRM (tylko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Microsoft Dynamics CRM 2015 Microsoft Office Outlook</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MUI (Multilingual User Interface) dla systemu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rozszerzenia funkcji tworzenia raportów w systemie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rozszerzenia funkcji raportowania w systemie Microsoft Dynamics CRM 2015</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router poczty e-mail oraz kreator rozmieszczania reguł w systemie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Microsoft Dynamics Marketing Connector dla Microsoft Dynamics CRM (nie Workgroup Server)</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Microsoft SharePoint Grid dla systemu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pPr>
          </w:p>
        </w:tc>
      </w:tr>
    </w:tbl>
    <w:p w:rsidR="00897B43" w:rsidRDefault="00F207D2">
      <w:pPr>
        <w:pStyle w:val="ProductList-Offering1SubSection"/>
      </w:pPr>
      <w:bookmarkStart w:id="81" w:name="_Sec818"/>
      <w:r>
        <w:t>4. Pakiet Software Assurance</w:t>
      </w:r>
      <w:bookmarkEnd w:id="81"/>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listopad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Korzyść z pakietu SA, dopuszczająca używanie Produktów dla potrzeb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4.1 Dodatkowa licencja dostępowa (CAL) Microsoft Dynamics CRM 2015 — zunifikowany punkt obsługowy (Unified Service Desk)</w:t>
      </w:r>
    </w:p>
    <w:p w:rsidR="00897B43" w:rsidRDefault="00F207D2">
      <w:pPr>
        <w:pStyle w:val="ProductList-Body"/>
      </w:pPr>
      <w:r>
        <w:t xml:space="preserve">Dla każdej dodatkowej licencji dostępowej (CAL) Microsoft Dynamics CRM 2015 Professional, dla której Klient posiada pakiet SA, Klient może zainstalować na </w:t>
      </w:r>
      <w:r>
        <w:fldChar w:fldCharType="begin"/>
      </w:r>
      <w:r>
        <w:instrText xml:space="preserve"> AutoTextList   \s NoStyle \t " oznacza pojedynczy fizyczny system sprzętowy objęty Licencją, przeznaczony do używania przez Klienta.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używać zunifikowanego punktu obsługowego (USD). Prawo do używania USD jest ograniczone do użytkownika lub urządzenia, do którego jest przypisana uprawniająca </w:t>
      </w:r>
      <w:r>
        <w:fldChar w:fldCharType="begin"/>
      </w:r>
      <w:r>
        <w:instrText xml:space="preserve"> AutoTextList   \s NoStyle \t " oznacza licencję dostępową, którą można przypisać do użytkownika lub urządzenia, zależnie od potrzeb. (Zob. Słowniczek w celu uzyskania pełnej definicji)" </w:instrText>
      </w:r>
      <w:r>
        <w:fldChar w:fldCharType="separate"/>
      </w:r>
      <w:r>
        <w:rPr>
          <w:color w:val="0563C1"/>
        </w:rPr>
        <w:t>licencja CAL</w:t>
      </w:r>
      <w:r>
        <w:fldChar w:fldCharType="end"/>
      </w:r>
      <w:r>
        <w:t>.</w:t>
      </w:r>
    </w:p>
    <w:p w:rsidR="00897B43" w:rsidRDefault="00897B43">
      <w:pPr>
        <w:pStyle w:val="ProductList-Body"/>
      </w:pPr>
    </w:p>
    <w:p w:rsidR="00897B43" w:rsidRDefault="00F207D2">
      <w:pPr>
        <w:pStyle w:val="ProductList-ClauseHeading"/>
      </w:pPr>
      <w:r>
        <w:t>4.2 Microsoft Dynamics CustomerSource</w:t>
      </w:r>
    </w:p>
    <w:p w:rsidR="00897B43" w:rsidRDefault="00F207D2">
      <w:pPr>
        <w:pStyle w:val="ProductList-Body"/>
      </w:pPr>
      <w:r>
        <w:t xml:space="preserve">Klienci korzystający z Microsoft Dynamics i posiadający aktywny pakiet SA lub Subskrypcję Online otrzymają dostęp do CustomerSource. </w:t>
      </w:r>
    </w:p>
    <w:p w:rsidR="00897B43" w:rsidRDefault="00897B43">
      <w:pPr>
        <w:pStyle w:val="PURBreadcrumb"/>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1HeadingNoBorder"/>
      </w:pPr>
      <w:bookmarkStart w:id="82" w:name="_Sec607"/>
      <w:r>
        <w:t>Microsoft Identity Manager</w:t>
      </w:r>
      <w:bookmarkEnd w:id="82"/>
      <w:r>
        <w:fldChar w:fldCharType="begin"/>
      </w:r>
      <w:r>
        <w:instrText xml:space="preserve"> TC "</w:instrText>
      </w:r>
      <w:bookmarkStart w:id="83" w:name="_Toc426098320"/>
      <w:r>
        <w:instrText>Microsoft Identity Manager</w:instrText>
      </w:r>
      <w:bookmarkEnd w:id="83"/>
      <w:r>
        <w:instrText>" \l 2</w:instrText>
      </w:r>
      <w:r>
        <w:fldChar w:fldCharType="end"/>
      </w:r>
    </w:p>
    <w:p w:rsidR="00897B43" w:rsidRDefault="00F207D2">
      <w:pPr>
        <w:pStyle w:val="ProductList-Offering1SubSection"/>
      </w:pPr>
      <w:bookmarkStart w:id="84" w:name="_Sec677"/>
      <w:r>
        <w:t>1. Dostępność programów</w:t>
      </w:r>
      <w:bookmarkEnd w:id="84"/>
    </w:p>
    <w:tbl>
      <w:tblPr>
        <w:tblStyle w:val="PURTable"/>
        <w:tblW w:w="10916"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897B4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2AA6" w:rsidTr="003A2AA6">
        <w:tc>
          <w:tcPr>
            <w:tcW w:w="4113" w:type="dxa"/>
            <w:tcBorders>
              <w:top w:val="single" w:sz="6" w:space="0" w:color="FFFFFF"/>
              <w:left w:val="none" w:sz="4" w:space="0" w:color="BFBFBF"/>
              <w:bottom w:val="dashed" w:sz="4" w:space="0" w:color="BFBFBF"/>
              <w:right w:val="none" w:sz="4" w:space="0" w:color="6E6E6E"/>
            </w:tcBorders>
          </w:tcPr>
          <w:p w:rsidR="003A2AA6" w:rsidRDefault="003A2AA6" w:rsidP="003A2AA6">
            <w:pPr>
              <w:pStyle w:val="ProductList-TableBody"/>
            </w:pPr>
            <w:r>
              <w:t>Licencja CAL na oprogramowanie Microsoft Identity Manager 2016</w:t>
            </w:r>
            <w:r>
              <w:fldChar w:fldCharType="begin"/>
            </w:r>
            <w:r>
              <w:instrText xml:space="preserve"> XE "Licencja CAL na oprogramowanie Microsoft Identity Manager 2016" </w:instrText>
            </w:r>
            <w:r>
              <w:fldChar w:fldCharType="end"/>
            </w:r>
            <w:r>
              <w:t xml:space="preserve"> (na Użytkownika)</w:t>
            </w:r>
          </w:p>
        </w:tc>
        <w:tc>
          <w:tcPr>
            <w:tcW w:w="617"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AO,</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3A2AA6" w:rsidTr="003A2AA6">
        <w:tc>
          <w:tcPr>
            <w:tcW w:w="4113" w:type="dxa"/>
            <w:tcBorders>
              <w:top w:val="dashed" w:sz="4" w:space="0" w:color="BFBFBF"/>
              <w:left w:val="none" w:sz="4" w:space="0" w:color="BFBFBF"/>
              <w:bottom w:val="none" w:sz="4" w:space="0" w:color="BFBFBF"/>
              <w:right w:val="none" w:sz="4" w:space="0" w:color="6E6E6E"/>
            </w:tcBorders>
          </w:tcPr>
          <w:p w:rsidR="003A2AA6" w:rsidRDefault="003A2AA6" w:rsidP="003A2AA6">
            <w:pPr>
              <w:pStyle w:val="ProductList-TableBody"/>
            </w:pPr>
            <w:r>
              <w:t>Licencja typu External Connector na usługę Microsoft Identity Manager 2016</w:t>
            </w:r>
            <w:r>
              <w:fldChar w:fldCharType="begin"/>
            </w:r>
            <w:r>
              <w:instrText xml:space="preserve"> XE "Licencja typu External Connector na usługę Microsoft Identity Manager 2016" </w:instrText>
            </w:r>
            <w:r>
              <w:fldChar w:fldCharType="end"/>
            </w:r>
          </w:p>
        </w:tc>
        <w:tc>
          <w:tcPr>
            <w:tcW w:w="617"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3A2AA6" w:rsidRDefault="003A2AA6" w:rsidP="003A2AA6">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r>
    </w:tbl>
    <w:p w:rsidR="00897B43" w:rsidRDefault="00F207D2">
      <w:pPr>
        <w:pStyle w:val="ProductList-Offering1SubSection"/>
      </w:pPr>
      <w:bookmarkStart w:id="85" w:name="_Sec733"/>
      <w:r>
        <w:t>2. Postanowienia dotyczące produktu</w:t>
      </w:r>
      <w:bookmarkEnd w:id="85"/>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Edycje niższe: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F207D2">
      <w:pPr>
        <w:pStyle w:val="ProductList-Offering1SubSection"/>
      </w:pPr>
      <w:bookmarkStart w:id="86" w:name="_Sec788"/>
      <w:r>
        <w:t>3. Prawa do używania</w:t>
      </w:r>
      <w:bookmarkEnd w:id="86"/>
    </w:p>
    <w:tbl>
      <w:tblPr>
        <w:tblStyle w:val="PURTable"/>
        <w:tblW w:w="0" w:type="dxa"/>
        <w:tblLook w:val="04A0" w:firstRow="1" w:lastRow="0" w:firstColumn="1" w:lastColumn="0" w:noHBand="0" w:noVBand="1"/>
      </w:tblPr>
      <w:tblGrid>
        <w:gridCol w:w="3637"/>
        <w:gridCol w:w="3625"/>
        <w:gridCol w:w="365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"Dodatkowe oprogramowanie: Oprogramowanie wskazane w dokumencie Prawa do Używania dotyczącym produktów serwerowych, z których wolno Klientowi korzystać razem z używanym oprogramowaniem serwera." </w:instrText>
            </w:r>
            <w:r>
              <w:fldChar w:fldCharType="separate"/>
            </w:r>
            <w:r>
              <w:rPr>
                <w:color w:val="0563C1"/>
              </w:rPr>
              <w:t>Dodatkowe oprogramowanie</w:t>
            </w:r>
            <w:r>
              <w:fldChar w:fldCharType="end"/>
            </w:r>
            <w:r>
              <w:t>: tak</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Uwzględnione technologie: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Dodatkowe oprogramowanie</w:t>
      </w:r>
    </w:p>
    <w:tbl>
      <w:tblPr>
        <w:tblStyle w:val="PURTable"/>
        <w:tblW w:w="0" w:type="dxa"/>
        <w:tblLook w:val="04A0" w:firstRow="1" w:lastRow="0" w:firstColumn="1" w:lastColumn="0" w:noHBand="0" w:noVBand="1"/>
      </w:tblPr>
      <w:tblGrid>
        <w:gridCol w:w="3722"/>
        <w:gridCol w:w="3597"/>
        <w:gridCol w:w="3597"/>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897B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97B43" w:rsidRDefault="00897B43">
            <w:pPr>
              <w:pStyle w:val="ProductList-TableBody"/>
            </w:pPr>
          </w:p>
        </w:tc>
      </w:tr>
    </w:tbl>
    <w:p w:rsidR="00897B43" w:rsidRDefault="00F207D2">
      <w:pPr>
        <w:pStyle w:val="ProductList-Offering1SubSection"/>
      </w:pPr>
      <w:bookmarkStart w:id="87" w:name="_Sec815"/>
      <w:r>
        <w:t>4. Pakiet Software Assurance</w:t>
      </w:r>
      <w:bookmarkEnd w:id="87"/>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kategorię Produktów, określoną dla potrzeb ustalenia korzyści pakietu SA mających szerokie odniesienie do tejże kategorii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GroupHeading"/>
      </w:pPr>
      <w:bookmarkStart w:id="88" w:name="_Sec611"/>
      <w:r>
        <w:t>Aplikacje Office</w:t>
      </w:r>
      <w:bookmarkEnd w:id="88"/>
      <w:r>
        <w:fldChar w:fldCharType="begin"/>
      </w:r>
      <w:r>
        <w:instrText xml:space="preserve"> TC "</w:instrText>
      </w:r>
      <w:bookmarkStart w:id="89" w:name="_Toc426098321"/>
      <w:r>
        <w:instrText>Aplikacje Office</w:instrText>
      </w:r>
      <w:bookmarkEnd w:id="89"/>
      <w:r>
        <w:instrText>" \l 2</w:instrText>
      </w:r>
      <w:r>
        <w:fldChar w:fldCharType="end"/>
      </w:r>
    </w:p>
    <w:p w:rsidR="00897B43" w:rsidRDefault="00F207D2">
      <w:pPr>
        <w:pStyle w:val="ProductList-Offering2HeadingNoBorder"/>
      </w:pPr>
      <w:bookmarkStart w:id="90" w:name="_Sec636"/>
      <w:r>
        <w:t>Aplikacje komputerowe pakietu Office</w:t>
      </w:r>
      <w:bookmarkEnd w:id="90"/>
      <w:r>
        <w:fldChar w:fldCharType="begin"/>
      </w:r>
      <w:r>
        <w:instrText xml:space="preserve"> TC "</w:instrText>
      </w:r>
      <w:bookmarkStart w:id="91" w:name="_Toc426098322"/>
      <w:r>
        <w:instrText>Aplikacje komputerowe pakietu Office</w:instrText>
      </w:r>
      <w:bookmarkEnd w:id="91"/>
      <w:r>
        <w:instrText>" \l 3</w:instrText>
      </w:r>
      <w:r>
        <w:fldChar w:fldCharType="end"/>
      </w:r>
    </w:p>
    <w:p w:rsidR="00897B43" w:rsidRDefault="00F207D2">
      <w:pPr>
        <w:pStyle w:val="ProductList-Offering1SubSection"/>
      </w:pPr>
      <w:bookmarkStart w:id="92" w:name="_Sec681"/>
      <w:r>
        <w:t>1. Dostępność programów</w:t>
      </w:r>
      <w:bookmarkEnd w:id="92"/>
    </w:p>
    <w:tbl>
      <w:tblPr>
        <w:tblStyle w:val="PURTable"/>
        <w:tblW w:w="10916" w:type="dxa"/>
        <w:tblLook w:val="04A0" w:firstRow="1" w:lastRow="0" w:firstColumn="1" w:lastColumn="0" w:noHBand="0" w:noVBand="1"/>
      </w:tblPr>
      <w:tblGrid>
        <w:gridCol w:w="4021"/>
        <w:gridCol w:w="614"/>
        <w:gridCol w:w="609"/>
        <w:gridCol w:w="610"/>
        <w:gridCol w:w="720"/>
        <w:gridCol w:w="605"/>
        <w:gridCol w:w="610"/>
        <w:gridCol w:w="614"/>
        <w:gridCol w:w="634"/>
        <w:gridCol w:w="619"/>
        <w:gridCol w:w="630"/>
        <w:gridCol w:w="630"/>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rPr>
                <w:color w:val="FFFFFF"/>
              </w:rPr>
              <w:t xml:space="preserve"> 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2AA6" w:rsidTr="003A2AA6">
        <w:tc>
          <w:tcPr>
            <w:tcW w:w="4038" w:type="dxa"/>
            <w:tcBorders>
              <w:top w:val="single" w:sz="6" w:space="0" w:color="FFFFFF"/>
              <w:left w:val="none" w:sz="4" w:space="0" w:color="000000"/>
              <w:bottom w:val="dashed" w:sz="4" w:space="0" w:color="BFBFBF"/>
              <w:right w:val="single" w:sz="6" w:space="0" w:color="FFFFFF"/>
            </w:tcBorders>
          </w:tcPr>
          <w:p w:rsidR="003A2AA6" w:rsidRDefault="003A2AA6" w:rsidP="003A2AA6">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single" w:sz="6" w:space="0" w:color="FFFFF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11" w:type="dxa"/>
            <w:tcBorders>
              <w:top w:val="single" w:sz="6" w:space="0" w:color="FFFFFF"/>
              <w:left w:val="single" w:sz="6" w:space="0" w:color="FFFFFF"/>
              <w:bottom w:val="dashed" w:sz="4" w:space="0" w:color="BFBFBF"/>
              <w:right w:val="single" w:sz="6" w:space="0" w:color="FFFFFF"/>
            </w:tcBorders>
          </w:tcPr>
          <w:p w:rsidR="003A2AA6" w:rsidRDefault="003A2AA6" w:rsidP="003A2AA6">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r>
      <w:tr w:rsidR="003A2AA6" w:rsidTr="003A2AA6">
        <w:tc>
          <w:tcPr>
            <w:tcW w:w="4038" w:type="dxa"/>
            <w:tcBorders>
              <w:top w:val="dashed" w:sz="4" w:space="0" w:color="BFBFBF"/>
              <w:left w:val="none" w:sz="4" w:space="0" w:color="000000"/>
              <w:bottom w:val="dashed" w:sz="4" w:space="0" w:color="BFBFBF"/>
              <w:right w:val="single" w:sz="6" w:space="0" w:color="FFFFFF"/>
            </w:tcBorders>
          </w:tcPr>
          <w:p w:rsidR="003A2AA6" w:rsidRDefault="003A2AA6" w:rsidP="003A2AA6">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r>
      <w:tr w:rsidR="003A2AA6" w:rsidTr="003A2AA6">
        <w:tc>
          <w:tcPr>
            <w:tcW w:w="4038" w:type="dxa"/>
            <w:tcBorders>
              <w:top w:val="dashed" w:sz="4" w:space="0" w:color="BFBFBF"/>
              <w:left w:val="none" w:sz="4" w:space="0" w:color="000000"/>
              <w:bottom w:val="dashed" w:sz="4" w:space="0" w:color="BFBFBF"/>
              <w:right w:val="single" w:sz="6" w:space="0" w:color="FFFFFF"/>
            </w:tcBorders>
          </w:tcPr>
          <w:p w:rsidR="003A2AA6" w:rsidRDefault="003A2AA6" w:rsidP="003A2AA6">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r>
      <w:tr w:rsidR="003A2AA6" w:rsidTr="003A2AA6">
        <w:tc>
          <w:tcPr>
            <w:tcW w:w="4038" w:type="dxa"/>
            <w:tcBorders>
              <w:top w:val="dashed" w:sz="4" w:space="0" w:color="BFBFBF"/>
              <w:left w:val="none" w:sz="4" w:space="0" w:color="000000"/>
              <w:bottom w:val="dashed" w:sz="4" w:space="0" w:color="BFBFBF"/>
              <w:right w:val="single" w:sz="6" w:space="0" w:color="FFFFFF"/>
            </w:tcBorders>
          </w:tcPr>
          <w:p w:rsidR="003A2AA6" w:rsidRDefault="003A2AA6" w:rsidP="003A2AA6">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r>
      <w:tr w:rsidR="003A2AA6" w:rsidTr="003A2AA6">
        <w:tc>
          <w:tcPr>
            <w:tcW w:w="4038" w:type="dxa"/>
            <w:tcBorders>
              <w:top w:val="dashed" w:sz="4" w:space="0" w:color="BFBFBF"/>
              <w:left w:val="none" w:sz="4" w:space="0" w:color="000000"/>
              <w:bottom w:val="dashed" w:sz="4" w:space="0" w:color="BFBFBF"/>
              <w:right w:val="single" w:sz="6" w:space="0" w:color="FFFFFF"/>
            </w:tcBorders>
          </w:tcPr>
          <w:p w:rsidR="003A2AA6" w:rsidRDefault="003A2AA6" w:rsidP="003A2AA6">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2(1)</w:t>
            </w:r>
          </w:p>
        </w:tc>
        <w:tc>
          <w:tcPr>
            <w:tcW w:w="611"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Platforma Customized Desktop         "</w:instrText>
            </w:r>
            <w:r w:rsidRPr="008B42D0">
              <w:rPr>
                <w:color w:val="000000" w:themeColor="text1"/>
              </w:rPr>
              <w:fldChar w:fldCharType="separate"/>
            </w:r>
            <w:r w:rsidRPr="008B42D0">
              <w:rPr>
                <w:color w:val="000000" w:themeColor="text1"/>
              </w:rPr>
              <w:t>CP</w:t>
            </w:r>
            <w:r w:rsidRPr="008B42D0">
              <w:rPr>
                <w:color w:val="000000" w:themeColor="text1"/>
              </w:rPr>
              <w:fldChar w:fldCharType="end"/>
            </w:r>
            <w:r w:rsidRPr="008B42D0">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Produkt w ramach platformy Enterprise Desktop         "</w:instrText>
            </w:r>
            <w:r w:rsidRPr="008B42D0">
              <w:rPr>
                <w:color w:val="000000" w:themeColor="text1"/>
              </w:rPr>
              <w:fldChar w:fldCharType="separate"/>
            </w:r>
            <w:r w:rsidRPr="008B42D0">
              <w:rPr>
                <w:color w:val="000000" w:themeColor="text1"/>
              </w:rPr>
              <w:t>EP</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Produkt w ramach platformy Professional Desktop         "</w:instrText>
            </w:r>
            <w:r w:rsidRPr="008B42D0">
              <w:rPr>
                <w:color w:val="000000" w:themeColor="text1"/>
              </w:rPr>
              <w:fldChar w:fldCharType="separate"/>
            </w:r>
            <w:r w:rsidRPr="008B42D0">
              <w:rPr>
                <w:color w:val="000000" w:themeColor="text1"/>
              </w:rPr>
              <w:t>PP</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Education Desktop         "</w:instrText>
            </w:r>
            <w:r w:rsidRPr="008B42D0">
              <w:rPr>
                <w:color w:val="000000" w:themeColor="text1"/>
              </w:rPr>
              <w:fldChar w:fldCharType="separate"/>
            </w:r>
            <w:r w:rsidRPr="008B42D0">
              <w:rPr>
                <w:color w:val="000000" w:themeColor="text1"/>
              </w:rPr>
              <w:t>ED</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Education Desktop         "</w:instrText>
            </w:r>
            <w:r w:rsidRPr="008B42D0">
              <w:rPr>
                <w:color w:val="000000" w:themeColor="text1"/>
              </w:rPr>
              <w:fldChar w:fldCharType="separate"/>
            </w:r>
            <w:r w:rsidRPr="008B42D0">
              <w:rPr>
                <w:color w:val="000000" w:themeColor="text1"/>
              </w:rPr>
              <w:t>ED</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3A2AA6" w:rsidTr="003A2AA6">
        <w:tc>
          <w:tcPr>
            <w:tcW w:w="4038" w:type="dxa"/>
            <w:tcBorders>
              <w:top w:val="dashed" w:sz="4" w:space="0" w:color="BFBFBF"/>
              <w:left w:val="none" w:sz="4" w:space="0" w:color="000000"/>
              <w:bottom w:val="dashed" w:sz="4" w:space="0" w:color="BFBFBF"/>
              <w:right w:val="single" w:sz="6" w:space="0" w:color="FFFFFF"/>
            </w:tcBorders>
          </w:tcPr>
          <w:p w:rsidR="003A2AA6" w:rsidRDefault="003A2AA6" w:rsidP="003A2AA6">
            <w:pPr>
              <w:pStyle w:val="ProductList-TableBody"/>
            </w:pPr>
            <w:r>
              <w:t>Używanie komercyjne pakietu Office 2013 RT dla Użytkowników Domowych i Uczniów</w:t>
            </w:r>
            <w:r>
              <w:fldChar w:fldCharType="begin"/>
            </w:r>
            <w:r>
              <w:instrText xml:space="preserve"> XE "Używanie komercyjne pakietu Office 2013 RT dla Użytkowników Domowych i Uczniów"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r>
      <w:tr w:rsidR="003A2AA6" w:rsidTr="003A2AA6">
        <w:tc>
          <w:tcPr>
            <w:tcW w:w="4038" w:type="dxa"/>
            <w:tcBorders>
              <w:top w:val="dashed" w:sz="4" w:space="0" w:color="BFBFBF"/>
              <w:left w:val="none" w:sz="4" w:space="0" w:color="000000"/>
              <w:bottom w:val="dashed" w:sz="4" w:space="0" w:color="BFBFBF"/>
              <w:right w:val="single" w:sz="6" w:space="0" w:color="FFFFFF"/>
            </w:tcBorders>
          </w:tcPr>
          <w:p w:rsidR="003A2AA6" w:rsidRDefault="003A2AA6" w:rsidP="003A2AA6">
            <w:pPr>
              <w:pStyle w:val="ProductList-TableBody"/>
            </w:pPr>
            <w:r>
              <w:t>Office Multi-Language Pack 2013</w:t>
            </w:r>
            <w:r>
              <w:fldChar w:fldCharType="begin"/>
            </w:r>
            <w:r>
              <w:instrText xml:space="preserve"> XE "Office Multi-Language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r>
      <w:tr w:rsidR="003A2AA6" w:rsidTr="003A2AA6">
        <w:tc>
          <w:tcPr>
            <w:tcW w:w="4038" w:type="dxa"/>
            <w:tcBorders>
              <w:top w:val="dashed" w:sz="4" w:space="0" w:color="BFBFBF"/>
              <w:left w:val="none" w:sz="4" w:space="0" w:color="000000"/>
              <w:bottom w:val="dashed" w:sz="4" w:space="0" w:color="BFBFBF"/>
              <w:right w:val="single" w:sz="6" w:space="0" w:color="FFFFFF"/>
            </w:tcBorders>
          </w:tcPr>
          <w:p w:rsidR="003A2AA6" w:rsidRDefault="003A2AA6" w:rsidP="003A2AA6">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r>
      <w:tr w:rsidR="003A2AA6" w:rsidTr="003A2AA6">
        <w:tc>
          <w:tcPr>
            <w:tcW w:w="4038" w:type="dxa"/>
            <w:tcBorders>
              <w:top w:val="dashed" w:sz="4" w:space="0" w:color="BFBFBF"/>
              <w:left w:val="none" w:sz="4" w:space="0" w:color="000000"/>
              <w:bottom w:val="dashed" w:sz="4" w:space="0" w:color="BFBFBF"/>
              <w:right w:val="single" w:sz="6" w:space="0" w:color="FFFFFF"/>
            </w:tcBorders>
          </w:tcPr>
          <w:p w:rsidR="003A2AA6" w:rsidRDefault="003A2AA6" w:rsidP="003A2AA6">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r>
      <w:tr w:rsidR="003A2AA6" w:rsidTr="003A2AA6">
        <w:tc>
          <w:tcPr>
            <w:tcW w:w="4038" w:type="dxa"/>
            <w:tcBorders>
              <w:top w:val="dashed" w:sz="4" w:space="0" w:color="BFBFBF"/>
              <w:left w:val="none" w:sz="4" w:space="0" w:color="000000"/>
              <w:bottom w:val="dashed" w:sz="4" w:space="0" w:color="BFBFBF"/>
              <w:right w:val="single" w:sz="6" w:space="0" w:color="FFFFFF"/>
            </w:tcBorders>
          </w:tcPr>
          <w:p w:rsidR="003A2AA6" w:rsidRDefault="003A2AA6" w:rsidP="003A2AA6">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r>
      <w:tr w:rsidR="003A2AA6" w:rsidTr="003A2AA6">
        <w:tc>
          <w:tcPr>
            <w:tcW w:w="4038" w:type="dxa"/>
            <w:tcBorders>
              <w:top w:val="dashed" w:sz="4" w:space="0" w:color="BFBFBF"/>
              <w:left w:val="none" w:sz="4" w:space="0" w:color="000000"/>
              <w:bottom w:val="dashed" w:sz="4" w:space="0" w:color="BFBFBF"/>
              <w:right w:val="single" w:sz="6" w:space="0" w:color="FFFFFF"/>
            </w:tcBorders>
          </w:tcPr>
          <w:p w:rsidR="003A2AA6" w:rsidRDefault="003A2AA6" w:rsidP="003A2AA6">
            <w:pPr>
              <w:pStyle w:val="ProductList-TableBody"/>
            </w:pPr>
            <w:r>
              <w:t>Project 2013 Standard</w:t>
            </w:r>
            <w:r>
              <w:fldChar w:fldCharType="begin"/>
            </w:r>
            <w:r>
              <w:instrText xml:space="preserve"> XE "Project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r>
      <w:tr w:rsidR="003A2AA6" w:rsidTr="003A2AA6">
        <w:tc>
          <w:tcPr>
            <w:tcW w:w="4038" w:type="dxa"/>
            <w:tcBorders>
              <w:top w:val="dashed" w:sz="4" w:space="0" w:color="BFBFBF"/>
              <w:left w:val="none" w:sz="4" w:space="0" w:color="000000"/>
              <w:bottom w:val="dashed" w:sz="4" w:space="0" w:color="BFBFBF"/>
              <w:right w:val="single" w:sz="6" w:space="0" w:color="FFFFFF"/>
            </w:tcBorders>
          </w:tcPr>
          <w:p w:rsidR="003A2AA6" w:rsidRDefault="003A2AA6" w:rsidP="003A2AA6">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4(1)</w:t>
            </w:r>
          </w:p>
        </w:tc>
        <w:tc>
          <w:tcPr>
            <w:tcW w:w="611"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3A2AA6" w:rsidTr="003A2AA6">
        <w:tc>
          <w:tcPr>
            <w:tcW w:w="4038" w:type="dxa"/>
            <w:tcBorders>
              <w:top w:val="dashed" w:sz="4" w:space="0" w:color="BFBFBF"/>
              <w:left w:val="none" w:sz="4" w:space="0" w:color="000000"/>
              <w:bottom w:val="dashed" w:sz="4" w:space="0" w:color="BFBFBF"/>
              <w:right w:val="single" w:sz="6" w:space="0" w:color="FFFFFF"/>
            </w:tcBorders>
          </w:tcPr>
          <w:p w:rsidR="003A2AA6" w:rsidRDefault="003A2AA6" w:rsidP="003A2AA6">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r>
      <w:tr w:rsidR="003A2AA6" w:rsidTr="003A2AA6">
        <w:tc>
          <w:tcPr>
            <w:tcW w:w="4038" w:type="dxa"/>
            <w:tcBorders>
              <w:top w:val="dashed" w:sz="4" w:space="0" w:color="BFBFBF"/>
              <w:left w:val="none" w:sz="4" w:space="0" w:color="000000"/>
              <w:bottom w:val="dashed" w:sz="4" w:space="0" w:color="BFBFBF"/>
              <w:right w:val="single" w:sz="6" w:space="0" w:color="FFFFFF"/>
            </w:tcBorders>
          </w:tcPr>
          <w:p w:rsidR="003A2AA6" w:rsidRDefault="003A2AA6" w:rsidP="003A2AA6">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3A2AA6" w:rsidTr="003A2AA6">
        <w:tc>
          <w:tcPr>
            <w:tcW w:w="4038" w:type="dxa"/>
            <w:tcBorders>
              <w:top w:val="dashed" w:sz="4" w:space="0" w:color="BFBFBF"/>
              <w:left w:val="none" w:sz="4" w:space="0" w:color="000000"/>
              <w:bottom w:val="dashed" w:sz="4" w:space="0" w:color="BFBFBF"/>
              <w:right w:val="single" w:sz="6" w:space="0" w:color="FFFFFF"/>
            </w:tcBorders>
          </w:tcPr>
          <w:p w:rsidR="003A2AA6" w:rsidRDefault="003A2AA6" w:rsidP="003A2AA6">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r>
      <w:tr w:rsidR="003A2AA6" w:rsidTr="003A2AA6">
        <w:tc>
          <w:tcPr>
            <w:tcW w:w="4038" w:type="dxa"/>
            <w:tcBorders>
              <w:top w:val="dashed" w:sz="4" w:space="0" w:color="BFBFBF"/>
              <w:left w:val="none" w:sz="4" w:space="0" w:color="000000"/>
              <w:bottom w:val="dashed" w:sz="4" w:space="0" w:color="BFBFBF"/>
              <w:right w:val="single" w:sz="6" w:space="0" w:color="FFFFFF"/>
            </w:tcBorders>
          </w:tcPr>
          <w:p w:rsidR="003A2AA6" w:rsidRDefault="003A2AA6" w:rsidP="003A2AA6">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2(1)</w:t>
            </w:r>
          </w:p>
        </w:tc>
        <w:tc>
          <w:tcPr>
            <w:tcW w:w="611"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r>
      <w:tr w:rsidR="003A2AA6" w:rsidTr="003A2AA6">
        <w:tc>
          <w:tcPr>
            <w:tcW w:w="4038" w:type="dxa"/>
            <w:tcBorders>
              <w:top w:val="dashed" w:sz="4" w:space="0" w:color="BFBFBF"/>
              <w:left w:val="none" w:sz="4" w:space="0" w:color="000000"/>
              <w:bottom w:val="dashed" w:sz="4" w:space="0" w:color="BFBFBF"/>
              <w:right w:val="single" w:sz="6" w:space="0" w:color="FFFFFF"/>
            </w:tcBorders>
          </w:tcPr>
          <w:p w:rsidR="003A2AA6" w:rsidRDefault="003A2AA6" w:rsidP="003A2AA6">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r>
      <w:tr w:rsidR="003A2AA6" w:rsidTr="003A2AA6">
        <w:tc>
          <w:tcPr>
            <w:tcW w:w="4038" w:type="dxa"/>
            <w:tcBorders>
              <w:top w:val="dashed" w:sz="4" w:space="0" w:color="BFBFBF"/>
              <w:left w:val="none" w:sz="4" w:space="0" w:color="000000"/>
              <w:bottom w:val="dashed" w:sz="4" w:space="0" w:color="BFBFBF"/>
              <w:right w:val="single" w:sz="6" w:space="0" w:color="FFFFFF"/>
            </w:tcBorders>
          </w:tcPr>
          <w:p w:rsidR="003A2AA6" w:rsidRDefault="003A2AA6" w:rsidP="003A2AA6">
            <w:pPr>
              <w:pStyle w:val="ProductList-TableBody"/>
            </w:pPr>
            <w:r>
              <w:t>Work at Home dla pakietu Office Standard 2013</w:t>
            </w:r>
            <w:r>
              <w:fldChar w:fldCharType="begin"/>
            </w:r>
            <w:r>
              <w:instrText xml:space="preserve"> XE "Work at Home dla pakietu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r>
      <w:tr w:rsidR="003A2AA6" w:rsidTr="003A2AA6">
        <w:tc>
          <w:tcPr>
            <w:tcW w:w="4038" w:type="dxa"/>
            <w:tcBorders>
              <w:top w:val="dashed" w:sz="4" w:space="0" w:color="BFBFBF"/>
              <w:left w:val="none" w:sz="4" w:space="0" w:color="000000"/>
              <w:bottom w:val="dashed" w:sz="4" w:space="0" w:color="BFBFBF"/>
              <w:right w:val="single" w:sz="6" w:space="0" w:color="FFFFFF"/>
            </w:tcBorders>
          </w:tcPr>
          <w:p w:rsidR="003A2AA6" w:rsidRDefault="003A2AA6" w:rsidP="003A2AA6">
            <w:pPr>
              <w:pStyle w:val="ProductList-TableBody"/>
            </w:pPr>
            <w:r>
              <w:t>Work at Home dla pakietu Office Professional Plus 2013</w:t>
            </w:r>
            <w:r>
              <w:fldChar w:fldCharType="begin"/>
            </w:r>
            <w:r>
              <w:instrText xml:space="preserve"> XE "Work at Home dla pakietu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3A2AA6" w:rsidRDefault="003A2AA6" w:rsidP="003A2AA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r>
    </w:tbl>
    <w:p w:rsidR="00897B43" w:rsidRDefault="00F207D2">
      <w:pPr>
        <w:pStyle w:val="ProductList-Body"/>
      </w:pPr>
      <w:r>
        <w:t>P</w:t>
      </w:r>
    </w:p>
    <w:p w:rsidR="00897B43" w:rsidRDefault="00F207D2">
      <w:pPr>
        <w:pStyle w:val="ProductList-Offering1SubSection"/>
      </w:pPr>
      <w:bookmarkStart w:id="93" w:name="_Sec736"/>
      <w:r>
        <w:t>2. Postanowienia dotyczące produktu</w:t>
      </w:r>
      <w:bookmarkEnd w:id="93"/>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Wcześniejsze wersje Produktu i ich Data Dostępności." </w:instrText>
            </w:r>
            <w:r>
              <w:fldChar w:fldCharType="separate"/>
            </w:r>
            <w:r>
              <w:rPr>
                <w:color w:val="0563C1"/>
              </w:rPr>
              <w:t>Wcześniejsza wersja</w:t>
            </w:r>
            <w:r>
              <w:fldChar w:fldCharType="end"/>
            </w:r>
            <w:r>
              <w:t>: Office 2010</w:t>
            </w:r>
            <w:r>
              <w:fldChar w:fldCharType="begin"/>
            </w:r>
            <w:r>
              <w:instrText xml:space="preserve"> XE "Office 2010" </w:instrText>
            </w:r>
            <w:r>
              <w:fldChar w:fldCharType="end"/>
            </w:r>
            <w:r>
              <w:t xml:space="preserve"> i Aplikacje Office 2010 (4/10), Office 2007</w:t>
            </w:r>
            <w:r>
              <w:fldChar w:fldCharType="begin"/>
            </w:r>
            <w:r>
              <w:instrText xml:space="preserve"> XE "Office 2007" </w:instrText>
            </w:r>
            <w:r>
              <w:fldChar w:fldCharType="end"/>
            </w:r>
            <w:r>
              <w:t xml:space="preserve"> i Aplikacje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Edycje niższe: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Project Professional 2013</w:t>
      </w:r>
    </w:p>
    <w:p w:rsidR="00897B43" w:rsidRDefault="00F207D2">
      <w:pPr>
        <w:pStyle w:val="ProductList-Body"/>
      </w:pPr>
      <w:r>
        <w:t>W przypadku klientów korzystających z licencji na oprogramowanie Project Professional 2013 przyjmuje się, że posiadają oni Licencję CAL na Urządzenie Project Server 2013</w:t>
      </w:r>
      <w:r>
        <w:fldChar w:fldCharType="begin"/>
      </w:r>
      <w:r>
        <w:instrText xml:space="preserve"> XE "Licencję CAL na Urządzenie Project Server 2013" </w:instrText>
      </w:r>
      <w:r>
        <w:fldChar w:fldCharType="end"/>
      </w:r>
      <w:r>
        <w:t xml:space="preserve"> dla każdej licencji na Project Professional 2013. Prawa dostępu do oprogramowania Project Server 2013</w:t>
      </w:r>
      <w:r>
        <w:fldChar w:fldCharType="begin"/>
      </w:r>
      <w:r>
        <w:instrText xml:space="preserve"> XE "Project Server 2013" </w:instrText>
      </w:r>
      <w:r>
        <w:fldChar w:fldCharType="end"/>
      </w:r>
      <w:r>
        <w:t xml:space="preserve"> na podstawie tej </w:t>
      </w:r>
      <w:r>
        <w:fldChar w:fldCharType="begin"/>
      </w:r>
      <w:r>
        <w:instrText xml:space="preserve"> AutoTextList   \s NoStyle \t "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2013.</w:t>
      </w:r>
    </w:p>
    <w:p w:rsidR="00897B43" w:rsidRDefault="00897B43">
      <w:pPr>
        <w:pStyle w:val="ProductList-Body"/>
      </w:pPr>
    </w:p>
    <w:p w:rsidR="00897B43" w:rsidRDefault="00F207D2">
      <w:pPr>
        <w:pStyle w:val="ProductList-ClauseHeading"/>
      </w:pPr>
      <w:r>
        <w:t>2.2 Work at Home</w:t>
      </w:r>
    </w:p>
    <w:p w:rsidR="00897B43" w:rsidRDefault="00F207D2">
      <w:pPr>
        <w:pStyle w:val="ProductList-Body"/>
      </w:pPr>
      <w:r>
        <w:t xml:space="preserve">Licencja Work at Home to opcjonalna Licencja, którą można zakupić tylko w połączeniu z pełną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897B43" w:rsidRDefault="00897B43">
      <w:pPr>
        <w:pStyle w:val="ProductList-Body"/>
      </w:pPr>
    </w:p>
    <w:p w:rsidR="00897B43" w:rsidRDefault="00F207D2">
      <w:pPr>
        <w:pStyle w:val="ProductList-ClauseHeading"/>
      </w:pPr>
      <w:r>
        <w:t>2.3 Zmiany</w:t>
      </w:r>
    </w:p>
    <w:p w:rsidR="00897B43" w:rsidRDefault="00F207D2">
      <w:pPr>
        <w:pStyle w:val="ProductList-Body"/>
      </w:pPr>
      <w:r>
        <w:t>Niżej wymieniono możliwości zmian, dostępne dla klientów uprawnionych do przejścia na Usługi Online, opisane szczegółowo w zawartej przez nich umowie licencjonowania zbiorowego.</w:t>
      </w:r>
    </w:p>
    <w:tbl>
      <w:tblPr>
        <w:tblStyle w:val="PURTable"/>
        <w:tblW w:w="0" w:type="dxa"/>
        <w:tblLook w:val="04A0" w:firstRow="1" w:lastRow="0" w:firstColumn="1" w:lastColumn="0" w:noHBand="0" w:noVBand="1"/>
      </w:tblPr>
      <w:tblGrid>
        <w:gridCol w:w="5485"/>
        <w:gridCol w:w="5431"/>
      </w:tblGrid>
      <w:tr w:rsidR="00897B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Produkty podlegające Zmianie (Oprogramowanie)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Dozwolone opcje zmiany (Usługi Online)</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Professional Plus i pakiet podstawowych licencji dostępowych (CAL)</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365 (Enterprise &amp; Government E3, E4)*</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Professional Plus i pakiet licencji dostępowych (CAL) dostępnych w ramach programu Enterprise</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365 (Enterprise &amp; Government E3, E4)*</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Project Pro dla Office 365</w:t>
            </w:r>
            <w:r>
              <w:fldChar w:fldCharType="begin"/>
            </w:r>
            <w:r>
              <w:instrText xml:space="preserve"> XE "Project Pro dla Office 365" </w:instrText>
            </w:r>
            <w:r>
              <w:fldChar w:fldCharType="end"/>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Visio Pro dla Office 365</w:t>
            </w:r>
            <w:r>
              <w:fldChar w:fldCharType="begin"/>
            </w:r>
            <w:r>
              <w:instrText xml:space="preserve"> XE "Visio Pro dla Office 365" </w:instrText>
            </w:r>
            <w:r>
              <w:fldChar w:fldCharType="end"/>
            </w:r>
          </w:p>
        </w:tc>
      </w:tr>
    </w:tbl>
    <w:p w:rsidR="00897B43" w:rsidRDefault="00F207D2">
      <w:pPr>
        <w:pStyle w:val="ProductList-Body"/>
      </w:pPr>
      <w:r>
        <w:t>*Ta opcja zmiany wymaga także odpowiedniego pakietu licencji dostępowych (CAL) Bridge.</w:t>
      </w:r>
    </w:p>
    <w:p w:rsidR="00897B43" w:rsidRDefault="00897B43">
      <w:pPr>
        <w:pStyle w:val="ProductList-Body"/>
      </w:pPr>
    </w:p>
    <w:p w:rsidR="00897B43" w:rsidRDefault="00F207D2">
      <w:pPr>
        <w:pStyle w:val="ProductList-ClauseHeading"/>
      </w:pPr>
      <w:r>
        <w:t>2.4 Platform Independent, czyli licencja niezależna od platformy</w:t>
      </w:r>
    </w:p>
    <w:p w:rsidR="00897B43" w:rsidRDefault="00F207D2">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897B43" w:rsidRDefault="00F207D2">
      <w:pPr>
        <w:pStyle w:val="ProductList-Offering1SubSection"/>
      </w:pPr>
      <w:bookmarkStart w:id="94" w:name="_Sec791"/>
      <w:r>
        <w:t>3. Prawa do używania</w:t>
      </w:r>
      <w:bookmarkEnd w:id="94"/>
    </w:p>
    <w:tbl>
      <w:tblPr>
        <w:tblStyle w:val="PURTable"/>
        <w:tblW w:w="0" w:type="dxa"/>
        <w:tblLook w:val="04A0" w:firstRow="1" w:lastRow="0" w:firstColumn="1" w:lastColumn="0" w:noHBand="0" w:noVBand="1"/>
      </w:tblPr>
      <w:tblGrid>
        <w:gridCol w:w="3637"/>
        <w:gridCol w:w="3625"/>
        <w:gridCol w:w="365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Dodatkowe oprogramowanie: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Prawa do komercyjnego używania pakietu Office 2013 RT dla Użytkowników Domowych i Uczniów</w:t>
      </w:r>
    </w:p>
    <w:p w:rsidR="00897B43" w:rsidRDefault="00F207D2">
      <w:pPr>
        <w:pStyle w:val="ProductList-Body"/>
      </w:pPr>
      <w:r>
        <w:t xml:space="preserve">Z chwilą przypisania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897B43" w:rsidRDefault="00897B43">
      <w:pPr>
        <w:pStyle w:val="ProductList-Body"/>
      </w:pPr>
    </w:p>
    <w:p w:rsidR="00897B43" w:rsidRDefault="00F207D2">
      <w:pPr>
        <w:pStyle w:val="ProductList-ClauseHeading"/>
      </w:pPr>
      <w:r>
        <w:t>3.2 Office Professional Plus 2013 i Office Standard 2013 – Używanie komercyjne pakietu Office 2013 RT dla Użytkowników Domowych i Uczniów</w:t>
      </w:r>
    </w:p>
    <w:p w:rsidR="00897B43" w:rsidRDefault="00F207D2">
      <w:pPr>
        <w:pStyle w:val="ProductList-Body"/>
      </w:pPr>
      <w:r>
        <w:t xml:space="preserve">Każdy </w:t>
      </w:r>
      <w:r>
        <w:fldChar w:fldCharType="begin"/>
      </w:r>
      <w:r>
        <w:instrText xml:space="preserve"> AutoTextList   \s NoStyle \t "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 oznacza pojedynczy fizyczny system sprzętowy, przeznaczony do używania przez Klienta, dla którego przydzielono Licencję.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2013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897B43" w:rsidRDefault="00F207D2">
      <w:pPr>
        <w:pStyle w:val="ProductList-Offering1SubSection"/>
      </w:pPr>
      <w:bookmarkStart w:id="95" w:name="_Sec819"/>
      <w:r>
        <w:t>4. Pakiet Software Assurance</w:t>
      </w:r>
      <w:bookmarkEnd w:id="95"/>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kategorię Produktów, określoną dla potrzeb ustalenia korzyści pakietu SA mających szerokie odniesienie do tejże kategorii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Korzyść z pakietu SA, zezwalająca Głównemu Użytkownikowi Licencjonowanego Urządzenia na używanie Uprawnionego Urządzenia Innego Producenta... (Zob. Słowniczek w celu uzyskania pełnej definicji)" </w:instrText>
            </w:r>
            <w:r>
              <w:fldChar w:fldCharType="separate"/>
            </w:r>
            <w:r>
              <w:rPr>
                <w:color w:val="0563C1"/>
              </w:rPr>
              <w:t>Prawa do używania w ramach Roamingu</w:t>
            </w:r>
            <w:r>
              <w:fldChar w:fldCharType="end"/>
            </w:r>
            <w:r>
              <w:t>: Office, Project i Visio</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4.1 Project Professional 2013</w:t>
      </w:r>
    </w:p>
    <w:p w:rsidR="00897B43" w:rsidRDefault="00F207D2">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Project Professional.</w:t>
      </w:r>
    </w:p>
    <w:p w:rsidR="00897B43" w:rsidRDefault="00897B43">
      <w:pPr>
        <w:pStyle w:val="PURBreadcrumb"/>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96" w:name="_Sec680"/>
      <w:r>
        <w:t>Office for Mac</w:t>
      </w:r>
      <w:bookmarkEnd w:id="96"/>
      <w:r>
        <w:fldChar w:fldCharType="begin"/>
      </w:r>
      <w:r>
        <w:instrText xml:space="preserve"> TC "</w:instrText>
      </w:r>
      <w:bookmarkStart w:id="97" w:name="_Toc426098323"/>
      <w:r>
        <w:instrText>Office for Mac</w:instrText>
      </w:r>
      <w:bookmarkEnd w:id="97"/>
      <w:r>
        <w:instrText>" \l 3</w:instrText>
      </w:r>
      <w:r>
        <w:fldChar w:fldCharType="end"/>
      </w:r>
    </w:p>
    <w:p w:rsidR="00897B43" w:rsidRDefault="00F207D2">
      <w:pPr>
        <w:pStyle w:val="ProductList-Offering1SubSection"/>
      </w:pPr>
      <w:bookmarkStart w:id="98" w:name="_Sec682"/>
      <w:r>
        <w:t>1. Dostępność programów</w:t>
      </w:r>
      <w:bookmarkEnd w:id="9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897B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B43">
        <w:tc>
          <w:tcPr>
            <w:tcW w:w="416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pPr>
            <w: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897B43" w:rsidRDefault="00F207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3A2AA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97B43" w:rsidRDefault="00F207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3A2AA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97B43" w:rsidRDefault="00F207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3A2AA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97B43" w:rsidRDefault="00F207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3A2AA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97B43" w:rsidRDefault="00F207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3A2AA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97B43" w:rsidRDefault="00F207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3A2AA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416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pPr>
            <w: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bl>
    <w:p w:rsidR="00897B43" w:rsidRDefault="00F207D2">
      <w:pPr>
        <w:pStyle w:val="ProductList-Offering1SubSection"/>
      </w:pPr>
      <w:bookmarkStart w:id="99" w:name="_Sec737"/>
      <w:r>
        <w:t>2. Postanowienia dotyczące produktu</w:t>
      </w:r>
      <w:bookmarkEnd w:id="99"/>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Edycje niższe: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Wersje zastępujące</w:t>
      </w:r>
    </w:p>
    <w:p w:rsidR="00897B43" w:rsidRDefault="00F207D2">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897B43" w:rsidRDefault="00897B43">
      <w:pPr>
        <w:pStyle w:val="ProductList-Body"/>
      </w:pPr>
    </w:p>
    <w:p w:rsidR="00897B43" w:rsidRDefault="00F207D2">
      <w:pPr>
        <w:pStyle w:val="ProductList-ClauseHeading"/>
      </w:pPr>
      <w:r>
        <w:t>2.2 Work at Home</w:t>
      </w:r>
    </w:p>
    <w:p w:rsidR="00897B43" w:rsidRDefault="00F207D2">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897B43" w:rsidRDefault="00897B43">
      <w:pPr>
        <w:pStyle w:val="ProductList-Body"/>
      </w:pPr>
    </w:p>
    <w:p w:rsidR="00897B43" w:rsidRDefault="00F207D2">
      <w:pPr>
        <w:pStyle w:val="ProductList-ClauseHeading"/>
      </w:pPr>
      <w:r>
        <w:t>2.3 Platform Independent, czyli licencja niezależna od platformy</w:t>
      </w:r>
    </w:p>
    <w:p w:rsidR="00897B43" w:rsidRDefault="00F207D2">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897B43" w:rsidRDefault="00F207D2">
      <w:pPr>
        <w:pStyle w:val="ProductList-Offering1SubSection"/>
      </w:pPr>
      <w:bookmarkStart w:id="100" w:name="_Sec792"/>
      <w:r>
        <w:t>3. Prawa do używania</w:t>
      </w:r>
      <w:bookmarkEnd w:id="100"/>
    </w:p>
    <w:tbl>
      <w:tblPr>
        <w:tblStyle w:val="PURTable"/>
        <w:tblW w:w="0" w:type="dxa"/>
        <w:tblLook w:val="04A0" w:firstRow="1" w:lastRow="0" w:firstColumn="1" w:lastColumn="0" w:noHBand="0" w:noVBand="1"/>
      </w:tblPr>
      <w:tblGrid>
        <w:gridCol w:w="3637"/>
        <w:gridCol w:w="3625"/>
        <w:gridCol w:w="365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Dodatkowe oprogramowanie: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"Określa powiadomienia dotyczące Produktu. Szczegółowe informacje można znaleźć w części Powiadomienia w Powszechnych Postanowieniach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Korzystanie z usługi Office 2013 RT dla Użytkowników Domowych i Uczniów w celach komercyjnych</w:t>
      </w:r>
    </w:p>
    <w:p w:rsidR="00897B43" w:rsidRDefault="00F207D2">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dla którego przydzielono Licencję.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897B43" w:rsidRDefault="00F207D2">
      <w:pPr>
        <w:pStyle w:val="ProductList-Offering1SubSection"/>
      </w:pPr>
      <w:bookmarkStart w:id="101" w:name="_Sec821"/>
      <w:r>
        <w:t>4. Pakiet Software Assurance</w:t>
      </w:r>
      <w:bookmarkEnd w:id="101"/>
    </w:p>
    <w:tbl>
      <w:tblPr>
        <w:tblStyle w:val="PURTable"/>
        <w:tblW w:w="0" w:type="dxa"/>
        <w:tblLook w:val="04A0" w:firstRow="1" w:lastRow="0" w:firstColumn="1" w:lastColumn="0" w:noHBand="0" w:noVBand="1"/>
      </w:tblPr>
      <w:tblGrid>
        <w:gridCol w:w="3633"/>
        <w:gridCol w:w="3654"/>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kategorię Produktów, określoną dla potrzeb ustalenia korzyści pakietu SA mających szerokie odniesienie do tejże kategorii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czerwiec 2015 r.</w:t>
              </w:r>
            </w:hyperlink>
            <w:r>
              <w:t xml:space="preserve"> (Communicator 2010 dla komputerów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GroupHeading"/>
      </w:pPr>
      <w:bookmarkStart w:id="102" w:name="_Sec612"/>
      <w:r>
        <w:t>Serwery Office</w:t>
      </w:r>
      <w:bookmarkEnd w:id="102"/>
      <w:r>
        <w:fldChar w:fldCharType="begin"/>
      </w:r>
      <w:r>
        <w:instrText xml:space="preserve"> TC "</w:instrText>
      </w:r>
      <w:bookmarkStart w:id="103" w:name="_Toc426098324"/>
      <w:r>
        <w:instrText>Serwery Office</w:instrText>
      </w:r>
      <w:bookmarkEnd w:id="103"/>
      <w:r>
        <w:instrText>" \l 2</w:instrText>
      </w:r>
      <w:r>
        <w:fldChar w:fldCharType="end"/>
      </w:r>
    </w:p>
    <w:p w:rsidR="00897B43" w:rsidRDefault="00F207D2">
      <w:pPr>
        <w:pStyle w:val="ProductList-Offering2HeadingNoBorder"/>
      </w:pPr>
      <w:bookmarkStart w:id="104" w:name="_Sec638"/>
      <w:r>
        <w:t>Exchange Server</w:t>
      </w:r>
      <w:bookmarkEnd w:id="104"/>
      <w:r>
        <w:fldChar w:fldCharType="begin"/>
      </w:r>
      <w:r>
        <w:instrText xml:space="preserve"> TC "</w:instrText>
      </w:r>
      <w:bookmarkStart w:id="105" w:name="_Toc426098325"/>
      <w:r>
        <w:instrText>Exchange Server</w:instrText>
      </w:r>
      <w:bookmarkEnd w:id="105"/>
      <w:r>
        <w:instrText>" \l 3</w:instrText>
      </w:r>
      <w:r>
        <w:fldChar w:fldCharType="end"/>
      </w:r>
    </w:p>
    <w:p w:rsidR="00897B43" w:rsidRDefault="00F207D2">
      <w:pPr>
        <w:pStyle w:val="ProductList-Offering1SubSection"/>
      </w:pPr>
      <w:bookmarkStart w:id="106" w:name="_Sec683"/>
      <w:r>
        <w:t>1. Dostępność programów</w:t>
      </w:r>
      <w:bookmarkEnd w:id="106"/>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897B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Umowa w Sprawie Produktów i Usług Microsoft (MPSA)"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897B43">
        <w:tc>
          <w:tcPr>
            <w:tcW w:w="416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897B43" w:rsidRDefault="00F207D2">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t>A</w:t>
            </w: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 xml:space="preserve">Licencja CAL na Exchange Server Enterprise 2013 </w:t>
            </w:r>
            <w:r>
              <w:fldChar w:fldCharType="begin"/>
            </w:r>
            <w:r>
              <w:instrText xml:space="preserve"> XE "Licencja CAL na Exchange Server Enterprise 2013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97B43" w:rsidRDefault="00F207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fldChar w:fldCharType="begin"/>
            </w:r>
            <w:r w:rsidRPr="003A2AA6">
              <w:rPr>
                <w:color w:val="000000" w:themeColor="text1"/>
              </w:rPr>
              <w:instrText xml:space="preserve"> AutoTextList   \s NoStyle \t "Produkt Dodatkowy dla Całej Organizacji" </w:instrText>
            </w:r>
            <w:r w:rsidRPr="003A2AA6">
              <w:rPr>
                <w:color w:val="000000" w:themeColor="text1"/>
              </w:rPr>
              <w:fldChar w:fldCharType="separate"/>
            </w:r>
            <w:r w:rsidRPr="003A2AA6">
              <w:rPr>
                <w:color w:val="000000" w:themeColor="text1"/>
              </w:rPr>
              <w:t>AO</w:t>
            </w:r>
            <w:r w:rsidRPr="003A2AA6">
              <w:rPr>
                <w:color w:val="000000" w:themeColor="text1"/>
              </w:rPr>
              <w:fldChar w:fldCharType="end"/>
            </w: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897B43" w:rsidRDefault="00F207D2">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t>A</w:t>
            </w:r>
          </w:p>
        </w:tc>
      </w:tr>
      <w:tr w:rsidR="00897B43">
        <w:tc>
          <w:tcPr>
            <w:tcW w:w="416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pPr>
            <w:r>
              <w:t>Licencja CAL na Exchange Server Standard 2013</w:t>
            </w:r>
            <w:r>
              <w:fldChar w:fldCharType="begin"/>
            </w:r>
            <w:r>
              <w:instrText xml:space="preserve"> XE "Licencja CAL na Exchange Server Standard 2013"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97B43" w:rsidRDefault="00F207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fldChar w:fldCharType="begin"/>
            </w:r>
            <w:r w:rsidRPr="003A2AA6">
              <w:rPr>
                <w:color w:val="000000" w:themeColor="text1"/>
              </w:rPr>
              <w:instrText xml:space="preserve"> AutoTextList   \s NoStyle \t "Produkt Dodatkowy dla Całej Organizacji" </w:instrText>
            </w:r>
            <w:r w:rsidRPr="003A2AA6">
              <w:rPr>
                <w:color w:val="000000" w:themeColor="text1"/>
              </w:rPr>
              <w:fldChar w:fldCharType="separate"/>
            </w:r>
            <w:r w:rsidRPr="003A2AA6">
              <w:rPr>
                <w:color w:val="000000" w:themeColor="text1"/>
              </w:rPr>
              <w:t>AO</w:t>
            </w:r>
            <w:r w:rsidRPr="003A2AA6">
              <w:rPr>
                <w:color w:val="000000" w:themeColor="text1"/>
              </w:rPr>
              <w:fldChar w:fldCharType="end"/>
            </w:r>
          </w:p>
        </w:tc>
      </w:tr>
    </w:tbl>
    <w:p w:rsidR="00897B43" w:rsidRDefault="00F207D2">
      <w:pPr>
        <w:pStyle w:val="ProductList-Offering1SubSection"/>
      </w:pPr>
      <w:bookmarkStart w:id="107" w:name="_Sec738"/>
      <w:r>
        <w:t>2. Postanowienia dotyczące produktu</w:t>
      </w:r>
      <w:bookmarkEnd w:id="107"/>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Wcześniejsze wersje Produktu i ich Data Dostępności." </w:instrText>
            </w:r>
            <w:r>
              <w:fldChar w:fldCharType="separate"/>
            </w:r>
            <w:r>
              <w:rPr>
                <w:color w:val="0563C1"/>
              </w:rPr>
              <w:t>Wcześniejsza wersja</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F207D2">
      <w:pPr>
        <w:pStyle w:val="ProductList-Offering1SubSection"/>
      </w:pPr>
      <w:bookmarkStart w:id="108" w:name="_Sec793"/>
      <w:r>
        <w:t>3. Prawa do używania</w:t>
      </w:r>
      <w:bookmarkEnd w:id="108"/>
    </w:p>
    <w:tbl>
      <w:tblPr>
        <w:tblStyle w:val="PURTable"/>
        <w:tblW w:w="0" w:type="dxa"/>
        <w:tblLook w:val="04A0" w:firstRow="1" w:lastRow="0" w:firstColumn="1" w:lastColumn="0" w:noHBand="0" w:noVBand="1"/>
      </w:tblPr>
      <w:tblGrid>
        <w:gridCol w:w="3633"/>
        <w:gridCol w:w="3634"/>
        <w:gridCol w:w="364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Oprogramowanie wskazane w dokumencie Prawa do Używania dotyczącym produktów serwerowych, których wolno Klientowi używać razem z używanym oprogramowaniem serwera." </w:instrText>
            </w:r>
            <w:r>
              <w:fldChar w:fldCharType="separate"/>
            </w:r>
            <w:r>
              <w:rPr>
                <w:color w:val="0563C1"/>
              </w:rPr>
              <w:t>Dodatkowe oprogramowanie</w:t>
            </w:r>
            <w:r>
              <w:fldChar w:fldCharType="end"/>
            </w:r>
            <w:r>
              <w:t>: Wszystkie edycje</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Stanowi o tym, czy dostęp do danego Produktu będącego oprogramowaniem serwerowym przez użytkowników i urządzenia wymaga licencji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Uwzględnione technologie: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Dostęp do oprogramowania serwera</w:t>
      </w:r>
    </w:p>
    <w:tbl>
      <w:tblPr>
        <w:tblStyle w:val="PURTable"/>
        <w:tblW w:w="0" w:type="dxa"/>
        <w:tblLook w:val="04A0" w:firstRow="1" w:lastRow="0" w:firstColumn="1" w:lastColumn="0" w:noHBand="0" w:noVBand="1"/>
      </w:tblPr>
      <w:tblGrid>
        <w:gridCol w:w="3634"/>
        <w:gridCol w:w="3641"/>
        <w:gridCol w:w="3641"/>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7B43" w:rsidRDefault="00F207D2">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7B43" w:rsidRDefault="00F207D2">
            <w:pPr>
              <w:pStyle w:val="ProductList-TableBody"/>
            </w:pPr>
            <w:r>
              <w:t>Licencja dostępowa (CAL)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897B43" w:rsidRDefault="00F207D2">
            <w:pPr>
              <w:pStyle w:val="ProductList-TableBody"/>
            </w:pPr>
            <w:r>
              <w:t>Exchange Online Plan 1 (LS na Użytkownika)</w:t>
            </w:r>
          </w:p>
        </w:tc>
      </w:tr>
      <w:tr w:rsidR="00897B4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7B43" w:rsidRDefault="00897B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B43" w:rsidRDefault="00F207D2">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897B43" w:rsidRDefault="00F207D2">
            <w:pPr>
              <w:pStyle w:val="ProductList-TableBody"/>
            </w:pPr>
            <w:r>
              <w:t>Exchange Online Plan 2 (LS na Użytkownika)</w:t>
            </w:r>
          </w:p>
        </w:tc>
      </w:tr>
      <w:tr w:rsidR="00897B4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7B43" w:rsidRDefault="00897B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B43" w:rsidRDefault="00F207D2">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897B43" w:rsidRDefault="00F207D2">
            <w:pPr>
              <w:pStyle w:val="ProductList-TableBody"/>
            </w:pPr>
            <w:r>
              <w:t>Exchange Online Plan 2G (LS na Użytkownika)</w:t>
            </w:r>
          </w:p>
        </w:tc>
      </w:tr>
      <w:tr w:rsidR="00897B4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7B43" w:rsidRDefault="00897B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B43" w:rsidRDefault="00F207D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
      </w:pPr>
    </w:p>
    <w:p w:rsidR="00897B43" w:rsidRDefault="00F207D2">
      <w:pPr>
        <w:pStyle w:val="ProductList-SubClauseHeading"/>
      </w:pPr>
      <w:r>
        <w:t>3.1.1 Licencja dostępowa (CAL) dostępna w ramach programu Enterprise na funkcje dodatkowe związane z programem Exchange</w:t>
      </w:r>
    </w:p>
    <w:p w:rsidR="00897B43" w:rsidRDefault="00F207D2">
      <w:pPr>
        <w:pStyle w:val="ProductList-BodyIndented"/>
      </w:pPr>
      <w:r>
        <w:t>Unified Messaging, archiwizowanie In-Place Archive, blokady In-Place Holds (nieograniczone, oparte na kwerendzie i czasowe), funkcja zaawansowanych zasad dotyczących urządzeń przenośnych, funkcja ochrony i zgodności informacji, funkcja niestandardowych zasad przechowywania, funkcja rejestrowania w dzienniku według użytkowników/listy dystrybucyjnej, funkcja sprawdzania zgodności skrzynek pocztowych witryny, usługę zapobiegania utracie danych według urządzenia (Data Loss Prevention)</w:t>
      </w:r>
    </w:p>
    <w:tbl>
      <w:tblPr>
        <w:tblStyle w:val="PURTable0"/>
        <w:tblW w:w="0" w:type="dxa"/>
        <w:tblLook w:val="04A0" w:firstRow="1" w:lastRow="0" w:firstColumn="1" w:lastColumn="0" w:noHBand="0" w:noVBand="1"/>
      </w:tblPr>
      <w:tblGrid>
        <w:gridCol w:w="3504"/>
        <w:gridCol w:w="3526"/>
        <w:gridCol w:w="3526"/>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7B43" w:rsidRDefault="00F207D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7B43" w:rsidRDefault="00F207D2">
            <w:pPr>
              <w:pStyle w:val="ProductList-TableBody"/>
            </w:pPr>
            <w:r>
              <w:t>Licencja Enterprise CAL na system Exchange Server 2013</w:t>
            </w:r>
          </w:p>
        </w:tc>
        <w:tc>
          <w:tcPr>
            <w:tcW w:w="4040" w:type="dxa"/>
            <w:tcBorders>
              <w:top w:val="single" w:sz="18" w:space="0" w:color="0072C6"/>
              <w:left w:val="none" w:sz="4" w:space="0" w:color="000000"/>
              <w:bottom w:val="none" w:sz="4" w:space="0" w:color="000000"/>
              <w:right w:val="single" w:sz="4" w:space="0" w:color="000000"/>
            </w:tcBorders>
          </w:tcPr>
          <w:p w:rsidR="00897B43" w:rsidRDefault="00F207D2">
            <w:pPr>
              <w:pStyle w:val="ProductList-TableBody"/>
            </w:pPr>
            <w:r>
              <w:t>Exchange Online Plan 2 (LS na Użytkownika)</w:t>
            </w:r>
          </w:p>
        </w:tc>
      </w:tr>
      <w:tr w:rsidR="00897B4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7B43" w:rsidRDefault="00897B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B43" w:rsidRDefault="00F207D2">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897B43" w:rsidRDefault="00F207D2">
            <w:pPr>
              <w:pStyle w:val="ProductList-TableBody"/>
            </w:pPr>
            <w:r>
              <w:t>Exchange Online Plan 2G (LS na Użytkownika)</w:t>
            </w:r>
          </w:p>
        </w:tc>
      </w:tr>
      <w:tr w:rsidR="00897B4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7B43" w:rsidRDefault="00897B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B43" w:rsidRDefault="00F207D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Indented"/>
      </w:pPr>
    </w:p>
    <w:p w:rsidR="00897B43" w:rsidRDefault="00F207D2">
      <w:pPr>
        <w:pStyle w:val="ProductList-ClauseHeading"/>
      </w:pPr>
      <w:r>
        <w:t>3.2 Dodatkowe oprogramowanie</w:t>
      </w:r>
    </w:p>
    <w:tbl>
      <w:tblPr>
        <w:tblStyle w:val="PURTable"/>
        <w:tblW w:w="0" w:type="dxa"/>
        <w:tblLook w:val="04A0" w:firstRow="1" w:lastRow="0" w:firstColumn="1" w:lastColumn="0" w:noHBand="0" w:noVBand="1"/>
      </w:tblPr>
      <w:tblGrid>
        <w:gridCol w:w="3732"/>
        <w:gridCol w:w="3592"/>
        <w:gridCol w:w="3592"/>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897B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7B43" w:rsidRDefault="00897B43">
            <w:pPr>
              <w:pStyle w:val="ProductList-TableBody"/>
            </w:pPr>
          </w:p>
        </w:tc>
      </w:tr>
    </w:tbl>
    <w:p w:rsidR="00897B43" w:rsidRDefault="00F207D2">
      <w:pPr>
        <w:pStyle w:val="ProductList-Offering1SubSection"/>
      </w:pPr>
      <w:bookmarkStart w:id="109" w:name="_Sec824"/>
      <w:r>
        <w:t>4. Pakiet Software Assurance</w:t>
      </w:r>
      <w:bookmarkEnd w:id="109"/>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Korzyść z pakietu SA, dopuszczająca używanie Produktów dla potrzeb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4.1 Postanowienia uzupełniające dotyczące licencji CAL Exchange Enterprise z usługami Services 2013</w:t>
      </w:r>
    </w:p>
    <w:p w:rsidR="00897B43" w:rsidRDefault="00F207D2">
      <w:pPr>
        <w:pStyle w:val="ProductList-Body"/>
      </w:pPr>
      <w: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2013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3">
        <w:r>
          <w:rPr>
            <w:color w:val="00467F"/>
            <w:u w:val="single"/>
          </w:rPr>
          <w:t>http://go.microsoft.com/?linkid=9839207</w:t>
        </w:r>
      </w:hyperlink>
      <w:r>
        <w:t>.</w:t>
      </w:r>
    </w:p>
    <w:p w:rsidR="00897B43" w:rsidRDefault="00897B43">
      <w:pPr>
        <w:pStyle w:val="PURBreadcrumb"/>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110" w:name="_Sec639"/>
      <w:r>
        <w:t>Project Server</w:t>
      </w:r>
      <w:bookmarkEnd w:id="110"/>
      <w:r>
        <w:fldChar w:fldCharType="begin"/>
      </w:r>
      <w:r>
        <w:instrText xml:space="preserve"> TC "</w:instrText>
      </w:r>
      <w:bookmarkStart w:id="111" w:name="_Toc426098326"/>
      <w:r>
        <w:instrText>Project Server</w:instrText>
      </w:r>
      <w:bookmarkEnd w:id="111"/>
      <w:r>
        <w:instrText>" \l 3</w:instrText>
      </w:r>
      <w:r>
        <w:fldChar w:fldCharType="end"/>
      </w:r>
    </w:p>
    <w:p w:rsidR="00897B43" w:rsidRDefault="00F207D2">
      <w:pPr>
        <w:pStyle w:val="ProductList-Offering1SubSection"/>
      </w:pPr>
      <w:bookmarkStart w:id="112" w:name="_Sec684"/>
      <w:r>
        <w:t>1. Dostępność programów</w:t>
      </w:r>
      <w:bookmarkEnd w:id="112"/>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2AA6" w:rsidTr="003A2AA6">
        <w:tc>
          <w:tcPr>
            <w:tcW w:w="4115"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pPr>
            <w:r>
              <w:t>Project Server 2013</w:t>
            </w:r>
            <w:r>
              <w:fldChar w:fldCharType="begin"/>
            </w:r>
            <w:r>
              <w:instrText xml:space="preserve"> XE "Project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3A2AA6" w:rsidRDefault="003A2AA6" w:rsidP="003A2AA6">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A</w:t>
            </w:r>
          </w:p>
        </w:tc>
      </w:tr>
      <w:tr w:rsidR="003A2AA6" w:rsidTr="003A2AA6">
        <w:tc>
          <w:tcPr>
            <w:tcW w:w="4115"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pPr>
            <w:r>
              <w:t>Licencja CAL na Project Server 2013</w:t>
            </w:r>
            <w:r>
              <w:fldChar w:fldCharType="begin"/>
            </w:r>
            <w:r>
              <w:instrText xml:space="preserve"> XE "Licencja CAL na Project Server 2013" </w:instrText>
            </w:r>
            <w:r>
              <w:fldChar w:fldCharType="end"/>
            </w:r>
            <w:r>
              <w:t xml:space="preserve"> (na Urządzenie i Użytkownika)</w:t>
            </w:r>
          </w:p>
        </w:tc>
        <w:tc>
          <w:tcPr>
            <w:tcW w:w="618"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3A2AA6" w:rsidRDefault="003A2AA6" w:rsidP="003A2AA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A</w:t>
            </w:r>
          </w:p>
        </w:tc>
      </w:tr>
    </w:tbl>
    <w:p w:rsidR="00897B43" w:rsidRDefault="00F207D2">
      <w:pPr>
        <w:pStyle w:val="ProductList-Offering1SubSection"/>
      </w:pPr>
      <w:bookmarkStart w:id="113" w:name="_Sec739"/>
      <w:r>
        <w:t>2. Postanowienia dotyczące produktu</w:t>
      </w:r>
      <w:bookmarkEnd w:id="113"/>
    </w:p>
    <w:tbl>
      <w:tblPr>
        <w:tblStyle w:val="PURTable"/>
        <w:tblW w:w="0" w:type="dxa"/>
        <w:tblLook w:val="04A0" w:firstRow="1" w:lastRow="0" w:firstColumn="1" w:lastColumn="0" w:noHBand="0" w:noVBand="1"/>
      </w:tblPr>
      <w:tblGrid>
        <w:gridCol w:w="3643"/>
        <w:gridCol w:w="3650"/>
        <w:gridCol w:w="3623"/>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Wcześniejsze wersje Produktu i ich Data Dostępności." </w:instrText>
            </w:r>
            <w:r>
              <w:fldChar w:fldCharType="separate"/>
            </w:r>
            <w:r>
              <w:rPr>
                <w:color w:val="0563C1"/>
              </w:rPr>
              <w:t>Wcześniejsza wersja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Edycje niższe: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licencja CAL na oprogramowanie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F207D2">
      <w:pPr>
        <w:pStyle w:val="ProductList-Offering1SubSection"/>
      </w:pPr>
      <w:bookmarkStart w:id="114" w:name="_Sec795"/>
      <w:r>
        <w:t>3. Prawa do używania</w:t>
      </w:r>
      <w:bookmarkEnd w:id="114"/>
    </w:p>
    <w:tbl>
      <w:tblPr>
        <w:tblStyle w:val="PURTable"/>
        <w:tblW w:w="0" w:type="dxa"/>
        <w:tblLook w:val="04A0" w:firstRow="1" w:lastRow="0" w:firstColumn="1" w:lastColumn="0" w:noHBand="0" w:noVBand="1"/>
      </w:tblPr>
      <w:tblGrid>
        <w:gridCol w:w="3637"/>
        <w:gridCol w:w="3625"/>
        <w:gridCol w:w="365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Oprogramowanie wskazane w dokumencie Prawa do Używania dotyczącym produktów serwerowych, których wolno Klientowi używać razem z używanym oprogramowaniem serwera." </w:instrText>
            </w:r>
            <w:r>
              <w:fldChar w:fldCharType="separate"/>
            </w:r>
            <w:r>
              <w:rPr>
                <w:color w:val="0563C1"/>
              </w:rPr>
              <w:t>Dodatkowe oprogramowanie</w:t>
            </w:r>
            <w:r>
              <w:fldChar w:fldCharType="end"/>
            </w:r>
            <w:r>
              <w:t>: tak</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Stanowi o tym, czy dostęp do danego Produktu będącego oprogramowaniem serwerowym przez użytkowników i urządzenia wymaga licencji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Uwzględnione technologie: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Dostęp do oprogramowania serwera</w:t>
      </w:r>
    </w:p>
    <w:tbl>
      <w:tblPr>
        <w:tblStyle w:val="PURTable"/>
        <w:tblW w:w="0" w:type="dxa"/>
        <w:tblLook w:val="04A0" w:firstRow="1" w:lastRow="0" w:firstColumn="1" w:lastColumn="0" w:noHBand="0" w:noVBand="1"/>
      </w:tblPr>
      <w:tblGrid>
        <w:gridCol w:w="3626"/>
        <w:gridCol w:w="3664"/>
        <w:gridCol w:w="3626"/>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B43" w:rsidRDefault="00F207D2">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7B43" w:rsidRDefault="00F207D2">
            <w:pPr>
              <w:pStyle w:val="ProductList-TableBody"/>
            </w:pPr>
            <w:r>
              <w:t>Licencja CAL na oprogramowanie Project Server 2013</w:t>
            </w:r>
          </w:p>
        </w:tc>
        <w:tc>
          <w:tcPr>
            <w:tcW w:w="4040" w:type="dxa"/>
            <w:tcBorders>
              <w:top w:val="single" w:sz="18" w:space="0" w:color="0072C6"/>
              <w:left w:val="none" w:sz="4" w:space="0" w:color="000000"/>
              <w:bottom w:val="none" w:sz="4" w:space="0" w:color="000000"/>
              <w:right w:val="single" w:sz="4" w:space="0" w:color="000000"/>
            </w:tcBorders>
          </w:tcPr>
          <w:p w:rsidR="00897B43" w:rsidRDefault="00F207D2">
            <w:pPr>
              <w:pStyle w:val="ProductList-TableBody"/>
            </w:pPr>
            <w:r>
              <w:t>Project Lite</w:t>
            </w:r>
            <w:r>
              <w:fldChar w:fldCharType="begin"/>
            </w:r>
            <w:r>
              <w:instrText xml:space="preserve"> XE "Project Lite" </w:instrText>
            </w:r>
            <w:r>
              <w:fldChar w:fldCharType="end"/>
            </w:r>
            <w:r>
              <w:t xml:space="preserve"> LS na Użytkownika</w:t>
            </w:r>
          </w:p>
        </w:tc>
      </w:tr>
      <w:tr w:rsidR="00897B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B43" w:rsidRDefault="00897B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B43" w:rsidRDefault="00F207D2">
            <w:pPr>
              <w:pStyle w:val="ProductList-TableBody"/>
            </w:pPr>
            <w:r>
              <w:t>Project Online</w:t>
            </w:r>
            <w:r>
              <w:fldChar w:fldCharType="begin"/>
            </w:r>
            <w:r>
              <w:instrText xml:space="preserve"> XE "Project Online"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897B43" w:rsidRDefault="00F207D2">
            <w:pPr>
              <w:pStyle w:val="ProductList-TableBody"/>
            </w:pPr>
            <w:r>
              <w:t>Project Pro dla Office 365</w:t>
            </w:r>
            <w:r>
              <w:fldChar w:fldCharType="begin"/>
            </w:r>
            <w:r>
              <w:instrText xml:space="preserve"> XE "Project Pro dla Office 365" </w:instrText>
            </w:r>
            <w:r>
              <w:fldChar w:fldCharType="end"/>
            </w:r>
            <w:r>
              <w:t xml:space="preserve"> LS na Użytkownika</w:t>
            </w:r>
          </w:p>
        </w:tc>
      </w:tr>
    </w:tbl>
    <w:p w:rsidR="00897B43" w:rsidRDefault="00897B43">
      <w:pPr>
        <w:pStyle w:val="ProductList-Body"/>
      </w:pPr>
    </w:p>
    <w:p w:rsidR="00897B43" w:rsidRDefault="00F207D2">
      <w:pPr>
        <w:pStyle w:val="ProductList-ClauseHeading"/>
      </w:pPr>
      <w:r>
        <w:t>3.2 Dodatkowe oprogramowanie</w:t>
      </w:r>
    </w:p>
    <w:tbl>
      <w:tblPr>
        <w:tblStyle w:val="PURTable"/>
        <w:tblW w:w="0" w:type="dxa"/>
        <w:tblLook w:val="04A0" w:firstRow="1" w:lastRow="0" w:firstColumn="1" w:lastColumn="0" w:noHBand="0" w:noVBand="1"/>
      </w:tblPr>
      <w:tblGrid>
        <w:gridCol w:w="3670"/>
        <w:gridCol w:w="3623"/>
        <w:gridCol w:w="3623"/>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897B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7B43" w:rsidRDefault="00897B43">
            <w:pPr>
              <w:pStyle w:val="ProductList-TableBody"/>
            </w:pPr>
          </w:p>
        </w:tc>
      </w:tr>
    </w:tbl>
    <w:p w:rsidR="00897B43" w:rsidRDefault="00F207D2">
      <w:pPr>
        <w:pStyle w:val="ProductList-Offering1SubSection"/>
      </w:pPr>
      <w:bookmarkStart w:id="115" w:name="_Sec822"/>
      <w:r>
        <w:t>4. Pakiet Software Assurance</w:t>
      </w:r>
      <w:bookmarkEnd w:id="115"/>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kategorię Produktów, określoną dla potrzeb ustalenia korzyści pakietu SA mających szerokie odniesienie do tejże kategorii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116" w:name="_Sec640"/>
      <w:r>
        <w:t>SharePoint Server</w:t>
      </w:r>
      <w:bookmarkEnd w:id="116"/>
      <w:r>
        <w:fldChar w:fldCharType="begin"/>
      </w:r>
      <w:r>
        <w:instrText xml:space="preserve"> TC "</w:instrText>
      </w:r>
      <w:bookmarkStart w:id="117" w:name="_Toc426098327"/>
      <w:r>
        <w:instrText>SharePoint Server</w:instrText>
      </w:r>
      <w:bookmarkEnd w:id="117"/>
      <w:r>
        <w:instrText>" \l 3</w:instrText>
      </w:r>
      <w:r>
        <w:fldChar w:fldCharType="end"/>
      </w:r>
    </w:p>
    <w:p w:rsidR="00897B43" w:rsidRDefault="00F207D2">
      <w:pPr>
        <w:pStyle w:val="ProductList-Offering1SubSection"/>
      </w:pPr>
      <w:bookmarkStart w:id="118" w:name="_Sec685"/>
      <w:r>
        <w:t>1. Dostępność programów</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897B4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2AA6" w:rsidTr="003A2AA6">
        <w:tc>
          <w:tcPr>
            <w:tcW w:w="4113"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pPr>
            <w:r>
              <w:t>Microsoft Office 2013 Audit and Control Management Server</w:t>
            </w:r>
            <w:r>
              <w:fldChar w:fldCharType="begin"/>
            </w:r>
            <w:r>
              <w:instrText xml:space="preserve"> XE "Microsoft Office 2013 Audit and Control Management Server"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3A2AA6" w:rsidRDefault="003A2AA6" w:rsidP="003A2AA6">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tabs>
                <w:tab w:val="center" w:pos="250"/>
              </w:tabs>
              <w:rPr>
                <w:color w:val="000000" w:themeColor="text1"/>
              </w:rPr>
            </w:pPr>
            <w:r w:rsidRPr="008B42D0">
              <w:rPr>
                <w:color w:val="000000" w:themeColor="text1"/>
              </w:rPr>
              <w:tab/>
              <w:t>A</w:t>
            </w:r>
            <w:r w:rsidRPr="008B42D0">
              <w:rPr>
                <w:color w:val="000000" w:themeColor="text1"/>
              </w:rPr>
              <w:tab/>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r>
      <w:tr w:rsidR="003A2AA6" w:rsidTr="003A2AA6">
        <w:tc>
          <w:tcPr>
            <w:tcW w:w="4113"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Produkty Application Platform         "</w:instrText>
            </w:r>
            <w:r w:rsidRPr="008B42D0">
              <w:rPr>
                <w:color w:val="000000" w:themeColor="text1"/>
              </w:rPr>
              <w:fldChar w:fldCharType="separate"/>
            </w:r>
            <w:r w:rsidRPr="008B42D0">
              <w:rPr>
                <w:color w:val="000000" w:themeColor="text1"/>
              </w:rPr>
              <w:t>AP</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Produkt Server and Tools         "</w:instrText>
            </w:r>
            <w:r w:rsidRPr="008B42D0">
              <w:rPr>
                <w:color w:val="000000" w:themeColor="text1"/>
              </w:rPr>
              <w:fldChar w:fldCharType="separate"/>
            </w:r>
            <w:r w:rsidRPr="008B42D0">
              <w:rPr>
                <w:color w:val="000000" w:themeColor="text1"/>
              </w:rPr>
              <w:t>SP</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r>
      <w:tr w:rsidR="003A2AA6" w:rsidTr="003A2AA6">
        <w:tc>
          <w:tcPr>
            <w:tcW w:w="4113"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Licencja CAL na SharePoint Server 2013 Standard</w:t>
            </w:r>
            <w:r>
              <w:fldChar w:fldCharType="begin"/>
            </w:r>
            <w:r>
              <w:instrText xml:space="preserve"> XE "Licencja CAL na SharePoint Server 2013 Standard" </w:instrText>
            </w:r>
            <w:r>
              <w:fldChar w:fldCharType="end"/>
            </w:r>
            <w:r>
              <w:t xml:space="preserve"> (na Urządzenie i Użytkownika)</w:t>
            </w:r>
          </w:p>
        </w:tc>
        <w:tc>
          <w:tcPr>
            <w:tcW w:w="61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3A2AA6" w:rsidTr="003A2AA6">
        <w:tc>
          <w:tcPr>
            <w:tcW w:w="4113"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pPr>
            <w:r>
              <w:t xml:space="preserve">Licencja CAL Enterprise na SharePoint Server 2013 </w:t>
            </w:r>
            <w:r>
              <w:fldChar w:fldCharType="begin"/>
            </w:r>
            <w:r>
              <w:instrText xml:space="preserve"> XE "Licencja CAL Enterprise na SharePoint Server 2013 " </w:instrText>
            </w:r>
            <w:r>
              <w:fldChar w:fldCharType="end"/>
            </w:r>
            <w:r>
              <w:t>(na Urządzenie i Użytkownika)</w:t>
            </w:r>
          </w:p>
        </w:tc>
        <w:tc>
          <w:tcPr>
            <w:tcW w:w="618"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3A2AA6" w:rsidRDefault="003A2AA6" w:rsidP="003A2AA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Industry Device         "</w:instrText>
            </w:r>
            <w:r w:rsidRPr="008B42D0">
              <w:rPr>
                <w:color w:val="000000" w:themeColor="text1"/>
              </w:rPr>
              <w:fldChar w:fldCharType="separate"/>
            </w:r>
            <w:r w:rsidRPr="008B42D0">
              <w:rPr>
                <w:color w:val="000000" w:themeColor="text1"/>
              </w:rPr>
              <w:t>ID</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bl>
    <w:p w:rsidR="00897B43" w:rsidRDefault="00F207D2">
      <w:pPr>
        <w:pStyle w:val="ProductList-Offering1SubSection"/>
      </w:pPr>
      <w:bookmarkStart w:id="119" w:name="_Sec740"/>
      <w:r>
        <w:t>2. Postanowienia dotyczące produktu</w:t>
      </w:r>
      <w:bookmarkEnd w:id="119"/>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Wcześniejsze wersje Produktu i ich Data Dostępności." </w:instrText>
            </w:r>
            <w:r>
              <w:fldChar w:fldCharType="separate"/>
            </w:r>
            <w:r>
              <w:rPr>
                <w:color w:val="0563C1"/>
              </w:rPr>
              <w:t>Wcześniejsza wersja</w:t>
            </w:r>
            <w:r>
              <w:fldChar w:fldCharType="end"/>
            </w:r>
            <w:r>
              <w:t>: SharePoint Server 2010</w:t>
            </w:r>
            <w:r>
              <w:fldChar w:fldCharType="begin"/>
            </w:r>
            <w:r>
              <w:instrText xml:space="preserve"> XE "SharePoint Server 2010" </w:instrText>
            </w:r>
            <w:r>
              <w:fldChar w:fldCharType="end"/>
            </w:r>
            <w:r>
              <w:t xml:space="preserve"> (4/10),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Edycje niższe: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Produkty, dla których klient z Rejestracją Server and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F207D2">
      <w:pPr>
        <w:pStyle w:val="ProductList-Offering1SubSection"/>
      </w:pPr>
      <w:bookmarkStart w:id="120" w:name="_Sec798"/>
      <w:r>
        <w:t>3. Prawa do używania</w:t>
      </w:r>
      <w:bookmarkEnd w:id="120"/>
    </w:p>
    <w:tbl>
      <w:tblPr>
        <w:tblStyle w:val="PURTable"/>
        <w:tblW w:w="0" w:type="dxa"/>
        <w:tblLook w:val="04A0" w:firstRow="1" w:lastRow="0" w:firstColumn="1" w:lastColumn="0" w:noHBand="0" w:noVBand="1"/>
      </w:tblPr>
      <w:tblGrid>
        <w:gridCol w:w="3633"/>
        <w:gridCol w:w="3634"/>
        <w:gridCol w:w="364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"Dodatkowe oprogramowanie: Oprogramowanie wskazane w dokumencie Prawa do Używania dotyczącym produktów serwerowych, z których wolno Klientowi korzystać razem z użytkowanym oprogramowaniem serwera." </w:instrText>
            </w:r>
            <w:r>
              <w:fldChar w:fldCharType="separate"/>
            </w:r>
            <w:r>
              <w:rPr>
                <w:color w:val="0563C1"/>
              </w:rPr>
              <w:t>Dodatkowe oprogramowanie</w:t>
            </w:r>
            <w:r>
              <w:fldChar w:fldCharType="end"/>
            </w:r>
            <w:r>
              <w:t>: tak</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"Wymagania dot. dostępu Klienta: stanowi o tym, czy dostęp do danego Produktu będącego oprogramowaniem serwerowym przez użytkowników i urządzenia wymaga licencji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Uwzględnione technologie: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Audyt Microsoft i dostęp do oprogramowania serwera Control Management Server 2013</w:t>
      </w:r>
    </w:p>
    <w:tbl>
      <w:tblPr>
        <w:tblStyle w:val="PURTable"/>
        <w:tblW w:w="0" w:type="dxa"/>
        <w:tblLook w:val="04A0" w:firstRow="1" w:lastRow="0" w:firstColumn="1" w:lastColumn="0" w:noHBand="0" w:noVBand="1"/>
      </w:tblPr>
      <w:tblGrid>
        <w:gridCol w:w="3639"/>
        <w:gridCol w:w="3639"/>
        <w:gridCol w:w="363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B43" w:rsidRDefault="00F207D2">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7B43" w:rsidRDefault="00F207D2">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897B43" w:rsidRDefault="00F207D2">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897B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B43" w:rsidRDefault="00897B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B43" w:rsidRDefault="00F207D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3.2 Dostęp do oprogramowania serwera SharePoint Server 2013</w:t>
      </w:r>
    </w:p>
    <w:tbl>
      <w:tblPr>
        <w:tblStyle w:val="PURTable"/>
        <w:tblW w:w="0" w:type="dxa"/>
        <w:tblLook w:val="04A0" w:firstRow="1" w:lastRow="0" w:firstColumn="1" w:lastColumn="0" w:noHBand="0" w:noVBand="1"/>
      </w:tblPr>
      <w:tblGrid>
        <w:gridCol w:w="3639"/>
        <w:gridCol w:w="3639"/>
        <w:gridCol w:w="363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B43" w:rsidRDefault="00F207D2">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7B43" w:rsidRDefault="00F207D2">
            <w:pPr>
              <w:pStyle w:val="ProductList-TableBody"/>
            </w:pPr>
            <w:r>
              <w:t>Licencja CAL na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897B43" w:rsidRDefault="00F207D2">
            <w:pPr>
              <w:pStyle w:val="ProductList-TableBody"/>
            </w:pPr>
            <w:r>
              <w:t>SharePoint Online Plan 1</w:t>
            </w:r>
            <w:r>
              <w:fldChar w:fldCharType="begin"/>
            </w:r>
            <w:r>
              <w:instrText xml:space="preserve"> XE "SharePoint Online Plan 1" </w:instrText>
            </w:r>
            <w:r>
              <w:fldChar w:fldCharType="end"/>
            </w:r>
            <w:r>
              <w:t xml:space="preserve"> LS na Użytkownika</w:t>
            </w:r>
          </w:p>
        </w:tc>
      </w:tr>
      <w:tr w:rsidR="00897B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B43" w:rsidRDefault="00897B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B43" w:rsidRDefault="00F207D2">
            <w:pPr>
              <w:pStyle w:val="ProductList-TableBody"/>
            </w:pPr>
            <w:r>
              <w:t xml:space="preserve">Licencja równoważna licencji CAL (zob. </w:t>
            </w:r>
            <w:hyperlink r:id="rId54">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B43" w:rsidRDefault="00F207D2">
            <w:pPr>
              <w:pStyle w:val="ProductList-TableBody"/>
            </w:pPr>
            <w:r>
              <w:t>Pakiety obejmujące SharePoint Online Plan 2 LS na Użytkownika</w:t>
            </w:r>
          </w:p>
        </w:tc>
      </w:tr>
    </w:tbl>
    <w:p w:rsidR="00897B43" w:rsidRDefault="00897B43">
      <w:pPr>
        <w:pStyle w:val="ProductList-Body"/>
      </w:pPr>
    </w:p>
    <w:p w:rsidR="00897B43" w:rsidRDefault="00F207D2">
      <w:pPr>
        <w:pStyle w:val="ProductList-SubClauseHeading"/>
      </w:pPr>
      <w:r>
        <w:t>3.2.1 Funkcje dodatkowe produktu SharePoint Server związane z licencją dostępową (CAL) dostępną w ramach programu Enterprise aplikacji SharePoint</w:t>
      </w:r>
    </w:p>
    <w:p w:rsidR="00897B43" w:rsidRDefault="00F207D2">
      <w:pPr>
        <w:pStyle w:val="ProductList-BodyIndented"/>
      </w:pPr>
      <w:r>
        <w:t>składniki Web Part oprogramowania specjalistycznego dla biznesu dotyczące usług łączności biznesowej; funkcja integracji klientów usług łączności biznesowej pakietu Office 2013; usługi Access; funkcja wyszukiwania w lokalizacjach sieciowych (Enterprise Search); funkcja odnajdowania materiałów elektronicznych i sprawdzania zgodności (E-discovery and Compliance)usługi formularzy programu InfoPath; usługi Excel, PowerPivot i PowerView; usługi Visio; usługi PerformancePoint; funkcja tworzenia niestandardowych raportów analitycznych i funkcja tworzenia zaawansowanych wykresów.</w:t>
      </w:r>
    </w:p>
    <w:tbl>
      <w:tblPr>
        <w:tblStyle w:val="PURTable0"/>
        <w:tblW w:w="10556" w:type="dxa"/>
        <w:tblLook w:val="04A0" w:firstRow="1" w:lastRow="0" w:firstColumn="1" w:lastColumn="0" w:noHBand="0" w:noVBand="1"/>
      </w:tblPr>
      <w:tblGrid>
        <w:gridCol w:w="3504"/>
        <w:gridCol w:w="3526"/>
        <w:gridCol w:w="3526"/>
      </w:tblGrid>
      <w:tr w:rsidR="00897B43" w:rsidTr="007C1718">
        <w:trPr>
          <w:cnfStyle w:val="100000000000" w:firstRow="1" w:lastRow="0" w:firstColumn="0" w:lastColumn="0" w:oddVBand="0" w:evenVBand="0" w:oddHBand="0" w:evenHBand="0" w:firstRowFirstColumn="0" w:firstRowLastColumn="0" w:lastRowFirstColumn="0" w:lastRowLastColumn="0"/>
        </w:trPr>
        <w:tc>
          <w:tcPr>
            <w:tcW w:w="3504" w:type="dxa"/>
            <w:tcBorders>
              <w:top w:val="single" w:sz="18" w:space="0" w:color="0072C6"/>
              <w:left w:val="single" w:sz="4" w:space="0" w:color="000000"/>
              <w:bottom w:val="none" w:sz="4" w:space="0" w:color="000000"/>
              <w:right w:val="single" w:sz="4" w:space="0" w:color="000000"/>
            </w:tcBorders>
            <w:shd w:val="clear" w:color="auto" w:fill="DEEAF6"/>
          </w:tcPr>
          <w:p w:rsidR="00897B43" w:rsidRDefault="00F207D2">
            <w:pPr>
              <w:pStyle w:val="ProductList-TableBody"/>
            </w:pPr>
            <w:r>
              <w:t>Dodatkowa licencja dostępu</w:t>
            </w:r>
          </w:p>
        </w:tc>
        <w:tc>
          <w:tcPr>
            <w:tcW w:w="3526" w:type="dxa"/>
            <w:tcBorders>
              <w:top w:val="single" w:sz="18" w:space="0" w:color="0072C6"/>
              <w:left w:val="single" w:sz="4" w:space="0" w:color="000000"/>
              <w:bottom w:val="none" w:sz="4" w:space="0" w:color="000000"/>
              <w:right w:val="none" w:sz="4" w:space="0" w:color="000000"/>
            </w:tcBorders>
          </w:tcPr>
          <w:p w:rsidR="00897B43" w:rsidRDefault="00F207D2">
            <w:pPr>
              <w:pStyle w:val="ProductList-TableBody"/>
            </w:pPr>
            <w:r>
              <w:t>licencja CAL Enterprise na produkt SharePoint Server 2013</w:t>
            </w:r>
          </w:p>
        </w:tc>
        <w:tc>
          <w:tcPr>
            <w:tcW w:w="3526" w:type="dxa"/>
            <w:tcBorders>
              <w:top w:val="single" w:sz="18" w:space="0" w:color="0072C6"/>
              <w:left w:val="none" w:sz="4" w:space="0" w:color="000000"/>
              <w:bottom w:val="none" w:sz="4" w:space="0" w:color="000000"/>
              <w:right w:val="single" w:sz="4" w:space="0" w:color="000000"/>
            </w:tcBorders>
          </w:tcPr>
          <w:p w:rsidR="00897B43" w:rsidRDefault="00F207D2">
            <w:pPr>
              <w:pStyle w:val="ProductList-TableBody"/>
            </w:pPr>
            <w:r>
              <w:t>SharePoint Online Plan 2 (LS na Użytkownika)</w:t>
            </w:r>
          </w:p>
        </w:tc>
      </w:tr>
      <w:tr w:rsidR="00897B43" w:rsidTr="007C1718">
        <w:tc>
          <w:tcPr>
            <w:tcW w:w="3504" w:type="dxa"/>
            <w:tcBorders>
              <w:top w:val="none" w:sz="4" w:space="0" w:color="000000"/>
              <w:left w:val="single" w:sz="4" w:space="0" w:color="000000"/>
              <w:bottom w:val="single" w:sz="4" w:space="0" w:color="000000"/>
              <w:right w:val="single" w:sz="4" w:space="0" w:color="000000"/>
            </w:tcBorders>
            <w:shd w:val="clear" w:color="auto" w:fill="DEEAF6"/>
          </w:tcPr>
          <w:p w:rsidR="00897B43" w:rsidRDefault="00897B43">
            <w:pPr>
              <w:pStyle w:val="ProductList-TableBody"/>
            </w:pPr>
          </w:p>
        </w:tc>
        <w:tc>
          <w:tcPr>
            <w:tcW w:w="3526" w:type="dxa"/>
            <w:tcBorders>
              <w:top w:val="none" w:sz="4" w:space="0" w:color="000000"/>
              <w:left w:val="single" w:sz="4" w:space="0" w:color="000000"/>
              <w:bottom w:val="single" w:sz="4" w:space="0" w:color="000000"/>
              <w:right w:val="none" w:sz="4" w:space="0" w:color="000000"/>
            </w:tcBorders>
          </w:tcPr>
          <w:p w:rsidR="00897B43" w:rsidRDefault="00F207D2">
            <w:pPr>
              <w:pStyle w:val="ProductList-TableBody"/>
            </w:pPr>
            <w:r>
              <w:t xml:space="preserve">Licencja równoważna licencji CAL (zob. </w:t>
            </w:r>
            <w:hyperlink w:anchor="_Sec591">
              <w:r>
                <w:rPr>
                  <w:color w:val="00467F"/>
                  <w:u w:val="single"/>
                </w:rPr>
                <w:t>Załącznik A</w:t>
              </w:r>
            </w:hyperlink>
            <w:r>
              <w:t>)</w:t>
            </w:r>
          </w:p>
        </w:tc>
        <w:tc>
          <w:tcPr>
            <w:tcW w:w="3526" w:type="dxa"/>
            <w:tcBorders>
              <w:top w:val="none" w:sz="4" w:space="0" w:color="000000"/>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Indented"/>
      </w:pPr>
    </w:p>
    <w:p w:rsidR="00897B43" w:rsidRDefault="00F207D2">
      <w:pPr>
        <w:pStyle w:val="ProductList-ClauseHeading"/>
      </w:pPr>
      <w:r>
        <w:t>3.3 Zwolnienie z obowiązku posiadania Licencji CAL dla użytkowników uzyskujących dostęp do opublikowanych treści</w:t>
      </w:r>
    </w:p>
    <w:p w:rsidR="00897B43" w:rsidRDefault="00F207D2">
      <w:pPr>
        <w:pStyle w:val="ProductList-Body"/>
      </w:pPr>
      <w:r>
        <w:t xml:space="preserve">     Licencje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897B43" w:rsidRDefault="00897B43">
      <w:pPr>
        <w:pStyle w:val="ProductList-Body"/>
      </w:pPr>
    </w:p>
    <w:p w:rsidR="00897B43" w:rsidRDefault="00F207D2">
      <w:pPr>
        <w:pStyle w:val="ProductList-ClauseHeading"/>
      </w:pPr>
      <w:r>
        <w:t>3.4 Dodatkowe oprogramowanie</w:t>
      </w:r>
    </w:p>
    <w:tbl>
      <w:tblPr>
        <w:tblStyle w:val="PURTable"/>
        <w:tblW w:w="0" w:type="dxa"/>
        <w:tblLook w:val="04A0" w:firstRow="1" w:lastRow="0" w:firstColumn="1" w:lastColumn="0" w:noHBand="0" w:noVBand="1"/>
      </w:tblPr>
      <w:tblGrid>
        <w:gridCol w:w="3670"/>
        <w:gridCol w:w="3623"/>
        <w:gridCol w:w="3623"/>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897B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7B43" w:rsidRDefault="00897B43">
            <w:pPr>
              <w:pStyle w:val="ProductList-TableBody"/>
            </w:pPr>
          </w:p>
        </w:tc>
      </w:tr>
    </w:tbl>
    <w:p w:rsidR="00897B43" w:rsidRDefault="00F207D2">
      <w:pPr>
        <w:pStyle w:val="ProductList-Offering1SubSection"/>
      </w:pPr>
      <w:bookmarkStart w:id="121" w:name="_Sec825"/>
      <w:r>
        <w:t>4. Pakiet Software Assurance</w:t>
      </w:r>
      <w:bookmarkEnd w:id="121"/>
    </w:p>
    <w:tbl>
      <w:tblPr>
        <w:tblStyle w:val="PURTable"/>
        <w:tblW w:w="0" w:type="dxa"/>
        <w:tblLook w:val="04A0" w:firstRow="1" w:lastRow="0" w:firstColumn="1" w:lastColumn="0" w:noHBand="0" w:noVBand="1"/>
      </w:tblPr>
      <w:tblGrid>
        <w:gridCol w:w="3641"/>
        <w:gridCol w:w="3641"/>
        <w:gridCol w:w="363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kategorię Produktów, określoną dla potrzeb ustalenia korzyści pakietu SA mających szerokie odniesienie do tejże kategorii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5">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URBreadcrumb"/>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122" w:name="_Sec641"/>
      <w:r>
        <w:t>Skype for Business Server</w:t>
      </w:r>
      <w:bookmarkEnd w:id="122"/>
      <w:r>
        <w:fldChar w:fldCharType="begin"/>
      </w:r>
      <w:r>
        <w:instrText xml:space="preserve"> TC "</w:instrText>
      </w:r>
      <w:bookmarkStart w:id="123" w:name="_Toc426098328"/>
      <w:r>
        <w:instrText>Skype for Business Server</w:instrText>
      </w:r>
      <w:bookmarkEnd w:id="123"/>
      <w:r>
        <w:instrText>" \l 3</w:instrText>
      </w:r>
      <w:r>
        <w:fldChar w:fldCharType="end"/>
      </w:r>
    </w:p>
    <w:p w:rsidR="00897B43" w:rsidRDefault="00F207D2">
      <w:pPr>
        <w:pStyle w:val="ProductList-Offering1SubSection"/>
      </w:pPr>
      <w:bookmarkStart w:id="124" w:name="_Sec686"/>
      <w:r>
        <w:t>1. Dostępność programów</w:t>
      </w:r>
      <w:bookmarkEnd w:id="124"/>
    </w:p>
    <w:p w:rsidR="00897B43" w:rsidRDefault="00897B43">
      <w:pPr>
        <w:pStyle w:val="ProductList-Body"/>
      </w:pPr>
    </w:p>
    <w:tbl>
      <w:tblPr>
        <w:tblStyle w:val="PURTable"/>
        <w:tblW w:w="10916" w:type="dxa"/>
        <w:tblLook w:val="04A0" w:firstRow="1" w:lastRow="0" w:firstColumn="1" w:lastColumn="0" w:noHBand="0" w:noVBand="1"/>
      </w:tblPr>
      <w:tblGrid>
        <w:gridCol w:w="4042"/>
        <w:gridCol w:w="613"/>
        <w:gridCol w:w="607"/>
        <w:gridCol w:w="612"/>
        <w:gridCol w:w="607"/>
        <w:gridCol w:w="723"/>
        <w:gridCol w:w="612"/>
        <w:gridCol w:w="615"/>
        <w:gridCol w:w="634"/>
        <w:gridCol w:w="619"/>
        <w:gridCol w:w="616"/>
        <w:gridCol w:w="616"/>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042"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897B4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2AA6" w:rsidTr="003A2AA6">
        <w:tc>
          <w:tcPr>
            <w:tcW w:w="4042"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pPr>
            <w:r>
              <w:t>Skype for Business Server 2015</w:t>
            </w:r>
            <w:r>
              <w:fldChar w:fldCharType="begin"/>
            </w:r>
            <w:r>
              <w:instrText xml:space="preserve"> XE "Skype for Business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5/15</w:t>
            </w:r>
          </w:p>
        </w:tc>
        <w:tc>
          <w:tcPr>
            <w:tcW w:w="607"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3A2AA6" w:rsidRDefault="003A2AA6" w:rsidP="003A2AA6">
            <w:pPr>
              <w:pStyle w:val="ProductList-TableBody"/>
              <w:jc w:val="center"/>
            </w:pPr>
            <w:r>
              <w:t>25</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r>
      <w:tr w:rsidR="003A2AA6" w:rsidTr="003A2AA6">
        <w:tc>
          <w:tcPr>
            <w:tcW w:w="4042"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 xml:space="preserve">Licencja CAL Standard na Skype for Business Server 2015 </w:t>
            </w:r>
            <w:r>
              <w:fldChar w:fldCharType="begin"/>
            </w:r>
            <w:r>
              <w:instrText xml:space="preserve"> XE "Licencja CAL Standard na Skype for Business Server 2015 " </w:instrText>
            </w:r>
            <w:r>
              <w:fldChar w:fldCharType="end"/>
            </w:r>
            <w:r>
              <w:t>(na Urządzenie i Użytkownika)</w:t>
            </w:r>
          </w:p>
        </w:tc>
        <w:tc>
          <w:tcPr>
            <w:tcW w:w="613"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5/15</w:t>
            </w:r>
          </w:p>
        </w:tc>
        <w:tc>
          <w:tcPr>
            <w:tcW w:w="607"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3A2AA6" w:rsidTr="003A2AA6">
        <w:tc>
          <w:tcPr>
            <w:tcW w:w="4042"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Licencja CAL na Skype for Business Server 2015 Plus</w:t>
            </w:r>
            <w:r>
              <w:fldChar w:fldCharType="begin"/>
            </w:r>
            <w:r>
              <w:instrText xml:space="preserve"> XE "Licencja CAL na Skype for Business Server 2015 Plus" </w:instrText>
            </w:r>
            <w:r>
              <w:fldChar w:fldCharType="end"/>
            </w:r>
            <w:r>
              <w:t xml:space="preserve"> (na Urządzenie i Użytkownika)</w:t>
            </w:r>
          </w:p>
        </w:tc>
        <w:tc>
          <w:tcPr>
            <w:tcW w:w="613"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5/15</w:t>
            </w:r>
          </w:p>
        </w:tc>
        <w:tc>
          <w:tcPr>
            <w:tcW w:w="607"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3A2AA6" w:rsidTr="003A2AA6">
        <w:tc>
          <w:tcPr>
            <w:tcW w:w="4042"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(na Urządzenie i Użytkownika)</w:t>
            </w:r>
          </w:p>
        </w:tc>
        <w:tc>
          <w:tcPr>
            <w:tcW w:w="613"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5/15</w:t>
            </w:r>
          </w:p>
        </w:tc>
        <w:tc>
          <w:tcPr>
            <w:tcW w:w="607"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3A2AA6" w:rsidRDefault="003A2AA6" w:rsidP="003A2AA6">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bl>
    <w:p w:rsidR="00897B43" w:rsidRDefault="00897B43">
      <w:pPr>
        <w:pStyle w:val="ProductList-Body"/>
      </w:pPr>
    </w:p>
    <w:p w:rsidR="00897B43" w:rsidRDefault="00F207D2">
      <w:pPr>
        <w:pStyle w:val="ProductList-Offering1SubSection"/>
      </w:pPr>
      <w:bookmarkStart w:id="125" w:name="_Sec741"/>
      <w:r>
        <w:t>2. Postanowienia dotyczące produktu</w:t>
      </w:r>
      <w:bookmarkEnd w:id="125"/>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Edycje niższe: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F207D2">
      <w:pPr>
        <w:pStyle w:val="ProductList-Offering1SubSection"/>
      </w:pPr>
      <w:bookmarkStart w:id="126" w:name="_Sec799"/>
      <w:r>
        <w:t>3. Prawa do używania</w:t>
      </w:r>
      <w:bookmarkEnd w:id="126"/>
    </w:p>
    <w:tbl>
      <w:tblPr>
        <w:tblStyle w:val="PURTable"/>
        <w:tblW w:w="0" w:type="dxa"/>
        <w:tblLook w:val="04A0" w:firstRow="1" w:lastRow="0" w:firstColumn="1" w:lastColumn="0" w:noHBand="0" w:noVBand="1"/>
      </w:tblPr>
      <w:tblGrid>
        <w:gridCol w:w="3633"/>
        <w:gridCol w:w="3634"/>
        <w:gridCol w:w="364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Oprogramowanie wskazane w dokumencie Prawa do Używania dotyczącym produktów serwerowych, których wolno Klientowi używać razem z używanym oprogramowaniem serwera." </w:instrText>
            </w:r>
            <w:r>
              <w:fldChar w:fldCharType="separate"/>
            </w:r>
            <w:r>
              <w:rPr>
                <w:color w:val="0563C1"/>
              </w:rPr>
              <w:t>Dodatkowe oprogramowanie</w:t>
            </w:r>
            <w:r>
              <w:fldChar w:fldCharType="end"/>
            </w:r>
            <w:r>
              <w:t>: tak</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Stanowi o tym, czy dostęp do danego Produktu będącego oprogramowaniem serwerowym przez użytkowników i urządzenia wymaga licencji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Uwaga dotycząca zapisywania danych,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Dostęp do oprogramowania serwera</w:t>
      </w:r>
    </w:p>
    <w:tbl>
      <w:tblPr>
        <w:tblStyle w:val="PURTable"/>
        <w:tblW w:w="0" w:type="dxa"/>
        <w:tblLook w:val="04A0" w:firstRow="1" w:lastRow="0" w:firstColumn="1" w:lastColumn="0" w:noHBand="0" w:noVBand="1"/>
      </w:tblPr>
      <w:tblGrid>
        <w:gridCol w:w="3634"/>
        <w:gridCol w:w="3641"/>
        <w:gridCol w:w="3641"/>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B43" w:rsidRDefault="00F207D2">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7B43" w:rsidRDefault="00F207D2">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897B43" w:rsidRDefault="00F207D2">
            <w:pPr>
              <w:pStyle w:val="ProductList-TableBody"/>
            </w:pPr>
            <w:r>
              <w:t>Skype for Business Online Plan 1 (LS na Użytkownika)</w:t>
            </w:r>
          </w:p>
        </w:tc>
      </w:tr>
      <w:tr w:rsidR="00897B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7B43" w:rsidRDefault="00897B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B43" w:rsidRDefault="00F207D2">
            <w:pPr>
              <w:pStyle w:val="ProductList-TableBody"/>
            </w:pPr>
            <w:r>
              <w:t>Skype dla firm Online — Plan 1</w:t>
            </w:r>
            <w:r>
              <w:fldChar w:fldCharType="begin"/>
            </w:r>
            <w:r>
              <w:instrText xml:space="preserve"> XE "Skype dla firm Online —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897B43" w:rsidRDefault="00F207D2">
            <w:pPr>
              <w:pStyle w:val="ProductList-TableBody"/>
            </w:pPr>
            <w:r>
              <w:t>Skype dla firm Online — Plan 2 (LS na Użytkownika)</w:t>
            </w:r>
          </w:p>
        </w:tc>
      </w:tr>
      <w:tr w:rsidR="00897B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7B43" w:rsidRDefault="00897B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B43" w:rsidRDefault="00F207D2">
            <w:pPr>
              <w:pStyle w:val="ProductList-TableBody"/>
            </w:pPr>
            <w:r>
              <w:t>Skype dla firm Online — Plan 2</w:t>
            </w:r>
            <w:r>
              <w:fldChar w:fldCharType="begin"/>
            </w:r>
            <w:r>
              <w:instrText xml:space="preserve"> XE "Skype dla firm Online —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897B43" w:rsidRDefault="00F207D2">
            <w:pPr>
              <w:pStyle w:val="ProductList-TableBody"/>
            </w:pPr>
            <w:r>
              <w:t>Skype for Business Online Plan 2G (LS na Użytkownika)</w:t>
            </w:r>
          </w:p>
        </w:tc>
      </w:tr>
      <w:tr w:rsidR="00897B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B43" w:rsidRDefault="00897B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B43" w:rsidRDefault="00F207D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
      </w:pPr>
    </w:p>
    <w:p w:rsidR="00897B43" w:rsidRDefault="00F207D2">
      <w:pPr>
        <w:pStyle w:val="ProductList-SubClauseHeading"/>
      </w:pPr>
      <w:r>
        <w:t>3.1.1 Dodatkowe funkcje związane z licencją dostępową (CAL) dostępną w ramach programu Enterprise na Skype dla firm Server</w:t>
      </w:r>
    </w:p>
    <w:p w:rsidR="00897B43" w:rsidRDefault="00F207D2">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504"/>
        <w:gridCol w:w="3526"/>
        <w:gridCol w:w="3526"/>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B43" w:rsidRDefault="00F207D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7B43" w:rsidRDefault="00F207D2">
            <w:pPr>
              <w:pStyle w:val="ProductList-TableBody"/>
            </w:pPr>
            <w:r>
              <w:t>Licencja CAL Enterprise na Skype dla firm Server 2015</w:t>
            </w:r>
          </w:p>
        </w:tc>
        <w:tc>
          <w:tcPr>
            <w:tcW w:w="4040" w:type="dxa"/>
            <w:tcBorders>
              <w:top w:val="single" w:sz="18" w:space="0" w:color="0072C6"/>
              <w:left w:val="none" w:sz="4" w:space="0" w:color="000000"/>
              <w:bottom w:val="none" w:sz="4" w:space="0" w:color="000000"/>
              <w:right w:val="single" w:sz="4" w:space="0" w:color="000000"/>
            </w:tcBorders>
          </w:tcPr>
          <w:p w:rsidR="00897B43" w:rsidRDefault="00F207D2">
            <w:pPr>
              <w:pStyle w:val="ProductList-TableBody"/>
            </w:pPr>
            <w:r>
              <w:t>Skype for Business Online Plan 2 (LS na Użytkownika)</w:t>
            </w:r>
          </w:p>
        </w:tc>
      </w:tr>
      <w:tr w:rsidR="00897B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7B43" w:rsidRDefault="00897B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B43" w:rsidRDefault="00F207D2">
            <w:pPr>
              <w:pStyle w:val="ProductList-TableBody"/>
            </w:pPr>
            <w:r>
              <w:t>Skype dla firm Online — Plan 2A (LS na Użytkownika)</w:t>
            </w:r>
          </w:p>
        </w:tc>
        <w:tc>
          <w:tcPr>
            <w:tcW w:w="4040" w:type="dxa"/>
            <w:tcBorders>
              <w:top w:val="none" w:sz="4" w:space="0" w:color="000000"/>
              <w:left w:val="none" w:sz="4" w:space="0" w:color="000000"/>
              <w:bottom w:val="none" w:sz="4" w:space="0" w:color="000000"/>
              <w:right w:val="single" w:sz="4" w:space="0" w:color="000000"/>
            </w:tcBorders>
          </w:tcPr>
          <w:p w:rsidR="00897B43" w:rsidRDefault="00F207D2">
            <w:pPr>
              <w:pStyle w:val="ProductList-TableBody"/>
            </w:pPr>
            <w:r>
              <w:t>Skype for Business Online Plan 2G (LS na Użytkownika)</w:t>
            </w:r>
          </w:p>
        </w:tc>
      </w:tr>
      <w:tr w:rsidR="00897B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7B43" w:rsidRDefault="00897B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B43" w:rsidRDefault="00F207D2">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897B43" w:rsidRDefault="00F207D2">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897B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B43" w:rsidRDefault="00897B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B43" w:rsidRDefault="00F207D2">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Indented"/>
      </w:pPr>
    </w:p>
    <w:p w:rsidR="00897B43" w:rsidRDefault="00F207D2">
      <w:pPr>
        <w:pStyle w:val="ProductList-SubClauseHeading"/>
      </w:pPr>
      <w:r>
        <w:t>3.1.2 Licencja CAL na dodatkowe funkcje związane z oprogramowaniem Skype dla firm Server Plus</w:t>
      </w:r>
    </w:p>
    <w:p w:rsidR="00897B43" w:rsidRDefault="00F207D2">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526"/>
        <w:gridCol w:w="3490"/>
        <w:gridCol w:w="3540"/>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Licencja CAL na usługę Skype dla firm Server 2015 Plus</w:t>
            </w:r>
          </w:p>
        </w:tc>
        <w:tc>
          <w:tcPr>
            <w:tcW w:w="4040" w:type="dxa"/>
            <w:tcBorders>
              <w:top w:val="single" w:sz="18" w:space="0" w:color="0072C6"/>
              <w:left w:val="none" w:sz="4" w:space="0" w:color="000000"/>
              <w:bottom w:val="single" w:sz="4" w:space="0" w:color="000000"/>
              <w:right w:val="single" w:sz="4" w:space="0" w:color="000000"/>
            </w:tcBorders>
          </w:tcPr>
          <w:p w:rsidR="00897B43" w:rsidRDefault="00F207D2">
            <w:pPr>
              <w:pStyle w:val="ProductList-TableBody"/>
            </w:pPr>
            <w:r>
              <w:t xml:space="preserve">Licencja równoważna licencji CAL (zob. </w:t>
            </w:r>
            <w:hyperlink w:anchor="_Sec591">
              <w:r>
                <w:rPr>
                  <w:color w:val="00467F"/>
                  <w:u w:val="single"/>
                </w:rPr>
                <w:t>Załącznik A</w:t>
              </w:r>
            </w:hyperlink>
            <w:r>
              <w:t>)</w:t>
            </w:r>
          </w:p>
        </w:tc>
      </w:tr>
    </w:tbl>
    <w:p w:rsidR="00897B43" w:rsidRDefault="00897B43">
      <w:pPr>
        <w:pStyle w:val="ProductList-BodyIndented"/>
      </w:pPr>
    </w:p>
    <w:p w:rsidR="00897B43" w:rsidRDefault="00F207D2">
      <w:pPr>
        <w:pStyle w:val="ProductList-ClauseHeading"/>
      </w:pPr>
      <w:r>
        <w:t>3.2 Dodatkowe oprogramowanie</w:t>
      </w:r>
    </w:p>
    <w:tbl>
      <w:tblPr>
        <w:tblStyle w:val="PURTable"/>
        <w:tblW w:w="0" w:type="dxa"/>
        <w:tblLook w:val="04A0" w:firstRow="1" w:lastRow="0" w:firstColumn="1" w:lastColumn="0" w:noHBand="0" w:noVBand="1"/>
      </w:tblPr>
      <w:tblGrid>
        <w:gridCol w:w="3638"/>
        <w:gridCol w:w="3638"/>
        <w:gridCol w:w="3640"/>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rola serwera audio lub wideokonferencji</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rola serwera zarządzającego</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rola serwera pośredniczącego</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narzędzie do administrowania rozmowami grupowymi oprogramowania Microsoft Lync Server 2013</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Przystawka PowerShell</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rola serwera aplikacji SBA (Survivable Branch Appliance)</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rola serwera konferencji sieciowych</w:t>
            </w:r>
          </w:p>
        </w:tc>
      </w:tr>
    </w:tbl>
    <w:p w:rsidR="00897B43" w:rsidRDefault="00F207D2">
      <w:pPr>
        <w:pStyle w:val="ProductList-Offering1SubSection"/>
      </w:pPr>
      <w:bookmarkStart w:id="127" w:name="_Sec820"/>
      <w:r>
        <w:t>4. Pakiet Software Assurance</w:t>
      </w:r>
      <w:bookmarkEnd w:id="127"/>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kategorię Produktów, określoną dla potrzeb ustalenia korzyści pakietu SA mających szerokie odniesienie do tejże kategorii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URBreadcrumb"/>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1HeadingNoBorder"/>
      </w:pPr>
      <w:bookmarkStart w:id="128" w:name="_Sec613"/>
      <w:r>
        <w:t>Rental Rights</w:t>
      </w:r>
      <w:bookmarkEnd w:id="128"/>
      <w:r>
        <w:fldChar w:fldCharType="begin"/>
      </w:r>
      <w:r>
        <w:instrText xml:space="preserve"> TC "</w:instrText>
      </w:r>
      <w:bookmarkStart w:id="129" w:name="_Toc426098329"/>
      <w:r>
        <w:instrText>Rental Rights</w:instrText>
      </w:r>
      <w:bookmarkEnd w:id="129"/>
      <w:r>
        <w:instrText>" \l 2</w:instrText>
      </w:r>
      <w:r>
        <w:fldChar w:fldCharType="end"/>
      </w:r>
    </w:p>
    <w:p w:rsidR="00897B43" w:rsidRDefault="00F207D2">
      <w:pPr>
        <w:pStyle w:val="ProductList-Offering1SubSection"/>
      </w:pPr>
      <w:bookmarkStart w:id="130" w:name="_Sec687"/>
      <w:r>
        <w:t>1. Dostępność programów</w:t>
      </w:r>
      <w:bookmarkEnd w:id="130"/>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897B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Licencja"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Umowa w Sprawie Produktów i Usług Microsoft (MPSA)"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897B43">
        <w:tc>
          <w:tcPr>
            <w:tcW w:w="416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pPr>
            <w:r>
              <w:t>Prawa najmu pakietu Office Standard</w:t>
            </w:r>
            <w:r>
              <w:fldChar w:fldCharType="begin"/>
            </w:r>
            <w:r>
              <w:instrText xml:space="preserve"> XE "Prawa najmu pakietu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Prawa najmu pakietu Office Professional Plus</w:t>
            </w:r>
            <w:r>
              <w:fldChar w:fldCharType="begin"/>
            </w:r>
            <w:r>
              <w:instrText xml:space="preserve"> XE "Prawa najmu pakietu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Licencje Rental Rights do systemu Windows</w:t>
            </w:r>
            <w:r>
              <w:fldChar w:fldCharType="begin"/>
            </w:r>
            <w:r>
              <w:instrText xml:space="preserve"> XE "Licencje Rental Rights do systemu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416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pPr>
            <w:r>
              <w:t>Prawa Najmu systemu Windows Pro</w:t>
            </w:r>
            <w:r>
              <w:fldChar w:fldCharType="begin"/>
            </w:r>
            <w:r>
              <w:instrText xml:space="preserve"> XE "Prawa Najmu systemu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bl>
    <w:p w:rsidR="00897B43" w:rsidRDefault="00F207D2">
      <w:pPr>
        <w:pStyle w:val="ProductList-Offering1SubSection"/>
      </w:pPr>
      <w:bookmarkStart w:id="131" w:name="_Sec742"/>
      <w:r>
        <w:t>2. Postanowienia dotyczące produktu</w:t>
      </w:r>
      <w:bookmarkEnd w:id="131"/>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Wcześniejsza wersja: nie dotyczy</w:t>
            </w:r>
          </w:p>
        </w:tc>
        <w:tc>
          <w:tcPr>
            <w:tcW w:w="4040" w:type="dxa"/>
            <w:tcBorders>
              <w:top w:val="single" w:sz="12"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Edycje niższe: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prawa najmu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(SA):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Rental Rights</w:t>
      </w:r>
    </w:p>
    <w:p w:rsidR="00897B43" w:rsidRDefault="00F207D2">
      <w:pPr>
        <w:pStyle w:val="ProductList-Body"/>
      </w:pPr>
      <w:r>
        <w:t xml:space="preserve">Licencje typu Rental Rights udzielane w ramach tych programów są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dodatkowymi umożliwiającymi osobom trzecim korzystanie z licencjonowanych uprawnionych aplikacji lub systemów operacyjnych. Te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nie są pełnymi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produktów ani uaktualnieniem do wyższej wersji. Dlatego każdy komputer, do którego Klient przypisuje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Rental Rights, musi mieć licencję do obsługi jednej z uprawnionych aplikacji lub systemów operacyjnych określonych poniżej.</w:t>
      </w:r>
    </w:p>
    <w:p w:rsidR="00897B43" w:rsidRDefault="00897B43">
      <w:pPr>
        <w:pStyle w:val="ProductList-Body"/>
      </w:pPr>
    </w:p>
    <w:p w:rsidR="00897B43" w:rsidRDefault="00F207D2">
      <w:pPr>
        <w:pStyle w:val="ProductList-ClauseHeading"/>
      </w:pPr>
      <w:r>
        <w:t>2.2 Aplikacje uprawnione do licencji Rental Rights– Office</w:t>
      </w:r>
    </w:p>
    <w:p w:rsidR="00897B43" w:rsidRDefault="00F207D2">
      <w:pPr>
        <w:pStyle w:val="ProductList-Body"/>
      </w:pPr>
      <w:r>
        <w:t>Licencja na uprawnioną aplikację musi być przypisana do tego samego urządzenia, do którego ma być przypisana Licencja VL Rental Rights. Aplikacje Office zakupione przez OEM nie kwalifikują do zakupu licencji Rental Rights. Uprawnione aplikacje według programu to:</w:t>
      </w:r>
    </w:p>
    <w:tbl>
      <w:tblPr>
        <w:tblStyle w:val="PURTable"/>
        <w:tblW w:w="0" w:type="dxa"/>
        <w:tblLook w:val="04A0" w:firstRow="1" w:lastRow="0" w:firstColumn="1" w:lastColumn="0" w:noHBand="0" w:noVBand="1"/>
      </w:tblPr>
      <w:tblGrid>
        <w:gridCol w:w="3708"/>
        <w:gridCol w:w="1822"/>
        <w:gridCol w:w="1806"/>
        <w:gridCol w:w="1784"/>
        <w:gridCol w:w="1796"/>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Uprawniony System Operacyjny dla nabycia Praw najmu dla systemu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PIPC</w:t>
            </w:r>
          </w:p>
          <w:p w:rsidR="00897B43" w:rsidRDefault="00F207D2">
            <w:pPr>
              <w:pStyle w:val="ProductList-TableBody"/>
              <w:jc w:val="center"/>
            </w:pPr>
            <w:r>
              <w:rPr>
                <w:color w:val="FFFFFF"/>
              </w:rPr>
              <w:t>(tylko Japonia)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S/S+</w:t>
            </w:r>
          </w:p>
        </w:tc>
      </w:tr>
      <w:tr w:rsidR="00897B43">
        <w:tc>
          <w:tcPr>
            <w:tcW w:w="4040" w:type="dxa"/>
            <w:gridSpan w:val="5"/>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rPr>
                <w:b/>
              </w:rPr>
              <w:t>Office Standard</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040" w:type="dxa"/>
            <w:gridSpan w:val="5"/>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rPr>
                <w:b/>
              </w:rPr>
              <w:t>Office Professional Plus</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r>
    </w:tbl>
    <w:p w:rsidR="00897B43" w:rsidRDefault="00897B43">
      <w:pPr>
        <w:pStyle w:val="ProductList-Body"/>
      </w:pPr>
    </w:p>
    <w:p w:rsidR="00897B43" w:rsidRDefault="00F207D2">
      <w:pPr>
        <w:pStyle w:val="ProductList-ClauseHeading"/>
      </w:pPr>
      <w:r>
        <w:t>2.3 Uprawnione systemy operacyjne dla Praw Najmu – Windows</w:t>
      </w:r>
    </w:p>
    <w:p w:rsidR="00897B43" w:rsidRDefault="00F207D2">
      <w:pPr>
        <w:pStyle w:val="ProductList-Body"/>
      </w:pPr>
      <w:r>
        <w:t xml:space="preserve">Klienci chcący nabyć licencje typu Rental Rights w ramach programów Select lub Open muszą najpierw wykupić licencję na uprawniony system operacyjny i zainstalować go na swoim komputerze. Objęte licencje uprawnione systemu operacyjne obejmują również licencje nabyte za pośrednictwem Umowy Legalizacyjnej Get Genuine Windows w ramach programów Select lub Open.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uprawniony system operacyjny musi być przypisana do tego samego urządzenia, do którego ma być przypisana Licencja VL Rental Rights. Uprawnione systemy operacyjne aplikacje według programu to:</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Uprawniony System Operacyjny dla nabycia Praw najmu dla systemu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S/S+</w:t>
            </w:r>
          </w:p>
        </w:tc>
      </w:tr>
      <w:tr w:rsidR="00897B43">
        <w:tc>
          <w:tcPr>
            <w:tcW w:w="4040" w:type="dxa"/>
            <w:gridSpan w:val="6"/>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rPr>
                <w:b/>
              </w:rPr>
              <w:t>Klient N systemu</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(wersja 32- lub 64-bitowa)</w:t>
            </w:r>
          </w:p>
        </w:tc>
        <w:tc>
          <w:tcPr>
            <w:tcW w:w="16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7</w:t>
            </w:r>
            <w:r>
              <w:fldChar w:fldCharType="begin"/>
            </w:r>
            <w:r>
              <w:instrText xml:space="preserve"> XE "Windows 7" </w:instrText>
            </w:r>
            <w:r>
              <w:fldChar w:fldCharType="end"/>
            </w:r>
            <w:r>
              <w:t xml:space="preserve"> Home Premium (32-bitowy lub 64-bitowy)</w:t>
            </w:r>
          </w:p>
        </w:tc>
        <w:tc>
          <w:tcPr>
            <w:tcW w:w="16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r>
      <w:tr w:rsidR="00897B43">
        <w:tc>
          <w:tcPr>
            <w:tcW w:w="4040" w:type="dxa"/>
            <w:gridSpan w:val="6"/>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rPr>
                <w:b/>
              </w:rPr>
              <w:t>Windows Pro</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 Windows 8 i Windows 8.1 (wersja 32- lub 64-bitowa) – Pro (K, KN)*</w:t>
            </w:r>
          </w:p>
        </w:tc>
        <w:tc>
          <w:tcPr>
            <w:tcW w:w="16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 Windows 7 (32-bitowy lub 64-bitowy) – Professional (K, KN)</w:t>
            </w:r>
          </w:p>
        </w:tc>
        <w:tc>
          <w:tcPr>
            <w:tcW w:w="16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Vista</w:t>
            </w:r>
            <w:r>
              <w:fldChar w:fldCharType="begin"/>
            </w:r>
            <w:r>
              <w:instrText xml:space="preserve"> XE "Windows Vista" </w:instrText>
            </w:r>
            <w:r>
              <w:fldChar w:fldCharType="end"/>
            </w:r>
            <w:r>
              <w:t xml:space="preserve"> (32-bitowy lub 64-bitowy) – Business (K, KN)</w:t>
            </w:r>
          </w:p>
        </w:tc>
        <w:tc>
          <w:tcPr>
            <w:tcW w:w="16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bl>
    <w:p w:rsidR="00897B43" w:rsidRDefault="00F207D2">
      <w:pPr>
        <w:pStyle w:val="ProductList-Offering1SubSection"/>
      </w:pPr>
      <w:bookmarkStart w:id="132" w:name="_Sec796"/>
      <w:r>
        <w:t>3. Prawa do używania</w:t>
      </w:r>
      <w:bookmarkEnd w:id="132"/>
    </w:p>
    <w:tbl>
      <w:tblPr>
        <w:tblStyle w:val="PURTable"/>
        <w:tblW w:w="0" w:type="dxa"/>
        <w:tblLook w:val="04A0" w:firstRow="1" w:lastRow="0" w:firstColumn="1" w:lastColumn="0" w:noHBand="0" w:noVBand="1"/>
      </w:tblPr>
      <w:tblGrid>
        <w:gridCol w:w="3637"/>
        <w:gridCol w:w="3625"/>
        <w:gridCol w:w="365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r:id="rId5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prawa najmu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Dodatkowe oprogramowanie: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Uwzględnione technologie: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Rental Rights</w:t>
      </w:r>
    </w:p>
    <w:p w:rsidR="00897B43" w:rsidRDefault="00F207D2" w:rsidP="00224D52">
      <w:pPr>
        <w:pStyle w:val="ProductList-Bullet"/>
        <w:numPr>
          <w:ilvl w:val="0"/>
          <w:numId w:val="21"/>
        </w:numPr>
      </w:pPr>
      <w:r>
        <w:t>Licencja Rental Rights musi być na stałe przypisana do uprawniającej licencji.</w:t>
      </w:r>
    </w:p>
    <w:p w:rsidR="00897B43" w:rsidRDefault="00F207D2" w:rsidP="00224D52">
      <w:pPr>
        <w:pStyle w:val="ProductList-Bullet"/>
        <w:numPr>
          <w:ilvl w:val="0"/>
          <w:numId w:val="21"/>
        </w:numPr>
      </w:pPr>
      <w:r>
        <w:t>Licencja Rental Rights modyfikuje prawa Klienta do uprawnionego oprogramowania, na które ma on już licencję.</w:t>
      </w:r>
    </w:p>
    <w:p w:rsidR="00897B43" w:rsidRDefault="00F207D2" w:rsidP="00224D52">
      <w:pPr>
        <w:pStyle w:val="ProductList-Bullet"/>
        <w:numPr>
          <w:ilvl w:val="0"/>
          <w:numId w:val="21"/>
        </w:numPr>
      </w:pPr>
      <w:r>
        <w:t>Względem każdego uprawnionego urządzenia z licencją Rental Right Microsoft uchyla zakaz dzierżawy, wynajmu i wypożyczania oprogramowania.</w:t>
      </w:r>
    </w:p>
    <w:p w:rsidR="00897B43" w:rsidRDefault="00F207D2" w:rsidP="00224D52">
      <w:pPr>
        <w:pStyle w:val="ProductList-Bullet"/>
        <w:numPr>
          <w:ilvl w:val="0"/>
          <w:numId w:val="21"/>
        </w:numPr>
      </w:pPr>
      <w:r>
        <w:t>Klient ma obowiązek uzyskać od użytkowników pisemną lub elektroniczną akceptację postanowień licencyjnych dotyczących oprogramowania.</w:t>
      </w:r>
    </w:p>
    <w:p w:rsidR="00897B43" w:rsidRDefault="00F207D2" w:rsidP="00224D52">
      <w:pPr>
        <w:pStyle w:val="ProductList-Bullet"/>
        <w:numPr>
          <w:ilvl w:val="0"/>
          <w:numId w:val="21"/>
        </w:numPr>
      </w:pPr>
      <w:r>
        <w:t xml:space="preserve">Klient jest zobowiązany powiadomić użytkowników, że Microsoft nie udziela im rękojmi ani gwarancji na oprogramowanie, nie broni ich przed roszczeniami osób trzecich ani nie odpowiada za szkody wynikające z korzystania z oprogramowania. </w:t>
      </w:r>
    </w:p>
    <w:p w:rsidR="00897B43" w:rsidRDefault="00F207D2" w:rsidP="00224D52">
      <w:pPr>
        <w:pStyle w:val="ProductList-Bullet"/>
        <w:numPr>
          <w:ilvl w:val="0"/>
          <w:numId w:val="21"/>
        </w:numPr>
      </w:pPr>
      <w:r>
        <w:t>Korzystając z oprogramowania na podstawie licencji Rental Rights, Klient zgadza się przejąć od Microsoft odpowiedzialność, w tym koszty obsługi prawnej roszczeń dotyczących uprawnionego oprogramowania.</w:t>
      </w:r>
    </w:p>
    <w:p w:rsidR="00897B43" w:rsidRDefault="00F207D2" w:rsidP="00224D52">
      <w:pPr>
        <w:pStyle w:val="ProductList-Bullet"/>
        <w:numPr>
          <w:ilvl w:val="0"/>
          <w:numId w:val="21"/>
        </w:numPr>
      </w:pPr>
      <w:r>
        <w:t>Nie wolno Państwu korzystać z tego oprogramowania w środowisku wirtualnym.</w:t>
      </w:r>
    </w:p>
    <w:p w:rsidR="00897B43" w:rsidRDefault="00F207D2" w:rsidP="00224D52">
      <w:pPr>
        <w:pStyle w:val="ProductList-Bullet"/>
        <w:numPr>
          <w:ilvl w:val="0"/>
          <w:numId w:val="21"/>
        </w:numPr>
      </w:pPr>
      <w:r>
        <w:t>Nie mogą Państwo uzyskiwać zdalnego dostępu do oprogramowania, z wyjątkiem sytuacji świadczenia usług pomocy technicznej za pomocą funkcji Pomoc zdalna lub podobnych technologii.</w:t>
      </w:r>
    </w:p>
    <w:p w:rsidR="00897B43" w:rsidRDefault="00F207D2" w:rsidP="00224D52">
      <w:pPr>
        <w:pStyle w:val="ProductList-Bullet"/>
        <w:numPr>
          <w:ilvl w:val="0"/>
          <w:numId w:val="21"/>
        </w:numPr>
      </w:pPr>
      <w:r>
        <w:t xml:space="preserve">Licencja Rental Rights wygasa razem z licencją podstawową w momencie zmiany przypisania licencji podstawowej lub w przypadku trwałej awarii </w:t>
      </w:r>
      <w:r>
        <w:fldChar w:fldCharType="begin"/>
      </w:r>
      <w:r>
        <w:instrText xml:space="preserve"> AutoTextList   \s NoStyle \t " oznacza pojedynczy fizyczny system sprzętowy, przeznaczony do używania przez Klienta, dla którego przydzielono Licencję.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897B43" w:rsidRDefault="00897B43">
      <w:pPr>
        <w:pStyle w:val="ProductList-Body"/>
      </w:pPr>
    </w:p>
    <w:p w:rsidR="00897B43" w:rsidRDefault="00F207D2">
      <w:pPr>
        <w:pStyle w:val="ProductList-ClauseHeading"/>
      </w:pPr>
      <w:r>
        <w:t>3.2 Ograniczenie dla wersji systemu Windows innych niż Pro</w:t>
      </w:r>
    </w:p>
    <w:p w:rsidR="00897B43" w:rsidRDefault="00F207D2">
      <w:pPr>
        <w:pStyle w:val="ProductList-Body"/>
      </w:pPr>
      <w:r>
        <w:t>Urządzenia z przypisaną licencją typu Rental Rights dla systemu Windows mogą być wynajmowane osobom wyłącznie do użytku niekomercyjnego.</w:t>
      </w:r>
    </w:p>
    <w:p w:rsidR="00897B43" w:rsidRDefault="00F207D2">
      <w:pPr>
        <w:pStyle w:val="ProductList-Offering1SubSection"/>
      </w:pPr>
      <w:bookmarkStart w:id="133" w:name="_Sec823"/>
      <w:r>
        <w:t>4. Pakiet Software Assurance</w:t>
      </w:r>
      <w:bookmarkEnd w:id="133"/>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URBreadcrumb"/>
      </w:pPr>
    </w:p>
    <w:p w:rsidR="00897B43" w:rsidRDefault="00F207D2" w:rsidP="003A2AA6">
      <w:pPr>
        <w:pStyle w:val="ProductList-ClauseHeading"/>
      </w:pPr>
      <w:r>
        <w:t>4.1 Pakiet Software Assurance (SA)</w:t>
      </w:r>
    </w:p>
    <w:p w:rsidR="00897B43" w:rsidRDefault="00F207D2">
      <w:pPr>
        <w:pStyle w:val="ProductList-Body"/>
      </w:pPr>
      <w:r>
        <w:t xml:space="preserve">Klienci kupujący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licencje</w:t>
      </w:r>
      <w:r>
        <w:fldChar w:fldCharType="end"/>
      </w:r>
      <w:r>
        <w:t xml:space="preserve"> typu Rental Rights nie mogą uzyskać pakietu SA dla tych licencji ani dla podstawowych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na uprawnione oprogramowanie. Jednak użytkownicy wynajmujący urządzenia i korzystający z nich, którym przypisano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licencje</w:t>
      </w:r>
      <w:r>
        <w:fldChar w:fldCharType="end"/>
      </w:r>
      <w:r>
        <w:t xml:space="preserve"> typu Rental Rights dla systemu Windows, mogą nabyć uaktualnienie lub pakiet SA z uaktualnieniem dla podstawowych licencji na oprogramowanie w ramach własnych umów licencjonowania zbiorowego. Niezależnie od mogących stanowić inaczej postanowień w zawartej przez Klienta umowie licencjonowania zbiorowego w odniesieniu do nabywania praw bezterminowych, wszystkie prawa pakietu SA, w tym prawo do używania oprogramowania uzyskanego za pomocą pakietu SA w ramach tego pakietu, wygasają wraz z wygaśnięciem odpowiednich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typu Rental Rights.</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1HeadingNoBorder"/>
      </w:pPr>
      <w:bookmarkStart w:id="134" w:name="_Sec614"/>
      <w:r>
        <w:t>SQL Server</w:t>
      </w:r>
      <w:bookmarkEnd w:id="134"/>
      <w:r>
        <w:fldChar w:fldCharType="begin"/>
      </w:r>
      <w:r>
        <w:instrText xml:space="preserve"> TC "</w:instrText>
      </w:r>
      <w:bookmarkStart w:id="135" w:name="_Toc426098330"/>
      <w:r>
        <w:instrText>SQL Server</w:instrText>
      </w:r>
      <w:bookmarkEnd w:id="135"/>
      <w:r>
        <w:instrText>" \l 2</w:instrText>
      </w:r>
      <w:r>
        <w:fldChar w:fldCharType="end"/>
      </w:r>
    </w:p>
    <w:p w:rsidR="00897B43" w:rsidRDefault="00F207D2">
      <w:pPr>
        <w:pStyle w:val="ProductList-Offering1SubSection"/>
      </w:pPr>
      <w:bookmarkStart w:id="136" w:name="_Sec688"/>
      <w:r>
        <w:t>1. Dostępność programów</w:t>
      </w:r>
      <w:bookmarkEnd w:id="136"/>
    </w:p>
    <w:tbl>
      <w:tblPr>
        <w:tblStyle w:val="PURTable"/>
        <w:tblW w:w="10916" w:type="dxa"/>
        <w:tblLook w:val="04A0" w:firstRow="1" w:lastRow="0" w:firstColumn="1" w:lastColumn="0" w:noHBand="0" w:noVBand="1"/>
      </w:tblPr>
      <w:tblGrid>
        <w:gridCol w:w="4066"/>
        <w:gridCol w:w="615"/>
        <w:gridCol w:w="612"/>
        <w:gridCol w:w="613"/>
        <w:gridCol w:w="612"/>
        <w:gridCol w:w="610"/>
        <w:gridCol w:w="613"/>
        <w:gridCol w:w="616"/>
        <w:gridCol w:w="634"/>
        <w:gridCol w:w="695"/>
        <w:gridCol w:w="614"/>
        <w:gridCol w:w="616"/>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066"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897B4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2AA6" w:rsidTr="003A2AA6">
        <w:tc>
          <w:tcPr>
            <w:tcW w:w="4066"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15</w:t>
            </w:r>
          </w:p>
        </w:tc>
        <w:tc>
          <w:tcPr>
            <w:tcW w:w="613"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3A2AA6" w:rsidRDefault="003A2AA6" w:rsidP="003A2AA6">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 Server and Tools         "</w:instrText>
            </w:r>
            <w:r w:rsidRPr="008B42D0">
              <w:rPr>
                <w:color w:val="000000" w:themeColor="text1"/>
              </w:rPr>
              <w:fldChar w:fldCharType="separate"/>
            </w:r>
            <w:r w:rsidRPr="008B42D0">
              <w:rPr>
                <w:color w:val="000000" w:themeColor="text1"/>
              </w:rPr>
              <w:t>SP</w:t>
            </w:r>
            <w:r w:rsidRPr="008B42D0">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r>
      <w:tr w:rsidR="003A2AA6" w:rsidTr="003A2AA6">
        <w:tc>
          <w:tcPr>
            <w:tcW w:w="4066"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SQL Server 2014 Standard Core</w:t>
            </w:r>
            <w:r>
              <w:fldChar w:fldCharType="begin"/>
            </w:r>
            <w:r>
              <w:instrText xml:space="preserve"> XE "SQL Server 2014 Standard Core" </w:instrText>
            </w:r>
            <w:r>
              <w:fldChar w:fldCharType="end"/>
            </w:r>
            <w:r>
              <w:t xml:space="preserve"> (dwupak Licencji Podstawowej)</w:t>
            </w:r>
          </w:p>
        </w:tc>
        <w:tc>
          <w:tcPr>
            <w:tcW w:w="615"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50</w:t>
            </w:r>
          </w:p>
        </w:tc>
        <w:tc>
          <w:tcPr>
            <w:tcW w:w="613"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 Server and Tools         "</w:instrText>
            </w:r>
            <w:r w:rsidRPr="008B42D0">
              <w:rPr>
                <w:color w:val="000000" w:themeColor="text1"/>
              </w:rPr>
              <w:fldChar w:fldCharType="separate"/>
            </w:r>
            <w:r w:rsidRPr="008B42D0">
              <w:rPr>
                <w:color w:val="000000" w:themeColor="text1"/>
              </w:rPr>
              <w:t>SP</w:t>
            </w:r>
            <w:r w:rsidRPr="008B42D0">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r>
      <w:tr w:rsidR="003A2AA6" w:rsidTr="003A2AA6">
        <w:tc>
          <w:tcPr>
            <w:tcW w:w="4066"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p>
        </w:tc>
        <w:tc>
          <w:tcPr>
            <w:tcW w:w="613"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r>
      <w:tr w:rsidR="003A2AA6" w:rsidTr="003A2AA6">
        <w:tc>
          <w:tcPr>
            <w:tcW w:w="4066"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SQL Server 2014 Enterprise Core</w:t>
            </w:r>
            <w:r>
              <w:fldChar w:fldCharType="begin"/>
            </w:r>
            <w:r>
              <w:instrText xml:space="preserve"> XE "SQL Server 2014 Enterprise Core" </w:instrText>
            </w:r>
            <w:r>
              <w:fldChar w:fldCharType="end"/>
            </w:r>
            <w:r>
              <w:t xml:space="preserve"> (dwupak Licencji Podstawowej)</w:t>
            </w:r>
          </w:p>
        </w:tc>
        <w:tc>
          <w:tcPr>
            <w:tcW w:w="615"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125</w:t>
            </w:r>
          </w:p>
        </w:tc>
        <w:tc>
          <w:tcPr>
            <w:tcW w:w="613"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r>
      <w:tr w:rsidR="003A2AA6" w:rsidTr="003A2AA6">
        <w:tc>
          <w:tcPr>
            <w:tcW w:w="4066"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SQL Server 2014 w wersji Developer</w:t>
            </w:r>
            <w:r>
              <w:fldChar w:fldCharType="begin"/>
            </w:r>
            <w:r>
              <w:instrText xml:space="preserve"> XE "SQL Server 2014 w wersji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r>
      <w:tr w:rsidR="003A2AA6" w:rsidTr="003A2AA6">
        <w:tc>
          <w:tcPr>
            <w:tcW w:w="4066"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75</w:t>
            </w:r>
          </w:p>
        </w:tc>
        <w:tc>
          <w:tcPr>
            <w:tcW w:w="613"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 Server and Tools         "</w:instrText>
            </w:r>
            <w:r w:rsidRPr="008B42D0">
              <w:rPr>
                <w:color w:val="000000" w:themeColor="text1"/>
              </w:rPr>
              <w:fldChar w:fldCharType="separate"/>
            </w:r>
            <w:r w:rsidRPr="008B42D0">
              <w:rPr>
                <w:color w:val="000000" w:themeColor="text1"/>
              </w:rPr>
              <w:t>SP</w:t>
            </w:r>
            <w:r w:rsidRPr="008B42D0">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r>
      <w:tr w:rsidR="003A2AA6" w:rsidTr="003A2AA6">
        <w:tc>
          <w:tcPr>
            <w:tcW w:w="4066"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Licencja CAL na SQL Server 2014</w:t>
            </w:r>
            <w:r>
              <w:fldChar w:fldCharType="begin"/>
            </w:r>
            <w:r>
              <w:instrText xml:space="preserve"> XE "Licencja CAL na SQL Server 2014"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Produkty Application Platform         "</w:instrText>
            </w:r>
            <w:r w:rsidRPr="008B42D0">
              <w:rPr>
                <w:color w:val="000000" w:themeColor="text1"/>
              </w:rPr>
              <w:fldChar w:fldCharType="separate"/>
            </w:r>
            <w:r w:rsidRPr="008B42D0">
              <w:rPr>
                <w:color w:val="000000" w:themeColor="text1"/>
              </w:rPr>
              <w:t>AP</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Industry Device         "</w:instrText>
            </w:r>
            <w:r w:rsidRPr="008B42D0">
              <w:rPr>
                <w:color w:val="000000" w:themeColor="text1"/>
              </w:rPr>
              <w:fldChar w:fldCharType="separate"/>
            </w:r>
            <w:r w:rsidRPr="008B42D0">
              <w:rPr>
                <w:color w:val="000000" w:themeColor="text1"/>
              </w:rPr>
              <w:t>ID</w:t>
            </w:r>
            <w:r w:rsidRPr="008B42D0">
              <w:rPr>
                <w:color w:val="000000" w:themeColor="text1"/>
              </w:rPr>
              <w:fldChar w:fldCharType="end"/>
            </w:r>
            <w:r w:rsidRPr="008B42D0">
              <w:rPr>
                <w:color w:val="000000" w:themeColor="text1"/>
              </w:rPr>
              <w:t xml:space="preserve">, </w:t>
            </w:r>
            <w:r w:rsidRPr="008B42D0">
              <w:rPr>
                <w:color w:val="000000" w:themeColor="text1"/>
              </w:rPr>
              <w:fldChar w:fldCharType="begin"/>
            </w:r>
            <w:r w:rsidRPr="008B42D0">
              <w:rPr>
                <w:color w:val="000000" w:themeColor="text1"/>
              </w:rPr>
              <w:instrText>AutoTextList  \s NoStyle \t " : Produkt Server and Tools         "</w:instrText>
            </w:r>
            <w:r w:rsidRPr="008B42D0">
              <w:rPr>
                <w:color w:val="000000" w:themeColor="text1"/>
              </w:rPr>
              <w:fldChar w:fldCharType="separate"/>
            </w:r>
            <w:r w:rsidRPr="008B42D0">
              <w:rPr>
                <w:color w:val="000000" w:themeColor="text1"/>
              </w:rPr>
              <w:t>SP</w:t>
            </w:r>
            <w:r w:rsidRPr="008B42D0">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3A2AA6" w:rsidTr="003A2AA6">
        <w:tc>
          <w:tcPr>
            <w:tcW w:w="4066"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200</w:t>
            </w:r>
          </w:p>
        </w:tc>
        <w:tc>
          <w:tcPr>
            <w:tcW w:w="613"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r w:rsidRPr="008B42D0">
              <w:rPr>
                <w:color w:val="000000" w:themeColor="text1"/>
              </w:rPr>
              <w:fldChar w:fldCharType="begin"/>
            </w:r>
            <w:r w:rsidRPr="008B42D0">
              <w:rPr>
                <w:color w:val="000000" w:themeColor="text1"/>
              </w:rPr>
              <w:instrText>AutoTextList  \s NoStyle \t " : Produkty Application Platform         "</w:instrText>
            </w:r>
            <w:r w:rsidRPr="008B42D0">
              <w:rPr>
                <w:color w:val="000000" w:themeColor="text1"/>
              </w:rPr>
              <w:fldChar w:fldCharType="separate"/>
            </w:r>
            <w:r w:rsidRPr="008B42D0">
              <w:rPr>
                <w:color w:val="000000" w:themeColor="text1"/>
              </w:rPr>
              <w:t>AP</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Produkt Server and Tools         "</w:instrText>
            </w:r>
            <w:r w:rsidRPr="008B42D0">
              <w:rPr>
                <w:color w:val="000000" w:themeColor="text1"/>
              </w:rPr>
              <w:fldChar w:fldCharType="separate"/>
            </w:r>
            <w:r w:rsidRPr="008B42D0">
              <w:rPr>
                <w:color w:val="000000" w:themeColor="text1"/>
              </w:rPr>
              <w:t>SP</w:t>
            </w:r>
            <w:r w:rsidRPr="008B42D0">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r>
      <w:tr w:rsidR="003A2AA6" w:rsidTr="003A2AA6">
        <w:tc>
          <w:tcPr>
            <w:tcW w:w="4066"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1</w:t>
            </w:r>
          </w:p>
        </w:tc>
        <w:tc>
          <w:tcPr>
            <w:tcW w:w="613"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3A2AA6" w:rsidRDefault="003A2AA6" w:rsidP="003A2AA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r>
    </w:tbl>
    <w:p w:rsidR="00897B43" w:rsidRDefault="00F207D2">
      <w:pPr>
        <w:pStyle w:val="ProductList-Offering1SubSection"/>
      </w:pPr>
      <w:bookmarkStart w:id="137" w:name="_Sec743"/>
      <w:r>
        <w:t>2. Postanowienia dotyczące produktu</w:t>
      </w:r>
      <w:bookmarkEnd w:id="137"/>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Wcześniejsze wersje Produktu i ich Data Dostępności." </w:instrText>
            </w:r>
            <w:r>
              <w:fldChar w:fldCharType="separate"/>
            </w:r>
            <w:r>
              <w:rPr>
                <w:color w:val="0563C1"/>
              </w:rPr>
              <w:t>Wcześniejsza wersja</w:t>
            </w:r>
            <w:r>
              <w:fldChar w:fldCharType="end"/>
            </w:r>
            <w:r>
              <w:t>: SQL Server 2012</w:t>
            </w:r>
            <w:r>
              <w:fldChar w:fldCharType="begin"/>
            </w:r>
            <w:r>
              <w:instrText xml:space="preserve"> XE "SQL Server 2012" </w:instrText>
            </w:r>
            <w:r>
              <w:fldChar w:fldCharType="end"/>
            </w:r>
            <w:r>
              <w:t xml:space="preserve"> (4/12) – Wszystkie (z wyjątkiem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 – Wszystkie edycje (za wyjątkiem Developer), Aplikacja – Developer</w:t>
            </w:r>
          </w:p>
        </w:tc>
        <w:tc>
          <w:tcPr>
            <w:tcW w:w="4040" w:type="dxa"/>
            <w:tcBorders>
              <w:top w:val="single" w:sz="12"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Parallel Data Warehouse, Standard, Business Intelligence, Workgroup lub Small Business lub 2008 R2 Datacenter; licencja Standard do Workgroup lub Small Business; licencja Business Intelligence do Standard, Workgroup lub Small Business</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Produkty, dla których klient z Rejestracją Server and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SQL Server 2014 Enterprise</w:t>
      </w:r>
    </w:p>
    <w:p w:rsidR="00897B43" w:rsidRDefault="00F207D2">
      <w:pPr>
        <w:pStyle w:val="ProductList-Body"/>
      </w:pPr>
      <w:r>
        <w:t xml:space="preserve">Nowe Licencje na </w:t>
      </w:r>
      <w:r>
        <w:fldChar w:fldCharType="begin"/>
      </w:r>
      <w:r>
        <w:instrText xml:space="preserve"> AutoTextList   \s NoStyle \t " oznacza fizyczny system sprzętowy, na którym można uruchamiać oprogramowanie serwera." </w:instrText>
      </w:r>
      <w:r>
        <w:fldChar w:fldCharType="separate"/>
      </w:r>
      <w:r>
        <w:rPr>
          <w:color w:val="0563C1"/>
        </w:rPr>
        <w:t>Serwer</w:t>
      </w:r>
      <w:r>
        <w:fldChar w:fldCharType="end"/>
      </w:r>
      <w:r>
        <w:t xml:space="preserve"> do systemu SQL Server 2014 Enterprise</w:t>
      </w:r>
      <w:r>
        <w:fldChar w:fldCharType="begin"/>
      </w:r>
      <w:r>
        <w:instrText xml:space="preserve"> XE "SQL Server 2014 Enterprise" </w:instrText>
      </w:r>
      <w:r>
        <w:fldChar w:fldCharType="end"/>
      </w:r>
      <w:r>
        <w:t xml:space="preserve"> (Licencja na serwer/Licencja CAL) są niedostępne. Klienci posiadający obecnie pakiet SA i wykonujący aktualizację do wersji 2014 powinni zapoznać się z dotyczącymi ich Postanowieniami Licencji zawartymi w PUR z kwietnia 2014 r. pod adresem </w:t>
      </w:r>
      <w:hyperlink r:id="rId58">
        <w:r>
          <w:rPr>
            <w:color w:val="00467F"/>
            <w:u w:val="single"/>
          </w:rPr>
          <w:t>http://go.microsoft.com/?linkid=9839206</w:t>
        </w:r>
      </w:hyperlink>
      <w:r>
        <w:t>.</w:t>
      </w:r>
    </w:p>
    <w:p w:rsidR="00897B43" w:rsidRDefault="00897B43">
      <w:pPr>
        <w:pStyle w:val="ProductList-Body"/>
      </w:pPr>
    </w:p>
    <w:p w:rsidR="00897B43" w:rsidRDefault="00F207D2">
      <w:pPr>
        <w:pStyle w:val="ProductList-ClauseHeading"/>
      </w:pPr>
      <w:r>
        <w:t>2.2 SQL Server Parallel Data Warehouse opcjonalna kompilacja oprogramowania bez Oracle Java</w:t>
      </w:r>
    </w:p>
    <w:p w:rsidR="00897B43" w:rsidRDefault="00F207D2">
      <w:pPr>
        <w:pStyle w:val="ProductList-Body"/>
      </w:pPr>
      <w:r>
        <w:t xml:space="preserve">Klienci, którzy nabyli nowe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Licencje</w:t>
      </w:r>
      <w:r>
        <w:fldChar w:fldCharType="end"/>
      </w:r>
      <w:r>
        <w:t xml:space="preserve"> na oprogramowanie SQL Server Parallel Data Warehouse</w:t>
      </w:r>
      <w:r>
        <w:fldChar w:fldCharType="begin"/>
      </w:r>
      <w:r>
        <w:instrText xml:space="preserve"> XE "SQL Server Parallel Data Warehouse" </w:instrText>
      </w:r>
      <w:r>
        <w:fldChar w:fldCharType="end"/>
      </w:r>
      <w:r>
        <w:t xml:space="preserve"> (PDW) po udostępnieniu uaktualnienia do urządzenia 1 (AU 1), mogą nabyć kompilację produktu z Oracle Java lub, na żądanie, bez Oracle Java. Więcej informacji można znaleźć na stronie </w:t>
      </w:r>
      <w:hyperlink r:id="rId59">
        <w:r>
          <w:rPr>
            <w:color w:val="00467F"/>
            <w:u w:val="single"/>
          </w:rPr>
          <w:t>http://www.microsoft.com/en-us/sqlserver/solutions-technologies/data-warehousing/pdw.aspx</w:t>
        </w:r>
      </w:hyperlink>
      <w:r>
        <w:t>.</w:t>
      </w:r>
    </w:p>
    <w:p w:rsidR="00897B43" w:rsidRDefault="00897B43">
      <w:pPr>
        <w:pStyle w:val="ProductList-Body"/>
      </w:pPr>
    </w:p>
    <w:p w:rsidR="00897B43" w:rsidRDefault="00F207D2">
      <w:pPr>
        <w:pStyle w:val="ProductList-ClauseHeading"/>
      </w:pPr>
      <w:r>
        <w:t>2.3 SQL Server Parallel Data Warehouse</w:t>
      </w:r>
    </w:p>
    <w:p w:rsidR="00897B43" w:rsidRDefault="00F207D2">
      <w:pPr>
        <w:pStyle w:val="ProductList-Body"/>
      </w:pPr>
      <w:r>
        <w:t xml:space="preserve">Oprogramowanie SQL Server Parallel Data Warehouse jest bezwersyjne; jednakże klienci są uprawnieni wyłącznie do korzystania z kompilacji oprogramowania udostępnionych podczas okresu obowiązywania pakietu SA. </w:t>
      </w:r>
    </w:p>
    <w:p w:rsidR="00897B43" w:rsidRDefault="00F207D2">
      <w:pPr>
        <w:pStyle w:val="ProductList-Offering1SubSection"/>
      </w:pPr>
      <w:bookmarkStart w:id="138" w:name="_Sec794"/>
      <w:r>
        <w:t>3. Prawa do używania</w:t>
      </w:r>
      <w:bookmarkEnd w:id="138"/>
    </w:p>
    <w:tbl>
      <w:tblPr>
        <w:tblStyle w:val="PURTable"/>
        <w:tblW w:w="0" w:type="dxa"/>
        <w:tblLook w:val="04A0" w:firstRow="1" w:lastRow="0" w:firstColumn="1" w:lastColumn="0" w:noHBand="0" w:noVBand="1"/>
      </w:tblPr>
      <w:tblGrid>
        <w:gridCol w:w="3637"/>
        <w:gridCol w:w="3625"/>
        <w:gridCol w:w="365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r:id="rId60">
              <w:r>
                <w:rPr>
                  <w:color w:val="00467F"/>
                  <w:u w:val="single"/>
                </w:rPr>
                <w:t>Powszechna</w:t>
              </w:r>
            </w:hyperlink>
            <w:r>
              <w:t xml:space="preserve">; </w:t>
            </w:r>
            <w:hyperlink r:id="rId61">
              <w:r>
                <w:rPr>
                  <w:color w:val="00467F"/>
                  <w:u w:val="single"/>
                </w:rPr>
                <w:t>Serwer/CAL</w:t>
              </w:r>
            </w:hyperlink>
            <w:r>
              <w:t xml:space="preserve"> – wersja Standard i Business Intelligence, </w:t>
            </w:r>
            <w:hyperlink w:anchor="_Sec543">
              <w:r>
                <w:rPr>
                  <w:color w:val="00467F"/>
                  <w:u w:val="single"/>
                </w:rPr>
                <w:t xml:space="preserve">na Rdzeń </w:t>
              </w:r>
            </w:hyperlink>
            <w:r>
              <w:t xml:space="preserve">– wersja Standard Core, Enterprise Core i Parallel Data Warehouse, </w:t>
            </w:r>
            <w:hyperlink w:anchor="_Sec546">
              <w:r>
                <w:rPr>
                  <w:color w:val="00467F"/>
                  <w:u w:val="single"/>
                </w:rPr>
                <w:t>Narzędzia dla deweloperów</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 (poza edycjami Developer)</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Stanowi o tym, czy dostęp do danego Produktu będącego oprogramowaniem serwerowym przez użytkowników i urządzenia wymaga licencji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Dostęp do oprogramowania serwera</w:t>
      </w:r>
    </w:p>
    <w:tbl>
      <w:tblPr>
        <w:tblStyle w:val="PURTable"/>
        <w:tblW w:w="0" w:type="dxa"/>
        <w:tblLook w:val="04A0" w:firstRow="1" w:lastRow="0" w:firstColumn="1" w:lastColumn="0" w:noHBand="0" w:noVBand="1"/>
      </w:tblPr>
      <w:tblGrid>
        <w:gridCol w:w="3680"/>
        <w:gridCol w:w="3651"/>
        <w:gridCol w:w="358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97B43" w:rsidRDefault="00F207D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Licencja 2014CAL na system SQL Server</w:t>
            </w:r>
          </w:p>
        </w:tc>
        <w:tc>
          <w:tcPr>
            <w:tcW w:w="4040" w:type="dxa"/>
            <w:tcBorders>
              <w:top w:val="single" w:sz="18" w:space="0" w:color="0072C6"/>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3.2 Uwaga dotycząca automatycznych aktualizacji poprzednich wersji oprogramowania SQL Server</w:t>
      </w:r>
    </w:p>
    <w:p w:rsidR="00897B43" w:rsidRDefault="00F207D2">
      <w:pPr>
        <w:pStyle w:val="ProductList-Body"/>
      </w:pPr>
      <w:r>
        <w:t xml:space="preserve">Jeśli oprogramowanie jest zainstalowane na </w:t>
      </w:r>
      <w:r>
        <w:fldChar w:fldCharType="begin"/>
      </w:r>
      <w:r>
        <w:instrText xml:space="preserve"> AutoTextList   \s NoStyle \t "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xml:space="preserve"> lub urządzeniu.</w:t>
      </w:r>
    </w:p>
    <w:p w:rsidR="00897B43" w:rsidRDefault="00897B43">
      <w:pPr>
        <w:pStyle w:val="ProductList-Body"/>
      </w:pPr>
    </w:p>
    <w:p w:rsidR="00897B43" w:rsidRDefault="00F207D2">
      <w:pPr>
        <w:pStyle w:val="ProductList-ClauseHeading"/>
      </w:pPr>
      <w:r>
        <w:t>3.3 Uruchamianie Wystąpień edycji Business Intelligence i Standard</w:t>
      </w:r>
    </w:p>
    <w:p w:rsidR="00897B43" w:rsidRDefault="00F207D2">
      <w:pPr>
        <w:pStyle w:val="ProductList-Body"/>
      </w:pPr>
      <w:r>
        <w:t xml:space="preserve">W ramach każdej Licencji na </w:t>
      </w:r>
      <w:r>
        <w:fldChar w:fldCharType="begin"/>
      </w:r>
      <w:r>
        <w:instrText xml:space="preserve"> AutoTextList   \s NoStyle \t "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897B43" w:rsidRDefault="00897B43">
      <w:pPr>
        <w:pStyle w:val="ProductList-Body"/>
      </w:pPr>
    </w:p>
    <w:p w:rsidR="00897B43" w:rsidRDefault="00F207D2">
      <w:pPr>
        <w:pStyle w:val="ProductList-ClauseHeading"/>
      </w:pPr>
      <w:r>
        <w:t>3.4 SQL Server Business Intelligence (2012 i 2014): Zwolnienie z obowiązku posiadania Licencji CAL dla zadań wsadowych</w:t>
      </w:r>
    </w:p>
    <w:p w:rsidR="00897B43" w:rsidRDefault="00F207D2">
      <w:pPr>
        <w:pStyle w:val="ProductList-Body"/>
      </w:pPr>
      <w:r>
        <w:t xml:space="preserve">Klient nie potrzebuje </w:t>
      </w:r>
      <w:r>
        <w:fldChar w:fldCharType="begin"/>
      </w:r>
      <w:r>
        <w:instrText xml:space="preserve"> AutoTextList   \s NoStyle \t "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dla żadnego użytkownika ani urządzenia uzyskującego dostęp do </w:t>
      </w:r>
      <w:r>
        <w:fldChar w:fldCharType="begin"/>
      </w:r>
      <w:r>
        <w:instrText xml:space="preserve"> AutoTextList   \s NoStyle \t "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wyłącznie za pomocą procesu wsadowego. „Tworzenie pakietów wsadowych” jest działaniem, które umożliwia jednoczesne przetwarzanie grupy zadań występujących w różnym czasie.</w:t>
      </w:r>
    </w:p>
    <w:p w:rsidR="00897B43" w:rsidRDefault="00897B43">
      <w:pPr>
        <w:pStyle w:val="ProductList-Body"/>
      </w:pPr>
    </w:p>
    <w:p w:rsidR="00897B43" w:rsidRDefault="00F207D2">
      <w:pPr>
        <w:pStyle w:val="ProductList-ClauseHeading"/>
      </w:pPr>
      <w:r>
        <w:t>3.5 Serwery awaryjne dla Parallel Data Warehouse (PDW)</w:t>
      </w:r>
    </w:p>
    <w:p w:rsidR="00897B43" w:rsidRDefault="00F207D2">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897B43" w:rsidRDefault="00897B43">
      <w:pPr>
        <w:pStyle w:val="ProductList-Body"/>
      </w:pPr>
    </w:p>
    <w:p w:rsidR="00897B43" w:rsidRDefault="00F207D2">
      <w:pPr>
        <w:pStyle w:val="ProductList-ClauseHeading"/>
      </w:pPr>
      <w:r>
        <w:t>3.6 SQL Server 2014 Developer Edition: Użycie do celów Demonstracji</w:t>
      </w:r>
    </w:p>
    <w:p w:rsidR="00897B43" w:rsidRDefault="00F207D2">
      <w:pPr>
        <w:pStyle w:val="ProductList-Body"/>
      </w:pPr>
      <w:r>
        <w:t xml:space="preserve">Oprócz </w:t>
      </w:r>
      <w:r>
        <w:fldChar w:fldCharType="begin"/>
      </w:r>
      <w:r>
        <w:instrText xml:space="preserve"> AutoTextList   \s NoStyle \t " oznacza pojedynczą osobę, do której przypisana jest licencja." </w:instrText>
      </w:r>
      <w:r>
        <w:fldChar w:fldCharType="separate"/>
      </w:r>
      <w:r>
        <w:rPr>
          <w:color w:val="0563C1"/>
        </w:rPr>
        <w:t>Licencjonowanego Użytkownika</w:t>
      </w:r>
      <w:r>
        <w:fldChar w:fldCharType="end"/>
      </w:r>
      <w:r>
        <w:t xml:space="preserve"> każda osoba, która ma dostęp do wewnętrznej sieci Klienta, może instalować kopie oprogramowania i używać ich w celu zademonstrowania działania programów Klienta w połączeniu z oprogramowaniem.</w:t>
      </w:r>
    </w:p>
    <w:p w:rsidR="00897B43" w:rsidRDefault="00897B43">
      <w:pPr>
        <w:pStyle w:val="ProductList-Body"/>
      </w:pPr>
    </w:p>
    <w:p w:rsidR="00897B43" w:rsidRDefault="00F207D2">
      <w:pPr>
        <w:pStyle w:val="ProductList-ClauseHeading"/>
      </w:pPr>
      <w:r>
        <w:t>3.7 Oprogramowanie dodatkowe – Wszystkie (za wyjątkiem edycji Developer)</w:t>
      </w:r>
    </w:p>
    <w:p w:rsidR="00897B43" w:rsidRDefault="00F207D2">
      <w:pPr>
        <w:pStyle w:val="ProductList-SubClauseHeading"/>
      </w:pPr>
      <w:r>
        <w:t>3.7.1 Oprogramowanie dodatkowe - Wszystkie (poza Parallel Data Warehouse i Developer)</w:t>
      </w:r>
    </w:p>
    <w:tbl>
      <w:tblPr>
        <w:tblStyle w:val="PURTable0"/>
        <w:tblW w:w="0" w:type="dxa"/>
        <w:tblLook w:val="04A0" w:firstRow="1" w:lastRow="0" w:firstColumn="1" w:lastColumn="0" w:noHBand="0" w:noVBand="1"/>
      </w:tblPr>
      <w:tblGrid>
        <w:gridCol w:w="3520"/>
        <w:gridCol w:w="3536"/>
        <w:gridCol w:w="3500"/>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funkcje podłączania klienta</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Distributed Replay Client</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pełen zestaw narzędzi do zarządzania</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Indented"/>
      </w:pPr>
    </w:p>
    <w:p w:rsidR="00897B43" w:rsidRDefault="00F207D2">
      <w:pPr>
        <w:pStyle w:val="ProductList-SubClauseHeading"/>
      </w:pPr>
      <w:r>
        <w:t>3.7.2 Oprogramowanie dodatkowe - Parallel Data Warehouse</w:t>
      </w:r>
    </w:p>
    <w:tbl>
      <w:tblPr>
        <w:tblStyle w:val="PURTable0"/>
        <w:tblW w:w="0" w:type="dxa"/>
        <w:tblLook w:val="04A0" w:firstRow="1" w:lastRow="0" w:firstColumn="1" w:lastColumn="0" w:noHBand="0" w:noVBand="1"/>
      </w:tblPr>
      <w:tblGrid>
        <w:gridCol w:w="3544"/>
        <w:gridCol w:w="3561"/>
        <w:gridCol w:w="3451"/>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897B43">
            <w:pPr>
              <w:pStyle w:val="ProductList-TableBody"/>
            </w:pPr>
          </w:p>
        </w:tc>
      </w:tr>
    </w:tbl>
    <w:p w:rsidR="00897B43" w:rsidRDefault="00F207D2">
      <w:pPr>
        <w:pStyle w:val="ProductList-Offering1SubSection"/>
      </w:pPr>
      <w:bookmarkStart w:id="139" w:name="_Sec826"/>
      <w:r>
        <w:t>4. Pakiet Software Assurance</w:t>
      </w:r>
      <w:bookmarkEnd w:id="139"/>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(poza Developer)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edycje (poza Developer i Parallel Data Warehouse)</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(poza Developer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URBreadcrumb"/>
      </w:pPr>
    </w:p>
    <w:p w:rsidR="00897B43" w:rsidRDefault="00F207D2">
      <w:pPr>
        <w:pStyle w:val="ProductList-ClauseHeading"/>
      </w:pPr>
      <w:r>
        <w:t>4.1 SQL Server 2014 Enterprise Core — Wirtualizacja bez ograniczeń</w:t>
      </w:r>
    </w:p>
    <w:p w:rsidR="00897B43" w:rsidRDefault="00F207D2">
      <w:pPr>
        <w:pStyle w:val="ProductList-Body"/>
      </w:pPr>
      <w:r>
        <w:t xml:space="preserve">Klient ma prawo uruchomić dowolną liczbę wystąpień oprogramowania serwera w dowolnej liczbie </w:t>
      </w: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 oznacza fizyczny system sprzętowy, na którym można uruchamiać oprogramowanie serwera." </w:instrText>
      </w:r>
      <w:r>
        <w:fldChar w:fldCharType="separate"/>
      </w:r>
      <w:r>
        <w:rPr>
          <w:color w:val="0563C1"/>
        </w:rPr>
        <w:t>Serwer</w:t>
      </w:r>
      <w:r>
        <w:fldChar w:fldCharType="end"/>
      </w:r>
      <w:r>
        <w:t>.</w:t>
      </w:r>
    </w:p>
    <w:p w:rsidR="00897B43" w:rsidRDefault="00F207D2">
      <w:pPr>
        <w:pStyle w:val="ProductList-ClauseHeading"/>
      </w:pPr>
      <w:r>
        <w:t>4.2 SQL Server 2012 Parallel Data Warehouse — aktualizacje funkcji</w:t>
      </w:r>
    </w:p>
    <w:p w:rsidR="00897B43" w:rsidRDefault="00F207D2">
      <w:pPr>
        <w:pStyle w:val="ProductList-Body"/>
      </w:pPr>
      <w:r>
        <w:t>Klienci z pakietem SA są uprawnieni do przyszłych funkcji (np. aktualizacji urządzeń), dostępnych między głównymi premierami produktów.</w:t>
      </w:r>
    </w:p>
    <w:p w:rsidR="00897B43" w:rsidRDefault="00897B43">
      <w:pPr>
        <w:pStyle w:val="ProductList-Body"/>
      </w:pPr>
    </w:p>
    <w:p w:rsidR="00897B43" w:rsidRDefault="00F207D2">
      <w:pPr>
        <w:pStyle w:val="ProductList-ClauseHeading"/>
      </w:pPr>
      <w:r>
        <w:t>4.3 Opcja wykupu oprogramowania SQL Server w ramach Rejestracji Dotyczącej Platformy Aplikacji</w:t>
      </w:r>
    </w:p>
    <w:p w:rsidR="00897B43" w:rsidRDefault="00F207D2">
      <w:pPr>
        <w:pStyle w:val="ProductList-Body"/>
      </w:pPr>
      <w:r>
        <w:t>Klient może odnowić pakiet SA dla SQL Server Enterprise Server/</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w:t>
      </w:r>
    </w:p>
    <w:p w:rsidR="00897B43" w:rsidRDefault="00897B43">
      <w:pPr>
        <w:pStyle w:val="ProductList-Body"/>
      </w:pPr>
    </w:p>
    <w:p w:rsidR="00897B43" w:rsidRDefault="00F207D2">
      <w:pPr>
        <w:pStyle w:val="ProductList-ClauseHeading"/>
      </w:pPr>
      <w:r>
        <w:t>4.4 Wdrażanie SQL Server Parallel Data Warehouse na podstawie licencji podstawowych SQL Server Enterprise (Zob. Inne wersje)</w:t>
      </w:r>
    </w:p>
    <w:p w:rsidR="00897B43" w:rsidRDefault="00F207D2">
      <w:pPr>
        <w:pStyle w:val="ProductList-Body"/>
      </w:pPr>
      <w:r>
        <w:t>Dostęp do uaktualnień funkcji SQL Server Parallel Data Warehouse wymaga pakietu SA na wszystkich wdrożonych w ten sposób licencjach SQL Enterprise Per Core.</w:t>
      </w:r>
    </w:p>
    <w:p w:rsidR="00897B43" w:rsidRDefault="00897B43">
      <w:pPr>
        <w:pStyle w:val="ProductList-Body"/>
      </w:pPr>
    </w:p>
    <w:p w:rsidR="00897B43" w:rsidRDefault="00F207D2">
      <w:pPr>
        <w:pStyle w:val="ProductList-ClauseHeading"/>
      </w:pPr>
      <w:r>
        <w:t>4.5 Opcjonalna kompilacja oprogramowania SQL Server 2012 Parallel Data Warehouse (PDW) bez Oracle Java</w:t>
      </w:r>
    </w:p>
    <w:p w:rsidR="00897B43" w:rsidRDefault="00F207D2">
      <w:pPr>
        <w:pStyle w:val="ProductList-Body"/>
      </w:pPr>
      <w:r>
        <w:t xml:space="preserve">Klienci, którzy posiadają aktywne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Licencje</w:t>
      </w:r>
      <w:r>
        <w:fldChar w:fldCharType="end"/>
      </w:r>
      <w:r>
        <w:t xml:space="preserve"> na oprogramowanie SQL Server 2012 Parallel Data Warehouse (PDW) w momencie udostępnienia uaktualnienia do urządzenia 1 (AU 1), mogą nabyć kompilację produktu z Oracle Java lub, na żądanie, bez Oracle Java.</w:t>
      </w:r>
    </w:p>
    <w:p w:rsidR="00897B43" w:rsidRDefault="00897B43">
      <w:pPr>
        <w:pStyle w:val="PURBreadcrumb"/>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GroupHeading"/>
      </w:pPr>
      <w:bookmarkStart w:id="140" w:name="_Sec615"/>
      <w:r>
        <w:t>System Center</w:t>
      </w:r>
      <w:bookmarkEnd w:id="140"/>
      <w:r>
        <w:fldChar w:fldCharType="begin"/>
      </w:r>
      <w:r>
        <w:instrText xml:space="preserve"> TC "</w:instrText>
      </w:r>
      <w:bookmarkStart w:id="141" w:name="_Toc426098331"/>
      <w:r>
        <w:instrText>System Center</w:instrText>
      </w:r>
      <w:bookmarkEnd w:id="141"/>
      <w:r>
        <w:instrText>" \l 2</w:instrText>
      </w:r>
      <w:r>
        <w:fldChar w:fldCharType="end"/>
      </w:r>
    </w:p>
    <w:p w:rsidR="00897B43" w:rsidRDefault="00F207D2">
      <w:pPr>
        <w:pStyle w:val="ProductList-Offering2HeadingNoBorder"/>
      </w:pPr>
      <w:bookmarkStart w:id="142" w:name="_Sec642"/>
      <w:r>
        <w:t>System Center Server</w:t>
      </w:r>
      <w:bookmarkEnd w:id="142"/>
      <w:r>
        <w:fldChar w:fldCharType="begin"/>
      </w:r>
      <w:r>
        <w:instrText xml:space="preserve"> TC "</w:instrText>
      </w:r>
      <w:bookmarkStart w:id="143" w:name="_Toc426098332"/>
      <w:r>
        <w:instrText>System Center Server</w:instrText>
      </w:r>
      <w:bookmarkEnd w:id="143"/>
      <w:r>
        <w:instrText>" \l 3</w:instrText>
      </w:r>
      <w:r>
        <w:fldChar w:fldCharType="end"/>
      </w:r>
    </w:p>
    <w:p w:rsidR="00897B43" w:rsidRDefault="00F207D2">
      <w:pPr>
        <w:pStyle w:val="ProductList-Offering1SubSection"/>
      </w:pPr>
      <w:bookmarkStart w:id="144" w:name="_Sec689"/>
      <w:r>
        <w:t>1. Dostępność programów</w:t>
      </w:r>
      <w:bookmarkEnd w:id="144"/>
    </w:p>
    <w:tbl>
      <w:tblPr>
        <w:tblStyle w:val="PURTable"/>
        <w:tblW w:w="10916" w:type="dxa"/>
        <w:tblLook w:val="04A0" w:firstRow="1" w:lastRow="0" w:firstColumn="1" w:lastColumn="0" w:noHBand="0" w:noVBand="1"/>
      </w:tblPr>
      <w:tblGrid>
        <w:gridCol w:w="4116"/>
        <w:gridCol w:w="619"/>
        <w:gridCol w:w="613"/>
        <w:gridCol w:w="617"/>
        <w:gridCol w:w="615"/>
        <w:gridCol w:w="615"/>
        <w:gridCol w:w="617"/>
        <w:gridCol w:w="618"/>
        <w:gridCol w:w="634"/>
        <w:gridCol w:w="619"/>
        <w:gridCol w:w="617"/>
        <w:gridCol w:w="616"/>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897B4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2AA6" w:rsidTr="003A2AA6">
        <w:tc>
          <w:tcPr>
            <w:tcW w:w="4116"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pPr>
            <w:r>
              <w:t>Standardowa Licencja na Zarządzanie Serwerem System Center 2012 R2</w:t>
            </w:r>
            <w:r>
              <w:fldChar w:fldCharType="begin"/>
            </w:r>
            <w:r>
              <w:instrText xml:space="preserve"> XE "Standardowa Licencja na Zarządzanie Serwerem System Center 2012 R2" </w:instrText>
            </w:r>
            <w:r>
              <w:fldChar w:fldCharType="end"/>
            </w:r>
            <w:r>
              <w:t xml:space="preserve"> (2 procesory)</w:t>
            </w:r>
          </w:p>
        </w:tc>
        <w:tc>
          <w:tcPr>
            <w:tcW w:w="619"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3A2AA6" w:rsidRDefault="003A2AA6" w:rsidP="003A2AA6">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r>
      <w:tr w:rsidR="003A2AA6" w:rsidTr="003A2AA6">
        <w:tc>
          <w:tcPr>
            <w:tcW w:w="4116"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pPr>
            <w:r>
              <w:t>Licencja na zarządzanie serwerem System Center 2012 R2 Datacenter</w:t>
            </w:r>
            <w:r>
              <w:fldChar w:fldCharType="begin"/>
            </w:r>
            <w:r>
              <w:instrText xml:space="preserve"> XE "Licencja na zarządzanie serwerem System Center 2012 R2 Datacenter" </w:instrText>
            </w:r>
            <w:r>
              <w:fldChar w:fldCharType="end"/>
            </w:r>
            <w:r>
              <w:t xml:space="preserve"> (2 procesory)</w:t>
            </w:r>
          </w:p>
        </w:tc>
        <w:tc>
          <w:tcPr>
            <w:tcW w:w="619"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3A2AA6" w:rsidRDefault="003A2AA6" w:rsidP="003A2AA6">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fldChar w:fldCharType="begin"/>
            </w:r>
            <w:r w:rsidRPr="008B42D0">
              <w:rPr>
                <w:color w:val="000000" w:themeColor="text1"/>
              </w:rPr>
              <w:instrText>AutoTextList  \s NoStyle \t " : Licencja Open i Open Value         "</w:instrText>
            </w:r>
            <w:r w:rsidRPr="008B42D0">
              <w:rPr>
                <w:color w:val="000000" w:themeColor="text1"/>
              </w:rPr>
              <w:fldChar w:fldCharType="separate"/>
            </w:r>
            <w:r w:rsidRPr="008B42D0">
              <w:rPr>
                <w:color w:val="000000" w:themeColor="text1"/>
              </w:rPr>
              <w:t>OF</w:t>
            </w:r>
            <w:r w:rsidRPr="008B42D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42D0" w:rsidRDefault="003A2AA6" w:rsidP="003A2AA6">
            <w:pPr>
              <w:pStyle w:val="ProductList-TableBody"/>
              <w:jc w:val="center"/>
              <w:rPr>
                <w:color w:val="000000" w:themeColor="text1"/>
              </w:rPr>
            </w:pPr>
            <w:r w:rsidRPr="008B42D0">
              <w:rPr>
                <w:color w:val="000000" w:themeColor="text1"/>
              </w:rPr>
              <w:t>A</w:t>
            </w:r>
          </w:p>
        </w:tc>
      </w:tr>
    </w:tbl>
    <w:p w:rsidR="00897B43" w:rsidRDefault="00F207D2">
      <w:pPr>
        <w:pStyle w:val="ProductList-Offering1SubSection"/>
      </w:pPr>
      <w:bookmarkStart w:id="145" w:name="_Sec744"/>
      <w:r>
        <w:t>2. Postanowienia dotyczące produktu</w:t>
      </w:r>
      <w:bookmarkEnd w:id="145"/>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Wcześniejsze wersje Produktu i ich Data Dostępności." </w:instrText>
            </w:r>
            <w:r>
              <w:fldChar w:fldCharType="separate"/>
            </w:r>
            <w:r>
              <w:rPr>
                <w:color w:val="0563C1"/>
              </w:rPr>
              <w:t>Wcześniejsza wersja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Edycje niższe: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Server and Cloud Enrollment (SCE) – Prawo do zarządzania środowiskami systemu operacyjnego w ramach Microsoft Azure na podstawie Licencji CIS</w:t>
      </w:r>
    </w:p>
    <w:p w:rsidR="00897B43" w:rsidRDefault="00F207D2">
      <w:pPr>
        <w:pStyle w:val="ProductList-Body"/>
      </w:pPr>
      <w:r>
        <w:t xml:space="preserve">Klienci posiadający rejestrację SCE, spełniający wymagania objęcia pakietem i zarejestrowani w komponencie Core Infrastructure Server (CIS) Suite do zarządzania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CIS, aby zarządzać uprawnionymi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W przypadku każdej Licencji CIS objętej rejestracją SCE klienta klient może zarządzać nawet 10 uprawnionymi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Uprawnione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 </w:t>
      </w:r>
    </w:p>
    <w:p w:rsidR="00897B43" w:rsidRDefault="00F207D2" w:rsidP="00224D52">
      <w:pPr>
        <w:pStyle w:val="ProductList-Bullet"/>
        <w:numPr>
          <w:ilvl w:val="0"/>
          <w:numId w:val="22"/>
        </w:numPr>
      </w:pPr>
      <w:r>
        <w:t xml:space="preserve">wystąpienia maszyn wirtualnych Windows </w:t>
      </w:r>
    </w:p>
    <w:p w:rsidR="00897B43" w:rsidRDefault="00F207D2" w:rsidP="00224D52">
      <w:pPr>
        <w:pStyle w:val="ProductList-Bullet"/>
        <w:numPr>
          <w:ilvl w:val="0"/>
          <w:numId w:val="22"/>
        </w:numPr>
      </w:pPr>
      <w:r>
        <w:t xml:space="preserve">wystąpienia Usług chmurowych (role web i worker) </w:t>
      </w:r>
    </w:p>
    <w:p w:rsidR="00897B43" w:rsidRDefault="00F207D2" w:rsidP="00224D52">
      <w:pPr>
        <w:pStyle w:val="ProductList-Bullet"/>
        <w:numPr>
          <w:ilvl w:val="0"/>
          <w:numId w:val="22"/>
        </w:numPr>
      </w:pPr>
      <w:r>
        <w:t xml:space="preserve">Konta usługi magazynu </w:t>
      </w:r>
    </w:p>
    <w:p w:rsidR="00897B43" w:rsidRDefault="00F207D2" w:rsidP="00224D52">
      <w:pPr>
        <w:pStyle w:val="ProductList-Bullet"/>
        <w:numPr>
          <w:ilvl w:val="0"/>
          <w:numId w:val="22"/>
        </w:numPr>
      </w:pPr>
      <w:r>
        <w:t xml:space="preserve">Bazy danych SQL </w:t>
      </w:r>
    </w:p>
    <w:p w:rsidR="00897B43" w:rsidRDefault="00F207D2" w:rsidP="00224D52">
      <w:pPr>
        <w:pStyle w:val="ProductList-Bullet"/>
        <w:numPr>
          <w:ilvl w:val="0"/>
          <w:numId w:val="22"/>
        </w:numPr>
      </w:pPr>
      <w:r>
        <w:t>Wystąpienia witryn</w:t>
      </w:r>
    </w:p>
    <w:p w:rsidR="00897B43" w:rsidRDefault="00F207D2">
      <w:pPr>
        <w:pStyle w:val="ProductList-Offering1SubSection"/>
      </w:pPr>
      <w:bookmarkStart w:id="146" w:name="_Sec797"/>
      <w:r>
        <w:t>3. Prawa do używania</w:t>
      </w:r>
      <w:bookmarkEnd w:id="146"/>
    </w:p>
    <w:tbl>
      <w:tblPr>
        <w:tblStyle w:val="PURTable"/>
        <w:tblW w:w="0" w:type="dxa"/>
        <w:tblLook w:val="04A0" w:firstRow="1" w:lastRow="0" w:firstColumn="1" w:lastColumn="0" w:noHBand="0" w:noVBand="1"/>
      </w:tblPr>
      <w:tblGrid>
        <w:gridCol w:w="3637"/>
        <w:gridCol w:w="3625"/>
        <w:gridCol w:w="365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Dodatkowe oprogramowanie: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Licencja na zarządzanie - System Center 2012 R2 Standard</w:t>
      </w:r>
    </w:p>
    <w:tbl>
      <w:tblPr>
        <w:tblStyle w:val="PURTable"/>
        <w:tblW w:w="0" w:type="dxa"/>
        <w:tblLook w:val="04A0" w:firstRow="1" w:lastRow="0" w:firstColumn="1" w:lastColumn="0" w:noHBand="0" w:noVBand="1"/>
      </w:tblPr>
      <w:tblGrid>
        <w:gridCol w:w="3679"/>
        <w:gridCol w:w="3663"/>
        <w:gridCol w:w="357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B43" w:rsidRDefault="00F207D2">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Licencja na zarządzanie -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3.2 Licencja na zarządzanie - System Center 2012 R2 Datacenter</w:t>
      </w:r>
    </w:p>
    <w:tbl>
      <w:tblPr>
        <w:tblStyle w:val="PURTable"/>
        <w:tblW w:w="0" w:type="dxa"/>
        <w:tblLook w:val="04A0" w:firstRow="1" w:lastRow="0" w:firstColumn="1" w:lastColumn="0" w:noHBand="0" w:noVBand="1"/>
      </w:tblPr>
      <w:tblGrid>
        <w:gridCol w:w="3679"/>
        <w:gridCol w:w="3663"/>
        <w:gridCol w:w="357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B43" w:rsidRDefault="00F207D2">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Licencja na zarządzanie na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3.3 Technologia SQL Server</w:t>
      </w:r>
    </w:p>
    <w:p w:rsidR="00897B43" w:rsidRDefault="00F207D2">
      <w:pPr>
        <w:pStyle w:val="ProductList-Body"/>
      </w:pPr>
      <w:r>
        <w:t xml:space="preserve">Klient może uruchomić jedno </w:t>
      </w:r>
      <w:r>
        <w:fldChar w:fldCharType="begin"/>
      </w:r>
      <w:r>
        <w:instrText xml:space="preserve"> AutoTextList   \s NoStyle \t "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897B43" w:rsidRDefault="00F207D2">
      <w:pPr>
        <w:pStyle w:val="ProductList-Offering1SubSection"/>
      </w:pPr>
      <w:bookmarkStart w:id="147" w:name="_Sec838"/>
      <w:r>
        <w:t>4. Pakiet Software Assurance</w:t>
      </w:r>
      <w:bookmarkEnd w:id="147"/>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3">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Korzyść z pakietu SA, dopuszczająca używanie Produktów dla potrzeb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URBreadcrumb"/>
      </w:pPr>
    </w:p>
    <w:p w:rsidR="00897B43" w:rsidRDefault="00F207D2">
      <w:pPr>
        <w:pStyle w:val="PURBreadcrumb"/>
      </w:pPr>
      <w:r>
        <w:t>4.1 Usługa System Center Global Service Monitor</w:t>
      </w:r>
    </w:p>
    <w:p w:rsidR="00897B43" w:rsidRDefault="00F207D2">
      <w:pPr>
        <w:pStyle w:val="ProductList-Body"/>
      </w:pPr>
      <w:r>
        <w:t xml:space="preserve">Klienci z ważnym okresem obowiązywania pakietu SA dla </w:t>
      </w:r>
      <w:r>
        <w:fldChar w:fldCharType="begin"/>
      </w:r>
      <w:r>
        <w:instrText xml:space="preserve"> AutoTextList   \s NoStyle \t "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897B43" w:rsidRDefault="00897B43">
      <w:pPr>
        <w:pStyle w:val="PURBreadcrumb"/>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148" w:name="_Sec643"/>
      <w:r>
        <w:t>System Center Client Management Suite</w:t>
      </w:r>
      <w:bookmarkEnd w:id="148"/>
      <w:r>
        <w:fldChar w:fldCharType="begin"/>
      </w:r>
      <w:r>
        <w:instrText xml:space="preserve"> TC "</w:instrText>
      </w:r>
      <w:bookmarkStart w:id="149" w:name="_Toc426098333"/>
      <w:r>
        <w:instrText>System Center Client Management Suite</w:instrText>
      </w:r>
      <w:bookmarkEnd w:id="149"/>
      <w:r>
        <w:instrText>" \l 3</w:instrText>
      </w:r>
      <w:r>
        <w:fldChar w:fldCharType="end"/>
      </w:r>
    </w:p>
    <w:p w:rsidR="00897B43" w:rsidRDefault="00F207D2">
      <w:pPr>
        <w:pStyle w:val="ProductList-Offering1SubSection"/>
      </w:pPr>
      <w:bookmarkStart w:id="150" w:name="_Sec690"/>
      <w:r>
        <w:t>1. Dostępność programów</w:t>
      </w:r>
      <w:bookmarkEnd w:id="150"/>
    </w:p>
    <w:tbl>
      <w:tblPr>
        <w:tblStyle w:val="PURTable"/>
        <w:tblW w:w="10916" w:type="dxa"/>
        <w:tblLook w:val="04A0" w:firstRow="1" w:lastRow="0" w:firstColumn="1" w:lastColumn="0" w:noHBand="0" w:noVBand="1"/>
      </w:tblPr>
      <w:tblGrid>
        <w:gridCol w:w="4043"/>
        <w:gridCol w:w="615"/>
        <w:gridCol w:w="608"/>
        <w:gridCol w:w="612"/>
        <w:gridCol w:w="607"/>
        <w:gridCol w:w="723"/>
        <w:gridCol w:w="612"/>
        <w:gridCol w:w="615"/>
        <w:gridCol w:w="634"/>
        <w:gridCol w:w="619"/>
        <w:gridCol w:w="613"/>
        <w:gridCol w:w="615"/>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043"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897B4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2AA6" w:rsidTr="003A2AA6">
        <w:tc>
          <w:tcPr>
            <w:tcW w:w="4043"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(Licencja na Zarządzanie dla Klienta na Środowisko Systemu Operacyjnego)</w:t>
            </w:r>
          </w:p>
        </w:tc>
        <w:tc>
          <w:tcPr>
            <w:tcW w:w="615"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A,E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 xml:space="preserve">A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rsidRPr="008B42D0">
              <w:rPr>
                <w:color w:val="000000" w:themeColor="text1"/>
              </w:rPr>
              <w:fldChar w:fldCharType="begin"/>
            </w:r>
            <w:r w:rsidRPr="008B42D0">
              <w:rPr>
                <w:color w:val="000000" w:themeColor="text1"/>
              </w:rPr>
              <w:instrText>AutoTextList  \s NoStyle \t " : Produkt Dodatkowy dla Całej Organizacji         "</w:instrText>
            </w:r>
            <w:r w:rsidRPr="008B42D0">
              <w:rPr>
                <w:color w:val="000000" w:themeColor="text1"/>
              </w:rPr>
              <w:fldChar w:fldCharType="separate"/>
            </w:r>
            <w:r w:rsidRPr="008B42D0">
              <w:rPr>
                <w:color w:val="000000" w:themeColor="text1"/>
              </w:rPr>
              <w:t>AO</w:t>
            </w:r>
            <w:r w:rsidRPr="008B42D0">
              <w:rPr>
                <w:color w:val="000000" w:themeColor="text1"/>
              </w:rPr>
              <w:fldChar w:fldCharType="end"/>
            </w:r>
            <w:r w:rsidRPr="008B42D0">
              <w:rPr>
                <w:color w:val="000000" w:themeColor="text1"/>
              </w:rPr>
              <w:t>,</w:t>
            </w:r>
            <w:r w:rsidRPr="008B42D0">
              <w:rPr>
                <w:color w:val="000000" w:themeColor="text1"/>
              </w:rPr>
              <w:fldChar w:fldCharType="begin"/>
            </w:r>
            <w:r w:rsidRPr="008B42D0">
              <w:rPr>
                <w:color w:val="000000" w:themeColor="text1"/>
              </w:rPr>
              <w:instrText>AutoTextList  \s NoStyle \t " : Oferta dla Studentów         "</w:instrText>
            </w:r>
            <w:r w:rsidRPr="008B42D0">
              <w:rPr>
                <w:color w:val="000000" w:themeColor="text1"/>
              </w:rPr>
              <w:fldChar w:fldCharType="separate"/>
            </w:r>
            <w:r w:rsidRPr="008B42D0">
              <w:rPr>
                <w:color w:val="000000" w:themeColor="text1"/>
              </w:rPr>
              <w:t>ST</w:t>
            </w:r>
            <w:r w:rsidRPr="008B42D0">
              <w:rPr>
                <w:color w:val="000000" w:themeColor="text1"/>
              </w:rPr>
              <w:fldChar w:fldCharType="end"/>
            </w:r>
          </w:p>
        </w:tc>
      </w:tr>
      <w:tr w:rsidR="003A2AA6" w:rsidTr="003A2AA6">
        <w:tc>
          <w:tcPr>
            <w:tcW w:w="4043"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pPr>
            <w:r>
              <w:t>System Center 2012 R2 Client Management Suite na Użytkownika (Licencja na Zarządzanie dla Klienta)</w:t>
            </w:r>
          </w:p>
        </w:tc>
        <w:tc>
          <w:tcPr>
            <w:tcW w:w="615"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3A2AA6" w:rsidRDefault="003A2AA6" w:rsidP="003A2AA6">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 xml:space="preserve"> 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 xml:space="preserve"> A</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r>
              <w:t xml:space="preserve"> </w:t>
            </w:r>
          </w:p>
        </w:tc>
      </w:tr>
    </w:tbl>
    <w:p w:rsidR="00897B43" w:rsidRDefault="00F207D2">
      <w:pPr>
        <w:pStyle w:val="ProductList-Offering1SubSection"/>
      </w:pPr>
      <w:bookmarkStart w:id="151" w:name="_Sec745"/>
      <w:r>
        <w:t>2. Postanowienia dotyczące produktu</w:t>
      </w:r>
      <w:bookmarkEnd w:id="151"/>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"Pula Produktów: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Edycje niższe: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"Promocje: Oznacza, że Produktu dotyczą oferty ograniczone czasowo zgodnie z opisem w Załączniku E — Promocje." </w:instrText>
            </w:r>
            <w:r>
              <w:fldChar w:fldCharType="separate"/>
            </w:r>
            <w:r>
              <w:rPr>
                <w:color w:val="0563C1"/>
              </w:rPr>
              <w:t>Promocje</w:t>
            </w:r>
            <w:r>
              <w:fldChar w:fldCharType="end"/>
            </w:r>
            <w:r>
              <w:t xml:space="preserve">: Promocja na pakiet System Center Client Management Suite </w:t>
            </w:r>
            <w:hyperlink w:anchor="_Sec572">
              <w:r>
                <w:rPr>
                  <w:color w:val="00467F"/>
                  <w:u w:val="single"/>
                </w:rPr>
                <w:t>Załącznik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F207D2">
      <w:pPr>
        <w:pStyle w:val="ProductList-Offering1SubSection"/>
      </w:pPr>
      <w:bookmarkStart w:id="152" w:name="_Sec801"/>
      <w:r>
        <w:t>3. Prawa do używania</w:t>
      </w:r>
      <w:bookmarkEnd w:id="152"/>
    </w:p>
    <w:tbl>
      <w:tblPr>
        <w:tblStyle w:val="PURTable"/>
        <w:tblW w:w="0" w:type="dxa"/>
        <w:tblLook w:val="04A0" w:firstRow="1" w:lastRow="0" w:firstColumn="1" w:lastColumn="0" w:noHBand="0" w:noVBand="1"/>
      </w:tblPr>
      <w:tblGrid>
        <w:gridCol w:w="3637"/>
        <w:gridCol w:w="3625"/>
        <w:gridCol w:w="365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4">
              <w:r>
                <w:rPr>
                  <w:color w:val="00467F"/>
                  <w:u w:val="single"/>
                </w:rPr>
                <w:t>Powszechna</w:t>
              </w:r>
            </w:hyperlink>
            <w:r>
              <w:t xml:space="preserve">; </w:t>
            </w:r>
            <w:hyperlink r:id="rId6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t>Dodatkowe oprogramowanie: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"Określa powiadomienia dotyczące Produktu. Szczegółowe informacje można znaleźć w części Powiadomienia w Powszechnych Postanowieniach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Licencja na zarządzanie - System Center 2012 R2 Standard</w:t>
      </w:r>
    </w:p>
    <w:tbl>
      <w:tblPr>
        <w:tblStyle w:val="PURTable"/>
        <w:tblW w:w="0" w:type="dxa"/>
        <w:tblLook w:val="04A0" w:firstRow="1" w:lastRow="0" w:firstColumn="1" w:lastColumn="0" w:noHBand="0" w:noVBand="1"/>
      </w:tblPr>
      <w:tblGrid>
        <w:gridCol w:w="3662"/>
        <w:gridCol w:w="3683"/>
        <w:gridCol w:w="3571"/>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B43" w:rsidRDefault="00F207D2">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Licencja System Center 2012 R2 Client Management Suite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3.2 Technologia SQL Server</w:t>
      </w:r>
    </w:p>
    <w:p w:rsidR="00897B43" w:rsidRDefault="00F207D2">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897B43" w:rsidRDefault="00F207D2">
      <w:pPr>
        <w:pStyle w:val="ProductList-Offering1SubSection"/>
      </w:pPr>
      <w:bookmarkStart w:id="153" w:name="_Sec816"/>
      <w:r>
        <w:t>4. Pakiet Software Assurance</w:t>
      </w:r>
      <w:bookmarkEnd w:id="153"/>
    </w:p>
    <w:p w:rsidR="00897B43" w:rsidRDefault="00897B43">
      <w:pPr>
        <w:pStyle w:val="ProductList-ClauseHeading"/>
      </w:pPr>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6">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fldChar w:fldCharType="begin"/>
            </w:r>
            <w:r>
              <w:instrText xml:space="preserve"> AutoTextList   \s NoStyle \t "Prawa do używania w ramach Roamingu: Korzyść z pakietu SA, zezwalająca Głównemu Użytkownikowi Licencjonowanego Urządzenia na używanie Uprawnionego Urządzenia Innego Producenta. (Zob. Słowniczek w celu uzyskania pełnej definicji)" </w:instrText>
            </w:r>
            <w:r>
              <w:fldChar w:fldCharType="separate"/>
            </w:r>
            <w:r>
              <w:rPr>
                <w:color w:val="0563C1"/>
              </w:rPr>
              <w:t>Prawa do używania w ramach Roamingu</w:t>
            </w:r>
            <w:r>
              <w:fldChar w:fldCharType="end"/>
            </w:r>
            <w:r>
              <w:t>: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"Obsługa w ramach oddzielnych procesów (Self Hosting): Korzyść z pakietu SA, dopuszczająca używanie Produktów dla potrzeb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URBreadcrumb"/>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154" w:name="_Sec644"/>
      <w:r>
        <w:t>System Center Configuration Manager</w:t>
      </w:r>
      <w:bookmarkEnd w:id="154"/>
      <w:r>
        <w:fldChar w:fldCharType="begin"/>
      </w:r>
      <w:r>
        <w:instrText xml:space="preserve"> TC "</w:instrText>
      </w:r>
      <w:bookmarkStart w:id="155" w:name="_Toc426098334"/>
      <w:r>
        <w:instrText>System Center Configuration Manager</w:instrText>
      </w:r>
      <w:bookmarkEnd w:id="155"/>
      <w:r>
        <w:instrText>" \l 3</w:instrText>
      </w:r>
      <w:r>
        <w:fldChar w:fldCharType="end"/>
      </w:r>
    </w:p>
    <w:p w:rsidR="00897B43" w:rsidRDefault="00F207D2">
      <w:pPr>
        <w:pStyle w:val="ProductList-Offering1SubSection"/>
      </w:pPr>
      <w:bookmarkStart w:id="156" w:name="_Sec691"/>
      <w:r>
        <w:t>1. Dostępność programów</w:t>
      </w:r>
      <w:bookmarkEnd w:id="156"/>
    </w:p>
    <w:p w:rsidR="00897B43" w:rsidRDefault="00897B43">
      <w:pPr>
        <w:pStyle w:val="ProductList-Body"/>
      </w:pPr>
    </w:p>
    <w:tbl>
      <w:tblPr>
        <w:tblStyle w:val="PURTable"/>
        <w:tblW w:w="0" w:type="dxa"/>
        <w:tblLook w:val="04A0" w:firstRow="1" w:lastRow="0" w:firstColumn="1" w:lastColumn="0" w:noHBand="0" w:noVBand="1"/>
      </w:tblPr>
      <w:tblGrid>
        <w:gridCol w:w="4117"/>
        <w:gridCol w:w="618"/>
        <w:gridCol w:w="612"/>
        <w:gridCol w:w="617"/>
        <w:gridCol w:w="615"/>
        <w:gridCol w:w="615"/>
        <w:gridCol w:w="616"/>
        <w:gridCol w:w="618"/>
        <w:gridCol w:w="634"/>
        <w:gridCol w:w="619"/>
        <w:gridCol w:w="617"/>
        <w:gridCol w:w="618"/>
      </w:tblGrid>
      <w:tr w:rsidR="00897B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B43">
        <w:tc>
          <w:tcPr>
            <w:tcW w:w="416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pPr>
            <w:r>
              <w:t>Licencja na zarządzanie dla klienta na System Center Configuration Manager 2012 R2</w:t>
            </w:r>
            <w:r>
              <w:fldChar w:fldCharType="begin"/>
            </w:r>
            <w:r>
              <w:instrText xml:space="preserve"> XE "Licencja na zarządzanie dla klienta na System Center Configuration Manager 2012 R2"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897B43" w:rsidRDefault="00F207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3A2AA6"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fldChar w:fldCharType="begin"/>
            </w:r>
            <w:r w:rsidRPr="003A2AA6">
              <w:rPr>
                <w:color w:val="000000" w:themeColor="text1"/>
              </w:rPr>
              <w:instrText xml:space="preserve"> AutoTextList   \s NoStyle \t "Produkt Dodatkowy dla Całej Organizacji" </w:instrText>
            </w:r>
            <w:r w:rsidRPr="003A2AA6">
              <w:rPr>
                <w:color w:val="000000" w:themeColor="text1"/>
              </w:rPr>
              <w:fldChar w:fldCharType="separate"/>
            </w:r>
            <w:r w:rsidRPr="003A2AA6">
              <w:rPr>
                <w:color w:val="000000" w:themeColor="text1"/>
              </w:rPr>
              <w:t>AO</w:t>
            </w:r>
            <w:r w:rsidRPr="003A2AA6">
              <w:rPr>
                <w:color w:val="000000" w:themeColor="text1"/>
              </w:rPr>
              <w:fldChar w:fldCharType="end"/>
            </w:r>
            <w:r w:rsidRPr="003A2AA6">
              <w:rPr>
                <w:color w:val="000000" w:themeColor="text1"/>
              </w:rPr>
              <w:t>,</w:t>
            </w:r>
            <w:r w:rsidRPr="003A2AA6">
              <w:rPr>
                <w:color w:val="000000" w:themeColor="text1"/>
              </w:rPr>
              <w:fldChar w:fldCharType="begin"/>
            </w:r>
            <w:r w:rsidRPr="003A2AA6">
              <w:rPr>
                <w:color w:val="000000" w:themeColor="text1"/>
              </w:rPr>
              <w:instrText xml:space="preserve"> AutoTextList   \s NoStyle \t "Oferta dla Studentów" </w:instrText>
            </w:r>
            <w:r w:rsidRPr="003A2AA6">
              <w:rPr>
                <w:color w:val="000000" w:themeColor="text1"/>
              </w:rPr>
              <w:fldChar w:fldCharType="separate"/>
            </w:r>
            <w:r w:rsidRPr="003A2AA6">
              <w:rPr>
                <w:color w:val="000000" w:themeColor="text1"/>
              </w:rPr>
              <w:t>ST</w:t>
            </w:r>
            <w:r w:rsidRPr="003A2AA6">
              <w:rPr>
                <w:color w:val="000000" w:themeColor="text1"/>
              </w:rPr>
              <w:fldChar w:fldCharType="end"/>
            </w:r>
          </w:p>
        </w:tc>
      </w:tr>
      <w:tr w:rsidR="00897B43">
        <w:tc>
          <w:tcPr>
            <w:tcW w:w="416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Licencja na Użytkownika na zarządzanie dla klienta na System Center Configuration Manager 2012 R2</w:t>
            </w: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897B43" w:rsidRDefault="00F207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3A2AA6" w:rsidRDefault="00897B43">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Pr="003A2AA6" w:rsidRDefault="00897B43">
            <w:pPr>
              <w:pStyle w:val="ProductList-TableBody"/>
              <w:jc w:val="center"/>
              <w:rPr>
                <w:color w:val="000000" w:themeColor="text1"/>
              </w:rPr>
            </w:pPr>
          </w:p>
        </w:tc>
      </w:tr>
      <w:tr w:rsidR="00897B43">
        <w:tc>
          <w:tcPr>
            <w:tcW w:w="416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pPr>
            <w:r>
              <w:t>Licencja na zarządzanie (tylko dla studentów/uczniów) na klienta na System Center Configuration Manager 2012 R2</w:t>
            </w:r>
          </w:p>
        </w:tc>
        <w:tc>
          <w:tcPr>
            <w:tcW w:w="62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897B43" w:rsidRDefault="00897B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897B43" w:rsidRDefault="00F207D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bl>
    <w:p w:rsidR="00897B43" w:rsidRDefault="00897B43">
      <w:pPr>
        <w:pStyle w:val="ProductList-Body"/>
      </w:pPr>
    </w:p>
    <w:p w:rsidR="00897B43" w:rsidRDefault="00F207D2">
      <w:pPr>
        <w:pStyle w:val="ProductList-Offering1SubSection"/>
      </w:pPr>
      <w:bookmarkStart w:id="157" w:name="_Sec746"/>
      <w:r>
        <w:t>2. Postanowienia dotyczące produktu</w:t>
      </w:r>
      <w:bookmarkEnd w:id="157"/>
    </w:p>
    <w:tbl>
      <w:tblPr>
        <w:tblStyle w:val="PURTable"/>
        <w:tblW w:w="0" w:type="dxa"/>
        <w:tblLook w:val="04A0" w:firstRow="1" w:lastRow="0" w:firstColumn="1" w:lastColumn="0" w:noHBand="0" w:noVBand="1"/>
      </w:tblPr>
      <w:tblGrid>
        <w:gridCol w:w="3626"/>
        <w:gridCol w:w="3640"/>
        <w:gridCol w:w="3650"/>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F207D2">
      <w:pPr>
        <w:pStyle w:val="ProductList-Offering1SubSection"/>
      </w:pPr>
      <w:bookmarkStart w:id="158" w:name="_Sec802"/>
      <w:r>
        <w:t>3. Prawa do używania</w:t>
      </w:r>
      <w:bookmarkEnd w:id="158"/>
    </w:p>
    <w:tbl>
      <w:tblPr>
        <w:tblStyle w:val="PURTable"/>
        <w:tblW w:w="0" w:type="dxa"/>
        <w:tblLook w:val="04A0" w:firstRow="1" w:lastRow="0" w:firstColumn="1" w:lastColumn="0" w:noHBand="0" w:noVBand="1"/>
      </w:tblPr>
      <w:tblGrid>
        <w:gridCol w:w="3637"/>
        <w:gridCol w:w="3625"/>
        <w:gridCol w:w="365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Dodatkowe oprogramowanie: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Licencja na zarządzanie</w:t>
      </w:r>
    </w:p>
    <w:tbl>
      <w:tblPr>
        <w:tblStyle w:val="PURTable"/>
        <w:tblW w:w="0" w:type="dxa"/>
        <w:tblLook w:val="04A0" w:firstRow="1" w:lastRow="0" w:firstColumn="1" w:lastColumn="0" w:noHBand="0" w:noVBand="1"/>
      </w:tblPr>
      <w:tblGrid>
        <w:gridCol w:w="3628"/>
        <w:gridCol w:w="3652"/>
        <w:gridCol w:w="3636"/>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B43" w:rsidRDefault="00F207D2">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897B43" w:rsidRDefault="00F207D2">
            <w:pPr>
              <w:pStyle w:val="ProductList-TableBody"/>
            </w:pPr>
            <w:r>
              <w:t>System Center 2012 R2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897B43" w:rsidRDefault="00F207D2">
            <w:pPr>
              <w:pStyle w:val="ProductList-TableBody"/>
            </w:pPr>
            <w:r>
              <w:t>Microsoft Intune</w:t>
            </w:r>
            <w:r>
              <w:fldChar w:fldCharType="begin"/>
            </w:r>
            <w:r>
              <w:instrText xml:space="preserve"> XE "Microsoft Intune" </w:instrText>
            </w:r>
            <w:r>
              <w:fldChar w:fldCharType="end"/>
            </w:r>
            <w:r>
              <w:t xml:space="preserve"> LS na Użytkownika</w:t>
            </w:r>
          </w:p>
        </w:tc>
      </w:tr>
      <w:tr w:rsidR="00897B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B43" w:rsidRDefault="00897B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B43" w:rsidRDefault="00F207D2">
            <w:pPr>
              <w:pStyle w:val="ProductList-TableBody"/>
            </w:pPr>
            <w:r>
              <w:t xml:space="preserve">Licencja równoważna licencji na zarządzanie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3.2 Technologia SQL Server</w:t>
      </w:r>
    </w:p>
    <w:p w:rsidR="00897B43" w:rsidRDefault="00F207D2">
      <w:pPr>
        <w:pStyle w:val="ProductList-Body"/>
      </w:pPr>
      <w:r>
        <w:t>Klient może uruchomić jedno wystąpienie dowolnego oprogramowania bazodanowego SQL Server</w:t>
      </w:r>
      <w:r>
        <w:fldChar w:fldCharType="begin"/>
      </w:r>
      <w:r>
        <w:instrText xml:space="preserve"> XE "SQL Server" </w:instrText>
      </w:r>
      <w:r>
        <w:fldChar w:fldCharType="end"/>
      </w:r>
      <w:r>
        <w:t xml:space="preserve"> zawartego w Produkcie wyłącznie dla potrzeb wspierania tego Produktu lub dowolnego innego Produktu zawierającego oprogramowanie bazodanowe SQL Server.</w:t>
      </w:r>
    </w:p>
    <w:p w:rsidR="00897B43" w:rsidRDefault="00F207D2">
      <w:pPr>
        <w:pStyle w:val="ProductList-Offering1SubSection"/>
      </w:pPr>
      <w:bookmarkStart w:id="159" w:name="_Sec839"/>
      <w:r>
        <w:t>4. Pakiet Software Assurance</w:t>
      </w:r>
      <w:bookmarkEnd w:id="159"/>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7">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Korzyść z pakietu SA, dopuszczająca używanie Produktów dla potrzeb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4.1 System Center Configuration Manager — Prawa dotyczące infrastruktury VDI</w:t>
      </w:r>
    </w:p>
    <w:p w:rsidR="00897B43" w:rsidRDefault="00F207D2">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
      </w:pPr>
      <w:bookmarkStart w:id="160" w:name="_Sec645"/>
      <w:r>
        <w:t>System Center Data Protection Manager</w:t>
      </w:r>
      <w:bookmarkEnd w:id="160"/>
      <w:r>
        <w:fldChar w:fldCharType="begin"/>
      </w:r>
      <w:r>
        <w:instrText xml:space="preserve"> TC "</w:instrText>
      </w:r>
      <w:bookmarkStart w:id="161" w:name="_Toc426098335"/>
      <w:r>
        <w:instrText>System Center Data Protection Manager</w:instrText>
      </w:r>
      <w:bookmarkEnd w:id="161"/>
      <w:r>
        <w:instrText>" \l 3</w:instrText>
      </w:r>
      <w:r>
        <w:fldChar w:fldCharType="end"/>
      </w:r>
    </w:p>
    <w:p w:rsidR="00897B43" w:rsidRDefault="00F207D2">
      <w:pPr>
        <w:pStyle w:val="ProductList-Body"/>
      </w:pPr>
      <w:r>
        <w:t>Klienci będący instytucjami edukacyjnymi, poszukujący informacji na temat sposobów licencjonowania i używania oprogramowania System Center Data Protection Manager 2010</w:t>
      </w:r>
      <w:r>
        <w:fldChar w:fldCharType="begin"/>
      </w:r>
      <w:r>
        <w:instrText xml:space="preserve"> XE "System Center Data Protection Manager 2010" </w:instrText>
      </w:r>
      <w:r>
        <w:fldChar w:fldCharType="end"/>
      </w:r>
      <w:r>
        <w:t xml:space="preserve"> powinni zapoznać się z Prawami do Używania Produktów z kwietnia 2015 r. </w:t>
      </w:r>
      <w:hyperlink r:id="rId68">
        <w:r>
          <w:rPr>
            <w:color w:val="00467F"/>
            <w:u w:val="single"/>
          </w:rPr>
          <w:t>http://go.microsoft.com/?linkid=9839206</w:t>
        </w:r>
      </w:hyperlink>
      <w:r>
        <w:t xml:space="preserve"> i Listą Produktów z czerwca 2015 r. </w:t>
      </w:r>
      <w:hyperlink r:id="rId69">
        <w:r>
          <w:rPr>
            <w:color w:val="00467F"/>
            <w:u w:val="single"/>
          </w:rPr>
          <w:t>http://go.microsoft.com/?linkid=9839207</w:t>
        </w:r>
      </w:hyperlink>
      <w:r>
        <w:t>.</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
      </w:pPr>
      <w:bookmarkStart w:id="162" w:name="_Sec646"/>
      <w:r>
        <w:t>System Center Operation Manager</w:t>
      </w:r>
      <w:bookmarkEnd w:id="162"/>
      <w:r>
        <w:fldChar w:fldCharType="begin"/>
      </w:r>
      <w:r>
        <w:instrText xml:space="preserve"> TC "</w:instrText>
      </w:r>
      <w:bookmarkStart w:id="163" w:name="_Toc426098336"/>
      <w:r>
        <w:instrText>System Center Operation Manager</w:instrText>
      </w:r>
      <w:bookmarkEnd w:id="163"/>
      <w:r>
        <w:instrText>" \l 3</w:instrText>
      </w:r>
      <w:r>
        <w:fldChar w:fldCharType="end"/>
      </w:r>
    </w:p>
    <w:p w:rsidR="00897B43" w:rsidRDefault="00F207D2">
      <w:pPr>
        <w:pStyle w:val="ProductList-Body"/>
      </w:pPr>
      <w:r>
        <w:t>Klienci będący instytucjami edukacyjnymi, poszukujący informacji na temat sposobów licencjonowania i używania oprogramowania System Center Operation Manager 2007 R2</w:t>
      </w:r>
      <w:r>
        <w:fldChar w:fldCharType="begin"/>
      </w:r>
      <w:r>
        <w:instrText xml:space="preserve"> XE "System Center Operation Manager 2007 R2" </w:instrText>
      </w:r>
      <w:r>
        <w:fldChar w:fldCharType="end"/>
      </w:r>
      <w:r>
        <w:t xml:space="preserve"> powinni zapoznać się z Prawami do Używania Produktów z kwietnia 2015 r. </w:t>
      </w:r>
      <w:hyperlink r:id="rId70">
        <w:r>
          <w:rPr>
            <w:color w:val="00467F"/>
            <w:u w:val="single"/>
          </w:rPr>
          <w:t>http://go.microsoft.com/?linkid=9839206</w:t>
        </w:r>
      </w:hyperlink>
      <w:r>
        <w:t xml:space="preserve"> i Listą Produktów z czerwca 2015 r. </w:t>
      </w:r>
      <w:hyperlink r:id="rId71">
        <w:r>
          <w:rPr>
            <w:color w:val="00467F"/>
            <w:u w:val="single"/>
          </w:rPr>
          <w:t>http://go.microsoft.com/?linkid=9839207</w:t>
        </w:r>
      </w:hyperlink>
      <w:r>
        <w:t>.</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
      </w:pPr>
      <w:bookmarkStart w:id="164" w:name="_Sec647"/>
      <w:r>
        <w:t>Pakiet licencji na zarządzanie dla serwera do oprogramowania System Center</w:t>
      </w:r>
      <w:bookmarkEnd w:id="164"/>
      <w:r>
        <w:fldChar w:fldCharType="begin"/>
      </w:r>
      <w:r>
        <w:instrText xml:space="preserve"> TC "</w:instrText>
      </w:r>
      <w:bookmarkStart w:id="165" w:name="_Toc426098337"/>
      <w:r>
        <w:instrText>Pakiet licencji na zarządzanie dla serwera do oprogramowania System Center</w:instrText>
      </w:r>
      <w:bookmarkEnd w:id="165"/>
      <w:r>
        <w:instrText>" \l 3</w:instrText>
      </w:r>
      <w:r>
        <w:fldChar w:fldCharType="end"/>
      </w:r>
    </w:p>
    <w:p w:rsidR="00897B43" w:rsidRDefault="00F207D2">
      <w:pPr>
        <w:pStyle w:val="ProductList-Body"/>
      </w:pPr>
      <w:r>
        <w:t>Klienci będący instytucjami edukacyjnymi, poszukujący informacji na temat sposobów licencjonowania i używania oprogramowania System Center Server Management Suite</w:t>
      </w:r>
      <w:r>
        <w:fldChar w:fldCharType="begin"/>
      </w:r>
      <w:r>
        <w:instrText xml:space="preserve"> XE "System Center Server Management Suite" </w:instrText>
      </w:r>
      <w:r>
        <w:fldChar w:fldCharType="end"/>
      </w:r>
      <w:r>
        <w:t xml:space="preserve"> powinni zapoznać się z Prawami do Używania Produktów z kwietnia 2015 r. </w:t>
      </w:r>
      <w:hyperlink r:id="rId72">
        <w:r>
          <w:rPr>
            <w:color w:val="00467F"/>
            <w:u w:val="single"/>
          </w:rPr>
          <w:t>http://go.microsoft.com/?linkid=9839206</w:t>
        </w:r>
      </w:hyperlink>
      <w:r>
        <w:t xml:space="preserve"> i Listą Produktów z czerwca 2015 r. </w:t>
      </w:r>
      <w:hyperlink r:id="rId73">
        <w:r>
          <w:rPr>
            <w:color w:val="00467F"/>
            <w:u w:val="single"/>
          </w:rPr>
          <w:t>http://go.microsoft.com/?linkid=9839207</w:t>
        </w:r>
      </w:hyperlink>
      <w:r>
        <w:t>.</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
      </w:pPr>
      <w:bookmarkStart w:id="166" w:name="_Sec648"/>
      <w:r>
        <w:t>System Center Service Manager</w:t>
      </w:r>
      <w:bookmarkEnd w:id="166"/>
      <w:r>
        <w:fldChar w:fldCharType="begin"/>
      </w:r>
      <w:r>
        <w:instrText xml:space="preserve"> TC "</w:instrText>
      </w:r>
      <w:bookmarkStart w:id="167" w:name="_Toc426098338"/>
      <w:r>
        <w:instrText>System Center Service Manager</w:instrText>
      </w:r>
      <w:bookmarkEnd w:id="167"/>
      <w:r>
        <w:instrText>" \l 3</w:instrText>
      </w:r>
      <w:r>
        <w:fldChar w:fldCharType="end"/>
      </w:r>
    </w:p>
    <w:p w:rsidR="00897B43" w:rsidRDefault="00F207D2">
      <w:pPr>
        <w:pStyle w:val="ProductList-Body"/>
      </w:pPr>
      <w:r>
        <w:t>Klienci będący instytucjami edukacyjnymi, poszukujący informacji na temat sposobów licencjonowania i używania oprogramowania System Center Service Manager 2010</w:t>
      </w:r>
      <w:r>
        <w:fldChar w:fldCharType="begin"/>
      </w:r>
      <w:r>
        <w:instrText xml:space="preserve"> XE "System Center Service Manager 2010" </w:instrText>
      </w:r>
      <w:r>
        <w:fldChar w:fldCharType="end"/>
      </w:r>
      <w:r>
        <w:t xml:space="preserve"> powinni zapoznać się z Prawami do Używania Produktów z kwietnia 2015 r. </w:t>
      </w:r>
      <w:hyperlink r:id="rId74">
        <w:r>
          <w:rPr>
            <w:color w:val="00467F"/>
            <w:u w:val="single"/>
          </w:rPr>
          <w:t>http://go.microsoft.com/?linkid=9839206</w:t>
        </w:r>
      </w:hyperlink>
      <w:r>
        <w:t xml:space="preserve"> i Listą Produktów z czerwca 2015 r. </w:t>
      </w:r>
      <w:hyperlink r:id="rId75">
        <w:r>
          <w:rPr>
            <w:color w:val="00467F"/>
            <w:u w:val="single"/>
          </w:rPr>
          <w:t>http://go.microsoft.com/?linkid=9839207</w:t>
        </w:r>
      </w:hyperlink>
      <w:r>
        <w:t>.</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1Heading"/>
      </w:pPr>
      <w:bookmarkStart w:id="168" w:name="_Sec616"/>
      <w:r>
        <w:t>Pakiet Virtual Desktop Infrastructure (VDI)</w:t>
      </w:r>
      <w:bookmarkEnd w:id="168"/>
      <w:r>
        <w:fldChar w:fldCharType="begin"/>
      </w:r>
      <w:r>
        <w:instrText xml:space="preserve"> TC "</w:instrText>
      </w:r>
      <w:bookmarkStart w:id="169" w:name="_Toc426098339"/>
      <w:r>
        <w:instrText>Pakiet Virtual Desktop Infrastructure (VDI)</w:instrText>
      </w:r>
      <w:bookmarkEnd w:id="169"/>
      <w:r>
        <w:instrText>" \l 2</w:instrText>
      </w:r>
      <w:r>
        <w:fldChar w:fldCharType="end"/>
      </w:r>
    </w:p>
    <w:p w:rsidR="00897B43" w:rsidRDefault="00F207D2">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76">
        <w:r>
          <w:rPr>
            <w:color w:val="00467F"/>
            <w:u w:val="single"/>
          </w:rPr>
          <w:t>http://go.microsoft.com/?linkid=9839206</w:t>
        </w:r>
      </w:hyperlink>
      <w:r>
        <w:t xml:space="preserve"> i Listą Produktów z czerwca 2015 r. </w:t>
      </w:r>
      <w:hyperlink r:id="rId77">
        <w:r>
          <w:rPr>
            <w:color w:val="00467F"/>
            <w:u w:val="single"/>
          </w:rPr>
          <w:t>http://go.microsoft.com/?linkid=9839207</w:t>
        </w:r>
      </w:hyperlink>
      <w:r>
        <w:t>.</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GroupHeading"/>
      </w:pPr>
      <w:bookmarkStart w:id="170" w:name="_Sec617"/>
      <w:r>
        <w:t>Visual Studio</w:t>
      </w:r>
      <w:bookmarkEnd w:id="170"/>
      <w:r>
        <w:fldChar w:fldCharType="begin"/>
      </w:r>
      <w:r>
        <w:instrText xml:space="preserve"> TC "</w:instrText>
      </w:r>
      <w:bookmarkStart w:id="171" w:name="_Toc426098340"/>
      <w:r>
        <w:instrText>Visual Studio</w:instrText>
      </w:r>
      <w:bookmarkEnd w:id="171"/>
      <w:r>
        <w:instrText>" \l 2</w:instrText>
      </w:r>
      <w:r>
        <w:fldChar w:fldCharType="end"/>
      </w:r>
    </w:p>
    <w:p w:rsidR="00897B43" w:rsidRDefault="00F207D2">
      <w:pPr>
        <w:pStyle w:val="ProductList-Offering2HeadingNoBorder"/>
      </w:pPr>
      <w:bookmarkStart w:id="172" w:name="_Sec649"/>
      <w:r>
        <w:t>Visual Studio</w:t>
      </w:r>
      <w:bookmarkEnd w:id="172"/>
      <w:r>
        <w:fldChar w:fldCharType="begin"/>
      </w:r>
      <w:r>
        <w:instrText xml:space="preserve"> TC "</w:instrText>
      </w:r>
      <w:bookmarkStart w:id="173" w:name="_Toc426098341"/>
      <w:r>
        <w:instrText>Visual Studio</w:instrText>
      </w:r>
      <w:bookmarkEnd w:id="173"/>
      <w:r>
        <w:instrText>" \l 3</w:instrText>
      </w:r>
      <w:r>
        <w:fldChar w:fldCharType="end"/>
      </w:r>
    </w:p>
    <w:p w:rsidR="00897B43" w:rsidRDefault="00F207D2">
      <w:pPr>
        <w:pStyle w:val="ProductList-Offering1SubSection"/>
      </w:pPr>
      <w:bookmarkStart w:id="174" w:name="_Sec697"/>
      <w:r>
        <w:t>1. Dostępność programów</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897B4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B43" w:rsidTr="003A2AA6">
        <w:tc>
          <w:tcPr>
            <w:tcW w:w="4115"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897B43" w:rsidRDefault="00897B43">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897B43" w:rsidRDefault="00897B4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3A2AA6" w:rsidTr="003A2AA6">
        <w:tc>
          <w:tcPr>
            <w:tcW w:w="4115"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Visual Studio Professional 2015 z MSDN</w:t>
            </w:r>
            <w:r>
              <w:fldChar w:fldCharType="begin"/>
            </w:r>
            <w:r>
              <w:instrText xml:space="preserve"> XE "Visual Studio Professional 2015 z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fldChar w:fldCharType="begin"/>
            </w:r>
            <w:r w:rsidRPr="00D340D9">
              <w:rPr>
                <w:color w:val="000000" w:themeColor="text1"/>
              </w:rPr>
              <w:instrText>AutoTextList  \s NoStyle \t " : Licencja Open i Open Value dla SA i L/SA         "</w:instrText>
            </w:r>
            <w:r w:rsidRPr="00D340D9">
              <w:rPr>
                <w:color w:val="000000" w:themeColor="text1"/>
              </w:rPr>
              <w:fldChar w:fldCharType="separate"/>
            </w:r>
            <w:r w:rsidRPr="00D340D9">
              <w:rPr>
                <w:color w:val="000000" w:themeColor="text1"/>
              </w:rPr>
              <w:t>OS</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A,</w:t>
            </w:r>
            <w:r w:rsidRPr="00D340D9">
              <w:rPr>
                <w:color w:val="000000" w:themeColor="text1"/>
              </w:rPr>
              <w:fldChar w:fldCharType="begin"/>
            </w:r>
            <w:r w:rsidRPr="00D340D9">
              <w:rPr>
                <w:color w:val="000000" w:themeColor="text1"/>
              </w:rPr>
              <w:instrText>AutoTextList  \s NoStyle \t " : Produkty Application Platform         "</w:instrText>
            </w:r>
            <w:r w:rsidRPr="00D340D9">
              <w:rPr>
                <w:color w:val="000000" w:themeColor="text1"/>
              </w:rPr>
              <w:fldChar w:fldCharType="separate"/>
            </w:r>
            <w:r w:rsidRPr="00D340D9">
              <w:rPr>
                <w:color w:val="000000" w:themeColor="text1"/>
              </w:rPr>
              <w:t>AP</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A</w:t>
            </w:r>
          </w:p>
        </w:tc>
      </w:tr>
      <w:tr w:rsidR="003A2AA6" w:rsidTr="003A2AA6">
        <w:tc>
          <w:tcPr>
            <w:tcW w:w="4115"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Visual Studio Enterprise 2015 z subskrypcją MSDN</w:t>
            </w:r>
            <w:r>
              <w:fldChar w:fldCharType="begin"/>
            </w:r>
            <w:r>
              <w:instrText xml:space="preserve"> XE "Visual Studio Enterprise 2015 z subskrypcją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fldChar w:fldCharType="begin"/>
            </w:r>
            <w:r w:rsidRPr="00D340D9">
              <w:rPr>
                <w:color w:val="000000" w:themeColor="text1"/>
              </w:rPr>
              <w:instrText>AutoTextList  \s NoStyle \t " : Licencja Open i Open Value dla SA i L/SA         "</w:instrText>
            </w:r>
            <w:r w:rsidRPr="00D340D9">
              <w:rPr>
                <w:color w:val="000000" w:themeColor="text1"/>
              </w:rPr>
              <w:fldChar w:fldCharType="separate"/>
            </w:r>
            <w:r w:rsidRPr="00D340D9">
              <w:rPr>
                <w:color w:val="000000" w:themeColor="text1"/>
              </w:rPr>
              <w:t>OS</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A,</w:t>
            </w:r>
            <w:r w:rsidRPr="00D340D9">
              <w:rPr>
                <w:color w:val="000000" w:themeColor="text1"/>
              </w:rPr>
              <w:fldChar w:fldCharType="begin"/>
            </w:r>
            <w:r w:rsidRPr="00D340D9">
              <w:rPr>
                <w:color w:val="000000" w:themeColor="text1"/>
              </w:rPr>
              <w:instrText>AutoTextList  \s NoStyle \t " : Produkty Application Platform         "</w:instrText>
            </w:r>
            <w:r w:rsidRPr="00D340D9">
              <w:rPr>
                <w:color w:val="000000" w:themeColor="text1"/>
              </w:rPr>
              <w:fldChar w:fldCharType="separate"/>
            </w:r>
            <w:r w:rsidRPr="00D340D9">
              <w:rPr>
                <w:color w:val="000000" w:themeColor="text1"/>
              </w:rPr>
              <w:t>AP</w:t>
            </w:r>
            <w:r w:rsidRPr="00D340D9">
              <w:rPr>
                <w:color w:val="000000" w:themeColor="text1"/>
              </w:rPr>
              <w:fldChar w:fldCharType="end"/>
            </w:r>
            <w:r w:rsidRPr="00D340D9">
              <w:rPr>
                <w:color w:val="000000" w:themeColor="text1"/>
              </w:rPr>
              <w:t>,</w:t>
            </w:r>
            <w:r w:rsidRPr="00D340D9">
              <w:rPr>
                <w:color w:val="000000" w:themeColor="text1"/>
              </w:rPr>
              <w:fldChar w:fldCharType="begin"/>
            </w:r>
            <w:r w:rsidRPr="00D340D9">
              <w:rPr>
                <w:color w:val="000000" w:themeColor="text1"/>
              </w:rPr>
              <w:instrText>AutoTextList  \s NoStyle \t " : Produkt Server and Tools         "</w:instrText>
            </w:r>
            <w:r w:rsidRPr="00D340D9">
              <w:rPr>
                <w:color w:val="000000" w:themeColor="text1"/>
              </w:rPr>
              <w:fldChar w:fldCharType="separate"/>
            </w:r>
            <w:r w:rsidRPr="00D340D9">
              <w:rPr>
                <w:color w:val="000000" w:themeColor="text1"/>
              </w:rPr>
              <w:t>SP</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A</w:t>
            </w:r>
          </w:p>
        </w:tc>
      </w:tr>
      <w:tr w:rsidR="003A2AA6" w:rsidTr="003A2AA6">
        <w:tc>
          <w:tcPr>
            <w:tcW w:w="4115"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fldChar w:fldCharType="begin"/>
            </w:r>
            <w:r w:rsidRPr="00D340D9">
              <w:rPr>
                <w:color w:val="000000" w:themeColor="text1"/>
              </w:rPr>
              <w:instrText>AutoTextList  \s NoStyle \t " : Licencja Open i Open Value dla SA i L/SA         "</w:instrText>
            </w:r>
            <w:r w:rsidRPr="00D340D9">
              <w:rPr>
                <w:color w:val="000000" w:themeColor="text1"/>
              </w:rPr>
              <w:fldChar w:fldCharType="separate"/>
            </w:r>
            <w:r w:rsidRPr="00D340D9">
              <w:rPr>
                <w:color w:val="000000" w:themeColor="text1"/>
              </w:rPr>
              <w:t>OS</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A,</w:t>
            </w:r>
            <w:r w:rsidRPr="00D340D9">
              <w:rPr>
                <w:color w:val="000000" w:themeColor="text1"/>
              </w:rPr>
              <w:fldChar w:fldCharType="begin"/>
            </w:r>
            <w:r w:rsidRPr="00D340D9">
              <w:rPr>
                <w:color w:val="000000" w:themeColor="text1"/>
              </w:rPr>
              <w:instrText>AutoTextList  \s NoStyle \t " : Produkty Application Platform         "</w:instrText>
            </w:r>
            <w:r w:rsidRPr="00D340D9">
              <w:rPr>
                <w:color w:val="000000" w:themeColor="text1"/>
              </w:rPr>
              <w:fldChar w:fldCharType="separate"/>
            </w:r>
            <w:r w:rsidRPr="00D340D9">
              <w:rPr>
                <w:color w:val="000000" w:themeColor="text1"/>
              </w:rPr>
              <w:t>AP</w:t>
            </w:r>
            <w:r w:rsidRPr="00D340D9">
              <w:rPr>
                <w:color w:val="000000" w:themeColor="text1"/>
              </w:rPr>
              <w:fldChar w:fldCharType="end"/>
            </w:r>
            <w:r w:rsidRPr="00D340D9">
              <w:rPr>
                <w:color w:val="000000" w:themeColor="text1"/>
              </w:rPr>
              <w:t>,</w:t>
            </w:r>
            <w:r w:rsidRPr="00D340D9">
              <w:rPr>
                <w:color w:val="000000" w:themeColor="text1"/>
              </w:rPr>
              <w:fldChar w:fldCharType="begin"/>
            </w:r>
            <w:r w:rsidRPr="00D340D9">
              <w:rPr>
                <w:color w:val="000000" w:themeColor="text1"/>
              </w:rPr>
              <w:instrText>AutoTextList  \s NoStyle \t " : Produkt Server and Tools         "</w:instrText>
            </w:r>
            <w:r w:rsidRPr="00D340D9">
              <w:rPr>
                <w:color w:val="000000" w:themeColor="text1"/>
              </w:rPr>
              <w:fldChar w:fldCharType="separate"/>
            </w:r>
            <w:r w:rsidRPr="00D340D9">
              <w:rPr>
                <w:color w:val="000000" w:themeColor="text1"/>
              </w:rPr>
              <w:t>SP</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A</w:t>
            </w:r>
          </w:p>
        </w:tc>
      </w:tr>
      <w:tr w:rsidR="003A2AA6" w:rsidTr="003A2AA6">
        <w:tc>
          <w:tcPr>
            <w:tcW w:w="4115"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pPr>
            <w:r>
              <w:t>Platformy MSDN</w:t>
            </w:r>
            <w:r>
              <w:fldChar w:fldCharType="begin"/>
            </w:r>
            <w:r>
              <w:instrText xml:space="preserve"> XE "Platformy MSDN"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3A2AA6" w:rsidRDefault="003A2AA6" w:rsidP="003A2AA6">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fldChar w:fldCharType="begin"/>
            </w:r>
            <w:r w:rsidRPr="00D340D9">
              <w:rPr>
                <w:color w:val="000000" w:themeColor="text1"/>
              </w:rPr>
              <w:instrText>AutoTextList  \s NoStyle \t " : Licencja Open i Open Value dla SA i L/SA         "</w:instrText>
            </w:r>
            <w:r w:rsidRPr="00D340D9">
              <w:rPr>
                <w:color w:val="000000" w:themeColor="text1"/>
              </w:rPr>
              <w:fldChar w:fldCharType="separate"/>
            </w:r>
            <w:r w:rsidRPr="00D340D9">
              <w:rPr>
                <w:color w:val="000000" w:themeColor="text1"/>
              </w:rPr>
              <w:t>OS</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A,</w:t>
            </w:r>
            <w:r w:rsidRPr="00D340D9">
              <w:rPr>
                <w:color w:val="000000" w:themeColor="text1"/>
              </w:rPr>
              <w:fldChar w:fldCharType="begin"/>
            </w:r>
            <w:r w:rsidRPr="00D340D9">
              <w:rPr>
                <w:color w:val="000000" w:themeColor="text1"/>
              </w:rPr>
              <w:instrText>AutoTextList  \s NoStyle \t " : Produkty Application Platform         "</w:instrText>
            </w:r>
            <w:r w:rsidRPr="00D340D9">
              <w:rPr>
                <w:color w:val="000000" w:themeColor="text1"/>
              </w:rPr>
              <w:fldChar w:fldCharType="separate"/>
            </w:r>
            <w:r w:rsidRPr="00D340D9">
              <w:rPr>
                <w:color w:val="000000" w:themeColor="text1"/>
              </w:rPr>
              <w:t>AP</w:t>
            </w:r>
            <w:r w:rsidRPr="00D340D9">
              <w:rPr>
                <w:color w:val="000000" w:themeColor="text1"/>
              </w:rPr>
              <w:fldChar w:fldCharType="end"/>
            </w:r>
            <w:r w:rsidRPr="00D340D9">
              <w:rPr>
                <w:color w:val="000000" w:themeColor="text1"/>
              </w:rPr>
              <w:t>,</w:t>
            </w:r>
            <w:r w:rsidRPr="00D340D9">
              <w:rPr>
                <w:color w:val="000000" w:themeColor="text1"/>
              </w:rPr>
              <w:fldChar w:fldCharType="begin"/>
            </w:r>
            <w:r w:rsidRPr="00D340D9">
              <w:rPr>
                <w:color w:val="000000" w:themeColor="text1"/>
              </w:rPr>
              <w:instrText>AutoTextList  \s NoStyle \t " : Produkt Server and Tools         "</w:instrText>
            </w:r>
            <w:r w:rsidRPr="00D340D9">
              <w:rPr>
                <w:color w:val="000000" w:themeColor="text1"/>
              </w:rPr>
              <w:fldChar w:fldCharType="separate"/>
            </w:r>
            <w:r w:rsidRPr="00D340D9">
              <w:rPr>
                <w:color w:val="000000" w:themeColor="text1"/>
              </w:rPr>
              <w:t>SP</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A</w:t>
            </w:r>
          </w:p>
        </w:tc>
      </w:tr>
    </w:tbl>
    <w:p w:rsidR="00897B43" w:rsidRDefault="00F207D2">
      <w:pPr>
        <w:pStyle w:val="ProductList-Offering1SubSection"/>
      </w:pPr>
      <w:bookmarkStart w:id="175" w:name="_Sec752"/>
      <w:r>
        <w:t>2. Postanowienia dotyczące produktu</w:t>
      </w:r>
      <w:bookmarkEnd w:id="175"/>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"Pula Produktów: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redukcji (SCE): Produkty, dla których klient z Rejestracją Server and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Visual Studio Premium 2013 z subskrypcją MSDN oraz Visual Studio Ultimate 2013 z subskrypcją MSDN.</w:t>
      </w:r>
    </w:p>
    <w:p w:rsidR="00897B43" w:rsidRDefault="00F207D2">
      <w:pPr>
        <w:pStyle w:val="ProductList-Body"/>
      </w:pPr>
      <w:r>
        <w:t>Visual Studio Enterprise 2015 z subskrypcją MSDN jest wersją zastępującą Visual Studio Premium 2013 z subskrypcją MSDN oraz Visual Studio Ultimate 2013 z subskrypcją MSDN.</w:t>
      </w:r>
    </w:p>
    <w:p w:rsidR="00897B43" w:rsidRDefault="00897B43">
      <w:pPr>
        <w:pStyle w:val="ProductList-Body"/>
      </w:pPr>
    </w:p>
    <w:p w:rsidR="00897B43" w:rsidRDefault="00897B43">
      <w:pPr>
        <w:pStyle w:val="ProductList-Body"/>
      </w:pPr>
    </w:p>
    <w:p w:rsidR="00897B43" w:rsidRDefault="00F207D2">
      <w:pPr>
        <w:pStyle w:val="ProductList-ClauseHeading"/>
      </w:pPr>
      <w:r>
        <w:t>2.2 Udzielenie licencji na SQL Server Parallel Data Warehouse Developer</w:t>
      </w:r>
    </w:p>
    <w:p w:rsidR="00897B43" w:rsidRDefault="00F207D2">
      <w:pPr>
        <w:pStyle w:val="ProductList-Body"/>
      </w:pPr>
      <w:r>
        <w:t xml:space="preserve">Uznaje się, że każdy </w:t>
      </w:r>
      <w:r>
        <w:fldChar w:fldCharType="begin"/>
      </w:r>
      <w:r>
        <w:instrText xml:space="preserve"> AutoTextList   \s NoStyle \t "Licencjonowany Użytkownik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z subskrypcją MSDN 2015, Visual Studio Enterprise 2015 z subskrypcją MSDN i Visual Studio Test Professional 2015 z subskrypcją MSDN posiada jedną Licencję na oprogramowanie SQL Server 2012 Parallel Data Warehouse Developer.</w:t>
      </w:r>
    </w:p>
    <w:p w:rsidR="00897B43" w:rsidRDefault="00897B43">
      <w:pPr>
        <w:pStyle w:val="ProductList-Body"/>
      </w:pPr>
    </w:p>
    <w:p w:rsidR="00897B43" w:rsidRDefault="00F207D2">
      <w:pPr>
        <w:pStyle w:val="ProductList-ClauseHeading"/>
      </w:pPr>
      <w:r>
        <w:t>2.3 Udzielenie licencji na oprogramowanie Visual Studio Team Foundation Server 2015</w:t>
      </w:r>
    </w:p>
    <w:p w:rsidR="00897B43" w:rsidRDefault="00F207D2">
      <w:pPr>
        <w:pStyle w:val="ProductList-Body"/>
      </w:pPr>
      <w:r>
        <w:t xml:space="preserve">Uznaje się, że każdy </w:t>
      </w:r>
      <w:r>
        <w:fldChar w:fldCharType="begin"/>
      </w:r>
      <w:r>
        <w:instrText xml:space="preserve"> AutoTextList   \s NoStyle \t "Licencjonowany Użytkownik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2015 z subskrypcją MSDN, Visual Studio Enterprise 2015 z subskrypcją MSDN, Visual Studio Test Professional 2015 z subskrypcją MSDN i Platformami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2015 i jedną Licencję CAL na Użytkownika na Team Foundation Server. Licencja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"Licencjonowany Użytkownik oznacza pojedynczą osobę, do której przypisana jest Licencja." </w:instrText>
      </w:r>
      <w:r>
        <w:fldChar w:fldCharType="separate"/>
      </w:r>
      <w:r>
        <w:rPr>
          <w:color w:val="0563C1"/>
        </w:rPr>
        <w:t>Licencjonowanego Użytkownika</w:t>
      </w:r>
      <w:r>
        <w:fldChar w:fldCharType="end"/>
      </w:r>
      <w:r>
        <w:t>.</w:t>
      </w:r>
    </w:p>
    <w:p w:rsidR="00897B43" w:rsidRDefault="00897B43">
      <w:pPr>
        <w:pStyle w:val="ProductList-Body"/>
      </w:pPr>
    </w:p>
    <w:p w:rsidR="00897B43" w:rsidRDefault="00F207D2">
      <w:pPr>
        <w:pStyle w:val="ProductList-ClauseHeading"/>
      </w:pPr>
      <w:r>
        <w:t>2.4 Usługi platformy Microsoft Azure</w:t>
      </w:r>
    </w:p>
    <w:p w:rsidR="00897B43" w:rsidRDefault="00F207D2">
      <w:pPr>
        <w:pStyle w:val="ProductList-Body"/>
      </w:pPr>
      <w:r>
        <w:t>Korzyści z pakietu Microsoft Azure nie można łączyć z wielu subskrypcji MSDN na pojedynczym koncie Microsoft Azure.</w:t>
      </w:r>
    </w:p>
    <w:p w:rsidR="00897B43" w:rsidRDefault="00F207D2">
      <w:pPr>
        <w:pStyle w:val="ProductList-Offering1SubSection"/>
      </w:pPr>
      <w:bookmarkStart w:id="176" w:name="_Sec810"/>
      <w:r>
        <w:t>3. Prawa do używania</w:t>
      </w:r>
      <w:bookmarkEnd w:id="176"/>
    </w:p>
    <w:tbl>
      <w:tblPr>
        <w:tblStyle w:val="PURTable"/>
        <w:tblW w:w="0" w:type="dxa"/>
        <w:tblLook w:val="04A0" w:firstRow="1" w:lastRow="0" w:firstColumn="1" w:lastColumn="0" w:noHBand="0" w:noVBand="1"/>
      </w:tblPr>
      <w:tblGrid>
        <w:gridCol w:w="3637"/>
        <w:gridCol w:w="3625"/>
        <w:gridCol w:w="365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Dodatkowe oprogramowanie: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"Określa powiadomienia dotyczące Produktu. Szczegółowe informacje można znaleźć w części Powiadomienia w Powszechnych Postanowieniach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Plik BUILDSERVER.TXT</w:t>
      </w:r>
    </w:p>
    <w:p w:rsidR="00897B43" w:rsidRDefault="00F207D2">
      <w:pPr>
        <w:pStyle w:val="ProductList-Body"/>
      </w:pPr>
      <w:r>
        <w:t xml:space="preserve">Klientowi wolno instalować kopie plików wymienionych na listach BuildServer, opublikowanych na stronie </w:t>
      </w:r>
      <w:hyperlink r:id="rId78">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897B43" w:rsidRDefault="00897B43">
      <w:pPr>
        <w:pStyle w:val="ProductList-Body"/>
      </w:pPr>
    </w:p>
    <w:p w:rsidR="00897B43" w:rsidRDefault="00F207D2">
      <w:pPr>
        <w:pStyle w:val="ProductList-ClauseHeading"/>
      </w:pPr>
      <w:r>
        <w:t>3.2 Narzędzia</w:t>
      </w:r>
    </w:p>
    <w:p w:rsidR="00897B43" w:rsidRDefault="00F207D2">
      <w:pPr>
        <w:pStyle w:val="ProductList-Body"/>
      </w:pPr>
      <w:r>
        <w:t xml:space="preserve">Klientowi wolno kopiować i instalować Narzędzia wymienione na stronie </w:t>
      </w:r>
      <w:hyperlink r:id="rId79">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lub dostęp osób trzecich do nich.</w:t>
      </w:r>
    </w:p>
    <w:p w:rsidR="00897B43" w:rsidRDefault="00897B43">
      <w:pPr>
        <w:pStyle w:val="ProductList-Body"/>
      </w:pPr>
    </w:p>
    <w:p w:rsidR="00897B43" w:rsidRDefault="00F207D2">
      <w:pPr>
        <w:pStyle w:val="ProductList-ClauseHeading"/>
      </w:pPr>
      <w:r>
        <w:t>3.3 System Center — Virtual Machine Manager (SCVMM) — Visual Studio Enterprise z subskrypcją MSDN i Visual Studio Test Professional z subskrypcją MSDN</w:t>
      </w:r>
    </w:p>
    <w:p w:rsidR="00897B43" w:rsidRDefault="00F207D2">
      <w:pPr>
        <w:pStyle w:val="ProductList-Body"/>
      </w:pPr>
      <w:r>
        <w:t>Każdy licencjonowany użytkownik Visual Studio Enterprise z subskrypcją MSDN lub Visual Studio Test Professional z subskrypcją MSDN ma prawo instalować i uruchamiać SCVMM z oprogramowaniem Visual Studio dla potrzeb tworzenia i wdrażania środowisk laboratoryjnych i zarządzania nimi. Środowisko laboratoryjne to wirtualne Środowisko Systemu Operacyjnego używane wyłącznie w celu rozwijania i testowania programów Klienta. Takie korzystanie nie wymaga uzyskania przez Klienta licencji na zarządzanie.</w:t>
      </w:r>
    </w:p>
    <w:p w:rsidR="00897B43" w:rsidRDefault="00897B43">
      <w:pPr>
        <w:pStyle w:val="ProductList-Body"/>
      </w:pPr>
    </w:p>
    <w:p w:rsidR="00897B43" w:rsidRDefault="00F207D2">
      <w:pPr>
        <w:pStyle w:val="ProductList-ClauseHeading"/>
      </w:pPr>
      <w:r>
        <w:t>3.4 Office Professional Plus 2013 — Visual Studio Enterprise z subskrypcją MSDN</w:t>
      </w:r>
    </w:p>
    <w:p w:rsidR="00897B43" w:rsidRDefault="00F207D2">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MSDN lub Visual Studio Ultimate z subskrypcją MSDN ma także prawo zainstalować jedną kopię oprogramowania Office Professional Plus 2013</w:t>
      </w:r>
      <w:r>
        <w:fldChar w:fldCharType="begin"/>
      </w:r>
      <w:r>
        <w:instrText xml:space="preserve"> XE "Office Professional Plus 2013"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897B43" w:rsidRDefault="00897B43">
      <w:pPr>
        <w:pStyle w:val="ProductList-Body"/>
      </w:pPr>
    </w:p>
    <w:p w:rsidR="00897B43" w:rsidRDefault="00F207D2">
      <w:pPr>
        <w:pStyle w:val="ProductList-ClauseHeading"/>
      </w:pPr>
      <w:r>
        <w:t>3.5 Biblioteki licencjonowane na zasadach słabszej powszechnej licencji publicznej GNU</w:t>
      </w:r>
    </w:p>
    <w:p w:rsidR="00897B43" w:rsidRDefault="00F207D2">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 do debugowania bibliotek licencjonowanych na zasadach licencji GNU Lesser General Public License, jakie mogą być w nim ewentualnie zawarte lub z nim powiązane.</w:t>
      </w:r>
    </w:p>
    <w:p w:rsidR="00897B43" w:rsidRDefault="00F207D2">
      <w:pPr>
        <w:pStyle w:val="ProductList-Offering1SubSection"/>
      </w:pPr>
      <w:bookmarkStart w:id="177" w:name="_Sec834"/>
      <w:r>
        <w:t>4. Pakiet Software Assurance</w:t>
      </w:r>
      <w:bookmarkEnd w:id="177"/>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"Korzyści z Pakietu SA:  Oznacza kategorię Produktów, określoną dla potrzeb ustalenia korzyści pakietu SA mających szerokie odniesienie do tejże kategorii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0">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4.1 Dostępność pakietu Software Assurance</w:t>
      </w:r>
    </w:p>
    <w:p w:rsidR="00897B43" w:rsidRDefault="00F207D2">
      <w:pPr>
        <w:pStyle w:val="ProductList-Body"/>
      </w:pPr>
      <w:r>
        <w:t xml:space="preserve">Klienci, którzy posiadają wygasający pakiet SA na dowolną wersję Visual Studio z licencją MSDN lub aktywne subskrypcje handlowe związane z ofertami Visual Studio w Postanowieniach dotyczących Produktów, mogą odnowić subskrypcje w ramach dowolnego pakietu Visual Studio z licencją MSDN. W przypadku odnawiania na różnych poziomach subskrypcji MSDN nowe warunki używania zastępują poprzednie warunki używania, a wszelkie oprogramowanie nieobjęte nową subskrypcją MSDN nie może być dłużej używane. Odnowienie do pakietu odpowiadającego wyższej edycji oprogramowania Visual Studio jest możliwie za pośrednictwem licencji Step Up (zob. </w:t>
      </w:r>
      <w:hyperlink w:anchor="_Sec564">
        <w:r>
          <w:rPr>
            <w:color w:val="00467F"/>
            <w:u w:val="single"/>
          </w:rPr>
          <w:t>Załączniku B – Pakiet Software Assurance</w:t>
        </w:r>
      </w:hyperlink>
      <w:r>
        <w:t>).</w:t>
      </w:r>
    </w:p>
    <w:p w:rsidR="00897B43" w:rsidRDefault="00897B43">
      <w:pPr>
        <w:pStyle w:val="ProductList-Body"/>
      </w:pPr>
    </w:p>
    <w:p w:rsidR="00897B43" w:rsidRDefault="00F207D2">
      <w:pPr>
        <w:pStyle w:val="ProductList-ClauseHeading"/>
      </w:pPr>
      <w:r>
        <w:t>4.2 Migracja pakietu Software Assurance w przypadku systemów operacyjnych MSDN</w:t>
      </w:r>
    </w:p>
    <w:p w:rsidR="00897B43" w:rsidRDefault="00F207D2">
      <w:pPr>
        <w:pStyle w:val="ProductList-Body"/>
      </w:pPr>
      <w:r>
        <w:t>Klienci, których pakiety SA z subskrypcjami MSDN na Systemy Operacyjne wygasają 1 września 2015 r. lub później, mogą odnowić te subskrypcje w ramach dowolnego pakietu Visual Studio Professional z subskrypcją MSDN.</w:t>
      </w:r>
    </w:p>
    <w:p w:rsidR="00897B43" w:rsidRDefault="00897B43">
      <w:pPr>
        <w:pStyle w:val="ProductList-Body"/>
      </w:pPr>
    </w:p>
    <w:p w:rsidR="00897B43" w:rsidRDefault="00F207D2">
      <w:pPr>
        <w:pStyle w:val="ProductList-ClauseHeading"/>
      </w:pPr>
      <w:r>
        <w:t>4.3 Prawa bezterminowe MSDN</w:t>
      </w:r>
    </w:p>
    <w:p w:rsidR="00897B43" w:rsidRDefault="00F207D2">
      <w:pPr>
        <w:pStyle w:val="ProductList-Body"/>
      </w:pPr>
      <w:r>
        <w:t>Z chwilą przekształcenia praw Klienta do używania oprogramowania Visual Studio w prawa bezterminowe, prawa Klienta do używania oprogramowania licencjonowanego za pośrednictwem MSDN staną się prawami bezterminowymi.</w:t>
      </w:r>
    </w:p>
    <w:p w:rsidR="00897B43" w:rsidRDefault="00897B43">
      <w:pPr>
        <w:pStyle w:val="PURBreadcrumb"/>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178" w:name="_Sec650"/>
      <w:r>
        <w:t>Visual Studio Team Foundation Server</w:t>
      </w:r>
      <w:bookmarkEnd w:id="178"/>
      <w:r>
        <w:fldChar w:fldCharType="begin"/>
      </w:r>
      <w:r>
        <w:instrText xml:space="preserve"> TC "</w:instrText>
      </w:r>
      <w:bookmarkStart w:id="179" w:name="_Toc426098342"/>
      <w:r>
        <w:instrText>Visual Studio Team Foundation Server</w:instrText>
      </w:r>
      <w:bookmarkEnd w:id="179"/>
      <w:r>
        <w:instrText>" \l 3</w:instrText>
      </w:r>
      <w:r>
        <w:fldChar w:fldCharType="end"/>
      </w:r>
    </w:p>
    <w:p w:rsidR="00897B43" w:rsidRDefault="00F207D2">
      <w:pPr>
        <w:pStyle w:val="ProductList-Offering1SubSection"/>
      </w:pPr>
      <w:bookmarkStart w:id="180" w:name="_Sec698"/>
      <w:r>
        <w:t>1. Dostępność programów</w:t>
      </w:r>
      <w:bookmarkEnd w:id="180"/>
    </w:p>
    <w:tbl>
      <w:tblPr>
        <w:tblStyle w:val="PURTable"/>
        <w:tblW w:w="10916"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Produkty</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w:instrText>
            </w:r>
            <w:r>
              <w:fldChar w:fldCharType="separate"/>
            </w:r>
            <w:r>
              <w:rPr>
                <w:color w:val="FFFFFF"/>
              </w:rPr>
              <w:t>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2AA6" w:rsidTr="003A2AA6">
        <w:tc>
          <w:tcPr>
            <w:tcW w:w="4116"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pPr>
            <w:r>
              <w:t>Visual Studio Team Foundation Server 2015 z technologią SQL Server 2014</w:t>
            </w:r>
            <w:r>
              <w:fldChar w:fldCharType="begin"/>
            </w:r>
            <w:r>
              <w:instrText xml:space="preserve"> XE "Visual Studio Team Foundation Server 2015 z technologią SQL Server 2014"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3A2AA6" w:rsidRDefault="003A2AA6" w:rsidP="003A2AA6">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A,</w:t>
            </w:r>
            <w:r w:rsidRPr="00D340D9">
              <w:rPr>
                <w:color w:val="000000" w:themeColor="text1"/>
              </w:rPr>
              <w:fldChar w:fldCharType="begin"/>
            </w:r>
            <w:r w:rsidRPr="00D340D9">
              <w:rPr>
                <w:color w:val="000000" w:themeColor="text1"/>
              </w:rPr>
              <w:instrText>AutoTextList  \s NoStyle \t " : Produkty Application Platform         "</w:instrText>
            </w:r>
            <w:r w:rsidRPr="00D340D9">
              <w:rPr>
                <w:color w:val="000000" w:themeColor="text1"/>
              </w:rPr>
              <w:fldChar w:fldCharType="separate"/>
            </w:r>
            <w:r w:rsidRPr="00D340D9">
              <w:rPr>
                <w:color w:val="000000" w:themeColor="text1"/>
              </w:rPr>
              <w:t>AP</w:t>
            </w:r>
            <w:r w:rsidRPr="00D340D9">
              <w:rPr>
                <w:color w:val="000000" w:themeColor="text1"/>
              </w:rPr>
              <w:fldChar w:fldCharType="end"/>
            </w:r>
            <w:r w:rsidRPr="00D340D9">
              <w:rPr>
                <w:color w:val="000000" w:themeColor="text1"/>
              </w:rPr>
              <w:t>,</w:t>
            </w:r>
            <w:r w:rsidRPr="00D340D9">
              <w:rPr>
                <w:color w:val="000000" w:themeColor="text1"/>
              </w:rPr>
              <w:fldChar w:fldCharType="begin"/>
            </w:r>
            <w:r w:rsidRPr="00D340D9">
              <w:rPr>
                <w:color w:val="000000" w:themeColor="text1"/>
              </w:rPr>
              <w:instrText>AutoTextList  \s NoStyle \t " : Produkt Server and Tools         "</w:instrText>
            </w:r>
            <w:r w:rsidRPr="00D340D9">
              <w:rPr>
                <w:color w:val="000000" w:themeColor="text1"/>
              </w:rPr>
              <w:fldChar w:fldCharType="separate"/>
            </w:r>
            <w:r w:rsidRPr="00D340D9">
              <w:rPr>
                <w:color w:val="000000" w:themeColor="text1"/>
              </w:rPr>
              <w:t>SP</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A</w:t>
            </w:r>
          </w:p>
        </w:tc>
      </w:tr>
      <w:tr w:rsidR="003A2AA6" w:rsidTr="003A2AA6">
        <w:tc>
          <w:tcPr>
            <w:tcW w:w="4116"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pPr>
            <w:r>
              <w:t>Licencja CAL na Visual Studio Team Foundation Server 2015</w:t>
            </w:r>
            <w:r>
              <w:fldChar w:fldCharType="begin"/>
            </w:r>
            <w:r>
              <w:instrText xml:space="preserve"> XE "Licencja CAL na Visual Studio Team Foundation Server 2015" </w:instrText>
            </w:r>
            <w:r>
              <w:fldChar w:fldCharType="end"/>
            </w:r>
            <w:r>
              <w:t xml:space="preserve"> (na Urządzenie i Użytkownika)</w:t>
            </w:r>
          </w:p>
        </w:tc>
        <w:tc>
          <w:tcPr>
            <w:tcW w:w="618"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3A2AA6" w:rsidRDefault="003A2AA6" w:rsidP="003A2AA6">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A,</w:t>
            </w:r>
            <w:r w:rsidRPr="00D340D9">
              <w:rPr>
                <w:color w:val="000000" w:themeColor="text1"/>
              </w:rPr>
              <w:fldChar w:fldCharType="begin"/>
            </w:r>
            <w:r w:rsidRPr="00D340D9">
              <w:rPr>
                <w:color w:val="000000" w:themeColor="text1"/>
              </w:rPr>
              <w:instrText>AutoTextList  \s NoStyle \t " : Produkty Application Platform         "</w:instrText>
            </w:r>
            <w:r w:rsidRPr="00D340D9">
              <w:rPr>
                <w:color w:val="000000" w:themeColor="text1"/>
              </w:rPr>
              <w:fldChar w:fldCharType="separate"/>
            </w:r>
            <w:r w:rsidRPr="00D340D9">
              <w:rPr>
                <w:color w:val="000000" w:themeColor="text1"/>
              </w:rPr>
              <w:t>AP</w:t>
            </w:r>
            <w:r w:rsidRPr="00D340D9">
              <w:rPr>
                <w:color w:val="000000" w:themeColor="text1"/>
              </w:rPr>
              <w:fldChar w:fldCharType="end"/>
            </w:r>
            <w:r w:rsidRPr="00D340D9">
              <w:rPr>
                <w:color w:val="000000" w:themeColor="text1"/>
              </w:rPr>
              <w:t>,</w:t>
            </w:r>
            <w:r w:rsidRPr="00D340D9">
              <w:rPr>
                <w:color w:val="000000" w:themeColor="text1"/>
              </w:rPr>
              <w:fldChar w:fldCharType="begin"/>
            </w:r>
            <w:r w:rsidRPr="00D340D9">
              <w:rPr>
                <w:color w:val="000000" w:themeColor="text1"/>
              </w:rPr>
              <w:instrText>AutoTextList  \s NoStyle \t " : Produkt Server and Tools         "</w:instrText>
            </w:r>
            <w:r w:rsidRPr="00D340D9">
              <w:rPr>
                <w:color w:val="000000" w:themeColor="text1"/>
              </w:rPr>
              <w:fldChar w:fldCharType="separate"/>
            </w:r>
            <w:r w:rsidRPr="00D340D9">
              <w:rPr>
                <w:color w:val="000000" w:themeColor="text1"/>
              </w:rPr>
              <w:t>SP</w:t>
            </w:r>
            <w:r w:rsidRPr="00D340D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3A2AA6" w:rsidRPr="00D340D9" w:rsidRDefault="003A2AA6" w:rsidP="003A2AA6">
            <w:pPr>
              <w:pStyle w:val="ProductList-TableBody"/>
              <w:jc w:val="center"/>
              <w:rPr>
                <w:color w:val="000000" w:themeColor="text1"/>
              </w:rPr>
            </w:pPr>
            <w:r w:rsidRPr="00D340D9">
              <w:rPr>
                <w:color w:val="000000" w:themeColor="text1"/>
              </w:rPr>
              <w:t>A</w:t>
            </w:r>
          </w:p>
        </w:tc>
      </w:tr>
    </w:tbl>
    <w:p w:rsidR="00897B43" w:rsidRDefault="00F207D2">
      <w:pPr>
        <w:pStyle w:val="ProductList-Offering1SubSection"/>
      </w:pPr>
      <w:bookmarkStart w:id="181" w:name="_Sec753"/>
      <w:r>
        <w:t>2. Postanowienia dotyczące produktu</w:t>
      </w:r>
      <w:bookmarkEnd w:id="181"/>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"Pula Produktów: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Edycje niższe: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redukcji (SCE): Produkty, dla których klient z Rejestracją Server and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F207D2">
      <w:pPr>
        <w:pStyle w:val="ProductList-Offering1SubSection"/>
      </w:pPr>
      <w:bookmarkStart w:id="182" w:name="_Sec811"/>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"Dodatkowe oprogramowanie: Oprogramowanie wskazane w dokumencie Prawa do Używania dotyczącym produktów serwerowych, z których wolno Klientowi korzystać razem z użytkowanym oprogramowaniem serwera." </w:instrText>
            </w:r>
            <w:r>
              <w:fldChar w:fldCharType="separate"/>
            </w:r>
            <w:r>
              <w:rPr>
                <w:color w:val="0563C1"/>
              </w:rPr>
              <w:t>Dodatkowe oprogramowanie</w:t>
            </w:r>
            <w:r>
              <w:fldChar w:fldCharType="end"/>
            </w:r>
            <w:r>
              <w:t>: Wszystkie</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"Wymagania dot. dostępu Klienta: stanowi o tym, czy dostęp do danego Produktu będącego oprogramowaniem serwerowym przez użytkowników i urządzenia wymaga licencji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 Microsoft SharePoint Foundation 2013</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Dostęp do oprogramowania serwera</w:t>
      </w:r>
    </w:p>
    <w:tbl>
      <w:tblPr>
        <w:tblStyle w:val="PURTable"/>
        <w:tblW w:w="0" w:type="dxa"/>
        <w:tblLook w:val="04A0" w:firstRow="1" w:lastRow="0" w:firstColumn="1" w:lastColumn="0" w:noHBand="0" w:noVBand="1"/>
      </w:tblPr>
      <w:tblGrid>
        <w:gridCol w:w="3660"/>
        <w:gridCol w:w="3695"/>
        <w:gridCol w:w="3561"/>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B43" w:rsidRDefault="00F207D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licencja CAL na oprogramowanie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
      </w:pPr>
    </w:p>
    <w:p w:rsidR="00897B43" w:rsidRDefault="00F207D2">
      <w:pPr>
        <w:pStyle w:val="ProductList-SubClauseHeading"/>
      </w:pPr>
      <w:r>
        <w:t>3.1.1 Funkcje dodatkowe</w:t>
      </w:r>
    </w:p>
    <w:p w:rsidR="00897B43" w:rsidRDefault="00F207D2">
      <w:pPr>
        <w:pStyle w:val="ProductList-BodyIndented"/>
      </w:pPr>
      <w:r>
        <w:t>Pozyskiwanie informacji zwrotnych i zarządzanie nimi, zarządzanie testami, zarządzanie zleceniami</w:t>
      </w:r>
    </w:p>
    <w:tbl>
      <w:tblPr>
        <w:tblStyle w:val="PURTable0"/>
        <w:tblW w:w="0" w:type="dxa"/>
        <w:tblLook w:val="04A0" w:firstRow="1" w:lastRow="0" w:firstColumn="1" w:lastColumn="0" w:noHBand="0" w:noVBand="1"/>
      </w:tblPr>
      <w:tblGrid>
        <w:gridCol w:w="3515"/>
        <w:gridCol w:w="3523"/>
        <w:gridCol w:w="351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B43" w:rsidRDefault="00F207D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7B43" w:rsidRDefault="00F207D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897B43" w:rsidRDefault="00F207D2">
            <w:pPr>
              <w:pStyle w:val="ProductList-TableBody"/>
            </w:pPr>
            <w:r>
              <w:t>Visual Studio Enterprise 2015 z subskrypcją MSDN</w:t>
            </w:r>
          </w:p>
        </w:tc>
      </w:tr>
      <w:tr w:rsidR="00897B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B43" w:rsidRDefault="00897B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B43" w:rsidRDefault="00F207D2">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Indented"/>
      </w:pPr>
    </w:p>
    <w:p w:rsidR="00897B43" w:rsidRDefault="00F207D2">
      <w:pPr>
        <w:pStyle w:val="ProductList-ClauseHeading"/>
      </w:pPr>
      <w:r>
        <w:t>3.2 Przypadki używania niewymagającego licencji CAL</w:t>
      </w:r>
    </w:p>
    <w:p w:rsidR="00897B43" w:rsidRDefault="00F207D2">
      <w:pPr>
        <w:pStyle w:val="ProductList-Body"/>
      </w:pPr>
      <w:r>
        <w:t xml:space="preserve">Następujące sposoby użycia nie wymagają licencji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wyświetlanie, edycja lub wprowadzanie elementów roboczych; dostęp do Team Foundation Server Reporting; dostęp do Visual Studio Online za pośrednictwem Team Foundation Server 2015 Proxy; zatwierdzanie etapów w ramach potoku zarządzania zleceniami; wreszcie, dostęp do oprogramowania Visual Studio Team Foundation Server za pośrednictwem pogrupowanego połączenia z innej zintegrowanej aplikacji lub usługi.</w:t>
      </w:r>
    </w:p>
    <w:p w:rsidR="00897B43" w:rsidRDefault="00897B43">
      <w:pPr>
        <w:pStyle w:val="ProductList-Body"/>
      </w:pPr>
    </w:p>
    <w:p w:rsidR="00897B43" w:rsidRDefault="00F207D2">
      <w:pPr>
        <w:pStyle w:val="ProductList-ClauseHeading"/>
      </w:pPr>
      <w:r>
        <w:t>3.3 Technologia SQL Server</w:t>
      </w:r>
    </w:p>
    <w:p w:rsidR="00897B43" w:rsidRDefault="00F207D2">
      <w:pPr>
        <w:pStyle w:val="ProductList-Body"/>
      </w:pPr>
      <w:r>
        <w:t xml:space="preserve">Klient może uruchomić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dowolnego oprogramowania bazodanowego SQL Server</w:t>
      </w:r>
      <w:r>
        <w:fldChar w:fldCharType="begin"/>
      </w:r>
      <w:r>
        <w:instrText xml:space="preserve"> XE "SQL Server" </w:instrText>
      </w:r>
      <w:r>
        <w:fldChar w:fldCharType="end"/>
      </w:r>
      <w:r>
        <w:t xml:space="preserve"> zawartego w Produkcie dla ograniczonych celów wspierania tego Produktu lub dowolnego innego Produktu zawierającego oprogramowanie bazodanowe SQL Server.</w:t>
      </w:r>
    </w:p>
    <w:p w:rsidR="00897B43" w:rsidRDefault="00897B43">
      <w:pPr>
        <w:pStyle w:val="ProductList-Body"/>
      </w:pPr>
    </w:p>
    <w:p w:rsidR="00897B43" w:rsidRDefault="00F207D2">
      <w:pPr>
        <w:pStyle w:val="ProductList-ClauseHeading"/>
      </w:pPr>
      <w:r>
        <w:t>3.4 Biblioteki licencjonowane na zasadach słabszej powszechnej licencji publicznej GNU</w:t>
      </w:r>
    </w:p>
    <w:p w:rsidR="00897B43" w:rsidRDefault="00F207D2">
      <w:pPr>
        <w:pStyle w:val="ProductList-Body"/>
      </w:pPr>
      <w:r>
        <w:fldChar w:fldCharType="begin"/>
      </w:r>
      <w:r>
        <w:instrText xml:space="preserve"> AutoTextList   \s NoStyle \t "Licencjonowany Użytkownik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do debugowania bibliotek licencjonowanych na zasadach licencji GNU Lesser General Public License, jakie mogą być w nim ewentualnie zawarte lub z nim powiązane.</w:t>
      </w:r>
    </w:p>
    <w:p w:rsidR="00897B43" w:rsidRDefault="00897B43">
      <w:pPr>
        <w:pStyle w:val="ProductList-Body"/>
      </w:pPr>
    </w:p>
    <w:p w:rsidR="00897B43" w:rsidRDefault="00F207D2">
      <w:pPr>
        <w:pStyle w:val="ProductList-ClauseHeading"/>
      </w:pPr>
      <w:r>
        <w:t>3.5 Usługi Visual Studio Team Foundation Server Build Services</w:t>
      </w:r>
    </w:p>
    <w:p w:rsidR="00897B43" w:rsidRDefault="00F207D2">
      <w:pPr>
        <w:pStyle w:val="ProductList-Body"/>
      </w:pPr>
      <w:r>
        <w:t xml:space="preserve">W przypadku posiadania jednego lub wielu </w:t>
      </w:r>
      <w:r>
        <w:fldChar w:fldCharType="begin"/>
      </w:r>
      <w:r>
        <w:instrText xml:space="preserve"> AutoTextList   \s NoStyle \t "Licencjonowany Użytkownik oznacza pojedynczą osobę, do której przypisana jest licencja." </w:instrText>
      </w:r>
      <w:r>
        <w:fldChar w:fldCharType="separate"/>
      </w:r>
      <w:r>
        <w:rPr>
          <w:color w:val="0563C1"/>
        </w:rPr>
        <w:t>Licencjonowanych Użytkowników</w:t>
      </w:r>
      <w:r>
        <w:fldChar w:fldCharType="end"/>
      </w:r>
      <w:r>
        <w:t xml:space="preserve"> oprogramowania Visual Studio Enterprise z subskrypcją MSDN lub Visual Studio Professional z subskrypcją MSDN Klient może również zainstalować oprogramowanie Visual Studio i zezwolić na dostęp oraz używanie go w ramach usług Team Foundation Server 2015 Build Services przez swoich </w:t>
      </w:r>
      <w:r>
        <w:fldChar w:fldCharType="begin"/>
      </w:r>
      <w:r>
        <w:instrText xml:space="preserve"> AutoTextList   \s NoStyle \t "Licencjonowany Użytkownik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dla którego przydzielono Licencję.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2015.</w:t>
      </w:r>
    </w:p>
    <w:p w:rsidR="00897B43" w:rsidRDefault="00897B43">
      <w:pPr>
        <w:pStyle w:val="ProductList-Body"/>
      </w:pPr>
    </w:p>
    <w:p w:rsidR="00897B43" w:rsidRDefault="00F207D2">
      <w:pPr>
        <w:pStyle w:val="ProductList-ClauseHeading"/>
      </w:pPr>
      <w:r>
        <w:t>3.6 Dodatkowe oprogramowanie</w:t>
      </w:r>
    </w:p>
    <w:tbl>
      <w:tblPr>
        <w:tblStyle w:val="PURTable"/>
        <w:tblW w:w="0" w:type="dxa"/>
        <w:tblLook w:val="04A0" w:firstRow="1" w:lastRow="0" w:firstColumn="1" w:lastColumn="0" w:noHBand="0" w:noVBand="1"/>
      </w:tblPr>
      <w:tblGrid>
        <w:gridCol w:w="3638"/>
        <w:gridCol w:w="3639"/>
        <w:gridCol w:w="363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Visual Studio Team Foundation Server SharePoint Extensions</w:t>
            </w:r>
          </w:p>
        </w:tc>
      </w:tr>
    </w:tbl>
    <w:p w:rsidR="00897B43" w:rsidRDefault="00F207D2">
      <w:pPr>
        <w:pStyle w:val="ProductList-Offering1SubSection"/>
      </w:pPr>
      <w:bookmarkStart w:id="183" w:name="_Sec837"/>
      <w:r>
        <w:t>4. Pakiet Software Assurance</w:t>
      </w:r>
      <w:bookmarkEnd w:id="183"/>
    </w:p>
    <w:tbl>
      <w:tblPr>
        <w:tblStyle w:val="PURTable"/>
        <w:tblW w:w="0" w:type="dxa"/>
        <w:tblLook w:val="04A0" w:firstRow="1" w:lastRow="0" w:firstColumn="1" w:lastColumn="0" w:noHBand="0" w:noVBand="1"/>
      </w:tblPr>
      <w:tblGrid>
        <w:gridCol w:w="3626"/>
        <w:gridCol w:w="3620"/>
        <w:gridCol w:w="3580"/>
        <w:gridCol w:w="90"/>
      </w:tblGrid>
      <w:tr w:rsidR="00897B4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"Odzyskiwanie awaryjne: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"Obsługa w ramach oddzielnych procesów (Self Hosting): Korzyść z pakietu SA, dopuszczająca używanie Produktów dla potrzeb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r w:rsidR="00897B43">
        <w:tc>
          <w:tcPr>
            <w:tcW w:w="12240" w:type="dxa"/>
            <w:gridSpan w:val="4"/>
            <w:tcBorders>
              <w:top w:val="none" w:sz="4" w:space="0" w:color="6E6E6E"/>
              <w:left w:val="none" w:sz="4" w:space="0" w:color="6E6E6E"/>
              <w:bottom w:val="none" w:sz="4" w:space="0" w:color="6E6E6E"/>
              <w:right w:val="none" w:sz="4" w:space="0" w:color="6E6E6E"/>
            </w:tcBorders>
          </w:tcPr>
          <w:p w:rsidR="00897B43" w:rsidRDefault="00897B43">
            <w:pPr>
              <w:pStyle w:val="PURBreadcrumb"/>
            </w:pPr>
          </w:p>
          <w:tbl>
            <w:tblPr>
              <w:tblW w:w="0" w:type="dxa"/>
              <w:tblLook w:val="04A0" w:firstRow="1" w:lastRow="0" w:firstColumn="1" w:lastColumn="0" w:noHBand="0" w:noVBand="1"/>
            </w:tblPr>
            <w:tblGrid>
              <w:gridCol w:w="10800"/>
            </w:tblGrid>
            <w:tr w:rsidR="00897B43">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TableBody"/>
            </w:pPr>
          </w:p>
        </w:tc>
      </w:tr>
    </w:tbl>
    <w:p w:rsidR="00897B43" w:rsidRDefault="00897B43">
      <w:pPr>
        <w:pStyle w:val="ProductList-Body"/>
      </w:pPr>
    </w:p>
    <w:p w:rsidR="00897B43" w:rsidRDefault="00F207D2">
      <w:pPr>
        <w:pStyle w:val="ProductList-OfferingGroupHeading"/>
      </w:pPr>
      <w:bookmarkStart w:id="184" w:name="_Sec618"/>
      <w:r>
        <w:t>Klient N systemu</w:t>
      </w:r>
      <w:bookmarkEnd w:id="184"/>
      <w:r>
        <w:fldChar w:fldCharType="begin"/>
      </w:r>
      <w:r>
        <w:instrText xml:space="preserve"> TC "</w:instrText>
      </w:r>
      <w:bookmarkStart w:id="185" w:name="_Toc426098343"/>
      <w:r>
        <w:instrText>Klient N systemu</w:instrText>
      </w:r>
      <w:bookmarkEnd w:id="185"/>
      <w:r>
        <w:instrText>" \l 2</w:instrText>
      </w:r>
      <w:r>
        <w:fldChar w:fldCharType="end"/>
      </w:r>
    </w:p>
    <w:p w:rsidR="00897B43" w:rsidRDefault="00F207D2">
      <w:pPr>
        <w:pStyle w:val="ProductList-Offering2HeadingNoBorder"/>
      </w:pPr>
      <w:bookmarkStart w:id="186" w:name="_Sec652"/>
      <w:r>
        <w:t>Komputerowy System Operacyjny Windows</w:t>
      </w:r>
      <w:bookmarkEnd w:id="186"/>
      <w:r>
        <w:fldChar w:fldCharType="begin"/>
      </w:r>
      <w:r>
        <w:instrText xml:space="preserve"> TC "</w:instrText>
      </w:r>
      <w:bookmarkStart w:id="187" w:name="_Toc426098344"/>
      <w:r>
        <w:instrText>Komputerowy System Operacyjny Windows</w:instrText>
      </w:r>
      <w:bookmarkEnd w:id="187"/>
      <w:r>
        <w:instrText>" \l 3</w:instrText>
      </w:r>
      <w:r>
        <w:fldChar w:fldCharType="end"/>
      </w:r>
    </w:p>
    <w:p w:rsidR="00897B43" w:rsidRDefault="00F207D2">
      <w:pPr>
        <w:pStyle w:val="ProductList-Offering1SubSection"/>
      </w:pPr>
      <w:bookmarkStart w:id="188" w:name="_Sec700"/>
      <w:r>
        <w:t>1. Dostępność programów</w:t>
      </w:r>
      <w:bookmarkEnd w:id="188"/>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pPr>
            <w:r>
              <w:rPr>
                <w:color w:val="FFFFFF"/>
              </w:rPr>
              <w:t>Produkty</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B43" w:rsidTr="00E273F7">
        <w:tc>
          <w:tcPr>
            <w:tcW w:w="4112" w:type="dxa"/>
            <w:tcBorders>
              <w:top w:val="single" w:sz="9" w:space="0" w:color="FFFFFF"/>
              <w:left w:val="single" w:sz="9" w:space="0" w:color="FFFFFF"/>
              <w:bottom w:val="dashed" w:sz="4" w:space="0" w:color="BFBFBF"/>
              <w:right w:val="single" w:sz="9" w:space="0" w:color="FFFFFF"/>
            </w:tcBorders>
          </w:tcPr>
          <w:p w:rsidR="00897B43" w:rsidRDefault="00F207D2">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18" w:type="dxa"/>
            <w:tcBorders>
              <w:top w:val="single" w:sz="9" w:space="0" w:color="FFFFFF"/>
              <w:left w:val="single" w:sz="9" w:space="0" w:color="FFFFFF"/>
              <w:bottom w:val="dashed" w:sz="4" w:space="0" w:color="BFBFBF"/>
              <w:right w:val="single" w:sz="9" w:space="0" w:color="FFFFFF"/>
            </w:tcBorders>
          </w:tcPr>
          <w:p w:rsidR="00897B43" w:rsidRDefault="00F207D2">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897B43" w:rsidRDefault="00F207D2">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897B43" w:rsidRDefault="00897B43">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897B43" w:rsidRDefault="00897B43">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r>
      <w:tr w:rsidR="00897B43" w:rsidTr="00E273F7">
        <w:tc>
          <w:tcPr>
            <w:tcW w:w="4112" w:type="dxa"/>
            <w:tcBorders>
              <w:top w:val="dashed" w:sz="4" w:space="0" w:color="BFBFBF"/>
              <w:left w:val="single" w:sz="9" w:space="0" w:color="FFFFFF"/>
              <w:bottom w:val="dashed" w:sz="4" w:space="0" w:color="BFBFBF"/>
              <w:right w:val="single" w:sz="9" w:space="0" w:color="FFFFFF"/>
            </w:tcBorders>
          </w:tcPr>
          <w:p w:rsidR="00897B43" w:rsidRDefault="00F207D2" w:rsidP="003A2AA6">
            <w:pPr>
              <w:pStyle w:val="ProductList-TableBody"/>
            </w:pPr>
            <w:r>
              <w:t xml:space="preserve">Windows 10 </w:t>
            </w:r>
            <w:r w:rsidR="003A2AA6">
              <w:t>SA</w:t>
            </w:r>
            <w:r>
              <w:t xml:space="preserve"> Enterprise </w:t>
            </w:r>
            <w:r w:rsidR="00607C91">
              <w:t xml:space="preserve">SA </w:t>
            </w:r>
            <w:r>
              <w:t>(na Użytkownika)</w:t>
            </w:r>
            <w:r>
              <w:fldChar w:fldCharType="begin"/>
            </w:r>
            <w:r>
              <w:instrText xml:space="preserve"> XE "Uaktualnienie Windows 10 LTSB Enterprise (na Użytkownika)"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97B43" w:rsidRDefault="003A2AA6">
            <w:pPr>
              <w:pStyle w:val="ProductList-TableBody"/>
              <w:jc w:val="center"/>
            </w:pPr>
            <w:r>
              <w:t>8</w:t>
            </w:r>
            <w:r w:rsidR="00F207D2">
              <w:t>/15</w:t>
            </w:r>
          </w:p>
        </w:tc>
        <w:tc>
          <w:tcPr>
            <w:tcW w:w="616" w:type="dxa"/>
            <w:tcBorders>
              <w:top w:val="dashed" w:sz="4" w:space="0" w:color="BFBFBF"/>
              <w:left w:val="single" w:sz="9" w:space="0" w:color="FFFFFF"/>
              <w:bottom w:val="dashed" w:sz="4" w:space="0" w:color="BFBFBF"/>
              <w:right w:val="single" w:sz="9" w:space="0" w:color="FFFFFF"/>
            </w:tcBorders>
          </w:tcPr>
          <w:p w:rsidR="00897B43" w:rsidRDefault="00F207D2">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897B43" w:rsidRDefault="00897B43">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897B43" w:rsidRDefault="00897B43">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897B43" w:rsidRPr="003A2AA6" w:rsidRDefault="00897B43">
            <w:pPr>
              <w:pStyle w:val="ProductList-TableBody"/>
              <w:jc w:val="center"/>
              <w:rPr>
                <w:color w:val="000000" w:themeColor="text1"/>
              </w:rP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897B43" w:rsidRPr="003A2AA6" w:rsidRDefault="00897B43">
            <w:pPr>
              <w:pStyle w:val="ProductList-TableBody"/>
              <w:jc w:val="center"/>
              <w:rPr>
                <w:color w:val="000000" w:themeColor="text1"/>
              </w:rP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897B43" w:rsidRPr="003A2AA6" w:rsidRDefault="00E273F7">
            <w:pPr>
              <w:pStyle w:val="ProductList-TableBody"/>
              <w:jc w:val="center"/>
              <w:rPr>
                <w:color w:val="000000" w:themeColor="text1"/>
              </w:rPr>
            </w:pPr>
            <w:r w:rsidRPr="003A2AA6">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r>
      <w:tr w:rsidR="00607C91" w:rsidTr="00E273F7">
        <w:tc>
          <w:tcPr>
            <w:tcW w:w="4112" w:type="dxa"/>
            <w:tcBorders>
              <w:top w:val="dashed" w:sz="4" w:space="0" w:color="BFBFBF"/>
              <w:left w:val="single" w:sz="9" w:space="0" w:color="FFFFFF"/>
              <w:bottom w:val="dashed" w:sz="4" w:space="0" w:color="BFBFBF"/>
              <w:right w:val="single" w:sz="9" w:space="0" w:color="FFFFFF"/>
            </w:tcBorders>
          </w:tcPr>
          <w:p w:rsidR="00607C91" w:rsidRDefault="00607C91" w:rsidP="00607C91">
            <w:pPr>
              <w:pStyle w:val="ProductList-TableBody"/>
            </w:pPr>
            <w:r>
              <w:t>Windows 10 SA Enterprise ST From SA (na Użytkownika)</w:t>
            </w:r>
            <w:r>
              <w:fldChar w:fldCharType="begin"/>
            </w:r>
            <w:r>
              <w:instrText xml:space="preserve"> XE "Uaktualnienie Windows 10 LTSB Enterprise (na Użytkownika)"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07C91" w:rsidRDefault="00607C91" w:rsidP="00607C91">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607C91" w:rsidRDefault="00607C91" w:rsidP="00607C91">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607C91" w:rsidRDefault="00607C91" w:rsidP="00607C91">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607C91" w:rsidRDefault="00607C91" w:rsidP="00607C91">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607C91" w:rsidRPr="003A2AA6" w:rsidRDefault="00607C91" w:rsidP="00607C91">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07C91" w:rsidRPr="003A2AA6" w:rsidRDefault="00607C91" w:rsidP="00607C91">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607C91" w:rsidRPr="003A2AA6" w:rsidRDefault="00607C91" w:rsidP="00607C91">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07C91" w:rsidRPr="003A2AA6" w:rsidRDefault="00607C91" w:rsidP="00607C91">
            <w:pPr>
              <w:pStyle w:val="ProductList-TableBody"/>
              <w:jc w:val="center"/>
              <w:rPr>
                <w:color w:val="000000" w:themeColor="text1"/>
              </w:rP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607C91" w:rsidRPr="003A2AA6" w:rsidRDefault="00607C91" w:rsidP="00607C91">
            <w:pPr>
              <w:pStyle w:val="ProductList-TableBody"/>
              <w:jc w:val="center"/>
              <w:rPr>
                <w:color w:val="000000" w:themeColor="text1"/>
              </w:rPr>
            </w:pPr>
            <w:r>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07C91" w:rsidRPr="003A2AA6" w:rsidRDefault="00607C91" w:rsidP="00607C91">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607C91" w:rsidRPr="003A2AA6" w:rsidRDefault="00607C91" w:rsidP="00607C91">
            <w:pPr>
              <w:pStyle w:val="ProductList-TableBody"/>
              <w:jc w:val="center"/>
              <w:rPr>
                <w:color w:val="000000" w:themeColor="text1"/>
              </w:rPr>
            </w:pPr>
          </w:p>
        </w:tc>
      </w:tr>
      <w:tr w:rsidR="00897B43" w:rsidTr="00E273F7">
        <w:tc>
          <w:tcPr>
            <w:tcW w:w="4112" w:type="dxa"/>
            <w:tcBorders>
              <w:top w:val="dashed" w:sz="4" w:space="0" w:color="BFBFBF"/>
              <w:left w:val="single" w:sz="9" w:space="0" w:color="FFFFFF"/>
              <w:bottom w:val="dashed" w:sz="4" w:space="0" w:color="BFBFBF"/>
              <w:right w:val="single" w:sz="9" w:space="0" w:color="FFFFFF"/>
            </w:tcBorders>
          </w:tcPr>
          <w:p w:rsidR="00897B43" w:rsidRDefault="00F207D2" w:rsidP="003A2AA6">
            <w:pPr>
              <w:pStyle w:val="ProductList-TableBody"/>
            </w:pPr>
            <w:r>
              <w:t xml:space="preserve">Uaktualnienie Windows 10 Enterprise LTSB </w:t>
            </w:r>
            <w:r>
              <w:fldChar w:fldCharType="begin"/>
            </w:r>
            <w:r>
              <w:instrText xml:space="preserve"> XE "Uaktualnienie Windows 10 Enterprise LTSB i SA" </w:instrText>
            </w:r>
            <w:r>
              <w:fldChar w:fldCharType="end"/>
            </w:r>
            <w:r>
              <w:t xml:space="preserve"> (na Urządzenie)</w:t>
            </w:r>
          </w:p>
        </w:tc>
        <w:tc>
          <w:tcPr>
            <w:tcW w:w="618" w:type="dxa"/>
            <w:tcBorders>
              <w:top w:val="dashed" w:sz="4" w:space="0" w:color="BFBFBF"/>
              <w:left w:val="single" w:sz="9" w:space="0" w:color="FFFFFF"/>
              <w:bottom w:val="dashed" w:sz="4" w:space="0" w:color="BFBFBF"/>
              <w:right w:val="single" w:sz="9" w:space="0" w:color="FFFFFF"/>
            </w:tcBorders>
          </w:tcPr>
          <w:p w:rsidR="00897B43" w:rsidRDefault="00F207D2">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897B43" w:rsidRDefault="003A2AA6" w:rsidP="003A2AA6">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897B43" w:rsidRDefault="00F207D2">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897B43" w:rsidRDefault="00F207D2">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E</w:t>
            </w:r>
            <w:r w:rsidR="00F207D2" w:rsidRPr="003A2AA6">
              <w:rPr>
                <w:color w:val="000000" w:themeColor="text1"/>
              </w:rPr>
              <w:t>,</w:t>
            </w:r>
            <w:r w:rsidR="00F207D2" w:rsidRPr="003A2AA6">
              <w:rPr>
                <w:color w:val="000000" w:themeColor="text1"/>
              </w:rPr>
              <w:fldChar w:fldCharType="begin"/>
            </w:r>
            <w:r w:rsidR="00F207D2" w:rsidRPr="003A2AA6">
              <w:rPr>
                <w:color w:val="000000" w:themeColor="text1"/>
              </w:rPr>
              <w:instrText xml:space="preserve"> AutoTextList   \s NoStyle \t "Nie dla Całej Organizacji w Open Value" </w:instrText>
            </w:r>
            <w:r w:rsidR="00F207D2" w:rsidRPr="003A2AA6">
              <w:rPr>
                <w:color w:val="000000" w:themeColor="text1"/>
              </w:rPr>
              <w:fldChar w:fldCharType="separate"/>
            </w:r>
            <w:r w:rsidR="00F207D2" w:rsidRPr="003A2AA6">
              <w:rPr>
                <w:color w:val="000000" w:themeColor="text1"/>
              </w:rPr>
              <w:t xml:space="preserve"> P</w:t>
            </w:r>
            <w:r w:rsidR="00F207D2" w:rsidRPr="003A2AA6">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897B43" w:rsidRPr="003A2AA6" w:rsidRDefault="00897B4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897B43" w:rsidRPr="003A2AA6" w:rsidRDefault="00897B43">
            <w:pPr>
              <w:pStyle w:val="ProductList-TableBody"/>
              <w:jc w:val="center"/>
              <w:rPr>
                <w:color w:val="000000" w:themeColor="text1"/>
              </w:rPr>
            </w:pPr>
          </w:p>
        </w:tc>
      </w:tr>
      <w:tr w:rsidR="00897B43" w:rsidTr="00E273F7">
        <w:tc>
          <w:tcPr>
            <w:tcW w:w="4112" w:type="dxa"/>
            <w:tcBorders>
              <w:top w:val="dashed" w:sz="4" w:space="0" w:color="BFBFBF"/>
              <w:left w:val="single" w:sz="9" w:space="0" w:color="FFFFFF"/>
              <w:bottom w:val="dashed" w:sz="4" w:space="0" w:color="BFBFBF"/>
              <w:right w:val="single" w:sz="9" w:space="0" w:color="FFFFFF"/>
            </w:tcBorders>
          </w:tcPr>
          <w:p w:rsidR="00897B43" w:rsidRDefault="00F207D2" w:rsidP="003A2AA6">
            <w:pPr>
              <w:pStyle w:val="ProductList-TableBody"/>
            </w:pPr>
            <w:r>
              <w:t xml:space="preserve">Uaktualnienie Windows 10 Education </w:t>
            </w:r>
            <w:r w:rsidR="003A2AA6">
              <w:t>(na Urządzenie)</w:t>
            </w:r>
            <w:r>
              <w:fldChar w:fldCharType="begin"/>
            </w:r>
            <w:r>
              <w:instrText xml:space="preserve"> XE "Uaktualnienie Windows 10 Education i SA na Użytkownika"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97B43" w:rsidRDefault="00F207D2">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897B43" w:rsidRDefault="00897B43">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897B43" w:rsidRDefault="003A2AA6">
            <w:pPr>
              <w:pStyle w:val="ProductList-TableBody"/>
              <w:jc w:val="center"/>
            </w:pPr>
            <w:r>
              <w:t>(</w:t>
            </w:r>
            <w:r w:rsidR="00F207D2">
              <w:t>3</w:t>
            </w:r>
            <w:r>
              <w:t>)</w:t>
            </w:r>
          </w:p>
        </w:tc>
        <w:tc>
          <w:tcPr>
            <w:tcW w:w="615" w:type="dxa"/>
            <w:tcBorders>
              <w:top w:val="dashed" w:sz="4" w:space="0" w:color="BFBFBF"/>
              <w:left w:val="single" w:sz="9" w:space="0" w:color="FFFFFF"/>
              <w:bottom w:val="dashed" w:sz="4" w:space="0" w:color="BFBFBF"/>
              <w:right w:val="single" w:sz="9" w:space="0" w:color="FFFFFF"/>
            </w:tcBorders>
          </w:tcPr>
          <w:p w:rsidR="00897B43" w:rsidRDefault="003A2AA6">
            <w:pPr>
              <w:pStyle w:val="ProductList-TableBody"/>
              <w:jc w:val="center"/>
            </w:pPr>
            <w:r>
              <w:t>(</w:t>
            </w:r>
            <w:r w:rsidR="00F207D2">
              <w:t>1</w:t>
            </w:r>
            <w:r>
              <w:t>)</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897B43" w:rsidRPr="003A2AA6" w:rsidRDefault="00897B43">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897B43" w:rsidRPr="003A2AA6" w:rsidRDefault="00897B43">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fldChar w:fldCharType="begin"/>
            </w:r>
            <w:r w:rsidRPr="003A2AA6">
              <w:rPr>
                <w:color w:val="000000" w:themeColor="text1"/>
              </w:rPr>
              <w:instrText xml:space="preserve"> AutoTextList   \s NoStyle \t "Education Desktop" </w:instrText>
            </w:r>
            <w:r w:rsidRPr="003A2AA6">
              <w:rPr>
                <w:color w:val="000000" w:themeColor="text1"/>
              </w:rPr>
              <w:fldChar w:fldCharType="separate"/>
            </w:r>
            <w:r w:rsidRPr="003A2AA6">
              <w:rPr>
                <w:color w:val="000000" w:themeColor="text1"/>
              </w:rPr>
              <w:t>ED</w:t>
            </w:r>
            <w:r w:rsidRPr="003A2AA6">
              <w:rPr>
                <w:color w:val="000000" w:themeColor="text1"/>
              </w:rPr>
              <w:fldChar w:fldCharType="end"/>
            </w:r>
            <w:r w:rsidRPr="003A2AA6">
              <w:rPr>
                <w:color w:val="000000" w:themeColor="text1"/>
              </w:rPr>
              <w:t>,</w:t>
            </w:r>
            <w:r w:rsidRPr="003A2AA6">
              <w:rPr>
                <w:color w:val="000000" w:themeColor="text1"/>
              </w:rPr>
              <w:fldChar w:fldCharType="begin"/>
            </w:r>
            <w:r w:rsidRPr="003A2AA6">
              <w:rPr>
                <w:color w:val="000000" w:themeColor="text1"/>
              </w:rPr>
              <w:instrText xml:space="preserve"> AutoTextList   \s NoStyle \t "Oferta dla Studentów" </w:instrText>
            </w:r>
            <w:r w:rsidRPr="003A2AA6">
              <w:rPr>
                <w:color w:val="000000" w:themeColor="text1"/>
              </w:rPr>
              <w:fldChar w:fldCharType="separate"/>
            </w:r>
            <w:r w:rsidRPr="003A2AA6">
              <w:rPr>
                <w:color w:val="000000" w:themeColor="text1"/>
              </w:rPr>
              <w:t>ST</w:t>
            </w:r>
            <w:r w:rsidRPr="003A2AA6">
              <w:rPr>
                <w:color w:val="000000" w:themeColor="text1"/>
              </w:rPr>
              <w:fldChar w:fldCharType="end"/>
            </w:r>
          </w:p>
        </w:tc>
      </w:tr>
      <w:tr w:rsidR="00897B43" w:rsidTr="00E273F7">
        <w:tc>
          <w:tcPr>
            <w:tcW w:w="4112" w:type="dxa"/>
            <w:tcBorders>
              <w:top w:val="dashed" w:sz="4" w:space="0" w:color="BFBFBF"/>
              <w:left w:val="single" w:sz="9" w:space="0" w:color="FFFFFF"/>
              <w:bottom w:val="dashed" w:sz="4" w:space="0" w:color="BFBFBF"/>
              <w:right w:val="single" w:sz="9" w:space="0" w:color="FFFFFF"/>
            </w:tcBorders>
          </w:tcPr>
          <w:p w:rsidR="00897B43" w:rsidRDefault="00F207D2" w:rsidP="003A2AA6">
            <w:pPr>
              <w:pStyle w:val="ProductList-TableBody"/>
            </w:pPr>
            <w:r>
              <w:t xml:space="preserve">Windows </w:t>
            </w:r>
            <w:r w:rsidR="003A2AA6">
              <w:t>8.</w:t>
            </w:r>
            <w:r>
              <w:t>1 Enterprise Sideloading</w:t>
            </w:r>
            <w:r>
              <w:fldChar w:fldCharType="begin"/>
            </w:r>
            <w:r>
              <w:instrText xml:space="preserve"> XE "Windows 10 Enterprise Sideloading" </w:instrText>
            </w:r>
            <w:r>
              <w:fldChar w:fldCharType="end"/>
            </w:r>
            <w:r>
              <w:t xml:space="preserve"> (na Urządzenie)</w:t>
            </w:r>
          </w:p>
        </w:tc>
        <w:tc>
          <w:tcPr>
            <w:tcW w:w="618" w:type="dxa"/>
            <w:tcBorders>
              <w:top w:val="dashed" w:sz="4" w:space="0" w:color="BFBFBF"/>
              <w:left w:val="single" w:sz="9" w:space="0" w:color="FFFFFF"/>
              <w:bottom w:val="dashed" w:sz="4" w:space="0" w:color="BFBFBF"/>
              <w:right w:val="single" w:sz="9" w:space="0" w:color="FFFFFF"/>
            </w:tcBorders>
          </w:tcPr>
          <w:p w:rsidR="00897B43" w:rsidRDefault="003A2AA6" w:rsidP="003A2AA6">
            <w:pPr>
              <w:pStyle w:val="ProductList-TableBody"/>
              <w:jc w:val="center"/>
            </w:pPr>
            <w:r>
              <w:t>11</w:t>
            </w:r>
            <w:r w:rsidR="00F207D2">
              <w:t>/1</w:t>
            </w:r>
            <w:r>
              <w:t>3</w:t>
            </w:r>
          </w:p>
        </w:tc>
        <w:tc>
          <w:tcPr>
            <w:tcW w:w="616" w:type="dxa"/>
            <w:tcBorders>
              <w:top w:val="dashed" w:sz="4" w:space="0" w:color="BFBFBF"/>
              <w:left w:val="single" w:sz="9" w:space="0" w:color="FFFFFF"/>
              <w:bottom w:val="dashed" w:sz="4" w:space="0" w:color="BFBFBF"/>
              <w:right w:val="single" w:sz="9" w:space="0" w:color="FFFFFF"/>
            </w:tcBorders>
          </w:tcPr>
          <w:p w:rsidR="00897B43" w:rsidRDefault="00F207D2">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897B43" w:rsidRDefault="00897B43">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897B43" w:rsidRDefault="00897B43">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fldChar w:fldCharType="begin"/>
            </w:r>
            <w:r w:rsidRPr="003A2AA6">
              <w:rPr>
                <w:color w:val="000000" w:themeColor="text1"/>
              </w:rPr>
              <w:instrText xml:space="preserve"> AutoTextList   \s NoStyle \t "Licencja Open" </w:instrText>
            </w:r>
            <w:r w:rsidRPr="003A2AA6">
              <w:rPr>
                <w:color w:val="000000" w:themeColor="text1"/>
              </w:rPr>
              <w:fldChar w:fldCharType="separate"/>
            </w:r>
            <w:r w:rsidRPr="003A2AA6">
              <w:rPr>
                <w:color w:val="000000" w:themeColor="text1"/>
              </w:rPr>
              <w:t>OL</w:t>
            </w:r>
            <w:r w:rsidRPr="003A2AA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r>
      <w:tr w:rsidR="00897B43" w:rsidTr="003A2AA6">
        <w:tc>
          <w:tcPr>
            <w:tcW w:w="4112" w:type="dxa"/>
            <w:tcBorders>
              <w:top w:val="dashed" w:sz="4" w:space="0" w:color="BFBFBF"/>
              <w:left w:val="single" w:sz="9" w:space="0" w:color="FFFFFF"/>
              <w:bottom w:val="dashed" w:sz="4" w:space="0" w:color="BFBFBF"/>
              <w:right w:val="single" w:sz="9" w:space="0" w:color="FFFFFF"/>
            </w:tcBorders>
          </w:tcPr>
          <w:p w:rsidR="00897B43" w:rsidRDefault="00F207D2">
            <w:pPr>
              <w:pStyle w:val="ProductList-TableBody"/>
            </w:pPr>
            <w:r>
              <w:t>Dodatek na Użytkownika do pakietu SA dla systemu Windows</w:t>
            </w:r>
            <w:r w:rsidR="003A2AA6">
              <w:t xml:space="preserve"> (SL)</w:t>
            </w:r>
            <w:r>
              <w:fldChar w:fldCharType="begin"/>
            </w:r>
            <w:r>
              <w:instrText xml:space="preserve"> XE "Dodatek na Użytkownika do pakietu SA dla systemu Windows"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97B43" w:rsidRDefault="00F207D2">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897B43" w:rsidRDefault="00F207D2">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897B43" w:rsidRDefault="00897B43">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897B43" w:rsidRDefault="00897B43">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A</w:t>
            </w:r>
          </w:p>
        </w:tc>
      </w:tr>
      <w:tr w:rsidR="00897B43" w:rsidTr="003A2AA6">
        <w:tc>
          <w:tcPr>
            <w:tcW w:w="4112" w:type="dxa"/>
            <w:tcBorders>
              <w:top w:val="dashed" w:sz="4" w:space="0" w:color="BFBFBF"/>
              <w:left w:val="single" w:sz="9" w:space="0" w:color="FFFFFF"/>
              <w:bottom w:val="dashed" w:sz="4" w:space="0" w:color="BFBFBF"/>
              <w:right w:val="single" w:sz="9" w:space="0" w:color="FFFFFF"/>
            </w:tcBorders>
          </w:tcPr>
          <w:p w:rsidR="00897B43" w:rsidRDefault="00F207D2">
            <w:pPr>
              <w:pStyle w:val="ProductList-TableBody"/>
            </w:pPr>
            <w:r>
              <w:t>Windows Virtual Desktop Access</w:t>
            </w:r>
            <w:r>
              <w:fldChar w:fldCharType="begin"/>
            </w:r>
            <w:r>
              <w:instrText xml:space="preserve"> XE "Windows Virtual Desktop Access" </w:instrText>
            </w:r>
            <w:r>
              <w:fldChar w:fldCharType="end"/>
            </w:r>
            <w:r>
              <w:t xml:space="preserve"> (na Urządzenie</w:t>
            </w:r>
            <w:r w:rsidR="003A2AA6">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897B43" w:rsidRDefault="00F207D2">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897B43" w:rsidRDefault="00F207D2">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897B43" w:rsidRDefault="00897B43">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897B43" w:rsidRDefault="00897B43">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A</w:t>
            </w:r>
            <w:r w:rsidR="00F207D2" w:rsidRPr="003A2AA6">
              <w:rPr>
                <w:color w:val="000000" w:themeColor="text1"/>
              </w:rPr>
              <w:t>,</w:t>
            </w:r>
            <w:r w:rsidR="00F207D2" w:rsidRPr="003A2AA6">
              <w:rPr>
                <w:color w:val="000000" w:themeColor="text1"/>
              </w:rPr>
              <w:fldChar w:fldCharType="begin"/>
            </w:r>
            <w:r w:rsidR="00F207D2" w:rsidRPr="003A2AA6">
              <w:rPr>
                <w:color w:val="000000" w:themeColor="text1"/>
              </w:rPr>
              <w:instrText xml:space="preserve"> AutoTextList   \s NoStyle \t "Produkt w ramach Platformy Enterprise Desktop" </w:instrText>
            </w:r>
            <w:r w:rsidR="00F207D2" w:rsidRPr="003A2AA6">
              <w:rPr>
                <w:color w:val="000000" w:themeColor="text1"/>
              </w:rPr>
              <w:fldChar w:fldCharType="separate"/>
            </w:r>
            <w:r w:rsidR="00F207D2" w:rsidRPr="003A2AA6">
              <w:rPr>
                <w:color w:val="000000" w:themeColor="text1"/>
              </w:rPr>
              <w:t>EP</w:t>
            </w:r>
            <w:r w:rsidR="00F207D2" w:rsidRPr="003A2AA6">
              <w:rPr>
                <w:color w:val="000000" w:themeColor="text1"/>
              </w:rPr>
              <w:fldChar w:fldCharType="end"/>
            </w:r>
            <w:r w:rsidR="00F207D2" w:rsidRPr="003A2AA6">
              <w:rPr>
                <w:color w:val="000000" w:themeColor="text1"/>
              </w:rPr>
              <w:t>,</w:t>
            </w:r>
            <w:r w:rsidR="00F207D2" w:rsidRPr="003A2AA6">
              <w:rPr>
                <w:color w:val="000000" w:themeColor="text1"/>
              </w:rPr>
              <w:fldChar w:fldCharType="begin"/>
            </w:r>
            <w:r w:rsidR="00F207D2" w:rsidRPr="003A2AA6">
              <w:rPr>
                <w:color w:val="000000" w:themeColor="text1"/>
              </w:rPr>
              <w:instrText xml:space="preserve"> AutoTextList   \s NoStyle \t "Produkt w ramach Platformy Professional Desktop" </w:instrText>
            </w:r>
            <w:r w:rsidR="00F207D2" w:rsidRPr="003A2AA6">
              <w:rPr>
                <w:color w:val="000000" w:themeColor="text1"/>
              </w:rPr>
              <w:fldChar w:fldCharType="separate"/>
            </w:r>
            <w:r w:rsidR="00F207D2" w:rsidRPr="003A2AA6">
              <w:rPr>
                <w:color w:val="000000" w:themeColor="text1"/>
              </w:rPr>
              <w:t>PP</w:t>
            </w:r>
            <w:r w:rsidR="00F207D2" w:rsidRPr="003A2AA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A</w:t>
            </w:r>
          </w:p>
        </w:tc>
      </w:tr>
      <w:tr w:rsidR="00897B43" w:rsidTr="003A2AA6">
        <w:tc>
          <w:tcPr>
            <w:tcW w:w="4112" w:type="dxa"/>
            <w:tcBorders>
              <w:top w:val="dashed" w:sz="4" w:space="0" w:color="BFBFBF"/>
              <w:left w:val="single" w:sz="9" w:space="0" w:color="FFFFFF"/>
              <w:bottom w:val="dashed" w:sz="4" w:space="0" w:color="BFBFBF"/>
              <w:right w:val="single" w:sz="9" w:space="0" w:color="FFFFFF"/>
            </w:tcBorders>
          </w:tcPr>
          <w:p w:rsidR="00897B43" w:rsidRDefault="00F207D2">
            <w:pPr>
              <w:pStyle w:val="ProductList-TableBody"/>
            </w:pPr>
            <w:r>
              <w:t>Windows Virtual Desktop Access</w:t>
            </w:r>
            <w:r>
              <w:fldChar w:fldCharType="begin"/>
            </w:r>
            <w:r>
              <w:instrText xml:space="preserve"> XE "Windows Virtual Desktop Access" </w:instrText>
            </w:r>
            <w:r>
              <w:fldChar w:fldCharType="end"/>
            </w:r>
            <w:r>
              <w:t xml:space="preserve"> na Użytkownika</w:t>
            </w:r>
            <w:r w:rsidR="003A2AA6">
              <w:t xml:space="preserve"> (SL)</w:t>
            </w:r>
          </w:p>
        </w:tc>
        <w:tc>
          <w:tcPr>
            <w:tcW w:w="618" w:type="dxa"/>
            <w:tcBorders>
              <w:top w:val="dashed" w:sz="4" w:space="0" w:color="BFBFBF"/>
              <w:left w:val="single" w:sz="9" w:space="0" w:color="FFFFFF"/>
              <w:bottom w:val="dashed" w:sz="4" w:space="0" w:color="BFBFBF"/>
              <w:right w:val="single" w:sz="9" w:space="0" w:color="FFFFFF"/>
            </w:tcBorders>
          </w:tcPr>
          <w:p w:rsidR="00897B43" w:rsidRDefault="00F207D2">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897B43" w:rsidRDefault="00F207D2">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897B43" w:rsidRDefault="00897B43">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897B43" w:rsidRDefault="00897B43">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r>
      <w:tr w:rsidR="00897B43" w:rsidTr="003A2AA6">
        <w:tc>
          <w:tcPr>
            <w:tcW w:w="4112" w:type="dxa"/>
            <w:tcBorders>
              <w:top w:val="dashed" w:sz="4" w:space="0" w:color="BFBFBF"/>
              <w:left w:val="single" w:sz="12" w:space="0" w:color="FFFFFF"/>
              <w:bottom w:val="nil"/>
              <w:right w:val="single" w:sz="12" w:space="0" w:color="FFFFFF"/>
            </w:tcBorders>
          </w:tcPr>
          <w:p w:rsidR="00897B43" w:rsidRDefault="00F207D2">
            <w:pPr>
              <w:pStyle w:val="ProductList-TableBody"/>
            </w:pPr>
            <w:r>
              <w:t>Pakiet Windows Embedded 8 Standard Enterprise (100-pak)</w:t>
            </w:r>
            <w:r>
              <w:fldChar w:fldCharType="begin"/>
            </w:r>
            <w:r>
              <w:instrText xml:space="preserve"> XE "Pakiet Windows Embedded 8 Standard Enterprise (100-pak)" </w:instrText>
            </w:r>
            <w:r>
              <w:fldChar w:fldCharType="end"/>
            </w:r>
          </w:p>
        </w:tc>
        <w:tc>
          <w:tcPr>
            <w:tcW w:w="618" w:type="dxa"/>
            <w:tcBorders>
              <w:top w:val="dashed" w:sz="4" w:space="0" w:color="BFBFBF"/>
              <w:left w:val="single" w:sz="12" w:space="0" w:color="FFFFFF"/>
              <w:bottom w:val="nil"/>
              <w:right w:val="single" w:sz="12" w:space="0" w:color="FFFFFF"/>
            </w:tcBorders>
          </w:tcPr>
          <w:p w:rsidR="00897B43" w:rsidRDefault="003A2AA6">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897B43" w:rsidRDefault="00F207D2">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897B43" w:rsidRDefault="00897B43">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897B43" w:rsidRDefault="00897B43">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897B43" w:rsidRPr="003A2AA6" w:rsidRDefault="00E273F7">
            <w:pPr>
              <w:pStyle w:val="ProductList-TableBody"/>
              <w:jc w:val="center"/>
              <w:rPr>
                <w:color w:val="000000" w:themeColor="text1"/>
              </w:rPr>
            </w:pPr>
            <w:r>
              <w:rPr>
                <w:color w:val="000000" w:themeColor="text1"/>
              </w:rPr>
              <w:t>OL</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97B43" w:rsidRPr="003A2AA6" w:rsidRDefault="00897B43">
            <w:pPr>
              <w:pStyle w:val="ProductList-TableBody"/>
              <w:jc w:val="center"/>
              <w:rPr>
                <w:color w:val="000000" w:themeColor="text1"/>
              </w:rPr>
            </w:pPr>
          </w:p>
        </w:tc>
      </w:tr>
    </w:tbl>
    <w:p w:rsidR="00897B43" w:rsidRDefault="00F207D2">
      <w:pPr>
        <w:pStyle w:val="ProductList-Offering1SubSection"/>
      </w:pPr>
      <w:bookmarkStart w:id="189" w:name="_Sec755"/>
      <w:r>
        <w:t>2. Postanowienia dotyczące produktu</w:t>
      </w:r>
      <w:bookmarkEnd w:id="189"/>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"Pula Produktów: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redukcji: Usługa Online dla klienta posiadającego Rejestrację Enterprise, Rejestrację Enterprise Subscription lub rejestrację Microsoft Azure Enrollment bądź Enrollment for Education Solutions może zgłosić redukcję licencji lub Roczną Alokację Zobowiązań." </w:instrText>
            </w:r>
            <w:r>
              <w:fldChar w:fldCharType="separate"/>
            </w:r>
            <w:r>
              <w:rPr>
                <w:color w:val="0563C1"/>
              </w:rPr>
              <w:t>Uprawnienie do redukcji</w:t>
            </w:r>
            <w:r>
              <w:fldChar w:fldCharType="end"/>
            </w:r>
            <w:r>
              <w:t>: Dodatek na Użytkownika do pakietu SA dla systemu Windows</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przeniesienia: Produkt (w ramach platformy Desktop lub poza nią), w przypadku którego klient korporacyjny lub posiadający subskrypcję Enterprise ma prawo przeniesienia licencji na Licencję Subskrypcyjną." </w:instrText>
            </w:r>
            <w:r>
              <w:fldChar w:fldCharType="separate"/>
            </w:r>
            <w:r>
              <w:rPr>
                <w:color w:val="0563C1"/>
              </w:rPr>
              <w:t>Uprawnienie do przeniesienia</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Uprawnione systemy operacyjne (OS)</w:t>
      </w:r>
    </w:p>
    <w:p w:rsidR="00897B43" w:rsidRDefault="00F207D2">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lub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udzielone na komputerowy system operacyjny to wyłącznie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Z tego względu każde urządzenie, na które Klient zakupi i na którym będzie używał uaktualnienia Windows 10 Pro Upgrade lub uaktualnienia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rsidR="00897B43" w:rsidRDefault="00897B43">
      <w:pPr>
        <w:pStyle w:val="ProductList-Body"/>
      </w:pPr>
    </w:p>
    <w:p w:rsidR="00897B43" w:rsidRDefault="00F207D2">
      <w:pPr>
        <w:pStyle w:val="ProductList-SubClauseHeading"/>
      </w:pPr>
      <w:r>
        <w:t>2.1.1 Tabela Uprawnionych Systemów Operacyjnych</w:t>
      </w:r>
    </w:p>
    <w:p w:rsidR="00897B43" w:rsidRDefault="00F207D2">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936"/>
        <w:gridCol w:w="1633"/>
        <w:gridCol w:w="1633"/>
        <w:gridCol w:w="1681"/>
        <w:gridCol w:w="1673"/>
      </w:tblGrid>
      <w:tr w:rsidR="00897B4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Nowa Umowa Enterprise (EA)/Open Value dla całego podmiotu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Istniejąca Umowa Enterprise (EA)/Open Value dla całego podmiotu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Umowa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Uczelnie wyższe i instytucje charytatywne</w:t>
            </w:r>
          </w:p>
        </w:tc>
      </w:tr>
      <w:tr w:rsidR="00897B43">
        <w:tc>
          <w:tcPr>
            <w:tcW w:w="4660" w:type="dxa"/>
            <w:tcBorders>
              <w:top w:val="single" w:sz="4" w:space="0" w:color="000000"/>
              <w:left w:val="single" w:sz="4" w:space="0" w:color="000000"/>
              <w:bottom w:val="single" w:sz="4" w:space="0" w:color="000000"/>
              <w:right w:val="none" w:sz="4" w:space="0" w:color="000000"/>
            </w:tcBorders>
          </w:tcPr>
          <w:p w:rsidR="00897B43" w:rsidRDefault="00F207D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7B43" w:rsidRDefault="00897B43">
            <w:pPr>
              <w:pStyle w:val="ProductList-TableBody"/>
              <w:jc w:val="center"/>
            </w:pP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none" w:sz="4" w:space="0" w:color="000000"/>
            </w:tcBorders>
          </w:tcPr>
          <w:p w:rsidR="00897B43" w:rsidRDefault="00F207D2">
            <w:pPr>
              <w:pStyle w:val="ProductList-TableBody"/>
            </w:pPr>
            <w:r>
              <w:rPr>
                <w:b/>
              </w:rPr>
              <w:t>Windows 8 i Windows 8.1</w:t>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7B43" w:rsidRDefault="00897B43">
            <w:pPr>
              <w:pStyle w:val="ProductList-TableBody"/>
              <w:jc w:val="center"/>
            </w:pP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 Enterprise (N, K, KN), Pro (N, K, KN, wydanie bezdyskowe)</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 Windows 8 i Windows 8.1 (w tym w wersji z jednym językiem)</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none" w:sz="4" w:space="0" w:color="000000"/>
            </w:tcBorders>
          </w:tcPr>
          <w:p w:rsidR="00897B43" w:rsidRDefault="00F207D2">
            <w:pPr>
              <w:pStyle w:val="ProductList-TableBody"/>
            </w:pPr>
            <w:r>
              <w:rPr>
                <w:b/>
              </w:rPr>
              <w:t>Windows 7</w:t>
            </w:r>
            <w:r>
              <w:fldChar w:fldCharType="begin"/>
            </w:r>
            <w:r>
              <w:instrText xml:space="preserve"> XE "Windows 7"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7B43" w:rsidRDefault="00897B43">
            <w:pPr>
              <w:pStyle w:val="ProductList-TableBody"/>
              <w:jc w:val="center"/>
            </w:pP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Enterprise (N, K, KN), Professional (N, K, KN, wydanie bezdyskowe), Ultimate</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 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none" w:sz="4" w:space="0" w:color="000000"/>
            </w:tcBorders>
          </w:tcPr>
          <w:p w:rsidR="00897B43" w:rsidRDefault="00F207D2">
            <w:pPr>
              <w:pStyle w:val="ProductList-TableBody"/>
            </w:pPr>
            <w:r>
              <w:rPr>
                <w:b/>
              </w:rPr>
              <w:t>Windows Vista</w:t>
            </w:r>
            <w:r>
              <w:fldChar w:fldCharType="begin"/>
            </w:r>
            <w:r>
              <w:instrText xml:space="preserve"> XE "Windows Vista"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7B43" w:rsidRDefault="00897B43">
            <w:pPr>
              <w:pStyle w:val="ProductList-TableBody"/>
              <w:jc w:val="center"/>
            </w:pP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Home Premium, Home Basic lub Starter Edition</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none" w:sz="4" w:space="0" w:color="000000"/>
            </w:tcBorders>
          </w:tcPr>
          <w:p w:rsidR="00897B43" w:rsidRDefault="00F207D2">
            <w:pPr>
              <w:pStyle w:val="ProductList-TableBody"/>
            </w:pPr>
            <w:r>
              <w:rPr>
                <w:b/>
              </w:rPr>
              <w:t>Windows XP</w:t>
            </w:r>
            <w:r>
              <w:fldChar w:fldCharType="begin"/>
            </w:r>
            <w:r>
              <w:instrText xml:space="preserve"> XE "Windows XP" </w:instrText>
            </w:r>
            <w:r>
              <w:fldChar w:fldCharType="end"/>
            </w:r>
            <w:r>
              <w:t xml:space="preserve"> (wersja 32- lub 64-bitowa)</w:t>
            </w: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7B43" w:rsidRDefault="00897B43">
            <w:pPr>
              <w:pStyle w:val="ProductList-TableBody"/>
              <w:jc w:val="center"/>
            </w:pP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 Home i Starter Edition</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none" w:sz="4" w:space="0" w:color="000000"/>
            </w:tcBorders>
          </w:tcPr>
          <w:p w:rsidR="00897B43" w:rsidRDefault="00F207D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7B43" w:rsidRDefault="00897B43">
            <w:pPr>
              <w:pStyle w:val="ProductList-TableBody"/>
              <w:jc w:val="center"/>
            </w:pP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none" w:sz="4" w:space="0" w:color="000000"/>
            </w:tcBorders>
          </w:tcPr>
          <w:p w:rsidR="00897B43" w:rsidRDefault="00F207D2">
            <w:pPr>
              <w:pStyle w:val="ProductList-TableBody"/>
            </w:pPr>
            <w:r>
              <w:rPr>
                <w:b/>
              </w:rPr>
              <w:t>Wbudowane Systemy Operacyjne Windows</w:t>
            </w: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97B43" w:rsidRDefault="00897B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97B43" w:rsidRDefault="00897B43">
            <w:pPr>
              <w:pStyle w:val="ProductList-TableBody"/>
              <w:jc w:val="center"/>
            </w:pPr>
          </w:p>
        </w:tc>
      </w:tr>
      <w:tr w:rsidR="003A2AA6">
        <w:tc>
          <w:tcPr>
            <w:tcW w:w="4660" w:type="dxa"/>
            <w:tcBorders>
              <w:top w:val="single" w:sz="4" w:space="0" w:color="000000"/>
              <w:left w:val="single" w:sz="4" w:space="0" w:color="000000"/>
              <w:bottom w:val="single" w:sz="4" w:space="0" w:color="000000"/>
              <w:right w:val="single" w:sz="4" w:space="0" w:color="000000"/>
            </w:tcBorders>
          </w:tcPr>
          <w:p w:rsidR="003A2AA6" w:rsidRDefault="003A2AA6">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3A2AA6" w:rsidRDefault="003A2AA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2AA6" w:rsidRDefault="003A2AA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2AA6" w:rsidRDefault="003A2AA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A2AA6" w:rsidRDefault="003A2AA6">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bl>
    <w:p w:rsidR="00897B43" w:rsidRDefault="00F207D2">
      <w:pPr>
        <w:pStyle w:val="ProductList-BodyIndented"/>
      </w:pPr>
      <w:r>
        <w:rPr>
          <w:vertAlign w:val="superscript"/>
        </w:rPr>
        <w:t>1</w:t>
      </w:r>
      <w:r>
        <w:t xml:space="preserve">Obejmuje 32- i 64-bitowe systemy operacyjne. </w:t>
      </w:r>
    </w:p>
    <w:p w:rsidR="00897B43" w:rsidRDefault="00F207D2">
      <w:pPr>
        <w:pStyle w:val="ProductList-BodyIndented"/>
      </w:pPr>
      <w:r>
        <w:rPr>
          <w:vertAlign w:val="superscript"/>
        </w:rPr>
        <w:t>2</w:t>
      </w:r>
      <w:r>
        <w:t xml:space="preserve">Dotyczy do także Urządzeń Uprawnionych nabytych w drodze fuzji lub przejęcia </w:t>
      </w:r>
    </w:p>
    <w:p w:rsidR="00897B43" w:rsidRDefault="00F207D2">
      <w:pPr>
        <w:pStyle w:val="ProductList-BodyIndented"/>
      </w:pPr>
      <w:r>
        <w:rPr>
          <w:vertAlign w:val="superscript"/>
        </w:rPr>
        <w:t>3</w:t>
      </w:r>
      <w:r>
        <w:t>Kolumna jest także używana do oznaczania możliwych do przyjęcia, uprawnionych systemów operacyjnych dla urządzenia głównego użytkownika w przypadku, gdy użytkownik posiada licencję Windows SA na Użytkownika.</w:t>
      </w:r>
    </w:p>
    <w:p w:rsidR="00897B43" w:rsidRDefault="00F207D2">
      <w:pPr>
        <w:pStyle w:val="ProductList-BodyIndented"/>
      </w:pPr>
      <w:r>
        <w:rPr>
          <w:vertAlign w:val="superscript"/>
        </w:rPr>
        <w:t>4</w:t>
      </w:r>
      <w:r>
        <w:t>Nie ma zastosowania w przypadku Uczelni wyższych, Organizacji charytatywnych ani OV-CW.</w:t>
      </w:r>
    </w:p>
    <w:p w:rsidR="00897B43" w:rsidRDefault="00F207D2">
      <w:pPr>
        <w:pStyle w:val="ProductList-BodyIndented"/>
      </w:pPr>
      <w:r>
        <w:rPr>
          <w:vertAlign w:val="superscript"/>
        </w:rPr>
        <w:t>5</w:t>
      </w:r>
      <w:r>
        <w:t>Klienci będący instytucjami edukacyjnymi kwalifikują się do uaktualnienia systemu Windows 10 Education i pakietu SA, a nie do uaktualnienia systemu Windows 10 Enterprise.</w:t>
      </w:r>
    </w:p>
    <w:p w:rsidR="00897B43" w:rsidRDefault="00F207D2">
      <w:pPr>
        <w:pStyle w:val="ProductList-BodyIndented"/>
      </w:pPr>
      <w:r>
        <w:rPr>
          <w:vertAlign w:val="superscript"/>
        </w:rPr>
        <w:t>6</w:t>
      </w:r>
      <w:r>
        <w:t>Edycje N, K i KN to specjalistyczne edycje dostępne tylko na niektórych rynkach.</w:t>
      </w:r>
    </w:p>
    <w:p w:rsidR="00897B43" w:rsidRDefault="00897B43">
      <w:pPr>
        <w:pStyle w:val="ProductList-BodyIndented"/>
      </w:pPr>
    </w:p>
    <w:p w:rsidR="00897B43" w:rsidRDefault="00F207D2">
      <w:pPr>
        <w:pStyle w:val="ProductList-SubClauseHeading"/>
      </w:pPr>
      <w:r>
        <w:t>2.1.2 Tabela Uprawnionych Systemów Operacyjnych z ograniczeniami dotyczącymi używania</w:t>
      </w:r>
    </w:p>
    <w:p w:rsidR="00897B43" w:rsidRDefault="00F207D2">
      <w:pPr>
        <w:pStyle w:val="ProductList-BodyIndented"/>
      </w:pPr>
      <w:r>
        <w:t>Jeśli oprogramowanie uaktualniające zostanie zainstalowane na urządzeniach, na których działa jakikolwiek z wymienionych poniżej uprawnionych systemów operacyjnych („Warunkowo Uprawnione Systemy Operacyjne”), mają zastosowanie ograniczenia dotyczące używania szczegółowo określone pod tabelą w części Prawa do używania. Niezależnie od stanowiących inaczej zapisów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924"/>
        <w:gridCol w:w="1633"/>
        <w:gridCol w:w="1633"/>
        <w:gridCol w:w="1682"/>
        <w:gridCol w:w="1684"/>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7B43" w:rsidRPr="003A2AA6" w:rsidRDefault="00F207D2">
            <w:pPr>
              <w:pStyle w:val="ProductList-TableBody"/>
              <w:rPr>
                <w:color w:val="FFFFFF" w:themeColor="background1"/>
              </w:rPr>
            </w:pPr>
            <w:r w:rsidRPr="003A2AA6">
              <w:rPr>
                <w:color w:val="FFFFFF" w:themeColor="background1"/>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7B43" w:rsidRPr="003A2AA6" w:rsidRDefault="00F207D2">
            <w:pPr>
              <w:pStyle w:val="ProductList-TableBody"/>
              <w:jc w:val="center"/>
              <w:rPr>
                <w:color w:val="FFFFFF" w:themeColor="background1"/>
              </w:rPr>
            </w:pPr>
            <w:r w:rsidRPr="003A2AA6">
              <w:rPr>
                <w:color w:val="FFFFFF" w:themeColor="background1"/>
              </w:rPr>
              <w:t>Nowa Umowa Enterprise (EA)/Open Value dla całego podmiotu (OV-OW)</w:t>
            </w:r>
            <w:r w:rsidRPr="003A2AA6">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7B43" w:rsidRPr="003A2AA6" w:rsidRDefault="00F207D2">
            <w:pPr>
              <w:pStyle w:val="ProductList-TableBody"/>
              <w:jc w:val="center"/>
              <w:rPr>
                <w:color w:val="FFFFFF" w:themeColor="background1"/>
              </w:rPr>
            </w:pPr>
            <w:r w:rsidRPr="003A2AA6">
              <w:rPr>
                <w:color w:val="FFFFFF" w:themeColor="background1"/>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7B43" w:rsidRPr="003A2AA6" w:rsidRDefault="00F207D2">
            <w:pPr>
              <w:pStyle w:val="ProductList-TableBody"/>
              <w:jc w:val="center"/>
              <w:rPr>
                <w:color w:val="FFFFFF" w:themeColor="background1"/>
              </w:rPr>
            </w:pPr>
            <w:r w:rsidRPr="003A2AA6">
              <w:rPr>
                <w:color w:val="FFFFFF" w:themeColor="background1"/>
              </w:rPr>
              <w:t>Umowa Microsoft Products and Services Agreement (MPSA)/Select Plus/Open</w:t>
            </w:r>
            <w:r w:rsidRPr="003A2AA6">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7B43" w:rsidRPr="003A2AA6" w:rsidRDefault="00F207D2">
            <w:pPr>
              <w:pStyle w:val="ProductList-TableBody"/>
              <w:jc w:val="center"/>
              <w:rPr>
                <w:color w:val="FFFFFF" w:themeColor="background1"/>
              </w:rPr>
            </w:pPr>
            <w:r w:rsidRPr="003A2AA6">
              <w:rPr>
                <w:color w:val="FFFFFF" w:themeColor="background1"/>
              </w:rPr>
              <w:t>Uczelnie wyższe i instytucje charytatywne</w:t>
            </w:r>
            <w:r w:rsidRPr="003A2AA6">
              <w:rPr>
                <w:color w:val="FFFFFF" w:themeColor="background1"/>
                <w:vertAlign w:val="superscript"/>
              </w:rPr>
              <w:t>4</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10 IoT Enterprise do sprzedaży detalicznej lub klientów zubożonych</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6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bl>
    <w:p w:rsidR="00897B43" w:rsidRDefault="00F207D2">
      <w:pPr>
        <w:pStyle w:val="ProductList-BodyIndented"/>
      </w:pPr>
      <w:r>
        <w:rPr>
          <w:vertAlign w:val="superscript"/>
        </w:rPr>
        <w:t>1</w:t>
      </w:r>
      <w:r>
        <w:t xml:space="preserve">Obejmuje 32- i 64-bitowe systemy operacyjne. </w:t>
      </w:r>
    </w:p>
    <w:p w:rsidR="00897B43" w:rsidRDefault="00F207D2">
      <w:pPr>
        <w:pStyle w:val="ProductList-BodyIndented"/>
      </w:pPr>
      <w:r>
        <w:rPr>
          <w:vertAlign w:val="superscript"/>
        </w:rPr>
        <w:t>2</w:t>
      </w:r>
      <w:r>
        <w:t xml:space="preserve">Dotyczy do także Urządzeń Uprawnionych nabytych w drodze fuzji lub przejęcia </w:t>
      </w:r>
    </w:p>
    <w:p w:rsidR="00897B43" w:rsidRDefault="00F207D2">
      <w:pPr>
        <w:pStyle w:val="ProductList-BodyIndented"/>
      </w:pPr>
      <w:r>
        <w:rPr>
          <w:vertAlign w:val="superscript"/>
        </w:rPr>
        <w:t>3</w:t>
      </w:r>
      <w:r>
        <w:t>Nie ma zastosowania w przypadku Uczelni wyższych, Organizacji charytatywnych ani OV-CW.</w:t>
      </w:r>
    </w:p>
    <w:p w:rsidR="00897B43" w:rsidRDefault="00F207D2">
      <w:pPr>
        <w:pStyle w:val="ProductList-BodyIndented"/>
      </w:pPr>
      <w:r>
        <w:rPr>
          <w:vertAlign w:val="superscript"/>
        </w:rPr>
        <w:t>4</w:t>
      </w:r>
      <w:r>
        <w:t>Klienci będący instytucjami edukacyjnymi kwalifikują się do uaktualnienia systemu Windows 10 Education i pakietu SA, a nie do uaktualnienia systemu Windows 10 Enterprise.</w:t>
      </w:r>
    </w:p>
    <w:p w:rsidR="00897B43" w:rsidRDefault="00897B43">
      <w:pPr>
        <w:pStyle w:val="ProductList-BodyIndented"/>
      </w:pPr>
    </w:p>
    <w:p w:rsidR="00897B43" w:rsidRDefault="00F207D2">
      <w:pPr>
        <w:pStyle w:val="ProductList-BodyIndented"/>
      </w:pPr>
      <w:r>
        <w:rPr>
          <w:b/>
        </w:rPr>
        <w:t>2.1.2.1 Ograniczenia dotyczące używania Uprawnionych Systemów Operacyjnych Windows Embedded</w:t>
      </w:r>
    </w:p>
    <w:p w:rsidR="00897B43" w:rsidRDefault="00F207D2" w:rsidP="00224D52">
      <w:pPr>
        <w:pStyle w:val="ProductList-Bullet"/>
        <w:numPr>
          <w:ilvl w:val="1"/>
          <w:numId w:val="23"/>
        </w:numPr>
      </w:pPr>
      <w:r>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rsidR="00897B43" w:rsidRDefault="00F207D2" w:rsidP="00224D52">
      <w:pPr>
        <w:pStyle w:val="ProductList-Bullet"/>
        <w:numPr>
          <w:ilvl w:val="2"/>
          <w:numId w:val="23"/>
        </w:numPr>
      </w:pPr>
      <w:r>
        <w:t xml:space="preserve">Określone użycie. Licencjonowane Urządzenie Klienta jest przeznaczone do określonego użycia. Klient może korzystać z tego oprogramowania wyłącznie w tym celu. </w:t>
      </w:r>
    </w:p>
    <w:p w:rsidR="00897B43" w:rsidRDefault="00F207D2" w:rsidP="00224D52">
      <w:pPr>
        <w:pStyle w:val="ProductList-Bullet"/>
        <w:numPr>
          <w:ilvl w:val="2"/>
          <w:numId w:val="23"/>
        </w:numPr>
      </w:pPr>
      <w:r>
        <w:t>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funkcje te: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w:t>
      </w:r>
    </w:p>
    <w:p w:rsidR="00897B43" w:rsidRDefault="00F207D2" w:rsidP="00224D52">
      <w:pPr>
        <w:pStyle w:val="ProductList-Bullet"/>
        <w:numPr>
          <w:ilvl w:val="1"/>
          <w:numId w:val="23"/>
        </w:numPr>
      </w:pPr>
      <w:r>
        <w:t xml:space="preserve">Ponadto Klient może korzystać z oprogramowania lokalnie wyłącznie na urządzeniach uaktualnionych do systemu Windows 10 IoT Enterprise do sprzedaży detalicznej lub dla klientów zubożonych: </w:t>
      </w:r>
    </w:p>
    <w:p w:rsidR="00897B43" w:rsidRDefault="00F207D2" w:rsidP="00224D52">
      <w:pPr>
        <w:pStyle w:val="ProductList-Bullet"/>
        <w:numPr>
          <w:ilvl w:val="2"/>
          <w:numId w:val="23"/>
        </w:numPr>
      </w:pPr>
      <w:r>
        <w:t>Klient musi korzystać z oprogramowania w połączeniu z aplikacją punktu usług (aplikacją „POS”) podczas uaktualniania z systemu Windows Embedded 8.1 Industry Pro Retail (lub jakiejkolwiek wcześniejszej wersji).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rsidR="00897B43" w:rsidRDefault="00897B43">
      <w:pPr>
        <w:pStyle w:val="ProductList-BodyIndented"/>
      </w:pPr>
    </w:p>
    <w:p w:rsidR="00897B43" w:rsidRDefault="00F207D2">
      <w:pPr>
        <w:pStyle w:val="ProductList-SubClauseHeading"/>
      </w:pPr>
      <w:r>
        <w:t>2.1.3 Zasady korzystania z uprawnionych systemów operacyjnych przy zakupie Licencji na Uaktualnienia Windows w ramach umów Licencjonowania Zbiorowego</w:t>
      </w:r>
    </w:p>
    <w:p w:rsidR="00897B43" w:rsidRDefault="00F207D2" w:rsidP="00224D52">
      <w:pPr>
        <w:pStyle w:val="ProductList-Bullet"/>
        <w:numPr>
          <w:ilvl w:val="1"/>
          <w:numId w:val="24"/>
        </w:numPr>
      </w:pPr>
      <w:r>
        <w:t xml:space="preserve">Uprawniony system operacyjny musi być zainstalowany na urządzeniu, do którego ma być przypisana Licencja na Uaktualnienia wykupiona w ramach umowy licencjonowania zbiorowego. </w:t>
      </w:r>
    </w:p>
    <w:p w:rsidR="00897B43" w:rsidRDefault="00F207D2" w:rsidP="00224D52">
      <w:pPr>
        <w:pStyle w:val="ProductList-Bullet"/>
        <w:numPr>
          <w:ilvl w:val="1"/>
          <w:numId w:val="24"/>
        </w:numPr>
      </w:pPr>
      <w:r>
        <w:t xml:space="preserve">Apple Macintosh jest traktowany jako uprawniony system operacyjny jedynie wtedy, gdy został on preinstalowany przez autoryzowanego wytwórcę przed pierwszym zakupem urządzenia. </w:t>
      </w:r>
    </w:p>
    <w:p w:rsidR="00897B43" w:rsidRDefault="00F207D2" w:rsidP="00224D52">
      <w:pPr>
        <w:pStyle w:val="ProductList-Bullet"/>
        <w:numPr>
          <w:ilvl w:val="1"/>
          <w:numId w:val="24"/>
        </w:numPr>
      </w:pPr>
      <w:r>
        <w:t>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w:t>
      </w:r>
    </w:p>
    <w:p w:rsidR="00897B43" w:rsidRDefault="00F207D2" w:rsidP="00224D52">
      <w:pPr>
        <w:pStyle w:val="ProductList-Bullet"/>
        <w:numPr>
          <w:ilvl w:val="1"/>
          <w:numId w:val="24"/>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897B43" w:rsidRDefault="00897B43">
      <w:pPr>
        <w:pStyle w:val="ProductList-BodyIndented"/>
      </w:pPr>
    </w:p>
    <w:p w:rsidR="00897B43" w:rsidRDefault="00F207D2">
      <w:pPr>
        <w:pStyle w:val="ProductList-ClauseHeading"/>
      </w:pPr>
      <w:r>
        <w:t>2.2 Zmiany</w:t>
      </w:r>
    </w:p>
    <w:p w:rsidR="00897B43" w:rsidRDefault="00F207D2">
      <w:pPr>
        <w:pStyle w:val="ProductList-Body"/>
      </w:pPr>
      <w:r>
        <w:t>Niżej wymieniono możliwości zmian dostępne dla każdego Klienta uprawnionego do przejścia na licencję na Użytkownika opisaną szczegółowo w zawartej przez niego umowie licencjonowania zbiorowego.</w:t>
      </w:r>
    </w:p>
    <w:tbl>
      <w:tblPr>
        <w:tblStyle w:val="PURTable"/>
        <w:tblW w:w="0" w:type="dxa"/>
        <w:tblLook w:val="04A0" w:firstRow="1" w:lastRow="0" w:firstColumn="1" w:lastColumn="0" w:noHBand="0" w:noVBand="1"/>
      </w:tblPr>
      <w:tblGrid>
        <w:gridCol w:w="5450"/>
        <w:gridCol w:w="5466"/>
      </w:tblGrid>
      <w:tr w:rsidR="00897B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Produkty objęte zmianą</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Opcje dozwolonych Zmian</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Enterprise SA na Urządzenie</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Enterprise SA na Użytkownika</w:t>
            </w:r>
          </w:p>
          <w:p w:rsidR="00897B43" w:rsidRDefault="00F207D2">
            <w:pPr>
              <w:pStyle w:val="ProductList-TableBody"/>
            </w:pPr>
            <w:r>
              <w:t>Windows Virtual Desktop Access na Urządzenie</w:t>
            </w:r>
          </w:p>
          <w:p w:rsidR="00897B43" w:rsidRDefault="00F207D2">
            <w:pPr>
              <w:pStyle w:val="ProductList-TableBody"/>
            </w:pPr>
            <w:r>
              <w:t>Windows Virtual Desktop Access na Użytkownika</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Virtual Desktop Access na Urządzenie</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Virtual Desktop Access na Użytkownika</w:t>
            </w:r>
          </w:p>
        </w:tc>
      </w:tr>
    </w:tbl>
    <w:p w:rsidR="00897B43" w:rsidRDefault="00897B43">
      <w:pPr>
        <w:pStyle w:val="ProductList-Body"/>
      </w:pPr>
    </w:p>
    <w:p w:rsidR="00897B43" w:rsidRDefault="00F207D2">
      <w:pPr>
        <w:pStyle w:val="ProductList-ClauseHeading"/>
      </w:pPr>
      <w:r>
        <w:t>2.3 Uaktualnienie systemu Windows Enterprise (bezwersyjnego) i Windows Professional (bezwersyjnego)</w:t>
      </w:r>
    </w:p>
    <w:p w:rsidR="00897B43" w:rsidRDefault="00F207D2">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uaktualnienie systemów Windows Enterprise i Windows Professional.</w:t>
      </w:r>
    </w:p>
    <w:p w:rsidR="00897B43" w:rsidRDefault="00897B43">
      <w:pPr>
        <w:pStyle w:val="ProductList-Body"/>
      </w:pPr>
    </w:p>
    <w:p w:rsidR="00897B43" w:rsidRDefault="00F207D2">
      <w:pPr>
        <w:pStyle w:val="ProductList-ClauseHeading"/>
      </w:pPr>
      <w:r>
        <w:t>2.4 Zmiana ustawień w przypadku systemu Windows 10</w:t>
      </w:r>
    </w:p>
    <w:p w:rsidR="00897B43" w:rsidRDefault="00F207D2">
      <w:pPr>
        <w:pStyle w:val="ProductList-Body"/>
      </w:pPr>
      <w:r>
        <w:t xml:space="preserve">Jeśli zmian ustawień systemu Windows na należących do Klienta </w:t>
      </w:r>
      <w:r>
        <w:fldChar w:fldCharType="begin"/>
      </w:r>
      <w:r>
        <w:instrText xml:space="preserve"> AutoTextList   \s NoStyle \t "Licencjonowane Urządzenie oznacza pojedynczy fizyczny system sprzętowy, do którego jest przypisana Licencja. Na potrzeby tej definicji partycja sprzętowa lub dysk typu blade są uznawane za oddzielne urządzenia." </w:instrText>
      </w:r>
      <w:r>
        <w:fldChar w:fldCharType="separate"/>
      </w:r>
      <w:r>
        <w:rPr>
          <w:color w:val="0563C1"/>
        </w:rPr>
        <w:t>Licencjonowanych Urządzeniach</w:t>
      </w:r>
      <w:r>
        <w:fldChar w:fldCharType="end"/>
      </w:r>
      <w:r>
        <w:t xml:space="preserve"> zamierza dokonać osoba trzecia, Klient jest zobowiązany udostępnić tej osobie pisemną dokumentację stwierdzającą, że jest on posiadaczem licencji na oprogramowanie, które osoba trzecia ma zainstalować.</w:t>
      </w:r>
    </w:p>
    <w:p w:rsidR="00897B43" w:rsidRDefault="00897B43">
      <w:pPr>
        <w:pStyle w:val="ProductList-Body"/>
      </w:pPr>
    </w:p>
    <w:p w:rsidR="00897B43" w:rsidRDefault="00F207D2">
      <w:pPr>
        <w:pStyle w:val="ProductList-ClauseHeading"/>
      </w:pPr>
      <w:r>
        <w:t>2.5 Regionalne opcje dostarczania</w:t>
      </w:r>
    </w:p>
    <w:p w:rsidR="00897B43" w:rsidRDefault="00F207D2">
      <w:pPr>
        <w:pStyle w:val="ProductList-SubClauseHeading"/>
      </w:pPr>
      <w:r>
        <w:t>2.5.1 Wersje N systemów Microsoft Windows XP Professional, Vista Business i 7 Professional (bez funkcji Windows Media Player)</w:t>
      </w:r>
    </w:p>
    <w:p w:rsidR="00897B43" w:rsidRDefault="00F207D2">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pod adresem </w:t>
      </w:r>
      <w:hyperlink r:id="rId81">
        <w:r>
          <w:rPr>
            <w:color w:val="00467F"/>
            <w:u w:val="single"/>
          </w:rPr>
          <w:t>http://go.microsoft.com/?linkid=9839207</w:t>
        </w:r>
      </w:hyperlink>
      <w:r>
        <w:t>.</w:t>
      </w:r>
    </w:p>
    <w:p w:rsidR="00897B43" w:rsidRDefault="00897B43">
      <w:pPr>
        <w:pStyle w:val="ProductList-BodyIndented"/>
      </w:pPr>
    </w:p>
    <w:p w:rsidR="00897B43" w:rsidRDefault="00F207D2">
      <w:pPr>
        <w:pStyle w:val="ProductList-SubClauseHeading"/>
      </w:pPr>
      <w:r>
        <w:t>2.5.2 Wersje K i KN systemów Windows XP Professional, Vista Business i 7 Professional</w:t>
      </w:r>
    </w:p>
    <w:p w:rsidR="00897B43" w:rsidRDefault="00F207D2">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roku pod adresem </w:t>
      </w:r>
      <w:hyperlink r:id="rId82">
        <w:r>
          <w:rPr>
            <w:color w:val="00467F"/>
            <w:u w:val="single"/>
          </w:rPr>
          <w:t>http://go.microsoft.com/?linkid=9839207</w:t>
        </w:r>
      </w:hyperlink>
      <w:r>
        <w:t>.</w:t>
      </w:r>
    </w:p>
    <w:p w:rsidR="00897B43" w:rsidRDefault="00897B43">
      <w:pPr>
        <w:pStyle w:val="ProductList-BodyIndented"/>
      </w:pPr>
    </w:p>
    <w:p w:rsidR="00897B43" w:rsidRDefault="00F207D2">
      <w:pPr>
        <w:pStyle w:val="ProductList-SubClauseHeading"/>
      </w:pPr>
      <w:r>
        <w:t>2.5.3 Windows 8/8.1 Pro KN i Windows 10 Pro KN</w:t>
      </w:r>
    </w:p>
    <w:p w:rsidR="00897B43" w:rsidRDefault="00F207D2">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rsidR="00897B43" w:rsidRDefault="00897B43">
      <w:pPr>
        <w:pStyle w:val="ProductList-BodyIndented"/>
      </w:pPr>
    </w:p>
    <w:p w:rsidR="00897B43" w:rsidRDefault="00F207D2">
      <w:pPr>
        <w:pStyle w:val="ProductList-SubClauseHeading"/>
      </w:pPr>
      <w:r>
        <w:t>2.5.4 Windows 8/8.1 Pro N i Windows 10 Pro N (bez programu Windows Media Player)</w:t>
      </w:r>
    </w:p>
    <w:p w:rsidR="00897B43" w:rsidRDefault="00F207D2">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rsidR="00897B43" w:rsidRDefault="00897B43">
      <w:pPr>
        <w:pStyle w:val="ProductList-BodyIndented"/>
      </w:pPr>
    </w:p>
    <w:p w:rsidR="00897B43" w:rsidRDefault="00F207D2">
      <w:pPr>
        <w:pStyle w:val="ProductList-ClauseHeading"/>
      </w:pPr>
      <w:r>
        <w:t>2.6 Pakiet Windows Embedded 8 Standard Enterprise</w:t>
      </w:r>
    </w:p>
    <w:p w:rsidR="00897B43" w:rsidRDefault="00F207D2">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897B43" w:rsidRDefault="00897B43">
      <w:pPr>
        <w:pStyle w:val="ProductList-Body"/>
      </w:pPr>
    </w:p>
    <w:p w:rsidR="00897B43" w:rsidRDefault="00F207D2">
      <w:pPr>
        <w:pStyle w:val="ProductList-Offering1SubSection"/>
      </w:pPr>
      <w:bookmarkStart w:id="190" w:name="_Sec813"/>
      <w:r>
        <w:t>3. Prawa do używania</w:t>
      </w:r>
      <w:bookmarkEnd w:id="190"/>
    </w:p>
    <w:tbl>
      <w:tblPr>
        <w:tblStyle w:val="PURTable"/>
        <w:tblW w:w="0" w:type="dxa"/>
        <w:tblLook w:val="04A0" w:firstRow="1" w:lastRow="0" w:firstColumn="1" w:lastColumn="0" w:noHBand="0" w:noVBand="1"/>
      </w:tblPr>
      <w:tblGrid>
        <w:gridCol w:w="3637"/>
        <w:gridCol w:w="3625"/>
        <w:gridCol w:w="365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Dodatkowe oprogramowanie: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Uwzględnione technologie: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"Określa powiadomienia dotyczące Produktu. Szczegółowe informacje można znaleźć w części Powiadomienia w Powszechnych Postanowieniach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Przypisywanie licencji</w:t>
      </w:r>
    </w:p>
    <w:p w:rsidR="00897B43" w:rsidRDefault="00F207D2">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części 4.</w:t>
      </w:r>
    </w:p>
    <w:p w:rsidR="00897B43" w:rsidRDefault="00897B43">
      <w:pPr>
        <w:pStyle w:val="ProductList-Body"/>
      </w:pPr>
    </w:p>
    <w:p w:rsidR="00897B43" w:rsidRDefault="00F207D2">
      <w:pPr>
        <w:pStyle w:val="ProductList-ClauseHeading"/>
      </w:pPr>
      <w:r>
        <w:t>3.2 Aplikacje Windows</w:t>
      </w:r>
    </w:p>
    <w:p w:rsidR="00897B43" w:rsidRDefault="00F207D2">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83">
        <w:r>
          <w:rPr>
            <w:color w:val="00467F"/>
            <w:u w:val="single"/>
          </w:rPr>
          <w:t>http://go.microsoft.com/fwlink/?linkid=246338</w:t>
        </w:r>
      </w:hyperlink>
      <w:r>
        <w:t xml:space="preserve">, a w przypadku aplikacji Windows, które uzyskują dostęp do usług Xbox — na stronie </w:t>
      </w:r>
      <w:hyperlink r:id="rId84">
        <w:r>
          <w:rPr>
            <w:color w:val="00467F"/>
            <w:u w:val="single"/>
          </w:rPr>
          <w:t>http://xbox.com/legal/livetou</w:t>
        </w:r>
      </w:hyperlink>
      <w:r>
        <w:t>.</w:t>
      </w:r>
    </w:p>
    <w:p w:rsidR="00897B43" w:rsidRDefault="00F207D2">
      <w:pPr>
        <w:pStyle w:val="ProductList-Offering1SubSection"/>
      </w:pPr>
      <w:bookmarkStart w:id="191" w:name="_Sec841"/>
      <w:r>
        <w:t>4. Pakiet Software Assurance</w:t>
      </w:r>
      <w:bookmarkEnd w:id="191"/>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"Korzyści z Pakietu SA:  Oznacza kategorię Produktów, określoną dla potrzeb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5">
              <w:r>
                <w:rPr>
                  <w:color w:val="00467F"/>
                  <w:u w:val="single"/>
                </w:rPr>
                <w:t xml:space="preserve">Czerwiec 2015 r. - Lista Produktów </w:t>
              </w:r>
            </w:hyperlink>
            <w:r>
              <w:t>(Subskrypcja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Edycja Enterprise i VDA</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4.1 Dodatkowe prawa do używania, nadane pakietem SA dla licencji Windows Software Assurance (na Użytkownika i na Urządzenie) oraz Windows Virtual Desktop Access (VDA) (na Użytkownika i na Urządzenie)</w:t>
      </w:r>
    </w:p>
    <w:p w:rsidR="00897B43" w:rsidRDefault="00F207D2">
      <w:pPr>
        <w:pStyle w:val="ProductList-Body"/>
      </w:pPr>
      <w:r>
        <w:t>„</w:t>
      </w:r>
      <w:r>
        <w:rPr>
          <w:b/>
          <w:color w:val="00188F"/>
        </w:rPr>
        <w:t>Oprogramowanie</w:t>
      </w:r>
      <w:r>
        <w:t xml:space="preserve">” oznacza system Windows 10 Enterprise Current Branch lub Windows Enterprise LTSB. </w:t>
      </w:r>
    </w:p>
    <w:p w:rsidR="00897B43" w:rsidRDefault="00F207D2">
      <w:pPr>
        <w:pStyle w:val="ProductList-Body"/>
      </w:pPr>
      <w:r>
        <w:t>„</w:t>
      </w:r>
      <w:r>
        <w:rPr>
          <w:b/>
          <w:color w:val="00188F"/>
        </w:rPr>
        <w:t>Licencjonowane Urządzenie</w:t>
      </w:r>
      <w:r>
        <w:t>” oznacza urządzenie, które klient obejmuje aktywną licencją.</w:t>
      </w:r>
    </w:p>
    <w:p w:rsidR="00897B43" w:rsidRDefault="00F207D2">
      <w:pPr>
        <w:pStyle w:val="ProductList-Body"/>
      </w:pPr>
      <w:r>
        <w:t>„</w:t>
      </w:r>
      <w:r>
        <w:rPr>
          <w:b/>
        </w:rPr>
        <w:t>Użytkownik Licencjonowany</w:t>
      </w:r>
      <w:r>
        <w:t>” oznacza tu użytkownika, którego Klient obejmuje aktywną licencją. Jeśli podstawowa Licencja na użytkownika zostanie przeniesiona z jednej osoby na inną, pierwszy jej użytkownik nie będzie już nią objęty.</w:t>
      </w:r>
    </w:p>
    <w:p w:rsidR="00897B43" w:rsidRDefault="00897B43">
      <w:pPr>
        <w:pStyle w:val="ProductList-Body"/>
      </w:pPr>
    </w:p>
    <w:p w:rsidR="00897B43" w:rsidRDefault="00F207D2" w:rsidP="00224D52">
      <w:pPr>
        <w:pStyle w:val="ProductList-Bullet"/>
        <w:numPr>
          <w:ilvl w:val="0"/>
          <w:numId w:val="25"/>
        </w:numPr>
      </w:pPr>
      <w:r>
        <w:t>Dowolny użytkownik Licencjonowanego Urządzenia lub dowolne urządzenie używane przez Licencjonowanego Użytkownika może zdalnie uzyskiwać dostęp do maksymalnie czterech wystąpień oprogramowania, uruchomionych w wirtualnych Środowiskach Systemu Operacyjnego lub jednego wystąpienia oprogramowania uruchomionego w jednym fizycznym Środowisku Systemu Operacyjnego na urządzeniu (urządzeniach) przeznaczonym (przeznaczonych) do używania przez klienta.</w:t>
      </w:r>
    </w:p>
    <w:p w:rsidR="00897B43" w:rsidRDefault="00F207D2" w:rsidP="00224D52">
      <w:pPr>
        <w:pStyle w:val="ProductList-Bullet"/>
        <w:numPr>
          <w:ilvl w:val="0"/>
          <w:numId w:val="25"/>
        </w:numPr>
      </w:pPr>
      <w:r>
        <w:t>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w:t>
      </w:r>
    </w:p>
    <w:p w:rsidR="00897B43" w:rsidRDefault="00F207D2" w:rsidP="00224D52">
      <w:pPr>
        <w:pStyle w:val="ProductList-Bullet"/>
        <w:numPr>
          <w:ilvl w:val="0"/>
          <w:numId w:val="25"/>
        </w:numPr>
      </w:pPr>
      <w:r>
        <w:t>Zamiast dozwolonych wystąpień Klient może uruchamiać system Windows 10 Pro albo dowolną ze starszych wersji Oprogramowania wymienionych w niniejszym punkcie.</w:t>
      </w:r>
    </w:p>
    <w:p w:rsidR="00897B43" w:rsidRDefault="00F207D2" w:rsidP="00224D52">
      <w:pPr>
        <w:pStyle w:val="ProductList-Bullet"/>
        <w:numPr>
          <w:ilvl w:val="0"/>
          <w:numId w:val="25"/>
        </w:numPr>
      </w:pPr>
      <w:r>
        <w:t>Klient nie potrzebuje Licencji, aby uzyskiwać dostęp do dozwolonych Wystąpień wyłącznie w celu administrowania Oprogramowaniem.</w:t>
      </w:r>
    </w:p>
    <w:p w:rsidR="00897B43" w:rsidRDefault="00897B43">
      <w:pPr>
        <w:pStyle w:val="ProductList-Body"/>
      </w:pPr>
    </w:p>
    <w:p w:rsidR="00897B43" w:rsidRDefault="00F207D2">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7054"/>
        <w:gridCol w:w="958"/>
        <w:gridCol w:w="973"/>
        <w:gridCol w:w="958"/>
        <w:gridCol w:w="973"/>
      </w:tblGrid>
      <w:tr w:rsidR="00897B4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97B43" w:rsidRDefault="00897B4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97B43" w:rsidRDefault="00F207D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97B43" w:rsidRDefault="00F207D2">
            <w:pPr>
              <w:pStyle w:val="ProductList-TableBody"/>
              <w:jc w:val="center"/>
            </w:pPr>
            <w:r>
              <w:rPr>
                <w:color w:val="FFFFFF"/>
              </w:rPr>
              <w:t>Windows VDA</w:t>
            </w:r>
          </w:p>
        </w:tc>
      </w:tr>
      <w:tr w:rsidR="00897B4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97B43" w:rsidRDefault="00897B4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na Użytkownika</w:t>
            </w:r>
          </w:p>
        </w:tc>
      </w:tr>
      <w:tr w:rsidR="00897B43">
        <w:tc>
          <w:tcPr>
            <w:tcW w:w="808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objęty Licencją.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objęty Licencją.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r>
      <w:tr w:rsidR="00897B43">
        <w:tc>
          <w:tcPr>
            <w:tcW w:w="808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808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bl>
    <w:p w:rsidR="00897B43" w:rsidRDefault="00897B43">
      <w:pPr>
        <w:pStyle w:val="ProductList-Body"/>
      </w:pPr>
    </w:p>
    <w:p w:rsidR="00897B43" w:rsidRDefault="00F207D2">
      <w:pPr>
        <w:pStyle w:val="ProductList-SubClauseHeading"/>
      </w:pPr>
      <w:r>
        <w:t>4.1.1 Prawa do systemu Windows 10 Enterprise Current Branch</w:t>
      </w:r>
    </w:p>
    <w:p w:rsidR="00897B43" w:rsidRDefault="00F207D2">
      <w:pPr>
        <w:pStyle w:val="ProductList-BodyIndented"/>
      </w:pPr>
      <w:r>
        <w:t>System Windows 10 Enterprise Current Branch może być używany wyłącznie przez Klientów posiadających aktywną licencję na pakiet SA do systemu Windows lub licencję Windows VDA.</w:t>
      </w:r>
    </w:p>
    <w:p w:rsidR="00897B43" w:rsidRDefault="00897B43">
      <w:pPr>
        <w:pStyle w:val="ProductList-BodyIndented"/>
      </w:pPr>
    </w:p>
    <w:p w:rsidR="00897B43" w:rsidRDefault="00F207D2">
      <w:pPr>
        <w:pStyle w:val="ProductList-ClauseHeading"/>
      </w:pPr>
      <w:r>
        <w:t>4.2 Uprawnione systemy operacyjne (OS)</w:t>
      </w:r>
    </w:p>
    <w:p w:rsidR="00897B43" w:rsidRDefault="00F207D2">
      <w:pPr>
        <w:pStyle w:val="ProductList-Body"/>
      </w:pPr>
      <w:r>
        <w:t>Każde urządzenie, dla którego klient zakupi pakiet SA i na którym będzie używał uaktualnienia Windows 10 Enterprise Upgrade, musi mieć dotyczącą go licencję, aby można było używać na nim któregoś z uprawnionych systemów operacyjnych wskazanych dla poszczególnych typów programów w tabeli z uprawnionymi systemami operacyjnym, zawartej w powyższej części pt. Postanowienia dotyczące Programów.</w:t>
      </w:r>
    </w:p>
    <w:p w:rsidR="00897B43" w:rsidRDefault="00F207D2" w:rsidP="00224D52">
      <w:pPr>
        <w:pStyle w:val="ProductList-Bullet"/>
        <w:numPr>
          <w:ilvl w:val="0"/>
          <w:numId w:val="26"/>
        </w:numPr>
      </w:pPr>
      <w:r>
        <w:t>Klienci, którzy wcześniej kupili pakiet SA na system Windows Pro mogą odnowić pakiet SA na urządzeniach nim objętych bez konieczności kupowania licencji Windows Enterprise Upgrade.</w:t>
      </w:r>
    </w:p>
    <w:p w:rsidR="00897B43" w:rsidRDefault="00F207D2" w:rsidP="00224D52">
      <w:pPr>
        <w:pStyle w:val="ProductList-Bullet"/>
        <w:numPr>
          <w:ilvl w:val="0"/>
          <w:numId w:val="26"/>
        </w:numPr>
      </w:pPr>
      <w:r>
        <w:t>Klient, który wcześniej zakupił uaktualnienie Windows Pro Upgrade + SA, może dokupywać uaktualnienia Pro Upgrade + SA do końca obowiązywania okresu rejestracji bądź umowy.</w:t>
      </w:r>
    </w:p>
    <w:p w:rsidR="00897B43" w:rsidRDefault="00897B43">
      <w:pPr>
        <w:pStyle w:val="ProductList-Body"/>
      </w:pPr>
    </w:p>
    <w:p w:rsidR="00897B43" w:rsidRDefault="00F207D2">
      <w:pPr>
        <w:pStyle w:val="ProductList-ClauseHeading"/>
      </w:pPr>
      <w:r>
        <w:t>4.3 Zmiana przypisania pakietu Windows Software Assurance na Urządzenie</w:t>
      </w:r>
    </w:p>
    <w:p w:rsidR="00897B43" w:rsidRDefault="00F207D2">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Uprawnionego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urządzenie zastępcze zgodnie z postanowieniami mającymi ogólne zastosowanie do LS na urządzenie określonymi w punkcie zatytułowanym „Przypisywanie licencji i zmiana przypisania licencji” Powszechnych postanowień licencyjnych. </w:t>
      </w:r>
    </w:p>
    <w:p w:rsidR="00897B43" w:rsidRDefault="00897B43">
      <w:pPr>
        <w:pStyle w:val="ProductList-Body"/>
      </w:pPr>
    </w:p>
    <w:p w:rsidR="00897B43" w:rsidRDefault="00F207D2">
      <w:pPr>
        <w:pStyle w:val="ProductList-ClauseHeading"/>
      </w:pPr>
      <w:r>
        <w:t>4.4 Zmiana przypisania Licencji na Użytkownika Pakietu Windows Software Assurance</w:t>
      </w:r>
    </w:p>
    <w:p w:rsidR="00897B43" w:rsidRDefault="00F207D2">
      <w:pPr>
        <w:pStyle w:val="ProductList-SubClauseHeading"/>
      </w:pPr>
      <w:r>
        <w:t>4.4.1 LS na Użytkownika Windows Enterprise SA</w:t>
      </w:r>
    </w:p>
    <w:p w:rsidR="00897B43" w:rsidRDefault="00F207D2">
      <w:pPr>
        <w:pStyle w:val="ProductList-BodyIndented"/>
      </w:pPr>
      <w:r>
        <w:fldChar w:fldCharType="begin"/>
      </w:r>
      <w:r>
        <w:instrText xml:space="preserve"> AutoTextList   \s NoStyle \t "Licencjonowany użytkownik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rsidR="00897B43" w:rsidRDefault="00897B43">
      <w:pPr>
        <w:pStyle w:val="ProductList-BodyIndented"/>
      </w:pPr>
    </w:p>
    <w:p w:rsidR="00897B43" w:rsidRDefault="00F207D2">
      <w:pPr>
        <w:pStyle w:val="ProductList-SubClauseHeading"/>
      </w:pPr>
      <w:r>
        <w:t>4.4.2 Dodatek na Użytkownika do pakietu SA dla systemu Windows Enterprise</w:t>
      </w:r>
    </w:p>
    <w:p w:rsidR="00897B43" w:rsidRDefault="00F207D2">
      <w:pPr>
        <w:pStyle w:val="ProductList-BodyIndented"/>
      </w:pPr>
      <w:r>
        <w:fldChar w:fldCharType="begin"/>
      </w:r>
      <w:r>
        <w:instrText xml:space="preserve"> AutoTextList   \s NoStyle \t "Licencjonowany użytkownik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897B43" w:rsidRDefault="00897B43">
      <w:pPr>
        <w:pStyle w:val="ProductList-BodyIndented"/>
      </w:pPr>
    </w:p>
    <w:p w:rsidR="00897B43" w:rsidRDefault="00F207D2">
      <w:pPr>
        <w:pStyle w:val="ProductList-ClauseHeading"/>
      </w:pPr>
      <w:r>
        <w:t>4.5 Dodatek pakietu Software Assurance dla komputerowego systemu operacyjnego Windows na użytkownika</w:t>
      </w:r>
    </w:p>
    <w:p w:rsidR="00897B43" w:rsidRDefault="00F207D2">
      <w:pPr>
        <w:pStyle w:val="ProductList-Body"/>
      </w:pPr>
      <w:r>
        <w:t xml:space="preserve">Dodatek Software Assurance na Użytkownika do Komputerowego Systemu Operacyjnego Windows to Licencja Subskrypcyjna: </w:t>
      </w:r>
    </w:p>
    <w:p w:rsidR="00897B43" w:rsidRDefault="00F207D2" w:rsidP="00224D52">
      <w:pPr>
        <w:pStyle w:val="ProductList-Bullet"/>
        <w:numPr>
          <w:ilvl w:val="0"/>
          <w:numId w:val="27"/>
        </w:numPr>
      </w:pPr>
      <w:r>
        <w:t xml:space="preserve">którą kupuje się wraz z Komputerowym Systemem Operacyjnym Windows z pakietem SA („Pakiet Uprawniony”) lub VDA („Licencja Uprawniona”) (i która jest powiązana z urządzeniem objętym licencją na nie); </w:t>
      </w:r>
    </w:p>
    <w:p w:rsidR="00897B43" w:rsidRDefault="00F207D2" w:rsidP="00224D52">
      <w:pPr>
        <w:pStyle w:val="ProductList-Bullet"/>
        <w:numPr>
          <w:ilvl w:val="0"/>
          <w:numId w:val="27"/>
        </w:numPr>
      </w:pPr>
      <w:r>
        <w:t xml:space="preserve">przypisana do Użytkownika Głównego danego urządzenia (będącego jednocześnie jego podstawowym narzędziem pracy); </w:t>
      </w:r>
    </w:p>
    <w:p w:rsidR="00897B43" w:rsidRDefault="00F207D2" w:rsidP="00224D52">
      <w:pPr>
        <w:pStyle w:val="ProductList-Bullet"/>
        <w:numPr>
          <w:ilvl w:val="0"/>
          <w:numId w:val="27"/>
        </w:numPr>
      </w:pPr>
      <w:r>
        <w:t xml:space="preserve">zezwalająca na używanie oprogramowania Windows Enterprise zgodnie z postanowieniami Licencji Windows Enterprise na Użytkownika lub postanowieniami Licencji VDA na Użytkownika, w powiązaniu odpowiednio z Pakietem Uprawnionym lub Licencją Uprawnioną; </w:t>
      </w:r>
    </w:p>
    <w:p w:rsidR="00897B43" w:rsidRDefault="00F207D2" w:rsidP="00224D52">
      <w:pPr>
        <w:pStyle w:val="ProductList-Bullet"/>
        <w:numPr>
          <w:ilvl w:val="0"/>
          <w:numId w:val="27"/>
        </w:numPr>
      </w:pPr>
      <w:r>
        <w:t xml:space="preserve">która wygasa po upływie okresu Pakietu Uprawnionego lub Licencji Uprawnionej. </w:t>
      </w:r>
    </w:p>
    <w:p w:rsidR="00897B43" w:rsidRDefault="00F207D2">
      <w:pPr>
        <w:pStyle w:val="ProductList-Body"/>
      </w:pPr>
      <w:r>
        <w:t>Pomimo ogólnych praw do ponownego przypisywania Licencji, licencje na dodatki, o których mowa, można przypisywać ponownie wyłącznie do Użytkowników Głównych innych urządzeń z Pakietem Uprawnionym lub Licencjami Uprawnionymi. Dodatek Software Assurance na Użytkownika do Komputerowego Systemu Operacyjnego Windows może być wykupiony w dowolnej liczbie, nie większej jednak niż łączna liczba urządzeń z pakietem SA lub licencją VDA.</w:t>
      </w:r>
    </w:p>
    <w:p w:rsidR="00897B43" w:rsidRDefault="00897B43">
      <w:pPr>
        <w:pStyle w:val="ProductList-Body"/>
      </w:pPr>
    </w:p>
    <w:p w:rsidR="00897B43" w:rsidRDefault="00F207D2">
      <w:pPr>
        <w:pStyle w:val="ProductList-ClauseHeading"/>
      </w:pPr>
      <w:r>
        <w:t>4.6 Rejestracje Enterprise z połączonymi wersjami pakietu Windows SA lub licencji Windows VDA na użytkownika i na urządzenie</w:t>
      </w:r>
    </w:p>
    <w:p w:rsidR="00897B43" w:rsidRDefault="00F207D2">
      <w:pPr>
        <w:pStyle w:val="ProductList-Body"/>
      </w:pPr>
      <w:r>
        <w:t>Klienci, którzy zechcą skorzystać z połączonych opcji Windows SA na urządzenie i Windows SA na użytkownika, mogą to zrobić, pod warunkiem, że:</w:t>
      </w:r>
    </w:p>
    <w:p w:rsidR="00897B43" w:rsidRDefault="00F207D2" w:rsidP="00224D52">
      <w:pPr>
        <w:pStyle w:val="ProductList-Bullet"/>
        <w:numPr>
          <w:ilvl w:val="0"/>
          <w:numId w:val="28"/>
        </w:numPr>
      </w:pPr>
      <w:r>
        <w:t>Wszyscy użytkownicy korzystający dotychczas z nielicencjonowanych urządzeń otrzymają licencję w ramach pakietu Windows SA na użytkownika (SL użytkownika lub rozszerzenie SL użytkownika) oraz</w:t>
      </w:r>
    </w:p>
    <w:p w:rsidR="00897B43" w:rsidRDefault="00F207D2" w:rsidP="00224D52">
      <w:pPr>
        <w:pStyle w:val="ProductList-Bullet"/>
        <w:numPr>
          <w:ilvl w:val="0"/>
          <w:numId w:val="28"/>
        </w:numPr>
      </w:pPr>
      <w:r>
        <w:t>wszystkie urządzenia, z których dotychczas korzystali nielicencjonowani użytkownicy, otrzymają licencję w ramach pakietu Windows SA na urządzenie.</w:t>
      </w:r>
    </w:p>
    <w:p w:rsidR="00897B43" w:rsidRDefault="00897B43">
      <w:pPr>
        <w:pStyle w:val="ProductList-Body"/>
      </w:pPr>
    </w:p>
    <w:p w:rsidR="00897B43" w:rsidRDefault="00F207D2">
      <w:pPr>
        <w:pStyle w:val="ProductList-ClauseHeading"/>
      </w:pPr>
      <w:r>
        <w:t>4.7 Uprawnienia do zakupu pakietu Software Assurance dla komputerowego systemu operacyjnego Windows (na użytkownika) From SA SL użytkownika</w:t>
      </w:r>
    </w:p>
    <w:p w:rsidR="00897B43" w:rsidRDefault="00F207D2">
      <w:pPr>
        <w:pStyle w:val="ProductList-SubClauseHeading"/>
      </w:pPr>
      <w:r>
        <w:t>4.7.1 Umowy Enterprise</w:t>
      </w:r>
    </w:p>
    <w:p w:rsidR="00897B43" w:rsidRDefault="00F207D2">
      <w:pPr>
        <w:pStyle w:val="ProductList-BodyIndented"/>
      </w:pPr>
      <w:r>
        <w:t>Dla Produktów Uprawnionych, wymienionych w poniższej tabeli zakup licencji USL From SA pozwala przejść do pełnopłatnych Licencji bezterminowych z aktywnym pakietem SA.</w:t>
      </w:r>
    </w:p>
    <w:tbl>
      <w:tblPr>
        <w:tblStyle w:val="PURTable0"/>
        <w:tblW w:w="0" w:type="dxa"/>
        <w:tblLook w:val="04A0" w:firstRow="1" w:lastRow="0" w:firstColumn="1" w:lastColumn="0" w:noHBand="0" w:noVBand="1"/>
      </w:tblPr>
      <w:tblGrid>
        <w:gridCol w:w="5278"/>
        <w:gridCol w:w="5278"/>
      </w:tblGrid>
      <w:tr w:rsidR="00897B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Produkty Uprawnione podlegające Zmianie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Właściwa licencja LS From SA na Użytkownika</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USL pakietu SA komputerowego systemu operacyjnego Windows Desktop (na Użytkownika)</w:t>
            </w:r>
            <w:r>
              <w:rPr>
                <w:vertAlign w:val="superscript"/>
              </w:rPr>
              <w:t>1</w:t>
            </w:r>
          </w:p>
        </w:tc>
      </w:tr>
    </w:tbl>
    <w:p w:rsidR="00897B43" w:rsidRDefault="00F207D2">
      <w:pPr>
        <w:pStyle w:val="ProductList-BodyIndented"/>
      </w:pPr>
      <w:r>
        <w:rPr>
          <w:vertAlign w:val="superscript"/>
        </w:rPr>
        <w:t>1</w:t>
      </w:r>
      <w:r>
        <w:t>Możliwość zakupu tylko w rocznicę rejestracji lub na początku nowego okresu rejestracji.</w:t>
      </w:r>
    </w:p>
    <w:p w:rsidR="00897B43" w:rsidRDefault="00897B43">
      <w:pPr>
        <w:pStyle w:val="ProductList-BodyIndented"/>
      </w:pPr>
    </w:p>
    <w:p w:rsidR="00897B43" w:rsidRDefault="00F207D2">
      <w:pPr>
        <w:pStyle w:val="ProductList-SubClauseHeading"/>
      </w:pPr>
      <w:r>
        <w:t>4.7.2 Umowy Enterprise Subscription</w:t>
      </w:r>
    </w:p>
    <w:p w:rsidR="00897B43" w:rsidRDefault="00F207D2">
      <w:pPr>
        <w:pStyle w:val="ProductList-BodyIndented"/>
      </w:pPr>
      <w:r>
        <w:t>Licencje subskrypcyjne na pakiet Software Assurance dla komputerowego systemu operacyjnego Windows można zamienić w rocznicę rejestracji Klienta lub wraz z początkiem nowego okresu obowiązywania rejestracji na LS na Użytkownika na ECS Z SA. Zakup licencji subskrypcyjnej musiał nastąpić co najmniej trzy lata przed zakupem LS na Użytkownika Z SA.</w:t>
      </w:r>
    </w:p>
    <w:p w:rsidR="00897B43" w:rsidRDefault="00897B43">
      <w:pPr>
        <w:pStyle w:val="ProductList-BodyIndented"/>
      </w:pPr>
    </w:p>
    <w:p w:rsidR="00897B43" w:rsidRDefault="00F207D2">
      <w:pPr>
        <w:pStyle w:val="ProductList-ClauseHeading"/>
      </w:pPr>
      <w:r>
        <w:t>4.8 Microsoft Desktop Optimization Pack (MDOP)</w:t>
      </w:r>
    </w:p>
    <w:p w:rsidR="00897B43" w:rsidRDefault="00F207D2">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rsidR="00897B43" w:rsidRDefault="00897B43">
      <w:pPr>
        <w:pStyle w:val="ProductList-Body"/>
      </w:pPr>
    </w:p>
    <w:p w:rsidR="00897B43" w:rsidRDefault="00F207D2">
      <w:pPr>
        <w:pStyle w:val="ProductList-SubClauseHeading"/>
      </w:pPr>
      <w:r>
        <w:t>4.8.1 Uprawnienia do MDOP</w:t>
      </w:r>
    </w:p>
    <w:p w:rsidR="00897B43" w:rsidRDefault="00F207D2">
      <w:pPr>
        <w:pStyle w:val="ProductList-BodyIndented"/>
      </w:pPr>
      <w:r>
        <w:t>Następującym Klientom przysługują prawa do używania MDOP nabywane wraz z pakietem Windows Software Assurance oraz Windows VDA i nie muszą oni kupować MDOP osobno.</w:t>
      </w:r>
    </w:p>
    <w:p w:rsidR="00897B43" w:rsidRDefault="00F207D2" w:rsidP="00224D52">
      <w:pPr>
        <w:pStyle w:val="ProductList-Bullet"/>
        <w:numPr>
          <w:ilvl w:val="1"/>
          <w:numId w:val="29"/>
        </w:numPr>
      </w:pPr>
      <w:r>
        <w:t>Wszyscy Klienci posiadający LS na Użytkownika Windows Software Assurance lub LS na Użytkownika VDA.</w:t>
      </w:r>
    </w:p>
    <w:p w:rsidR="00897B43" w:rsidRDefault="00F207D2" w:rsidP="00224D52">
      <w:pPr>
        <w:pStyle w:val="ProductList-Bullet"/>
        <w:numPr>
          <w:ilvl w:val="1"/>
          <w:numId w:val="29"/>
        </w:numPr>
      </w:pPr>
      <w:r>
        <w:t>Klienci, których umowy wchodzą w życie z dniem 1 sierpnia 2015 r. lub później, posiadający aktywną licencję na pakiet Windows Software Assurance na Urządzenie lub VDA na Urządzenie.</w:t>
      </w:r>
    </w:p>
    <w:p w:rsidR="00897B43" w:rsidRDefault="00897B43">
      <w:pPr>
        <w:pStyle w:val="ProductList-BodyIndented"/>
      </w:pPr>
    </w:p>
    <w:p w:rsidR="00897B43" w:rsidRDefault="00F207D2">
      <w:pPr>
        <w:pStyle w:val="ProductList-ClauseHeading"/>
      </w:pPr>
      <w:r>
        <w:t>4.9 Programy Academic</w:t>
      </w:r>
    </w:p>
    <w:p w:rsidR="00897B43" w:rsidRDefault="00F207D2">
      <w:pPr>
        <w:pStyle w:val="ProductList-Body"/>
      </w:pPr>
      <w:r>
        <w:t>Poniższe warunki dotyczą klientów objętych programami licencjonowania zbiorowego Academic:</w:t>
      </w:r>
    </w:p>
    <w:p w:rsidR="00897B43" w:rsidRDefault="00897B43">
      <w:pPr>
        <w:pStyle w:val="ProductList-Body"/>
      </w:pPr>
    </w:p>
    <w:p w:rsidR="00897B43" w:rsidRDefault="00F207D2">
      <w:pPr>
        <w:pStyle w:val="ProductList-SubClauseHeading"/>
      </w:pPr>
      <w:r>
        <w:t>4.9.1 Prawa dotyczące Windows Enterprise LTSB</w:t>
      </w:r>
    </w:p>
    <w:p w:rsidR="00897B43" w:rsidRDefault="00F207D2">
      <w:pPr>
        <w:pStyle w:val="ProductList-BodyIndented"/>
      </w:pPr>
      <w:r>
        <w:t>Instytucje edukacyjne posiadające Windows Enterprise SA lub Windows Education SA instalują Windows 10 Enterprise LTSB w miejsce dowolnego dozwolonego bezterminowego wystąpienia.</w:t>
      </w:r>
    </w:p>
    <w:p w:rsidR="00897B43" w:rsidRDefault="00897B43">
      <w:pPr>
        <w:pStyle w:val="ProductList-BodyIndented"/>
      </w:pPr>
    </w:p>
    <w:p w:rsidR="00897B43" w:rsidRDefault="00F207D2">
      <w:pPr>
        <w:pStyle w:val="ProductList-SubClauseHeading"/>
      </w:pPr>
      <w:r>
        <w:t>4.9.2 Prawa dotyczące systemu Windows 10 Education Edition</w:t>
      </w:r>
    </w:p>
    <w:p w:rsidR="00897B43" w:rsidRDefault="00F207D2">
      <w:pPr>
        <w:pStyle w:val="ProductList-BodyIndented"/>
      </w:pPr>
      <w:r>
        <w:t>Instytucje edukacyjne posiadające pakiet Software Assurance dla Windows Enterprise lub Windows Education SA mają prawo zainstalować i używać system Windows 10 Education. Instytucje edukacyjne nie mogą instalować systemu Windows 10 Enterprise Current Branch for Business.</w:t>
      </w:r>
    </w:p>
    <w:p w:rsidR="00897B43" w:rsidRDefault="00897B43">
      <w:pPr>
        <w:pStyle w:val="ProductList-BodyIndented"/>
      </w:pPr>
    </w:p>
    <w:p w:rsidR="00897B43" w:rsidRDefault="00F207D2">
      <w:pPr>
        <w:pStyle w:val="ProductList-SubClauseHeading"/>
      </w:pPr>
      <w:r>
        <w:t>4.9.3 Prawa do starszych wersji</w:t>
      </w:r>
    </w:p>
    <w:p w:rsidR="00897B43" w:rsidRDefault="00F207D2">
      <w:pPr>
        <w:pStyle w:val="ProductList-BodyIndented"/>
      </w:pPr>
      <w:r>
        <w:t>Instytucje posiadające pakiet Software Assurance dla Windows Education mają prawo zmiany na Windows 8.1 Enterprise/Pro i wcześniejsze wersje Windows 8.1 Enterprise/Pro.</w:t>
      </w:r>
    </w:p>
    <w:p w:rsidR="00897B43" w:rsidRDefault="00897B43">
      <w:pPr>
        <w:pStyle w:val="ProductList-BodyIndented"/>
      </w:pPr>
    </w:p>
    <w:p w:rsidR="00897B43" w:rsidRDefault="00F207D2">
      <w:pPr>
        <w:pStyle w:val="ProductList-SubClauseHeading"/>
      </w:pPr>
      <w:r>
        <w:t>4.9.4 Opcja Windows To Go dla studentów</w:t>
      </w:r>
    </w:p>
    <w:p w:rsidR="00897B43" w:rsidRDefault="00F207D2">
      <w:pPr>
        <w:pStyle w:val="ProductList-BodyIndented"/>
      </w:pPr>
      <w:r>
        <w:t xml:space="preserve">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 </w:t>
      </w:r>
    </w:p>
    <w:p w:rsidR="00897B43" w:rsidRDefault="00897B43">
      <w:pPr>
        <w:pStyle w:val="ProductList-BodyIndented"/>
      </w:pPr>
    </w:p>
    <w:p w:rsidR="00897B43" w:rsidRDefault="00F207D2">
      <w:pPr>
        <w:pStyle w:val="ProductList-ClauseHeading"/>
      </w:pPr>
      <w:r>
        <w:t>4.10 Komputerowy system operacyjny Windows — Prawa do uruchamiania „klastrowych aplikacji HPC”</w:t>
      </w:r>
    </w:p>
    <w:p w:rsidR="00897B43" w:rsidRDefault="00F207D2">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objęty Licencją.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objęty Licencją.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897B43" w:rsidRDefault="00897B43">
      <w:pPr>
        <w:pStyle w:val="ProductList-Body"/>
      </w:pPr>
    </w:p>
    <w:p w:rsidR="00897B43" w:rsidRDefault="00F207D2">
      <w:pPr>
        <w:pStyle w:val="ProductList-ClauseHeading"/>
      </w:pPr>
      <w:r>
        <w:t>4.11 Komputerowy system operacyjny Windows — Windows Thin PC</w:t>
      </w:r>
    </w:p>
    <w:p w:rsidR="00897B43" w:rsidRDefault="00F207D2">
      <w:pPr>
        <w:pStyle w:val="ProductList-Body"/>
      </w:pPr>
      <w:r>
        <w:t>Klient ma prawo korzystać z oprogramowania Windows Thin PC zamiast z oprogramowania komputerowego systemu operacyjnego Windows, wyłącznie jednak w celu uruchamiania wymienionych niżej typów aplikacji.</w:t>
      </w:r>
    </w:p>
    <w:p w:rsidR="00897B43" w:rsidRDefault="00F207D2" w:rsidP="00224D52">
      <w:pPr>
        <w:pStyle w:val="ProductList-Bullet"/>
        <w:numPr>
          <w:ilvl w:val="0"/>
          <w:numId w:val="30"/>
        </w:numPr>
      </w:pPr>
      <w:r>
        <w:t xml:space="preserve">zabezpieczeniami </w:t>
      </w:r>
    </w:p>
    <w:p w:rsidR="00897B43" w:rsidRDefault="00F207D2" w:rsidP="00224D52">
      <w:pPr>
        <w:pStyle w:val="ProductList-Bullet"/>
        <w:numPr>
          <w:ilvl w:val="0"/>
          <w:numId w:val="30"/>
        </w:numPr>
      </w:pPr>
      <w:r>
        <w:t xml:space="preserve">zarządzaniem </w:t>
      </w:r>
    </w:p>
    <w:p w:rsidR="00897B43" w:rsidRDefault="00F207D2" w:rsidP="00224D52">
      <w:pPr>
        <w:pStyle w:val="ProductList-Bullet"/>
        <w:numPr>
          <w:ilvl w:val="0"/>
          <w:numId w:val="30"/>
        </w:numPr>
      </w:pPr>
      <w:r>
        <w:t xml:space="preserve">emulacją końcową </w:t>
      </w:r>
    </w:p>
    <w:p w:rsidR="00897B43" w:rsidRDefault="00F207D2" w:rsidP="00224D52">
      <w:pPr>
        <w:pStyle w:val="ProductList-Bullet"/>
        <w:numPr>
          <w:ilvl w:val="0"/>
          <w:numId w:val="30"/>
        </w:numPr>
      </w:pPr>
      <w:r>
        <w:t xml:space="preserve">usługami pulpitu zdalnego i podobnymi technologiami </w:t>
      </w:r>
    </w:p>
    <w:p w:rsidR="00897B43" w:rsidRDefault="00F207D2" w:rsidP="00224D52">
      <w:pPr>
        <w:pStyle w:val="ProductList-Bullet"/>
        <w:numPr>
          <w:ilvl w:val="0"/>
          <w:numId w:val="30"/>
        </w:numPr>
      </w:pPr>
      <w:r>
        <w:t xml:space="preserve">przeglądarkami sieci web </w:t>
      </w:r>
    </w:p>
    <w:p w:rsidR="00897B43" w:rsidRDefault="00F207D2" w:rsidP="00224D52">
      <w:pPr>
        <w:pStyle w:val="ProductList-Bullet"/>
        <w:numPr>
          <w:ilvl w:val="0"/>
          <w:numId w:val="30"/>
        </w:numPr>
      </w:pPr>
      <w:r>
        <w:t xml:space="preserve">odtwarzaczami multimedialnymi </w:t>
      </w:r>
    </w:p>
    <w:p w:rsidR="00897B43" w:rsidRDefault="00F207D2" w:rsidP="00224D52">
      <w:pPr>
        <w:pStyle w:val="ProductList-Bullet"/>
        <w:numPr>
          <w:ilvl w:val="0"/>
          <w:numId w:val="30"/>
        </w:numPr>
      </w:pPr>
      <w:r>
        <w:t xml:space="preserve">klientami wiadomości błyskawicznych </w:t>
      </w:r>
    </w:p>
    <w:p w:rsidR="00897B43" w:rsidRDefault="00F207D2" w:rsidP="00224D52">
      <w:pPr>
        <w:pStyle w:val="ProductList-Bullet"/>
        <w:numPr>
          <w:ilvl w:val="0"/>
          <w:numId w:val="30"/>
        </w:numPr>
      </w:pPr>
      <w:r>
        <w:t xml:space="preserve">przeglądarkami dokumentów </w:t>
      </w:r>
    </w:p>
    <w:p w:rsidR="00897B43" w:rsidRDefault="00F207D2" w:rsidP="00224D52">
      <w:pPr>
        <w:pStyle w:val="ProductList-Bullet"/>
        <w:numPr>
          <w:ilvl w:val="0"/>
          <w:numId w:val="30"/>
        </w:numPr>
      </w:pPr>
      <w:r>
        <w:t>Platformą NET Framework i wirtualną maszyną Java</w:t>
      </w:r>
    </w:p>
    <w:p w:rsidR="00897B43" w:rsidRDefault="00F207D2">
      <w:pPr>
        <w:pStyle w:val="ProductList-Body"/>
      </w:pPr>
      <w:r>
        <w:t>Klient ma prawo korzystać z oprogramowania na urządzeniu innym niż to, na którym zostało ono zainstalowanie po raz pierwszy, jeśli przeniesie odpowiedni Pakiet Software Assurance na to inne urządzenie.</w:t>
      </w:r>
    </w:p>
    <w:p w:rsidR="00897B43" w:rsidRDefault="00897B43">
      <w:pPr>
        <w:pStyle w:val="ProductList-Body"/>
      </w:pPr>
    </w:p>
    <w:p w:rsidR="00897B43" w:rsidRDefault="00F207D2">
      <w:pPr>
        <w:pStyle w:val="ProductList-ClauseHeading"/>
      </w:pPr>
      <w:r>
        <w:t>4.12 Pakiet Software Assurance dla Windows Embedded Industry Enterprise</w:t>
      </w:r>
    </w:p>
    <w:p w:rsidR="00897B43" w:rsidRDefault="00F207D2">
      <w:pPr>
        <w:pStyle w:val="ProductList-Body"/>
      </w:pPr>
      <w:r>
        <w:t xml:space="preserve">Klientów posiadających pakiet Software Assurance dla Windows Embedded Industry Enterprise obowiązują te same prawa i obowiązki, jak tych posiadających Windows Software Assurance. </w:t>
      </w:r>
    </w:p>
    <w:p w:rsidR="00897B43" w:rsidRDefault="00897B43">
      <w:pPr>
        <w:pStyle w:val="ProductList-Body"/>
      </w:pPr>
    </w:p>
    <w:p w:rsidR="00897B43" w:rsidRDefault="00897B43">
      <w:pPr>
        <w:pStyle w:val="PURBreadcrumb"/>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GroupHeading"/>
      </w:pPr>
      <w:bookmarkStart w:id="192" w:name="_Sec619"/>
      <w:r>
        <w:t>Windows Server</w:t>
      </w:r>
      <w:bookmarkEnd w:id="192"/>
      <w:r>
        <w:fldChar w:fldCharType="begin"/>
      </w:r>
      <w:r>
        <w:instrText xml:space="preserve"> TC "</w:instrText>
      </w:r>
      <w:bookmarkStart w:id="193" w:name="_Toc426098345"/>
      <w:r>
        <w:instrText>Windows Server</w:instrText>
      </w:r>
      <w:bookmarkEnd w:id="193"/>
      <w:r>
        <w:instrText>" \l 2</w:instrText>
      </w:r>
      <w:r>
        <w:fldChar w:fldCharType="end"/>
      </w:r>
    </w:p>
    <w:p w:rsidR="00897B43" w:rsidRDefault="00F207D2">
      <w:pPr>
        <w:pStyle w:val="ProductList-Offering2HeadingNoBorder"/>
      </w:pPr>
      <w:bookmarkStart w:id="194" w:name="_Sec654"/>
      <w:r>
        <w:t>Windows MultiPoint Server</w:t>
      </w:r>
      <w:bookmarkEnd w:id="194"/>
      <w:r>
        <w:fldChar w:fldCharType="begin"/>
      </w:r>
      <w:r>
        <w:instrText xml:space="preserve"> TC "</w:instrText>
      </w:r>
      <w:bookmarkStart w:id="195" w:name="_Toc426098346"/>
      <w:r>
        <w:instrText>Windows MultiPoint Server</w:instrText>
      </w:r>
      <w:bookmarkEnd w:id="195"/>
      <w:r>
        <w:instrText>" \l 3</w:instrText>
      </w:r>
      <w:r>
        <w:fldChar w:fldCharType="end"/>
      </w:r>
    </w:p>
    <w:p w:rsidR="00897B43" w:rsidRDefault="00F207D2">
      <w:pPr>
        <w:pStyle w:val="ProductList-Offering1SubSection"/>
      </w:pPr>
      <w:bookmarkStart w:id="196" w:name="_Sec702"/>
      <w:r>
        <w:t>1. Dostępność programów</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pPr>
            <w:r>
              <w:rPr>
                <w:color w:val="FFFFFF"/>
              </w:rPr>
              <w:t>Produkty</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897B43">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2AA6" w:rsidTr="003A2AA6">
        <w:tc>
          <w:tcPr>
            <w:tcW w:w="4112" w:type="dxa"/>
            <w:tcBorders>
              <w:top w:val="single" w:sz="9" w:space="0" w:color="FFFFFF"/>
              <w:left w:val="single" w:sz="9" w:space="0" w:color="FFFFFF"/>
              <w:bottom w:val="dashed" w:sz="4" w:space="0" w:color="BFBFBF"/>
              <w:right w:val="single" w:sz="9" w:space="0" w:color="FFFFFF"/>
            </w:tcBorders>
          </w:tcPr>
          <w:p w:rsidR="003A2AA6" w:rsidRDefault="003A2AA6" w:rsidP="003A2AA6">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3A2AA6" w:rsidRDefault="003A2AA6" w:rsidP="003A2AA6">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3A2AA6" w:rsidRDefault="003A2AA6" w:rsidP="003A2AA6">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3A2AA6" w:rsidRDefault="003A2AA6" w:rsidP="003A2AA6">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3A2AA6" w:rsidRDefault="003A2AA6" w:rsidP="003A2AA6">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3A2AA6" w:rsidRDefault="003A2AA6" w:rsidP="003A2AA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3A2AA6" w:rsidRDefault="003A2AA6" w:rsidP="003A2AA6">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3A2AA6" w:rsidRDefault="003A2AA6" w:rsidP="003A2AA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tabs>
                <w:tab w:val="center" w:pos="250"/>
              </w:tabs>
            </w:pPr>
            <w:r>
              <w:tab/>
              <w:t>A</w:t>
            </w:r>
            <w:r>
              <w:tab/>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r>
              <w:t>A</w:t>
            </w:r>
          </w:p>
        </w:tc>
      </w:tr>
      <w:tr w:rsidR="003A2AA6" w:rsidTr="003A2AA6">
        <w:tc>
          <w:tcPr>
            <w:tcW w:w="4112"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3A2AA6" w:rsidRDefault="003A2AA6" w:rsidP="003A2AA6">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3A2AA6" w:rsidRDefault="003A2AA6" w:rsidP="003A2AA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r>
              <w:t>A</w:t>
            </w:r>
          </w:p>
        </w:tc>
      </w:tr>
      <w:tr w:rsidR="003A2AA6" w:rsidTr="003A2AA6">
        <w:tc>
          <w:tcPr>
            <w:tcW w:w="4112"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pPr>
            <w:r>
              <w:t>Windows MultiPoint Server 2012 Premium z pakietem CAL na Windows MultiPoint Server 2012 (5 klientów)</w:t>
            </w:r>
            <w:r>
              <w:fldChar w:fldCharType="begin"/>
            </w:r>
            <w:r>
              <w:instrText xml:space="preserve"> XE "Windows MultiPoint Server 2012 Premium z pakietem CAL na Windows MultiPoint Server 2012 (5 klientów)" </w:instrText>
            </w:r>
            <w:r>
              <w:fldChar w:fldCharType="end"/>
            </w:r>
            <w:r>
              <w:t xml:space="preserve"> (na Urządzenie i Użytkownika)</w:t>
            </w:r>
          </w:p>
        </w:tc>
        <w:tc>
          <w:tcPr>
            <w:tcW w:w="618"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fldChar w:fldCharType="begin"/>
            </w:r>
            <w:r w:rsidRPr="003A2AA6">
              <w:rPr>
                <w:color w:val="000000" w:themeColor="text1"/>
              </w:rPr>
              <w:instrText xml:space="preserve"> AutoTextList   \s NoStyle \t "Licencja Open i Open Value" </w:instrText>
            </w:r>
            <w:r w:rsidRPr="003A2AA6">
              <w:rPr>
                <w:color w:val="000000" w:themeColor="text1"/>
              </w:rPr>
              <w:fldChar w:fldCharType="separate"/>
            </w:r>
            <w:r w:rsidRPr="003A2AA6">
              <w:rPr>
                <w:color w:val="000000" w:themeColor="text1"/>
              </w:rPr>
              <w:t>OF</w:t>
            </w:r>
            <w:r w:rsidRPr="003A2AA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3A2AA6" w:rsidRDefault="003A2AA6" w:rsidP="003A2AA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3A2AA6" w:rsidRDefault="003A2AA6" w:rsidP="003A2AA6">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3A2AA6" w:rsidRDefault="003A2AA6" w:rsidP="003A2AA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r>
              <w:t>A</w:t>
            </w:r>
          </w:p>
        </w:tc>
      </w:tr>
      <w:tr w:rsidR="003A2AA6" w:rsidTr="003A2AA6">
        <w:tc>
          <w:tcPr>
            <w:tcW w:w="4112"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pPr>
            <w:r>
              <w:t>Windows MultiPoint Server 2012 Premium z pakietem CAL na Windows MultiPoint Server 2012 (5 klientów) z pakietem CAL na Windows Server 2012 (5 klientów)</w:t>
            </w:r>
            <w:r>
              <w:fldChar w:fldCharType="begin"/>
            </w:r>
            <w:r>
              <w:instrText xml:space="preserve"> XE "Windows MultiPoint Server 2012 Premium z pakietem CAL na Windows MultiPoint Server 2012 (5 klientów) z pakietem CAL na Windows Server 2012 (5 klientów)" </w:instrText>
            </w:r>
            <w:r>
              <w:fldChar w:fldCharType="end"/>
            </w:r>
            <w:r>
              <w:t xml:space="preserve"> (na Urządzenie i Użytkownika)</w:t>
            </w:r>
          </w:p>
        </w:tc>
        <w:tc>
          <w:tcPr>
            <w:tcW w:w="618"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fldChar w:fldCharType="begin"/>
            </w:r>
            <w:r w:rsidRPr="003A2AA6">
              <w:rPr>
                <w:color w:val="000000" w:themeColor="text1"/>
              </w:rPr>
              <w:instrText xml:space="preserve"> AutoTextList   \s NoStyle \t "Licencja Open i Open Value" </w:instrText>
            </w:r>
            <w:r w:rsidRPr="003A2AA6">
              <w:rPr>
                <w:color w:val="000000" w:themeColor="text1"/>
              </w:rPr>
              <w:fldChar w:fldCharType="separate"/>
            </w:r>
            <w:r w:rsidRPr="003A2AA6">
              <w:rPr>
                <w:color w:val="000000" w:themeColor="text1"/>
              </w:rPr>
              <w:t>OF</w:t>
            </w:r>
            <w:r w:rsidRPr="003A2AA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3A2AA6" w:rsidRDefault="003A2AA6" w:rsidP="003A2AA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3A2AA6" w:rsidRDefault="003A2AA6" w:rsidP="003A2AA6">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3A2AA6" w:rsidRDefault="003A2AA6" w:rsidP="003A2AA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r>
              <w:t>A</w:t>
            </w:r>
          </w:p>
        </w:tc>
      </w:tr>
      <w:tr w:rsidR="003A2AA6" w:rsidTr="003A2AA6">
        <w:tc>
          <w:tcPr>
            <w:tcW w:w="4112"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pPr>
            <w:r>
              <w:t>Licencja CAL na Windows MultiPoint Server 2012</w:t>
            </w:r>
            <w:r>
              <w:fldChar w:fldCharType="begin"/>
            </w:r>
            <w:r>
              <w:instrText xml:space="preserve"> XE "Licencja CAL na Windows MultiPoint Server 2012" </w:instrText>
            </w:r>
            <w:r>
              <w:fldChar w:fldCharType="end"/>
            </w:r>
            <w:r>
              <w:t xml:space="preserve"> (na Urządzenie i Użytkownika)</w:t>
            </w:r>
          </w:p>
        </w:tc>
        <w:tc>
          <w:tcPr>
            <w:tcW w:w="618"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3A2AA6" w:rsidRDefault="003A2AA6" w:rsidP="003A2AA6">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3A2AA6" w:rsidRDefault="003A2AA6" w:rsidP="003A2AA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r>
              <w:t>A,AO</w:t>
            </w:r>
          </w:p>
        </w:tc>
      </w:tr>
      <w:tr w:rsidR="003A2AA6" w:rsidTr="003A2AA6">
        <w:tc>
          <w:tcPr>
            <w:tcW w:w="4112" w:type="dxa"/>
            <w:tcBorders>
              <w:top w:val="dashed" w:sz="4" w:space="0" w:color="BFBFBF"/>
              <w:left w:val="single" w:sz="9" w:space="0" w:color="FFFFFF"/>
              <w:bottom w:val="none" w:sz="4" w:space="0" w:color="000000"/>
              <w:right w:val="single" w:sz="9" w:space="0" w:color="FFFFFF"/>
            </w:tcBorders>
          </w:tcPr>
          <w:p w:rsidR="003A2AA6" w:rsidRDefault="003A2AA6" w:rsidP="003A2AA6">
            <w:pPr>
              <w:pStyle w:val="ProductList-TableBody"/>
            </w:pPr>
            <w:r>
              <w:t>Licencja CAL na Windows MultiPoint Server 2012 z licencją CAL na Windows Server 2012</w:t>
            </w:r>
            <w:r>
              <w:fldChar w:fldCharType="begin"/>
            </w:r>
            <w:r>
              <w:instrText xml:space="preserve"> XE "Licencja CAL na Windows MultiPoint Server 2012 z licencją CAL na Windows Server 2012" </w:instrText>
            </w:r>
            <w:r>
              <w:fldChar w:fldCharType="end"/>
            </w:r>
            <w:r>
              <w:t xml:space="preserve"> (na Urządzenie i Użytkownika)</w:t>
            </w:r>
          </w:p>
        </w:tc>
        <w:tc>
          <w:tcPr>
            <w:tcW w:w="618" w:type="dxa"/>
            <w:tcBorders>
              <w:top w:val="dashed" w:sz="4" w:space="0" w:color="BFBFBF"/>
              <w:left w:val="single" w:sz="9" w:space="0" w:color="FFFFFF"/>
              <w:bottom w:val="none" w:sz="4" w:space="0" w:color="000000"/>
              <w:right w:val="single" w:sz="9" w:space="0" w:color="FFFFFF"/>
            </w:tcBorders>
          </w:tcPr>
          <w:p w:rsidR="003A2AA6" w:rsidRDefault="003A2AA6" w:rsidP="003A2AA6">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3A2AA6" w:rsidRDefault="003A2AA6" w:rsidP="003A2AA6">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3A2AA6" w:rsidRDefault="003A2AA6" w:rsidP="003A2AA6">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3A2AA6" w:rsidRDefault="003A2AA6" w:rsidP="003A2AA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3A2AA6" w:rsidRDefault="003A2AA6" w:rsidP="003A2AA6">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3A2AA6" w:rsidRDefault="003A2AA6" w:rsidP="003A2AA6">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3A2AA6" w:rsidRDefault="003A2AA6" w:rsidP="003A2AA6">
            <w:pPr>
              <w:pStyle w:val="ProductList-TableBody"/>
              <w:jc w:val="center"/>
            </w:pPr>
            <w:r>
              <w:t>A,AO,ST</w:t>
            </w:r>
          </w:p>
        </w:tc>
      </w:tr>
    </w:tbl>
    <w:p w:rsidR="00897B43" w:rsidRDefault="00F207D2">
      <w:pPr>
        <w:pStyle w:val="ProductList-Offering1SubSection"/>
      </w:pPr>
      <w:bookmarkStart w:id="197" w:name="_Sec757"/>
      <w:r>
        <w:t>2. Postanowienia dotyczące produktu</w:t>
      </w:r>
      <w:bookmarkEnd w:id="197"/>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Wcześniejsze wersje Produktu i ich Data Dostępności." </w:instrText>
            </w:r>
            <w:r>
              <w:fldChar w:fldCharType="separate"/>
            </w:r>
            <w:r>
              <w:rPr>
                <w:color w:val="0563C1"/>
              </w:rPr>
              <w:t>Wcześniejsza wersja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Edycje niższe: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(SA):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F207D2">
      <w:pPr>
        <w:pStyle w:val="ProductList-Offering1SubSection"/>
      </w:pPr>
      <w:bookmarkStart w:id="198" w:name="_Sec800"/>
      <w:r>
        <w:t>3. Prawa do używania</w:t>
      </w:r>
      <w:bookmarkEnd w:id="198"/>
    </w:p>
    <w:tbl>
      <w:tblPr>
        <w:tblStyle w:val="PURTable"/>
        <w:tblW w:w="0" w:type="dxa"/>
        <w:tblLook w:val="04A0" w:firstRow="1" w:lastRow="0" w:firstColumn="1" w:lastColumn="0" w:noHBand="0" w:noVBand="1"/>
      </w:tblPr>
      <w:tblGrid>
        <w:gridCol w:w="3637"/>
        <w:gridCol w:w="3625"/>
        <w:gridCol w:w="365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Oprogramowanie wskazane w dokumencie Prawa do Używania dotyczącym produktów serwerowych, których wolno Klientowi używać razem z użytkowanym oprogramowaniem serwera." </w:instrText>
            </w:r>
            <w:r>
              <w:fldChar w:fldCharType="separate"/>
            </w:r>
            <w:r>
              <w:rPr>
                <w:color w:val="0563C1"/>
              </w:rPr>
              <w:t>Dodatkowe oprogramowanie</w:t>
            </w:r>
            <w:r>
              <w:fldChar w:fldCharType="end"/>
            </w:r>
            <w:r>
              <w:t>: Wszystkie edycje</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Stanowi o tym, czy dostęp do danego Produktu będącego oprogramowaniem serwerowym przez użytkowników i urządzenia wymaga licencji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Uwzględnione technologie: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Dostęp do oprogramowania serwera</w:t>
      </w:r>
    </w:p>
    <w:tbl>
      <w:tblPr>
        <w:tblStyle w:val="PURTable"/>
        <w:tblW w:w="0" w:type="dxa"/>
        <w:tblLook w:val="04A0" w:firstRow="1" w:lastRow="0" w:firstColumn="1" w:lastColumn="0" w:noHBand="0" w:noVBand="1"/>
      </w:tblPr>
      <w:tblGrid>
        <w:gridCol w:w="3632"/>
        <w:gridCol w:w="3614"/>
        <w:gridCol w:w="3670"/>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B43" w:rsidRDefault="00F207D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Licencja CAL na Windows MultiPoint Server 2012 i licencja CAL na Windows Server 2012</w:t>
            </w:r>
            <w:r>
              <w:fldChar w:fldCharType="begin"/>
            </w:r>
            <w:r>
              <w:instrText xml:space="preserve"> XE "licencja CAL na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7B43" w:rsidRDefault="00F207D2">
            <w:pPr>
              <w:pStyle w:val="ProductList-TableBody"/>
            </w:pPr>
            <w:r>
              <w:t xml:space="preserve">Licencja CAL na oprogramowanie Windows MultiPoint Server 2012 i </w:t>
            </w:r>
          </w:p>
          <w:p w:rsidR="00897B43" w:rsidRDefault="00F207D2">
            <w:pPr>
              <w:pStyle w:val="ProductList-TableBody"/>
            </w:pPr>
            <w:r>
              <w:t xml:space="preserve">Licencja równoważna licencji CAL (zob. </w:t>
            </w:r>
            <w:hyperlink w:anchor="_Sec591">
              <w:r>
                <w:rPr>
                  <w:color w:val="00467F"/>
                  <w:u w:val="single"/>
                </w:rPr>
                <w:t>Załącznik A</w:t>
              </w:r>
            </w:hyperlink>
            <w:r>
              <w:t>)</w:t>
            </w:r>
          </w:p>
          <w:p w:rsidR="00897B43" w:rsidRDefault="00897B43">
            <w:pPr>
              <w:pStyle w:val="ProductList-TableBody"/>
            </w:pPr>
          </w:p>
        </w:tc>
      </w:tr>
    </w:tbl>
    <w:p w:rsidR="00897B43" w:rsidRDefault="00897B43">
      <w:pPr>
        <w:pStyle w:val="ProductList-Body"/>
      </w:pPr>
    </w:p>
    <w:p w:rsidR="00897B43" w:rsidRDefault="00F207D2">
      <w:pPr>
        <w:pStyle w:val="ProductList-SubClauseHeading"/>
      </w:pPr>
      <w:r>
        <w:t>3.1.1 Licencja CAL na dodatkowe funkcje związane z usługami zarządzania prawami dostępu do usługi Active Directory w systemie Windows Server 2012</w:t>
      </w:r>
    </w:p>
    <w:p w:rsidR="00897B43" w:rsidRDefault="00F207D2">
      <w:pPr>
        <w:pStyle w:val="ProductList-BodyIndented"/>
      </w:pPr>
      <w:r>
        <w:t>Usługi zarządzania prawami dostępu w systemie Windows Server 2012</w:t>
      </w:r>
    </w:p>
    <w:tbl>
      <w:tblPr>
        <w:tblStyle w:val="PURTable0"/>
        <w:tblW w:w="0" w:type="dxa"/>
        <w:tblLook w:val="04A0" w:firstRow="1" w:lastRow="0" w:firstColumn="1" w:lastColumn="0" w:noHBand="0" w:noVBand="1"/>
      </w:tblPr>
      <w:tblGrid>
        <w:gridCol w:w="3513"/>
        <w:gridCol w:w="3515"/>
        <w:gridCol w:w="352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B43" w:rsidRDefault="00F207D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7B43" w:rsidRDefault="00F207D2">
            <w:pPr>
              <w:pStyle w:val="ProductList-TableBody"/>
            </w:pPr>
            <w:r>
              <w:t xml:space="preserve">Licencja równoważna licencji CAL (zob. </w:t>
            </w:r>
            <w:hyperlink w:anchor="_Sec591">
              <w:r>
                <w:rPr>
                  <w:color w:val="00467F"/>
                  <w:u w:val="single"/>
                </w:rPr>
                <w:t>Załącznik A</w:t>
              </w:r>
            </w:hyperlink>
            <w:r>
              <w:t>)</w:t>
            </w:r>
          </w:p>
        </w:tc>
      </w:tr>
    </w:tbl>
    <w:p w:rsidR="00897B43" w:rsidRDefault="00897B43">
      <w:pPr>
        <w:pStyle w:val="ProductList-BodyIndented"/>
      </w:pPr>
    </w:p>
    <w:p w:rsidR="00897B43" w:rsidRDefault="00F207D2">
      <w:pPr>
        <w:pStyle w:val="ProductList-ClauseHeading"/>
      </w:pPr>
      <w:r>
        <w:t>3.2 Uruchamianie wystąpień Oprogramowania</w:t>
      </w:r>
    </w:p>
    <w:p w:rsidR="00897B43" w:rsidRDefault="00F207D2">
      <w:pPr>
        <w:pStyle w:val="ProductList-Body"/>
      </w:pPr>
      <w:r>
        <w:t xml:space="preserve">W dowolnym momencie Klient ma prawo uruchomić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897B43" w:rsidRDefault="00897B43">
      <w:pPr>
        <w:pStyle w:val="ProductList-Body"/>
      </w:pPr>
    </w:p>
    <w:p w:rsidR="00897B43" w:rsidRDefault="00F207D2">
      <w:pPr>
        <w:pStyle w:val="ProductList-ClauseHeading"/>
      </w:pPr>
      <w:r>
        <w:t>3.3 Licencje dostępu</w:t>
      </w:r>
    </w:p>
    <w:p w:rsidR="00897B43" w:rsidRDefault="00F207D2">
      <w:pPr>
        <w:pStyle w:val="ProductList-Body"/>
      </w:pPr>
      <w:r>
        <w:fldChar w:fldCharType="begin"/>
      </w:r>
      <w:r>
        <w:instrText xml:space="preserve"> AutoTextList   \s NoStyle \t "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897B43" w:rsidRDefault="00897B43">
      <w:pPr>
        <w:pStyle w:val="ProductList-Body"/>
      </w:pPr>
    </w:p>
    <w:p w:rsidR="00897B43" w:rsidRDefault="00F207D2">
      <w:pPr>
        <w:pStyle w:val="ProductList-ClauseHeading"/>
      </w:pPr>
      <w:r>
        <w:t>3.4 Windows MultiPoint Server 2012 Connector</w:t>
      </w:r>
    </w:p>
    <w:p w:rsidR="00897B43" w:rsidRDefault="00F207D2">
      <w:pPr>
        <w:pStyle w:val="ProductList-Body"/>
      </w:pPr>
      <w:r>
        <w:t>Klient może zainstalować oprogramowanie Windows Server 2012 MultiPoint Connector i korzystać z niego na dowolnym urządzeniu objętym licencją na dostęp do systemu Windows Server 2012</w:t>
      </w:r>
      <w:r>
        <w:fldChar w:fldCharType="begin"/>
      </w:r>
      <w:r>
        <w:instrText xml:space="preserve"> XE "Windows Server 2012" </w:instrText>
      </w:r>
      <w:r>
        <w:fldChar w:fldCharType="end"/>
      </w:r>
      <w:r>
        <w:t>. Oprogramowanie można wykorzystywać wyłącznie w celu uzyskania dostępu do systemu MultiPoint Server. Uzyskiwanie dostępu do oprogramowania serwera z tego urządzenia wyłącznie w celu korzystania z pulpitu nawigacyjnego MultiPoint nie wymaga posiadania Licencji CAL na oprogramowanie MultiPoint Server.</w:t>
      </w:r>
    </w:p>
    <w:p w:rsidR="00897B43" w:rsidRDefault="00897B43">
      <w:pPr>
        <w:pStyle w:val="ProductList-Body"/>
      </w:pPr>
    </w:p>
    <w:p w:rsidR="00897B43" w:rsidRDefault="00F207D2">
      <w:pPr>
        <w:pStyle w:val="ProductList-ClauseHeading"/>
      </w:pPr>
      <w:r>
        <w:t>3.5 Dodatkowe oprogramowanie</w:t>
      </w:r>
    </w:p>
    <w:p w:rsidR="00897B43" w:rsidRDefault="00F207D2">
      <w:pPr>
        <w:pStyle w:val="ProductList-Body"/>
      </w:pPr>
      <w:r>
        <w:t xml:space="preserve">Lista dodatkowego oprogramowania znajduje się pod adresem </w:t>
      </w:r>
      <w:hyperlink r:id="rId86">
        <w:r>
          <w:rPr>
            <w:color w:val="00467F"/>
            <w:u w:val="single"/>
          </w:rPr>
          <w:t>http://go.microsoft.com/fwlink/?LinkId=245856</w:t>
        </w:r>
      </w:hyperlink>
      <w:r>
        <w:t>.</w:t>
      </w:r>
    </w:p>
    <w:p w:rsidR="00897B43" w:rsidRDefault="00F207D2">
      <w:pPr>
        <w:pStyle w:val="ProductList-Offering1SubSection"/>
      </w:pPr>
      <w:bookmarkStart w:id="199" w:name="_Sec832"/>
      <w:r>
        <w:t>4. Pakiet Software Assurance</w:t>
      </w:r>
      <w:bookmarkEnd w:id="199"/>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kategorię Produktów, określoną dla potrzeb ustalenia korzyści pakietu SA mających szerokie odniesienie do tejże kategorii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200" w:name="_Sec655"/>
      <w:r>
        <w:t>Windows Server</w:t>
      </w:r>
      <w:bookmarkEnd w:id="200"/>
      <w:r>
        <w:fldChar w:fldCharType="begin"/>
      </w:r>
      <w:r>
        <w:instrText xml:space="preserve"> TC "</w:instrText>
      </w:r>
      <w:bookmarkStart w:id="201" w:name="_Toc426098347"/>
      <w:r>
        <w:instrText>Windows Server</w:instrText>
      </w:r>
      <w:bookmarkEnd w:id="201"/>
      <w:r>
        <w:instrText>" \l 3</w:instrText>
      </w:r>
      <w:r>
        <w:fldChar w:fldCharType="end"/>
      </w:r>
    </w:p>
    <w:p w:rsidR="00897B43" w:rsidRDefault="00F207D2">
      <w:pPr>
        <w:pStyle w:val="ProductList-Offering1SubSection"/>
      </w:pPr>
      <w:bookmarkStart w:id="202" w:name="_Sec703"/>
      <w:r>
        <w:t>1. Dostępność programów</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pPr>
            <w:r>
              <w:rPr>
                <w:color w:val="FFFFFF"/>
              </w:rPr>
              <w:t>Produkty</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2AA6" w:rsidTr="003A2AA6">
        <w:tc>
          <w:tcPr>
            <w:tcW w:w="4112" w:type="dxa"/>
            <w:tcBorders>
              <w:top w:val="single" w:sz="9" w:space="0" w:color="FFFFFF"/>
              <w:left w:val="single" w:sz="9" w:space="0" w:color="FFFFFF"/>
              <w:bottom w:val="dashed" w:sz="4" w:space="0" w:color="BFBFBF"/>
              <w:right w:val="single" w:sz="9" w:space="0" w:color="FFFFFF"/>
            </w:tcBorders>
          </w:tcPr>
          <w:p w:rsidR="003A2AA6" w:rsidRDefault="003A2AA6" w:rsidP="003A2AA6">
            <w:pPr>
              <w:pStyle w:val="ProductList-TableBody"/>
            </w:pPr>
            <w:r>
              <w:t>Licencja CAL na usługi zarządzania prawami dostępu do usługi Active Directory w systemie Windows Server 2012</w:t>
            </w:r>
            <w:r>
              <w:fldChar w:fldCharType="begin"/>
            </w:r>
            <w:r>
              <w:instrText xml:space="preserve"> XE "Licencja CAL na usługi zarządzania prawami dostępu do usługi Active Directory w systemie Windows Server 2012"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3A2AA6" w:rsidRDefault="003A2AA6" w:rsidP="003A2AA6">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3A2AA6" w:rsidRDefault="003A2AA6" w:rsidP="003A2AA6">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3A2AA6" w:rsidRDefault="003A2AA6" w:rsidP="003A2AA6">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3A2AA6" w:rsidRDefault="003A2AA6" w:rsidP="003A2AA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AO,</w:t>
            </w:r>
            <w:r w:rsidRPr="003A2AA6">
              <w:rPr>
                <w:color w:val="000000" w:themeColor="text1"/>
              </w:rPr>
              <w:fldChar w:fldCharType="begin"/>
            </w:r>
            <w:r w:rsidRPr="003A2AA6">
              <w:rPr>
                <w:color w:val="000000" w:themeColor="text1"/>
              </w:rPr>
              <w:instrText>AutoTextList  \s NoStyle \t " : Oferta dla Studentów         "</w:instrText>
            </w:r>
            <w:r w:rsidRPr="003A2AA6">
              <w:rPr>
                <w:color w:val="000000" w:themeColor="text1"/>
              </w:rPr>
              <w:fldChar w:fldCharType="separate"/>
            </w:r>
            <w:r w:rsidRPr="003A2AA6">
              <w:rPr>
                <w:color w:val="000000" w:themeColor="text1"/>
              </w:rPr>
              <w:t>ST</w:t>
            </w:r>
            <w:r w:rsidRPr="003A2AA6">
              <w:rPr>
                <w:color w:val="000000" w:themeColor="text1"/>
              </w:rPr>
              <w:fldChar w:fldCharType="end"/>
            </w:r>
          </w:p>
        </w:tc>
      </w:tr>
      <w:tr w:rsidR="003A2AA6" w:rsidTr="003A2AA6">
        <w:tc>
          <w:tcPr>
            <w:tcW w:w="4112"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fldChar w:fldCharType="begin"/>
            </w:r>
            <w:r w:rsidRPr="003A2AA6">
              <w:rPr>
                <w:color w:val="000000" w:themeColor="text1"/>
              </w:rPr>
              <w:instrText>AutoTextList  \s NoStyle \t " : Industry Device         "</w:instrText>
            </w:r>
            <w:r w:rsidRPr="003A2AA6">
              <w:rPr>
                <w:color w:val="000000" w:themeColor="text1"/>
              </w:rPr>
              <w:fldChar w:fldCharType="separate"/>
            </w:r>
            <w:r w:rsidRPr="003A2AA6">
              <w:rPr>
                <w:color w:val="000000" w:themeColor="text1"/>
              </w:rPr>
              <w:t>ID</w:t>
            </w:r>
            <w:r w:rsidRPr="003A2AA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AO,</w:t>
            </w:r>
            <w:r w:rsidRPr="003A2AA6">
              <w:rPr>
                <w:color w:val="000000" w:themeColor="text1"/>
              </w:rPr>
              <w:fldChar w:fldCharType="begin"/>
            </w:r>
            <w:r w:rsidRPr="003A2AA6">
              <w:rPr>
                <w:color w:val="000000" w:themeColor="text1"/>
              </w:rPr>
              <w:instrText>AutoTextList  \s NoStyle \t " : Oferta dla Studentów         "</w:instrText>
            </w:r>
            <w:r w:rsidRPr="003A2AA6">
              <w:rPr>
                <w:color w:val="000000" w:themeColor="text1"/>
              </w:rPr>
              <w:fldChar w:fldCharType="separate"/>
            </w:r>
            <w:r w:rsidRPr="003A2AA6">
              <w:rPr>
                <w:color w:val="000000" w:themeColor="text1"/>
              </w:rPr>
              <w:t>ST</w:t>
            </w:r>
            <w:r w:rsidRPr="003A2AA6">
              <w:rPr>
                <w:color w:val="000000" w:themeColor="text1"/>
              </w:rPr>
              <w:fldChar w:fldCharType="end"/>
            </w:r>
          </w:p>
        </w:tc>
      </w:tr>
      <w:tr w:rsidR="003A2AA6" w:rsidTr="003A2AA6">
        <w:tc>
          <w:tcPr>
            <w:tcW w:w="4112"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pPr>
            <w:r>
              <w:t>Licencja CAL na usługi pulpitu zdalnego w systemie Windows Server 2012</w:t>
            </w:r>
            <w:r>
              <w:fldChar w:fldCharType="begin"/>
            </w:r>
            <w:r>
              <w:instrText xml:space="preserve"> XE "Licencja CAL na usługi pulpitu zdalnego w systemie Windows Server 2012" </w:instrText>
            </w:r>
            <w:r>
              <w:fldChar w:fldCharType="end"/>
            </w:r>
            <w:r>
              <w:t xml:space="preserve"> (na Urządzenie i Użytkownika)</w:t>
            </w:r>
          </w:p>
        </w:tc>
        <w:tc>
          <w:tcPr>
            <w:tcW w:w="618"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w:t>
            </w:r>
            <w:r w:rsidRPr="003A2AA6">
              <w:rPr>
                <w:color w:val="000000" w:themeColor="text1"/>
              </w:rPr>
              <w:fldChar w:fldCharType="begin"/>
            </w:r>
            <w:r w:rsidRPr="003A2AA6">
              <w:rPr>
                <w:color w:val="000000" w:themeColor="text1"/>
              </w:rPr>
              <w:instrText>AutoTextList  \s NoStyle \t " : Industry Device         "</w:instrText>
            </w:r>
            <w:r w:rsidRPr="003A2AA6">
              <w:rPr>
                <w:color w:val="000000" w:themeColor="text1"/>
              </w:rPr>
              <w:fldChar w:fldCharType="separate"/>
            </w:r>
            <w:r w:rsidRPr="003A2AA6">
              <w:rPr>
                <w:color w:val="000000" w:themeColor="text1"/>
              </w:rPr>
              <w:t>ID</w:t>
            </w:r>
            <w:r w:rsidRPr="003A2AA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AO,</w:t>
            </w:r>
            <w:r w:rsidRPr="003A2AA6">
              <w:rPr>
                <w:color w:val="000000" w:themeColor="text1"/>
              </w:rPr>
              <w:fldChar w:fldCharType="begin"/>
            </w:r>
            <w:r w:rsidRPr="003A2AA6">
              <w:rPr>
                <w:color w:val="000000" w:themeColor="text1"/>
              </w:rPr>
              <w:instrText>AutoTextList  \s NoStyle \t " : Oferta dla Studentów         "</w:instrText>
            </w:r>
            <w:r w:rsidRPr="003A2AA6">
              <w:rPr>
                <w:color w:val="000000" w:themeColor="text1"/>
              </w:rPr>
              <w:fldChar w:fldCharType="separate"/>
            </w:r>
            <w:r w:rsidRPr="003A2AA6">
              <w:rPr>
                <w:color w:val="000000" w:themeColor="text1"/>
              </w:rPr>
              <w:t>ST</w:t>
            </w:r>
            <w:r w:rsidRPr="003A2AA6">
              <w:rPr>
                <w:color w:val="000000" w:themeColor="text1"/>
              </w:rPr>
              <w:fldChar w:fldCharType="end"/>
            </w:r>
          </w:p>
        </w:tc>
      </w:tr>
      <w:tr w:rsidR="003A2AA6" w:rsidTr="003A2AA6">
        <w:tc>
          <w:tcPr>
            <w:tcW w:w="4112"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pPr>
            <w:r>
              <w:t>Licencja External Connector na usługi pulpitu zdalnego w systemie Windows Server 2012</w:t>
            </w:r>
            <w:r>
              <w:fldChar w:fldCharType="begin"/>
            </w:r>
            <w:r>
              <w:instrText xml:space="preserve"> XE "Licencja External Connector na usługi pulpitu zdalnego w systemie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fldChar w:fldCharType="begin"/>
            </w:r>
            <w:r w:rsidRPr="003A2AA6">
              <w:rPr>
                <w:color w:val="000000" w:themeColor="text1"/>
              </w:rPr>
              <w:instrText>AutoTextList  \s NoStyle \t " : Licencja Open i Open Value         "</w:instrText>
            </w:r>
            <w:r w:rsidRPr="003A2AA6">
              <w:rPr>
                <w:color w:val="000000" w:themeColor="text1"/>
              </w:rPr>
              <w:fldChar w:fldCharType="separate"/>
            </w:r>
            <w:r w:rsidRPr="003A2AA6">
              <w:rPr>
                <w:color w:val="000000" w:themeColor="text1"/>
              </w:rPr>
              <w:t>OF</w:t>
            </w:r>
            <w:r w:rsidRPr="003A2AA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A </w:t>
            </w:r>
          </w:p>
        </w:tc>
      </w:tr>
      <w:tr w:rsidR="003A2AA6" w:rsidTr="003A2AA6">
        <w:tc>
          <w:tcPr>
            <w:tcW w:w="4112"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fldChar w:fldCharType="begin"/>
            </w:r>
            <w:r w:rsidRPr="003A2AA6">
              <w:rPr>
                <w:color w:val="000000" w:themeColor="text1"/>
              </w:rPr>
              <w:instrText>AutoTextList  \s NoStyle \t " : Licencja Open i Open Value         "</w:instrText>
            </w:r>
            <w:r w:rsidRPr="003A2AA6">
              <w:rPr>
                <w:color w:val="000000" w:themeColor="text1"/>
              </w:rPr>
              <w:fldChar w:fldCharType="separate"/>
            </w:r>
            <w:r w:rsidRPr="003A2AA6">
              <w:rPr>
                <w:color w:val="000000" w:themeColor="text1"/>
              </w:rPr>
              <w:t>OF</w:t>
            </w:r>
            <w:r w:rsidRPr="003A2AA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A </w:t>
            </w:r>
          </w:p>
        </w:tc>
      </w:tr>
      <w:tr w:rsidR="003A2AA6" w:rsidTr="003A2AA6">
        <w:tc>
          <w:tcPr>
            <w:tcW w:w="4112"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r>
      <w:tr w:rsidR="003A2AA6" w:rsidTr="003A2AA6">
        <w:tc>
          <w:tcPr>
            <w:tcW w:w="4112"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A </w:t>
            </w:r>
          </w:p>
        </w:tc>
      </w:tr>
      <w:tr w:rsidR="003A2AA6" w:rsidTr="003A2AA6">
        <w:tc>
          <w:tcPr>
            <w:tcW w:w="4112"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pPr>
            <w:r>
              <w:t>Licencja External Connectors na usługi zarządzania prawami dostępu do usługi Active Directory w systemie Windows Server 2012</w:t>
            </w:r>
            <w:r>
              <w:fldChar w:fldCharType="begin"/>
            </w:r>
            <w:r>
              <w:instrText xml:space="preserve"> XE "Licencja External Connectors na usługi zarządzania prawami dostępu do usługi Active Directory w systemie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3A2AA6" w:rsidRDefault="003A2AA6" w:rsidP="003A2AA6">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fldChar w:fldCharType="begin"/>
            </w:r>
            <w:r w:rsidRPr="003A2AA6">
              <w:rPr>
                <w:color w:val="000000" w:themeColor="text1"/>
              </w:rPr>
              <w:instrText>AutoTextList  \s NoStyle \t " : Licencja Open i Open Value         "</w:instrText>
            </w:r>
            <w:r w:rsidRPr="003A2AA6">
              <w:rPr>
                <w:color w:val="000000" w:themeColor="text1"/>
              </w:rPr>
              <w:fldChar w:fldCharType="separate"/>
            </w:r>
            <w:r w:rsidRPr="003A2AA6">
              <w:rPr>
                <w:color w:val="000000" w:themeColor="text1"/>
              </w:rPr>
              <w:t>OF</w:t>
            </w:r>
            <w:r w:rsidRPr="003A2AA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w:t>
            </w:r>
          </w:p>
        </w:tc>
      </w:tr>
      <w:tr w:rsidR="003A2AA6" w:rsidTr="003A2AA6">
        <w:tc>
          <w:tcPr>
            <w:tcW w:w="4112" w:type="dxa"/>
            <w:tcBorders>
              <w:top w:val="dashed" w:sz="4" w:space="0" w:color="BFBFBF"/>
              <w:left w:val="single" w:sz="9" w:space="0" w:color="FFFFFF"/>
              <w:bottom w:val="none" w:sz="4" w:space="0" w:color="000000"/>
              <w:right w:val="single" w:sz="9" w:space="0" w:color="FFFFFF"/>
            </w:tcBorders>
          </w:tcPr>
          <w:p w:rsidR="003A2AA6" w:rsidRDefault="003A2AA6" w:rsidP="003A2AA6">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3A2AA6" w:rsidRDefault="003A2AA6" w:rsidP="003A2AA6">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3A2AA6" w:rsidRDefault="003A2AA6" w:rsidP="003A2AA6">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3A2AA6" w:rsidRDefault="003A2AA6" w:rsidP="003A2AA6">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3A2AA6" w:rsidRDefault="003A2AA6" w:rsidP="003A2AA6">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fldChar w:fldCharType="begin"/>
            </w:r>
            <w:r w:rsidRPr="003A2AA6">
              <w:rPr>
                <w:color w:val="000000" w:themeColor="text1"/>
              </w:rPr>
              <w:instrText>AutoTextList  \s NoStyle \t " : Licencja Open i Open Value         "</w:instrText>
            </w:r>
            <w:r w:rsidRPr="003A2AA6">
              <w:rPr>
                <w:color w:val="000000" w:themeColor="text1"/>
              </w:rPr>
              <w:fldChar w:fldCharType="separate"/>
            </w:r>
            <w:r w:rsidRPr="003A2AA6">
              <w:rPr>
                <w:color w:val="000000" w:themeColor="text1"/>
              </w:rPr>
              <w:t>OF</w:t>
            </w:r>
            <w:r w:rsidRPr="003A2AA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3A2AA6" w:rsidRPr="003A2AA6" w:rsidRDefault="003A2AA6" w:rsidP="003A2AA6">
            <w:pPr>
              <w:pStyle w:val="ProductList-TableBody"/>
              <w:jc w:val="center"/>
              <w:rPr>
                <w:color w:val="000000" w:themeColor="text1"/>
              </w:rPr>
            </w:pPr>
            <w:r w:rsidRPr="003A2AA6">
              <w:rPr>
                <w:color w:val="000000" w:themeColor="text1"/>
              </w:rPr>
              <w:t xml:space="preserve">A </w:t>
            </w:r>
          </w:p>
        </w:tc>
      </w:tr>
    </w:tbl>
    <w:p w:rsidR="00897B43" w:rsidRDefault="00897B43">
      <w:pPr>
        <w:pStyle w:val="ProductList-Body"/>
      </w:pPr>
    </w:p>
    <w:p w:rsidR="00897B43" w:rsidRDefault="00F207D2">
      <w:pPr>
        <w:pStyle w:val="ProductList-Offering1SubSection"/>
      </w:pPr>
      <w:bookmarkStart w:id="203" w:name="_Sec758"/>
      <w:r>
        <w:t>2. Postanowienia dotyczące produktu</w:t>
      </w:r>
      <w:bookmarkEnd w:id="203"/>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Wcześniejsze wersje Produktu i ich Data Dostępności." </w:instrText>
            </w:r>
            <w:r>
              <w:fldChar w:fldCharType="separate"/>
            </w:r>
            <w:r>
              <w:rPr>
                <w:color w:val="0563C1"/>
              </w:rPr>
              <w:t>Wcześniejsza wersja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dla licencji CAL i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(SA):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F207D2">
      <w:pPr>
        <w:pStyle w:val="ProductList-Offering1SubSection"/>
      </w:pPr>
      <w:bookmarkStart w:id="204" w:name="_Sec807"/>
      <w:r>
        <w:t>3. Prawa do używania</w:t>
      </w:r>
      <w:bookmarkEnd w:id="204"/>
    </w:p>
    <w:tbl>
      <w:tblPr>
        <w:tblStyle w:val="PURTable"/>
        <w:tblW w:w="0" w:type="dxa"/>
        <w:tblLook w:val="04A0" w:firstRow="1" w:lastRow="0" w:firstColumn="1" w:lastColumn="0" w:noHBand="0" w:noVBand="1"/>
      </w:tblPr>
      <w:tblGrid>
        <w:gridCol w:w="3649"/>
        <w:gridCol w:w="361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Procesor/CAL</w:t>
              </w:r>
            </w:hyperlink>
            <w:r>
              <w:t xml:space="preserve"> – wszystkie edycje (poza Essentials), </w:t>
            </w:r>
            <w:hyperlink w:anchor="_Sec545">
              <w:r>
                <w:rPr>
                  <w:color w:val="00467F"/>
                  <w:u w:val="single"/>
                </w:rPr>
                <w:t>serwery</w:t>
              </w:r>
            </w:hyperlink>
            <w:r>
              <w:t xml:space="preserve"> wyspecjalizowane – Essentials</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Oprogramowanie wskazane w dokumencie Prawa do Używania dotyczącym produktów serwerowych, których wolno Klientowi używać razem z używanym oprogramowaniem serwera." </w:instrText>
            </w:r>
            <w:r>
              <w:fldChar w:fldCharType="separate"/>
            </w:r>
            <w:r>
              <w:rPr>
                <w:color w:val="0563C1"/>
              </w:rPr>
              <w:t>Dodatkowe oprogramowanie</w:t>
            </w:r>
            <w:r>
              <w:fldChar w:fldCharType="end"/>
            </w:r>
            <w:r>
              <w:t>: Wszystkie edycje</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Stanowi o tym, czy dostęp do danego Produktu będącego oprogramowaniem serwerowym przez użytkowników i urządzenia wymaga licencji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Uwzględnione technologie: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3.1 Dostęp do oprogramowania serwera</w:t>
      </w:r>
    </w:p>
    <w:tbl>
      <w:tblPr>
        <w:tblStyle w:val="PURTable"/>
        <w:tblW w:w="0" w:type="dxa"/>
        <w:tblLook w:val="04A0" w:firstRow="1" w:lastRow="0" w:firstColumn="1" w:lastColumn="0" w:noHBand="0" w:noVBand="1"/>
      </w:tblPr>
      <w:tblGrid>
        <w:gridCol w:w="3648"/>
        <w:gridCol w:w="3620"/>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B43" w:rsidRDefault="00F207D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897B43" w:rsidRDefault="00F207D2">
            <w:pPr>
              <w:pStyle w:val="ProductList-TableBody"/>
            </w:pPr>
            <w:r>
              <w:t xml:space="preserve">Licencja równoważna licencji CAL (zob. </w:t>
            </w:r>
            <w:hyperlink r:id="rId87">
              <w:r>
                <w:rPr>
                  <w:color w:val="00467F"/>
                  <w:u w:val="single"/>
                </w:rPr>
                <w:t>Załącznik A</w:t>
              </w:r>
            </w:hyperlink>
            <w:r>
              <w:t>)</w:t>
            </w:r>
          </w:p>
        </w:tc>
      </w:tr>
    </w:tbl>
    <w:p w:rsidR="00897B43" w:rsidRDefault="00897B43">
      <w:pPr>
        <w:pStyle w:val="ProductList-Body"/>
      </w:pPr>
    </w:p>
    <w:p w:rsidR="00897B43" w:rsidRDefault="00F207D2">
      <w:pPr>
        <w:pStyle w:val="ProductList-SubClauseHeading"/>
      </w:pPr>
      <w:r>
        <w:t>3.1.1 Licencja CAL na dodatkowe funkcje związane z usługami zdalnego pulpitu w systemie Windows Server 2012</w:t>
      </w:r>
    </w:p>
    <w:p w:rsidR="00897B43" w:rsidRDefault="00F207D2">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532"/>
        <w:gridCol w:w="3512"/>
        <w:gridCol w:w="3512"/>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B43" w:rsidRDefault="00F207D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Licencja CAL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897B43" w:rsidRDefault="00F207D2">
            <w:pPr>
              <w:pStyle w:val="ProductList-TableBody"/>
            </w:pPr>
            <w:r>
              <w:t>Licencja USL na usługi pulpitu zdalnego w systemie Windows Server 2012</w:t>
            </w:r>
          </w:p>
        </w:tc>
      </w:tr>
    </w:tbl>
    <w:p w:rsidR="00897B43" w:rsidRDefault="00F207D2">
      <w:pPr>
        <w:pStyle w:val="ProductList-BodyIndented"/>
      </w:pPr>
      <w:r>
        <w:t>*Wymagane także do korzystania z oprogramowania Windows Server 2008 R2 w celu udostępniania graficznego interfejsu użytkownika (za pomocą usług pulpitu zdalnego systemu Windows Server 2012 R2 lub innej technologii)</w:t>
      </w:r>
    </w:p>
    <w:p w:rsidR="00897B43" w:rsidRDefault="00897B43">
      <w:pPr>
        <w:pStyle w:val="ProductList-BodyIndented"/>
      </w:pPr>
    </w:p>
    <w:p w:rsidR="00897B43" w:rsidRDefault="00F207D2">
      <w:pPr>
        <w:pStyle w:val="ProductList-SubClauseHeading"/>
      </w:pPr>
      <w:r>
        <w:t>3.1.2 Licencja CAL na dodatkowe funkcje związane z usługami zarządzania prawami w systemie Windows Server 2012</w:t>
      </w:r>
    </w:p>
    <w:p w:rsidR="00897B43" w:rsidRDefault="00F207D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4"/>
        <w:gridCol w:w="3526"/>
        <w:gridCol w:w="3526"/>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B43" w:rsidRDefault="00F207D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7B43" w:rsidRDefault="00F207D2">
            <w:pPr>
              <w:pStyle w:val="ProductList-TableBody"/>
            </w:pPr>
            <w:r>
              <w:t>Licencja CAL na usługi zarządzania prawami dostępu do usługi Active Directory w systemie Windows Server 2012</w:t>
            </w:r>
          </w:p>
        </w:tc>
        <w:tc>
          <w:tcPr>
            <w:tcW w:w="4040" w:type="dxa"/>
            <w:tcBorders>
              <w:top w:val="single" w:sz="18" w:space="0" w:color="0072C6"/>
              <w:left w:val="none" w:sz="4" w:space="0" w:color="000000"/>
              <w:bottom w:val="none" w:sz="4" w:space="0" w:color="000000"/>
              <w:right w:val="single" w:sz="4" w:space="0" w:color="000000"/>
            </w:tcBorders>
          </w:tcPr>
          <w:p w:rsidR="00897B43" w:rsidRDefault="00F207D2">
            <w:pPr>
              <w:pStyle w:val="ProductList-TableBody"/>
            </w:pPr>
            <w:r>
              <w:t>Azure Rights Management (LS na Użytkownika)</w:t>
            </w:r>
          </w:p>
        </w:tc>
      </w:tr>
      <w:tr w:rsidR="00897B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B43" w:rsidRDefault="00897B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B43" w:rsidRDefault="00F207D2">
            <w:pPr>
              <w:pStyle w:val="ProductList-TableBody"/>
            </w:pPr>
            <w:r>
              <w:t>Azure Rights Management A (LS na Użytkownika)</w:t>
            </w:r>
          </w:p>
        </w:tc>
        <w:tc>
          <w:tcPr>
            <w:tcW w:w="4040" w:type="dxa"/>
            <w:tcBorders>
              <w:top w:val="none" w:sz="4" w:space="0" w:color="000000"/>
              <w:left w:val="none" w:sz="4" w:space="0" w:color="000000"/>
              <w:bottom w:val="single" w:sz="4" w:space="0" w:color="000000"/>
              <w:right w:val="single" w:sz="4" w:space="0" w:color="000000"/>
            </w:tcBorders>
          </w:tcPr>
          <w:p w:rsidR="00897B43" w:rsidRDefault="00F207D2">
            <w:pPr>
              <w:pStyle w:val="ProductList-TableBody"/>
            </w:pPr>
            <w:r>
              <w:t xml:space="preserve">Licencja równoważna licencji CAL (zob. </w:t>
            </w:r>
            <w:hyperlink r:id="rId88">
              <w:r>
                <w:rPr>
                  <w:color w:val="00467F"/>
                  <w:u w:val="single"/>
                </w:rPr>
                <w:t>Załącznik A</w:t>
              </w:r>
            </w:hyperlink>
            <w:r>
              <w:t>)</w:t>
            </w:r>
          </w:p>
        </w:tc>
      </w:tr>
    </w:tbl>
    <w:p w:rsidR="00897B43" w:rsidRDefault="00897B43">
      <w:pPr>
        <w:pStyle w:val="ProductList-BodyIndented"/>
      </w:pPr>
    </w:p>
    <w:p w:rsidR="00897B43" w:rsidRDefault="00F207D2">
      <w:pPr>
        <w:pStyle w:val="ProductList-SubClauseHeading"/>
      </w:pPr>
      <w:r>
        <w:t>3.1.3 Licencja CAL na Użytkownika na dodatkowe funkcje związane z oprogramowaniem Forefront Identity Manager</w:t>
      </w:r>
    </w:p>
    <w:p w:rsidR="00897B43" w:rsidRDefault="00F207D2">
      <w:pPr>
        <w:pStyle w:val="ProductList-BodyIndented"/>
      </w:pPr>
      <w:r>
        <w:t xml:space="preserve">Funkcja Forefront Identity Manager 2010 R2 </w:t>
      </w:r>
    </w:p>
    <w:tbl>
      <w:tblPr>
        <w:tblStyle w:val="PURTable0"/>
        <w:tblW w:w="0" w:type="dxa"/>
        <w:tblLook w:val="04A0" w:firstRow="1" w:lastRow="0" w:firstColumn="1" w:lastColumn="0" w:noHBand="0" w:noVBand="1"/>
      </w:tblPr>
      <w:tblGrid>
        <w:gridCol w:w="3519"/>
        <w:gridCol w:w="3535"/>
        <w:gridCol w:w="3502"/>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B43" w:rsidRDefault="00F207D2">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7B43" w:rsidRDefault="00F207D2">
            <w:pPr>
              <w:pStyle w:val="ProductList-TableBody"/>
            </w:pPr>
            <w:r>
              <w:t>Licencja CAL na Użytkownika na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897B43" w:rsidRDefault="00F207D2">
            <w:pPr>
              <w:pStyle w:val="ProductList-TableBody"/>
            </w:pPr>
            <w:r>
              <w:t>Microsoft Azure Active Directory Premium</w:t>
            </w:r>
          </w:p>
        </w:tc>
      </w:tr>
      <w:tr w:rsidR="00897B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B43" w:rsidRDefault="00897B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B43" w:rsidRDefault="00F207D2">
            <w:pPr>
              <w:pStyle w:val="ProductList-TableBody"/>
            </w:pPr>
            <w:r>
              <w:t xml:space="preserve">Licencja równoważna licencji CAL (zob. </w:t>
            </w:r>
            <w:hyperlink r:id="rId89">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F207D2">
      <w:pPr>
        <w:pStyle w:val="ProductList-BodyIndented"/>
      </w:pPr>
      <w:r>
        <w:t xml:space="preserve">*Wymagana także dla każdej osoby, dla której oprogramowanie wystawia poświadczenia tożsamości lub nimi zarządza. </w:t>
      </w:r>
    </w:p>
    <w:p w:rsidR="00897B43" w:rsidRDefault="00897B43">
      <w:pPr>
        <w:pStyle w:val="ProductList-BodyIndented"/>
      </w:pPr>
    </w:p>
    <w:p w:rsidR="00897B43" w:rsidRDefault="00F207D2">
      <w:pPr>
        <w:pStyle w:val="ProductList-SubClauseHeading"/>
      </w:pPr>
      <w:r>
        <w:t>3.1.4 Usługa synchronizacji</w:t>
      </w:r>
    </w:p>
    <w:p w:rsidR="00897B43" w:rsidRDefault="00F207D2">
      <w:pPr>
        <w:pStyle w:val="ProductList-BodyIndented"/>
      </w:pPr>
      <w:r>
        <w:t>Licencje CAL na oprogramowanie Forefront Identity Manager 2010 R2 nie są wymagane dla użytkowników korzystających wyłącznie z usługi synchronizacji oprogramowania Forefront Identity Manager.</w:t>
      </w:r>
    </w:p>
    <w:p w:rsidR="00897B43" w:rsidRDefault="00897B43">
      <w:pPr>
        <w:pStyle w:val="ProductList-BodyIndented"/>
      </w:pPr>
    </w:p>
    <w:p w:rsidR="00897B43" w:rsidRDefault="00F207D2">
      <w:pPr>
        <w:pStyle w:val="ProductList-ClauseHeading"/>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B43" w:rsidRDefault="00F207D2">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
      </w:pPr>
    </w:p>
    <w:p w:rsidR="00897B43" w:rsidRDefault="00F207D2">
      <w:pPr>
        <w:pStyle w:val="ProductList-SubClauseHeading"/>
      </w:pPr>
      <w:r>
        <w:t>3.2.1 Licencja External Connector na dodatkowe funkcje związane z usługami pulpitu zdalnego w systemie Windows Server 2012</w:t>
      </w:r>
    </w:p>
    <w:p w:rsidR="00897B43" w:rsidRDefault="00F207D2">
      <w:pPr>
        <w:pStyle w:val="ProductList-BodyIndented"/>
      </w:pPr>
      <w:r>
        <w:t>Funkcje Microsoft Application Virtualization dla usług pulpitu zdalnego i usługi pulpitu zdalnego systemu Windows Server 2012 R2</w:t>
      </w:r>
    </w:p>
    <w:tbl>
      <w:tblPr>
        <w:tblStyle w:val="PURTable0"/>
        <w:tblW w:w="0" w:type="dxa"/>
        <w:tblLook w:val="04A0" w:firstRow="1" w:lastRow="0" w:firstColumn="1" w:lastColumn="0" w:noHBand="0" w:noVBand="1"/>
      </w:tblPr>
      <w:tblGrid>
        <w:gridCol w:w="3559"/>
        <w:gridCol w:w="3549"/>
        <w:gridCol w:w="34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B43" w:rsidRDefault="00F207D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Licencja External Connector na usługi pulpitu zdalnego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F207D2">
      <w:pPr>
        <w:pStyle w:val="ProductList-BodyIndented"/>
      </w:pPr>
      <w:r>
        <w:t>*Wymagane także do korzystania z oprogramowania Windows Server 2008 R2 w celu udostępniania graficznego interfejsu użytkownika (za pomocą usług pulpitu zdalnego systemu Windows Server 2012 R2 lub innej technologii)</w:t>
      </w:r>
    </w:p>
    <w:p w:rsidR="00897B43" w:rsidRDefault="00897B43">
      <w:pPr>
        <w:pStyle w:val="ProductList-BodyIndented"/>
      </w:pPr>
    </w:p>
    <w:p w:rsidR="00897B43" w:rsidRDefault="00F207D2">
      <w:pPr>
        <w:pStyle w:val="ProductList-SubClauseHeading"/>
      </w:pPr>
      <w:r>
        <w:t>3.2.2 Licencja External Connector na dodatkowe funkcje związane z usługami zarządzania prawami w systemie Windows Server 2012</w:t>
      </w:r>
    </w:p>
    <w:p w:rsidR="00897B43" w:rsidRDefault="00F207D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5"/>
        <w:gridCol w:w="3557"/>
        <w:gridCol w:w="344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B43" w:rsidRDefault="00F207D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Licencja External Connector na usługi zarządzania prawami dostępu do usługi Active Directory w systemie Windows Server 2012</w:t>
            </w:r>
          </w:p>
        </w:tc>
        <w:tc>
          <w:tcPr>
            <w:tcW w:w="4040" w:type="dxa"/>
            <w:tcBorders>
              <w:top w:val="single" w:sz="18" w:space="0" w:color="0072C6"/>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Indented"/>
      </w:pPr>
    </w:p>
    <w:p w:rsidR="00897B43" w:rsidRDefault="00F207D2">
      <w:pPr>
        <w:pStyle w:val="ProductList-SubClauseHeading"/>
      </w:pPr>
      <w:r>
        <w:t>3.2.3 Licencja External Connector na dodatkowe funkcje związane z oprogramowaniem Forefront Identity Manager</w:t>
      </w:r>
    </w:p>
    <w:p w:rsidR="00897B43" w:rsidRDefault="00F207D2">
      <w:pPr>
        <w:pStyle w:val="ProductList-BodyIndented"/>
      </w:pPr>
      <w:r>
        <w:t xml:space="preserve">Funkcja Forefront Identity Manager 2010 R2 </w:t>
      </w:r>
    </w:p>
    <w:tbl>
      <w:tblPr>
        <w:tblStyle w:val="PURTable0"/>
        <w:tblW w:w="0" w:type="dxa"/>
        <w:tblLook w:val="04A0" w:firstRow="1" w:lastRow="0" w:firstColumn="1" w:lastColumn="0" w:noHBand="0" w:noVBand="1"/>
      </w:tblPr>
      <w:tblGrid>
        <w:gridCol w:w="3537"/>
        <w:gridCol w:w="3596"/>
        <w:gridCol w:w="3423"/>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B43" w:rsidRDefault="00F207D2">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7B43" w:rsidRDefault="00F207D2">
            <w:pPr>
              <w:pStyle w:val="ProductList-TableBody"/>
            </w:pPr>
            <w:r>
              <w:t>Licencja External Connector na oprogramowanie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897B43" w:rsidRDefault="00897B43">
            <w:pPr>
              <w:pStyle w:val="ProductList-TableBody"/>
            </w:pPr>
          </w:p>
        </w:tc>
      </w:tr>
    </w:tbl>
    <w:p w:rsidR="00897B43" w:rsidRDefault="00F207D2">
      <w:pPr>
        <w:pStyle w:val="ProductList-BodyIndented"/>
      </w:pPr>
      <w:r>
        <w:t xml:space="preserve">*Wymagana także dla każdego Użytkownika Zewnętrznego, dla której oprogramowanie wystawia poświadczenia tożsamości lub nimi zarządza (w przypadku braku licencji CAL na Forefront Identity Manager 2010 R2). </w:t>
      </w:r>
    </w:p>
    <w:p w:rsidR="00897B43" w:rsidRDefault="00897B43">
      <w:pPr>
        <w:pStyle w:val="ProductList-BodyIndented"/>
      </w:pPr>
    </w:p>
    <w:p w:rsidR="00897B43" w:rsidRDefault="00F207D2">
      <w:pPr>
        <w:pStyle w:val="ProductList-ClauseHeading"/>
      </w:pPr>
      <w:r>
        <w:t>3.3 Dodatkowe postanowienia dotyczące oprogramowania Windows Server 2012 R2 Essentials</w:t>
      </w:r>
    </w:p>
    <w:p w:rsidR="00897B43" w:rsidRDefault="00F207D2">
      <w:pPr>
        <w:pStyle w:val="ProductList-SubClauseHeading"/>
      </w:pPr>
      <w:r>
        <w:t>3.3.1 Ograniczenia dotyczące korzystania z oprogramowania</w:t>
      </w:r>
    </w:p>
    <w:p w:rsidR="00897B43" w:rsidRDefault="00F207D2" w:rsidP="00224D52">
      <w:pPr>
        <w:pStyle w:val="ProductList-Bullet"/>
        <w:numPr>
          <w:ilvl w:val="1"/>
          <w:numId w:val="31"/>
        </w:numPr>
      </w:pPr>
      <w:r>
        <w:t xml:space="preserve">W dowolnym momencie Klient może użyć </w:t>
      </w:r>
      <w:r>
        <w:fldChar w:fldCharType="begin"/>
      </w:r>
      <w:r>
        <w:instrText xml:space="preserve"> AutoTextList   \s NoStyle \t "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897B43" w:rsidRDefault="00F207D2" w:rsidP="00224D52">
      <w:pPr>
        <w:pStyle w:val="ProductList-Bullet"/>
        <w:numPr>
          <w:ilvl w:val="1"/>
          <w:numId w:val="31"/>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licencjonowanym serwerze. To Wystąpienie nie musi spełniać wymagań opisanych w powyższych punktach od (I) do (iv).</w:t>
      </w:r>
    </w:p>
    <w:p w:rsidR="00897B43" w:rsidRDefault="00897B43">
      <w:pPr>
        <w:pStyle w:val="ProductList-BodyIndented"/>
      </w:pPr>
    </w:p>
    <w:p w:rsidR="00897B43" w:rsidRDefault="00F207D2">
      <w:pPr>
        <w:pStyle w:val="ProductList-SubClauseHeading"/>
      </w:pPr>
      <w:r>
        <w:t>3.3.2 Korzystanie z oprogramowania serwera</w:t>
      </w:r>
    </w:p>
    <w:p w:rsidR="00897B43" w:rsidRDefault="00F207D2">
      <w:pPr>
        <w:pStyle w:val="ProductList-BodyIndented"/>
      </w:pPr>
      <w:r>
        <w:t>Konto Użytkownika to unikatowa nazwa użytkownika razem z powiązanym hasłem utworzona za pomocą konsoli Windows Server 2012 R2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897B43" w:rsidRDefault="00897B43">
      <w:pPr>
        <w:pStyle w:val="ProductList-BodyIndented"/>
      </w:pPr>
    </w:p>
    <w:p w:rsidR="00897B43" w:rsidRDefault="00F207D2">
      <w:pPr>
        <w:pStyle w:val="ProductList-SubClauseHeading"/>
      </w:pPr>
      <w:r>
        <w:t>3.3.3 Windows Server 2012 R2 Essentials Connector</w:t>
      </w:r>
    </w:p>
    <w:p w:rsidR="00897B43" w:rsidRDefault="00F207D2">
      <w:pPr>
        <w:pStyle w:val="ProductList-BodyIndented"/>
      </w:pPr>
      <w:r>
        <w:t>Klientowi wolno dokonać instalacji i korzystać z oprogramowania Windows Server 2012 R2 Essentials Connector w dowolnym czasie na maksymalnie 50 urządzeniach. Z oprogramowania Windows Small Business Server Connector wolno korzystać tylko z oprogramowaniem serwera.</w:t>
      </w:r>
    </w:p>
    <w:p w:rsidR="00897B43" w:rsidRDefault="00897B43">
      <w:pPr>
        <w:pStyle w:val="ProductList-BodyIndented"/>
      </w:pPr>
    </w:p>
    <w:p w:rsidR="00897B43" w:rsidRDefault="00F207D2">
      <w:pPr>
        <w:pStyle w:val="ProductList-SubClauseHeading"/>
      </w:pPr>
      <w:r>
        <w:t>3.3.4 Dostęp do usług zarządzania prawami dostępu do usługi Active Directory w systemie Windows Server 2012 R2</w:t>
      </w:r>
    </w:p>
    <w:p w:rsidR="00897B43" w:rsidRDefault="00F207D2">
      <w:pPr>
        <w:pStyle w:val="ProductList-BodyIndented"/>
      </w:pPr>
      <w:r>
        <w:t>Klient ma obowiązek uzyskać Licencję CAL na usługi zarządzania prawami dostępu do usługi Active Directory w systemie Windows Server 2012 R2 dla każdego Konta Użytkownika, za pośrednictwem którego użytkownik uzyskuje w sposób bezpośredni lub pośredni dostęp do funkcji usług zarządzania prawami dostępu do usługi Active Directory w systemie Windows Server 2012 R2.</w:t>
      </w:r>
    </w:p>
    <w:p w:rsidR="00897B43" w:rsidRDefault="00897B43">
      <w:pPr>
        <w:pStyle w:val="ProductList-BodyIndented"/>
      </w:pPr>
    </w:p>
    <w:p w:rsidR="00897B43" w:rsidRDefault="00F207D2">
      <w:pPr>
        <w:pStyle w:val="ProductList-ClauseHeading"/>
      </w:pPr>
      <w:r>
        <w:t>3.4 Dodatkowe oprogramowanie dla Windows Server 2012</w:t>
      </w:r>
    </w:p>
    <w:p w:rsidR="00897B43" w:rsidRDefault="00F207D2">
      <w:pPr>
        <w:pStyle w:val="ProductList-Body"/>
      </w:pPr>
      <w:r>
        <w:t xml:space="preserve">Lista dodatkowego oprogramowania znajduje się pod adresem </w:t>
      </w:r>
      <w:hyperlink r:id="rId90">
        <w:r>
          <w:rPr>
            <w:color w:val="00467F"/>
            <w:u w:val="single"/>
          </w:rPr>
          <w:t>http://go.microsoft.com/fwlink/?LinkId=245856</w:t>
        </w:r>
      </w:hyperlink>
      <w:r>
        <w:t>.</w:t>
      </w:r>
    </w:p>
    <w:p w:rsidR="00897B43" w:rsidRDefault="00F207D2">
      <w:pPr>
        <w:pStyle w:val="ProductList-Offering1SubSection"/>
      </w:pPr>
      <w:bookmarkStart w:id="205" w:name="_Sec833"/>
      <w:r>
        <w:t>4. Pakiet Software Assurance</w:t>
      </w:r>
      <w:bookmarkEnd w:id="205"/>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p>
          <w:p w:rsidR="00897B43" w:rsidRDefault="00F207D2">
            <w:pPr>
              <w:pStyle w:val="ProductList-TableBody"/>
            </w:pP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"Odzyskiwanie awaryjne: Prawa dostępne dla klientów SA w zakresie używania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xml:space="preserve">: Wszystkie edycje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91">
              <w:r>
                <w:rPr>
                  <w:color w:val="00467F"/>
                  <w:u w:val="single"/>
                </w:rPr>
                <w:t>Lista Produktów z października 2013 r., z marca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 xml:space="preserve">z czerwca 2015 r. – Lista Produktów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"Obsługa w ramach oddzielnych procesów (Self Hosting): Korzyść z pakietu SA, dopuszczająca używanie Produktów dla potrzeb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4.1 Prawa Rozszerzone – licencja CAL na Użytkownika na usługi pulpitu zdalnego („RDS”)</w:t>
      </w:r>
    </w:p>
    <w:p w:rsidR="00897B43" w:rsidRDefault="00F207D2">
      <w:pPr>
        <w:pStyle w:val="ProductList-Body"/>
      </w:pPr>
      <w:r>
        <w:t xml:space="preserve">Klientowi wolno używać posiadanych licencji CAL na Użytkownika na RDS z oprogramowaniem Windows Server działającym w </w:t>
      </w:r>
      <w:r>
        <w:fldChar w:fldCharType="begin"/>
      </w:r>
      <w:r>
        <w:instrText xml:space="preserve"> AutoTextList   \s NoStyle \t "Środowiska Systemu Operacyjnego oznaczają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Przenoszenia Licencji z Pakietem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Przenoszenia Licencji z Pakietem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użytej w ten sposób przez Klienta może on następnie przejść na usługi platformy Microsoft Azure lub na nowego </w:t>
      </w:r>
      <w:r>
        <w:fldChar w:fldCharType="begin"/>
      </w:r>
      <w:r>
        <w:instrText xml:space="preserve"> AutoTextList   \s NoStyle \t "Partner Przenoszenia Licencji z Pakietem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897B43" w:rsidRDefault="00897B43">
      <w:pPr>
        <w:pStyle w:val="PURBreadcrumb"/>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206" w:name="_Sec656"/>
      <w:r>
        <w:t>Windows Small Business Server</w:t>
      </w:r>
      <w:bookmarkEnd w:id="206"/>
      <w:r>
        <w:fldChar w:fldCharType="begin"/>
      </w:r>
      <w:r>
        <w:instrText xml:space="preserve"> TC "</w:instrText>
      </w:r>
      <w:bookmarkStart w:id="207" w:name="_Toc426098348"/>
      <w:r>
        <w:instrText>Windows Small Business Server</w:instrText>
      </w:r>
      <w:bookmarkEnd w:id="207"/>
      <w:r>
        <w:instrText>" \l 3</w:instrText>
      </w:r>
      <w:r>
        <w:fldChar w:fldCharType="end"/>
      </w:r>
    </w:p>
    <w:p w:rsidR="00897B43" w:rsidRDefault="00F207D2">
      <w:pPr>
        <w:pStyle w:val="ProductList-Offering1SubSection"/>
      </w:pPr>
      <w:bookmarkStart w:id="208" w:name="_Sec704"/>
      <w:r>
        <w:t>1. Dostępność programów</w:t>
      </w:r>
      <w:bookmarkEnd w:id="208"/>
    </w:p>
    <w:tbl>
      <w:tblPr>
        <w:tblStyle w:val="PURTable"/>
        <w:tblW w:w="0" w:type="dxa"/>
        <w:tblLook w:val="04A0" w:firstRow="1" w:lastRow="0" w:firstColumn="1" w:lastColumn="0" w:noHBand="0" w:noVBand="1"/>
      </w:tblPr>
      <w:tblGrid>
        <w:gridCol w:w="4054"/>
        <w:gridCol w:w="613"/>
        <w:gridCol w:w="609"/>
        <w:gridCol w:w="613"/>
        <w:gridCol w:w="609"/>
        <w:gridCol w:w="609"/>
        <w:gridCol w:w="613"/>
        <w:gridCol w:w="616"/>
        <w:gridCol w:w="736"/>
        <w:gridCol w:w="619"/>
        <w:gridCol w:w="614"/>
        <w:gridCol w:w="611"/>
      </w:tblGrid>
      <w:tr w:rsidR="00897B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97B43" w:rsidRDefault="00F207D2">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7B43" w:rsidRDefault="00897B43">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B43">
        <w:tc>
          <w:tcPr>
            <w:tcW w:w="4160" w:type="dxa"/>
            <w:tcBorders>
              <w:top w:val="none" w:sz="4" w:space="0" w:color="FFFFFF"/>
              <w:left w:val="none" w:sz="4" w:space="0" w:color="FFFFFF"/>
              <w:bottom w:val="dashed" w:sz="4" w:space="0" w:color="BFBFBF"/>
              <w:right w:val="none" w:sz="4" w:space="0" w:color="FFFFFF"/>
            </w:tcBorders>
          </w:tcPr>
          <w:p w:rsidR="00897B43" w:rsidRDefault="00F207D2">
            <w:pPr>
              <w:pStyle w:val="ProductList-TableBody"/>
            </w:pPr>
            <w:r>
              <w:t xml:space="preserve">Pakiet CAL na system Windows Small Business Server 2011 </w:t>
            </w:r>
            <w:r>
              <w:fldChar w:fldCharType="begin"/>
            </w:r>
            <w:r>
              <w:instrText xml:space="preserve"> XE "Pakiet CAL na system Windows Small Business Server 2011 " </w:instrText>
            </w:r>
            <w:r>
              <w:fldChar w:fldCharType="end"/>
            </w:r>
          </w:p>
          <w:p w:rsidR="00897B43" w:rsidRDefault="00F207D2">
            <w:pPr>
              <w:pStyle w:val="ProductList-TableBody"/>
            </w:pPr>
            <w:r>
              <w:t>(1 klient) (na Urządzenie i Użytkownika)</w:t>
            </w:r>
          </w:p>
        </w:tc>
        <w:tc>
          <w:tcPr>
            <w:tcW w:w="620" w:type="dxa"/>
            <w:tcBorders>
              <w:top w:val="none" w:sz="4" w:space="0" w:color="FFFFFF"/>
              <w:left w:val="none" w:sz="4" w:space="0" w:color="FFFFFF"/>
              <w:bottom w:val="dashed" w:sz="4" w:space="0" w:color="BFBFBF"/>
              <w:right w:val="none" w:sz="4" w:space="0" w:color="FFFFFF"/>
            </w:tcBorders>
          </w:tcPr>
          <w:p w:rsidR="00897B43" w:rsidRDefault="00F207D2">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897B43" w:rsidRDefault="00F207D2">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897B43" w:rsidRDefault="00897B4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97B43" w:rsidRDefault="00897B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r>
      <w:tr w:rsidR="00897B43">
        <w:tc>
          <w:tcPr>
            <w:tcW w:w="4160" w:type="dxa"/>
            <w:tcBorders>
              <w:top w:val="dashed" w:sz="4" w:space="0" w:color="BFBFBF"/>
              <w:left w:val="none" w:sz="4" w:space="0" w:color="FFFFFF"/>
              <w:bottom w:val="dashed" w:sz="4" w:space="0" w:color="BFBFBF"/>
              <w:right w:val="none" w:sz="4" w:space="0" w:color="FFFFFF"/>
            </w:tcBorders>
          </w:tcPr>
          <w:p w:rsidR="00897B43" w:rsidRDefault="00F207D2">
            <w:pPr>
              <w:pStyle w:val="ProductList-TableBody"/>
            </w:pPr>
            <w:r>
              <w:t>Pakiet CAL na system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897B43" w:rsidRDefault="00F207D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897B43" w:rsidRDefault="00F207D2">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897B43" w:rsidRDefault="00897B4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7B43" w:rsidRDefault="00897B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fldChar w:fldCharType="begin"/>
            </w:r>
            <w:r w:rsidRPr="003A2AA6">
              <w:rPr>
                <w:color w:val="000000" w:themeColor="text1"/>
              </w:rPr>
              <w:instrText xml:space="preserve"> AutoTextList   \s NoStyle \t "Licencja Open i Open Value" </w:instrText>
            </w:r>
            <w:r w:rsidRPr="003A2AA6">
              <w:rPr>
                <w:color w:val="000000" w:themeColor="text1"/>
              </w:rPr>
              <w:fldChar w:fldCharType="separate"/>
            </w:r>
            <w:r w:rsidRPr="003A2AA6">
              <w:rPr>
                <w:color w:val="000000" w:themeColor="text1"/>
              </w:rPr>
              <w:t>OF</w:t>
            </w:r>
            <w:r w:rsidRPr="003A2A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r>
      <w:tr w:rsidR="00897B43">
        <w:tc>
          <w:tcPr>
            <w:tcW w:w="4160" w:type="dxa"/>
            <w:tcBorders>
              <w:top w:val="dashed" w:sz="4" w:space="0" w:color="BFBFBF"/>
              <w:left w:val="none" w:sz="4" w:space="0" w:color="FFFFFF"/>
              <w:bottom w:val="dashed" w:sz="4" w:space="0" w:color="BFBFBF"/>
              <w:right w:val="none" w:sz="4" w:space="0" w:color="FFFFFF"/>
            </w:tcBorders>
          </w:tcPr>
          <w:p w:rsidR="00897B43" w:rsidRDefault="00F207D2">
            <w:pPr>
              <w:pStyle w:val="ProductList-TableBody"/>
            </w:pPr>
            <w:r>
              <w:t>Pakiet CAL na system Windows Small Business Server 2011 (20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897B43" w:rsidRDefault="00F207D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897B43" w:rsidRDefault="00F207D2">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897B43" w:rsidRDefault="00897B4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7B43" w:rsidRDefault="00897B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fldChar w:fldCharType="begin"/>
            </w:r>
            <w:r w:rsidRPr="003A2AA6">
              <w:rPr>
                <w:color w:val="000000" w:themeColor="text1"/>
              </w:rPr>
              <w:instrText xml:space="preserve"> AutoTextList   \s NoStyle \t "Licencja Open i Open Value" </w:instrText>
            </w:r>
            <w:r w:rsidRPr="003A2AA6">
              <w:rPr>
                <w:color w:val="000000" w:themeColor="text1"/>
              </w:rPr>
              <w:fldChar w:fldCharType="separate"/>
            </w:r>
            <w:r w:rsidRPr="003A2AA6">
              <w:rPr>
                <w:color w:val="000000" w:themeColor="text1"/>
              </w:rPr>
              <w:t>OF</w:t>
            </w:r>
            <w:r w:rsidRPr="003A2A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r>
      <w:tr w:rsidR="00897B43">
        <w:tc>
          <w:tcPr>
            <w:tcW w:w="4160" w:type="dxa"/>
            <w:tcBorders>
              <w:top w:val="dashed" w:sz="4" w:space="0" w:color="BFBFBF"/>
              <w:left w:val="none" w:sz="4" w:space="0" w:color="FFFFFF"/>
              <w:bottom w:val="dashed" w:sz="4" w:space="0" w:color="BFBFBF"/>
              <w:right w:val="none" w:sz="4" w:space="0" w:color="FFFFFF"/>
            </w:tcBorders>
          </w:tcPr>
          <w:p w:rsidR="00897B43" w:rsidRDefault="00F207D2">
            <w:pPr>
              <w:pStyle w:val="ProductList-TableBody"/>
            </w:pPr>
            <w:r>
              <w:t>Pakiet CAL na Dodatek Premium dla systemu Windows Small Business Server 2011</w:t>
            </w:r>
            <w:r>
              <w:fldChar w:fldCharType="begin"/>
            </w:r>
            <w:r>
              <w:instrText xml:space="preserve"> XE "Pakiet CAL na Dodatek Premium dla systemu Windows Small Business Server 2011" </w:instrText>
            </w:r>
            <w:r>
              <w:fldChar w:fldCharType="end"/>
            </w:r>
            <w:r>
              <w:t xml:space="preserve"> (1 klient)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897B43" w:rsidRDefault="00F207D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897B43" w:rsidRDefault="00F207D2">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897B43" w:rsidRDefault="00897B4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7B43" w:rsidRDefault="00897B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7B43" w:rsidRPr="003A2AA6" w:rsidRDefault="00897B43">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r>
      <w:tr w:rsidR="00897B43">
        <w:tc>
          <w:tcPr>
            <w:tcW w:w="4160" w:type="dxa"/>
            <w:tcBorders>
              <w:top w:val="dashed" w:sz="4" w:space="0" w:color="BFBFBF"/>
              <w:left w:val="none" w:sz="4" w:space="0" w:color="FFFFFF"/>
              <w:bottom w:val="dashed" w:sz="4" w:space="0" w:color="BFBFBF"/>
              <w:right w:val="none" w:sz="4" w:space="0" w:color="FFFFFF"/>
            </w:tcBorders>
          </w:tcPr>
          <w:p w:rsidR="00897B43" w:rsidRDefault="00F207D2">
            <w:pPr>
              <w:pStyle w:val="ProductList-TableBody"/>
            </w:pPr>
            <w:r>
              <w:t>Pakiet CAL na Dodatek Premium dla systemu Windows Small Business Server 2011 (5 klientów) (na Urządzenie i Użytkownika)</w:t>
            </w:r>
          </w:p>
        </w:tc>
        <w:tc>
          <w:tcPr>
            <w:tcW w:w="620" w:type="dxa"/>
            <w:tcBorders>
              <w:top w:val="dashed" w:sz="4" w:space="0" w:color="BFBFBF"/>
              <w:left w:val="none" w:sz="4" w:space="0" w:color="FFFFFF"/>
              <w:bottom w:val="dashed" w:sz="4" w:space="0" w:color="BFBFBF"/>
              <w:right w:val="none" w:sz="4" w:space="0" w:color="FFFFFF"/>
            </w:tcBorders>
          </w:tcPr>
          <w:p w:rsidR="00897B43" w:rsidRDefault="00F207D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897B43" w:rsidRDefault="00F207D2">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897B43" w:rsidRDefault="00897B4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97B43" w:rsidRDefault="00897B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fldChar w:fldCharType="begin"/>
            </w:r>
            <w:r w:rsidRPr="003A2AA6">
              <w:rPr>
                <w:color w:val="000000" w:themeColor="text1"/>
              </w:rPr>
              <w:instrText xml:space="preserve"> AutoTextList   \s NoStyle \t "Licencja Open i Open Value" </w:instrText>
            </w:r>
            <w:r w:rsidRPr="003A2AA6">
              <w:rPr>
                <w:color w:val="000000" w:themeColor="text1"/>
              </w:rPr>
              <w:fldChar w:fldCharType="separate"/>
            </w:r>
            <w:r w:rsidRPr="003A2AA6">
              <w:rPr>
                <w:color w:val="000000" w:themeColor="text1"/>
              </w:rPr>
              <w:t>OF</w:t>
            </w:r>
            <w:r w:rsidRPr="003A2A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r>
      <w:tr w:rsidR="00897B43">
        <w:tc>
          <w:tcPr>
            <w:tcW w:w="4160" w:type="dxa"/>
            <w:tcBorders>
              <w:top w:val="dashed" w:sz="4" w:space="0" w:color="BFBFBF"/>
              <w:left w:val="none" w:sz="4" w:space="0" w:color="FFFFFF"/>
              <w:bottom w:val="none" w:sz="4" w:space="0" w:color="000000"/>
              <w:right w:val="none" w:sz="4" w:space="0" w:color="FFFFFF"/>
            </w:tcBorders>
          </w:tcPr>
          <w:p w:rsidR="00897B43" w:rsidRDefault="00F207D2">
            <w:pPr>
              <w:pStyle w:val="ProductList-TableBody"/>
            </w:pPr>
            <w:r>
              <w:t>Pakiet CAL na Dodatek Premium dla systemu Windows Small Business Server 2011 (20 klientów) (na Urządzenie i Użytkownika)</w:t>
            </w:r>
          </w:p>
        </w:tc>
        <w:tc>
          <w:tcPr>
            <w:tcW w:w="620" w:type="dxa"/>
            <w:tcBorders>
              <w:top w:val="dashed" w:sz="4" w:space="0" w:color="BFBFBF"/>
              <w:left w:val="none" w:sz="4" w:space="0" w:color="FFFFFF"/>
              <w:bottom w:val="none" w:sz="4" w:space="0" w:color="000000"/>
              <w:right w:val="none" w:sz="4" w:space="0" w:color="FFFFFF"/>
            </w:tcBorders>
          </w:tcPr>
          <w:p w:rsidR="00897B43" w:rsidRDefault="00F207D2">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897B43" w:rsidRDefault="00F207D2">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897B43" w:rsidRDefault="00897B4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897B43" w:rsidRDefault="00897B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fldChar w:fldCharType="begin"/>
            </w:r>
            <w:r w:rsidRPr="003A2AA6">
              <w:rPr>
                <w:color w:val="000000" w:themeColor="text1"/>
              </w:rPr>
              <w:instrText xml:space="preserve"> AutoTextList   \s NoStyle \t "Licencja Open i Open Value" </w:instrText>
            </w:r>
            <w:r w:rsidRPr="003A2AA6">
              <w:rPr>
                <w:color w:val="000000" w:themeColor="text1"/>
              </w:rPr>
              <w:fldChar w:fldCharType="separate"/>
            </w:r>
            <w:r w:rsidRPr="003A2AA6">
              <w:rPr>
                <w:color w:val="000000" w:themeColor="text1"/>
              </w:rPr>
              <w:t>OF</w:t>
            </w:r>
            <w:r w:rsidRPr="003A2AA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B43" w:rsidRDefault="00897B43">
            <w:pPr>
              <w:pStyle w:val="ProductList-TableBody"/>
              <w:jc w:val="center"/>
            </w:pPr>
          </w:p>
        </w:tc>
      </w:tr>
    </w:tbl>
    <w:p w:rsidR="00897B43" w:rsidRDefault="00F207D2">
      <w:pPr>
        <w:pStyle w:val="ProductList-Offering1SubSection"/>
      </w:pPr>
      <w:bookmarkStart w:id="209" w:name="_Sec759"/>
      <w:r>
        <w:t>2. Postanowienia dotyczące produktu</w:t>
      </w:r>
      <w:bookmarkEnd w:id="209"/>
    </w:p>
    <w:tbl>
      <w:tblPr>
        <w:tblStyle w:val="PURTable"/>
        <w:tblW w:w="0" w:type="dxa"/>
        <w:tblLook w:val="04A0" w:firstRow="1" w:lastRow="0" w:firstColumn="1" w:lastColumn="0" w:noHBand="0" w:noVBand="1"/>
      </w:tblPr>
      <w:tblGrid>
        <w:gridCol w:w="3648"/>
        <w:gridCol w:w="3639"/>
        <w:gridCol w:w="3629"/>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Wcześniejsze wersje Produktu i ich Data Dostępności." </w:instrText>
            </w:r>
            <w:r>
              <w:fldChar w:fldCharType="separate"/>
            </w:r>
            <w:r>
              <w:rPr>
                <w:color w:val="0563C1"/>
              </w:rPr>
              <w:t>Wcześniejsza wersja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Edycje niższe: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(SA):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F207D2">
      <w:pPr>
        <w:pStyle w:val="ProductList-Offering1SubSection"/>
      </w:pPr>
      <w:bookmarkStart w:id="210" w:name="_Sec808"/>
      <w:r>
        <w:t>3. Prawa do używania</w:t>
      </w:r>
      <w:bookmarkEnd w:id="210"/>
    </w:p>
    <w:tbl>
      <w:tblPr>
        <w:tblStyle w:val="PURTable"/>
        <w:tblW w:w="0" w:type="dxa"/>
        <w:tblLook w:val="04A0" w:firstRow="1" w:lastRow="0" w:firstColumn="1" w:lastColumn="0" w:noHBand="0" w:noVBand="1"/>
      </w:tblPr>
      <w:tblGrid>
        <w:gridCol w:w="3637"/>
        <w:gridCol w:w="3625"/>
        <w:gridCol w:w="3654"/>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Dodatkowe oprogramowanie: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Uwzględnione technologie: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F207D2">
      <w:pPr>
        <w:pStyle w:val="ProductList-Offering1SubSection"/>
      </w:pPr>
      <w:bookmarkStart w:id="211" w:name="_Sec835"/>
      <w:r>
        <w:t>4. Pakiet Software Assurance</w:t>
      </w:r>
      <w:bookmarkEnd w:id="211"/>
    </w:p>
    <w:tbl>
      <w:tblPr>
        <w:tblStyle w:val="PURTable"/>
        <w:tblW w:w="0" w:type="dxa"/>
        <w:tblLook w:val="04A0" w:firstRow="1" w:lastRow="0" w:firstColumn="1" w:lastColumn="0" w:noHBand="0" w:noVBand="1"/>
      </w:tblPr>
      <w:tblGrid>
        <w:gridCol w:w="3639"/>
        <w:gridCol w:w="3642"/>
        <w:gridCol w:w="3635"/>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Oznacza kategorię Produktów, określoną dla potrzeb ustalenia korzyści pakietu SA mających szerokie odniesienie do tejże kategorii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Uprawnienia na wypadek awarii: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3">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używania w ramach Roamingu: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897B43">
      <w:pPr>
        <w:sectPr w:rsidR="00897B43">
          <w:headerReference w:type="default" r:id="rId94"/>
          <w:footerReference w:type="default" r:id="rId95"/>
          <w:type w:val="continuous"/>
          <w:pgSz w:w="12240" w:h="15840" w:code="1"/>
          <w:pgMar w:top="1170" w:right="720" w:bottom="720" w:left="720" w:header="432" w:footer="288" w:gutter="0"/>
          <w:cols w:space="360"/>
        </w:sectPr>
      </w:pPr>
    </w:p>
    <w:p w:rsidR="00897B43" w:rsidRDefault="00F207D2">
      <w:pPr>
        <w:pStyle w:val="ProductList-SectionHeading"/>
        <w:pageBreakBefore/>
      </w:pPr>
      <w:bookmarkStart w:id="212" w:name="_Sec548"/>
      <w:bookmarkEnd w:id="34"/>
      <w:r>
        <w:t>Usługi Online</w:t>
      </w:r>
      <w:r>
        <w:fldChar w:fldCharType="begin"/>
      </w:r>
      <w:r>
        <w:instrText xml:space="preserve"> TC "</w:instrText>
      </w:r>
      <w:bookmarkStart w:id="213" w:name="_Toc426098349"/>
      <w:r>
        <w:instrText>Usługi Online</w:instrText>
      </w:r>
      <w:bookmarkEnd w:id="213"/>
      <w:r>
        <w:instrText>" \l 1</w:instrText>
      </w:r>
      <w:r>
        <w:fldChar w:fldCharType="end"/>
      </w:r>
    </w:p>
    <w:p w:rsidR="00897B43" w:rsidRDefault="00F207D2">
      <w:pPr>
        <w:pStyle w:val="ProductList-Body"/>
      </w:pPr>
      <w:r>
        <w:t xml:space="preserve">Zakup i używanie Usług Online Microsoft przez Klienta podlega niniejszym Postanowieniom dotyczącym Produktów oraz Postanowieniom dotyczącym Usług Online Microsoft (OST), dostępnym na stronie </w:t>
      </w:r>
      <w:hyperlink r:id="rId96">
        <w:r>
          <w:rPr>
            <w:color w:val="00467F"/>
            <w:u w:val="single"/>
          </w:rPr>
          <w:t>http://go.microsoft.com/?linkid=9840733</w:t>
        </w:r>
      </w:hyperlink>
      <w:r>
        <w:t xml:space="preserve"> i przez niniejsze odniesienie włączonych jako integralny element do niniejszego dokumentu.</w:t>
      </w:r>
    </w:p>
    <w:p w:rsidR="00897B43" w:rsidRDefault="00F207D2">
      <w:pPr>
        <w:pStyle w:val="ProductList-Offering1Heading"/>
      </w:pPr>
      <w:bookmarkStart w:id="214" w:name="_Sec620"/>
      <w:r>
        <w:t>Dostępność Usług Online w zależności od regionu</w:t>
      </w:r>
      <w:bookmarkEnd w:id="214"/>
      <w:r>
        <w:fldChar w:fldCharType="begin"/>
      </w:r>
      <w:r>
        <w:instrText xml:space="preserve"> TC "</w:instrText>
      </w:r>
      <w:bookmarkStart w:id="215" w:name="_Toc426098350"/>
      <w:r>
        <w:instrText>Dostępność Usług Online w zależności od regionu</w:instrText>
      </w:r>
      <w:bookmarkEnd w:id="215"/>
      <w:r>
        <w:instrText>" \l 2</w:instrText>
      </w:r>
      <w:r>
        <w:fldChar w:fldCharType="end"/>
      </w:r>
    </w:p>
    <w:p w:rsidR="00897B43" w:rsidRDefault="00F207D2">
      <w:pPr>
        <w:pStyle w:val="ProductList-Body"/>
      </w:pPr>
      <w:r>
        <w:t xml:space="preserve">Listę krajów i regionów, w których dostępne są usługi Online można znaleźć na stronie </w:t>
      </w:r>
      <w:hyperlink r:id="rId97" w:anchor="international">
        <w:r>
          <w:rPr>
            <w:color w:val="00467F"/>
            <w:u w:val="single"/>
          </w:rPr>
          <w:t>http://www.microsoft.com/online/faq.aspx#international</w:t>
        </w:r>
      </w:hyperlink>
      <w:r>
        <w:t>.</w:t>
      </w:r>
    </w:p>
    <w:p w:rsidR="00897B43" w:rsidRDefault="00F207D2">
      <w:pPr>
        <w:pStyle w:val="ProductList-Offering1Heading"/>
      </w:pPr>
      <w:bookmarkStart w:id="216" w:name="_Sec621"/>
      <w:r>
        <w:t>Warunki zakupu Usług Online</w:t>
      </w:r>
      <w:bookmarkEnd w:id="216"/>
      <w:r>
        <w:fldChar w:fldCharType="begin"/>
      </w:r>
      <w:r>
        <w:instrText xml:space="preserve"> TC "</w:instrText>
      </w:r>
      <w:bookmarkStart w:id="217" w:name="_Toc426098351"/>
      <w:r>
        <w:instrText>Warunki zakupu Usług Online</w:instrText>
      </w:r>
      <w:bookmarkEnd w:id="217"/>
      <w:r>
        <w:instrText>" \l 2</w:instrText>
      </w:r>
      <w:r>
        <w:fldChar w:fldCharType="end"/>
      </w:r>
    </w:p>
    <w:p w:rsidR="00897B43" w:rsidRDefault="00F207D2">
      <w:pPr>
        <w:pStyle w:val="ProductList-Body"/>
      </w:pPr>
      <w:r>
        <w:t>Przy zakupie Usług Online obowiązują następujące zasady:</w:t>
      </w:r>
    </w:p>
    <w:p w:rsidR="00897B43" w:rsidRDefault="00F207D2" w:rsidP="00224D52">
      <w:pPr>
        <w:pStyle w:val="ProductList-Bullet"/>
        <w:numPr>
          <w:ilvl w:val="0"/>
          <w:numId w:val="32"/>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897B43" w:rsidRDefault="00F207D2" w:rsidP="00224D52">
      <w:pPr>
        <w:pStyle w:val="ProductList-Bullet"/>
        <w:numPr>
          <w:ilvl w:val="0"/>
          <w:numId w:val="32"/>
        </w:numPr>
      </w:pPr>
      <w:r>
        <w:t>Jeśli Klient dokonuje dodatkowego zakupu Usług Online, koniec okresu subskrypcji przy zakupie dodatkowym musi przypadać w dacie końca istniejącej już subskrypcji tych samych usług Online.</w:t>
      </w:r>
    </w:p>
    <w:p w:rsidR="00897B43" w:rsidRDefault="00F207D2" w:rsidP="00224D52">
      <w:pPr>
        <w:pStyle w:val="ProductList-Bullet"/>
        <w:numPr>
          <w:ilvl w:val="0"/>
          <w:numId w:val="32"/>
        </w:numPr>
      </w:pPr>
      <w:r>
        <w:t>Klientom nie wolno skracać okresu zobowiązania do subskrypcji Usług Online w trakcie jej trwania.</w:t>
      </w:r>
    </w:p>
    <w:p w:rsidR="00897B43" w:rsidRDefault="00F207D2" w:rsidP="00224D52">
      <w:pPr>
        <w:pStyle w:val="ProductList-Bullet"/>
        <w:numPr>
          <w:ilvl w:val="0"/>
          <w:numId w:val="32"/>
        </w:numPr>
      </w:pPr>
      <w:r>
        <w:t>Warunki korzystania z platformy Microsoft Azure są wymienione w Zgłoszeniu Produktu Microsoft Azure.</w:t>
      </w:r>
    </w:p>
    <w:p w:rsidR="00897B43" w:rsidRDefault="00F207D2">
      <w:pPr>
        <w:pStyle w:val="ProductList-Offering1Heading"/>
      </w:pPr>
      <w:bookmarkStart w:id="218" w:name="_Sec622"/>
      <w:r>
        <w:t>Dodatek do Licencji Subskrypcyjnej (LS) na Użytkownika</w:t>
      </w:r>
      <w:bookmarkEnd w:id="218"/>
      <w:r>
        <w:fldChar w:fldCharType="begin"/>
      </w:r>
      <w:r>
        <w:instrText xml:space="preserve"> TC "</w:instrText>
      </w:r>
      <w:bookmarkStart w:id="219" w:name="_Toc426098352"/>
      <w:r>
        <w:instrText>Dodatek do Licencji Subskrypcyjnej (LS) na Użytkownika</w:instrText>
      </w:r>
      <w:bookmarkEnd w:id="219"/>
      <w:r>
        <w:instrText>" \l 2</w:instrText>
      </w:r>
      <w:r>
        <w:fldChar w:fldCharType="end"/>
      </w:r>
    </w:p>
    <w:p w:rsidR="00897B43" w:rsidRDefault="00F207D2">
      <w:pPr>
        <w:pStyle w:val="ProductList-Body"/>
      </w:pPr>
      <w:r>
        <w:t>Dodatek do Licencji Subskrypcyjnej na Użytkownika to Licencja Subskrypcyjna (LS), która (i) jest nabywana dodatkowo względem wcześniej nabytej Licencji Uprawnionej</w:t>
      </w:r>
      <w:r>
        <w:rPr>
          <w:i/>
          <w:vertAlign w:val="superscript"/>
        </w:rPr>
        <w:t>1</w:t>
      </w:r>
      <w:r>
        <w:t xml:space="preserve"> (lub zbioru Licencji Uprawnionych ) i zostaje z nią (z nimi) związana, (ii) jest przypisywana do jednego Uprawnionego Użytkownika (zgodnie z definicją w Rejestracji Klienta), (iii) podlega odpowiednim Postanowieniom Licencji zawartym w Postanowieniach dotyczących Usług Online (OST), oraz (iv) wygasa z chwilą wygaśnięcia pakietu SA lub Licencji Uprawnionej (Uprawnionych) lub z końcem okresu subskrypcji, zależnie od tego, która z tych okoliczności nastąpi wcześniej. Każde dodatek LS na Użytkownika nieuwzględnione indywidualnie w OST podlega tym samym postanowieniom dotyczącym usług, co pełna LS na Użytkownika, dotycząca tej samej usługi. Niezależnie od ogólnych praw zmiany przypisania Licencji, przypisanie dodatków LS na użytkownika można zmieniać wyłącznie przez ich przypisanie innym Uprawnionym Użytkownikom.</w:t>
      </w:r>
    </w:p>
    <w:p w:rsidR="00897B43" w:rsidRDefault="00897B43">
      <w:pPr>
        <w:pStyle w:val="ProductList-Body"/>
      </w:pPr>
    </w:p>
    <w:p w:rsidR="00897B43" w:rsidRDefault="00F207D2">
      <w:pPr>
        <w:pStyle w:val="ProductList-Body"/>
      </w:pPr>
      <w:r>
        <w:rPr>
          <w:i/>
          <w:vertAlign w:val="superscript"/>
        </w:rPr>
        <w:t>1</w:t>
      </w:r>
      <w:r>
        <w:rPr>
          <w:i/>
        </w:rPr>
        <w:t>Licencje Uprawnione na Dodatki LS na Użytkownika są wskazane w punkcie dotyczącym produktu, którego dotyczą.</w:t>
      </w:r>
    </w:p>
    <w:p w:rsidR="00897B43" w:rsidRDefault="00F207D2">
      <w:pPr>
        <w:pStyle w:val="ProductList-Offering1Heading"/>
      </w:pPr>
      <w:bookmarkStart w:id="220" w:name="_Sec623"/>
      <w:r>
        <w:t>Odnowienie umowy na Usługi Online</w:t>
      </w:r>
      <w:bookmarkEnd w:id="220"/>
      <w:r>
        <w:fldChar w:fldCharType="begin"/>
      </w:r>
      <w:r>
        <w:instrText xml:space="preserve"> TC "</w:instrText>
      </w:r>
      <w:bookmarkStart w:id="221" w:name="_Toc426098353"/>
      <w:r>
        <w:instrText>Odnowienie umowy na Usługi Online</w:instrText>
      </w:r>
      <w:bookmarkEnd w:id="221"/>
      <w:r>
        <w:instrText>" \l 2</w:instrText>
      </w:r>
      <w:r>
        <w:fldChar w:fldCharType="end"/>
      </w:r>
    </w:p>
    <w:p w:rsidR="00897B43" w:rsidRDefault="00F207D2">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98">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897B43" w:rsidRDefault="00F207D2">
      <w:pPr>
        <w:pStyle w:val="ProductList-OfferingGroupHeading"/>
      </w:pPr>
      <w:bookmarkStart w:id="222" w:name="_Sec624"/>
      <w:r>
        <w:t>Usługi Microsoft Azure</w:t>
      </w:r>
      <w:bookmarkEnd w:id="222"/>
      <w:r>
        <w:fldChar w:fldCharType="begin"/>
      </w:r>
      <w:r>
        <w:instrText xml:space="preserve"> TC "</w:instrText>
      </w:r>
      <w:bookmarkStart w:id="223" w:name="_Toc426098354"/>
      <w:r>
        <w:instrText>Usługi Microsoft Azure</w:instrText>
      </w:r>
      <w:bookmarkEnd w:id="223"/>
      <w:r>
        <w:instrText>" \l 2</w:instrText>
      </w:r>
      <w:r>
        <w:fldChar w:fldCharType="end"/>
      </w:r>
    </w:p>
    <w:p w:rsidR="00897B43" w:rsidRDefault="00F207D2">
      <w:pPr>
        <w:pStyle w:val="ProductList-ClauseHeading"/>
      </w:pPr>
      <w:r>
        <w:t>1. Definicje</w:t>
      </w:r>
    </w:p>
    <w:p w:rsidR="00897B43" w:rsidRDefault="00F207D2">
      <w:pPr>
        <w:pStyle w:val="ProductList-Body"/>
      </w:pPr>
      <w:r>
        <w:rPr>
          <w:b/>
          <w:color w:val="00188F"/>
        </w:rPr>
        <w:t>Roczna alokacja zobowiązań</w:t>
      </w:r>
      <w:r>
        <w:t xml:space="preserve"> oznacza wysokość Zobowiązania Finansowego alokowanego corocznie w okresie obowiązywania rejestracji.</w:t>
      </w:r>
    </w:p>
    <w:p w:rsidR="00897B43" w:rsidRDefault="00F207D2">
      <w:pPr>
        <w:pStyle w:val="ProductList-Body"/>
      </w:pPr>
      <w:r>
        <w:rPr>
          <w:b/>
          <w:color w:val="00188F"/>
        </w:rPr>
        <w:t>Stawki Zobowiązań</w:t>
      </w:r>
      <w:r>
        <w:t xml:space="preserve"> to ceny za korzystanie ze wszystkich Usług Microsoft Azure, z wyjątkiem Planów Usług Microsoft Azure, aż po Roczną Alokację Zobowiązań.</w:t>
      </w:r>
    </w:p>
    <w:p w:rsidR="00897B43" w:rsidRDefault="00F207D2">
      <w:pPr>
        <w:pStyle w:val="ProductList-Body"/>
      </w:pPr>
      <w:r>
        <w:rPr>
          <w:b/>
          <w:color w:val="00188F"/>
        </w:rPr>
        <w:t>Limit Zużycia</w:t>
      </w:r>
      <w:r>
        <w:t xml:space="preserve"> wynosi pięćdziesiąt procent Rocznej Alokacji Zobowiązań. Przy Rocznej alokacji zobowiązań o wysokości 100 000 USD, Limit zużycia w danym roku wyniesie 50 000 USD.</w:t>
      </w:r>
    </w:p>
    <w:p w:rsidR="00897B43" w:rsidRDefault="00F207D2">
      <w:pPr>
        <w:pStyle w:val="ProductList-Body"/>
      </w:pPr>
      <w:r>
        <w:rPr>
          <w:b/>
          <w:color w:val="00188F"/>
        </w:rPr>
        <w:t xml:space="preserve">Stawki Zużycia </w:t>
      </w:r>
      <w:r>
        <w:t>to ceny za korzystanie z Usług Microsoft Azure przekraczające Roczną Alokację Zobowiązań lub, dla niektórych Planów usług Microsoft Azure, każde użycie powyżej określonego limitu. Termin „Stawki zużycia” może być zastąpiony terminem „Stawki przekroczenia” (Overage Rates) bądź „Przekroczenie” (Overage) w innych dokumentach Microsoft lub Microsoft Azure. Stawki zobowiązań są równe Stawkom zużycia.</w:t>
      </w:r>
    </w:p>
    <w:p w:rsidR="00897B43" w:rsidRDefault="00F207D2">
      <w:pPr>
        <w:pStyle w:val="ProductList-Body"/>
      </w:pPr>
      <w:r>
        <w:rPr>
          <w:b/>
          <w:color w:val="00188F"/>
        </w:rPr>
        <w:t>Plan Usług Microsoft Azure</w:t>
      </w:r>
      <w:r>
        <w:t xml:space="preserve"> oznacza subskrypcję jednej z indywidualnych Usług Microsoft Azure i jest zdefiniowany poniżej jako Plan Usług Microsoft Azure. Usługi zakupione w ramach Planu usług Microsoft Azure nie dają uprawnień do Hosting Exception ani Managed Service Exception, zgodnie z Warunkami świadczenia Usług Online.</w:t>
      </w:r>
    </w:p>
    <w:p w:rsidR="00897B43" w:rsidRDefault="00F207D2">
      <w:pPr>
        <w:pStyle w:val="ProductList-Body"/>
      </w:pPr>
      <w:r>
        <w:rPr>
          <w:b/>
          <w:color w:val="00188F"/>
        </w:rPr>
        <w:t>Zobowiązanie Finansowe</w:t>
      </w:r>
      <w:r>
        <w:t xml:space="preserve"> oznacza całkowitą kwotę, jaką klient zobowiązuje się zapłacić w okresie subskrypcji za korzystanie z przysługujących mu Usług Microsoft Azure.</w:t>
      </w:r>
    </w:p>
    <w:p w:rsidR="00897B43" w:rsidRDefault="00897B43">
      <w:pPr>
        <w:pStyle w:val="ProductList-Body"/>
      </w:pPr>
    </w:p>
    <w:p w:rsidR="00897B43" w:rsidRDefault="00F207D2">
      <w:pPr>
        <w:pStyle w:val="ProductList-ClauseHeading"/>
      </w:pPr>
      <w:r>
        <w:t>2. Okres subskrypcji</w:t>
      </w:r>
    </w:p>
    <w:p w:rsidR="00897B43" w:rsidRDefault="00F207D2">
      <w:pPr>
        <w:pStyle w:val="ProductList-Body"/>
      </w:pPr>
      <w:r>
        <w:t>Klient może wykupić subskrypcję usług Microsoft Azure (łącznie z planami usług Microsoft Azure) jedynie na okres subskrypcji, który kończy w tym samym dniu, w którym wygasa rejestracja klienta („coterminous” – równocześnie). Klient musi mieć jeszcze przynajmniej dwa miesiące do końca okresu obowiązywania rejestracji, aby wykupić subskrypcję usługi Microsoft Azure.</w:t>
      </w:r>
    </w:p>
    <w:p w:rsidR="00897B43" w:rsidRDefault="00897B43">
      <w:pPr>
        <w:pStyle w:val="ProductList-Body"/>
      </w:pPr>
    </w:p>
    <w:p w:rsidR="00897B43" w:rsidRDefault="00F207D2">
      <w:pPr>
        <w:pStyle w:val="ProductList-ClauseHeading"/>
      </w:pPr>
      <w:r>
        <w:t>3. Zakup usług</w:t>
      </w:r>
    </w:p>
    <w:p w:rsidR="00897B43" w:rsidRDefault="00F207D2">
      <w:pPr>
        <w:pStyle w:val="ProductList-Body"/>
      </w:pPr>
      <w:r>
        <w:t>Usługi Microsoft Azure mogą być zakupione w jeden ze sposobów wymienionych poniżej lub poprzez ich połączenie:</w:t>
      </w:r>
    </w:p>
    <w:p w:rsidR="00897B43" w:rsidRDefault="00F207D2" w:rsidP="00224D52">
      <w:pPr>
        <w:pStyle w:val="ProductList-Bullet"/>
        <w:numPr>
          <w:ilvl w:val="0"/>
          <w:numId w:val="33"/>
        </w:numPr>
      </w:pPr>
      <w:r>
        <w:rPr>
          <w:b/>
          <w:color w:val="00188F"/>
        </w:rPr>
        <w:t>Zobowiązanie</w:t>
      </w:r>
      <w:r>
        <w:t>: Zobowiązania finansowe będą alokowane proporcjonalnie przez cały okres obowiązywania rejestracji. Klient może w każdej chwili zwiększyć swoje Zobowiązanie finansowe składając dodatkowe zlecenie. Po złożeniu dodatkowego zlecenia, Roczna alokacja zobowiązania na dany rok zostanie powiększona o kwotę zlecenia. W każdym kolejnym roku, jaki pozostał do końca okresu obowiązywania rejestracji, Roczna alokacja zobowiązań będzie zwiększana o kwotę dodatkowego zlecenia, pomnożoną przez dwanaście i podzieloną przez liczbę pełnych miesięcy, jakie upłyną między datą złożenia dodatkowego zlecenia a datą rocznicy przypadającej po złożeniu dodatkowego zlecenia.</w:t>
      </w:r>
    </w:p>
    <w:p w:rsidR="00897B43" w:rsidRDefault="00F207D2" w:rsidP="00224D52">
      <w:pPr>
        <w:pStyle w:val="ProductList-Bullet"/>
        <w:numPr>
          <w:ilvl w:val="1"/>
          <w:numId w:val="33"/>
        </w:numPr>
      </w:pPr>
      <w:r>
        <w:t xml:space="preserve">Klient może zmniejszyć swoje Zobowiązanie finansowe przy okazji każdej rocznicę rejestracji, powiadamiając o tym sprzedawcę, który ma obowiązek przeprowadzić proces zmniejszenia kwoty w porozumieniu z Microsoft przed datą najbliższej rocznicy rejestracji. </w:t>
      </w:r>
    </w:p>
    <w:p w:rsidR="00897B43" w:rsidRDefault="00F207D2" w:rsidP="00224D52">
      <w:pPr>
        <w:pStyle w:val="ProductList-Bullet"/>
        <w:numPr>
          <w:ilvl w:val="1"/>
          <w:numId w:val="33"/>
        </w:numPr>
      </w:pPr>
      <w:r>
        <w:t>Klient może wykorzystać Roczną alokację zobowiązań każdego roku, do ostatniego dnia miesiąca poprzedzającego rocznicę, po czym każda niewykorzystana część Rocznej alokacji zobowiązań przepada. Klienci mogą wykorzystać swój roczny Limit zużycia każdego roku, do ostatniego dnia miesiąca poprzedzającego rocznicę rejestracji, przy czym każda niewykorzystana część Limitu zużycia przepada.</w:t>
      </w:r>
    </w:p>
    <w:p w:rsidR="00897B43" w:rsidRDefault="00F207D2" w:rsidP="00224D52">
      <w:pPr>
        <w:pStyle w:val="ProductList-Bullet"/>
        <w:numPr>
          <w:ilvl w:val="0"/>
          <w:numId w:val="33"/>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rsidR="00897B43" w:rsidRDefault="00F207D2" w:rsidP="00224D52">
      <w:pPr>
        <w:pStyle w:val="ProductList-Bullet"/>
        <w:numPr>
          <w:ilvl w:val="0"/>
          <w:numId w:val="33"/>
        </w:numPr>
      </w:pPr>
      <w:r>
        <w:rPr>
          <w:b/>
          <w:color w:val="00188F"/>
        </w:rPr>
        <w:t>Plan Usług Microsoft Azure</w:t>
      </w:r>
      <w:r>
        <w:t>: Klienci mają możliwość subskrypcji usług Microsoft Azure jako Planu usług Microsoft Azure.</w:t>
      </w:r>
    </w:p>
    <w:p w:rsidR="00897B43" w:rsidRDefault="00F207D2" w:rsidP="00224D52">
      <w:pPr>
        <w:pStyle w:val="ProductList-Bullet"/>
        <w:numPr>
          <w:ilvl w:val="0"/>
          <w:numId w:val="33"/>
        </w:numPr>
      </w:pPr>
      <w:r>
        <w:rPr>
          <w:b/>
          <w:color w:val="00188F"/>
        </w:rPr>
        <w:t>Świadczenia automatyczne</w:t>
      </w:r>
      <w:r>
        <w:t>: W ramach rejestracji Server and Cloud Enrollment, klienci, którzy zamówili usługi Microsoft Azure w ramach swojej umowy, mogą otrzymać od Microsoft e-mail aktywacyjny, zapraszający ich do korzystania z usług Microsoft Azure w ramach rejestracji, bez zobowiązań finansowych.</w:t>
      </w:r>
    </w:p>
    <w:p w:rsidR="00897B43" w:rsidRDefault="00897B43">
      <w:pPr>
        <w:pStyle w:val="ProductList-Body"/>
      </w:pPr>
    </w:p>
    <w:p w:rsidR="00897B43" w:rsidRDefault="00F207D2">
      <w:pPr>
        <w:pStyle w:val="ProductList-ClauseHeading"/>
      </w:pPr>
      <w:r>
        <w:t>4. Ceny</w:t>
      </w:r>
    </w:p>
    <w:p w:rsidR="00897B43" w:rsidRDefault="00F207D2">
      <w:pPr>
        <w:pStyle w:val="ProductList-Body"/>
      </w:pPr>
      <w:r>
        <w:t>Jeśli klient nie posiada Rejestracji Enterprise bądź Enterprise Subscription, Umowy Select bądź Select Plus ani Rejestracji Server Cloud, obowiązuje poziom cenowy A.</w:t>
      </w:r>
    </w:p>
    <w:p w:rsidR="00897B43" w:rsidRDefault="00897B43">
      <w:pPr>
        <w:pStyle w:val="ProductList-Body"/>
      </w:pPr>
    </w:p>
    <w:p w:rsidR="00897B43" w:rsidRDefault="00F207D2">
      <w:pPr>
        <w:pStyle w:val="ProductList-Body"/>
      </w:pPr>
      <w:r>
        <w:t>Microsoft może zaoferować Klientowi lub jego sprzedawcy stałe lub tymczasowe (promocyjne) obniżenie cen na pojedyncze usługi Microsoft Azure w okresie rejestracji Klienta.</w:t>
      </w:r>
    </w:p>
    <w:p w:rsidR="00897B43" w:rsidRDefault="00897B43">
      <w:pPr>
        <w:pStyle w:val="ProductList-Body"/>
      </w:pPr>
    </w:p>
    <w:p w:rsidR="00897B43" w:rsidRDefault="00F207D2">
      <w:pPr>
        <w:pStyle w:val="ProductList-ClauseHeading"/>
      </w:pPr>
      <w:r>
        <w:t>5. Płatności i opłaty</w:t>
      </w:r>
    </w:p>
    <w:p w:rsidR="00897B43" w:rsidRDefault="00F207D2">
      <w:pPr>
        <w:pStyle w:val="ProductList-Body"/>
      </w:pPr>
      <w:r>
        <w:t>Klienci, którym dostarczane są usługi Microsoft Azure bez Zobowiązań finansowych, będą otrzymywać faktury raz na kwartał, naliczane według Stawek zużycia.</w:t>
      </w:r>
    </w:p>
    <w:p w:rsidR="00897B43" w:rsidRDefault="00897B43">
      <w:pPr>
        <w:pStyle w:val="ProductList-Body"/>
      </w:pPr>
    </w:p>
    <w:p w:rsidR="00897B43" w:rsidRDefault="00F207D2">
      <w:pPr>
        <w:pStyle w:val="ProductList-Body"/>
      </w:pPr>
      <w:r>
        <w:t>Klienci, którzy podpisali Zobowiązanie finansowe, od razu otrzymają fakturę za pierwszą roczną alokację zobowiązań, a faktury za kolejne Roczne alokacje zobowiązań będą wystawiane przy okazji rocznicy rejestracji. Klient może też wybrać opcję spłaty całego Zobowiązania finansowego w chwili składania pierwszego zamówienia.</w:t>
      </w:r>
    </w:p>
    <w:p w:rsidR="00897B43" w:rsidRDefault="00897B43">
      <w:pPr>
        <w:pStyle w:val="ProductList-Body"/>
      </w:pPr>
    </w:p>
    <w:p w:rsidR="00897B43" w:rsidRDefault="00F207D2">
      <w:pPr>
        <w:pStyle w:val="ProductList-Body"/>
      </w:pPr>
      <w:r>
        <w:t xml:space="preserve">W każdym miesiącu Microsoft odliczy od kwoty Rocznej alokacji zobowiązań wartość finansową usług Microsoft Azure, wykorzystanych przez Klienta. Gdy limit Rocznej alokacji zobowiązań Klienta zostanie wyczerpany, na wszelkie dodatkowe usługi wystawiona zostanie faktura zgodnie ze Stawkami zużycia. </w:t>
      </w:r>
    </w:p>
    <w:p w:rsidR="00897B43" w:rsidRDefault="00897B43">
      <w:pPr>
        <w:pStyle w:val="ProductList-Body"/>
      </w:pPr>
    </w:p>
    <w:p w:rsidR="00897B43" w:rsidRDefault="00F207D2">
      <w:pPr>
        <w:pStyle w:val="ProductList-Body"/>
      </w:pPr>
      <w:r>
        <w:t>Jeśli bezpośrednie wykorzystanie Rejestracji Enterprise przez Klienta jest niższe niż przewidują łącznie Roczna alokacja zobowiązań i Limit zużycia, każde zużycie przekraczające Roczną alokację zobowiązań zostanie zafakturowane według Stawek zużycia dla Klienta lub odsprzedawcy, w rocznicę rejestracji w pierwszym i drugim roku oraz oraz na koniec okresu subskrypcji w roku trzecim.</w:t>
      </w:r>
    </w:p>
    <w:p w:rsidR="00897B43" w:rsidRDefault="00897B43">
      <w:pPr>
        <w:pStyle w:val="ProductList-Body"/>
      </w:pPr>
    </w:p>
    <w:p w:rsidR="00897B43" w:rsidRDefault="00F207D2">
      <w:pPr>
        <w:pStyle w:val="ProductList-Body"/>
      </w:pPr>
      <w:r>
        <w:t>Jeśli bezpośrednie wykorzystanie Rejestracji Enterprise przez Klienta jest wyższe niż przewidują łącznie Roczna alokacja zobowiązań i Limit zużycia, na wszelkie zużycie przekraczające Roczną alokację zobowiązań zostanie wystawiona faktura według Stawek zużycia dla Klienta lub odsprzedawcy, na koniec każdego kwartału okresu rejestracji.</w:t>
      </w:r>
    </w:p>
    <w:p w:rsidR="00897B43" w:rsidRDefault="00897B43">
      <w:pPr>
        <w:pStyle w:val="ProductList-Body"/>
      </w:pPr>
    </w:p>
    <w:p w:rsidR="00897B43" w:rsidRDefault="00F207D2">
      <w:pPr>
        <w:pStyle w:val="ProductList-Body"/>
      </w:pPr>
      <w:r>
        <w:t>Za korzystanie z usług Microsoft Azure po terminie wygaśnięcia lub zakończenia subskrypcji Klienta będzie co kwartał naliczana opłata dla klienta lub odsprzedawcy na podstawie obowiązujących w danym okresie stawek.</w:t>
      </w:r>
    </w:p>
    <w:p w:rsidR="00897B43" w:rsidRDefault="00897B43">
      <w:pPr>
        <w:pStyle w:val="ProductList-Body"/>
      </w:pPr>
    </w:p>
    <w:p w:rsidR="00897B43" w:rsidRDefault="00F207D2">
      <w:pPr>
        <w:pStyle w:val="ProductList-Body"/>
      </w:pPr>
      <w:r>
        <w:t>Za zakup Planu usług Microsoft Azure zostanie wystawiona faktura dla Klienta lub odsprzedawcy, zgodnie z warunkami zawartej przez Klienta umowy licencjonowania zbiorowego, określającej ogólne warunki zamówień Usług Online. Zobowiązanie finansowe nie może być zastosowane w przypadku zakupu Planu Microsoft Azure; jednak w przypadku, gdy Plan usług Microsoft Azure przewiduje zakup początkowej ilości usług („Initial Quantity”), każde zużycie przekraczające wartość początkową zostanie obciążone opłatą zgodnie ze Stawkami zużycia. W takim przypadku może zostać zastosowana Roczna alokacja zobowiązań.</w:t>
      </w:r>
    </w:p>
    <w:p w:rsidR="00897B43" w:rsidRDefault="00897B43">
      <w:pPr>
        <w:pStyle w:val="ProductList-Body"/>
      </w:pPr>
    </w:p>
    <w:p w:rsidR="00897B43" w:rsidRDefault="00F207D2">
      <w:pPr>
        <w:pStyle w:val="ProductList-ClauseHeading"/>
      </w:pPr>
      <w:r>
        <w:t>6. Programy Open License, Open Value oraz Open Value Subscription</w:t>
      </w:r>
    </w:p>
    <w:p w:rsidR="00897B43" w:rsidRDefault="00F207D2">
      <w:pPr>
        <w:pStyle w:val="ProductList-SubClauseHeading"/>
      </w:pPr>
      <w:r>
        <w:t>6.1 Definicje</w:t>
      </w:r>
    </w:p>
    <w:p w:rsidR="00897B43" w:rsidRDefault="00F207D2">
      <w:pPr>
        <w:pStyle w:val="ProductList-BodyIndented"/>
      </w:pPr>
      <w:r>
        <w:rPr>
          <w:b/>
          <w:color w:val="00188F"/>
        </w:rPr>
        <w:t>Stawki Zużycia</w:t>
      </w:r>
      <w:r>
        <w:t xml:space="preserve"> oznaczają w odniesieniu do Umów Open License, Open Value i Open Value Subscription ceny na wszystkie Usługi Microsoft Azure.</w:t>
      </w:r>
    </w:p>
    <w:p w:rsidR="00897B43" w:rsidRDefault="00F207D2">
      <w:pPr>
        <w:pStyle w:val="ProductList-BodyIndented"/>
      </w:pPr>
      <w:r>
        <w:rPr>
          <w:b/>
          <w:color w:val="00188F"/>
        </w:rPr>
        <w:t>Portal</w:t>
      </w:r>
      <w:r>
        <w:t xml:space="preserve"> oznacza portal internetowy, za pośrednictwem którego Klient administruje Subskrypcją.</w:t>
      </w:r>
    </w:p>
    <w:p w:rsidR="00897B43" w:rsidRDefault="00F207D2">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897B43" w:rsidRDefault="00897B43">
      <w:pPr>
        <w:pStyle w:val="ProductList-BodyIndented"/>
      </w:pPr>
    </w:p>
    <w:p w:rsidR="00897B43" w:rsidRDefault="00F207D2">
      <w:pPr>
        <w:pStyle w:val="ProductList-SubClauseHeading"/>
      </w:pPr>
      <w:r>
        <w:t>6.2 Okres subskrypcji</w:t>
      </w:r>
    </w:p>
    <w:p w:rsidR="00897B43" w:rsidRDefault="00F207D2">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897B43" w:rsidRDefault="00F207D2">
      <w:pPr>
        <w:pStyle w:val="ProductList-Offering2HeadingNoBorder"/>
      </w:pPr>
      <w:bookmarkStart w:id="224" w:name="_Sec625"/>
      <w:r>
        <w:t>Usługi Microsoft Azure</w:t>
      </w:r>
      <w:bookmarkEnd w:id="224"/>
      <w:r>
        <w:fldChar w:fldCharType="begin"/>
      </w:r>
      <w:r>
        <w:instrText xml:space="preserve"> TC "</w:instrText>
      </w:r>
      <w:bookmarkStart w:id="225" w:name="_Toc426098355"/>
      <w:r>
        <w:instrText>Usługi Microsoft Azure</w:instrText>
      </w:r>
      <w:bookmarkEnd w:id="225"/>
      <w:r>
        <w:instrText>" \l 3</w:instrText>
      </w:r>
      <w:r>
        <w:fldChar w:fldCharType="end"/>
      </w:r>
    </w:p>
    <w:p w:rsidR="00897B43" w:rsidRDefault="00F207D2">
      <w:pPr>
        <w:pStyle w:val="ProductList-Offering1SubSection"/>
      </w:pPr>
      <w:bookmarkStart w:id="226" w:name="_Sec705"/>
      <w:r>
        <w:t>1. Dostępność programów</w:t>
      </w:r>
      <w:bookmarkEnd w:id="226"/>
    </w:p>
    <w:tbl>
      <w:tblPr>
        <w:tblStyle w:val="PURTable"/>
        <w:tblW w:w="10916" w:type="dxa"/>
        <w:tblLook w:val="04A0" w:firstRow="1" w:lastRow="0" w:firstColumn="1" w:lastColumn="0" w:noHBand="0" w:noVBand="1"/>
      </w:tblPr>
      <w:tblGrid>
        <w:gridCol w:w="4458"/>
        <w:gridCol w:w="811"/>
        <w:gridCol w:w="786"/>
        <w:gridCol w:w="799"/>
        <w:gridCol w:w="812"/>
        <w:gridCol w:w="830"/>
        <w:gridCol w:w="824"/>
        <w:gridCol w:w="804"/>
        <w:gridCol w:w="792"/>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45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1"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2AA6" w:rsidTr="003A2AA6">
        <w:tc>
          <w:tcPr>
            <w:tcW w:w="4458" w:type="dxa"/>
            <w:tcBorders>
              <w:top w:val="single" w:sz="6" w:space="0" w:color="FFFFFF"/>
              <w:left w:val="none" w:sz="4" w:space="0" w:color="6E6E6E"/>
              <w:bottom w:val="none" w:sz="4" w:space="0" w:color="BFBFBF"/>
              <w:right w:val="none" w:sz="4" w:space="0" w:color="6E6E6E"/>
            </w:tcBorders>
          </w:tcPr>
          <w:p w:rsidR="003A2AA6" w:rsidRDefault="003A2AA6" w:rsidP="003A2AA6">
            <w:pPr>
              <w:pStyle w:val="ProductList-TableBody"/>
            </w:pPr>
            <w:r>
              <w:t>Usługi Microsoft Azure</w:t>
            </w:r>
            <w:r>
              <w:fldChar w:fldCharType="begin"/>
            </w:r>
            <w:r>
              <w:instrText xml:space="preserve"> XE "Usługi Microsoft Azure" </w:instrText>
            </w:r>
            <w:r>
              <w:fldChar w:fldCharType="end"/>
            </w:r>
          </w:p>
        </w:tc>
        <w:tc>
          <w:tcPr>
            <w:tcW w:w="811" w:type="dxa"/>
            <w:tcBorders>
              <w:top w:val="single" w:sz="6" w:space="0" w:color="FFFFFF"/>
              <w:left w:val="none" w:sz="4" w:space="0" w:color="6E6E6E"/>
              <w:bottom w:val="none" w:sz="4" w:space="0" w:color="BFBFBF"/>
              <w:right w:val="single" w:sz="6" w:space="0" w:color="FFFFFF"/>
            </w:tcBorders>
          </w:tcPr>
          <w:p w:rsidR="003A2AA6" w:rsidRDefault="003A2AA6" w:rsidP="003A2AA6">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 xml:space="preserve">A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A</w:t>
            </w:r>
          </w:p>
        </w:tc>
      </w:tr>
    </w:tbl>
    <w:p w:rsidR="00897B43" w:rsidRDefault="00897B43">
      <w:pPr>
        <w:pStyle w:val="ProductList-Body"/>
      </w:pPr>
    </w:p>
    <w:p w:rsidR="00897B43" w:rsidRDefault="00F207D2">
      <w:pPr>
        <w:pStyle w:val="ProductList-Offering1SubSection"/>
      </w:pPr>
      <w:bookmarkStart w:id="227" w:name="_Sec760"/>
      <w:r>
        <w:t>2. Postanowienia dotyczące produktu</w:t>
      </w:r>
      <w:bookmarkEnd w:id="227"/>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Usługa Online dla klienta posiadającego rejestrację Enterprise Enrollment, rejestrację Enterprise Subscription, Microsoft Azure Enrollment lub Enrollment for Education Solutions może zgłosić redukcję licencji lub Przydzielone Zobowiązanie Roczne." </w:instrText>
            </w:r>
            <w:r>
              <w:fldChar w:fldCharType="separate"/>
            </w:r>
            <w:r>
              <w:rPr>
                <w:color w:val="0563C1"/>
              </w:rPr>
              <w:t>Uprawnienie do redukcji</w:t>
            </w:r>
            <w:r>
              <w:fldChar w:fldCharType="end"/>
            </w:r>
            <w:r>
              <w:t>: Roczna alokacja zobowiązań</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Produkty, dla których klient z Rejestracją Server and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zobowiązań</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Plany usług Microsoft Azure:</w:t>
      </w:r>
    </w:p>
    <w:p w:rsidR="00897B43" w:rsidRDefault="00F207D2">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97B43" w:rsidRDefault="00897B43">
            <w:pPr>
              <w:pStyle w:val="PURBreadcrumb"/>
            </w:pPr>
          </w:p>
          <w:tbl>
            <w:tblPr>
              <w:tblW w:w="0" w:type="dxa"/>
              <w:tblLook w:val="04A0" w:firstRow="1" w:lastRow="0" w:firstColumn="1" w:lastColumn="0" w:noHBand="0" w:noVBand="1"/>
            </w:tblPr>
            <w:tblGrid>
              <w:gridCol w:w="10800"/>
            </w:tblGrid>
            <w:tr w:rsidR="00897B43">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TableBody"/>
            </w:pPr>
          </w:p>
        </w:tc>
      </w:tr>
    </w:tbl>
    <w:p w:rsidR="00897B43" w:rsidRDefault="00F207D2">
      <w:pPr>
        <w:pStyle w:val="ProductList-Offering2HeadingNoBorder"/>
      </w:pPr>
      <w:bookmarkStart w:id="228" w:name="_Sec626"/>
      <w:r>
        <w:t>Dodatkowe funkcje usługi Microsoft Azure (Plan)</w:t>
      </w:r>
      <w:bookmarkEnd w:id="228"/>
      <w:r>
        <w:fldChar w:fldCharType="begin"/>
      </w:r>
      <w:r>
        <w:instrText xml:space="preserve"> TC "</w:instrText>
      </w:r>
      <w:bookmarkStart w:id="229" w:name="_Toc426098356"/>
      <w:r>
        <w:instrText>Dodatkowe funkcje usługi Microsoft Azure (Plan)</w:instrText>
      </w:r>
      <w:bookmarkEnd w:id="229"/>
      <w:r>
        <w:instrText>" \l 3</w:instrText>
      </w:r>
      <w:r>
        <w:fldChar w:fldCharType="end"/>
      </w:r>
    </w:p>
    <w:p w:rsidR="00897B43" w:rsidRDefault="00F207D2">
      <w:pPr>
        <w:pStyle w:val="ProductList-Offering1SubSection"/>
      </w:pPr>
      <w:bookmarkStart w:id="230" w:name="_Sec706"/>
      <w:r>
        <w:t>1. Dostępność programów</w:t>
      </w:r>
      <w:bookmarkEnd w:id="230"/>
    </w:p>
    <w:tbl>
      <w:tblPr>
        <w:tblStyle w:val="PURTable"/>
        <w:tblW w:w="10916" w:type="dxa"/>
        <w:tblLook w:val="04A0" w:firstRow="1" w:lastRow="0" w:firstColumn="1" w:lastColumn="0" w:noHBand="0" w:noVBand="1"/>
      </w:tblPr>
      <w:tblGrid>
        <w:gridCol w:w="4474"/>
        <w:gridCol w:w="810"/>
        <w:gridCol w:w="782"/>
        <w:gridCol w:w="797"/>
        <w:gridCol w:w="810"/>
        <w:gridCol w:w="829"/>
        <w:gridCol w:w="822"/>
        <w:gridCol w:w="802"/>
        <w:gridCol w:w="790"/>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47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2AA6" w:rsidTr="003A2AA6">
        <w:tc>
          <w:tcPr>
            <w:tcW w:w="4474"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pPr>
            <w:r>
              <w:t>Wsparcie standardowe Azure Active</w:t>
            </w:r>
            <w:r>
              <w:fldChar w:fldCharType="begin"/>
            </w:r>
            <w:r>
              <w:instrText xml:space="preserve"> XE "Wsparcie standardowe Azure Active"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3A2AA6" w:rsidRDefault="003A2AA6" w:rsidP="003A2AA6">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A</w:t>
            </w:r>
          </w:p>
        </w:tc>
      </w:tr>
      <w:tr w:rsidR="003A2AA6" w:rsidTr="003A2AA6">
        <w:tc>
          <w:tcPr>
            <w:tcW w:w="4474"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pPr>
            <w:r>
              <w:t>Profesjonalne wsparcie bezpośrednie Azure Active</w:t>
            </w:r>
            <w:r>
              <w:fldChar w:fldCharType="begin"/>
            </w:r>
            <w:r>
              <w:instrText xml:space="preserve"> XE "Profesjonalne wsparcie bezpośrednie Azure Active"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3A2AA6" w:rsidRDefault="003A2AA6" w:rsidP="003A2AA6">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A</w:t>
            </w:r>
          </w:p>
        </w:tc>
      </w:tr>
    </w:tbl>
    <w:p w:rsidR="00897B43" w:rsidRDefault="00F207D2">
      <w:pPr>
        <w:pStyle w:val="ProductList-Offering1SubSection"/>
      </w:pPr>
      <w:bookmarkStart w:id="231" w:name="_Sec761"/>
      <w:r>
        <w:t>2. Postanowienia dotyczące produktu</w:t>
      </w:r>
      <w:bookmarkEnd w:id="231"/>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 xml:space="preserve">Uprawnienie do redukcji: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Oferty wsparcia usług Microsoft Azure</w:t>
      </w:r>
    </w:p>
    <w:p w:rsidR="00897B43" w:rsidRDefault="00F207D2">
      <w:pPr>
        <w:pStyle w:val="ProductList-Body"/>
      </w:pPr>
      <w:r>
        <w:t xml:space="preserve">Szczegóły dotyczące ofert wsparcia usług Microsoft Azure są dostępne na stronie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97B43" w:rsidRDefault="00897B43">
            <w:pPr>
              <w:pStyle w:val="PURBreadcrumb"/>
            </w:pPr>
          </w:p>
          <w:tbl>
            <w:tblPr>
              <w:tblW w:w="0" w:type="dxa"/>
              <w:tblLook w:val="04A0" w:firstRow="1" w:lastRow="0" w:firstColumn="1" w:lastColumn="0" w:noHBand="0" w:noVBand="1"/>
            </w:tblPr>
            <w:tblGrid>
              <w:gridCol w:w="10800"/>
            </w:tblGrid>
            <w:tr w:rsidR="00897B43">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TableBody"/>
            </w:pPr>
          </w:p>
        </w:tc>
      </w:tr>
    </w:tbl>
    <w:p w:rsidR="00897B43" w:rsidRDefault="00F207D2">
      <w:pPr>
        <w:pStyle w:val="ProductList-Offering2HeadingNoBorder"/>
      </w:pPr>
      <w:bookmarkStart w:id="232" w:name="_Sec628"/>
      <w:r>
        <w:t>Odzyskiwanie witryny Microsoft Azure (Plan)</w:t>
      </w:r>
      <w:bookmarkEnd w:id="232"/>
      <w:r>
        <w:fldChar w:fldCharType="begin"/>
      </w:r>
      <w:r>
        <w:instrText xml:space="preserve"> TC "</w:instrText>
      </w:r>
      <w:bookmarkStart w:id="233" w:name="_Toc426098357"/>
      <w:r>
        <w:instrText>Odzyskiwanie witryny Microsoft Azure (Plan)</w:instrText>
      </w:r>
      <w:bookmarkEnd w:id="233"/>
      <w:r>
        <w:instrText>" \l 3</w:instrText>
      </w:r>
      <w:r>
        <w:fldChar w:fldCharType="end"/>
      </w:r>
    </w:p>
    <w:p w:rsidR="00897B43" w:rsidRDefault="00F207D2">
      <w:pPr>
        <w:pStyle w:val="ProductList-Offering1SubSection"/>
      </w:pPr>
      <w:bookmarkStart w:id="234" w:name="_Sec708"/>
      <w:r>
        <w:t>1. Dostępność programów</w:t>
      </w:r>
      <w:bookmarkEnd w:id="234"/>
    </w:p>
    <w:p w:rsidR="00897B43" w:rsidRDefault="00897B43">
      <w:pPr>
        <w:pStyle w:val="ProductList-Body"/>
      </w:pPr>
    </w:p>
    <w:tbl>
      <w:tblPr>
        <w:tblStyle w:val="PURTable"/>
        <w:tblW w:w="0" w:type="dxa"/>
        <w:tblLook w:val="04A0" w:firstRow="1" w:lastRow="0" w:firstColumn="1" w:lastColumn="0" w:noHBand="0" w:noVBand="1"/>
      </w:tblPr>
      <w:tblGrid>
        <w:gridCol w:w="4474"/>
        <w:gridCol w:w="809"/>
        <w:gridCol w:w="782"/>
        <w:gridCol w:w="797"/>
        <w:gridCol w:w="810"/>
        <w:gridCol w:w="829"/>
        <w:gridCol w:w="823"/>
        <w:gridCol w:w="802"/>
        <w:gridCol w:w="790"/>
      </w:tblGrid>
      <w:tr w:rsidR="00897B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B43">
        <w:tc>
          <w:tcPr>
            <w:tcW w:w="5020" w:type="dxa"/>
            <w:tcBorders>
              <w:top w:val="single" w:sz="6" w:space="0" w:color="FFFFFF"/>
              <w:left w:val="none" w:sz="4" w:space="0" w:color="6E6E6E"/>
              <w:bottom w:val="none" w:sz="4" w:space="0" w:color="BFBFBF"/>
              <w:right w:val="none" w:sz="4" w:space="0" w:color="6E6E6E"/>
            </w:tcBorders>
          </w:tcPr>
          <w:p w:rsidR="00897B43" w:rsidRDefault="00F207D2" w:rsidP="003A2AA6">
            <w:pPr>
              <w:pStyle w:val="ProductList-TableBody"/>
            </w:pPr>
            <w:r>
              <w:t>Odzyskiwanie witryny Microsoft Azure</w:t>
            </w:r>
            <w:r>
              <w:fldChar w:fldCharType="begin"/>
            </w:r>
            <w:r>
              <w:instrText xml:space="preserve"> XE "Odzyskiwanie witryny Microsoft Azure" </w:instrText>
            </w:r>
            <w:r>
              <w:fldChar w:fldCharType="end"/>
            </w:r>
            <w:r>
              <w:t xml:space="preserve"> (do witryny należącej do Klienta)</w:t>
            </w:r>
          </w:p>
        </w:tc>
        <w:tc>
          <w:tcPr>
            <w:tcW w:w="860" w:type="dxa"/>
            <w:tcBorders>
              <w:top w:val="single" w:sz="6" w:space="0" w:color="FFFFFF"/>
              <w:left w:val="none" w:sz="4" w:space="0" w:color="6E6E6E"/>
              <w:bottom w:val="none" w:sz="4" w:space="0" w:color="BFBFBF"/>
              <w:right w:val="single" w:sz="6" w:space="0" w:color="FFFFFF"/>
            </w:tcBorders>
          </w:tcPr>
          <w:p w:rsidR="00897B43" w:rsidRDefault="00F207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3A2AA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3A2AA6">
            <w:pPr>
              <w:pStyle w:val="ProductList-TableBody"/>
              <w:jc w:val="center"/>
            </w:pPr>
            <w:r>
              <w:t>A</w:t>
            </w:r>
          </w:p>
        </w:tc>
      </w:tr>
    </w:tbl>
    <w:p w:rsidR="00897B43" w:rsidRDefault="00897B43">
      <w:pPr>
        <w:pStyle w:val="ProductList-Body"/>
      </w:pPr>
    </w:p>
    <w:p w:rsidR="00897B43" w:rsidRDefault="00F207D2">
      <w:pPr>
        <w:pStyle w:val="ProductList-Offering1SubSection"/>
      </w:pPr>
      <w:bookmarkStart w:id="235" w:name="_Sec763"/>
      <w:r>
        <w:t>2. Postanowienia dotyczące produktu</w:t>
      </w:r>
      <w:bookmarkEnd w:id="235"/>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"Pula Produktów: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"Możliwość przedłużenia Okresu Obowiązywania: Usługi Online, które mogą zostać przedłużone zgodnie z postanowieniami umów licencyjnych Enterprise i Enterprise Subscription." </w:instrText>
            </w:r>
            <w:r>
              <w:fldChar w:fldCharType="separate"/>
            </w:r>
            <w:r>
              <w:rPr>
                <w:color w:val="0563C1"/>
              </w:rPr>
              <w:t>Możliwość przedłużenia Okresu Obowiązywania</w:t>
            </w:r>
            <w:r>
              <w:fldChar w:fldCharType="end"/>
            </w:r>
            <w:r>
              <w:t>: Wszystkie</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Wszystkie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redukcji: Usługa Online dla klienta posiadającego Rejestrację Enterprise, Rejestrację Enterprise Subscription lub rejestrację Microsoft Azure Enrollment bądź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redukcji (SCE): Produkty, dla których klient z Rejestracją Server and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Ilość początkowa</w:t>
      </w:r>
    </w:p>
    <w:p w:rsidR="00897B43" w:rsidRDefault="00F207D2">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236" w:name="_Sec657"/>
      <w:r>
        <w:t>Pakiet Enterprise Mobility (Plan)</w:t>
      </w:r>
      <w:bookmarkEnd w:id="236"/>
      <w:r>
        <w:fldChar w:fldCharType="begin"/>
      </w:r>
      <w:r>
        <w:instrText xml:space="preserve"> TC "</w:instrText>
      </w:r>
      <w:bookmarkStart w:id="237" w:name="_Toc426098358"/>
      <w:r>
        <w:instrText>Pakiet Enterprise Mobility (Plan)</w:instrText>
      </w:r>
      <w:bookmarkEnd w:id="237"/>
      <w:r>
        <w:instrText>" \l 3</w:instrText>
      </w:r>
      <w:r>
        <w:fldChar w:fldCharType="end"/>
      </w:r>
    </w:p>
    <w:p w:rsidR="00897B43" w:rsidRDefault="00F207D2">
      <w:pPr>
        <w:pStyle w:val="ProductList-Offering1SubSection"/>
      </w:pPr>
      <w:bookmarkStart w:id="238" w:name="_Sec709"/>
      <w:r>
        <w:t>1. Dostępność programów</w:t>
      </w:r>
      <w:bookmarkEnd w:id="238"/>
    </w:p>
    <w:tbl>
      <w:tblPr>
        <w:tblStyle w:val="PURTable"/>
        <w:tblW w:w="0" w:type="dxa"/>
        <w:tblLook w:val="04A0" w:firstRow="1" w:lastRow="0" w:firstColumn="1" w:lastColumn="0" w:noHBand="0" w:noVBand="1"/>
      </w:tblPr>
      <w:tblGrid>
        <w:gridCol w:w="4468"/>
        <w:gridCol w:w="809"/>
        <w:gridCol w:w="783"/>
        <w:gridCol w:w="797"/>
        <w:gridCol w:w="810"/>
        <w:gridCol w:w="829"/>
        <w:gridCol w:w="822"/>
        <w:gridCol w:w="801"/>
        <w:gridCol w:w="797"/>
      </w:tblGrid>
      <w:tr w:rsidR="00897B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B43" w:rsidTr="00607C91">
        <w:tc>
          <w:tcPr>
            <w:tcW w:w="502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pPr>
            <w:r>
              <w:t>Enterprise Mobility Suite</w:t>
            </w:r>
            <w:r>
              <w:fldChar w:fldCharType="begin"/>
            </w:r>
            <w:r>
              <w:instrText xml:space="preserve"> XE "Enterprise Mobility Suite" </w:instrText>
            </w:r>
            <w:r>
              <w:fldChar w:fldCharType="end"/>
            </w:r>
          </w:p>
          <w:p w:rsidR="00897B43" w:rsidRDefault="00F207D2">
            <w:pPr>
              <w:pStyle w:val="ProductList-TableBody"/>
            </w:pP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897B43" w:rsidRDefault="00F207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97B43" w:rsidRDefault="00607C91">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fldChar w:fldCharType="begin"/>
            </w:r>
            <w:r w:rsidRPr="003A2AA6">
              <w:rPr>
                <w:color w:val="000000" w:themeColor="text1"/>
              </w:rPr>
              <w:instrText xml:space="preserve"> AutoTextList   \s NoStyle \t "Usługa Online Enterprise" </w:instrText>
            </w:r>
            <w:r w:rsidRPr="003A2AA6">
              <w:rPr>
                <w:color w:val="000000" w:themeColor="text1"/>
              </w:rPr>
              <w:fldChar w:fldCharType="separate"/>
            </w:r>
            <w:r w:rsidRPr="003A2AA6">
              <w:rPr>
                <w:color w:val="000000" w:themeColor="text1"/>
              </w:rPr>
              <w:t>EO</w:t>
            </w:r>
            <w:r w:rsidRPr="003A2A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97B43" w:rsidRDefault="00607C9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97B43" w:rsidRDefault="00607C91">
            <w:pPr>
              <w:pStyle w:val="ProductList-TableBody"/>
              <w:jc w:val="center"/>
            </w:pPr>
            <w:r>
              <w:t>A,ST</w:t>
            </w:r>
          </w:p>
        </w:tc>
      </w:tr>
      <w:tr w:rsidR="00897B43" w:rsidTr="00607C91">
        <w:tc>
          <w:tcPr>
            <w:tcW w:w="50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Dodatek Enterprise Mobility Suite</w:t>
            </w:r>
            <w:r>
              <w:fldChar w:fldCharType="begin"/>
            </w:r>
            <w:r>
              <w:instrText xml:space="preserve"> XE "Dodatek Enterprise Mobility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97B43" w:rsidRDefault="00F207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97B43" w:rsidRDefault="00607C91">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fldChar w:fldCharType="begin"/>
            </w:r>
            <w:r w:rsidRPr="003A2AA6">
              <w:rPr>
                <w:color w:val="000000" w:themeColor="text1"/>
              </w:rPr>
              <w:instrText xml:space="preserve"> AutoTextList   \s NoStyle \t "Usługa Online Enterprise" </w:instrText>
            </w:r>
            <w:r w:rsidRPr="003A2AA6">
              <w:rPr>
                <w:color w:val="000000" w:themeColor="text1"/>
              </w:rPr>
              <w:fldChar w:fldCharType="separate"/>
            </w:r>
            <w:r w:rsidRPr="003A2AA6">
              <w:rPr>
                <w:color w:val="000000" w:themeColor="text1"/>
              </w:rPr>
              <w:t>EO</w:t>
            </w:r>
            <w:r w:rsidRPr="003A2A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97B43" w:rsidRDefault="00607C91">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97B43" w:rsidRDefault="00607C91">
            <w:pPr>
              <w:pStyle w:val="ProductList-TableBody"/>
              <w:jc w:val="center"/>
            </w:pPr>
            <w:r>
              <w:t>A,ST</w:t>
            </w:r>
          </w:p>
        </w:tc>
      </w:tr>
      <w:tr w:rsidR="00897B43">
        <w:tc>
          <w:tcPr>
            <w:tcW w:w="502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pPr>
            <w:r>
              <w:t>Enterprise Mobility Suite From SA</w:t>
            </w:r>
            <w:r>
              <w:fldChar w:fldCharType="begin"/>
            </w:r>
            <w:r>
              <w:instrText xml:space="preserve"> XE "Enterprise Mobility Suite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Pr="003A2AA6" w:rsidRDefault="00897B4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fldChar w:fldCharType="begin"/>
            </w:r>
            <w:r w:rsidRPr="003A2AA6">
              <w:rPr>
                <w:color w:val="000000" w:themeColor="text1"/>
              </w:rPr>
              <w:instrText xml:space="preserve"> AutoTextList   \s NoStyle \t "Usługa Online Enterprise" </w:instrText>
            </w:r>
            <w:r w:rsidRPr="003A2AA6">
              <w:rPr>
                <w:color w:val="000000" w:themeColor="text1"/>
              </w:rPr>
              <w:fldChar w:fldCharType="separate"/>
            </w:r>
            <w:r w:rsidRPr="003A2AA6">
              <w:rPr>
                <w:color w:val="000000" w:themeColor="text1"/>
              </w:rPr>
              <w:t>EO</w:t>
            </w:r>
            <w:r w:rsidRPr="003A2A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bl>
    <w:p w:rsidR="00897B43" w:rsidRDefault="00897B43">
      <w:pPr>
        <w:pStyle w:val="ProductList-Body"/>
      </w:pPr>
    </w:p>
    <w:p w:rsidR="00897B43" w:rsidRDefault="00F207D2">
      <w:pPr>
        <w:pStyle w:val="ProductList-Offering1SubSection"/>
      </w:pPr>
      <w:bookmarkStart w:id="239" w:name="_Sec764"/>
      <w:r>
        <w:t>2. Postanowienia dotyczące produktu</w:t>
      </w:r>
      <w:bookmarkEnd w:id="239"/>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"Pula Produktów: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"Możliwość przedłużenia Okresu Obowiązywania: Usługi Online, które mogą zostać przedłużone zgodnie z postanowieniami umów licencyjnych Enterprise i Enterprise Subscription." </w:instrText>
            </w:r>
            <w:r>
              <w:fldChar w:fldCharType="separate"/>
            </w:r>
            <w:r>
              <w:rPr>
                <w:color w:val="0563C1"/>
              </w:rPr>
              <w:t>Możliwość przedłużenia Okresu Obowiązywania</w:t>
            </w:r>
            <w:r>
              <w:fldChar w:fldCharType="end"/>
            </w:r>
            <w:r>
              <w:t>: Wszystkie</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redukcji: Usługa Online dla klienta posiadającego Rejestrację Enterprise, Rejestrację Enterprise Subscription lub rejestrację Microsoft Azure Enrollment bądź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Uprawnienia do zakupu LS na Użytkownika na dodatek</w:t>
      </w:r>
    </w:p>
    <w:p w:rsidR="00897B43" w:rsidRDefault="00F207D2">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roku muszą podpisać dokument Dodatkowe postanowienia regulujące korzystanie z Usług Online.</w:t>
      </w:r>
    </w:p>
    <w:p w:rsidR="00897B43" w:rsidRDefault="00897B43">
      <w:pPr>
        <w:pStyle w:val="ProductList-Body"/>
      </w:pPr>
    </w:p>
    <w:p w:rsidR="00897B43" w:rsidRDefault="00F207D2">
      <w:pPr>
        <w:pStyle w:val="ProductList-ClauseHeading"/>
      </w:pPr>
      <w:r>
        <w:t>2.2 Licencje uprawnione LS na użytkownika dot. dodatków</w:t>
      </w:r>
    </w:p>
    <w:tbl>
      <w:tblPr>
        <w:tblStyle w:val="PURTable"/>
        <w:tblW w:w="0" w:type="dxa"/>
        <w:tblLook w:val="04A0" w:firstRow="1" w:lastRow="0" w:firstColumn="1" w:lastColumn="0" w:noHBand="0" w:noVBand="1"/>
      </w:tblPr>
      <w:tblGrid>
        <w:gridCol w:w="5468"/>
        <w:gridCol w:w="5448"/>
      </w:tblGrid>
      <w:tr w:rsidR="00897B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LS na Użytkownika na dodatek</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             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897B43" w:rsidRDefault="00897B43">
            <w:pPr>
              <w:pStyle w:val="ProductList-TableBody"/>
            </w:pP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             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7B43" w:rsidRDefault="00897B43">
            <w:pPr>
              <w:pStyle w:val="ProductList-TableBody"/>
            </w:pP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7B43" w:rsidRDefault="00897B43">
            <w:pPr>
              <w:pStyle w:val="ProductList-TableBody"/>
            </w:pP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7B43" w:rsidRDefault="00F207D2">
            <w:pPr>
              <w:pStyle w:val="ProductList-TableBody"/>
            </w:pPr>
            <w:r>
              <w:t>Pakiet Enterprise Mobility</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97B43" w:rsidRDefault="00897B43">
            <w:pPr>
              <w:pStyle w:val="ProductList-TableBody"/>
            </w:pP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2.3 Ograniczenia dotyczące zakupu LS na Użytkownika na Dodatek</w:t>
      </w:r>
    </w:p>
    <w:p w:rsidR="00897B43" w:rsidRDefault="00F207D2">
      <w:pPr>
        <w:pStyle w:val="ProductList-Body"/>
      </w:pPr>
      <w:r>
        <w:t>Klient może nabyć tylko jedno rozszerzenie SL użytkownika na każdą dotychczasową licencję (lub zestaw dotychczasowych licencji).</w:t>
      </w:r>
    </w:p>
    <w:p w:rsidR="00897B43" w:rsidRDefault="00897B43">
      <w:pPr>
        <w:pStyle w:val="ProductList-Body"/>
      </w:pPr>
    </w:p>
    <w:p w:rsidR="00897B43" w:rsidRDefault="00F207D2">
      <w:pPr>
        <w:pStyle w:val="ProductList-Body"/>
      </w:pPr>
      <w:r>
        <w:t>Klienci mogą nabyć LS na Użytkownika na dodatki dla użytkowników lub użytkowników urządzeń dodanych do liczby użytkowników lub urządzeń objętych Rejestracją Enterprise między datami korekt (np. z góry przy nabyciu licencji uprawnionych); podlegają one tym samym limitom zakupu jednego Dodatku SL Użytkownika na każdą Licencję Uprawnioną (lub zestaw licencji uprawnionych).</w:t>
      </w:r>
    </w:p>
    <w:p w:rsidR="00897B43" w:rsidRDefault="00897B43">
      <w:pPr>
        <w:pStyle w:val="ProductList-Body"/>
      </w:pPr>
    </w:p>
    <w:p w:rsidR="00897B43" w:rsidRDefault="00F207D2">
      <w:pPr>
        <w:pStyle w:val="ProductList-Body"/>
      </w:pPr>
      <w:r>
        <w:t>Klienci, którzy podpisali umowę Campus and School Agreement, mogą zakupić odpowiednie licencje na Subskrypcję Użytkownika dla pakietu Enterprise Mobility USL dla swoich użytkowników, w liczbie nie większej niż liczba uprawnionych komputerów, pod warunkiem, że są one objęte ważnymi Licencjami Uprawnionymi.</w:t>
      </w:r>
    </w:p>
    <w:p w:rsidR="00897B43" w:rsidRDefault="00897B43">
      <w:pPr>
        <w:pStyle w:val="ProductList-Body"/>
      </w:pPr>
    </w:p>
    <w:p w:rsidR="00897B43" w:rsidRDefault="00F207D2">
      <w:pPr>
        <w:pStyle w:val="ProductList-ClauseHeading"/>
      </w:pPr>
      <w:r>
        <w:t>2.4 Uprawnienia do zakupu LS na Użytkownika na pakiet Enterprise Mobility Suite From SA</w:t>
      </w:r>
    </w:p>
    <w:p w:rsidR="00897B43" w:rsidRDefault="00F207D2">
      <w:pPr>
        <w:pStyle w:val="ProductList-Body"/>
      </w:pPr>
      <w:r>
        <w:t xml:space="preserve">Dla Produktów wymienionych w poniższej tabeli zakup licencji LS From SA na Użytkownika pozwala przejść na pełnopłatne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bezterminowe z aktywnym pakietem SA („Licencje Uprawnione”). Licencje Subskrypcyjne na Produkty mogą również być przeniesione z odpowiednimi LS From SA na Użytkownika, pod warunkiem, że dana Licencja Subskrypcyjna została zakupiona przynajmniej trzy lata przed datą zakupu LS From SA na Użytkownika. Przenoszenie LS From SA na Użytkownika wymaga pakietów licencji dostępowych (CAL) Bridge, zgodnie z niniejszą tabelą.</w:t>
      </w:r>
    </w:p>
    <w:tbl>
      <w:tblPr>
        <w:tblStyle w:val="PURTable"/>
        <w:tblW w:w="0" w:type="dxa"/>
        <w:tblLook w:val="04A0" w:firstRow="1" w:lastRow="0" w:firstColumn="1" w:lastColumn="0" w:noHBand="0" w:noVBand="1"/>
      </w:tblPr>
      <w:tblGrid>
        <w:gridCol w:w="3650"/>
        <w:gridCol w:w="3630"/>
        <w:gridCol w:w="3636"/>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Wymagany pakiet licencji dostępowych (CAL) Bridge</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Podstawowa licencja dostępowa (CAL) Bridge do pakietu Enterprise Mobility</w:t>
            </w:r>
            <w:r>
              <w:rPr>
                <w:vertAlign w:val="superscript"/>
              </w:rPr>
              <w:t>2,3</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Enterprise Mobility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Enterprise CAL Bridge do pakietu Enterprise Mobility</w:t>
            </w:r>
            <w:r>
              <w:rPr>
                <w:vertAlign w:val="superscript"/>
              </w:rPr>
              <w:t>2,4</w:t>
            </w:r>
          </w:p>
        </w:tc>
      </w:tr>
    </w:tbl>
    <w:p w:rsidR="00897B43" w:rsidRDefault="00F207D2">
      <w:pPr>
        <w:pStyle w:val="ProductList-Body"/>
      </w:pPr>
      <w:r>
        <w:rPr>
          <w:vertAlign w:val="superscript"/>
        </w:rPr>
        <w:t>1</w:t>
      </w:r>
      <w:r>
        <w:t>Możliwość zakupu tylko w rocznicę rejestracji lub na początku nowego okresu rejestracji.</w:t>
      </w:r>
    </w:p>
    <w:p w:rsidR="00897B43" w:rsidRDefault="00F207D2">
      <w:pPr>
        <w:pStyle w:val="ProductList-Body"/>
      </w:pPr>
      <w:r>
        <w:rPr>
          <w:vertAlign w:val="superscript"/>
        </w:rPr>
        <w:t>2</w:t>
      </w:r>
      <w:r>
        <w:t>Możliwość zakupu tylko w rocznicę rejestracji.</w:t>
      </w:r>
    </w:p>
    <w:p w:rsidR="00897B43" w:rsidRDefault="00F207D2">
      <w:pPr>
        <w:pStyle w:val="ProductList-Body"/>
      </w:pPr>
      <w:r>
        <w:rPr>
          <w:vertAlign w:val="superscript"/>
        </w:rPr>
        <w:t>3</w:t>
      </w:r>
      <w:r>
        <w:t xml:space="preserve">Zakup nie jest wymagany dla użytkowników posiadających także licencję na Office 365 (Enterprise i Government E1, E3, E4) </w:t>
      </w:r>
    </w:p>
    <w:p w:rsidR="00897B43" w:rsidRDefault="00F207D2">
      <w:pPr>
        <w:pStyle w:val="ProductList-Body"/>
      </w:pPr>
      <w:r>
        <w:rPr>
          <w:vertAlign w:val="superscript"/>
        </w:rPr>
        <w:t>4</w:t>
      </w:r>
      <w:r>
        <w:t>Zakup nie jest wymagany dla użytkowników posiadających także licencję na Office 365 (Enterprise i Government E3, E4)</w:t>
      </w:r>
    </w:p>
    <w:p w:rsidR="00897B43" w:rsidRDefault="00897B43">
      <w:pPr>
        <w:pStyle w:val="ProductList-Body"/>
      </w:pPr>
    </w:p>
    <w:p w:rsidR="00897B43" w:rsidRDefault="00F207D2">
      <w:pPr>
        <w:pStyle w:val="ProductList-ClauseHeading"/>
      </w:pPr>
      <w:r>
        <w:t>2.5 Zmiany na LS From SA na Użytkownika</w:t>
      </w:r>
    </w:p>
    <w:p w:rsidR="00897B43" w:rsidRDefault="00F207D2">
      <w:pPr>
        <w:pStyle w:val="ProductList-Body"/>
      </w:pPr>
      <w:r>
        <w:t>Przy zmianie na LS na Użytkownika From SA nie można zakupić więcej niż jednej LS na Użytkownika From SA na każdą zmienianą Uprawnioną Licencję na Urządzenie. W ramach jednorazowego wyjątku dla urządzeń przypisanych do Uprawnionej Licencji i używanych przez więcej niż jednego użytkownika Klient ma prawo zakupić dla każdego z korzystających z nich użytkowników LS From SA na Użytkownika, ale tylko pod warunkiem, że zakupi LS From SA na Użytkownika dla wszystkich użytkowników wszystkich uprawnionych komputerów.</w:t>
      </w:r>
    </w:p>
    <w:p w:rsidR="00897B43" w:rsidRDefault="00897B43">
      <w:pPr>
        <w:pStyle w:val="ProductList-Body"/>
      </w:pPr>
    </w:p>
    <w:p w:rsidR="00897B43" w:rsidRDefault="00F207D2">
      <w:pPr>
        <w:pStyle w:val="ProductList-ClauseHeading"/>
      </w:pPr>
      <w:r>
        <w:t>2.6 Korzyści z Pakietu SA dla LS na Użytkownika na pakiet Enterprise Mobility Suite From SA</w:t>
      </w:r>
    </w:p>
    <w:p w:rsidR="00897B43" w:rsidRDefault="00F207D2">
      <w:pPr>
        <w:pStyle w:val="ProductList-Body"/>
      </w:pPr>
      <w:r>
        <w:t>LS na Użytkownika na pakiet Enterprise Mobility Suite From SA uprawniają Klienta do Korzyści pakietu SA na podstawie Licencji Uprawnionych objętych taką zmianą.</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240" w:name="_Sec658"/>
      <w:r>
        <w:t>Usługa Azure Active Directory (Plan)</w:t>
      </w:r>
      <w:bookmarkEnd w:id="240"/>
      <w:r>
        <w:fldChar w:fldCharType="begin"/>
      </w:r>
      <w:r>
        <w:instrText xml:space="preserve"> TC "</w:instrText>
      </w:r>
      <w:bookmarkStart w:id="241" w:name="_Toc426098359"/>
      <w:r>
        <w:instrText>Usługa Azure Active Directory (Plan)</w:instrText>
      </w:r>
      <w:bookmarkEnd w:id="241"/>
      <w:r>
        <w:instrText>" \l 3</w:instrText>
      </w:r>
      <w:r>
        <w:fldChar w:fldCharType="end"/>
      </w:r>
    </w:p>
    <w:p w:rsidR="00897B43" w:rsidRDefault="00F207D2">
      <w:pPr>
        <w:pStyle w:val="ProductList-Offering1SubSection"/>
      </w:pPr>
      <w:bookmarkStart w:id="242" w:name="_Sec710"/>
      <w:r>
        <w:t>1. Dostępność programów</w:t>
      </w:r>
      <w:bookmarkEnd w:id="242"/>
    </w:p>
    <w:tbl>
      <w:tblPr>
        <w:tblStyle w:val="PURTable"/>
        <w:tblW w:w="0" w:type="dxa"/>
        <w:tblLook w:val="04A0" w:firstRow="1" w:lastRow="0" w:firstColumn="1" w:lastColumn="0" w:noHBand="0" w:noVBand="1"/>
      </w:tblPr>
      <w:tblGrid>
        <w:gridCol w:w="4452"/>
        <w:gridCol w:w="811"/>
        <w:gridCol w:w="785"/>
        <w:gridCol w:w="799"/>
        <w:gridCol w:w="812"/>
        <w:gridCol w:w="830"/>
        <w:gridCol w:w="824"/>
        <w:gridCol w:w="804"/>
        <w:gridCol w:w="799"/>
      </w:tblGrid>
      <w:tr w:rsidR="00897B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B43" w:rsidTr="003A2AA6">
        <w:tc>
          <w:tcPr>
            <w:tcW w:w="502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97B43" w:rsidRDefault="00F207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Pr="003A2AA6" w:rsidRDefault="00897B4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97B43" w:rsidRPr="003A2AA6" w:rsidRDefault="003A2AA6">
            <w:pPr>
              <w:pStyle w:val="ProductList-TableBody"/>
              <w:jc w:val="center"/>
              <w:rPr>
                <w:color w:val="000000" w:themeColor="text1"/>
              </w:rPr>
            </w:pPr>
            <w:r w:rsidRPr="003A2AA6">
              <w:rPr>
                <w:color w:val="000000" w:themeColor="text1"/>
              </w:rPr>
              <w:t>A</w:t>
            </w:r>
            <w:r w:rsidR="00F207D2" w:rsidRPr="003A2AA6">
              <w:rPr>
                <w:color w:val="000000" w:themeColor="text1"/>
              </w:rPr>
              <w:t>,</w:t>
            </w:r>
            <w:r w:rsidR="00F207D2" w:rsidRPr="003A2AA6">
              <w:rPr>
                <w:color w:val="000000" w:themeColor="text1"/>
              </w:rPr>
              <w:fldChar w:fldCharType="begin"/>
            </w:r>
            <w:r w:rsidR="00F207D2" w:rsidRPr="003A2AA6">
              <w:rPr>
                <w:color w:val="000000" w:themeColor="text1"/>
              </w:rPr>
              <w:instrText xml:space="preserve"> AutoTextList   \s NoStyle \t "Oferta dla Studentów" </w:instrText>
            </w:r>
            <w:r w:rsidR="00F207D2" w:rsidRPr="003A2AA6">
              <w:rPr>
                <w:color w:val="000000" w:themeColor="text1"/>
              </w:rPr>
              <w:fldChar w:fldCharType="separate"/>
            </w:r>
            <w:r w:rsidR="00F207D2" w:rsidRPr="003A2AA6">
              <w:rPr>
                <w:color w:val="000000" w:themeColor="text1"/>
              </w:rPr>
              <w:t>ST</w:t>
            </w:r>
            <w:r w:rsidR="00F207D2" w:rsidRPr="003A2AA6">
              <w:rPr>
                <w:color w:val="000000" w:themeColor="text1"/>
              </w:rPr>
              <w:fldChar w:fldCharType="end"/>
            </w:r>
          </w:p>
        </w:tc>
      </w:tr>
      <w:tr w:rsidR="00897B43">
        <w:tc>
          <w:tcPr>
            <w:tcW w:w="502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97B43" w:rsidRDefault="00F207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Pr="003A2AA6" w:rsidRDefault="00897B4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A</w:t>
            </w:r>
            <w:r w:rsidR="00F207D2" w:rsidRPr="003A2AA6">
              <w:rPr>
                <w:color w:val="000000" w:themeColor="text1"/>
              </w:rPr>
              <w:t>,</w:t>
            </w:r>
            <w:r w:rsidR="00F207D2" w:rsidRPr="003A2AA6">
              <w:rPr>
                <w:color w:val="000000" w:themeColor="text1"/>
              </w:rPr>
              <w:fldChar w:fldCharType="begin"/>
            </w:r>
            <w:r w:rsidR="00F207D2" w:rsidRPr="003A2AA6">
              <w:rPr>
                <w:color w:val="000000" w:themeColor="text1"/>
              </w:rPr>
              <w:instrText xml:space="preserve"> AutoTextList   \s NoStyle \t "Oferta dla Studentów" </w:instrText>
            </w:r>
            <w:r w:rsidR="00F207D2" w:rsidRPr="003A2AA6">
              <w:rPr>
                <w:color w:val="000000" w:themeColor="text1"/>
              </w:rPr>
              <w:fldChar w:fldCharType="separate"/>
            </w:r>
            <w:r w:rsidR="00F207D2" w:rsidRPr="003A2AA6">
              <w:rPr>
                <w:color w:val="000000" w:themeColor="text1"/>
              </w:rPr>
              <w:t>ST</w:t>
            </w:r>
            <w:r w:rsidR="00F207D2" w:rsidRPr="003A2AA6">
              <w:rPr>
                <w:color w:val="000000" w:themeColor="text1"/>
              </w:rPr>
              <w:fldChar w:fldCharType="end"/>
            </w:r>
          </w:p>
        </w:tc>
      </w:tr>
    </w:tbl>
    <w:p w:rsidR="00897B43" w:rsidRDefault="00897B43">
      <w:pPr>
        <w:pStyle w:val="ProductList-Body"/>
      </w:pPr>
    </w:p>
    <w:p w:rsidR="00897B43" w:rsidRDefault="00F207D2">
      <w:pPr>
        <w:pStyle w:val="ProductList-Offering1SubSection"/>
      </w:pPr>
      <w:bookmarkStart w:id="243" w:name="_Sec765"/>
      <w:r>
        <w:t>2. Postanowienia dotyczące produktu</w:t>
      </w:r>
      <w:bookmarkEnd w:id="243"/>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"Pula Produktów: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"Możliwość przedłużenia Okresu Obowiązywania: Usługi Online, które mogą zostać przedłużone zgodnie z postanowieniami umów licencyjnych Enterprise i Enterprise Subscription." </w:instrText>
            </w:r>
            <w:r>
              <w:fldChar w:fldCharType="separate"/>
            </w:r>
            <w:r>
              <w:rPr>
                <w:color w:val="0563C1"/>
              </w:rPr>
              <w:t>Możliwość przedłużenia Okresu Obowiązywania</w:t>
            </w:r>
            <w:r>
              <w:fldChar w:fldCharType="end"/>
            </w:r>
            <w:r>
              <w:t>: Wszystkie</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redukcji: Usługa Online dla klienta posiadającego Rejestrację Enterprise, Rejestrację Enterprise Subscription lub rejestrację Microsoft Azure Enrollment bądź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redukcji (SCE): Produkty, dla których klient z Rejestracją Server and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Single Sign-On (SSO)</w:t>
      </w:r>
    </w:p>
    <w:p w:rsidR="00897B43" w:rsidRDefault="00F207D2">
      <w:pPr>
        <w:pStyle w:val="ProductList-Body"/>
      </w:pPr>
      <w:r>
        <w:t>Klienci korzystający usługi Microsoft Azure Active Directory Basic mają prawo korzystania z opcji pojedynczego logowania (SSO) w celu wstępnej integracji nawet 10 aplikacji SAAS lub aplikacji własnych na użytkownika.</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244" w:name="_Sec659"/>
      <w:r>
        <w:t>Azure Rights Management Service (Plan)</w:t>
      </w:r>
      <w:bookmarkEnd w:id="244"/>
      <w:r>
        <w:fldChar w:fldCharType="begin"/>
      </w:r>
      <w:r>
        <w:instrText xml:space="preserve"> TC "</w:instrText>
      </w:r>
      <w:bookmarkStart w:id="245" w:name="_Toc426098360"/>
      <w:r>
        <w:instrText>Azure Rights Management Service (Plan)</w:instrText>
      </w:r>
      <w:bookmarkEnd w:id="245"/>
      <w:r>
        <w:instrText>" \l 3</w:instrText>
      </w:r>
      <w:r>
        <w:fldChar w:fldCharType="end"/>
      </w:r>
    </w:p>
    <w:p w:rsidR="00897B43" w:rsidRDefault="00F207D2">
      <w:pPr>
        <w:pStyle w:val="ProductList-Offering1SubSection"/>
      </w:pPr>
      <w:bookmarkStart w:id="246" w:name="_Sec711"/>
      <w:r>
        <w:t>1. Dostępność programów</w:t>
      </w:r>
      <w:bookmarkEnd w:id="246"/>
    </w:p>
    <w:tbl>
      <w:tblPr>
        <w:tblStyle w:val="PURTable"/>
        <w:tblW w:w="10916" w:type="dxa"/>
        <w:tblLook w:val="04A0" w:firstRow="1" w:lastRow="0" w:firstColumn="1" w:lastColumn="0" w:noHBand="0" w:noVBand="1"/>
      </w:tblPr>
      <w:tblGrid>
        <w:gridCol w:w="4473"/>
        <w:gridCol w:w="809"/>
        <w:gridCol w:w="783"/>
        <w:gridCol w:w="797"/>
        <w:gridCol w:w="810"/>
        <w:gridCol w:w="829"/>
        <w:gridCol w:w="823"/>
        <w:gridCol w:w="802"/>
        <w:gridCol w:w="790"/>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473"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09"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2AA6" w:rsidTr="003A2AA6">
        <w:tc>
          <w:tcPr>
            <w:tcW w:w="4473"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pPr>
            <w:r>
              <w:t>Azure Rights Management (LS na Użytkownika)</w:t>
            </w:r>
          </w:p>
        </w:tc>
        <w:tc>
          <w:tcPr>
            <w:tcW w:w="809" w:type="dxa"/>
            <w:tcBorders>
              <w:top w:val="single" w:sz="6" w:space="0" w:color="FFFFF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3A2AA6" w:rsidRPr="006611E9" w:rsidRDefault="003A2AA6" w:rsidP="003A2AA6">
            <w:pPr>
              <w:pStyle w:val="ProductList-TableBody"/>
              <w:jc w:val="center"/>
              <w:rPr>
                <w:color w:val="000000" w:themeColor="text1"/>
              </w:rPr>
            </w:pPr>
            <w:r w:rsidRPr="006611E9">
              <w:rPr>
                <w:color w:val="000000" w:themeColor="text1"/>
              </w:rPr>
              <w:fldChar w:fldCharType="begin"/>
            </w:r>
            <w:r w:rsidRPr="006611E9">
              <w:rPr>
                <w:color w:val="000000" w:themeColor="text1"/>
              </w:rPr>
              <w:instrText>AutoTextList  \s NoStyle \t " : Licencja Open i Open Value         "</w:instrText>
            </w:r>
            <w:r w:rsidRPr="006611E9">
              <w:rPr>
                <w:color w:val="000000" w:themeColor="text1"/>
              </w:rPr>
              <w:fldChar w:fldCharType="separate"/>
            </w:r>
            <w:r w:rsidRPr="006611E9">
              <w:rPr>
                <w:color w:val="000000" w:themeColor="text1"/>
              </w:rPr>
              <w:t>OF</w:t>
            </w:r>
            <w:r w:rsidRPr="006611E9">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3A2AA6" w:rsidRPr="006611E9" w:rsidRDefault="003A2AA6" w:rsidP="003A2AA6">
            <w:pPr>
              <w:pStyle w:val="ProductList-TableBody"/>
              <w:jc w:val="center"/>
              <w:rPr>
                <w:color w:val="000000" w:themeColor="text1"/>
              </w:rPr>
            </w:pPr>
            <w:r w:rsidRPr="006611E9">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6611E9" w:rsidRDefault="003A2AA6" w:rsidP="003A2AA6">
            <w:pPr>
              <w:pStyle w:val="ProductList-TableBody"/>
              <w:jc w:val="center"/>
              <w:rPr>
                <w:color w:val="000000" w:themeColor="text1"/>
              </w:rPr>
            </w:pPr>
            <w:r w:rsidRPr="006611E9">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3A2AA6" w:rsidRPr="006611E9" w:rsidRDefault="003A2AA6" w:rsidP="003A2AA6">
            <w:pPr>
              <w:pStyle w:val="ProductList-TableBody"/>
              <w:jc w:val="center"/>
              <w:rPr>
                <w:color w:val="000000" w:themeColor="text1"/>
              </w:rPr>
            </w:pPr>
            <w:r w:rsidRPr="006611E9">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A2AA6" w:rsidRPr="006611E9" w:rsidRDefault="003A2AA6" w:rsidP="003A2AA6">
            <w:pPr>
              <w:pStyle w:val="ProductList-TableBody"/>
              <w:jc w:val="center"/>
              <w:rPr>
                <w:color w:val="000000" w:themeColor="text1"/>
              </w:rPr>
            </w:pPr>
            <w:r w:rsidRPr="006611E9">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3A2AA6" w:rsidRPr="006611E9" w:rsidRDefault="003A2AA6" w:rsidP="003A2AA6">
            <w:pPr>
              <w:pStyle w:val="ProductList-TableBody"/>
              <w:jc w:val="center"/>
              <w:rPr>
                <w:color w:val="000000" w:themeColor="text1"/>
              </w:rPr>
            </w:pPr>
            <w:r w:rsidRPr="006611E9">
              <w:rPr>
                <w:color w:val="000000" w:themeColor="text1"/>
              </w:rPr>
              <w:fldChar w:fldCharType="begin"/>
            </w:r>
            <w:r w:rsidRPr="006611E9">
              <w:rPr>
                <w:color w:val="000000" w:themeColor="text1"/>
              </w:rPr>
              <w:instrText>AutoTextList  \s NoStyle \t " : Produkt Dodatkowy – tylko OVS-ES         "</w:instrText>
            </w:r>
            <w:r w:rsidRPr="006611E9">
              <w:rPr>
                <w:color w:val="000000" w:themeColor="text1"/>
              </w:rPr>
              <w:fldChar w:fldCharType="separate"/>
            </w:r>
            <w:r w:rsidRPr="006611E9">
              <w:rPr>
                <w:color w:val="000000" w:themeColor="text1"/>
              </w:rPr>
              <w:t>A</w:t>
            </w:r>
            <w:r w:rsidRPr="006611E9">
              <w:rPr>
                <w:color w:val="000000" w:themeColor="text1"/>
              </w:rP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A2AA6" w:rsidRPr="006611E9" w:rsidRDefault="003A2AA6" w:rsidP="003A2AA6">
            <w:pPr>
              <w:pStyle w:val="ProductList-TableBody"/>
              <w:jc w:val="center"/>
              <w:rPr>
                <w:color w:val="000000" w:themeColor="text1"/>
              </w:rPr>
            </w:pPr>
            <w:r w:rsidRPr="006611E9">
              <w:rPr>
                <w:color w:val="000000" w:themeColor="text1"/>
              </w:rPr>
              <w:t>A,</w:t>
            </w:r>
            <w:r w:rsidRPr="006611E9">
              <w:rPr>
                <w:color w:val="000000" w:themeColor="text1"/>
              </w:rPr>
              <w:fldChar w:fldCharType="begin"/>
            </w:r>
            <w:r w:rsidRPr="006611E9">
              <w:rPr>
                <w:color w:val="000000" w:themeColor="text1"/>
              </w:rPr>
              <w:instrText>AutoTextList  \s NoStyle \t " : Oferta dla Studentów         "</w:instrText>
            </w:r>
            <w:r w:rsidRPr="006611E9">
              <w:rPr>
                <w:color w:val="000000" w:themeColor="text1"/>
              </w:rPr>
              <w:fldChar w:fldCharType="separate"/>
            </w:r>
            <w:r w:rsidRPr="006611E9">
              <w:rPr>
                <w:color w:val="000000" w:themeColor="text1"/>
              </w:rPr>
              <w:t>ST</w:t>
            </w:r>
            <w:r w:rsidRPr="006611E9">
              <w:rPr>
                <w:color w:val="000000" w:themeColor="text1"/>
              </w:rPr>
              <w:fldChar w:fldCharType="end"/>
            </w:r>
          </w:p>
        </w:tc>
      </w:tr>
      <w:tr w:rsidR="003A2AA6" w:rsidTr="003A2AA6">
        <w:tc>
          <w:tcPr>
            <w:tcW w:w="4473"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pPr>
            <w:r>
              <w:t>dodatek Azure Rights Management (LS na Użytkownika)</w:t>
            </w:r>
          </w:p>
        </w:tc>
        <w:tc>
          <w:tcPr>
            <w:tcW w:w="809" w:type="dxa"/>
            <w:tcBorders>
              <w:top w:val="dashed" w:sz="4" w:space="0" w:color="BFBFBF"/>
              <w:left w:val="none" w:sz="4" w:space="0" w:color="6E6E6E"/>
              <w:bottom w:val="none" w:sz="4" w:space="0" w:color="BFBFBF"/>
              <w:right w:val="single" w:sz="6" w:space="0" w:color="FFFFFF"/>
            </w:tcBorders>
          </w:tcPr>
          <w:p w:rsidR="003A2AA6" w:rsidRDefault="003A2AA6" w:rsidP="003A2AA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3A2AA6" w:rsidRPr="006611E9" w:rsidRDefault="003A2AA6" w:rsidP="003A2AA6">
            <w:pPr>
              <w:pStyle w:val="ProductList-TableBody"/>
              <w:jc w:val="center"/>
              <w:rPr>
                <w:color w:val="000000" w:themeColor="text1"/>
              </w:rPr>
            </w:pPr>
            <w:r w:rsidRPr="006611E9">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3A2AA6" w:rsidRPr="006611E9" w:rsidRDefault="003A2AA6" w:rsidP="003A2AA6">
            <w:pPr>
              <w:pStyle w:val="ProductList-TableBody"/>
              <w:jc w:val="center"/>
              <w:rPr>
                <w:color w:val="000000" w:themeColor="text1"/>
              </w:rPr>
            </w:pPr>
            <w:r w:rsidRPr="006611E9">
              <w:rPr>
                <w:color w:val="000000" w:themeColor="text1"/>
              </w:rP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3A2AA6" w:rsidRPr="006611E9" w:rsidRDefault="003A2AA6" w:rsidP="003A2AA6">
            <w:pPr>
              <w:pStyle w:val="ProductList-TableBody"/>
              <w:jc w:val="center"/>
              <w:rPr>
                <w:color w:val="000000" w:themeColor="text1"/>
              </w:rPr>
            </w:pPr>
            <w:r w:rsidRPr="006611E9">
              <w:rPr>
                <w:color w:val="000000" w:themeColor="text1"/>
              </w:rP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3A2AA6" w:rsidRPr="006611E9" w:rsidRDefault="003A2AA6" w:rsidP="003A2AA6">
            <w:pPr>
              <w:pStyle w:val="ProductList-TableBody"/>
              <w:jc w:val="center"/>
              <w:rPr>
                <w:color w:val="000000" w:themeColor="text1"/>
              </w:rPr>
            </w:pPr>
            <w:r w:rsidRPr="006611E9">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3A2AA6" w:rsidRPr="006611E9" w:rsidRDefault="003A2AA6" w:rsidP="003A2AA6">
            <w:pPr>
              <w:pStyle w:val="ProductList-TableBody"/>
              <w:jc w:val="center"/>
              <w:rPr>
                <w:color w:val="000000" w:themeColor="text1"/>
              </w:rPr>
            </w:pPr>
            <w:r w:rsidRPr="006611E9">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3A2AA6" w:rsidRPr="006611E9" w:rsidRDefault="003A2AA6" w:rsidP="003A2AA6">
            <w:pPr>
              <w:pStyle w:val="ProductList-TableBody"/>
              <w:jc w:val="center"/>
              <w:rPr>
                <w:color w:val="000000" w:themeColor="text1"/>
              </w:rPr>
            </w:pPr>
            <w:r w:rsidRPr="006611E9">
              <w:rPr>
                <w:color w:val="000000" w:themeColor="text1"/>
              </w:rP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A2AA6" w:rsidRPr="006611E9" w:rsidRDefault="003A2AA6" w:rsidP="003A2AA6">
            <w:pPr>
              <w:pStyle w:val="ProductList-TableBody"/>
              <w:jc w:val="center"/>
              <w:rPr>
                <w:color w:val="000000" w:themeColor="text1"/>
              </w:rPr>
            </w:pPr>
            <w:r w:rsidRPr="006611E9">
              <w:rPr>
                <w:color w:val="000000" w:themeColor="text1"/>
              </w:rPr>
              <w:t xml:space="preserve"> </w:t>
            </w:r>
          </w:p>
        </w:tc>
      </w:tr>
    </w:tbl>
    <w:p w:rsidR="00897B43" w:rsidRDefault="00F207D2">
      <w:pPr>
        <w:pStyle w:val="ProductList-Offering1SubSection"/>
      </w:pPr>
      <w:bookmarkStart w:id="247" w:name="_Sec766"/>
      <w:r>
        <w:t>2. Postanowienia dotyczące produktu</w:t>
      </w:r>
      <w:bookmarkEnd w:id="247"/>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Azure Rights Management (LS na Użytkownika)</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Usługa Online dla klienta posiadającego rejestrację Enterprise Enrollment, rejestrację Enterprise Subscription, Microsoft Azure Enrollment lub Enrollment for Education Solutions może zgłosić redukcję licencji lub Przydzielone Zobowiązanie Roczne." </w:instrText>
            </w:r>
            <w:r>
              <w:fldChar w:fldCharType="separate"/>
            </w:r>
            <w:r>
              <w:rPr>
                <w:color w:val="0563C1"/>
              </w:rPr>
              <w:t>Uprawnienie do redukcji</w:t>
            </w:r>
            <w:r>
              <w:fldChar w:fldCharType="end"/>
            </w:r>
            <w:r>
              <w:t>: Azure Rights Management (LS na Użytkownika)</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Produkty, dla których klient z Rejestracją Server and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Rights Management (LS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248" w:name="_Sec660"/>
      <w:r>
        <w:t>Azure RemoteApp (Plan)</w:t>
      </w:r>
      <w:bookmarkEnd w:id="248"/>
      <w:r>
        <w:fldChar w:fldCharType="begin"/>
      </w:r>
      <w:r>
        <w:instrText xml:space="preserve"> TC "</w:instrText>
      </w:r>
      <w:bookmarkStart w:id="249" w:name="_Toc426098361"/>
      <w:r>
        <w:instrText>Azure RemoteApp (Plan)</w:instrText>
      </w:r>
      <w:bookmarkEnd w:id="249"/>
      <w:r>
        <w:instrText>" \l 3</w:instrText>
      </w:r>
      <w:r>
        <w:fldChar w:fldCharType="end"/>
      </w:r>
    </w:p>
    <w:p w:rsidR="00897B43" w:rsidRDefault="00F207D2">
      <w:pPr>
        <w:pStyle w:val="ProductList-Offering1SubSection"/>
      </w:pPr>
      <w:bookmarkStart w:id="250" w:name="_Sec712"/>
      <w:r>
        <w:t>1. Dostępność programów</w:t>
      </w:r>
      <w:bookmarkEnd w:id="250"/>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897B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B43">
        <w:tc>
          <w:tcPr>
            <w:tcW w:w="5020" w:type="dxa"/>
            <w:tcBorders>
              <w:top w:val="single" w:sz="6" w:space="0" w:color="FFFFFF"/>
              <w:left w:val="none" w:sz="4" w:space="0" w:color="6E6E6E"/>
              <w:bottom w:val="none" w:sz="4" w:space="0" w:color="BFBFBF"/>
              <w:right w:val="none" w:sz="4" w:space="0" w:color="6E6E6E"/>
            </w:tcBorders>
          </w:tcPr>
          <w:p w:rsidR="00897B43" w:rsidRDefault="00F207D2" w:rsidP="003A2AA6">
            <w:pPr>
              <w:pStyle w:val="ProductList-TableBody"/>
            </w:pPr>
            <w:r>
              <w:t>Azure RemoteApp</w:t>
            </w:r>
            <w:r>
              <w:fldChar w:fldCharType="begin"/>
            </w:r>
            <w:r>
              <w:instrText xml:space="preserve"> XE "Azure RemoteApp"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897B43" w:rsidRDefault="00F207D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3A2AA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3A2AA6">
            <w:pPr>
              <w:pStyle w:val="ProductList-TableBody"/>
              <w:jc w:val="center"/>
            </w:pPr>
            <w:r>
              <w:t>A</w:t>
            </w:r>
          </w:p>
        </w:tc>
      </w:tr>
    </w:tbl>
    <w:p w:rsidR="00897B43" w:rsidRDefault="00897B43">
      <w:pPr>
        <w:pStyle w:val="ProductList-Body"/>
      </w:pPr>
    </w:p>
    <w:p w:rsidR="00897B43" w:rsidRDefault="00F207D2">
      <w:pPr>
        <w:pStyle w:val="ProductList-Offering1SubSection"/>
      </w:pPr>
      <w:bookmarkStart w:id="251" w:name="_Sec767"/>
      <w:r>
        <w:t>2. Postanowienia dotyczące produktu</w:t>
      </w:r>
      <w:bookmarkEnd w:id="251"/>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Usługa Online dla klienta posiadającego rejestrację Enterprise Enrollment, rejestrację Enterprise Subscription, Microsoft Azure Enrollment lub Enrollment for Education Solutions może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wszystkie</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252" w:name="_Sec854"/>
      <w:r>
        <w:t>Operations Management Suite (Plan)</w:t>
      </w:r>
      <w:bookmarkEnd w:id="252"/>
      <w:r>
        <w:fldChar w:fldCharType="begin"/>
      </w:r>
      <w:r>
        <w:instrText xml:space="preserve"> TC "</w:instrText>
      </w:r>
      <w:bookmarkStart w:id="253" w:name="_Toc426098362"/>
      <w:r>
        <w:instrText>Operations Management Suite (Plan)</w:instrText>
      </w:r>
      <w:bookmarkEnd w:id="253"/>
      <w:r>
        <w:instrText>" \l 3</w:instrText>
      </w:r>
      <w:r>
        <w:fldChar w:fldCharType="end"/>
      </w:r>
    </w:p>
    <w:p w:rsidR="00897B43" w:rsidRDefault="00F207D2">
      <w:pPr>
        <w:pStyle w:val="ProductList-Offering1SubSection"/>
      </w:pPr>
      <w:bookmarkStart w:id="254" w:name="_Sec855"/>
      <w:r>
        <w:t>1. Dostępność programów</w:t>
      </w:r>
      <w:bookmarkEnd w:id="254"/>
    </w:p>
    <w:tbl>
      <w:tblPr>
        <w:tblStyle w:val="PURTable"/>
        <w:tblW w:w="10916" w:type="dxa"/>
        <w:tblLook w:val="04A0" w:firstRow="1" w:lastRow="0" w:firstColumn="1" w:lastColumn="0" w:noHBand="0" w:noVBand="1"/>
      </w:tblPr>
      <w:tblGrid>
        <w:gridCol w:w="4530"/>
        <w:gridCol w:w="815"/>
        <w:gridCol w:w="791"/>
        <w:gridCol w:w="804"/>
        <w:gridCol w:w="710"/>
        <w:gridCol w:w="833"/>
        <w:gridCol w:w="827"/>
        <w:gridCol w:w="808"/>
        <w:gridCol w:w="798"/>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53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5"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2AA6" w:rsidTr="003A2AA6">
        <w:tc>
          <w:tcPr>
            <w:tcW w:w="4530"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pPr>
            <w:r>
              <w:t>Dodatek Operations Management Suite Standard Edition</w:t>
            </w:r>
            <w:r>
              <w:fldChar w:fldCharType="begin"/>
            </w:r>
            <w:r>
              <w:instrText xml:space="preserve"> XE "Dodatek Operations Management Suite Standard Edition" </w:instrText>
            </w:r>
            <w:r>
              <w:fldChar w:fldCharType="end"/>
            </w:r>
          </w:p>
        </w:tc>
        <w:tc>
          <w:tcPr>
            <w:tcW w:w="815" w:type="dxa"/>
            <w:tcBorders>
              <w:top w:val="single" w:sz="6" w:space="0" w:color="FFFFF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A</w:t>
            </w:r>
          </w:p>
        </w:tc>
      </w:tr>
      <w:tr w:rsidR="003A2AA6" w:rsidTr="003A2AA6">
        <w:tc>
          <w:tcPr>
            <w:tcW w:w="4530"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pPr>
            <w:r>
              <w:t>Dodatek Operations Management Suite Datacenter Edition</w:t>
            </w:r>
            <w:r>
              <w:fldChar w:fldCharType="begin"/>
            </w:r>
            <w:r>
              <w:instrText xml:space="preserve"> XE "Dodatek Operations Management Suite Datacenter Edition"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3A2AA6" w:rsidRDefault="003A2AA6" w:rsidP="003A2AA6">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3A2AA6" w:rsidRDefault="003A2AA6" w:rsidP="003A2AA6">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3A2AA6" w:rsidRDefault="003A2AA6" w:rsidP="003A2AA6">
            <w:pPr>
              <w:pStyle w:val="ProductList-TableBody"/>
              <w:jc w:val="center"/>
            </w:pPr>
            <w:r>
              <w:t>A</w:t>
            </w:r>
          </w:p>
        </w:tc>
      </w:tr>
    </w:tbl>
    <w:p w:rsidR="00897B43" w:rsidRDefault="00F207D2">
      <w:pPr>
        <w:pStyle w:val="ProductList-Offering1SubSection"/>
      </w:pPr>
      <w:bookmarkStart w:id="255" w:name="_Sec856"/>
      <w:r>
        <w:t>2. Postanowienia dotyczące produktu</w:t>
      </w:r>
      <w:bookmarkEnd w:id="255"/>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Usługa Online dla klienta posiadającego rejestrację Enterprise Enrollment, rejestrację Enterprise Subscription, Microsoft Azure Enrollment lub Enrollment for Education Solutions może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  Produkty, dla których klient z Rejestracją Server and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LS na dodatki</w:t>
      </w:r>
    </w:p>
    <w:tbl>
      <w:tblPr>
        <w:tblStyle w:val="PURTable"/>
        <w:tblW w:w="0" w:type="dxa"/>
        <w:tblLook w:val="04A0" w:firstRow="1" w:lastRow="0" w:firstColumn="1" w:lastColumn="0" w:noHBand="0" w:noVBand="1"/>
      </w:tblPr>
      <w:tblGrid>
        <w:gridCol w:w="5460"/>
        <w:gridCol w:w="5456"/>
      </w:tblGrid>
      <w:tr w:rsidR="00897B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LS na dodatki</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Core Infrastructure Server w wersji Standard</w:t>
            </w:r>
            <w:r>
              <w:rPr>
                <w:vertAlign w:val="superscript"/>
              </w:rPr>
              <w:t>1</w:t>
            </w:r>
          </w:p>
          <w:p w:rsidR="00897B43" w:rsidRDefault="00F207D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Dodatek Operations Management Suite Standard Edition</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Core Infrastructure Server Suite Datacenter</w:t>
            </w:r>
            <w:r>
              <w:rPr>
                <w:vertAlign w:val="superscript"/>
              </w:rPr>
              <w:t>1</w:t>
            </w:r>
          </w:p>
          <w:p w:rsidR="00897B43" w:rsidRDefault="00F207D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Dodatek Operations Management Suite Datacenter Edition</w:t>
            </w:r>
          </w:p>
        </w:tc>
      </w:tr>
    </w:tbl>
    <w:p w:rsidR="00897B43" w:rsidRDefault="00F207D2">
      <w:pPr>
        <w:pStyle w:val="ProductList-Body"/>
      </w:pPr>
      <w:r>
        <w:rPr>
          <w:i/>
          <w:vertAlign w:val="superscript"/>
        </w:rPr>
        <w:t>1</w:t>
      </w:r>
      <w:r>
        <w:rPr>
          <w:i/>
        </w:rPr>
        <w:t>Z aktywnym pakietem SA</w:t>
      </w:r>
    </w:p>
    <w:p w:rsidR="00897B43" w:rsidRDefault="00897B43">
      <w:pPr>
        <w:pStyle w:val="ProductList-Body"/>
      </w:pPr>
    </w:p>
    <w:p w:rsidR="00897B43" w:rsidRDefault="00F207D2">
      <w:pPr>
        <w:pStyle w:val="ProductList-ClauseHeading"/>
      </w:pPr>
      <w:r>
        <w:t>2.2 Azure Site Recovery with Operations Management Suite</w:t>
      </w:r>
    </w:p>
    <w:p w:rsidR="00897B43" w:rsidRDefault="00F207D2">
      <w:pPr>
        <w:pStyle w:val="ProductList-Body"/>
      </w:pPr>
      <w:r>
        <w:t>Każde zamówienie Odzyskiwania witryny Microsoft Azure w ramach Planu usług Microsoft Azure obejmuje zakup Początkowej Ilości. Zużycie przekraczające początkową ilość będzie obciążone opłatą, według Stawek Zużycia. Zużycie przekraczające Początkową Ilość może zostać opłacone za pomocą Zobowiązania finansowego.</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1HeadingNoBorder"/>
      </w:pPr>
      <w:bookmarkStart w:id="256" w:name="_Sec629"/>
      <w:r>
        <w:t>Pakiet Enterprise Cloud</w:t>
      </w:r>
      <w:bookmarkEnd w:id="256"/>
      <w:r>
        <w:fldChar w:fldCharType="begin"/>
      </w:r>
      <w:r>
        <w:instrText xml:space="preserve"> TC "</w:instrText>
      </w:r>
      <w:bookmarkStart w:id="257" w:name="_Toc426098363"/>
      <w:r>
        <w:instrText>Pakiet Enterprise Cloud</w:instrText>
      </w:r>
      <w:bookmarkEnd w:id="257"/>
      <w:r>
        <w:instrText>" \l 2</w:instrText>
      </w:r>
      <w:r>
        <w:fldChar w:fldCharType="end"/>
      </w:r>
    </w:p>
    <w:p w:rsidR="00897B43" w:rsidRDefault="00F207D2">
      <w:pPr>
        <w:pStyle w:val="ProductList-Offering1SubSection"/>
      </w:pPr>
      <w:bookmarkStart w:id="258" w:name="_Sec713"/>
      <w:r>
        <w:t>1. Dostępność programów</w:t>
      </w:r>
      <w:bookmarkEnd w:id="258"/>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897B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B43">
        <w:tc>
          <w:tcPr>
            <w:tcW w:w="5020" w:type="dxa"/>
            <w:tcBorders>
              <w:top w:val="single" w:sz="6" w:space="0" w:color="FFFFFF"/>
              <w:left w:val="none" w:sz="4" w:space="0" w:color="6E6E6E"/>
              <w:bottom w:val="dashed" w:sz="4" w:space="0" w:color="BFBFBF"/>
              <w:right w:val="none" w:sz="4" w:space="0" w:color="6E6E6E"/>
            </w:tcBorders>
          </w:tcPr>
          <w:p w:rsidR="00897B43" w:rsidRDefault="00F207D2">
            <w:pPr>
              <w:pStyle w:val="ProductList-TableBody"/>
            </w:pPr>
            <w:r>
              <w:t>Enterprise Cloud Suite</w:t>
            </w:r>
            <w:r>
              <w:fldChar w:fldCharType="begin"/>
            </w:r>
            <w:r>
              <w:instrText xml:space="preserve"> XE "Enterprise Cloud Suite" </w:instrText>
            </w:r>
            <w:r>
              <w:fldChar w:fldCharType="end"/>
            </w:r>
          </w:p>
          <w:p w:rsidR="00897B43" w:rsidRDefault="00F207D2">
            <w:pPr>
              <w:pStyle w:val="ProductList-TableBody"/>
            </w:pP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fldChar w:fldCharType="begin"/>
            </w:r>
            <w:r w:rsidRPr="003A2AA6">
              <w:rPr>
                <w:color w:val="000000" w:themeColor="text1"/>
              </w:rPr>
              <w:instrText xml:space="preserve"> AutoTextList   \s NoStyle \t "Usługa Online Enterprise" </w:instrText>
            </w:r>
            <w:r w:rsidRPr="003A2AA6">
              <w:rPr>
                <w:color w:val="000000" w:themeColor="text1"/>
              </w:rPr>
              <w:fldChar w:fldCharType="separate"/>
            </w:r>
            <w:r w:rsidRPr="003A2AA6">
              <w:rPr>
                <w:color w:val="000000" w:themeColor="text1"/>
              </w:rPr>
              <w:t>EO</w:t>
            </w:r>
            <w:r w:rsidRPr="003A2AA6">
              <w:rPr>
                <w:color w:val="000000" w:themeColor="text1"/>
              </w:rPr>
              <w:fldChar w:fldCharType="end"/>
            </w:r>
            <w:r w:rsidRPr="003A2AA6">
              <w:rPr>
                <w:color w:val="000000" w:themeColor="text1"/>
              </w:rPr>
              <w:t>,</w:t>
            </w:r>
            <w:r w:rsidRPr="003A2AA6">
              <w:rPr>
                <w:color w:val="000000" w:themeColor="text1"/>
              </w:rPr>
              <w:fldChar w:fldCharType="begin"/>
            </w:r>
            <w:r w:rsidRPr="003A2AA6">
              <w:rPr>
                <w:color w:val="000000" w:themeColor="text1"/>
              </w:rPr>
              <w:instrText xml:space="preserve"> AutoTextList   \s NoStyle \t "Chmura społecznościowa dla instytucji publicznych (dostępna tylko w USA) (United States Government Community Cloud Service)" </w:instrText>
            </w:r>
            <w:r w:rsidRPr="003A2AA6">
              <w:rPr>
                <w:color w:val="000000" w:themeColor="text1"/>
              </w:rPr>
              <w:fldChar w:fldCharType="separate"/>
            </w:r>
            <w:r w:rsidRPr="003A2AA6">
              <w:rPr>
                <w:color w:val="000000" w:themeColor="text1"/>
              </w:rPr>
              <w:t>UC</w:t>
            </w:r>
            <w:r w:rsidRPr="003A2A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50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Dodatek Enterprise Cloud Suite</w:t>
            </w:r>
            <w:r>
              <w:fldChar w:fldCharType="begin"/>
            </w:r>
            <w:r>
              <w:instrText xml:space="preserve"> XE "Dodatek Enterprise Cloud Suite"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fldChar w:fldCharType="begin"/>
            </w:r>
            <w:r w:rsidRPr="003A2AA6">
              <w:rPr>
                <w:color w:val="000000" w:themeColor="text1"/>
              </w:rPr>
              <w:instrText xml:space="preserve"> AutoTextList   \s NoStyle \t "Usługa Online Enterprise" </w:instrText>
            </w:r>
            <w:r w:rsidRPr="003A2AA6">
              <w:rPr>
                <w:color w:val="000000" w:themeColor="text1"/>
              </w:rPr>
              <w:fldChar w:fldCharType="separate"/>
            </w:r>
            <w:r w:rsidRPr="003A2AA6">
              <w:rPr>
                <w:color w:val="000000" w:themeColor="text1"/>
              </w:rPr>
              <w:t>EO</w:t>
            </w:r>
            <w:r w:rsidRPr="003A2AA6">
              <w:rPr>
                <w:color w:val="000000" w:themeColor="text1"/>
              </w:rPr>
              <w:fldChar w:fldCharType="end"/>
            </w:r>
            <w:r w:rsidRPr="003A2AA6">
              <w:rPr>
                <w:color w:val="000000" w:themeColor="text1"/>
              </w:rPr>
              <w:t>,</w:t>
            </w:r>
            <w:r w:rsidRPr="003A2AA6">
              <w:rPr>
                <w:color w:val="000000" w:themeColor="text1"/>
              </w:rPr>
              <w:fldChar w:fldCharType="begin"/>
            </w:r>
            <w:r w:rsidRPr="003A2AA6">
              <w:rPr>
                <w:color w:val="000000" w:themeColor="text1"/>
              </w:rPr>
              <w:instrText xml:space="preserve"> AutoTextList   \s NoStyle \t "Chmura społecznościowa dla instytucji publicznych (dostępna tylko w USA) (United States Government Community Cloud Service)" </w:instrText>
            </w:r>
            <w:r w:rsidRPr="003A2AA6">
              <w:rPr>
                <w:color w:val="000000" w:themeColor="text1"/>
              </w:rPr>
              <w:fldChar w:fldCharType="separate"/>
            </w:r>
            <w:r w:rsidRPr="003A2AA6">
              <w:rPr>
                <w:color w:val="000000" w:themeColor="text1"/>
              </w:rPr>
              <w:t>UC</w:t>
            </w:r>
            <w:r w:rsidRPr="003A2A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5020" w:type="dxa"/>
            <w:tcBorders>
              <w:top w:val="dashed" w:sz="4" w:space="0" w:color="BFBFBF"/>
              <w:left w:val="none" w:sz="4" w:space="0" w:color="6E6E6E"/>
              <w:bottom w:val="dashed" w:sz="4" w:space="0" w:color="BFBFBF"/>
              <w:right w:val="none" w:sz="4" w:space="0" w:color="6E6E6E"/>
            </w:tcBorders>
          </w:tcPr>
          <w:p w:rsidR="00897B43" w:rsidRDefault="00F207D2">
            <w:pPr>
              <w:pStyle w:val="ProductList-TableBody"/>
            </w:pPr>
            <w:r>
              <w:t>Enterprise Cloud Suite From SA</w:t>
            </w:r>
            <w:r>
              <w:fldChar w:fldCharType="begin"/>
            </w:r>
            <w:r>
              <w:instrText xml:space="preserve"> XE "Enterprise Cloud Suite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F207D2">
            <w:pPr>
              <w:pStyle w:val="ProductList-TableBody"/>
              <w:jc w:val="center"/>
              <w:rPr>
                <w:color w:val="000000" w:themeColor="text1"/>
              </w:rPr>
            </w:pPr>
            <w:r w:rsidRPr="003A2AA6">
              <w:rPr>
                <w:color w:val="000000" w:themeColor="text1"/>
              </w:rPr>
              <w:fldChar w:fldCharType="begin"/>
            </w:r>
            <w:r w:rsidRPr="003A2AA6">
              <w:rPr>
                <w:color w:val="000000" w:themeColor="text1"/>
              </w:rPr>
              <w:instrText xml:space="preserve"> AutoTextList   \s NoStyle \t "Usługa Online Enterprise" </w:instrText>
            </w:r>
            <w:r w:rsidRPr="003A2AA6">
              <w:rPr>
                <w:color w:val="000000" w:themeColor="text1"/>
              </w:rPr>
              <w:fldChar w:fldCharType="separate"/>
            </w:r>
            <w:r w:rsidRPr="003A2AA6">
              <w:rPr>
                <w:color w:val="000000" w:themeColor="text1"/>
              </w:rPr>
              <w:t>EO</w:t>
            </w:r>
            <w:r w:rsidRPr="003A2AA6">
              <w:rPr>
                <w:color w:val="000000" w:themeColor="text1"/>
              </w:rPr>
              <w:fldChar w:fldCharType="end"/>
            </w:r>
            <w:r w:rsidRPr="003A2AA6">
              <w:rPr>
                <w:color w:val="000000" w:themeColor="text1"/>
              </w:rPr>
              <w:t>,</w:t>
            </w:r>
            <w:r w:rsidRPr="003A2AA6">
              <w:rPr>
                <w:color w:val="000000" w:themeColor="text1"/>
              </w:rPr>
              <w:fldChar w:fldCharType="begin"/>
            </w:r>
            <w:r w:rsidRPr="003A2AA6">
              <w:rPr>
                <w:color w:val="000000" w:themeColor="text1"/>
              </w:rPr>
              <w:instrText xml:space="preserve"> AutoTextList   \s NoStyle \t "Chmura społecznościowa dla instytucji publicznych (dostępna tylko w USA) (United States Government Community Cloud Service)" </w:instrText>
            </w:r>
            <w:r w:rsidRPr="003A2AA6">
              <w:rPr>
                <w:color w:val="000000" w:themeColor="text1"/>
              </w:rPr>
              <w:fldChar w:fldCharType="separate"/>
            </w:r>
            <w:r w:rsidRPr="003A2AA6">
              <w:rPr>
                <w:color w:val="000000" w:themeColor="text1"/>
              </w:rPr>
              <w:t>UC</w:t>
            </w:r>
            <w:r w:rsidRPr="003A2AA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5020"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pPr>
            <w:r>
              <w:t>Dodatek Lync Voice for Enterprise Cloud Suite</w:t>
            </w:r>
            <w:r>
              <w:fldChar w:fldCharType="begin"/>
            </w:r>
            <w:r>
              <w:instrText xml:space="preserve"> XE "Dodatek Lync Voice for Enterprise Cloud Suite"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Pr="003A2AA6" w:rsidRDefault="003A2AA6">
            <w:pPr>
              <w:pStyle w:val="ProductList-TableBody"/>
              <w:jc w:val="center"/>
              <w:rPr>
                <w:color w:val="000000" w:themeColor="text1"/>
              </w:rPr>
            </w:pPr>
            <w:r w:rsidRPr="003A2AA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bl>
    <w:p w:rsidR="00897B43" w:rsidRDefault="00897B43">
      <w:pPr>
        <w:pStyle w:val="ProductList-Body"/>
      </w:pPr>
    </w:p>
    <w:p w:rsidR="00897B43" w:rsidRDefault="00F207D2">
      <w:pPr>
        <w:pStyle w:val="ProductList-Offering1SubSection"/>
      </w:pPr>
      <w:bookmarkStart w:id="259" w:name="_Sec768"/>
      <w:r>
        <w:t>2. Postanowienia dotyczące produktu</w:t>
      </w:r>
      <w:bookmarkEnd w:id="259"/>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"Pula Produktów: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redukcji: Usługa Online dla klienta posiadającego Rejestrację Enterprise, Rejestrację Enterprise Subscription lub rejestrację Microsoft Azure Enrollment bądź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Dodatek LS na Użytkownika oraz LS From SA na Użytkownika</w:t>
      </w:r>
    </w:p>
    <w:p w:rsidR="00897B43" w:rsidRDefault="00F207D2">
      <w:pPr>
        <w:pStyle w:val="ProductList-Body"/>
      </w:pPr>
      <w:r>
        <w:t xml:space="preserve">Aby nabyć dodatek LS na Użytkownika dla pakietu Enterprise Cloud lub Enterprise Cloud LS From SA na Użytkownika, Klient musi spełnić wymagania konieczne do uzyskania uprawnień 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każdego z elementów pakietu Enterprise Cloud. Składniki obejmują: Windows SA na Użytkownika</w:t>
      </w:r>
      <w:r>
        <w:fldChar w:fldCharType="begin"/>
      </w:r>
      <w:r>
        <w:instrText xml:space="preserve"> XE "Windows SA na Użytkownika"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Więcej informacji można znaleźć w podrozdziałach dotyczących Dodatku LS na Użytkownika na pakiet Enterprise Cloud i LS na Użytkownika na pakiet Enterprise Cloud Suite From SA w rozdziałach Informacje dodatkowe dotyczących elementów pakietu Enterprise Cloud Suite.</w:t>
      </w:r>
    </w:p>
    <w:p w:rsidR="00897B43" w:rsidRDefault="00897B43">
      <w:pPr>
        <w:pStyle w:val="ProductList-Body"/>
      </w:pPr>
    </w:p>
    <w:p w:rsidR="00897B43" w:rsidRDefault="00F207D2">
      <w:pPr>
        <w:pStyle w:val="ProductList-ClauseHeading"/>
      </w:pPr>
      <w:r>
        <w:t>2.2 Zmiany na LS From SA na Użytkownika</w:t>
      </w:r>
    </w:p>
    <w:p w:rsidR="00897B43" w:rsidRDefault="00F207D2">
      <w:pPr>
        <w:pStyle w:val="ProductList-Body"/>
      </w:pPr>
      <w:r>
        <w:t>Przy zmianie na LS From SA na Użytkownika nie można kupić więcej niż jednej LS From SA na Użytkownika na każdy Uprawniony Komputer. W ramach jednorazowego wyjątku dla urządzeń przypisanych do Uprawnionej Licencji i używanych przez więcej niż jednego użytkownika, Klient ma prawo zakupić dla każdego z korzystających z nich użytkowników LS na Użytkownika From SA, ale tylko pod warunkiem, że zakupi LS na użytkownika From SA dla wszystkich użytkowników wszystkich uprawnionych komputerów.</w:t>
      </w:r>
    </w:p>
    <w:p w:rsidR="00897B43" w:rsidRDefault="00897B43">
      <w:pPr>
        <w:pStyle w:val="ProductList-Body"/>
      </w:pPr>
    </w:p>
    <w:p w:rsidR="00897B43" w:rsidRDefault="00F207D2">
      <w:pPr>
        <w:pStyle w:val="ProductList-ClauseHeading"/>
      </w:pPr>
      <w:r>
        <w:t>2.3 Korzyści z Pakietu SA dla LS na Użytkownika na pakiet Enterprise Cloud Suite From SA</w:t>
      </w:r>
    </w:p>
    <w:p w:rsidR="00897B43" w:rsidRDefault="00F207D2">
      <w:pPr>
        <w:pStyle w:val="ProductList-Body"/>
      </w:pPr>
      <w:r>
        <w:t>LS From SA na Użytkownika na pakiet Enterprise Cloud Suite oferują te same Korzyści pakietu SA co komponenty From SA pakietu Enterprise Cloud Suite LS From SA na Użytkownika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Uaktualnienie Windows 8.1 Enterprise oraz SA na Użytkownika (From SA)</w:t>
      </w:r>
      <w:r>
        <w:fldChar w:fldCharType="begin"/>
      </w:r>
      <w:r>
        <w:instrText xml:space="preserve"> XE "Uaktualnienie Windows 8.1 Enterprise oraz SA na Użytkownika (From SA)" </w:instrText>
      </w:r>
      <w:r>
        <w:fldChar w:fldCharType="end"/>
      </w:r>
      <w:r>
        <w:t>).</w:t>
      </w:r>
    </w:p>
    <w:p w:rsidR="00897B43" w:rsidRDefault="00897B43">
      <w:pPr>
        <w:pStyle w:val="ProductList-Body"/>
      </w:pPr>
    </w:p>
    <w:p w:rsidR="00897B43" w:rsidRDefault="00F207D2">
      <w:pPr>
        <w:pStyle w:val="ProductList-ClauseHeading"/>
      </w:pPr>
      <w:r>
        <w:t>2.4 Chmura społecznościowa dla instytucji publicznych (dostępna tylko w USA) (United States Government Community Cloud Service)</w:t>
      </w:r>
    </w:p>
    <w:p w:rsidR="00897B43" w:rsidRDefault="00F207D2">
      <w:pPr>
        <w:pStyle w:val="ProductList-Body"/>
      </w:pPr>
      <w:r>
        <w:t xml:space="preserve">Informacje na temat komponentów każdego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na pakiety Office 365 Government oznaczone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zawarto w tabeli przedstawiającej dostępność programów.</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1HeadingNoBorder"/>
      </w:pPr>
      <w:bookmarkStart w:id="260" w:name="_Sec630"/>
      <w:r>
        <w:t>Microsoft Intune</w:t>
      </w:r>
      <w:bookmarkEnd w:id="260"/>
      <w:r>
        <w:fldChar w:fldCharType="begin"/>
      </w:r>
      <w:r>
        <w:instrText xml:space="preserve"> TC "</w:instrText>
      </w:r>
      <w:bookmarkStart w:id="261" w:name="_Toc426098364"/>
      <w:r>
        <w:instrText>Microsoft Intune</w:instrText>
      </w:r>
      <w:bookmarkEnd w:id="261"/>
      <w:r>
        <w:instrText>" \l 2</w:instrText>
      </w:r>
      <w:r>
        <w:fldChar w:fldCharType="end"/>
      </w:r>
    </w:p>
    <w:p w:rsidR="00897B43" w:rsidRDefault="00F207D2">
      <w:pPr>
        <w:pStyle w:val="ProductList-Offering1SubSection"/>
      </w:pPr>
      <w:bookmarkStart w:id="262" w:name="_Sec714"/>
      <w:r>
        <w:t>1. Dostępność programów</w:t>
      </w:r>
      <w:bookmarkEnd w:id="262"/>
    </w:p>
    <w:tbl>
      <w:tblPr>
        <w:tblStyle w:val="PURTable"/>
        <w:tblW w:w="10916" w:type="dxa"/>
        <w:tblLook w:val="04A0" w:firstRow="1" w:lastRow="0" w:firstColumn="1" w:lastColumn="0" w:noHBand="0" w:noVBand="1"/>
      </w:tblPr>
      <w:tblGrid>
        <w:gridCol w:w="4530"/>
        <w:gridCol w:w="814"/>
        <w:gridCol w:w="792"/>
        <w:gridCol w:w="804"/>
        <w:gridCol w:w="710"/>
        <w:gridCol w:w="833"/>
        <w:gridCol w:w="827"/>
        <w:gridCol w:w="808"/>
        <w:gridCol w:w="798"/>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53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2AA6" w:rsidTr="00E273F7">
        <w:tc>
          <w:tcPr>
            <w:tcW w:w="4530"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pPr>
            <w:r>
              <w:t>Microsoft Intune</w:t>
            </w:r>
            <w:r>
              <w:fldChar w:fldCharType="begin"/>
            </w:r>
            <w:r>
              <w:instrText xml:space="preserve"> XE "Microsoft Intune" </w:instrText>
            </w:r>
            <w:r>
              <w:fldChar w:fldCharType="end"/>
            </w:r>
            <w:r>
              <w:t xml:space="preserve"> (LS na Użytkownika)</w:t>
            </w:r>
          </w:p>
        </w:tc>
        <w:tc>
          <w:tcPr>
            <w:tcW w:w="814" w:type="dxa"/>
            <w:tcBorders>
              <w:top w:val="single" w:sz="6" w:space="0" w:color="FFFFF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3A2AA6" w:rsidTr="00E273F7">
        <w:tc>
          <w:tcPr>
            <w:tcW w:w="4530"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r w:rsidRPr="008B74F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3A2AA6" w:rsidRPr="008B74FC" w:rsidRDefault="003A2AA6" w:rsidP="003A2AA6">
            <w:pPr>
              <w:pStyle w:val="ProductList-TableBody"/>
              <w:jc w:val="center"/>
              <w:rPr>
                <w:color w:val="000000" w:themeColor="text1"/>
              </w:rPr>
            </w:pPr>
            <w:r w:rsidRPr="008B74FC">
              <w:rPr>
                <w:color w:val="000000" w:themeColor="text1"/>
              </w:rPr>
              <w:t xml:space="preserve"> </w:t>
            </w:r>
            <w:r w:rsidR="00607C91">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E273F7"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r w:rsidR="003A2AA6" w:rsidRPr="008B74FC">
              <w:rPr>
                <w:color w:val="000000" w:themeColor="text1"/>
              </w:rPr>
              <w:t xml:space="preserve"> </w:t>
            </w:r>
          </w:p>
        </w:tc>
      </w:tr>
      <w:tr w:rsidR="003A2AA6" w:rsidTr="003A2AA6">
        <w:tc>
          <w:tcPr>
            <w:tcW w:w="4530"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pPr>
            <w:r>
              <w:t>dodatek LS na Użytkownika Microsoft Intune Extra Storage 1 GB</w:t>
            </w:r>
            <w:r>
              <w:fldChar w:fldCharType="begin"/>
            </w:r>
            <w:r>
              <w:instrText xml:space="preserve"> XE "dodatek LS na Użytkownika Microsoft Intune Extra Storage 1 GB"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3A2AA6" w:rsidRDefault="003A2AA6" w:rsidP="003A2AA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bl>
    <w:p w:rsidR="00897B43" w:rsidRDefault="00897B43">
      <w:pPr>
        <w:pStyle w:val="ProductList-Body"/>
      </w:pPr>
    </w:p>
    <w:p w:rsidR="00897B43" w:rsidRDefault="00F207D2">
      <w:pPr>
        <w:pStyle w:val="ProductList-Offering1SubSection"/>
      </w:pPr>
      <w:bookmarkStart w:id="263" w:name="_Sec769"/>
      <w:r>
        <w:t>2. Postanowienia dotyczące produktu</w:t>
      </w:r>
      <w:bookmarkEnd w:id="263"/>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Usługa Online dla klienta posiadającego rejestrację Enterprise Enrollment, rejestrację Enterprise Subscription, Microsoft Azure Enrollment lub Enrollment for Education Solutions może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Microsoft Intune (Pakiet licencji dostępowych (CAL) dostępnych w ramach programu Enterprise</w:t>
            </w:r>
            <w:r>
              <w:fldChar w:fldCharType="begin"/>
            </w:r>
            <w:r>
              <w:instrText xml:space="preserve"> XE "Pakiet licencji dostępowych (CAL) dostępnych w ramach programu Enterprise"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GroupHeading"/>
      </w:pPr>
      <w:bookmarkStart w:id="264" w:name="_Sec631"/>
      <w:r>
        <w:t>Usługi Microsoft Dynamics Online.</w:t>
      </w:r>
      <w:bookmarkEnd w:id="264"/>
      <w:r>
        <w:fldChar w:fldCharType="begin"/>
      </w:r>
      <w:r>
        <w:instrText xml:space="preserve"> TC "</w:instrText>
      </w:r>
      <w:bookmarkStart w:id="265" w:name="_Toc426098365"/>
      <w:r>
        <w:instrText>Usługi Microsoft Dynamics Online.</w:instrText>
      </w:r>
      <w:bookmarkEnd w:id="265"/>
      <w:r>
        <w:instrText>" \l 2</w:instrText>
      </w:r>
      <w:r>
        <w:fldChar w:fldCharType="end"/>
      </w:r>
    </w:p>
    <w:p w:rsidR="00897B43" w:rsidRDefault="00F207D2">
      <w:pPr>
        <w:pStyle w:val="ProductList-Offering2HeadingNoBorder"/>
      </w:pPr>
      <w:bookmarkStart w:id="266" w:name="_Sec661"/>
      <w:r>
        <w:t>Microsoft Dynamics CRM Online</w:t>
      </w:r>
      <w:bookmarkEnd w:id="266"/>
      <w:r>
        <w:fldChar w:fldCharType="begin"/>
      </w:r>
      <w:r>
        <w:instrText xml:space="preserve"> TC "</w:instrText>
      </w:r>
      <w:bookmarkStart w:id="267" w:name="_Toc426098366"/>
      <w:r>
        <w:instrText>Microsoft Dynamics CRM Online</w:instrText>
      </w:r>
      <w:bookmarkEnd w:id="267"/>
      <w:r>
        <w:instrText>" \l 3</w:instrText>
      </w:r>
      <w:r>
        <w:fldChar w:fldCharType="end"/>
      </w:r>
    </w:p>
    <w:p w:rsidR="00897B43" w:rsidRDefault="00F207D2">
      <w:pPr>
        <w:pStyle w:val="ProductList-Offering1SubSection"/>
      </w:pPr>
      <w:bookmarkStart w:id="268" w:name="_Sec715"/>
      <w:r>
        <w:t>1. Dostępność programów</w:t>
      </w:r>
      <w:bookmarkEnd w:id="268"/>
    </w:p>
    <w:tbl>
      <w:tblPr>
        <w:tblStyle w:val="PURTable"/>
        <w:tblW w:w="10916" w:type="dxa"/>
        <w:tblLook w:val="04A0" w:firstRow="1" w:lastRow="0" w:firstColumn="1" w:lastColumn="0" w:noHBand="0" w:noVBand="1"/>
      </w:tblPr>
      <w:tblGrid>
        <w:gridCol w:w="4538"/>
        <w:gridCol w:w="814"/>
        <w:gridCol w:w="790"/>
        <w:gridCol w:w="803"/>
        <w:gridCol w:w="710"/>
        <w:gridCol w:w="832"/>
        <w:gridCol w:w="826"/>
        <w:gridCol w:w="807"/>
        <w:gridCol w:w="796"/>
      </w:tblGrid>
      <w:tr w:rsidR="00897B43" w:rsidTr="003A2AA6">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A2AA6" w:rsidTr="003A2AA6">
        <w:tc>
          <w:tcPr>
            <w:tcW w:w="4538" w:type="dxa"/>
            <w:tcBorders>
              <w:top w:val="single" w:sz="6" w:space="0" w:color="FFFFFF"/>
              <w:left w:val="none" w:sz="4" w:space="0" w:color="6E6E6E"/>
              <w:bottom w:val="dashed" w:sz="4" w:space="0" w:color="BFBFBF"/>
              <w:right w:val="none" w:sz="4" w:space="0" w:color="6E6E6E"/>
            </w:tcBorders>
          </w:tcPr>
          <w:p w:rsidR="003A2AA6" w:rsidRDefault="003A2AA6" w:rsidP="003A2AA6">
            <w:pPr>
              <w:pStyle w:val="ProductList-TableBody"/>
            </w:pPr>
            <w:r>
              <w:t>Microsoft Dynamics CRM Online Essential</w:t>
            </w:r>
            <w:r>
              <w:fldChar w:fldCharType="begin"/>
            </w:r>
            <w:r>
              <w:instrText xml:space="preserve"> XE "Microsoft Dynamics CRM Online Essential" </w:instrText>
            </w:r>
            <w:r>
              <w:fldChar w:fldCharType="end"/>
            </w:r>
            <w:r>
              <w:t xml:space="preserve"> (LS na Użytkownika)</w:t>
            </w:r>
          </w:p>
        </w:tc>
        <w:tc>
          <w:tcPr>
            <w:tcW w:w="814" w:type="dxa"/>
            <w:tcBorders>
              <w:top w:val="single" w:sz="6" w:space="0" w:color="FFFFF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3A2AA6" w:rsidTr="003A2AA6">
        <w:tc>
          <w:tcPr>
            <w:tcW w:w="453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3A2AA6" w:rsidTr="003A2AA6">
        <w:tc>
          <w:tcPr>
            <w:tcW w:w="453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Microsoft Dynamics CRM Online Basic</w:t>
            </w:r>
            <w:r>
              <w:fldChar w:fldCharType="begin"/>
            </w:r>
            <w:r>
              <w:instrText xml:space="preserve"> XE "Microsoft Dynamics CRM Online Basic"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3A2AA6" w:rsidTr="003A2AA6">
        <w:tc>
          <w:tcPr>
            <w:tcW w:w="453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Microsoft Dynamics CRM Online Basic for SA</w:t>
            </w:r>
            <w:r>
              <w:fldChar w:fldCharType="begin"/>
            </w:r>
            <w:r>
              <w:instrText xml:space="preserve"> XE "Microsoft Dynamics CRM Online Basic for SA"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r>
      <w:tr w:rsidR="003A2AA6" w:rsidTr="003A2AA6">
        <w:tc>
          <w:tcPr>
            <w:tcW w:w="453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Microsoft Dynamics CRM Online Professional</w:t>
            </w:r>
            <w:r>
              <w:fldChar w:fldCharType="begin"/>
            </w:r>
            <w:r>
              <w:instrText xml:space="preserve"> XE "Microsoft Dynamics CRM Online Professional" </w:instrText>
            </w:r>
            <w:r>
              <w:fldChar w:fldCharType="end"/>
            </w:r>
          </w:p>
          <w:p w:rsidR="003A2AA6" w:rsidRDefault="003A2AA6" w:rsidP="003A2AA6">
            <w:pPr>
              <w:pStyle w:val="ProductList-TableBody"/>
            </w:pP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3A2AA6" w:rsidTr="003A2AA6">
        <w:tc>
          <w:tcPr>
            <w:tcW w:w="453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3A2AA6" w:rsidTr="003A2AA6">
        <w:tc>
          <w:tcPr>
            <w:tcW w:w="453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Profesjonalne wsparcie bezpośrednie Microsoft Dynamics CRM Online</w:t>
            </w:r>
            <w:r>
              <w:fldChar w:fldCharType="begin"/>
            </w:r>
            <w:r>
              <w:instrText xml:space="preserve"> XE "Profesjonalne wsparcie bezpośrednie Microsoft Dynamics CRM Online"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r>
      <w:tr w:rsidR="003A2AA6" w:rsidTr="003A2AA6">
        <w:tc>
          <w:tcPr>
            <w:tcW w:w="453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Microsoft Dynamics CRM Online Enterprise</w:t>
            </w:r>
            <w:r>
              <w:fldChar w:fldCharType="begin"/>
            </w:r>
            <w:r>
              <w:instrText xml:space="preserve"> XE "Microsoft Dynamics CRM Online Enterprise"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3A2AA6" w:rsidTr="003A2AA6">
        <w:tc>
          <w:tcPr>
            <w:tcW w:w="453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p>
        </w:tc>
      </w:tr>
      <w:tr w:rsidR="003A2AA6" w:rsidTr="003A2AA6">
        <w:tc>
          <w:tcPr>
            <w:tcW w:w="453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Wsparcie rozszerzone Microsoft Dynamics CRM Online</w:t>
            </w:r>
            <w:r>
              <w:fldChar w:fldCharType="begin"/>
            </w:r>
            <w:r>
              <w:instrText xml:space="preserve"> XE "Wsparcie rozszerzone Microsoft Dynamics CRM Online"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3A2AA6" w:rsidTr="003A2AA6">
        <w:tc>
          <w:tcPr>
            <w:tcW w:w="453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Dodatkowe wystąpienie produkcyjne Microsoft Dynamics CRM Online</w:t>
            </w:r>
            <w:r>
              <w:fldChar w:fldCharType="begin"/>
            </w:r>
            <w:r>
              <w:instrText xml:space="preserve"> XE "Dodatkowe wystąpienie produkcyjne Microsoft Dynamics CRM Online" </w:instrText>
            </w:r>
            <w:r>
              <w:fldChar w:fldCharType="end"/>
            </w:r>
            <w:r>
              <w:t xml:space="preserve"> (LS na Dodatek)</w:t>
            </w:r>
          </w:p>
        </w:tc>
        <w:tc>
          <w:tcPr>
            <w:tcW w:w="814"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3A2AA6" w:rsidTr="003A2AA6">
        <w:tc>
          <w:tcPr>
            <w:tcW w:w="453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Dodatkowe wystąpienie nieprodukcyjne Microsoft Dynamics CRM Online</w:t>
            </w:r>
            <w:r>
              <w:fldChar w:fldCharType="begin"/>
            </w:r>
            <w:r>
              <w:instrText xml:space="preserve"> XE "Dodatkowe wystąpienie nieprodukcyjne Microsoft Dynamics CRM Online" </w:instrText>
            </w:r>
            <w:r>
              <w:fldChar w:fldCharType="end"/>
            </w:r>
            <w:r>
              <w:t xml:space="preserve"> (LS na Dodatek)</w:t>
            </w:r>
          </w:p>
        </w:tc>
        <w:tc>
          <w:tcPr>
            <w:tcW w:w="814"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3A2AA6" w:rsidTr="003A2AA6">
        <w:tc>
          <w:tcPr>
            <w:tcW w:w="453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Dodatkowe miejsce na dysku dla usługi Microsoft Dynamics CRM Online</w:t>
            </w:r>
            <w:r>
              <w:fldChar w:fldCharType="begin"/>
            </w:r>
            <w:r>
              <w:instrText xml:space="preserve"> XE "Dodatkowe miejsce na dysku dla usługi Microsoft Dynamics CRM Online" </w:instrText>
            </w:r>
            <w:r>
              <w:fldChar w:fldCharType="end"/>
            </w:r>
            <w:r>
              <w:t xml:space="preserve"> (LS na Dodatek)</w:t>
            </w:r>
          </w:p>
        </w:tc>
        <w:tc>
          <w:tcPr>
            <w:tcW w:w="814"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3A2AA6" w:rsidTr="003A2AA6">
        <w:tc>
          <w:tcPr>
            <w:tcW w:w="453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Dodatkowe miejsce na dysku EDU dla Microsoft Dynamics CRM Online</w:t>
            </w:r>
            <w:r>
              <w:fldChar w:fldCharType="begin"/>
            </w:r>
            <w:r>
              <w:instrText xml:space="preserve"> XE "Dodatkowe miejsce na dysku EDU dla Microsoft Dynamics CRM Online"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3A2AA6" w:rsidTr="003A2AA6">
        <w:tc>
          <w:tcPr>
            <w:tcW w:w="4538" w:type="dxa"/>
            <w:tcBorders>
              <w:top w:val="dashed" w:sz="4" w:space="0" w:color="BFBFBF"/>
              <w:left w:val="none" w:sz="4" w:space="0" w:color="6E6E6E"/>
              <w:bottom w:val="dashed" w:sz="4" w:space="0" w:color="BFBFBF"/>
              <w:right w:val="none" w:sz="4" w:space="0" w:color="6E6E6E"/>
            </w:tcBorders>
          </w:tcPr>
          <w:p w:rsidR="003A2AA6" w:rsidRDefault="003A2AA6" w:rsidP="003A2AA6">
            <w:pPr>
              <w:pStyle w:val="ProductList-TableBody"/>
            </w:pPr>
            <w:r>
              <w:t>Wsparcie rozszerzone EDU Microsoft Dynamics CRM Online</w:t>
            </w:r>
            <w:r>
              <w:fldChar w:fldCharType="begin"/>
            </w:r>
            <w:r>
              <w:instrText xml:space="preserve"> XE "Wsparcie rozszerzone EDU Microsoft Dynamics CRM Online"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3A2AA6" w:rsidRDefault="003A2AA6" w:rsidP="003A2AA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3A2AA6" w:rsidTr="003A2AA6">
        <w:tc>
          <w:tcPr>
            <w:tcW w:w="4538" w:type="dxa"/>
            <w:tcBorders>
              <w:top w:val="dashed" w:sz="4" w:space="0" w:color="BFBFBF"/>
              <w:left w:val="none" w:sz="4" w:space="0" w:color="6E6E6E"/>
              <w:bottom w:val="none" w:sz="4" w:space="0" w:color="BFBFBF"/>
              <w:right w:val="none" w:sz="4" w:space="0" w:color="6E6E6E"/>
            </w:tcBorders>
          </w:tcPr>
          <w:p w:rsidR="003A2AA6" w:rsidRDefault="003A2AA6" w:rsidP="003A2AA6">
            <w:pPr>
              <w:pStyle w:val="ProductList-TableBody"/>
            </w:pPr>
            <w:r>
              <w:t>Profesjonalne wsparcie bezpośrednie EDU Microsoft Dynamics CRM Online</w:t>
            </w:r>
            <w:r>
              <w:fldChar w:fldCharType="begin"/>
            </w:r>
            <w:r>
              <w:instrText xml:space="preserve"> XE "Profesjonalne wsparcie bezpośrednie EDU Microsoft Dynamics CRM Online"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3A2AA6" w:rsidRDefault="003A2AA6" w:rsidP="003A2AA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3A2AA6" w:rsidRPr="008B74FC" w:rsidRDefault="003A2AA6" w:rsidP="003A2AA6">
            <w:pPr>
              <w:pStyle w:val="ProductList-TableBody"/>
              <w:jc w:val="center"/>
              <w:rPr>
                <w:color w:val="000000" w:themeColor="text1"/>
              </w:rPr>
            </w:pPr>
            <w:r w:rsidRPr="008B74FC">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3A2AA6" w:rsidRPr="008B74FC" w:rsidRDefault="003A2AA6" w:rsidP="003A2AA6">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bl>
    <w:p w:rsidR="00897B43" w:rsidRDefault="00F207D2">
      <w:pPr>
        <w:pStyle w:val="ProductList-Offering1SubSection"/>
      </w:pPr>
      <w:bookmarkStart w:id="269" w:name="_Sec770"/>
      <w:r>
        <w:t>2. Postanowienia dotyczące produktu</w:t>
      </w:r>
      <w:bookmarkEnd w:id="269"/>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Usługa Online dla klienta posiadającego rejestrację Enterprise Enrollment, rejestrację Enterprise Subscription, Microsoft Azure Enrollment lub Enrollment for Education Solutions może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LS na Użytkownika na dodatki</w:t>
      </w:r>
    </w:p>
    <w:tbl>
      <w:tblPr>
        <w:tblStyle w:val="PURTable"/>
        <w:tblW w:w="0" w:type="dxa"/>
        <w:tblLook w:val="04A0" w:firstRow="1" w:lastRow="0" w:firstColumn="1" w:lastColumn="0" w:noHBand="0" w:noVBand="1"/>
      </w:tblPr>
      <w:tblGrid>
        <w:gridCol w:w="5458"/>
        <w:gridCol w:w="5458"/>
      </w:tblGrid>
      <w:tr w:rsidR="00897B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LS na Użytkownika na dodatek</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CAL na system Microsoft Dynamics CRM Essential</w:t>
            </w:r>
            <w:r>
              <w:fldChar w:fldCharType="begin"/>
            </w:r>
            <w:r>
              <w:instrText xml:space="preserve"> XE "Licencja CAL na system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LS na Użytkownika na Dynamics CRM Online Essentials for SA</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Podstawowa licencja CAL na Microsoft Dynamics CRM</w:t>
            </w:r>
            <w:r>
              <w:fldChar w:fldCharType="begin"/>
            </w:r>
            <w:r>
              <w:instrText xml:space="preserve"> XE "Podstawowa licencja CAL na Microsoft Dynamics CRM" </w:instrText>
            </w:r>
            <w:r>
              <w:fldChar w:fldCharType="end"/>
            </w:r>
            <w:r>
              <w:t xml:space="preserve"> lub</w:t>
            </w:r>
          </w:p>
          <w:p w:rsidR="00897B43" w:rsidRDefault="00F207D2">
            <w:pPr>
              <w:pStyle w:val="ProductList-TableBody"/>
            </w:pPr>
            <w:r>
              <w:t>Licencja dodatkowa CAL na Microsoft Dynamics CRM</w:t>
            </w:r>
            <w:r>
              <w:fldChar w:fldCharType="begin"/>
            </w:r>
            <w:r>
              <w:instrText xml:space="preserve"> XE "Licencja dodatkowa CAL na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LS na Użytkownika na Microsoft Dynamics CRM Online Basic for SA</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CAL na Microsoft Dynamics CRM Professional</w:t>
            </w:r>
            <w:r>
              <w:fldChar w:fldCharType="begin"/>
            </w:r>
            <w:r>
              <w:instrText xml:space="preserve"> XE "Licencja CAL na Microsoft Dynamics CRM Professional" </w:instrText>
            </w:r>
            <w:r>
              <w:fldChar w:fldCharType="end"/>
            </w:r>
            <w:r>
              <w:t xml:space="preserve"> lub</w:t>
            </w:r>
          </w:p>
          <w:p w:rsidR="00897B43" w:rsidRDefault="00F207D2">
            <w:pPr>
              <w:pStyle w:val="ProductList-TableBody"/>
            </w:pPr>
            <w:r>
              <w:t>Licencja Additive CAL na Microsoft Dynamics CRM Professional</w:t>
            </w:r>
            <w:r>
              <w:fldChar w:fldCharType="begin"/>
            </w:r>
            <w:r>
              <w:instrText xml:space="preserve"> XE "Licencja Additive CAL na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LS na Użytkownika na Dynamics CRM Online Professional for SA</w:t>
            </w:r>
          </w:p>
          <w:p w:rsidR="00897B43" w:rsidRDefault="00F207D2">
            <w:pPr>
              <w:pStyle w:val="ProductList-TableBody"/>
            </w:pPr>
            <w:r>
              <w:t>LS na Użytkownika na Microsoft Dynamics CRM Online Enterprise for SA</w:t>
            </w:r>
          </w:p>
        </w:tc>
      </w:tr>
    </w:tbl>
    <w:p w:rsidR="00897B43" w:rsidRDefault="00F207D2">
      <w:pPr>
        <w:pStyle w:val="ProductList-Body"/>
      </w:pPr>
      <w:r>
        <w:rPr>
          <w:vertAlign w:val="superscript"/>
        </w:rPr>
        <w:t>1</w:t>
      </w:r>
      <w:r>
        <w:t>Z aktywnym pakietem SA</w:t>
      </w:r>
    </w:p>
    <w:p w:rsidR="00897B43" w:rsidRDefault="00897B43">
      <w:pPr>
        <w:pStyle w:val="ProductList-Body"/>
      </w:pPr>
    </w:p>
    <w:p w:rsidR="00897B43" w:rsidRDefault="00F207D2">
      <w:pPr>
        <w:pStyle w:val="ProductList-ClauseHeading"/>
      </w:pPr>
      <w:r>
        <w:t>2.2 Umowa Campus and School</w:t>
      </w:r>
    </w:p>
    <w:p w:rsidR="00897B43" w:rsidRDefault="00F207D2">
      <w:pPr>
        <w:pStyle w:val="ProductList-Body"/>
      </w:pPr>
      <w:r>
        <w:fldChar w:fldCharType="begin"/>
      </w:r>
      <w:r>
        <w:instrText xml:space="preserve"> AutoTextList   \s NoStyle \t " oznacza prawo do pobierania, instalowania i używania Produktu oraz uzyskiwania do niego dostępu." </w:instrText>
      </w:r>
      <w:r>
        <w:fldChar w:fldCharType="separate"/>
      </w:r>
      <w:r>
        <w:rPr>
          <w:color w:val="0563C1"/>
        </w:rPr>
        <w:t>Licencje</w:t>
      </w:r>
      <w:r>
        <w:fldChar w:fldCharType="end"/>
      </w:r>
      <w:r>
        <w:t xml:space="preserve"> Subskrypcyjne na usługę Microsoft Dynamics CRM Online nabywane w ramach Campus Agreement/School Agreement (CASA) mogą być zakupione na całą instytucję lub na dowolną liczbę licencji.</w:t>
      </w:r>
    </w:p>
    <w:p w:rsidR="00897B43" w:rsidRDefault="00897B43">
      <w:pPr>
        <w:pStyle w:val="ProductList-Body"/>
      </w:pPr>
    </w:p>
    <w:p w:rsidR="00897B43" w:rsidRDefault="00F207D2">
      <w:pPr>
        <w:pStyle w:val="ProductList-ClauseHeading"/>
      </w:pPr>
      <w:r>
        <w:t>2.3 LS na Użytkownika na Microsoft Dynamics CRM Online Professional for Government</w:t>
      </w:r>
    </w:p>
    <w:p w:rsidR="00897B43" w:rsidRDefault="00F207D2">
      <w:pPr>
        <w:pStyle w:val="ProductList-Body"/>
      </w:pPr>
      <w:r>
        <w:t xml:space="preserve">     Komponenty 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nie są dostępne w ramach oprogramowania Microsoft Dynamics CRM Online Professional for Government.</w:t>
      </w:r>
    </w:p>
    <w:p w:rsidR="00897B43" w:rsidRDefault="00897B43">
      <w:pPr>
        <w:pStyle w:val="ProductList-Body"/>
      </w:pPr>
    </w:p>
    <w:p w:rsidR="00897B43" w:rsidRDefault="00F207D2">
      <w:pPr>
        <w:pStyle w:val="ProductList-ClauseHeading"/>
      </w:pPr>
      <w:r>
        <w:t>2.4 Dodatkowe funkcje Microsoft Dynamics CRM Online</w:t>
      </w:r>
    </w:p>
    <w:p w:rsidR="00897B43" w:rsidRDefault="00F207D2">
      <w:pPr>
        <w:pStyle w:val="ProductList-Body"/>
      </w:pPr>
      <w:r>
        <w:t xml:space="preserve">Szczegóły dotyczące dodatkowych funkcji Microsoft Dynamics CRM Online są dostępne na stronie </w:t>
      </w:r>
      <w:hyperlink r:id="rId111">
        <w:r>
          <w:rPr>
            <w:color w:val="00467F"/>
            <w:u w:val="single"/>
          </w:rPr>
          <w:t>http://www.microsoft.com/en-us/dynamics/dynamics-online-support.aspx</w:t>
        </w:r>
      </w:hyperlink>
      <w:r>
        <w:t xml:space="preserve">. </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270" w:name="_Sec662"/>
      <w:r>
        <w:t>Microsoft Dynamics Marketing</w:t>
      </w:r>
      <w:bookmarkEnd w:id="270"/>
      <w:r>
        <w:fldChar w:fldCharType="begin"/>
      </w:r>
      <w:r>
        <w:instrText xml:space="preserve"> TC "</w:instrText>
      </w:r>
      <w:bookmarkStart w:id="271" w:name="_Toc426098367"/>
      <w:r>
        <w:instrText>Microsoft Dynamics Marketing</w:instrText>
      </w:r>
      <w:bookmarkEnd w:id="271"/>
      <w:r>
        <w:instrText>" \l 3</w:instrText>
      </w:r>
      <w:r>
        <w:fldChar w:fldCharType="end"/>
      </w:r>
    </w:p>
    <w:p w:rsidR="00897B43" w:rsidRDefault="00F207D2">
      <w:pPr>
        <w:pStyle w:val="ProductList-Offering1SubSection"/>
      </w:pPr>
      <w:bookmarkStart w:id="272" w:name="_Sec716"/>
      <w:r>
        <w:t>1. Dostępność programów</w:t>
      </w:r>
      <w:bookmarkEnd w:id="272"/>
    </w:p>
    <w:tbl>
      <w:tblPr>
        <w:tblStyle w:val="PURTable"/>
        <w:tblW w:w="10916" w:type="dxa"/>
        <w:tblLook w:val="04A0" w:firstRow="1" w:lastRow="0" w:firstColumn="1" w:lastColumn="0" w:noHBand="0" w:noVBand="1"/>
      </w:tblPr>
      <w:tblGrid>
        <w:gridCol w:w="4539"/>
        <w:gridCol w:w="814"/>
        <w:gridCol w:w="789"/>
        <w:gridCol w:w="803"/>
        <w:gridCol w:w="710"/>
        <w:gridCol w:w="832"/>
        <w:gridCol w:w="826"/>
        <w:gridCol w:w="807"/>
        <w:gridCol w:w="796"/>
      </w:tblGrid>
      <w:tr w:rsidR="00897B43" w:rsidTr="00224D52">
        <w:trPr>
          <w:cnfStyle w:val="100000000000" w:firstRow="1" w:lastRow="0" w:firstColumn="0" w:lastColumn="0" w:oddVBand="0" w:evenVBand="0" w:oddHBand="0" w:evenHBand="0" w:firstRowFirstColumn="0" w:firstRowLastColumn="0" w:lastRowFirstColumn="0" w:lastRowLastColumn="0"/>
        </w:trPr>
        <w:tc>
          <w:tcPr>
            <w:tcW w:w="4539"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D52" w:rsidTr="00224D52">
        <w:tc>
          <w:tcPr>
            <w:tcW w:w="4539" w:type="dxa"/>
            <w:tcBorders>
              <w:top w:val="single" w:sz="6" w:space="0" w:color="FFFFFF"/>
              <w:left w:val="none" w:sz="4" w:space="0" w:color="6E6E6E"/>
              <w:bottom w:val="dashed" w:sz="4" w:space="0" w:color="BFBFBF"/>
              <w:right w:val="none" w:sz="4" w:space="0" w:color="6E6E6E"/>
            </w:tcBorders>
          </w:tcPr>
          <w:p w:rsidR="00224D52" w:rsidRDefault="00224D52" w:rsidP="00224D52">
            <w:pPr>
              <w:pStyle w:val="ProductList-TableBody"/>
            </w:pPr>
            <w:r>
              <w:t>Microsoft Dynamics Marketing Enterprise</w:t>
            </w:r>
            <w:r>
              <w:fldChar w:fldCharType="begin"/>
            </w:r>
            <w:r>
              <w:instrText xml:space="preserve"> XE "Microsoft Dynamics Marketing Enterprise" </w:instrText>
            </w:r>
            <w:r>
              <w:fldChar w:fldCharType="end"/>
            </w:r>
          </w:p>
          <w:p w:rsidR="00224D52" w:rsidRDefault="00224D52" w:rsidP="00224D52">
            <w:pPr>
              <w:pStyle w:val="ProductList-TableBody"/>
            </w:pPr>
            <w:r>
              <w:t xml:space="preserve"> (LS na Użytkownika)</w:t>
            </w:r>
          </w:p>
        </w:tc>
        <w:tc>
          <w:tcPr>
            <w:tcW w:w="814" w:type="dxa"/>
            <w:tcBorders>
              <w:top w:val="single" w:sz="6" w:space="0" w:color="FFFFF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9"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224D52" w:rsidRDefault="00224D52" w:rsidP="00224D52">
            <w:pPr>
              <w:pStyle w:val="ProductList-TableBody"/>
            </w:pPr>
            <w:r>
              <w:t xml:space="preserve"> (LS na Dodatek)</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9"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Dodatkowe wystąpienie nieprodukcyjne Microsoft Dynamics Marketing Enterprise</w:t>
            </w:r>
            <w:r>
              <w:fldChar w:fldCharType="begin"/>
            </w:r>
            <w:r>
              <w:instrText xml:space="preserve"> XE "Dodatkowe wystąpienie nieprodukcyjne Microsoft Dynamics Marketing Enterprise" </w:instrText>
            </w:r>
            <w:r>
              <w:fldChar w:fldCharType="end"/>
            </w:r>
            <w:r>
              <w:t xml:space="preserve"> (LS na Dodatek)</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r>
      <w:tr w:rsidR="00224D52" w:rsidTr="00224D52">
        <w:tc>
          <w:tcPr>
            <w:tcW w:w="4539"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Dodatkowe wystąpienie produkcyjne Microsoft Dynamics Marketing Enterprise</w:t>
            </w:r>
            <w:r>
              <w:fldChar w:fldCharType="begin"/>
            </w:r>
            <w:r>
              <w:instrText xml:space="preserve"> XE "Dodatkowe wystąpienie produkcyjne Microsoft Dynamics Marketing Enterprise" </w:instrText>
            </w:r>
            <w:r>
              <w:fldChar w:fldCharType="end"/>
            </w:r>
          </w:p>
          <w:p w:rsidR="00224D52" w:rsidRDefault="00224D52" w:rsidP="00224D52">
            <w:pPr>
              <w:pStyle w:val="ProductList-TableBody"/>
            </w:pPr>
            <w:r>
              <w:t xml:space="preserve"> (LS na Dodatek)</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r>
      <w:tr w:rsidR="00224D52" w:rsidTr="00224D52">
        <w:tc>
          <w:tcPr>
            <w:tcW w:w="4539"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Dodatkowe miejsce na dysku Microsoft Dynamics Marketing Enterprise</w:t>
            </w:r>
            <w:r>
              <w:fldChar w:fldCharType="begin"/>
            </w:r>
            <w:r>
              <w:instrText xml:space="preserve"> XE "Dodatkowe miejsce na dysku Microsoft Dynamics Marketing Enterprise" </w:instrText>
            </w:r>
            <w:r>
              <w:fldChar w:fldCharType="end"/>
            </w:r>
          </w:p>
          <w:p w:rsidR="00224D52" w:rsidRDefault="00224D52" w:rsidP="00224D52">
            <w:pPr>
              <w:pStyle w:val="ProductList-TableBody"/>
            </w:pPr>
            <w:r>
              <w:t xml:space="preserve"> (LS na Dodatek)</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r w:rsidRPr="008B74FC">
              <w:rPr>
                <w:color w:val="000000" w:themeColor="text1"/>
              </w:rPr>
              <w:t xml:space="preserve"> </w:t>
            </w:r>
          </w:p>
        </w:tc>
      </w:tr>
      <w:tr w:rsidR="00224D52" w:rsidTr="00224D52">
        <w:tc>
          <w:tcPr>
            <w:tcW w:w="4539"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Rozszerzone wsparcie Microsoft Dynamics Marketing Enterprise</w:t>
            </w:r>
            <w:r>
              <w:fldChar w:fldCharType="begin"/>
            </w:r>
            <w:r>
              <w:instrText xml:space="preserve"> XE "Rozszerzone wsparcie Microsoft Dynamics Marketing Enterprise"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9"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Profesjonalne wsparcie bezpośrednie Microsoft Dynamics Marketing Enterprise</w:t>
            </w:r>
            <w:r>
              <w:fldChar w:fldCharType="begin"/>
            </w:r>
            <w:r>
              <w:instrText xml:space="preserve"> XE "Profesjonalne wsparcie bezpośrednie Microsoft Dynamics Marketing Enterprise"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9" w:type="dxa"/>
            <w:tcBorders>
              <w:top w:val="dashed" w:sz="4" w:space="0" w:color="BFBFBF"/>
              <w:left w:val="none" w:sz="4" w:space="0" w:color="6E6E6E"/>
              <w:bottom w:val="none" w:sz="4" w:space="0" w:color="BFBFBF"/>
              <w:right w:val="none" w:sz="4" w:space="0" w:color="6E6E6E"/>
            </w:tcBorders>
          </w:tcPr>
          <w:p w:rsidR="00224D52" w:rsidRDefault="00224D52" w:rsidP="00224D52">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224D52" w:rsidRDefault="00224D52" w:rsidP="00224D52">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bl>
    <w:p w:rsidR="00897B43" w:rsidRDefault="00897B43">
      <w:pPr>
        <w:pStyle w:val="ProductList-Body"/>
      </w:pPr>
    </w:p>
    <w:p w:rsidR="00897B43" w:rsidRDefault="00F207D2">
      <w:pPr>
        <w:pStyle w:val="ProductList-Offering1SubSection"/>
      </w:pPr>
      <w:bookmarkStart w:id="273" w:name="_Sec771"/>
      <w:r>
        <w:t>2. Postanowienia dotyczące produktu</w:t>
      </w:r>
      <w:bookmarkEnd w:id="273"/>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Usługa Online dla klienta posiadającego rejestrację Enterprise Enrollment, rejestrację Enterprise Subscription, Microsoft Azure Enrollment lub Enrollment for Education Solutions może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Dodatkowe funkcje usługi Microsoft Dynamics Marketing</w:t>
      </w:r>
    </w:p>
    <w:p w:rsidR="00897B43" w:rsidRDefault="00F207D2">
      <w:pPr>
        <w:pStyle w:val="ProductList-Body"/>
      </w:pPr>
      <w:r>
        <w:t xml:space="preserve">Szczegóły dotyczące dodatkowych funkcji usługi Microsoft Dynamics Marketing są dostępne na stronie </w:t>
      </w:r>
      <w:hyperlink r:id="rId113">
        <w:r>
          <w:rPr>
            <w:color w:val="00467F"/>
            <w:u w:val="single"/>
          </w:rPr>
          <w:t>http://www.microsoft.com/en-us/dynamics/dynamics-online-support.aspx</w:t>
        </w:r>
      </w:hyperlink>
      <w:r>
        <w:t xml:space="preserve">. </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274" w:name="_Sec663"/>
      <w:r>
        <w:t>Microsoft Social Engagement</w:t>
      </w:r>
      <w:bookmarkEnd w:id="274"/>
      <w:r>
        <w:fldChar w:fldCharType="begin"/>
      </w:r>
      <w:r>
        <w:instrText xml:space="preserve"> TC "</w:instrText>
      </w:r>
      <w:bookmarkStart w:id="275" w:name="_Toc426098368"/>
      <w:r>
        <w:instrText>Microsoft Social Engagement</w:instrText>
      </w:r>
      <w:bookmarkEnd w:id="275"/>
      <w:r>
        <w:instrText>" \l 3</w:instrText>
      </w:r>
      <w:r>
        <w:fldChar w:fldCharType="end"/>
      </w:r>
    </w:p>
    <w:p w:rsidR="00897B43" w:rsidRDefault="00F207D2">
      <w:pPr>
        <w:pStyle w:val="ProductList-Offering1SubSection"/>
      </w:pPr>
      <w:bookmarkStart w:id="276" w:name="_Sec717"/>
      <w:r>
        <w:t>1. Dostępność programów</w:t>
      </w:r>
      <w:bookmarkEnd w:id="276"/>
    </w:p>
    <w:tbl>
      <w:tblPr>
        <w:tblStyle w:val="PURTable"/>
        <w:tblW w:w="10916" w:type="dxa"/>
        <w:tblLook w:val="04A0" w:firstRow="1" w:lastRow="0" w:firstColumn="1" w:lastColumn="0" w:noHBand="0" w:noVBand="1"/>
      </w:tblPr>
      <w:tblGrid>
        <w:gridCol w:w="4530"/>
        <w:gridCol w:w="815"/>
        <w:gridCol w:w="791"/>
        <w:gridCol w:w="804"/>
        <w:gridCol w:w="710"/>
        <w:gridCol w:w="833"/>
        <w:gridCol w:w="827"/>
        <w:gridCol w:w="808"/>
        <w:gridCol w:w="798"/>
      </w:tblGrid>
      <w:tr w:rsidR="00897B43" w:rsidTr="00224D52">
        <w:trPr>
          <w:cnfStyle w:val="100000000000" w:firstRow="1" w:lastRow="0" w:firstColumn="0" w:lastColumn="0" w:oddVBand="0" w:evenVBand="0" w:oddHBand="0" w:evenHBand="0" w:firstRowFirstColumn="0" w:firstRowLastColumn="0" w:lastRowFirstColumn="0" w:lastRowLastColumn="0"/>
        </w:trPr>
        <w:tc>
          <w:tcPr>
            <w:tcW w:w="453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5"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D52" w:rsidTr="00224D52">
        <w:tc>
          <w:tcPr>
            <w:tcW w:w="4530" w:type="dxa"/>
            <w:tcBorders>
              <w:top w:val="single" w:sz="6" w:space="0" w:color="FFFFFF"/>
              <w:left w:val="none" w:sz="4" w:space="0" w:color="6E6E6E"/>
              <w:bottom w:val="dashed" w:sz="4" w:space="0" w:color="BFBFBF"/>
              <w:right w:val="none" w:sz="4" w:space="0" w:color="6E6E6E"/>
            </w:tcBorders>
          </w:tcPr>
          <w:p w:rsidR="00224D52" w:rsidRDefault="00224D52" w:rsidP="00224D52">
            <w:pPr>
              <w:pStyle w:val="ProductList-TableBody"/>
            </w:pPr>
            <w:r>
              <w:t>Microsoft Social Engagement Professional</w:t>
            </w:r>
            <w:r>
              <w:fldChar w:fldCharType="begin"/>
            </w:r>
            <w:r>
              <w:instrText xml:space="preserve"> XE "Microsoft Social Engagement Professional" </w:instrText>
            </w:r>
            <w:r>
              <w:fldChar w:fldCharType="end"/>
            </w:r>
          </w:p>
          <w:p w:rsidR="00224D52" w:rsidRDefault="00224D52" w:rsidP="00224D52">
            <w:pPr>
              <w:pStyle w:val="ProductList-TableBody"/>
            </w:pPr>
            <w:r>
              <w:t xml:space="preserve"> (LS na Użytkownika)</w:t>
            </w:r>
          </w:p>
        </w:tc>
        <w:tc>
          <w:tcPr>
            <w:tcW w:w="815" w:type="dxa"/>
            <w:tcBorders>
              <w:top w:val="single" w:sz="6" w:space="0" w:color="FFFFF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0"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Dodatek Microsoft Social Engagement Professional</w:t>
            </w:r>
            <w:r>
              <w:fldChar w:fldCharType="begin"/>
            </w:r>
            <w:r>
              <w:instrText xml:space="preserve"> XE "Dodatek Microsoft Social Engagement Professional" </w:instrText>
            </w:r>
            <w:r>
              <w:fldChar w:fldCharType="end"/>
            </w:r>
          </w:p>
          <w:p w:rsidR="00224D52" w:rsidRDefault="00224D52" w:rsidP="00224D52">
            <w:pPr>
              <w:pStyle w:val="ProductList-TableBody"/>
            </w:pPr>
            <w:r>
              <w:t xml:space="preserve"> (LS na Użytkownika)</w:t>
            </w:r>
          </w:p>
        </w:tc>
        <w:tc>
          <w:tcPr>
            <w:tcW w:w="815"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0"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Dodatkowe publikacje Microsoft Social Engagement Professional</w:t>
            </w:r>
            <w:r>
              <w:fldChar w:fldCharType="begin"/>
            </w:r>
            <w:r>
              <w:instrText xml:space="preserve"> XE "Dodatkowe publikacje Microsoft Social Engagement Professional" </w:instrText>
            </w:r>
            <w:r>
              <w:fldChar w:fldCharType="end"/>
            </w:r>
            <w:r>
              <w:t xml:space="preserve"> (LS na Dodatek)</w:t>
            </w:r>
          </w:p>
        </w:tc>
        <w:tc>
          <w:tcPr>
            <w:tcW w:w="815"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r w:rsidRPr="00224D52">
              <w:rPr>
                <w:color w:val="000000" w:themeColor="text1"/>
              </w:rPr>
              <w:fldChar w:fldCharType="begin"/>
            </w:r>
            <w:r w:rsidRPr="00224D52">
              <w:rPr>
                <w:color w:val="000000" w:themeColor="text1"/>
              </w:rPr>
              <w:instrText xml:space="preserve"> AutoTextList   \s NoStyle \t "Licencja Open i Open Value" </w:instrText>
            </w:r>
            <w:r w:rsidRPr="00224D52">
              <w:rPr>
                <w:color w:val="000000" w:themeColor="text1"/>
              </w:rPr>
              <w:fldChar w:fldCharType="separate"/>
            </w:r>
            <w:r w:rsidRPr="00224D52">
              <w:rPr>
                <w:color w:val="000000" w:themeColor="text1"/>
              </w:rPr>
              <w:t>OF</w:t>
            </w:r>
            <w:r w:rsidRPr="00224D52">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tabs>
                <w:tab w:val="clear" w:pos="360"/>
                <w:tab w:val="left" w:pos="250"/>
                <w:tab w:val="center" w:pos="346"/>
              </w:tabs>
              <w:rPr>
                <w:color w:val="000000" w:themeColor="text1"/>
              </w:rPr>
            </w:pPr>
            <w:r w:rsidRPr="008B74FC">
              <w:rPr>
                <w:color w:val="000000" w:themeColor="text1"/>
              </w:rPr>
              <w:tab/>
              <w:t>A</w:t>
            </w:r>
            <w:r w:rsidRPr="008B74FC">
              <w:rPr>
                <w:color w:val="000000" w:themeColor="text1"/>
              </w:rPr>
              <w:tab/>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0"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Wsparcie rozszerzone Microsoft Social Engagement Professional</w:t>
            </w:r>
            <w:r>
              <w:fldChar w:fldCharType="begin"/>
            </w:r>
            <w:r>
              <w:instrText xml:space="preserve"> XE "Wsparcie rozszerzone Microsoft Social Engagement Professional"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0"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Wsparcie bezpośrednie Microsoft Social Engagement Professional</w:t>
            </w:r>
            <w:r>
              <w:fldChar w:fldCharType="begin"/>
            </w:r>
            <w:r>
              <w:instrText xml:space="preserve"> XE "Wsparcie bezpośrednie Microsoft Social Engagement Professional"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0" w:type="dxa"/>
            <w:tcBorders>
              <w:top w:val="dashed" w:sz="4" w:space="0" w:color="BFBFBF"/>
              <w:left w:val="none" w:sz="4" w:space="0" w:color="6E6E6E"/>
              <w:bottom w:val="none" w:sz="4" w:space="0" w:color="BFBFBF"/>
              <w:right w:val="none" w:sz="4" w:space="0" w:color="6E6E6E"/>
            </w:tcBorders>
          </w:tcPr>
          <w:p w:rsidR="00224D52" w:rsidRDefault="00224D52" w:rsidP="00224D52">
            <w:pPr>
              <w:pStyle w:val="ProductList-TableBody"/>
            </w:pPr>
            <w:r>
              <w:t>Microsoft Social Engagement Enterprise</w:t>
            </w:r>
            <w:r>
              <w:fldChar w:fldCharType="begin"/>
            </w:r>
            <w:r>
              <w:instrText xml:space="preserve"> XE "Microsoft Social Engagement Enterprise" </w:instrText>
            </w:r>
            <w:r>
              <w:fldChar w:fldCharType="end"/>
            </w:r>
            <w:r>
              <w:t xml:space="preserve"> (LS na Użytkownika)</w:t>
            </w:r>
          </w:p>
        </w:tc>
        <w:tc>
          <w:tcPr>
            <w:tcW w:w="815" w:type="dxa"/>
            <w:tcBorders>
              <w:top w:val="dashed" w:sz="4" w:space="0" w:color="BFBFBF"/>
              <w:left w:val="none" w:sz="4" w:space="0" w:color="6E6E6E"/>
              <w:bottom w:val="none" w:sz="4" w:space="0" w:color="BFBFBF"/>
              <w:right w:val="single" w:sz="6" w:space="0" w:color="FFFFFF"/>
            </w:tcBorders>
          </w:tcPr>
          <w:p w:rsidR="00224D52" w:rsidRDefault="00224D52" w:rsidP="00224D52">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bl>
    <w:p w:rsidR="00897B43" w:rsidRDefault="00F207D2">
      <w:pPr>
        <w:pStyle w:val="ProductList-Offering1SubSection"/>
      </w:pPr>
      <w:bookmarkStart w:id="277" w:name="_Sec772"/>
      <w:r>
        <w:t>2. Postanowienia dotyczące produktu</w:t>
      </w:r>
      <w:bookmarkEnd w:id="277"/>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Usługa Online dla klienta posiadającego rejestrację Enterprise Enrollment, rejestrację Enterprise Subscription, Microsoft Azure Enrollment lub Enrollment for Education Solutions może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Licencje uprawnione dla dodatków LS na użytkownika</w:t>
      </w:r>
    </w:p>
    <w:tbl>
      <w:tblPr>
        <w:tblStyle w:val="PURTable"/>
        <w:tblW w:w="0" w:type="dxa"/>
        <w:tblLook w:val="04A0" w:firstRow="1" w:lastRow="0" w:firstColumn="1" w:lastColumn="0" w:noHBand="0" w:noVBand="1"/>
      </w:tblPr>
      <w:tblGrid>
        <w:gridCol w:w="5459"/>
        <w:gridCol w:w="5457"/>
      </w:tblGrid>
      <w:tr w:rsidR="00897B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Licencja uprawniona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LS na Użytkownika na dodatek</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dostępowa (CAL) Microsoft Dynamics CRM Professional</w:t>
            </w:r>
            <w:r>
              <w:fldChar w:fldCharType="begin"/>
            </w:r>
            <w:r>
              <w:instrText xml:space="preserve"> XE "Licencja dostępowa (CAL)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Dodatek Microsoft Social Engagement Professional</w:t>
            </w:r>
          </w:p>
          <w:p w:rsidR="00897B43" w:rsidRDefault="00F207D2">
            <w:pPr>
              <w:pStyle w:val="ProductList-TableBody"/>
            </w:pPr>
            <w:r>
              <w:t>Dodatkowe publikacje Microsoft Social Engagement Professional</w:t>
            </w:r>
          </w:p>
          <w:p w:rsidR="00897B43" w:rsidRDefault="00F207D2">
            <w:pPr>
              <w:pStyle w:val="ProductList-TableBody"/>
            </w:pPr>
            <w:r>
              <w:t>Dodatkowe publikacje Microsoft Social Engagement Professional Education</w:t>
            </w:r>
          </w:p>
        </w:tc>
      </w:tr>
    </w:tbl>
    <w:p w:rsidR="00897B43" w:rsidRDefault="00F207D2">
      <w:pPr>
        <w:pStyle w:val="ProductList-Body"/>
      </w:pPr>
      <w:r>
        <w:rPr>
          <w:i/>
          <w:vertAlign w:val="superscript"/>
        </w:rPr>
        <w:t>1</w:t>
      </w:r>
      <w:r>
        <w:rPr>
          <w:i/>
        </w:rPr>
        <w:t>Każda Uprawniona Licencja musi mieć aktywny pakiet SA</w:t>
      </w:r>
    </w:p>
    <w:p w:rsidR="00897B43" w:rsidRDefault="00897B43">
      <w:pPr>
        <w:pStyle w:val="ProductList-Body"/>
      </w:pPr>
    </w:p>
    <w:p w:rsidR="00897B43" w:rsidRDefault="00F207D2">
      <w:pPr>
        <w:pStyle w:val="ProductList-ClauseHeading"/>
      </w:pPr>
      <w:r>
        <w:t>2.2 Dodatkowe oferty Microsoft Social Engagement</w:t>
      </w:r>
    </w:p>
    <w:p w:rsidR="00897B43" w:rsidRDefault="00F207D2">
      <w:pPr>
        <w:pStyle w:val="ProductList-Body"/>
      </w:pPr>
      <w:r>
        <w:t xml:space="preserve">Szczegóły dotyczące dodatkowych ofert Microsoft Social Engagement są dostępne na stronie </w:t>
      </w:r>
      <w:hyperlink r:id="rId115">
        <w:r>
          <w:rPr>
            <w:color w:val="00467F"/>
            <w:u w:val="single"/>
          </w:rPr>
          <w:t>http://www.microsoft.com/en-us/dynamics/dynamics-online-support.aspx</w:t>
        </w:r>
      </w:hyperlink>
      <w:r>
        <w:t xml:space="preserve">. </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278" w:name="_Sec664"/>
      <w:r>
        <w:t>Parature, from Microsoft</w:t>
      </w:r>
      <w:bookmarkEnd w:id="278"/>
      <w:r>
        <w:fldChar w:fldCharType="begin"/>
      </w:r>
      <w:r>
        <w:instrText xml:space="preserve"> TC "</w:instrText>
      </w:r>
      <w:bookmarkStart w:id="279" w:name="_Toc426098369"/>
      <w:r>
        <w:instrText>Parature, from Microsoft</w:instrText>
      </w:r>
      <w:bookmarkEnd w:id="279"/>
      <w:r>
        <w:instrText>" \l 3</w:instrText>
      </w:r>
      <w:r>
        <w:fldChar w:fldCharType="end"/>
      </w:r>
    </w:p>
    <w:p w:rsidR="00897B43" w:rsidRDefault="00F207D2">
      <w:pPr>
        <w:pStyle w:val="ProductList-Offering1SubSection"/>
      </w:pPr>
      <w:bookmarkStart w:id="280" w:name="_Sec718"/>
      <w:r>
        <w:t>1. Dostępność programów</w:t>
      </w:r>
      <w:bookmarkEnd w:id="280"/>
    </w:p>
    <w:tbl>
      <w:tblPr>
        <w:tblStyle w:val="PURTable"/>
        <w:tblW w:w="10916" w:type="dxa"/>
        <w:tblLook w:val="04A0" w:firstRow="1" w:lastRow="0" w:firstColumn="1" w:lastColumn="0" w:noHBand="0" w:noVBand="1"/>
      </w:tblPr>
      <w:tblGrid>
        <w:gridCol w:w="4532"/>
        <w:gridCol w:w="815"/>
        <w:gridCol w:w="791"/>
        <w:gridCol w:w="804"/>
        <w:gridCol w:w="710"/>
        <w:gridCol w:w="833"/>
        <w:gridCol w:w="826"/>
        <w:gridCol w:w="808"/>
        <w:gridCol w:w="797"/>
      </w:tblGrid>
      <w:tr w:rsidR="00897B43" w:rsidTr="00224D52">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5"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D52" w:rsidTr="00224D52">
        <w:tc>
          <w:tcPr>
            <w:tcW w:w="4532" w:type="dxa"/>
            <w:tcBorders>
              <w:top w:val="single" w:sz="6" w:space="0" w:color="FFFFFF"/>
              <w:left w:val="none" w:sz="4" w:space="0" w:color="6E6E6E"/>
              <w:bottom w:val="dashed" w:sz="4" w:space="0" w:color="BFBFBF"/>
              <w:right w:val="none" w:sz="4" w:space="0" w:color="6E6E6E"/>
            </w:tcBorders>
          </w:tcPr>
          <w:p w:rsidR="00224D52" w:rsidRDefault="00224D52" w:rsidP="00224D52">
            <w:pPr>
              <w:pStyle w:val="ProductList-TableBody"/>
            </w:pPr>
            <w:r>
              <w:t>Parature Enterprise</w:t>
            </w:r>
            <w:r>
              <w:fldChar w:fldCharType="begin"/>
            </w:r>
            <w:r>
              <w:instrText xml:space="preserve"> XE "Parature Enterprise" </w:instrText>
            </w:r>
            <w:r>
              <w:fldChar w:fldCharType="end"/>
            </w:r>
            <w:r>
              <w:t xml:space="preserve"> (LS na Użytkownika)</w:t>
            </w:r>
          </w:p>
        </w:tc>
        <w:tc>
          <w:tcPr>
            <w:tcW w:w="815" w:type="dxa"/>
            <w:tcBorders>
              <w:top w:val="single" w:sz="6" w:space="0" w:color="FFFFF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2"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Dodatkowe rekordy Parature Enterprise</w:t>
            </w:r>
            <w:r>
              <w:fldChar w:fldCharType="begin"/>
            </w:r>
            <w:r>
              <w:instrText xml:space="preserve"> XE "Dodatkowe rekordy Parature Enterprise" </w:instrText>
            </w:r>
            <w:r>
              <w:fldChar w:fldCharType="end"/>
            </w:r>
            <w:r>
              <w:t xml:space="preserve"> (LS na Dodatek)</w:t>
            </w:r>
          </w:p>
        </w:tc>
        <w:tc>
          <w:tcPr>
            <w:tcW w:w="815"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2"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Dodatkowe wyświetlenia stron Parature Enterprise</w:t>
            </w:r>
            <w:r>
              <w:fldChar w:fldCharType="begin"/>
            </w:r>
            <w:r>
              <w:instrText xml:space="preserve"> XE "Dodatkowe wyświetlenia stron Parature Enterprise" </w:instrText>
            </w:r>
            <w:r>
              <w:fldChar w:fldCharType="end"/>
            </w:r>
            <w:r>
              <w:t xml:space="preserve"> (LS na Dodatek)</w:t>
            </w:r>
          </w:p>
        </w:tc>
        <w:tc>
          <w:tcPr>
            <w:tcW w:w="815"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2"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Dodatkowe działy Parature Enterprise</w:t>
            </w:r>
            <w:r>
              <w:fldChar w:fldCharType="begin"/>
            </w:r>
            <w:r>
              <w:instrText xml:space="preserve"> XE "Dodatkowe działy Parature Enterprise" </w:instrText>
            </w:r>
            <w:r>
              <w:fldChar w:fldCharType="end"/>
            </w:r>
            <w:r>
              <w:t xml:space="preserve"> (LS na Dodatek)</w:t>
            </w:r>
          </w:p>
        </w:tc>
        <w:tc>
          <w:tcPr>
            <w:tcW w:w="815"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2"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Dodatkowa przestrzeń na pliki Parature Enterprise</w:t>
            </w:r>
            <w:r>
              <w:fldChar w:fldCharType="begin"/>
            </w:r>
            <w:r>
              <w:instrText xml:space="preserve"> XE "Dodatkowa przestrzeń na pliki Parature Enterprise" </w:instrText>
            </w:r>
            <w:r>
              <w:fldChar w:fldCharType="end"/>
            </w:r>
            <w:r>
              <w:t xml:space="preserve"> (LS na Dodatek)</w:t>
            </w:r>
          </w:p>
        </w:tc>
        <w:tc>
          <w:tcPr>
            <w:tcW w:w="815"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2"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Wsparcie rozszerzone Parature</w:t>
            </w:r>
            <w:r>
              <w:fldChar w:fldCharType="begin"/>
            </w:r>
            <w:r>
              <w:instrText xml:space="preserve"> XE "Wsparcie rozszerzone Parature" </w:instrText>
            </w:r>
            <w:r>
              <w:fldChar w:fldCharType="end"/>
            </w:r>
          </w:p>
        </w:tc>
        <w:tc>
          <w:tcPr>
            <w:tcW w:w="815"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2" w:type="dxa"/>
            <w:tcBorders>
              <w:top w:val="dashed" w:sz="4" w:space="0" w:color="BFBFBF"/>
              <w:left w:val="none" w:sz="4" w:space="0" w:color="6E6E6E"/>
              <w:bottom w:val="none" w:sz="4" w:space="0" w:color="BFBFBF"/>
              <w:right w:val="none" w:sz="4" w:space="0" w:color="6E6E6E"/>
            </w:tcBorders>
          </w:tcPr>
          <w:p w:rsidR="00224D52" w:rsidRDefault="00224D52" w:rsidP="00224D52">
            <w:pPr>
              <w:pStyle w:val="ProductList-TableBody"/>
            </w:pPr>
            <w:r>
              <w:t>Profesjonalne wsparcie bezpośrednie Parature</w:t>
            </w:r>
            <w:r>
              <w:fldChar w:fldCharType="begin"/>
            </w:r>
            <w:r>
              <w:instrText xml:space="preserve"> XE "Profesjonalne wsparcie bezpośrednie Parature" </w:instrText>
            </w:r>
            <w:r>
              <w:fldChar w:fldCharType="end"/>
            </w:r>
          </w:p>
        </w:tc>
        <w:tc>
          <w:tcPr>
            <w:tcW w:w="815" w:type="dxa"/>
            <w:tcBorders>
              <w:top w:val="dashed" w:sz="4" w:space="0" w:color="BFBFBF"/>
              <w:left w:val="none" w:sz="4" w:space="0" w:color="6E6E6E"/>
              <w:bottom w:val="none" w:sz="4" w:space="0" w:color="BFBFBF"/>
              <w:right w:val="single" w:sz="6" w:space="0" w:color="FFFFFF"/>
            </w:tcBorders>
          </w:tcPr>
          <w:p w:rsidR="00224D52" w:rsidRDefault="00224D52" w:rsidP="00224D52">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bl>
    <w:p w:rsidR="00897B43" w:rsidRDefault="00F207D2">
      <w:pPr>
        <w:pStyle w:val="ProductList-Offering1SubSection"/>
      </w:pPr>
      <w:bookmarkStart w:id="281" w:name="_Sec773"/>
      <w:r>
        <w:t>2. Postanowienia dotyczące produktu</w:t>
      </w:r>
      <w:bookmarkEnd w:id="281"/>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Usługa Online dla klienta posiadającego rejestrację Enterprise Enrollment, rejestrację Enterprise Subscription, Microsoft Azure Enrollment lub Enrollment for Education Solutions może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Oferty pomocy technicznej Parature</w:t>
      </w:r>
    </w:p>
    <w:p w:rsidR="00897B43" w:rsidRDefault="00F207D2">
      <w:pPr>
        <w:pStyle w:val="ProductList-Body"/>
      </w:pPr>
      <w:r>
        <w:t xml:space="preserve">Szczegóły dotyczące dodatkowych ofert pomocy technicznej Parature są dostępne na stronie </w:t>
      </w:r>
      <w:hyperlink r:id="rId117">
        <w:r>
          <w:rPr>
            <w:color w:val="00467F"/>
            <w:u w:val="single"/>
          </w:rPr>
          <w:t>http://www.microsoft.com/en-us/dynamics/dynamics-online-support.aspx</w:t>
        </w:r>
      </w:hyperlink>
      <w:r>
        <w:t xml:space="preserve">. </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GroupHeading"/>
      </w:pPr>
      <w:bookmarkStart w:id="282" w:name="_Sec632"/>
      <w:r>
        <w:t>Usługi Office 365</w:t>
      </w:r>
      <w:bookmarkEnd w:id="282"/>
      <w:r>
        <w:fldChar w:fldCharType="begin"/>
      </w:r>
      <w:r>
        <w:instrText xml:space="preserve"> TC "</w:instrText>
      </w:r>
      <w:bookmarkStart w:id="283" w:name="_Toc426098370"/>
      <w:r>
        <w:instrText>Usługi Office 365</w:instrText>
      </w:r>
      <w:bookmarkEnd w:id="283"/>
      <w:r>
        <w:instrText>" \l 2</w:instrText>
      </w:r>
      <w:r>
        <w:fldChar w:fldCharType="end"/>
      </w:r>
    </w:p>
    <w:p w:rsidR="00897B43" w:rsidRDefault="00F207D2">
      <w:pPr>
        <w:pStyle w:val="ProductList-Offering2HeadingNoBorder"/>
      </w:pPr>
      <w:bookmarkStart w:id="284" w:name="_Sec633"/>
      <w:r>
        <w:t>Aplikacje Office 365</w:t>
      </w:r>
      <w:bookmarkEnd w:id="284"/>
      <w:r>
        <w:fldChar w:fldCharType="begin"/>
      </w:r>
      <w:r>
        <w:instrText xml:space="preserve"> TC "</w:instrText>
      </w:r>
      <w:bookmarkStart w:id="285" w:name="_Toc426098371"/>
      <w:r>
        <w:instrText>Aplikacje Office 365</w:instrText>
      </w:r>
      <w:bookmarkEnd w:id="285"/>
      <w:r>
        <w:instrText>" \l 3</w:instrText>
      </w:r>
      <w:r>
        <w:fldChar w:fldCharType="end"/>
      </w:r>
    </w:p>
    <w:p w:rsidR="00897B43" w:rsidRDefault="00F207D2">
      <w:pPr>
        <w:pStyle w:val="ProductList-Offering1SubSection"/>
      </w:pPr>
      <w:bookmarkStart w:id="286" w:name="_Sec719"/>
      <w:r>
        <w:t>1. Dostępność programów</w:t>
      </w:r>
      <w:bookmarkEnd w:id="286"/>
    </w:p>
    <w:tbl>
      <w:tblPr>
        <w:tblStyle w:val="PURTable"/>
        <w:tblW w:w="10916" w:type="dxa"/>
        <w:tblLook w:val="04A0" w:firstRow="1" w:lastRow="0" w:firstColumn="1" w:lastColumn="0" w:noHBand="0" w:noVBand="1"/>
      </w:tblPr>
      <w:tblGrid>
        <w:gridCol w:w="4520"/>
        <w:gridCol w:w="814"/>
        <w:gridCol w:w="790"/>
        <w:gridCol w:w="803"/>
        <w:gridCol w:w="710"/>
        <w:gridCol w:w="832"/>
        <w:gridCol w:w="826"/>
        <w:gridCol w:w="807"/>
        <w:gridCol w:w="814"/>
      </w:tblGrid>
      <w:tr w:rsidR="00897B43" w:rsidTr="00224D5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D52" w:rsidTr="00224D52">
        <w:tc>
          <w:tcPr>
            <w:tcW w:w="4520" w:type="dxa"/>
            <w:tcBorders>
              <w:top w:val="single" w:sz="6" w:space="0" w:color="FFFFFF"/>
              <w:left w:val="none" w:sz="4" w:space="0" w:color="6E6E6E"/>
              <w:bottom w:val="dashed" w:sz="4" w:space="0" w:color="BFBFBF"/>
              <w:right w:val="none" w:sz="4" w:space="0" w:color="6E6E6E"/>
            </w:tcBorders>
          </w:tcPr>
          <w:p w:rsidR="00224D52" w:rsidRDefault="00224D52" w:rsidP="00224D52">
            <w:pPr>
              <w:pStyle w:val="ProductList-TableBody"/>
            </w:pPr>
            <w:r>
              <w:t>Office 365 Business</w:t>
            </w:r>
            <w:r>
              <w:fldChar w:fldCharType="begin"/>
            </w:r>
            <w:r>
              <w:instrText xml:space="preserve"> XE "Office 365 Business" </w:instrText>
            </w:r>
            <w:r>
              <w:fldChar w:fldCharType="end"/>
            </w:r>
          </w:p>
        </w:tc>
        <w:tc>
          <w:tcPr>
            <w:tcW w:w="814" w:type="dxa"/>
            <w:tcBorders>
              <w:top w:val="single" w:sz="6" w:space="0" w:color="FFFFF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r>
      <w:tr w:rsidR="00224D52" w:rsidTr="00224D52">
        <w:tc>
          <w:tcPr>
            <w:tcW w:w="4520"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Office 365 ProPlus</w:t>
            </w:r>
            <w:r>
              <w:fldChar w:fldCharType="begin"/>
            </w:r>
            <w:r>
              <w:instrText xml:space="preserve"> XE "Office 365 ProPlus"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2</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Enterprise         "</w:instrText>
            </w:r>
            <w:r w:rsidRPr="008B74FC">
              <w:rPr>
                <w:color w:val="000000" w:themeColor="text1"/>
              </w:rPr>
              <w:fldChar w:fldCharType="separate"/>
            </w:r>
            <w:r w:rsidRPr="008B74FC">
              <w:rPr>
                <w:color w:val="000000" w:themeColor="text1"/>
              </w:rPr>
              <w:t>E</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20"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Enterprise         "</w:instrText>
            </w:r>
            <w:r w:rsidRPr="008B74FC">
              <w:rPr>
                <w:color w:val="000000" w:themeColor="text1"/>
              </w:rPr>
              <w:fldChar w:fldCharType="separate"/>
            </w:r>
            <w:r w:rsidRPr="008B74FC">
              <w:rPr>
                <w:color w:val="000000" w:themeColor="text1"/>
              </w:rPr>
              <w:t>E</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r>
      <w:tr w:rsidR="00224D52" w:rsidTr="00224D52">
        <w:tc>
          <w:tcPr>
            <w:tcW w:w="4520"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Project Online z programem Project Pro for Office 365</w:t>
            </w:r>
            <w:r>
              <w:fldChar w:fldCharType="begin"/>
            </w:r>
            <w:r>
              <w:instrText xml:space="preserve"> XE "Project Online z programem Project Pro for Office 365"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r>
      <w:tr w:rsidR="00224D52" w:rsidTr="00224D52">
        <w:tc>
          <w:tcPr>
            <w:tcW w:w="4520"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Project Online z programem Project Pro for Office 365 From SA</w:t>
            </w:r>
            <w:r>
              <w:fldChar w:fldCharType="begin"/>
            </w:r>
            <w:r>
              <w:instrText xml:space="preserve"> XE "Project Online z programem Project Pro for Office 365 From SA"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r>
      <w:tr w:rsidR="00224D52" w:rsidTr="00224D52">
        <w:tc>
          <w:tcPr>
            <w:tcW w:w="4520"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Project Pro dla Office 365</w:t>
            </w:r>
            <w:r>
              <w:fldChar w:fldCharType="begin"/>
            </w:r>
            <w:r>
              <w:instrText xml:space="preserve"> XE "Project Pro dla Office 365"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20"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Project Pro for Office 365 From SA</w:t>
            </w:r>
            <w:r>
              <w:fldChar w:fldCharType="begin"/>
            </w:r>
            <w:r>
              <w:instrText xml:space="preserve"> XE "Project Pro for Office 365 From SA"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r>
      <w:tr w:rsidR="00224D52" w:rsidTr="00224D52">
        <w:tc>
          <w:tcPr>
            <w:tcW w:w="4520"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Visio Pro dla Office 365</w:t>
            </w:r>
            <w:r>
              <w:fldChar w:fldCharType="begin"/>
            </w:r>
            <w:r>
              <w:instrText xml:space="preserve"> XE "Visio Pro dla Office 365"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20" w:type="dxa"/>
            <w:tcBorders>
              <w:top w:val="dashed" w:sz="4" w:space="0" w:color="BFBFBF"/>
              <w:left w:val="none" w:sz="4" w:space="0" w:color="6E6E6E"/>
              <w:bottom w:val="none" w:sz="4" w:space="0" w:color="BFBFBF"/>
              <w:right w:val="none" w:sz="4" w:space="0" w:color="6E6E6E"/>
            </w:tcBorders>
          </w:tcPr>
          <w:p w:rsidR="00224D52" w:rsidRDefault="00224D52" w:rsidP="00224D52">
            <w:pPr>
              <w:pStyle w:val="ProductList-TableBody"/>
            </w:pPr>
            <w:r>
              <w:t>Visio Pro dla Office 365 From SA</w:t>
            </w:r>
            <w:r>
              <w:fldChar w:fldCharType="begin"/>
            </w:r>
            <w:r>
              <w:instrText xml:space="preserve"> XE "Visio Pro dla Office 365 From SA"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224D52" w:rsidRDefault="00224D52" w:rsidP="00224D5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r>
    </w:tbl>
    <w:p w:rsidR="00897B43" w:rsidRDefault="00F207D2">
      <w:pPr>
        <w:pStyle w:val="ProductList-Offering1SubSection"/>
      </w:pPr>
      <w:bookmarkStart w:id="287" w:name="_Sec774"/>
      <w:r>
        <w:t>2. Postanowienia dotyczące produktu</w:t>
      </w:r>
      <w:bookmarkEnd w:id="287"/>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"Pula Produktów: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"Możliwość przedłużenia Okresu Obowiązywania: Usługi Online, które mogą zostać przedłużone zgodnie z postanowieniami umów licencyjnych Enterprise i Enterprise Subscription." </w:instrText>
            </w:r>
            <w:r>
              <w:fldChar w:fldCharType="separate"/>
            </w:r>
            <w:r>
              <w:rPr>
                <w:color w:val="0563C1"/>
              </w:rPr>
              <w:t>Możliwość przedłużenia Okresu Obowiązywania</w:t>
            </w:r>
            <w:r>
              <w:fldChar w:fldCharType="end"/>
            </w:r>
            <w:r>
              <w:t>: Project Pro dla Office 365 i Visio Pro dla Office 365</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redukcji: Usługa Online dla klienta posiadającego Rejestrację Enterprise, Rejestrację Enterprise Subscription lub rejestrację Microsoft Azure Enrollment bądź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przeniesienia: Produkt (w ramach lub poza platformą komputerową),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Uprawnienia do zakupu LS na Użytkownika na aplikacje Office 365 From SA</w:t>
      </w:r>
    </w:p>
    <w:p w:rsidR="00897B43" w:rsidRDefault="00F207D2">
      <w:pPr>
        <w:pStyle w:val="ProductList-Body"/>
      </w:pPr>
      <w:r>
        <w:t xml:space="preserve">W przypadku wymienionych w poniższej tabeli Produktów Uprawnionych zakup licencji SL From SA na Użytkownika pozwala przejść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w:t>
      </w:r>
    </w:p>
    <w:tbl>
      <w:tblPr>
        <w:tblStyle w:val="PURTable"/>
        <w:tblW w:w="0" w:type="dxa"/>
        <w:tblLook w:val="04A0" w:firstRow="1" w:lastRow="0" w:firstColumn="1" w:lastColumn="0" w:noHBand="0" w:noVBand="1"/>
      </w:tblPr>
      <w:tblGrid>
        <w:gridCol w:w="5456"/>
        <w:gridCol w:w="5460"/>
      </w:tblGrid>
      <w:tr w:rsidR="00897B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Produkty Uprawnione podlegające Zmianie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Właściwa licencja LS From SA na Użytkownika</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365 ProPlus From SA</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Project Pro dla Office 365</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Visio Pro dla Office 365</w:t>
            </w:r>
          </w:p>
        </w:tc>
      </w:tr>
    </w:tbl>
    <w:p w:rsidR="00897B43" w:rsidRDefault="00897B43">
      <w:pPr>
        <w:pStyle w:val="ProductList-Body"/>
      </w:pPr>
    </w:p>
    <w:p w:rsidR="00897B43" w:rsidRDefault="00F207D2">
      <w:pPr>
        <w:pStyle w:val="ProductList-ClauseHeading"/>
      </w:pPr>
      <w:r>
        <w:t>2.2 Klienci, którzy wcześniej wykorzystali prawo do Media Eligibility with Remote Desktop Services (RDS) względem Office 365 Pro Plus, Visio Pro dla Office 365 lub Project Pro dla Office 365</w:t>
      </w:r>
    </w:p>
    <w:p w:rsidR="00897B43" w:rsidRDefault="00F207D2">
      <w:pPr>
        <w:pStyle w:val="ProductList-Body"/>
      </w:pPr>
      <w:r>
        <w:t>Jeśli Klient wcześniej zainstalował kopię odpowiedniego oprogramowania lokalnego z 2013 roku na serwerze sieciowym, aby korzystać z oprogramowania na serwerze sieciowym z aktywną rolą RDS, może z niej korzystać nadal, jednak nie dłużej niż do 31 marca 2016 roku. Po tym dniu musi zamiast tego korzystać z odpowiedniego oprogramowania Office 365, tak, jak opisano to w Używaniu aplikacji na serwerze sieciowym lub platformie Microsoft Azure z funkcją Shared Computer Activation, jak wskazano poniżej.</w:t>
      </w:r>
    </w:p>
    <w:p w:rsidR="00897B43" w:rsidRDefault="00897B43">
      <w:pPr>
        <w:pStyle w:val="ProductList-Body"/>
      </w:pPr>
    </w:p>
    <w:p w:rsidR="00897B43" w:rsidRDefault="00F207D2">
      <w:pPr>
        <w:pStyle w:val="ProductList-ClauseHeading"/>
      </w:pPr>
      <w:r>
        <w:t>2.3 Media Eligibility for Office 365 Pro Plus with Windows To Go Rights</w:t>
      </w:r>
    </w:p>
    <w:p w:rsidR="00897B43" w:rsidRDefault="00F207D2">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897B43" w:rsidRDefault="00897B43">
      <w:pPr>
        <w:pStyle w:val="ProductList-Body"/>
      </w:pPr>
    </w:p>
    <w:p w:rsidR="00897B43" w:rsidRDefault="00F207D2">
      <w:pPr>
        <w:pStyle w:val="ProductList-ClauseHeading"/>
      </w:pPr>
      <w:r>
        <w:t>2.4 Umowy Campus and School Agreement, Enrollment for Education Solutions i subskrypcje Open Value – rozwiązania dla edukacji</w:t>
      </w:r>
    </w:p>
    <w:p w:rsidR="00897B43" w:rsidRDefault="00F207D2">
      <w:pPr>
        <w:pStyle w:val="ProductList-Body"/>
      </w:pPr>
      <w:r>
        <w:t xml:space="preserve">Jeżeli Klient jest Instytucją, zgodnie z opisem w Umowie Campus and School, i zasubskrybuje LS na Użytkownika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897B43" w:rsidRDefault="00897B43">
      <w:pPr>
        <w:pStyle w:val="ProductList-Body"/>
      </w:pPr>
    </w:p>
    <w:p w:rsidR="00897B43" w:rsidRDefault="00F207D2">
      <w:pPr>
        <w:pStyle w:val="ProductList-Body"/>
      </w:pPr>
      <w:r>
        <w:t>Instytucje, które przydzieliły LS na Użytkownika na Office 365 ProPlus wszystkim wykładowcom i pracownikom, mogą zainstalować oprogramowanie Office Professional Plus 2013 w każdej ogólnodostępnej pracowni komputerowej lub bibliotece należącej do ich struktur. W innych przypadkach korzystanie z oprogramowania jest uregulowane warunkami Licencji na Office Professional Plus 2013.</w:t>
      </w:r>
    </w:p>
    <w:p w:rsidR="00897B43" w:rsidRDefault="00897B43">
      <w:pPr>
        <w:pStyle w:val="ProductList-Body"/>
      </w:pPr>
    </w:p>
    <w:p w:rsidR="00897B43" w:rsidRDefault="00F207D2">
      <w:pPr>
        <w:pStyle w:val="ProductList-Body"/>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897B43" w:rsidRDefault="00897B43">
      <w:pPr>
        <w:pStyle w:val="ProductList-Body"/>
      </w:pPr>
    </w:p>
    <w:p w:rsidR="00897B43" w:rsidRDefault="00F207D2">
      <w:pPr>
        <w:pStyle w:val="ProductList-ClauseHeading"/>
      </w:pPr>
      <w:r>
        <w:t>2.5 Office Multi Language Pack</w:t>
      </w:r>
    </w:p>
    <w:p w:rsidR="00897B43" w:rsidRDefault="00F207D2">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licencją na aplikację Office 365. </w:t>
      </w:r>
    </w:p>
    <w:p w:rsidR="00897B43" w:rsidRDefault="00897B43">
      <w:pPr>
        <w:pStyle w:val="ProductList-Body"/>
      </w:pPr>
    </w:p>
    <w:p w:rsidR="00897B43" w:rsidRDefault="00F207D2">
      <w:pPr>
        <w:pStyle w:val="ProductList-ClauseHeading"/>
      </w:pPr>
      <w:r>
        <w:t>2.6 E-Learning</w:t>
      </w:r>
    </w:p>
    <w:p w:rsidR="00897B43" w:rsidRDefault="00F207D2">
      <w:pPr>
        <w:pStyle w:val="ProductList-Body"/>
      </w:pPr>
      <w:r>
        <w:t xml:space="preserve">Jeżeli Klient posiada Licencję na Office 365 ProPlus, wówczas Klient może korzystać z kursów e-learningowych w aplikacjach hostowanych. Klienci otrzymają po jednym kodzie dostępu na każdą uprawnioną rejestrację/umowę. Klienci mogą również pobrać materiały spełniające standardy SCORM, pliki z materiałami e-learningowymi (dla aplikacji) z witryny VLSC i zaimportować je do własnego Systemu Zarządzania Nauczaniem (LMS). Do pobrania plików z VLSC nie jest potrzebny kod dostępu. </w:t>
      </w:r>
    </w:p>
    <w:p w:rsidR="00897B43" w:rsidRDefault="00897B43">
      <w:pPr>
        <w:pStyle w:val="ProductList-Body"/>
      </w:pPr>
    </w:p>
    <w:p w:rsidR="00897B43" w:rsidRDefault="00F207D2">
      <w:pPr>
        <w:pStyle w:val="ProductList-Body"/>
      </w:pPr>
      <w:r>
        <w:t>Maksymalna liczba użytkowników, dla których Klient może uruchomić szkolenie internetowe jest równa liczbie wykupionych subskrypcji Office 365. Klienci muszą wyznaczyć jednego użytkownika dla każdej uprawnionej licencji. Praw dostępu nie można przenosić z jednego użytkownika na innego. Od chwili rozpoczęcia indywidualnego kursu, każdy z uprawnionych użytkowników będzie miał do 12 miesięcy na jego ukończenie, zanim wygaśnie prawo dostępu, pod warunkiem że kurs rozpocznie się przed wygaśnięciem Licencji Subskrypcyjnej. Uprawnieni klienci mogą nabywać zestawy szkoleń internetowych w regionalnych centrach dostarczania, jeśli opcja online jest niewystarczająca. Wdrożenie i korzystanie przez Klientów ze szkoleń internetowych podlega postanowieniom zawartych przez nich zbiorowych umów licencyjnych.</w:t>
      </w:r>
    </w:p>
    <w:p w:rsidR="00897B43" w:rsidRDefault="00897B43">
      <w:pPr>
        <w:pStyle w:val="ProductList-Body"/>
      </w:pPr>
    </w:p>
    <w:p w:rsidR="00897B43" w:rsidRDefault="00F207D2">
      <w:pPr>
        <w:pStyle w:val="ProductList-Body"/>
      </w:pPr>
      <w:r>
        <w:t>Klienci, którzy podpisali umowę Enterprise lub umowę Select, mogą otrzymać materiały spełniające standardy SCORM (dla aplikacji i systemów) poprzez pobranie ich z sieci lub na płycie DVD, natomiast klienci z umowami Open i Open Value mogą otrzymać materiały spełniające standardy SCORM (dla aplikacji i systemów) wyłącznie na płycie DVD..</w:t>
      </w:r>
    </w:p>
    <w:p w:rsidR="00897B43" w:rsidRDefault="00897B43">
      <w:pPr>
        <w:pStyle w:val="ProductList-Body"/>
      </w:pPr>
    </w:p>
    <w:p w:rsidR="00897B43" w:rsidRDefault="00F207D2">
      <w:pPr>
        <w:pStyle w:val="ProductList-ClauseHeading"/>
      </w:pPr>
      <w:r>
        <w:t>2.7 Office Online</w:t>
      </w:r>
    </w:p>
    <w:p w:rsidR="00897B43" w:rsidRDefault="00F207D2">
      <w:pPr>
        <w:pStyle w:val="ProductList-Body"/>
      </w:pPr>
      <w:r>
        <w:t xml:space="preserve">Jeżeli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usługi Office Online</w:t>
      </w:r>
      <w:r>
        <w:fldChar w:fldCharType="begin"/>
      </w:r>
      <w:r>
        <w:instrText xml:space="preserve"> XE "Office Online" </w:instrText>
      </w:r>
      <w:r>
        <w:fldChar w:fldCharType="end"/>
      </w:r>
      <w:r>
        <w:t xml:space="preserve">. Każdy z </w:t>
      </w:r>
      <w:r>
        <w:fldChar w:fldCharType="begin"/>
      </w:r>
      <w:r>
        <w:instrText xml:space="preserve"> AutoTextList   \s NoStyle \t "Licencjonowany Użytkownik oznacza pojedynczą osobę, do której przypisana jest licencja." </w:instrText>
      </w:r>
      <w:r>
        <w:fldChar w:fldCharType="separate"/>
      </w:r>
      <w:r>
        <w:rPr>
          <w:color w:val="0563C1"/>
        </w:rPr>
        <w:t>Licencjonowanych Użytkowników</w:t>
      </w:r>
      <w:r>
        <w:fldChar w:fldCharType="end"/>
      </w:r>
      <w:r>
        <w:t xml:space="preserve"> Klienta może uzyskiwać dostęp do usługi Office Online w celu przeglądania i edycji dokumentów. Aby uzyskać dostęp do usługi Office Online, użytkownicy muszą również posiadać licencję na pakiet obejmujący plany SharePoint Online lub OneDrive for Business. Korzystanie z Office Online podlega postanowieniom dotyczącym Usług Online. </w:t>
      </w:r>
    </w:p>
    <w:p w:rsidR="00897B43" w:rsidRDefault="00897B43">
      <w:pPr>
        <w:pStyle w:val="ProductList-Body"/>
      </w:pPr>
    </w:p>
    <w:p w:rsidR="00897B43" w:rsidRDefault="00F207D2">
      <w:pPr>
        <w:pStyle w:val="ProductList-ClauseHeading"/>
      </w:pPr>
      <w:r>
        <w:t>2.8 Okres Migracji subskrypcji Open Value</w:t>
      </w:r>
    </w:p>
    <w:p w:rsidR="00897B43" w:rsidRDefault="00F207D2">
      <w:pPr>
        <w:pStyle w:val="ProductList-Body"/>
      </w:pPr>
      <w:r>
        <w:t>W przypadku każdej pojedynczej LS na Użytkownika na Office 365 ProPlus, Midsize Business, Enterprise E3-E4 bądź Education E3-E4, który Klient aktywuje w chwili wygaśnięcia lub przed terminem wygaśnięcia posiadanej umowy subskrypcji Open Value („Data ważności”), Klient może nadal korzystać z kopii Office Standard lub Professional Plus, na którą wykupił licencję w ramach umowy subskrypcji Open Value. Prawo to wygasa 180 dni po Dacie ważności. Korzystanie z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288" w:name="_Sec634"/>
      <w:r>
        <w:t>Pakiety Office 365 Suites</w:t>
      </w:r>
      <w:bookmarkEnd w:id="288"/>
      <w:r>
        <w:fldChar w:fldCharType="begin"/>
      </w:r>
      <w:r>
        <w:instrText xml:space="preserve"> TC "</w:instrText>
      </w:r>
      <w:bookmarkStart w:id="289" w:name="_Toc426098372"/>
      <w:r>
        <w:instrText>Pakiety Office 365 Suites</w:instrText>
      </w:r>
      <w:bookmarkEnd w:id="289"/>
      <w:r>
        <w:instrText>" \l 3</w:instrText>
      </w:r>
      <w:r>
        <w:fldChar w:fldCharType="end"/>
      </w:r>
    </w:p>
    <w:p w:rsidR="00897B43" w:rsidRDefault="00F207D2">
      <w:pPr>
        <w:pStyle w:val="ProductList-Offering1SubSection"/>
      </w:pPr>
      <w:bookmarkStart w:id="290" w:name="_Sec720"/>
      <w:r>
        <w:t>1. Dostępność programów</w:t>
      </w:r>
      <w:bookmarkEnd w:id="290"/>
    </w:p>
    <w:tbl>
      <w:tblPr>
        <w:tblStyle w:val="PURTable"/>
        <w:tblW w:w="10916" w:type="dxa"/>
        <w:tblLook w:val="04A0" w:firstRow="1" w:lastRow="0" w:firstColumn="1" w:lastColumn="0" w:noHBand="0" w:noVBand="1"/>
      </w:tblPr>
      <w:tblGrid>
        <w:gridCol w:w="4519"/>
        <w:gridCol w:w="814"/>
        <w:gridCol w:w="790"/>
        <w:gridCol w:w="803"/>
        <w:gridCol w:w="710"/>
        <w:gridCol w:w="832"/>
        <w:gridCol w:w="826"/>
        <w:gridCol w:w="807"/>
        <w:gridCol w:w="815"/>
      </w:tblGrid>
      <w:tr w:rsidR="00897B43" w:rsidTr="00224D52">
        <w:trPr>
          <w:cnfStyle w:val="100000000000" w:firstRow="1" w:lastRow="0" w:firstColumn="0" w:lastColumn="0" w:oddVBand="0" w:evenVBand="0" w:oddHBand="0" w:evenHBand="0" w:firstRowFirstColumn="0" w:firstRowLastColumn="0" w:lastRowFirstColumn="0" w:lastRowLastColumn="0"/>
        </w:trPr>
        <w:tc>
          <w:tcPr>
            <w:tcW w:w="4519"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"Point: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5"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D52" w:rsidTr="00224D52">
        <w:tc>
          <w:tcPr>
            <w:tcW w:w="4519" w:type="dxa"/>
            <w:tcBorders>
              <w:top w:val="single" w:sz="6" w:space="0" w:color="FFFFFF"/>
              <w:left w:val="none" w:sz="4" w:space="0" w:color="6E6E6E"/>
              <w:bottom w:val="dashed" w:sz="4" w:space="0" w:color="BFBFBF"/>
              <w:right w:val="none" w:sz="4" w:space="0" w:color="6E6E6E"/>
            </w:tcBorders>
          </w:tcPr>
          <w:p w:rsidR="00224D52" w:rsidRDefault="00224D52" w:rsidP="00224D52">
            <w:pPr>
              <w:pStyle w:val="ProductList-TableBody"/>
            </w:pPr>
            <w:r>
              <w:t>Office 365 Business Essentials</w:t>
            </w:r>
            <w:r>
              <w:fldChar w:fldCharType="begin"/>
            </w:r>
            <w:r>
              <w:instrText xml:space="preserve"> XE "Office 365 Business Essentials" </w:instrText>
            </w:r>
            <w:r>
              <w:fldChar w:fldCharType="end"/>
            </w:r>
          </w:p>
        </w:tc>
        <w:tc>
          <w:tcPr>
            <w:tcW w:w="814" w:type="dxa"/>
            <w:tcBorders>
              <w:top w:val="single" w:sz="6" w:space="0" w:color="FFFFF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A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r>
      <w:tr w:rsidR="00224D52" w:rsidTr="00224D52">
        <w:tc>
          <w:tcPr>
            <w:tcW w:w="4519"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Office 365 Business Premium</w:t>
            </w:r>
            <w:r>
              <w:fldChar w:fldCharType="begin"/>
            </w:r>
            <w:r>
              <w:instrText xml:space="preserve"> XE "Office 365 Business Premium"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r>
      <w:tr w:rsidR="00224D52" w:rsidTr="00224D52">
        <w:tc>
          <w:tcPr>
            <w:tcW w:w="4519"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Office 365 Enterprise E1</w:t>
            </w:r>
            <w:r>
              <w:fldChar w:fldCharType="begin"/>
            </w:r>
            <w:r>
              <w:instrText xml:space="preserve"> XE "Office 365 Enterprise E1" </w:instrText>
            </w:r>
            <w:r>
              <w:fldChar w:fldCharType="end"/>
            </w:r>
          </w:p>
          <w:p w:rsidR="00224D52" w:rsidRDefault="00224D52" w:rsidP="00224D52">
            <w:pPr>
              <w:pStyle w:val="ProductList-TableBody"/>
            </w:pP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O,</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19"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r>
      <w:tr w:rsidR="00224D52" w:rsidTr="00224D52">
        <w:tc>
          <w:tcPr>
            <w:tcW w:w="4519"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AO,</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19"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r>
      <w:tr w:rsidR="00224D52" w:rsidTr="00224D52">
        <w:tc>
          <w:tcPr>
            <w:tcW w:w="4519"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AO,</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19"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r>
      <w:tr w:rsidR="00607C91" w:rsidTr="00224D52">
        <w:tc>
          <w:tcPr>
            <w:tcW w:w="4519" w:type="dxa"/>
            <w:tcBorders>
              <w:top w:val="dashed" w:sz="4" w:space="0" w:color="BFBFBF"/>
              <w:left w:val="none" w:sz="4" w:space="0" w:color="6E6E6E"/>
              <w:bottom w:val="dashed" w:sz="4" w:space="0" w:color="BFBFBF"/>
              <w:right w:val="none" w:sz="4" w:space="0" w:color="6E6E6E"/>
            </w:tcBorders>
          </w:tcPr>
          <w:p w:rsidR="00607C91" w:rsidRDefault="00607C91" w:rsidP="00607C91">
            <w:pPr>
              <w:pStyle w:val="ProductList-TableBody"/>
            </w:pPr>
            <w:r>
              <w:t>Dodatek Office 365 Enterprise E1,E3</w:t>
            </w:r>
            <w:r>
              <w:fldChar w:fldCharType="begin"/>
            </w:r>
            <w:r>
              <w:instrText xml:space="preserve"> XE "Dodatek Office 365 Enterprise E1,E3"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607C91" w:rsidRDefault="00607C91" w:rsidP="00607C91">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07C91" w:rsidRPr="008B74FC" w:rsidRDefault="00607C91" w:rsidP="00607C91">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07C91" w:rsidRPr="008B74FC" w:rsidRDefault="00607C91" w:rsidP="00607C91">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07C91" w:rsidRPr="008B74FC" w:rsidRDefault="00607C91" w:rsidP="00607C91">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07C91" w:rsidRPr="008B74FC" w:rsidRDefault="00607C91" w:rsidP="00607C91">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Dla całej organizacji         "</w:instrText>
            </w:r>
            <w:r w:rsidRPr="008B74FC">
              <w:rPr>
                <w:color w:val="000000" w:themeColor="text1"/>
              </w:rPr>
              <w:fldChar w:fldCharType="separate"/>
            </w:r>
            <w:r w:rsidRPr="008B74FC">
              <w:rPr>
                <w:color w:val="000000" w:themeColor="text1"/>
              </w:rPr>
              <w:t>OW</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07C91" w:rsidRPr="008B74FC" w:rsidRDefault="00607C91" w:rsidP="00607C91">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607C91" w:rsidRPr="008B74FC" w:rsidRDefault="00607C91" w:rsidP="00607C91">
            <w:pPr>
              <w:pStyle w:val="ProductList-TableBody"/>
              <w:jc w:val="center"/>
              <w:rPr>
                <w:color w:val="000000" w:themeColor="text1"/>
              </w:rPr>
            </w:pPr>
            <w:r w:rsidRPr="008B74FC">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607C91" w:rsidRPr="008B74FC" w:rsidRDefault="00607C91" w:rsidP="00607C91">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r>
      <w:tr w:rsidR="00607C91" w:rsidTr="00224D52">
        <w:tc>
          <w:tcPr>
            <w:tcW w:w="4519" w:type="dxa"/>
            <w:tcBorders>
              <w:top w:val="dashed" w:sz="4" w:space="0" w:color="BFBFBF"/>
              <w:left w:val="none" w:sz="4" w:space="0" w:color="6E6E6E"/>
              <w:bottom w:val="dashed" w:sz="4" w:space="0" w:color="BFBFBF"/>
              <w:right w:val="none" w:sz="4" w:space="0" w:color="6E6E6E"/>
            </w:tcBorders>
          </w:tcPr>
          <w:p w:rsidR="00607C91" w:rsidRDefault="00607C91" w:rsidP="00607C91">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607C91" w:rsidRDefault="00607C91" w:rsidP="00607C91">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07C91" w:rsidRPr="008B74FC" w:rsidRDefault="00607C91" w:rsidP="00607C91">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07C91" w:rsidRPr="008B74FC" w:rsidRDefault="00607C91" w:rsidP="00607C91">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07C91" w:rsidRPr="008B74FC" w:rsidRDefault="00607C91" w:rsidP="00607C91">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607C91" w:rsidRPr="008B74FC" w:rsidRDefault="00607C91" w:rsidP="00607C91">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07C91" w:rsidRPr="008B74FC" w:rsidRDefault="00607C91" w:rsidP="00607C91">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07C91" w:rsidRPr="008B74FC" w:rsidRDefault="00607C91" w:rsidP="00607C91">
            <w:pPr>
              <w:pStyle w:val="ProductList-TableBody"/>
              <w:jc w:val="center"/>
              <w:rPr>
                <w:color w:val="000000" w:themeColor="text1"/>
              </w:rP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607C91" w:rsidRPr="008B74FC" w:rsidRDefault="00607C91" w:rsidP="00607C91">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r>
      <w:tr w:rsidR="00607C91" w:rsidTr="00224D52">
        <w:tc>
          <w:tcPr>
            <w:tcW w:w="4519" w:type="dxa"/>
            <w:tcBorders>
              <w:top w:val="dashed" w:sz="4" w:space="0" w:color="BFBFBF"/>
              <w:left w:val="none" w:sz="4" w:space="0" w:color="6E6E6E"/>
              <w:bottom w:val="dashed" w:sz="4" w:space="0" w:color="BFBFBF"/>
              <w:right w:val="none" w:sz="4" w:space="0" w:color="6E6E6E"/>
            </w:tcBorders>
          </w:tcPr>
          <w:p w:rsidR="00607C91" w:rsidRDefault="00607C91" w:rsidP="00607C91">
            <w:pPr>
              <w:pStyle w:val="ProductList-TableBody"/>
            </w:pPr>
            <w:r>
              <w:t>Office 365 Enterprise E3, E4 bez dodatku ProPlus</w:t>
            </w:r>
            <w:r>
              <w:fldChar w:fldCharType="begin"/>
            </w:r>
            <w:r>
              <w:instrText xml:space="preserve"> XE "Office 365 Enterprise E3, E4 bez dodatku ProPlus"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607C91" w:rsidRDefault="00607C91" w:rsidP="00607C9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07C91" w:rsidRPr="008B74FC" w:rsidRDefault="00607C91" w:rsidP="00607C91">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07C91" w:rsidRPr="008B74FC" w:rsidRDefault="00607C91" w:rsidP="00607C91">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607C91" w:rsidRPr="008B74FC" w:rsidRDefault="00607C91" w:rsidP="00607C91">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607C91" w:rsidRPr="008B74FC" w:rsidRDefault="00607C91" w:rsidP="00607C91">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07C91" w:rsidRPr="008B74FC" w:rsidRDefault="00607C91" w:rsidP="00607C91">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Usługa Online Enterprise         "</w:instrText>
            </w:r>
            <w:r w:rsidRPr="008B74FC">
              <w:rPr>
                <w:color w:val="000000" w:themeColor="text1"/>
              </w:rPr>
              <w:fldChar w:fldCharType="separate"/>
            </w:r>
            <w:r w:rsidRPr="008B74FC">
              <w:rPr>
                <w:color w:val="000000" w:themeColor="text1"/>
              </w:rPr>
              <w:t>EO</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07C91" w:rsidRPr="008B74FC" w:rsidRDefault="00607C91" w:rsidP="00607C91">
            <w:pPr>
              <w:pStyle w:val="ProductList-TableBody"/>
              <w:jc w:val="center"/>
              <w:rPr>
                <w:color w:val="000000" w:themeColor="text1"/>
              </w:rPr>
            </w:pP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607C91" w:rsidRPr="008B74FC" w:rsidRDefault="00607C91" w:rsidP="00607C91">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r>
      <w:tr w:rsidR="00224D52" w:rsidTr="00224D52">
        <w:tc>
          <w:tcPr>
            <w:tcW w:w="4519"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r>
      <w:tr w:rsidR="00224D52" w:rsidTr="00224D52">
        <w:tc>
          <w:tcPr>
            <w:tcW w:w="4519" w:type="dxa"/>
            <w:tcBorders>
              <w:top w:val="dashed" w:sz="4" w:space="0" w:color="BFBFBF"/>
              <w:left w:val="none" w:sz="4" w:space="0" w:color="6E6E6E"/>
              <w:bottom w:val="none" w:sz="4" w:space="0" w:color="BFBFBF"/>
              <w:right w:val="none" w:sz="4" w:space="0" w:color="6E6E6E"/>
            </w:tcBorders>
          </w:tcPr>
          <w:p w:rsidR="00224D52" w:rsidRDefault="00224D52" w:rsidP="00224D52">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14" w:type="dxa"/>
            <w:tcBorders>
              <w:top w:val="dashed" w:sz="4" w:space="0" w:color="BFBFBF"/>
              <w:left w:val="none" w:sz="4" w:space="0" w:color="6E6E6E"/>
              <w:bottom w:val="none" w:sz="4" w:space="0" w:color="BFBFBF"/>
              <w:right w:val="single" w:sz="6" w:space="0" w:color="FFFFFF"/>
            </w:tcBorders>
          </w:tcPr>
          <w:p w:rsidR="00224D52" w:rsidRDefault="00224D52" w:rsidP="00224D5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r>
    </w:tbl>
    <w:p w:rsidR="00897B43" w:rsidRDefault="00F207D2">
      <w:pPr>
        <w:pStyle w:val="ProductList-Offering1SubSection"/>
      </w:pPr>
      <w:bookmarkStart w:id="291" w:name="_Sec775"/>
      <w:r>
        <w:t>2. Postanowienia dotyczące produktu</w:t>
      </w:r>
      <w:bookmarkEnd w:id="291"/>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"Pula Produktów: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Wszystkie Aplikacje i Serwer, tylko Serwer E1 i K1 (z wyjątkiem MPSA; w przypadku MPSA: Serwer i Aplikacja)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"Możliwość przedłużenia Okresu Obowiązywania: Usługi Online, które mogą zostać przedłużone zgodnie z postanowieniami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redukcji: Usługa Online dla klienta posiadającego Rejestrację Enterprise, Rejestrację Enterprise Subscription lub rejestrację Microsoft Azure Enrollment bądź Enrollment for Education Solutions może zgłosić redukcję licencji lub Roczną Alokację Zobowiązań."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przeniesienia: Produkt (w ramach lub poza platformą komputerową),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Chmura społecznościowa dla instytucji publicznych (dostępna tylko w USA) (United States Government Community Cloud Service)</w:t>
      </w:r>
    </w:p>
    <w:p w:rsidR="00897B43" w:rsidRDefault="00F207D2">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patrz tabela dostępności programów dla każdego komponentu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w:t>
      </w:r>
    </w:p>
    <w:p w:rsidR="00897B43" w:rsidRDefault="00897B43">
      <w:pPr>
        <w:pStyle w:val="ProductList-Body"/>
      </w:pPr>
    </w:p>
    <w:p w:rsidR="00897B43" w:rsidRDefault="00F207D2">
      <w:pPr>
        <w:pStyle w:val="ProductList-ClauseHeading"/>
      </w:pPr>
      <w:r>
        <w:t>2.2 Nabyte licencje Campus and School</w:t>
      </w:r>
    </w:p>
    <w:p w:rsidR="00897B43" w:rsidRDefault="00F207D2">
      <w:pPr>
        <w:pStyle w:val="ProductList-Body"/>
      </w:pPr>
      <w:r>
        <w:t xml:space="preserve">W ramach umowy Campus and School Agreement, licencje subskrypcyjne na pakiety Office 365 muszą być zakupione na użytkownika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Przy zakupie licencji na Dodatek Office 365, nowa uprawniona Licencja musi być licencjonowana w ramach tej samej rejestracji. Przy składaniu zamówień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warunkiem że zamówienie rocznicowe spełnia minimalne warunki dla Platformy Usług Online, zgodnie z postanowieniami umowy o licencjonowaniu zbiorowym Klienta.</w:t>
      </w:r>
    </w:p>
    <w:p w:rsidR="00897B43" w:rsidRDefault="00897B43">
      <w:pPr>
        <w:pStyle w:val="ProductList-Body"/>
      </w:pPr>
    </w:p>
    <w:p w:rsidR="00897B43" w:rsidRDefault="00F207D2">
      <w:pPr>
        <w:pStyle w:val="ProductList-ClauseHeading"/>
      </w:pPr>
      <w:r>
        <w:t>2.3 Bezpłatne licencje na Office 365 ProPlus dla uczniów lub studentów przydzielane w oparciu o liczbę objętych wykładowców</w:t>
      </w:r>
    </w:p>
    <w:p w:rsidR="00897B43" w:rsidRDefault="00F207D2">
      <w:pPr>
        <w:pStyle w:val="ProductList-Body"/>
      </w:pPr>
      <w:r>
        <w:t xml:space="preserve">Jeśli instytucja ma wykupioną licencję na Office Professional Plus lub Office 365 ProPlus dla wszystkich wykładowców i pracowników, jakich ma w swoich definiowanych strukturach, w ramach subskrypcji na podstawie umowy Open Value Subscription for Education Solutions, umowy Campus and School Enrollment for Education Solutions, instytucja ta jest uprawniona do zakupu licencji na Office 365 ProPlus dla wszystkich uczniów lub studentów zarejestrowanych w każdej placówce edukacyjnej należącej do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897B43" w:rsidRDefault="00897B43">
      <w:pPr>
        <w:pStyle w:val="ProductList-Body"/>
      </w:pPr>
    </w:p>
    <w:p w:rsidR="00897B43" w:rsidRDefault="00F207D2">
      <w:pPr>
        <w:pStyle w:val="ProductList-ClauseHeading"/>
      </w:pPr>
      <w:r>
        <w:t>2.4 używanie pracowni komputerowych lub bibliotek w szkołach i na uczelniach</w:t>
      </w:r>
    </w:p>
    <w:p w:rsidR="00897B43" w:rsidRDefault="00656002">
      <w:pPr>
        <w:pStyle w:val="ProductList-Body"/>
      </w:pPr>
      <w:hyperlink w:anchor="_Sec633">
        <w:r w:rsidR="00F207D2">
          <w:rPr>
            <w:color w:val="00467F"/>
            <w:u w:val="single"/>
          </w:rPr>
          <w:t>Zgłoszenie Produktu Office 365 ProPlus</w:t>
        </w:r>
      </w:hyperlink>
      <w:r w:rsidR="00F207D2">
        <w:t xml:space="preserve"> zawiera więcej informacji na temat korzystania z oprogramowania Office Professional Plus 2013</w:t>
      </w:r>
      <w:r w:rsidR="00F207D2">
        <w:fldChar w:fldCharType="begin"/>
      </w:r>
      <w:r w:rsidR="00F207D2">
        <w:instrText xml:space="preserve"> XE "Office Professional Plus 2013" </w:instrText>
      </w:r>
      <w:r w:rsidR="00F207D2">
        <w:fldChar w:fldCharType="end"/>
      </w:r>
      <w:r w:rsidR="00F207D2">
        <w:t xml:space="preserve"> w ogólnodostępnych pracowniach komputerowych i bibliotekach należących do danej instytucji posiadającej LS na użytkownika na Office 365 ProPlus dla każdego wykładowcy i pracownika.</w:t>
      </w:r>
    </w:p>
    <w:p w:rsidR="00897B43" w:rsidRDefault="00897B43">
      <w:pPr>
        <w:pStyle w:val="ProductList-Body"/>
      </w:pPr>
    </w:p>
    <w:p w:rsidR="00897B43" w:rsidRDefault="00F207D2">
      <w:pPr>
        <w:pStyle w:val="ProductList-ClauseHeading"/>
      </w:pPr>
      <w:r>
        <w:t>2.5 LS na Użytkownika na dodatek</w:t>
      </w:r>
    </w:p>
    <w:tbl>
      <w:tblPr>
        <w:tblStyle w:val="PURTable"/>
        <w:tblW w:w="0" w:type="dxa"/>
        <w:tblLook w:val="04A0" w:firstRow="1" w:lastRow="0" w:firstColumn="1" w:lastColumn="0" w:noHBand="0" w:noVBand="1"/>
      </w:tblPr>
      <w:tblGrid>
        <w:gridCol w:w="5465"/>
        <w:gridCol w:w="5451"/>
      </w:tblGrid>
      <w:tr w:rsidR="00897B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LS na Użytkownika na dodatek</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dodatki E3 lub E4 do Office 365 Education</w:t>
            </w:r>
          </w:p>
          <w:p w:rsidR="00897B43" w:rsidRDefault="00F207D2">
            <w:pPr>
              <w:pStyle w:val="ProductList-TableBody"/>
            </w:pPr>
            <w:r>
              <w:t>- Dodatek E1 do Office 365 Enterprise</w:t>
            </w:r>
            <w:r>
              <w:rPr>
                <w:vertAlign w:val="superscript"/>
              </w:rPr>
              <w:t>2</w:t>
            </w:r>
          </w:p>
          <w:p w:rsidR="00897B43" w:rsidRDefault="00F207D2">
            <w:pPr>
              <w:pStyle w:val="ProductList-TableBody"/>
            </w:pPr>
            <w:r>
              <w:t>- Office 365 Enterprise E1 z dodatkiem Exchange Online Archiving</w:t>
            </w:r>
            <w:r>
              <w:rPr>
                <w:vertAlign w:val="superscript"/>
              </w:rPr>
              <w:t>2,3,4</w:t>
            </w:r>
          </w:p>
          <w:p w:rsidR="00897B43" w:rsidRDefault="00F207D2">
            <w:pPr>
              <w:pStyle w:val="ProductList-TableBody"/>
            </w:pPr>
            <w:r>
              <w:t>- Dodatek E1 do Office 365 Government</w:t>
            </w:r>
          </w:p>
          <w:p w:rsidR="00897B43" w:rsidRDefault="00F207D2">
            <w:pPr>
              <w:pStyle w:val="ProductList-TableBody"/>
            </w:pPr>
            <w:r>
              <w:t>- Office 365 Enterprise &amp; Government E3 bez dodatków ProPlus</w:t>
            </w:r>
          </w:p>
          <w:p w:rsidR="00897B43" w:rsidRDefault="00F207D2">
            <w:pPr>
              <w:pStyle w:val="ProductList-TableBody"/>
            </w:pPr>
            <w:r>
              <w:t>- Office 365 Enterprise &amp; Government E4 bez dodatków ProPlus</w:t>
            </w:r>
          </w:p>
          <w:p w:rsidR="00897B43" w:rsidRDefault="00F207D2">
            <w:pPr>
              <w:pStyle w:val="ProductList-TableBody"/>
            </w:pPr>
            <w:r>
              <w:t>- Dodatek Exchange Online Plan 1</w:t>
            </w:r>
            <w:r>
              <w:fldChar w:fldCharType="begin"/>
            </w:r>
            <w:r>
              <w:instrText xml:space="preserve"> XE "Dodatek Exchange Online Plan 1" </w:instrText>
            </w:r>
            <w:r>
              <w:fldChar w:fldCharType="end"/>
            </w:r>
          </w:p>
          <w:p w:rsidR="007C1718" w:rsidRDefault="00F207D2">
            <w:pPr>
              <w:pStyle w:val="ProductList-TableBody"/>
            </w:pPr>
            <w:r>
              <w:t>- Dodatek Skype for Business Online Plan 1</w:t>
            </w:r>
          </w:p>
          <w:p w:rsidR="00897B43" w:rsidRDefault="007C1718">
            <w:pPr>
              <w:pStyle w:val="ProductList-TableBody"/>
            </w:pPr>
            <w:r>
              <w:t>- Dodatek SharePoint</w:t>
            </w:r>
            <w:r>
              <w:t xml:space="preserve"> Online Plan 1</w:t>
            </w:r>
            <w:r>
              <w:fldChar w:fldCharType="begin"/>
            </w:r>
            <w:r>
              <w:instrText xml:space="preserve"> XE "Dodatek Exchange Online Plan 1" </w:instrText>
            </w:r>
            <w:r>
              <w:fldChar w:fldCharType="end"/>
            </w:r>
            <w:r w:rsidR="00F207D2">
              <w:fldChar w:fldCharType="begin"/>
            </w:r>
            <w:r w:rsidR="00F207D2">
              <w:instrText xml:space="preserve"> XE "Dodatek Skype for Business Online Plan 1" </w:instrText>
            </w:r>
            <w:r w:rsidR="00F207D2">
              <w:fldChar w:fldCharType="end"/>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dodatki E3 lub E4 do Office 365 Education</w:t>
            </w:r>
          </w:p>
          <w:p w:rsidR="00897B43" w:rsidRDefault="00F207D2">
            <w:pPr>
              <w:pStyle w:val="ProductList-TableBody"/>
            </w:pPr>
            <w:r>
              <w:t>- Dodatki do Office 365 Enterprise E1 / Government E1</w:t>
            </w:r>
          </w:p>
          <w:p w:rsidR="00897B43" w:rsidRDefault="00F207D2">
            <w:pPr>
              <w:pStyle w:val="ProductList-TableBody"/>
            </w:pPr>
            <w:r>
              <w:t>- Dodatek E3 do Office 365 Enterprise</w:t>
            </w:r>
            <w:r>
              <w:rPr>
                <w:vertAlign w:val="superscript"/>
              </w:rPr>
              <w:t>2</w:t>
            </w:r>
          </w:p>
          <w:p w:rsidR="00897B43" w:rsidRDefault="00F207D2">
            <w:pPr>
              <w:pStyle w:val="ProductList-TableBody"/>
            </w:pPr>
            <w:r>
              <w:t>- Dodatek do Office 365 Government E3</w:t>
            </w:r>
            <w:r>
              <w:rPr>
                <w:vertAlign w:val="superscript"/>
              </w:rPr>
              <w:t>4</w:t>
            </w:r>
          </w:p>
          <w:p w:rsidR="00897B43" w:rsidRDefault="00F207D2">
            <w:pPr>
              <w:pStyle w:val="ProductList-TableBody"/>
            </w:pPr>
            <w:r>
              <w:t>- Dodatki do Office 365 Enterprise &amp; Government E4</w:t>
            </w:r>
          </w:p>
          <w:p w:rsidR="00897B43" w:rsidRDefault="00F207D2">
            <w:pPr>
              <w:pStyle w:val="ProductList-TableBody"/>
            </w:pPr>
            <w:r>
              <w:t>- Office 365 Enterprise &amp; Government E3 bez dodatków ProPlus</w:t>
            </w:r>
          </w:p>
          <w:p w:rsidR="00897B43" w:rsidRDefault="00F207D2">
            <w:pPr>
              <w:pStyle w:val="ProductList-TableBody"/>
            </w:pPr>
            <w:r>
              <w:t>- Office 365 Enterprise &amp; Government E4 bez dodatków ProPlus</w:t>
            </w:r>
          </w:p>
          <w:p w:rsidR="00897B43" w:rsidRDefault="00F207D2">
            <w:pPr>
              <w:pStyle w:val="ProductList-TableBody"/>
            </w:pPr>
            <w:r>
              <w:t>- Dodatek do Office 365 Midsize Business</w:t>
            </w:r>
            <w:r>
              <w:fldChar w:fldCharType="begin"/>
            </w:r>
            <w:r>
              <w:instrText xml:space="preserve"> XE "Dodatek do Office 365 Midsize Business" </w:instrText>
            </w:r>
            <w:r>
              <w:fldChar w:fldCharType="end"/>
            </w:r>
            <w:r>
              <w:rPr>
                <w:vertAlign w:val="superscript"/>
              </w:rPr>
              <w:t>2</w:t>
            </w:r>
          </w:p>
          <w:p w:rsidR="00897B43" w:rsidRDefault="00F207D2">
            <w:pPr>
              <w:pStyle w:val="ProductList-TableBody"/>
            </w:pPr>
            <w:r>
              <w:t xml:space="preserve">- Dodatek Exchange Online Plan 1 </w:t>
            </w:r>
          </w:p>
          <w:p w:rsidR="00897B43" w:rsidRDefault="00F207D2">
            <w:pPr>
              <w:pStyle w:val="ProductList-TableBody"/>
            </w:pPr>
            <w:r>
              <w:t xml:space="preserve">- Dodatek Skype for Business Online Plan 1 </w:t>
            </w:r>
          </w:p>
          <w:p w:rsidR="007C1718" w:rsidRDefault="007C1718">
            <w:pPr>
              <w:pStyle w:val="ProductList-TableBody"/>
            </w:pPr>
            <w:r>
              <w:t>- Dodatek SharePoint Online Plan 1</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dodatki E3 lub E4 do Office 365 Education</w:t>
            </w:r>
          </w:p>
          <w:p w:rsidR="00897B43" w:rsidRDefault="00F207D2">
            <w:pPr>
              <w:pStyle w:val="ProductList-TableBody"/>
            </w:pPr>
            <w:r>
              <w:t>- Office 365 Enterprise &amp; Government E3 bez dodatków ProPlus</w:t>
            </w:r>
          </w:p>
          <w:p w:rsidR="00897B43" w:rsidRDefault="00F207D2">
            <w:pPr>
              <w:pStyle w:val="ProductList-TableBody"/>
            </w:pPr>
            <w:r>
              <w:t>- Office 365 Enterprise &amp; Government E4 bez dodatków ProPlus</w:t>
            </w:r>
          </w:p>
          <w:p w:rsidR="00897B43" w:rsidRDefault="00F207D2">
            <w:pPr>
              <w:pStyle w:val="ProductList-TableBody"/>
            </w:pPr>
            <w:r>
              <w:t>- Dodatek Azure Rights Management</w:t>
            </w:r>
            <w:r>
              <w:fldChar w:fldCharType="begin"/>
            </w:r>
            <w:r>
              <w:instrText xml:space="preserve"> XE "Dodatek Azure Rights Management" </w:instrText>
            </w:r>
            <w:r>
              <w:fldChar w:fldCharType="end"/>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Dodatek E3 lub E4 do Office 365 Education</w:t>
            </w:r>
          </w:p>
          <w:p w:rsidR="00897B43" w:rsidRDefault="00F207D2">
            <w:pPr>
              <w:pStyle w:val="ProductList-TableBody"/>
            </w:pPr>
            <w:r>
              <w:t>- Dodatki E32 lub E4 do Office 365 Enterprise &amp; Government</w:t>
            </w:r>
          </w:p>
          <w:p w:rsidR="00897B43" w:rsidRDefault="00F207D2">
            <w:pPr>
              <w:pStyle w:val="ProductList-TableBody"/>
            </w:pPr>
            <w:r>
              <w:t>- Dodatki E3</w:t>
            </w:r>
            <w:r>
              <w:rPr>
                <w:vertAlign w:val="superscript"/>
              </w:rPr>
              <w:t>2</w:t>
            </w:r>
            <w:r>
              <w:t xml:space="preserve"> lub E4 bez ProPlus do Office 365 Enterprise &amp; Government</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Dodatek E3 lub E4 do Office 365 Education</w:t>
            </w:r>
          </w:p>
          <w:p w:rsidR="00897B43" w:rsidRDefault="00F207D2">
            <w:pPr>
              <w:pStyle w:val="ProductList-TableBody"/>
            </w:pPr>
            <w:r>
              <w:t>- Dodatek Office 365 Midsize Business</w:t>
            </w:r>
            <w:r>
              <w:rPr>
                <w:vertAlign w:val="superscript"/>
              </w:rPr>
              <w:t>2,3</w:t>
            </w:r>
          </w:p>
          <w:p w:rsidR="00897B43" w:rsidRDefault="00F207D2">
            <w:pPr>
              <w:pStyle w:val="ProductList-TableBody"/>
            </w:pPr>
            <w:r>
              <w:t>- Dodatek E3 do Office 365 Enterprise</w:t>
            </w:r>
            <w:r>
              <w:rPr>
                <w:vertAlign w:val="superscript"/>
              </w:rPr>
              <w:t>2,3</w:t>
            </w:r>
          </w:p>
        </w:tc>
      </w:tr>
    </w:tbl>
    <w:p w:rsidR="00897B43" w:rsidRDefault="00F207D2">
      <w:pPr>
        <w:pStyle w:val="ProductList-Body"/>
      </w:pPr>
      <w:r>
        <w:rPr>
          <w:vertAlign w:val="superscript"/>
        </w:rPr>
        <w:t>1</w:t>
      </w:r>
      <w:r>
        <w:t>1Każda Uprawniona Licencja musi mieć aktywny pakiet SA</w:t>
      </w:r>
    </w:p>
    <w:p w:rsidR="00897B43" w:rsidRDefault="00F207D2">
      <w:pPr>
        <w:pStyle w:val="ProductList-Body"/>
      </w:pPr>
      <w:r>
        <w:rPr>
          <w:vertAlign w:val="superscript"/>
        </w:rPr>
        <w:t>2</w:t>
      </w:r>
      <w:r>
        <w:t>To jedyne oferty dostępne dla klientów z umowami Open Value i Open Value Subscription.</w:t>
      </w:r>
    </w:p>
    <w:p w:rsidR="00897B43" w:rsidRDefault="00F207D2">
      <w:pPr>
        <w:pStyle w:val="ProductList-Body"/>
      </w:pPr>
      <w:r>
        <w:rPr>
          <w:vertAlign w:val="superscript"/>
        </w:rPr>
        <w:t>3</w:t>
      </w:r>
      <w:r>
        <w:t>Tę LS na Użytkownika na dodatek można zakupić wyłącznie w ramach umowy Open Value (dla całej organizacji) lub Open Value Subscription.</w:t>
      </w:r>
    </w:p>
    <w:p w:rsidR="00897B43" w:rsidRDefault="00F207D2">
      <w:pPr>
        <w:pStyle w:val="ProductList-Body"/>
      </w:pPr>
      <w:r>
        <w:rPr>
          <w:vertAlign w:val="superscript"/>
        </w:rPr>
        <w:t>4</w:t>
      </w:r>
      <w:r>
        <w:t>Tę LS na Użytkownika na dodatek mogą zakupić tylko klienci będący instytucjami publicznymi, zgodnie z definicją w zawartej przez Klienta umowie licencjonowania zbiorowego.</w:t>
      </w:r>
    </w:p>
    <w:p w:rsidR="00897B43" w:rsidRDefault="00897B43">
      <w:pPr>
        <w:pStyle w:val="ProductList-Body"/>
      </w:pPr>
    </w:p>
    <w:p w:rsidR="00897B43" w:rsidRDefault="00F207D2">
      <w:pPr>
        <w:pStyle w:val="ProductList-Body"/>
      </w:pPr>
      <w:r>
        <w:t xml:space="preserve">SL na użytkownika na dodatek (inne niż dodatek Office 365 Midsize Business) mają prawa dostępu równoważne Uprawnionej Licencji i pozwalają licencjonowanemu użytkownikowi korzystać z takich samych funkcji odpowiednich produktów serwerowych na terenie obiektów klienta, co Uprawniająca Licencja dowolnego urządzenia. </w:t>
      </w:r>
    </w:p>
    <w:p w:rsidR="00897B43" w:rsidRDefault="00897B43">
      <w:pPr>
        <w:pStyle w:val="ProductList-Body"/>
      </w:pPr>
    </w:p>
    <w:p w:rsidR="00897B43" w:rsidRDefault="00F207D2">
      <w:pPr>
        <w:pStyle w:val="ProductList-ClauseHeading"/>
      </w:pPr>
      <w:r>
        <w:t>2.6 Ograniczenia dotyczące zakupu</w:t>
      </w:r>
    </w:p>
    <w:p w:rsidR="00897B43" w:rsidRDefault="00F207D2">
      <w:pPr>
        <w:pStyle w:val="ProductList-Body"/>
      </w:pPr>
      <w:r>
        <w:t>Klient może nabyć tylko jedno rozszerzenie SL użytkownika na każdą dotychczasową licencję (lub zestaw dotychczasowych licencji). Nie dotyczy to dodatków E3 ani E4 Office 365 Education, dla których liczba LS na Użytkownika na dodatki ma prawo przekraczać liczbę Licencji Uprawnionych.</w:t>
      </w:r>
    </w:p>
    <w:p w:rsidR="00897B43" w:rsidRDefault="00897B43">
      <w:pPr>
        <w:pStyle w:val="ProductList-Body"/>
      </w:pPr>
    </w:p>
    <w:p w:rsidR="00897B43" w:rsidRDefault="00F207D2">
      <w:pPr>
        <w:pStyle w:val="ProductList-Body"/>
      </w:pPr>
      <w:r>
        <w:t>Klienci mogą zakupić dodatek SL Użytkownika dla użytkowników urządzeń dodanych do już istniejącej liczby użytkowników lub urządzeń, wymienionej w Rejestracji Enterprise lub umowie Open Value Subscription, między datami wyrównania (na przykład, z góry, przy nabyciu Licencji Uprawnionych), podlegające tym samym limitom zakupu jednego dodatki SL Użytkownika na każdą Licencję Uprawnioną (lub zestaw Licencji Uprawnionych).</w:t>
      </w:r>
    </w:p>
    <w:p w:rsidR="00897B43" w:rsidRDefault="00897B43">
      <w:pPr>
        <w:pStyle w:val="ProductList-Body"/>
      </w:pPr>
    </w:p>
    <w:p w:rsidR="00897B43" w:rsidRDefault="00F207D2">
      <w:pPr>
        <w:pStyle w:val="ProductList-Body"/>
      </w:pPr>
      <w:r>
        <w:t xml:space="preserve">Klienci, którzy podpisali umowę Campus and School Agreement, mogą zakupić odpowiednie Licencje Subskrypcyjne na Użytkownika na dodatek Office 365 dla swoich Użytkowników w liczbie nie większej niż liczba uprawnionych komputerów, pod warunkiem, że są one objęte Licencjami Uprawnionymi. </w:t>
      </w:r>
    </w:p>
    <w:p w:rsidR="00897B43" w:rsidRDefault="00897B43">
      <w:pPr>
        <w:pStyle w:val="ProductList-Body"/>
      </w:pPr>
    </w:p>
    <w:p w:rsidR="00897B43" w:rsidRDefault="00F207D2">
      <w:pPr>
        <w:pStyle w:val="ProductList-ClauseHeading"/>
      </w:pPr>
      <w:r>
        <w:t>2.7 Postanowienia programu licencji zbiorowych</w:t>
      </w:r>
    </w:p>
    <w:p w:rsidR="00897B43" w:rsidRDefault="00F207D2">
      <w:pPr>
        <w:pStyle w:val="ProductList-Body"/>
      </w:pPr>
      <w:r>
        <w:t xml:space="preserve">Postanowienia dotyczące odpowiedniej LS na Użytkownika na Usługi Online dotyczą także LS na Użytkownika na dodatek, ale nie dotyczą one praw do przenoszenia licencji w ramach umowy Enterprise. </w:t>
      </w:r>
    </w:p>
    <w:p w:rsidR="00897B43" w:rsidRDefault="00897B43">
      <w:pPr>
        <w:pStyle w:val="ProductList-Body"/>
      </w:pPr>
    </w:p>
    <w:p w:rsidR="00897B43" w:rsidRDefault="00F207D2">
      <w:pPr>
        <w:pStyle w:val="ProductList-ClauseHeading"/>
      </w:pPr>
      <w:r>
        <w:t>2.8 Uprawnienia do zakupu LS na Użytkownika na Office 365 From SA</w:t>
      </w:r>
    </w:p>
    <w:p w:rsidR="00897B43" w:rsidRDefault="00F207D2">
      <w:pPr>
        <w:pStyle w:val="ProductList-Body"/>
      </w:pPr>
      <w:r>
        <w:t>Dla Produktów Uprawnionych, wymienionych w poniższej tabeli zakup licencji USL From SA pozwala przejść do pełnopłatnych Licencji bezterminowych z aktywnym pakietem SA. Licencje Subskrypcyjne na Uprawnione Produkty mogą również być przeniesione z odpowiednimi LS From SA na Użytkownika,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50"/>
        <w:gridCol w:w="3630"/>
        <w:gridCol w:w="3636"/>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Produkty Uprawnione podlegające Zmianie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Wymagany pakiet licencji dostępowych (CAL) Bridge</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Core CAL Bridge na usługę Office 365</w:t>
            </w:r>
            <w:r>
              <w:fldChar w:fldCharType="begin"/>
            </w:r>
            <w:r>
              <w:instrText xml:space="preserve"> XE "Core CAL Bridge na usługę Office 365" </w:instrText>
            </w:r>
            <w:r>
              <w:fldChar w:fldCharType="end"/>
            </w:r>
            <w:r>
              <w:rPr>
                <w:vertAlign w:val="superscript"/>
              </w:rPr>
              <w:t>2,3</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Core CAL Bridge na usługę Office 365</w:t>
            </w:r>
            <w:r>
              <w:rPr>
                <w:vertAlign w:val="superscript"/>
              </w:rPr>
              <w:t>2,3</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Enterprise CAL Bridge na usługę Office 365</w:t>
            </w:r>
            <w:r>
              <w:fldChar w:fldCharType="begin"/>
            </w:r>
            <w:r>
              <w:instrText xml:space="preserve"> XE "Enterprise CAL Bridge na usługę Office 365" </w:instrText>
            </w:r>
            <w:r>
              <w:fldChar w:fldCharType="end"/>
            </w:r>
            <w:r>
              <w:rPr>
                <w:vertAlign w:val="superscript"/>
              </w:rPr>
              <w:t>2,3</w:t>
            </w:r>
          </w:p>
        </w:tc>
      </w:tr>
    </w:tbl>
    <w:p w:rsidR="00897B43" w:rsidRDefault="00F207D2">
      <w:pPr>
        <w:pStyle w:val="ProductList-Body"/>
      </w:pPr>
      <w:r>
        <w:rPr>
          <w:i/>
          <w:vertAlign w:val="superscript"/>
        </w:rPr>
        <w:t>1</w:t>
      </w:r>
      <w:r>
        <w:rPr>
          <w:i/>
        </w:rPr>
        <w:t>Możliwość zakupu tylko w rocznicę rejestracji lub na początku nowego okresu rejestracji.</w:t>
      </w:r>
    </w:p>
    <w:p w:rsidR="00897B43" w:rsidRDefault="00F207D2">
      <w:pPr>
        <w:pStyle w:val="ProductList-Body"/>
      </w:pPr>
      <w:r>
        <w:rPr>
          <w:i/>
          <w:vertAlign w:val="superscript"/>
        </w:rPr>
        <w:t>2</w:t>
      </w:r>
      <w:r>
        <w:rPr>
          <w:i/>
        </w:rPr>
        <w:t>Możliwość zakupu tylko w rocznicę rejestracji.</w:t>
      </w:r>
    </w:p>
    <w:p w:rsidR="00897B43" w:rsidRDefault="00F207D2">
      <w:pPr>
        <w:pStyle w:val="ProductList-Body"/>
      </w:pPr>
      <w:r>
        <w:rPr>
          <w:i/>
          <w:vertAlign w:val="superscript"/>
        </w:rPr>
        <w:t>3</w:t>
      </w:r>
      <w:r>
        <w:rPr>
          <w:i/>
        </w:rPr>
        <w:t>Zakup nie jest wymagany w przypadku użytkowników</w:t>
      </w:r>
    </w:p>
    <w:p w:rsidR="00897B43" w:rsidRDefault="00897B43">
      <w:pPr>
        <w:pStyle w:val="ProductList-Body"/>
      </w:pPr>
    </w:p>
    <w:p w:rsidR="00897B43" w:rsidRDefault="00F207D2">
      <w:pPr>
        <w:pStyle w:val="ProductList-Body"/>
      </w:pPr>
      <w:r>
        <w:t>Przy kolejnym odnowieniu Rejestracji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897B43" w:rsidRDefault="00897B43">
      <w:pPr>
        <w:pStyle w:val="ProductList-Body"/>
      </w:pPr>
    </w:p>
    <w:p w:rsidR="00897B43" w:rsidRDefault="00F207D2">
      <w:pPr>
        <w:pStyle w:val="ProductList-ClauseHeading"/>
      </w:pPr>
      <w:r>
        <w:t>2.9 Zmiany na LS From SA na Użytkownika</w:t>
      </w:r>
    </w:p>
    <w:p w:rsidR="00897B43" w:rsidRDefault="00F207D2">
      <w:pPr>
        <w:pStyle w:val="ProductList-Body"/>
      </w:pPr>
      <w:r>
        <w:t>Przy zmianie na LS na Użytkownika From SA nie można zakupić więcej niż jednej LS na Użytkownika From SA na każdy Uprawniony Komputer. W ramach jednorazowego wyjątku dla objętych Licencją Uprawnionych Urządzeń używanych przez więcej niż jednego użytkownika, Klient ma prawo zakupić dla każdego z korzystających z nich użytkowników LS na Użytkownika typu From SA, ale tylko pod warunkiem, że zakupi LS na Użytkownika typu From SA dla wszystkich użytkowników wszystkich Uprawnionych Komputerów.</w:t>
      </w:r>
    </w:p>
    <w:p w:rsidR="00897B43" w:rsidRDefault="00897B43">
      <w:pPr>
        <w:pStyle w:val="ProductList-Body"/>
      </w:pPr>
    </w:p>
    <w:p w:rsidR="00897B43" w:rsidRDefault="00F207D2">
      <w:pPr>
        <w:pStyle w:val="ProductList-ClauseHeading"/>
      </w:pPr>
      <w:r>
        <w:t>2.10 Korzyści pakietu SA dla LS na Użytkownika typu From SA na Office 365</w:t>
      </w:r>
    </w:p>
    <w:p w:rsidR="00897B43" w:rsidRDefault="00F207D2">
      <w:pPr>
        <w:pStyle w:val="ProductList-Body"/>
      </w:pPr>
      <w:r>
        <w:t>Licencje subskrypcyjne (LS) typu From SA na Użytkownika na Office 365 (Enterprise i Government E1, E3, E4) uprawniają Klienta do Korzyści pakietu SA na podstawie zmienianych Uprawnionych Produktów.</w:t>
      </w:r>
    </w:p>
    <w:p w:rsidR="00897B43" w:rsidRDefault="00897B43">
      <w:pPr>
        <w:pStyle w:val="ProductList-Body"/>
      </w:pPr>
    </w:p>
    <w:p w:rsidR="00897B43" w:rsidRDefault="00F207D2">
      <w:pPr>
        <w:pStyle w:val="ProductList-ClauseHeading"/>
      </w:pPr>
      <w:r>
        <w:t>2.11 Office 365 Enterprise K1</w:t>
      </w:r>
    </w:p>
    <w:p w:rsidR="00897B43" w:rsidRDefault="00F207D2">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K1, otrzymają pakiet BPOS Deskless. Klienci owi mogą w terminie późniejszym zmigrować do Office 365 Enterprise K1.</w:t>
      </w:r>
    </w:p>
    <w:p w:rsidR="00897B43" w:rsidRDefault="00897B43">
      <w:pPr>
        <w:pStyle w:val="ProductList-Body"/>
      </w:pPr>
    </w:p>
    <w:p w:rsidR="00897B43" w:rsidRDefault="00F207D2">
      <w:pPr>
        <w:pStyle w:val="ProductList-ClauseHeading"/>
      </w:pPr>
      <w:r>
        <w:t>2.12 Office Multi Language Pack</w:t>
      </w:r>
    </w:p>
    <w:p w:rsidR="00897B43" w:rsidRDefault="00F207D2">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rsidR="00897B43" w:rsidRDefault="00897B43">
      <w:pPr>
        <w:pStyle w:val="ProductList-Body"/>
      </w:pPr>
    </w:p>
    <w:p w:rsidR="00897B43" w:rsidRDefault="00F207D2">
      <w:pPr>
        <w:pStyle w:val="ProductList-ClauseHeading"/>
      </w:pPr>
      <w:r>
        <w:t>2.13 E-Learning</w:t>
      </w:r>
    </w:p>
    <w:p w:rsidR="00897B43" w:rsidRDefault="00F207D2">
      <w:pPr>
        <w:pStyle w:val="ProductList-Body"/>
      </w:pPr>
      <w:r>
        <w:t>Jeżeli Klient posiada Licencję na Office 365 ProPlus, wówczas Klient może korzystać z kursów e-learningowych w aplikacjach hostowanych. Klient otrzyma jeden kod dostępu na każdą uprawnioną rejestrację/umowę. Klienci mogą również pobrać materiały spełniające standardy SCORM, pliki z materiałami e-learningowymi (dla aplikacji) z witryny VLSC i zaimportować je do własnego Systemu Zarządzania Nauczaniem (LMS). Do pobrania plików z VLSC nie jest potrzebny kod dostępu.</w:t>
      </w:r>
    </w:p>
    <w:p w:rsidR="00897B43" w:rsidRDefault="00897B43">
      <w:pPr>
        <w:pStyle w:val="ProductList-Body"/>
      </w:pPr>
    </w:p>
    <w:p w:rsidR="00897B43" w:rsidRDefault="00F207D2">
      <w:pPr>
        <w:pStyle w:val="ProductList-Body"/>
      </w:pPr>
      <w:r>
        <w:t>Maksymalna liczba użytkowników, dla których Klient może uruchomić szkolenie internetowe jest równa liczbie wykupionych subskrypcji Office 365. Klienci muszą wyznaczyć jednego użytkownika dla każdej uprawnionej licencji. Praw dostępu nie można przenosić z jednego użytkownika na innego. Od chwili rozpoczęcia indywidualnego kursu, każdy z uprawnionych użytkowników będzie miał do 12 miesięcy na jego ukończenie, zanim wygaśnie prawo dostępu, pod warunkiem, ze kurs rozpocznie się przed wygaśnięciem licencji subskrypcyjnej. Uprawnieni klienci mogą nabywać zestawy szkoleń internetowych w regionalnych centrach dostarczania, jeśli opcja online jest niewystarczająca. Wdrożenie i korzystanie przez Klientów ze szkoleń internetowych podlega postanowieniom zawartych przez nich zbiorowych umów licencyjnych.</w:t>
      </w:r>
    </w:p>
    <w:p w:rsidR="00897B43" w:rsidRDefault="00897B43">
      <w:pPr>
        <w:pStyle w:val="ProductList-Body"/>
      </w:pPr>
    </w:p>
    <w:p w:rsidR="00897B43" w:rsidRDefault="00F207D2">
      <w:pPr>
        <w:pStyle w:val="ProductList-Body"/>
      </w:pPr>
      <w:r>
        <w:t>Klienci, którzy podpisali umowę Enterprise lub umowę Select, mogą otrzymać materiały spełniające standardy SCORM (dla aplikacji i systemów) poprzez pobranie ich z sieci lub na płycie DVD, natomiast klienci z umowami Open i Open Value mogą otrzymać materiały spełniające standardy SCORM (dla aplikacji i systemów) wyłącznie na dysku DVD.</w:t>
      </w:r>
    </w:p>
    <w:p w:rsidR="00897B43" w:rsidRDefault="00897B43">
      <w:pPr>
        <w:pStyle w:val="ProductList-Body"/>
      </w:pPr>
    </w:p>
    <w:p w:rsidR="00897B43" w:rsidRDefault="00F207D2">
      <w:pPr>
        <w:pStyle w:val="ProductList-ClauseHeading"/>
      </w:pPr>
      <w:r>
        <w:t>2.14 Office Online</w:t>
      </w:r>
    </w:p>
    <w:p w:rsidR="00897B43" w:rsidRDefault="00F207D2">
      <w:pPr>
        <w:pStyle w:val="ProductList-Body"/>
      </w:pPr>
      <w:r>
        <w:t>Klienci z pakietami Office 365 obejmującymi Office 365 ProPlus są uprawnieni do korzystania z Office Online</w:t>
      </w:r>
      <w:r>
        <w:fldChar w:fldCharType="begin"/>
      </w:r>
      <w:r>
        <w:instrText xml:space="preserve"> XE "Office Online" </w:instrText>
      </w:r>
      <w:r>
        <w:fldChar w:fldCharType="end"/>
      </w:r>
      <w:r>
        <w:t>. Licencjonowani użytkownicy takich pakietów mogą uzyskiwać dostęp do Office Online w celu przeglądania i edycji dokumentów. Aby uzyskać dostęp do usługi Office Online, użytkownicy muszą również posiadać licencję na pakiet obejmujący plany SharePoint Online</w:t>
      </w:r>
      <w:r>
        <w:fldChar w:fldCharType="begin"/>
      </w:r>
      <w:r>
        <w:instrText xml:space="preserve"> XE "SharePoint Online" </w:instrText>
      </w:r>
      <w:r>
        <w:fldChar w:fldCharType="end"/>
      </w:r>
      <w:r>
        <w:t xml:space="preserve"> lub OneDrive dla Firm</w:t>
      </w:r>
      <w:r>
        <w:fldChar w:fldCharType="begin"/>
      </w:r>
      <w:r>
        <w:instrText xml:space="preserve"> XE "OneDrive dla Firm" </w:instrText>
      </w:r>
      <w:r>
        <w:fldChar w:fldCharType="end"/>
      </w:r>
      <w:r>
        <w:t xml:space="preserve">. Korzystanie z Office Online podlega Postanowieniom Licencyjnym dla tej usługi, zawartym w Postanowieniach dotyczących Usług Online. </w:t>
      </w:r>
    </w:p>
    <w:p w:rsidR="00897B43" w:rsidRDefault="00897B43">
      <w:pPr>
        <w:pStyle w:val="ProductList-Body"/>
      </w:pPr>
    </w:p>
    <w:p w:rsidR="00897B43" w:rsidRDefault="00F207D2">
      <w:pPr>
        <w:pStyle w:val="ProductList-ClauseHeading"/>
      </w:pPr>
      <w:r>
        <w:t>2.15 Wykorzystanie klucza produktu Office 365 Midsize Business</w:t>
      </w:r>
    </w:p>
    <w:p w:rsidR="00897B43" w:rsidRDefault="00F207D2">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292" w:name="_Sec665"/>
      <w:r>
        <w:t>Exchange Online</w:t>
      </w:r>
      <w:bookmarkEnd w:id="292"/>
      <w:r>
        <w:fldChar w:fldCharType="begin"/>
      </w:r>
      <w:r>
        <w:instrText xml:space="preserve"> TC "</w:instrText>
      </w:r>
      <w:bookmarkStart w:id="293" w:name="_Toc426098373"/>
      <w:r>
        <w:instrText>Exchange Online</w:instrText>
      </w:r>
      <w:bookmarkEnd w:id="293"/>
      <w:r>
        <w:instrText>" \l 3</w:instrText>
      </w:r>
      <w:r>
        <w:fldChar w:fldCharType="end"/>
      </w:r>
    </w:p>
    <w:p w:rsidR="00897B43" w:rsidRDefault="00F207D2">
      <w:pPr>
        <w:pStyle w:val="ProductList-Offering1SubSection"/>
      </w:pPr>
      <w:bookmarkStart w:id="294" w:name="_Sec721"/>
      <w:r>
        <w:t>1. Dostępność programów</w:t>
      </w:r>
      <w:bookmarkEnd w:id="294"/>
    </w:p>
    <w:tbl>
      <w:tblPr>
        <w:tblStyle w:val="PURTable"/>
        <w:tblW w:w="10916" w:type="dxa"/>
        <w:tblLook w:val="04A0" w:firstRow="1" w:lastRow="0" w:firstColumn="1" w:lastColumn="0" w:noHBand="0" w:noVBand="1"/>
      </w:tblPr>
      <w:tblGrid>
        <w:gridCol w:w="4537"/>
        <w:gridCol w:w="814"/>
        <w:gridCol w:w="790"/>
        <w:gridCol w:w="803"/>
        <w:gridCol w:w="710"/>
        <w:gridCol w:w="832"/>
        <w:gridCol w:w="826"/>
        <w:gridCol w:w="807"/>
        <w:gridCol w:w="797"/>
      </w:tblGrid>
      <w:tr w:rsidR="00897B43" w:rsidTr="00224D52">
        <w:trPr>
          <w:cnfStyle w:val="100000000000" w:firstRow="1" w:lastRow="0" w:firstColumn="0" w:lastColumn="0" w:oddVBand="0" w:evenVBand="0" w:oddHBand="0" w:evenHBand="0" w:firstRowFirstColumn="0" w:firstRowLastColumn="0" w:lastRowFirstColumn="0" w:lastRowLastColumn="0"/>
        </w:trPr>
        <w:tc>
          <w:tcPr>
            <w:tcW w:w="453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D52" w:rsidTr="00607C91">
        <w:tc>
          <w:tcPr>
            <w:tcW w:w="4537" w:type="dxa"/>
            <w:tcBorders>
              <w:top w:val="single" w:sz="6" w:space="0" w:color="FFFFFF"/>
              <w:left w:val="none" w:sz="4" w:space="0" w:color="6E6E6E"/>
              <w:bottom w:val="dashed" w:sz="4" w:space="0" w:color="BFBFBF"/>
              <w:right w:val="none" w:sz="4" w:space="0" w:color="6E6E6E"/>
            </w:tcBorders>
          </w:tcPr>
          <w:p w:rsidR="00224D52" w:rsidRDefault="00224D52" w:rsidP="00224D52">
            <w:pPr>
              <w:pStyle w:val="ProductList-TableBody"/>
            </w:pPr>
            <w:r>
              <w:t>Exchange Online Plan 1</w:t>
            </w:r>
            <w:r>
              <w:fldChar w:fldCharType="begin"/>
            </w:r>
            <w:r>
              <w:instrText xml:space="preserve"> XE "Exchange Online Plan 1" </w:instrText>
            </w:r>
            <w:r>
              <w:fldChar w:fldCharType="end"/>
            </w:r>
          </w:p>
          <w:p w:rsidR="00224D52" w:rsidRDefault="00224D52" w:rsidP="00224D52">
            <w:pPr>
              <w:pStyle w:val="ProductList-TableBody"/>
            </w:pPr>
            <w:r>
              <w:t xml:space="preserve"> (LS na Użytkownika)</w:t>
            </w:r>
          </w:p>
        </w:tc>
        <w:tc>
          <w:tcPr>
            <w:tcW w:w="814" w:type="dxa"/>
            <w:tcBorders>
              <w:top w:val="single" w:sz="6" w:space="0" w:color="FFFFF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 </w:t>
            </w: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24D52" w:rsidRPr="008B74FC" w:rsidRDefault="00224D52" w:rsidP="00224D52">
            <w:pPr>
              <w:pStyle w:val="ProductList-TableBody"/>
              <w:jc w:val="center"/>
              <w:rPr>
                <w:color w:val="000000" w:themeColor="text1"/>
              </w:rPr>
            </w:pPr>
            <w:r w:rsidRPr="008B74FC">
              <w:rPr>
                <w:color w:val="000000" w:themeColor="text1"/>
              </w:rPr>
              <w:t xml:space="preserve">P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A </w:t>
            </w:r>
          </w:p>
        </w:tc>
      </w:tr>
      <w:tr w:rsidR="00224D52" w:rsidTr="00224D52">
        <w:tc>
          <w:tcPr>
            <w:tcW w:w="4537"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r>
      <w:tr w:rsidR="00224D52" w:rsidTr="00224D52">
        <w:tc>
          <w:tcPr>
            <w:tcW w:w="4537"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Exchange Online (plan 1A) dla Absolwentów</w:t>
            </w:r>
            <w:r>
              <w:fldChar w:fldCharType="begin"/>
            </w:r>
            <w:r>
              <w:instrText xml:space="preserve"> XE "Exchange Online (plan 1A) dla Absolwentów"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r>
      <w:tr w:rsidR="00224D52" w:rsidTr="00224D52">
        <w:tc>
          <w:tcPr>
            <w:tcW w:w="4537"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7"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r>
      <w:tr w:rsidR="00224D52" w:rsidTr="00224D52">
        <w:tc>
          <w:tcPr>
            <w:tcW w:w="4537"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 </w:t>
            </w: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 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7"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 </w:t>
            </w: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 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7"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r>
      <w:tr w:rsidR="00897B43" w:rsidTr="00224D52">
        <w:tc>
          <w:tcPr>
            <w:tcW w:w="4537" w:type="dxa"/>
            <w:tcBorders>
              <w:top w:val="dashed" w:sz="4" w:space="0" w:color="BFBFBF"/>
              <w:left w:val="none" w:sz="4" w:space="0" w:color="6E6E6E"/>
              <w:bottom w:val="none" w:sz="4" w:space="0" w:color="BFBFBF"/>
              <w:right w:val="none" w:sz="4" w:space="0" w:color="6E6E6E"/>
            </w:tcBorders>
          </w:tcPr>
          <w:p w:rsidR="00897B43" w:rsidRDefault="00F207D2">
            <w:pPr>
              <w:pStyle w:val="ProductList-TableBody"/>
            </w:pPr>
            <w:r>
              <w:t>Zaawansowana ochrona przed zagrożeniami</w:t>
            </w:r>
            <w:r>
              <w:fldChar w:fldCharType="begin"/>
            </w:r>
            <w:r>
              <w:instrText xml:space="preserve"> XE "Zaawansowana ochrona przed zagrożeniami"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897B43" w:rsidRDefault="00897B4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224D52">
            <w:pPr>
              <w:pStyle w:val="ProductList-TableBody"/>
              <w:jc w:val="center"/>
            </w:pPr>
            <w: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224D52">
            <w:pPr>
              <w:pStyle w:val="ProductList-TableBody"/>
              <w:jc w:val="center"/>
            </w:pPr>
            <w:r>
              <w:t>A</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bl>
    <w:p w:rsidR="00897B43" w:rsidRDefault="00F207D2">
      <w:pPr>
        <w:pStyle w:val="ProductList-Offering1SubSection"/>
      </w:pPr>
      <w:bookmarkStart w:id="295" w:name="_Sec776"/>
      <w:r>
        <w:t>2. Postanowienia dotyczące produktu</w:t>
      </w:r>
      <w:bookmarkEnd w:id="295"/>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Encryption)</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1">
              <w:r>
                <w:rPr>
                  <w:color w:val="00467F"/>
                  <w:u w:val="single"/>
                </w:rPr>
                <w:t>Lista Produktów — marzec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Usługa Online dla klienta posiadającego rejestrację Enterprise Enrollment, rejestrację Enterprise Subscription, Microsoft Azure Enrollment lub Enrollment for Education Solutions może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Usługa Exchange Online Archiving for Exchange Server</w:t>
      </w:r>
    </w:p>
    <w:p w:rsidR="00897B43" w:rsidRDefault="00F207D2">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897B43" w:rsidRDefault="00897B43">
      <w:pPr>
        <w:pStyle w:val="ProductList-Body"/>
      </w:pPr>
    </w:p>
    <w:p w:rsidR="00897B43" w:rsidRDefault="00F207D2">
      <w:pPr>
        <w:pStyle w:val="ProductList-ClauseHeading"/>
      </w:pPr>
      <w:r>
        <w:t>2.2 Usługa Exchange Online Archiving for Exchange Server A</w:t>
      </w:r>
    </w:p>
    <w:p w:rsidR="00897B43" w:rsidRDefault="00F207D2">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użytkowników objętych licencją na wszystkich pracowników i uczniów bądź studentów w swoich strukturach. </w:t>
      </w:r>
    </w:p>
    <w:p w:rsidR="00897B43" w:rsidRDefault="00897B43">
      <w:pPr>
        <w:pStyle w:val="ProductList-Body"/>
      </w:pPr>
    </w:p>
    <w:p w:rsidR="00897B43" w:rsidRDefault="00F207D2">
      <w:pPr>
        <w:pStyle w:val="ProductList-ClauseHeading"/>
      </w:pPr>
      <w:r>
        <w:t>2.3 Exchange Online Protection</w:t>
      </w:r>
    </w:p>
    <w:p w:rsidR="00897B43" w:rsidRDefault="00F207D2">
      <w:pPr>
        <w:pStyle w:val="ProductList-Body"/>
      </w:pPr>
      <w:r>
        <w:t>Ponieważ ta Usługa Online jest świadczona wg domen, Klient musi przenieść LS na wszystkich użytkowników w każdej z objętych nią domen (lub subdomen).</w:t>
      </w:r>
    </w:p>
    <w:p w:rsidR="00897B43" w:rsidRDefault="00897B43">
      <w:pPr>
        <w:pStyle w:val="ProductList-Body"/>
      </w:pPr>
    </w:p>
    <w:p w:rsidR="00897B43" w:rsidRDefault="00F207D2">
      <w:pPr>
        <w:pStyle w:val="ProductList-Body"/>
      </w:pPr>
      <w:r>
        <w:t>Instytucje edukacyjne posiadające pakiet licencji dostępowych (CAL) dostępnych w ramach programu Enterprise lub licencję dostępową (CAL) do Exchange dostępną w ramach programu Enterprise z usługą Services</w:t>
      </w:r>
      <w:r>
        <w:fldChar w:fldCharType="begin"/>
      </w:r>
      <w:r>
        <w:instrText xml:space="preserve"> XE "licencję dostępową (CAL) do Exchange dostępną w ramach programu Enterprise z usługą Services" </w:instrText>
      </w:r>
      <w:r>
        <w:fldChar w:fldCharType="end"/>
      </w:r>
      <w:r>
        <w:t xml:space="preserve"> oraz aktywny pakiet SA w ramach EES lub OVS-ES, posiadają tym samym pełną licencję na usługę Exchange Online Protection, niezależnie od liczby wykupionych licencji dostępowych (CAL) dostępnych w ramach programu Enterprise lub licencji dostępowych (CAL) dostępnych w ramach programu Enterprise z usługą Services. </w:t>
      </w:r>
    </w:p>
    <w:p w:rsidR="00897B43" w:rsidRDefault="00897B43">
      <w:pPr>
        <w:pStyle w:val="ProductList-Body"/>
      </w:pPr>
    </w:p>
    <w:p w:rsidR="00897B43" w:rsidRDefault="00F207D2">
      <w:pPr>
        <w:pStyle w:val="ProductList-ClauseHeading"/>
      </w:pPr>
      <w:r>
        <w:t>2.4 Wymóg wstępny LS na Użytkownika na dodatek</w:t>
      </w:r>
    </w:p>
    <w:p w:rsidR="00897B43" w:rsidRDefault="00F207D2">
      <w:pPr>
        <w:pStyle w:val="ProductList-Body"/>
      </w:pPr>
      <w:r>
        <w:t xml:space="preserve">Informacje o dodatkach znajdują się w LS na Użytkownika na dodatki w pakietach </w:t>
      </w:r>
      <w:hyperlink w:anchor="_Sec634">
        <w:r>
          <w:rPr>
            <w:color w:val="00467F"/>
            <w:u w:val="single"/>
          </w:rPr>
          <w:t>Office 365</w:t>
        </w:r>
      </w:hyperlink>
      <w:r>
        <w:t>.</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296" w:name="_Sec666"/>
      <w:r>
        <w:t>OneDrive for Business</w:t>
      </w:r>
      <w:bookmarkEnd w:id="296"/>
      <w:r>
        <w:fldChar w:fldCharType="begin"/>
      </w:r>
      <w:r>
        <w:instrText xml:space="preserve"> TC "</w:instrText>
      </w:r>
      <w:bookmarkStart w:id="297" w:name="_Toc426098374"/>
      <w:r>
        <w:instrText>OneDrive for Business</w:instrText>
      </w:r>
      <w:bookmarkEnd w:id="297"/>
      <w:r>
        <w:instrText>" \l 3</w:instrText>
      </w:r>
      <w:r>
        <w:fldChar w:fldCharType="end"/>
      </w:r>
    </w:p>
    <w:p w:rsidR="00897B43" w:rsidRDefault="00F207D2">
      <w:pPr>
        <w:pStyle w:val="ProductList-Offering1SubSection"/>
      </w:pPr>
      <w:bookmarkStart w:id="298" w:name="_Sec722"/>
      <w:r>
        <w:t>1. Dostępność programów</w:t>
      </w:r>
      <w:bookmarkEnd w:id="298"/>
    </w:p>
    <w:tbl>
      <w:tblPr>
        <w:tblStyle w:val="PURTable"/>
        <w:tblW w:w="10916" w:type="dxa"/>
        <w:tblLook w:val="04A0" w:firstRow="1" w:lastRow="0" w:firstColumn="1" w:lastColumn="0" w:noHBand="0" w:noVBand="1"/>
      </w:tblPr>
      <w:tblGrid>
        <w:gridCol w:w="4530"/>
        <w:gridCol w:w="814"/>
        <w:gridCol w:w="792"/>
        <w:gridCol w:w="804"/>
        <w:gridCol w:w="710"/>
        <w:gridCol w:w="833"/>
        <w:gridCol w:w="827"/>
        <w:gridCol w:w="808"/>
        <w:gridCol w:w="798"/>
      </w:tblGrid>
      <w:tr w:rsidR="00897B43" w:rsidTr="00224D52">
        <w:trPr>
          <w:cnfStyle w:val="100000000000" w:firstRow="1" w:lastRow="0" w:firstColumn="0" w:lastColumn="0" w:oddVBand="0" w:evenVBand="0" w:oddHBand="0" w:evenHBand="0" w:firstRowFirstColumn="0" w:firstRowLastColumn="0" w:lastRowFirstColumn="0" w:lastRowLastColumn="0"/>
        </w:trPr>
        <w:tc>
          <w:tcPr>
            <w:tcW w:w="453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D52" w:rsidTr="00224D52">
        <w:tc>
          <w:tcPr>
            <w:tcW w:w="4530" w:type="dxa"/>
            <w:tcBorders>
              <w:top w:val="single" w:sz="6" w:space="0" w:color="FFFFFF"/>
              <w:left w:val="none" w:sz="4" w:space="0" w:color="6E6E6E"/>
              <w:bottom w:val="none" w:sz="4" w:space="0" w:color="BFBFBF"/>
              <w:right w:val="none" w:sz="4" w:space="0" w:color="6E6E6E"/>
            </w:tcBorders>
          </w:tcPr>
          <w:p w:rsidR="00224D52" w:rsidRDefault="00224D52" w:rsidP="00224D52">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814" w:type="dxa"/>
            <w:tcBorders>
              <w:top w:val="single" w:sz="6" w:space="0" w:color="FFFFFF"/>
              <w:left w:val="none" w:sz="4" w:space="0" w:color="6E6E6E"/>
              <w:bottom w:val="none" w:sz="4" w:space="0" w:color="BFBFBF"/>
              <w:right w:val="single" w:sz="6" w:space="0" w:color="FFFFFF"/>
            </w:tcBorders>
          </w:tcPr>
          <w:p w:rsidR="00224D52" w:rsidRDefault="00224D52" w:rsidP="00224D52">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r>
    </w:tbl>
    <w:p w:rsidR="00897B43" w:rsidRDefault="00F207D2">
      <w:pPr>
        <w:pStyle w:val="ProductList-Offering1SubSection"/>
      </w:pPr>
      <w:bookmarkStart w:id="299" w:name="_Sec777"/>
      <w:r>
        <w:t>2. Postanowienia dotyczące produktu</w:t>
      </w:r>
      <w:bookmarkEnd w:id="299"/>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Usługa Online dla klienta posiadającego rejestrację Enterprise Enrollment, rejestrację Enterprise Subscription, Microsoft Azure Enrollment lub Enrollment for Education Solutions może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300" w:name="_Sec667"/>
      <w:r>
        <w:t>Project Online</w:t>
      </w:r>
      <w:bookmarkEnd w:id="300"/>
      <w:r>
        <w:fldChar w:fldCharType="begin"/>
      </w:r>
      <w:r>
        <w:instrText xml:space="preserve"> TC "</w:instrText>
      </w:r>
      <w:bookmarkStart w:id="301" w:name="_Toc426098375"/>
      <w:r>
        <w:instrText>Project Online</w:instrText>
      </w:r>
      <w:bookmarkEnd w:id="301"/>
      <w:r>
        <w:instrText>" \l 3</w:instrText>
      </w:r>
      <w:r>
        <w:fldChar w:fldCharType="end"/>
      </w:r>
    </w:p>
    <w:p w:rsidR="00897B43" w:rsidRDefault="00F207D2">
      <w:pPr>
        <w:pStyle w:val="ProductList-Offering1SubSection"/>
      </w:pPr>
      <w:bookmarkStart w:id="302" w:name="_Sec723"/>
      <w:r>
        <w:t>1. Dostępność programów</w:t>
      </w:r>
      <w:bookmarkEnd w:id="302"/>
    </w:p>
    <w:tbl>
      <w:tblPr>
        <w:tblStyle w:val="PURTable"/>
        <w:tblW w:w="10916" w:type="dxa"/>
        <w:tblLook w:val="04A0" w:firstRow="1" w:lastRow="0" w:firstColumn="1" w:lastColumn="0" w:noHBand="0" w:noVBand="1"/>
      </w:tblPr>
      <w:tblGrid>
        <w:gridCol w:w="4530"/>
        <w:gridCol w:w="814"/>
        <w:gridCol w:w="792"/>
        <w:gridCol w:w="804"/>
        <w:gridCol w:w="710"/>
        <w:gridCol w:w="833"/>
        <w:gridCol w:w="827"/>
        <w:gridCol w:w="808"/>
        <w:gridCol w:w="798"/>
      </w:tblGrid>
      <w:tr w:rsidR="00897B43" w:rsidTr="00224D52">
        <w:trPr>
          <w:cnfStyle w:val="100000000000" w:firstRow="1" w:lastRow="0" w:firstColumn="0" w:lastColumn="0" w:oddVBand="0" w:evenVBand="0" w:oddHBand="0" w:evenHBand="0" w:firstRowFirstColumn="0" w:firstRowLastColumn="0" w:lastRowFirstColumn="0" w:lastRowLastColumn="0"/>
        </w:trPr>
        <w:tc>
          <w:tcPr>
            <w:tcW w:w="453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D52" w:rsidTr="00224D52">
        <w:tc>
          <w:tcPr>
            <w:tcW w:w="4530" w:type="dxa"/>
            <w:tcBorders>
              <w:top w:val="single" w:sz="6" w:space="0" w:color="FFFFFF"/>
              <w:left w:val="none" w:sz="4" w:space="0" w:color="6E6E6E"/>
              <w:bottom w:val="dashed" w:sz="4" w:space="0" w:color="BFBFBF"/>
              <w:right w:val="none" w:sz="4" w:space="0" w:color="6E6E6E"/>
            </w:tcBorders>
          </w:tcPr>
          <w:p w:rsidR="00224D52" w:rsidRDefault="00224D52" w:rsidP="00224D52">
            <w:pPr>
              <w:pStyle w:val="ProductList-TableBody"/>
            </w:pPr>
            <w:r>
              <w:t>Project Online</w:t>
            </w:r>
            <w:r>
              <w:fldChar w:fldCharType="begin"/>
            </w:r>
            <w:r>
              <w:instrText xml:space="preserve"> XE "Project Online" </w:instrText>
            </w:r>
            <w:r>
              <w:fldChar w:fldCharType="end"/>
            </w:r>
            <w:r>
              <w:t xml:space="preserve"> (LS na Użytkownika)</w:t>
            </w:r>
          </w:p>
        </w:tc>
        <w:tc>
          <w:tcPr>
            <w:tcW w:w="814" w:type="dxa"/>
            <w:tcBorders>
              <w:top w:val="single" w:sz="6" w:space="0" w:color="FFFFF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A,</w:t>
            </w:r>
            <w:r w:rsidRPr="008B74FC">
              <w:rPr>
                <w:color w:val="000000" w:themeColor="text1"/>
              </w:rPr>
              <w:fldChar w:fldCharType="begin"/>
            </w:r>
            <w:r w:rsidRPr="008B74FC">
              <w:rPr>
                <w:color w:val="000000" w:themeColor="text1"/>
              </w:rPr>
              <w:instrText>AutoTextList  \s NoStyle \t " : Oferta dla Studentów         "</w:instrText>
            </w:r>
            <w:r w:rsidRPr="008B74FC">
              <w:rPr>
                <w:color w:val="000000" w:themeColor="text1"/>
              </w:rPr>
              <w:fldChar w:fldCharType="separate"/>
            </w:r>
            <w:r w:rsidRPr="008B74FC">
              <w:rPr>
                <w:color w:val="000000" w:themeColor="text1"/>
              </w:rPr>
              <w:t>ST</w:t>
            </w:r>
            <w:r w:rsidRPr="008B74FC">
              <w:rPr>
                <w:color w:val="000000" w:themeColor="text1"/>
              </w:rPr>
              <w:fldChar w:fldCharType="end"/>
            </w:r>
          </w:p>
        </w:tc>
      </w:tr>
      <w:tr w:rsidR="00224D52" w:rsidTr="00224D52">
        <w:tc>
          <w:tcPr>
            <w:tcW w:w="4530" w:type="dxa"/>
            <w:tcBorders>
              <w:top w:val="dashed" w:sz="4" w:space="0" w:color="BFBFBF"/>
              <w:left w:val="none" w:sz="4" w:space="0" w:color="6E6E6E"/>
              <w:bottom w:val="none" w:sz="4" w:space="0" w:color="BFBFBF"/>
              <w:right w:val="none" w:sz="4" w:space="0" w:color="6E6E6E"/>
            </w:tcBorders>
          </w:tcPr>
          <w:p w:rsidR="00224D52" w:rsidRDefault="00224D52" w:rsidP="00224D52">
            <w:pPr>
              <w:pStyle w:val="ProductList-TableBody"/>
            </w:pPr>
            <w:r>
              <w:t>Project Lite</w:t>
            </w:r>
            <w:r>
              <w:fldChar w:fldCharType="begin"/>
            </w:r>
            <w:r>
              <w:instrText xml:space="preserve"> XE "Project Lite" </w:instrText>
            </w:r>
            <w:r>
              <w:fldChar w:fldCharType="end"/>
            </w:r>
            <w:r>
              <w:t xml:space="preserve"> (LS na Użytkownika)</w:t>
            </w:r>
          </w:p>
        </w:tc>
        <w:tc>
          <w:tcPr>
            <w:tcW w:w="814" w:type="dxa"/>
            <w:tcBorders>
              <w:top w:val="dashed" w:sz="4" w:space="0" w:color="BFBFBF"/>
              <w:left w:val="none" w:sz="4" w:space="0" w:color="6E6E6E"/>
              <w:bottom w:val="none" w:sz="4" w:space="0" w:color="BFBFBF"/>
              <w:right w:val="single" w:sz="6" w:space="0" w:color="FFFFFF"/>
            </w:tcBorders>
          </w:tcPr>
          <w:p w:rsidR="00224D52" w:rsidRDefault="00224D52" w:rsidP="00224D52">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r>
    </w:tbl>
    <w:p w:rsidR="00897B43" w:rsidRDefault="00F207D2">
      <w:pPr>
        <w:pStyle w:val="ProductList-Offering1SubSection"/>
      </w:pPr>
      <w:bookmarkStart w:id="303" w:name="_Sec778"/>
      <w:r>
        <w:t>2. Postanowienia dotyczące produktu</w:t>
      </w:r>
      <w:bookmarkEnd w:id="303"/>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Usługa Online dla klienta posiadającego rejestrację Enterprise Enrollment, rejestrację Enterprise Subscription, Microsoft Azure Enrollment lub Enrollment for Education Solutions może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304" w:name="_Sec668"/>
      <w:r>
        <w:t>SharePoint Online</w:t>
      </w:r>
      <w:bookmarkEnd w:id="304"/>
      <w:r>
        <w:fldChar w:fldCharType="begin"/>
      </w:r>
      <w:r>
        <w:instrText xml:space="preserve"> TC "</w:instrText>
      </w:r>
      <w:bookmarkStart w:id="305" w:name="_Toc426098376"/>
      <w:r>
        <w:instrText>SharePoint Online</w:instrText>
      </w:r>
      <w:bookmarkEnd w:id="305"/>
      <w:r>
        <w:instrText>" \l 3</w:instrText>
      </w:r>
      <w:r>
        <w:fldChar w:fldCharType="end"/>
      </w:r>
    </w:p>
    <w:p w:rsidR="00897B43" w:rsidRDefault="00F207D2">
      <w:pPr>
        <w:pStyle w:val="ProductList-Offering1SubSection"/>
      </w:pPr>
      <w:bookmarkStart w:id="306" w:name="_Sec724"/>
      <w:r>
        <w:t>1. Dostępność programów</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7C1718"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7C1718" w:rsidRDefault="007C1718" w:rsidP="007C1718">
            <w:pPr>
              <w:pStyle w:val="ProductList-TableBody"/>
            </w:pPr>
            <w:bookmarkStart w:id="307" w:name="_Sec779"/>
            <w:r>
              <w:rPr>
                <w:color w:val="FFFFFF"/>
              </w:rPr>
              <w:t>Usługi Online</w:t>
            </w:r>
          </w:p>
        </w:tc>
        <w:tc>
          <w:tcPr>
            <w:tcW w:w="805" w:type="dxa"/>
            <w:tcBorders>
              <w:left w:val="single" w:sz="6" w:space="0" w:color="FFFFFF"/>
              <w:bottom w:val="single" w:sz="6" w:space="0" w:color="FFFFFF"/>
              <w:right w:val="single" w:sz="6" w:space="0" w:color="FFFFFF"/>
            </w:tcBorders>
            <w:shd w:val="clear" w:color="auto" w:fill="00188F"/>
          </w:tcPr>
          <w:p w:rsidR="007C1718" w:rsidRDefault="007C1718" w:rsidP="007C1718">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7C1718" w:rsidRDefault="007C1718" w:rsidP="007C171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7C1718" w:rsidRDefault="007C1718" w:rsidP="007C171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7C1718" w:rsidRDefault="007C1718" w:rsidP="007C171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7C1718" w:rsidRDefault="007C1718" w:rsidP="007C171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7C1718" w:rsidRDefault="007C1718" w:rsidP="007C171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7C1718" w:rsidRDefault="007C1718" w:rsidP="007C171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7C1718" w:rsidRDefault="007C1718" w:rsidP="007C171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1718" w:rsidTr="0082312B">
        <w:tc>
          <w:tcPr>
            <w:tcW w:w="4449" w:type="dxa"/>
            <w:tcBorders>
              <w:top w:val="single" w:sz="6" w:space="0" w:color="FFFFFF"/>
              <w:left w:val="none" w:sz="4" w:space="0" w:color="6E6E6E"/>
              <w:bottom w:val="dashed" w:sz="4" w:space="0" w:color="BFBFBF"/>
              <w:right w:val="none" w:sz="4" w:space="0" w:color="6E6E6E"/>
            </w:tcBorders>
          </w:tcPr>
          <w:p w:rsidR="007C1718" w:rsidRDefault="007C1718"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7C1718" w:rsidRDefault="007C1718"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7C1718" w:rsidRDefault="007C1718"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C1718" w:rsidRDefault="007C1718"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C1718" w:rsidRDefault="007C1718"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C1718" w:rsidRDefault="007C1718"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C1718" w:rsidRDefault="007C1718"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C1718" w:rsidRDefault="007C1718"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C1718" w:rsidRDefault="007C1718" w:rsidP="0082312B">
            <w:pPr>
              <w:pStyle w:val="ProductList-TableBody"/>
              <w:jc w:val="center"/>
            </w:pPr>
            <w:r>
              <w:t xml:space="preserve"> </w:t>
            </w:r>
          </w:p>
        </w:tc>
      </w:tr>
      <w:tr w:rsidR="007C1718" w:rsidTr="0082312B">
        <w:tc>
          <w:tcPr>
            <w:tcW w:w="4449" w:type="dxa"/>
            <w:tcBorders>
              <w:top w:val="dashed" w:sz="4" w:space="0" w:color="BFBFBF"/>
              <w:left w:val="none" w:sz="4" w:space="0" w:color="6E6E6E"/>
              <w:bottom w:val="dashed" w:sz="4" w:space="0" w:color="BFBFBF"/>
              <w:right w:val="none" w:sz="4" w:space="0" w:color="6E6E6E"/>
            </w:tcBorders>
          </w:tcPr>
          <w:p w:rsidR="007C1718" w:rsidRDefault="007C1718"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7C1718" w:rsidRDefault="007C1718"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7C1718" w:rsidRDefault="007C1718"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C1718" w:rsidRDefault="007C1718"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C1718" w:rsidRDefault="007C1718"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C1718" w:rsidRDefault="007C1718"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C1718" w:rsidRDefault="007C1718"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C1718" w:rsidRDefault="007C1718"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C1718" w:rsidRDefault="007C1718" w:rsidP="0082312B">
            <w:pPr>
              <w:pStyle w:val="ProductList-TableBody"/>
              <w:jc w:val="center"/>
            </w:pPr>
            <w:r>
              <w:t xml:space="preserve"> </w:t>
            </w:r>
          </w:p>
        </w:tc>
      </w:tr>
      <w:tr w:rsidR="007C1718" w:rsidTr="0082312B">
        <w:tc>
          <w:tcPr>
            <w:tcW w:w="4449" w:type="dxa"/>
            <w:tcBorders>
              <w:top w:val="dashed" w:sz="4" w:space="0" w:color="BFBFBF"/>
              <w:left w:val="none" w:sz="4" w:space="0" w:color="6E6E6E"/>
              <w:bottom w:val="dashed" w:sz="4" w:space="0" w:color="BFBFBF"/>
              <w:right w:val="none" w:sz="4" w:space="0" w:color="6E6E6E"/>
            </w:tcBorders>
          </w:tcPr>
          <w:p w:rsidR="007C1718" w:rsidRDefault="007C1718"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7C1718" w:rsidRDefault="007C1718"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C1718" w:rsidRDefault="007C1718"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C1718" w:rsidRDefault="007C1718"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C1718" w:rsidRDefault="007C1718"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C1718" w:rsidRDefault="007C1718"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C1718" w:rsidRDefault="007C1718"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C1718" w:rsidRDefault="007C1718"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C1718" w:rsidRDefault="007C1718" w:rsidP="0082312B">
            <w:pPr>
              <w:pStyle w:val="ProductList-TableBody"/>
              <w:jc w:val="center"/>
            </w:pPr>
            <w:r>
              <w:t xml:space="preserve"> </w:t>
            </w:r>
          </w:p>
        </w:tc>
      </w:tr>
      <w:tr w:rsidR="007C1718" w:rsidTr="0082312B">
        <w:tc>
          <w:tcPr>
            <w:tcW w:w="4449" w:type="dxa"/>
            <w:tcBorders>
              <w:top w:val="dashed" w:sz="4" w:space="0" w:color="BFBFBF"/>
              <w:left w:val="none" w:sz="4" w:space="0" w:color="6E6E6E"/>
              <w:bottom w:val="none" w:sz="4" w:space="0" w:color="BFBFBF"/>
              <w:right w:val="none" w:sz="4" w:space="0" w:color="6E6E6E"/>
            </w:tcBorders>
          </w:tcPr>
          <w:p w:rsidR="007C1718" w:rsidRDefault="007C1718"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7C1718" w:rsidRDefault="007C1718"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C1718" w:rsidRDefault="007C1718"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C1718" w:rsidRDefault="007C1718"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C1718" w:rsidRDefault="007C1718"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C1718" w:rsidRDefault="007C1718"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C1718" w:rsidRDefault="007C1718"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C1718" w:rsidRDefault="007C1718"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C1718" w:rsidRDefault="007C1718" w:rsidP="0082312B">
            <w:pPr>
              <w:pStyle w:val="ProductList-TableBody"/>
              <w:jc w:val="center"/>
            </w:pPr>
            <w:r>
              <w:t>ST</w:t>
            </w:r>
          </w:p>
        </w:tc>
      </w:tr>
    </w:tbl>
    <w:p w:rsidR="00897B43" w:rsidRDefault="00F207D2">
      <w:pPr>
        <w:pStyle w:val="ProductList-Offering1SubSection"/>
      </w:pPr>
      <w:r>
        <w:t>2. Postanowienia dotyczące produktu</w:t>
      </w:r>
      <w:bookmarkEnd w:id="307"/>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"Pula Produktów: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"Możliwość przedłużenia Okresu Obowiązywania: Usługi Online, które mogą zostać przedłużone zgodnie z postanowieniami umów licencyjnych Enterprise i Enterprise Subscription." </w:instrText>
            </w:r>
            <w:r>
              <w:fldChar w:fldCharType="separate"/>
            </w:r>
            <w:r>
              <w:rPr>
                <w:color w:val="0563C1"/>
              </w:rPr>
              <w:t>Możliwość przedłużenia Okresu Obowiązywania</w:t>
            </w:r>
            <w:r>
              <w:fldChar w:fldCharType="end"/>
            </w:r>
            <w:r>
              <w:t>: Wszystkie</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redukcji: Usługa Online dla klienta posiadającego Rejestrację Enterprise, Rejestrację Enterprise Subscription lub rejestrację Microsoft Azure Enrollment bądź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Wymóg wstępny LS na Użytkownika na dodatek</w:t>
      </w:r>
    </w:p>
    <w:p w:rsidR="00897B43" w:rsidRDefault="00F207D2">
      <w:pPr>
        <w:pStyle w:val="ProductList-Body"/>
      </w:pPr>
      <w:r>
        <w:t xml:space="preserve">Informacje o dodatkach znajdują się w LS na Użytkownika na dodatki w pakietach </w:t>
      </w:r>
      <w:hyperlink w:anchor="_Sec634">
        <w:r>
          <w:rPr>
            <w:color w:val="00467F"/>
            <w:u w:val="single"/>
          </w:rPr>
          <w:t>Office 365</w:t>
        </w:r>
      </w:hyperlink>
      <w:r>
        <w:t>.</w:t>
      </w:r>
    </w:p>
    <w:p w:rsidR="00897B43" w:rsidRDefault="00897B43">
      <w:pPr>
        <w:pStyle w:val="ProductList-Body"/>
      </w:pPr>
    </w:p>
    <w:p w:rsidR="00897B43" w:rsidRDefault="00F207D2">
      <w:pPr>
        <w:pStyle w:val="ProductList-ClauseHeading"/>
      </w:pPr>
      <w:r>
        <w:t>2.2 Wykorzystanie klucza dla SharePoint Online Plan 1 z Yammer oraz SharePoint Online Plan 2 z Yammer</w:t>
      </w:r>
    </w:p>
    <w:p w:rsidR="00897B43" w:rsidRDefault="00F207D2">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308" w:name="_Sec669"/>
      <w:r>
        <w:t>Skype for Business Online</w:t>
      </w:r>
      <w:bookmarkEnd w:id="308"/>
      <w:r>
        <w:fldChar w:fldCharType="begin"/>
      </w:r>
      <w:r>
        <w:instrText xml:space="preserve"> TC "</w:instrText>
      </w:r>
      <w:bookmarkStart w:id="309" w:name="_Toc426098377"/>
      <w:r>
        <w:instrText>Skype for Business Online</w:instrText>
      </w:r>
      <w:bookmarkEnd w:id="309"/>
      <w:r>
        <w:instrText>" \l 3</w:instrText>
      </w:r>
      <w:r>
        <w:fldChar w:fldCharType="end"/>
      </w:r>
    </w:p>
    <w:p w:rsidR="00897B43" w:rsidRDefault="00F207D2">
      <w:pPr>
        <w:pStyle w:val="ProductList-Offering1SubSection"/>
      </w:pPr>
      <w:bookmarkStart w:id="310" w:name="_Sec725"/>
      <w:r>
        <w:t>1. Dostępność programów</w:t>
      </w:r>
      <w:bookmarkEnd w:id="310"/>
    </w:p>
    <w:tbl>
      <w:tblPr>
        <w:tblStyle w:val="PURTable"/>
        <w:tblW w:w="10916" w:type="dxa"/>
        <w:tblLook w:val="04A0" w:firstRow="1" w:lastRow="0" w:firstColumn="1" w:lastColumn="0" w:noHBand="0" w:noVBand="1"/>
      </w:tblPr>
      <w:tblGrid>
        <w:gridCol w:w="4530"/>
        <w:gridCol w:w="814"/>
        <w:gridCol w:w="792"/>
        <w:gridCol w:w="804"/>
        <w:gridCol w:w="710"/>
        <w:gridCol w:w="833"/>
        <w:gridCol w:w="827"/>
        <w:gridCol w:w="808"/>
        <w:gridCol w:w="798"/>
      </w:tblGrid>
      <w:tr w:rsidR="00897B43" w:rsidTr="00224D52">
        <w:trPr>
          <w:cnfStyle w:val="100000000000" w:firstRow="1" w:lastRow="0" w:firstColumn="0" w:lastColumn="0" w:oddVBand="0" w:evenVBand="0" w:oddHBand="0" w:evenHBand="0" w:firstRowFirstColumn="0" w:firstRowLastColumn="0" w:lastRowFirstColumn="0" w:lastRowLastColumn="0"/>
        </w:trPr>
        <w:tc>
          <w:tcPr>
            <w:tcW w:w="453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D52" w:rsidTr="00224D52">
        <w:tc>
          <w:tcPr>
            <w:tcW w:w="4530" w:type="dxa"/>
            <w:tcBorders>
              <w:top w:val="single" w:sz="6" w:space="0" w:color="FFFFFF"/>
              <w:left w:val="none" w:sz="4" w:space="0" w:color="6E6E6E"/>
              <w:bottom w:val="dashed" w:sz="4" w:space="0" w:color="BFBFBF"/>
              <w:right w:val="none" w:sz="4" w:space="0" w:color="6E6E6E"/>
            </w:tcBorders>
          </w:tcPr>
          <w:p w:rsidR="00224D52" w:rsidRDefault="00224D52" w:rsidP="00224D52">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814" w:type="dxa"/>
            <w:tcBorders>
              <w:top w:val="single" w:sz="6" w:space="0" w:color="FFFFF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r>
      <w:tr w:rsidR="00224D52" w:rsidTr="00224D52">
        <w:tc>
          <w:tcPr>
            <w:tcW w:w="4530"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Dodatek Skype dla firm Online — Plan 1</w:t>
            </w:r>
            <w:r>
              <w:fldChar w:fldCharType="begin"/>
            </w:r>
            <w:r>
              <w:instrText xml:space="preserve"> XE "Dodatek Skype dla firm Online — Plan 1"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r>
      <w:tr w:rsidR="00224D52" w:rsidTr="00224D52">
        <w:tc>
          <w:tcPr>
            <w:tcW w:w="4530" w:type="dxa"/>
            <w:tcBorders>
              <w:top w:val="dashed" w:sz="4" w:space="0" w:color="BFBFBF"/>
              <w:left w:val="none" w:sz="4" w:space="0" w:color="6E6E6E"/>
              <w:bottom w:val="none" w:sz="4" w:space="0" w:color="BFBFBF"/>
              <w:right w:val="none" w:sz="4" w:space="0" w:color="6E6E6E"/>
            </w:tcBorders>
          </w:tcPr>
          <w:p w:rsidR="00224D52" w:rsidRDefault="00224D52" w:rsidP="00224D52">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814" w:type="dxa"/>
            <w:tcBorders>
              <w:top w:val="dashed" w:sz="4" w:space="0" w:color="BFBFBF"/>
              <w:left w:val="none" w:sz="4" w:space="0" w:color="6E6E6E"/>
              <w:bottom w:val="none" w:sz="4" w:space="0" w:color="BFBFBF"/>
              <w:right w:val="single" w:sz="6" w:space="0" w:color="FFFFFF"/>
            </w:tcBorders>
          </w:tcPr>
          <w:p w:rsidR="00224D52" w:rsidRDefault="00224D52" w:rsidP="00224D52">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Licencja Open i Open Value         "</w:instrText>
            </w:r>
            <w:r w:rsidRPr="008B74FC">
              <w:rPr>
                <w:color w:val="000000" w:themeColor="text1"/>
              </w:rPr>
              <w:fldChar w:fldCharType="separate"/>
            </w:r>
            <w:r w:rsidRPr="008B74FC">
              <w:rPr>
                <w:color w:val="000000" w:themeColor="text1"/>
              </w:rPr>
              <w:t>OF</w:t>
            </w:r>
            <w:r w:rsidRPr="008B74F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24D52" w:rsidRPr="008B74FC" w:rsidRDefault="00224D52" w:rsidP="00224D52">
            <w:pPr>
              <w:pStyle w:val="ProductList-TableBody"/>
              <w:jc w:val="center"/>
              <w:rPr>
                <w:color w:val="000000" w:themeColor="text1"/>
              </w:rPr>
            </w:pPr>
            <w:r w:rsidRPr="008B74F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r w:rsidRPr="008B74FC">
              <w:rPr>
                <w:color w:val="000000" w:themeColor="text1"/>
              </w:rPr>
              <w:t>,</w:t>
            </w:r>
            <w:r w:rsidRPr="008B74FC">
              <w:rPr>
                <w:color w:val="000000" w:themeColor="text1"/>
              </w:rPr>
              <w:fldChar w:fldCharType="begin"/>
            </w:r>
            <w:r w:rsidRPr="008B74FC">
              <w:rPr>
                <w:color w:val="000000" w:themeColor="text1"/>
              </w:rPr>
              <w:instrText>AutoTextList  \s NoStyle \t " : Chmura społecznościowa dla instytucji publicznych (dostępna tylko w USA)         "</w:instrText>
            </w:r>
            <w:r w:rsidRPr="008B74FC">
              <w:rPr>
                <w:color w:val="000000" w:themeColor="text1"/>
              </w:rPr>
              <w:fldChar w:fldCharType="separate"/>
            </w:r>
            <w:r w:rsidRPr="008B74FC">
              <w:rPr>
                <w:color w:val="000000" w:themeColor="text1"/>
              </w:rPr>
              <w:t>UC</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r>
    </w:tbl>
    <w:p w:rsidR="00897B43" w:rsidRDefault="00F207D2">
      <w:pPr>
        <w:pStyle w:val="ProductList-Offering1SubSection"/>
      </w:pPr>
      <w:bookmarkStart w:id="311" w:name="_Sec780"/>
      <w:r>
        <w:t>2. Postanowienia dotyczące produktu</w:t>
      </w:r>
      <w:bookmarkEnd w:id="311"/>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Usługa Online dla klienta posiadającego rejestrację Enterprise Enrollment, rejestrację Enterprise Subscription, Microsoft Azure Enrollment lub Enrollment for Education Solutions może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Lync for Mac 2011</w:t>
      </w:r>
    </w:p>
    <w:p w:rsidR="00897B43" w:rsidRDefault="00F207D2">
      <w:pPr>
        <w:pStyle w:val="ProductList-Body"/>
      </w:pPr>
      <w:r>
        <w:t>Plan 1 i Plan 2 Skype for Business Online wymagają osobnego zakupu i instalacji programu Skype for Business 2015 (lub Lync for Mac 2011</w:t>
      </w:r>
      <w:r>
        <w:fldChar w:fldCharType="begin"/>
      </w:r>
      <w:r>
        <w:instrText xml:space="preserve"> XE "Lync for Mac 2011" </w:instrText>
      </w:r>
      <w:r>
        <w:fldChar w:fldCharType="end"/>
      </w:r>
      <w:r>
        <w:t xml:space="preserve">), aby uzyskać dostęp do wszystkich elementów Planu 1 i Planu 2 usługi Skype for Business Online. W ramach oferty ograniczonej czasowo klienci mający licencję na Skype for Business Online otrzymują jedną licencjonowaną kopię Lync for Mac 2011, bez dodatkowych opłat na każdy okres próbny lub na każdą płatną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wcześniej. Klienci mogą używać bezpłatnej wersji Skype for Business Basic 2015 dla użytkowników końcowych korzystających z systemu Windows.</w:t>
      </w:r>
    </w:p>
    <w:p w:rsidR="00897B43" w:rsidRDefault="00897B43">
      <w:pPr>
        <w:pStyle w:val="ProductList-Body"/>
      </w:pPr>
    </w:p>
    <w:p w:rsidR="00897B43" w:rsidRDefault="00F207D2">
      <w:pPr>
        <w:pStyle w:val="ProductList-ClauseHeading"/>
      </w:pPr>
      <w:r>
        <w:t>2.2 Wymóg wstępny LS na Użytkownika na dodatek</w:t>
      </w:r>
    </w:p>
    <w:p w:rsidR="00897B43" w:rsidRDefault="00F207D2">
      <w:pPr>
        <w:pStyle w:val="ProductList-Body"/>
      </w:pPr>
      <w:r>
        <w:t xml:space="preserve">Informacje o dodatkach znajdują się w LS na Użytkownika na dodatki w pakietach </w:t>
      </w:r>
      <w:hyperlink w:anchor="_Sec634">
        <w:r>
          <w:rPr>
            <w:color w:val="00467F"/>
            <w:u w:val="single"/>
          </w:rPr>
          <w:t>Office 365</w:t>
        </w:r>
      </w:hyperlink>
      <w:r>
        <w:t>.</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GroupHeading"/>
      </w:pPr>
      <w:bookmarkStart w:id="312" w:name="_Sec635"/>
      <w:r>
        <w:t>Inne Usługi Online</w:t>
      </w:r>
      <w:bookmarkEnd w:id="312"/>
      <w:r>
        <w:fldChar w:fldCharType="begin"/>
      </w:r>
      <w:r>
        <w:instrText xml:space="preserve"> TC "</w:instrText>
      </w:r>
      <w:bookmarkStart w:id="313" w:name="_Toc426098378"/>
      <w:r>
        <w:instrText>Inne Usługi Online</w:instrText>
      </w:r>
      <w:bookmarkEnd w:id="313"/>
      <w:r>
        <w:instrText>" \l 2</w:instrText>
      </w:r>
      <w:r>
        <w:fldChar w:fldCharType="end"/>
      </w:r>
    </w:p>
    <w:p w:rsidR="00897B43" w:rsidRDefault="00F207D2">
      <w:pPr>
        <w:pStyle w:val="ProductList-Offering2HeadingNoBorder"/>
      </w:pPr>
      <w:bookmarkStart w:id="314" w:name="_Sec670"/>
      <w:r>
        <w:t>Bing Maps</w:t>
      </w:r>
      <w:bookmarkEnd w:id="314"/>
      <w:r>
        <w:fldChar w:fldCharType="begin"/>
      </w:r>
      <w:r>
        <w:instrText xml:space="preserve"> TC "</w:instrText>
      </w:r>
      <w:bookmarkStart w:id="315" w:name="_Toc426098379"/>
      <w:r>
        <w:instrText>Bing Maps</w:instrText>
      </w:r>
      <w:bookmarkEnd w:id="315"/>
      <w:r>
        <w:instrText>" \l 3</w:instrText>
      </w:r>
      <w:r>
        <w:fldChar w:fldCharType="end"/>
      </w:r>
    </w:p>
    <w:p w:rsidR="00897B43" w:rsidRDefault="00F207D2">
      <w:pPr>
        <w:pStyle w:val="ProductList-Offering1SubSection"/>
      </w:pPr>
      <w:bookmarkStart w:id="316" w:name="_Sec726"/>
      <w:r>
        <w:t>1. Dostępność programów</w:t>
      </w:r>
      <w:bookmarkEnd w:id="316"/>
    </w:p>
    <w:tbl>
      <w:tblPr>
        <w:tblStyle w:val="PURTable"/>
        <w:tblW w:w="10916" w:type="dxa"/>
        <w:tblLook w:val="04A0" w:firstRow="1" w:lastRow="0" w:firstColumn="1" w:lastColumn="0" w:noHBand="0" w:noVBand="1"/>
      </w:tblPr>
      <w:tblGrid>
        <w:gridCol w:w="4534"/>
        <w:gridCol w:w="814"/>
        <w:gridCol w:w="791"/>
        <w:gridCol w:w="804"/>
        <w:gridCol w:w="710"/>
        <w:gridCol w:w="832"/>
        <w:gridCol w:w="826"/>
        <w:gridCol w:w="808"/>
        <w:gridCol w:w="797"/>
      </w:tblGrid>
      <w:tr w:rsidR="00897B43" w:rsidTr="00224D52">
        <w:trPr>
          <w:cnfStyle w:val="100000000000" w:firstRow="1" w:lastRow="0" w:firstColumn="0" w:lastColumn="0" w:oddVBand="0" w:evenVBand="0" w:oddHBand="0" w:evenHBand="0" w:firstRowFirstColumn="0" w:firstRowLastColumn="0" w:lastRowFirstColumn="0" w:lastRowLastColumn="0"/>
        </w:trPr>
        <w:tc>
          <w:tcPr>
            <w:tcW w:w="453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D52" w:rsidTr="00224D52">
        <w:tc>
          <w:tcPr>
            <w:tcW w:w="4534" w:type="dxa"/>
            <w:tcBorders>
              <w:top w:val="single" w:sz="6" w:space="0" w:color="FFFFFF"/>
              <w:left w:val="none" w:sz="4" w:space="0" w:color="6E6E6E"/>
              <w:bottom w:val="dashed" w:sz="4" w:space="0" w:color="BFBFBF"/>
              <w:right w:val="none" w:sz="4" w:space="0" w:color="6E6E6E"/>
            </w:tcBorders>
          </w:tcPr>
          <w:p w:rsidR="00224D52" w:rsidRDefault="00224D52" w:rsidP="00224D52">
            <w:pPr>
              <w:pStyle w:val="ProductList-TableBody"/>
            </w:pPr>
            <w:r>
              <w:t>Subskrypcja miesięczna Bing Maps Consumer Tracked Per Asset</w:t>
            </w:r>
            <w:r>
              <w:fldChar w:fldCharType="begin"/>
            </w:r>
            <w:r>
              <w:instrText xml:space="preserve"> XE "Subskrypcja miesięczna Bing Maps Consumer Tracked Per Asset" </w:instrText>
            </w:r>
            <w:r>
              <w:fldChar w:fldCharType="end"/>
            </w:r>
          </w:p>
        </w:tc>
        <w:tc>
          <w:tcPr>
            <w:tcW w:w="814" w:type="dxa"/>
            <w:tcBorders>
              <w:top w:val="single" w:sz="6" w:space="0" w:color="FFFFF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r>
      <w:tr w:rsidR="00224D52" w:rsidTr="00224D52">
        <w:tc>
          <w:tcPr>
            <w:tcW w:w="4534"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Subskrypcja miesięczna opłaty za Bing Maps Enterprise</w:t>
            </w:r>
            <w:r>
              <w:fldChar w:fldCharType="begin"/>
            </w:r>
            <w:r>
              <w:instrText xml:space="preserve"> XE "Subskrypcja miesięczna opłaty za Bing Maps Enterprise"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r>
      <w:tr w:rsidR="00224D52" w:rsidTr="00224D52">
        <w:tc>
          <w:tcPr>
            <w:tcW w:w="4534"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r>
      <w:tr w:rsidR="00224D52" w:rsidTr="00224D52">
        <w:tc>
          <w:tcPr>
            <w:tcW w:w="4534"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Subskrypcja miesięczna od 250 tys. (lub większej liczby) transakcji w usłudze Bing Maps Internal Website Usage</w:t>
            </w:r>
            <w:r>
              <w:fldChar w:fldCharType="begin"/>
            </w:r>
            <w:r>
              <w:instrText xml:space="preserve"> XE "Subskrypcja miesięczna od 250 tys. (lub większej liczby) transakcji w usłudze Bing Maps Internal Website Usage"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r>
      <w:tr w:rsidR="00224D52" w:rsidTr="00224D52">
        <w:tc>
          <w:tcPr>
            <w:tcW w:w="4534"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Subskrypcja miesięczna za użytkownika Bing Maps Known</w:t>
            </w:r>
            <w:r>
              <w:fldChar w:fldCharType="begin"/>
            </w:r>
            <w:r>
              <w:instrText xml:space="preserve"> XE "Subskrypcja miesięczna za użytkownika Bing Maps Known"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r>
      <w:tr w:rsidR="00224D52" w:rsidTr="00224D52">
        <w:tc>
          <w:tcPr>
            <w:tcW w:w="4534"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Subskrypcja miesięczna za użytkownika usługi Bing Maps Known 5K</w:t>
            </w:r>
            <w:r>
              <w:fldChar w:fldCharType="begin"/>
            </w:r>
            <w:r>
              <w:instrText xml:space="preserve"> XE "Subskrypcja miesięczna za użytkownika usługi Bing Maps Known 5K"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r>
      <w:tr w:rsidR="00224D52" w:rsidTr="00224D52">
        <w:tc>
          <w:tcPr>
            <w:tcW w:w="4534"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Subskrypcja miesięczna Bing Maps Light Known Per User</w:t>
            </w:r>
            <w:r>
              <w:fldChar w:fldCharType="begin"/>
            </w:r>
            <w:r>
              <w:instrText xml:space="preserve"> XE "Subskrypcja miesięczna Bing Maps Light Known Per User"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r>
      <w:tr w:rsidR="00224D52" w:rsidTr="00224D52">
        <w:tc>
          <w:tcPr>
            <w:tcW w:w="4534"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r>
      <w:tr w:rsidR="00224D52" w:rsidTr="00224D52">
        <w:tc>
          <w:tcPr>
            <w:tcW w:w="4534"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Bing Maps Asset Management for Windows, Europa lub Ameryka Północna</w:t>
            </w:r>
            <w:r>
              <w:fldChar w:fldCharType="begin"/>
            </w:r>
            <w:r>
              <w:instrText xml:space="preserve"> XE "Bing Maps Asset Management for Windows, Europa lub Ameryka Północna"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r>
      <w:tr w:rsidR="00224D52" w:rsidTr="00224D52">
        <w:tc>
          <w:tcPr>
            <w:tcW w:w="4534"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Subskrypcja miesięczna opłaty za usługę Bing Maps Asset Management for Windows Platform</w:t>
            </w:r>
            <w:r>
              <w:fldChar w:fldCharType="begin"/>
            </w:r>
            <w:r>
              <w:instrText xml:space="preserve"> XE "Subskrypcja miesięczna opłaty za usługę Bing Maps Asset Management for Windows Platform"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r>
      <w:tr w:rsidR="00224D52" w:rsidTr="00224D52">
        <w:tc>
          <w:tcPr>
            <w:tcW w:w="4534"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50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r>
      <w:tr w:rsidR="00224D52" w:rsidTr="00224D52">
        <w:tc>
          <w:tcPr>
            <w:tcW w:w="4534" w:type="dxa"/>
            <w:tcBorders>
              <w:top w:val="dashed" w:sz="4" w:space="0" w:color="BFBFBF"/>
              <w:left w:val="none" w:sz="4" w:space="0" w:color="6E6E6E"/>
              <w:bottom w:val="none" w:sz="4" w:space="0" w:color="BFBFBF"/>
              <w:right w:val="none" w:sz="4" w:space="0" w:color="6E6E6E"/>
            </w:tcBorders>
          </w:tcPr>
          <w:p w:rsidR="00224D52" w:rsidRDefault="00224D52" w:rsidP="00224D52">
            <w:pPr>
              <w:pStyle w:val="ProductList-TableBody"/>
            </w:pPr>
            <w:r>
              <w:t>Subskrypcja miesięczna od 250 tys. (lub większej liczby) transakcji w usłudze Bing Maps Public Website Usage</w:t>
            </w:r>
            <w:r>
              <w:fldChar w:fldCharType="begin"/>
            </w:r>
            <w:r>
              <w:instrText xml:space="preserve"> XE "Subskrypcja miesięczna od 250 tys. (lub większej liczby) transakcji w usłudze Bing Maps Public Website Usage" </w:instrText>
            </w:r>
            <w:r>
              <w:fldChar w:fldCharType="end"/>
            </w:r>
          </w:p>
        </w:tc>
        <w:tc>
          <w:tcPr>
            <w:tcW w:w="814" w:type="dxa"/>
            <w:tcBorders>
              <w:top w:val="dashed" w:sz="4" w:space="0" w:color="BFBFBF"/>
              <w:left w:val="none" w:sz="4" w:space="0" w:color="6E6E6E"/>
              <w:bottom w:val="none" w:sz="4" w:space="0" w:color="BFBFBF"/>
              <w:right w:val="single" w:sz="6" w:space="0" w:color="FFFFFF"/>
            </w:tcBorders>
          </w:tcPr>
          <w:p w:rsidR="00224D52" w:rsidRDefault="00224D52" w:rsidP="00224D52">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r>
              <w:fldChar w:fldCharType="begin"/>
            </w:r>
            <w:r>
              <w:instrText xml:space="preserve"> AutoTextList   \s NoStyle \t "Licencja Open i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Nie dla Całej Organizacji w Open Value         "</w:instrText>
            </w:r>
            <w:r w:rsidRPr="008B74FC">
              <w:rPr>
                <w:color w:val="000000" w:themeColor="text1"/>
              </w:rPr>
              <w:fldChar w:fldCharType="separate"/>
            </w:r>
            <w:r w:rsidRPr="008B74FC">
              <w:rPr>
                <w:color w:val="000000" w:themeColor="text1"/>
              </w:rPr>
              <w:t>P</w:t>
            </w:r>
            <w:r w:rsidRPr="008B74FC">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24D52" w:rsidRPr="008B74FC" w:rsidRDefault="00224D52" w:rsidP="00224D52">
            <w:pPr>
              <w:pStyle w:val="ProductList-TableBody"/>
              <w:jc w:val="center"/>
              <w:rPr>
                <w:color w:val="000000" w:themeColor="text1"/>
              </w:rPr>
            </w:pPr>
            <w:r w:rsidRPr="008B74FC">
              <w:rPr>
                <w:color w:val="000000" w:themeColor="text1"/>
              </w:rPr>
              <w:fldChar w:fldCharType="begin"/>
            </w:r>
            <w:r w:rsidRPr="008B74FC">
              <w:rPr>
                <w:color w:val="000000" w:themeColor="text1"/>
              </w:rPr>
              <w:instrText>AutoTextList  \s NoStyle \t " : Produkt Dodatkowy         "</w:instrText>
            </w:r>
            <w:r w:rsidRPr="008B74FC">
              <w:rPr>
                <w:color w:val="000000" w:themeColor="text1"/>
              </w:rPr>
              <w:fldChar w:fldCharType="separate"/>
            </w:r>
            <w:r w:rsidRPr="008B74FC">
              <w:rPr>
                <w:color w:val="000000" w:themeColor="text1"/>
              </w:rPr>
              <w:t>A</w:t>
            </w:r>
            <w:r w:rsidRPr="008B74F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r>
    </w:tbl>
    <w:p w:rsidR="00897B43" w:rsidRDefault="00897B43">
      <w:pPr>
        <w:pStyle w:val="ProductList-Body"/>
      </w:pPr>
    </w:p>
    <w:p w:rsidR="00897B43" w:rsidRDefault="00F207D2">
      <w:pPr>
        <w:pStyle w:val="ProductList-Offering1SubSection"/>
      </w:pPr>
      <w:bookmarkStart w:id="317" w:name="_Sec781"/>
      <w:r>
        <w:t>2. Postanowienia dotyczące produktu</w:t>
      </w:r>
      <w:bookmarkEnd w:id="317"/>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Rozliczane Transakcje</w:t>
      </w:r>
    </w:p>
    <w:p w:rsidR="00897B43" w:rsidRDefault="00F207D2">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wszystkie zakupione i niewykorzystane Rozliczane Transakcje przepadają.</w:t>
      </w:r>
    </w:p>
    <w:p w:rsidR="00897B43" w:rsidRDefault="00897B43">
      <w:pPr>
        <w:pStyle w:val="ProductList-Body"/>
      </w:pPr>
    </w:p>
    <w:p w:rsidR="00897B43" w:rsidRDefault="00F207D2">
      <w:pPr>
        <w:pStyle w:val="ProductList-ClauseHeading"/>
      </w:pPr>
      <w:r>
        <w:t>2.2 LS na dodatek Bing Maps Platinum</w:t>
      </w:r>
    </w:p>
    <w:p w:rsidR="00897B43" w:rsidRDefault="00F207D2">
      <w:pPr>
        <w:pStyle w:val="ProductList-Body"/>
      </w:pPr>
      <w:r>
        <w:t>LS na dodatek Bing Maps Platinum można zakupić tylko raz na każdą rejestrację i podlega ona ograniczeniu użycia, wynoszącemu 400 mln Rozliczanych Transakcji rocznie. Klienci, którzy przekroczą ten limit, muszą zakupić dodatkowe Rozliczane Transakcje.</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318" w:name="_Sec672"/>
      <w:r>
        <w:t>Microsoft Learning</w:t>
      </w:r>
      <w:bookmarkEnd w:id="318"/>
      <w:r>
        <w:fldChar w:fldCharType="begin"/>
      </w:r>
      <w:r>
        <w:instrText xml:space="preserve"> TC "</w:instrText>
      </w:r>
      <w:bookmarkStart w:id="319" w:name="_Toc426098380"/>
      <w:r>
        <w:instrText>Microsoft Learning</w:instrText>
      </w:r>
      <w:bookmarkEnd w:id="319"/>
      <w:r>
        <w:instrText>" \l 3</w:instrText>
      </w:r>
      <w:r>
        <w:fldChar w:fldCharType="end"/>
      </w:r>
    </w:p>
    <w:p w:rsidR="00897B43" w:rsidRDefault="00F207D2">
      <w:pPr>
        <w:pStyle w:val="ProductList-Offering1SubSection"/>
      </w:pPr>
      <w:bookmarkStart w:id="320" w:name="_Sec728"/>
      <w:r>
        <w:t>1. Dostępność programów</w:t>
      </w:r>
      <w:bookmarkEnd w:id="320"/>
    </w:p>
    <w:tbl>
      <w:tblPr>
        <w:tblStyle w:val="PURTable"/>
        <w:tblW w:w="10916" w:type="dxa"/>
        <w:tblLook w:val="04A0" w:firstRow="1" w:lastRow="0" w:firstColumn="1" w:lastColumn="0" w:noHBand="0" w:noVBand="1"/>
      </w:tblPr>
      <w:tblGrid>
        <w:gridCol w:w="4544"/>
        <w:gridCol w:w="814"/>
        <w:gridCol w:w="788"/>
        <w:gridCol w:w="802"/>
        <w:gridCol w:w="709"/>
        <w:gridCol w:w="832"/>
        <w:gridCol w:w="825"/>
        <w:gridCol w:w="806"/>
        <w:gridCol w:w="796"/>
      </w:tblGrid>
      <w:tr w:rsidR="00897B43" w:rsidTr="00224D52">
        <w:trPr>
          <w:cnfStyle w:val="100000000000" w:firstRow="1" w:lastRow="0" w:firstColumn="0" w:lastColumn="0" w:oddVBand="0" w:evenVBand="0" w:oddHBand="0" w:evenHBand="0" w:firstRowFirstColumn="0" w:firstRowLastColumn="0" w:lastRowFirstColumn="0" w:lastRowLastColumn="0"/>
        </w:trPr>
        <w:tc>
          <w:tcPr>
            <w:tcW w:w="454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D52" w:rsidTr="00224D52">
        <w:tc>
          <w:tcPr>
            <w:tcW w:w="4544" w:type="dxa"/>
            <w:tcBorders>
              <w:top w:val="single" w:sz="6" w:space="0" w:color="FFFFFF"/>
              <w:left w:val="none" w:sz="4" w:space="0" w:color="6E6E6E"/>
              <w:bottom w:val="dashed" w:sz="4" w:space="0" w:color="BFBFBF"/>
              <w:right w:val="none" w:sz="4" w:space="0" w:color="6E6E6E"/>
            </w:tcBorders>
          </w:tcPr>
          <w:p w:rsidR="00224D52" w:rsidRDefault="00224D52" w:rsidP="00224D52">
            <w:pPr>
              <w:pStyle w:val="ProductList-TableBody"/>
            </w:pPr>
            <w:r>
              <w:t>Microsoft Learning E-Reference Library</w:t>
            </w:r>
            <w:r>
              <w:fldChar w:fldCharType="begin"/>
            </w:r>
            <w:r>
              <w:instrText xml:space="preserve"> XE "Microsoft Learning E-Reference Library" </w:instrText>
            </w:r>
            <w:r>
              <w:fldChar w:fldCharType="end"/>
            </w:r>
          </w:p>
        </w:tc>
        <w:tc>
          <w:tcPr>
            <w:tcW w:w="814" w:type="dxa"/>
            <w:tcBorders>
              <w:top w:val="single" w:sz="6" w:space="0" w:color="FFFFF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224D52" w:rsidRPr="00CC1A7C" w:rsidRDefault="00224D52" w:rsidP="00224D52">
            <w:pPr>
              <w:pStyle w:val="ProductList-TableBody"/>
              <w:jc w:val="center"/>
              <w:rPr>
                <w:color w:val="000000" w:themeColor="text1"/>
              </w:rPr>
            </w:pPr>
            <w:r w:rsidRPr="00CC1A7C">
              <w:rPr>
                <w:color w:val="000000" w:themeColor="text1"/>
              </w:rPr>
              <w:fldChar w:fldCharType="begin"/>
            </w:r>
            <w:r w:rsidRPr="00CC1A7C">
              <w:rPr>
                <w:color w:val="000000" w:themeColor="text1"/>
              </w:rPr>
              <w:instrText>AutoTextList  \s NoStyle \t " : Produkt Dodatkowy         "</w:instrText>
            </w:r>
            <w:r w:rsidRPr="00CC1A7C">
              <w:rPr>
                <w:color w:val="000000" w:themeColor="text1"/>
              </w:rPr>
              <w:fldChar w:fldCharType="separate"/>
            </w:r>
            <w:r w:rsidRPr="00CC1A7C">
              <w:rPr>
                <w:color w:val="000000" w:themeColor="text1"/>
              </w:rPr>
              <w:t>A</w:t>
            </w:r>
            <w:r w:rsidRPr="00CC1A7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224D52" w:rsidRPr="00CC1A7C" w:rsidRDefault="00224D52" w:rsidP="00224D52">
            <w:pPr>
              <w:pStyle w:val="ProductList-TableBody"/>
              <w:jc w:val="center"/>
              <w:rPr>
                <w:color w:val="000000" w:themeColor="text1"/>
              </w:rPr>
            </w:pPr>
            <w:r w:rsidRPr="00CC1A7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224D52" w:rsidRPr="00CC1A7C" w:rsidRDefault="00224D52" w:rsidP="00224D52">
            <w:pPr>
              <w:pStyle w:val="ProductList-TableBody"/>
              <w:jc w:val="center"/>
              <w:rPr>
                <w:color w:val="000000" w:themeColor="text1"/>
              </w:rPr>
            </w:pPr>
            <w:r w:rsidRPr="00CC1A7C">
              <w:rPr>
                <w:color w:val="000000" w:themeColor="text1"/>
              </w:rPr>
              <w:fldChar w:fldCharType="begin"/>
            </w:r>
            <w:r w:rsidRPr="00CC1A7C">
              <w:rPr>
                <w:color w:val="000000" w:themeColor="text1"/>
              </w:rPr>
              <w:instrText>AutoTextList  \s NoStyle \t " : Produkt Dodatkowy         "</w:instrText>
            </w:r>
            <w:r w:rsidRPr="00CC1A7C">
              <w:rPr>
                <w:color w:val="000000" w:themeColor="text1"/>
              </w:rPr>
              <w:fldChar w:fldCharType="separate"/>
            </w:r>
            <w:r w:rsidRPr="00CC1A7C">
              <w:rPr>
                <w:color w:val="000000" w:themeColor="text1"/>
              </w:rPr>
              <w:t>A</w:t>
            </w:r>
            <w:r w:rsidRPr="00CC1A7C">
              <w:rPr>
                <w:color w:val="000000" w:themeColor="text1"/>
              </w:rPr>
              <w:fldChar w:fldCharType="end"/>
            </w:r>
          </w:p>
        </w:tc>
      </w:tr>
      <w:tr w:rsidR="00224D52" w:rsidTr="00224D52">
        <w:tc>
          <w:tcPr>
            <w:tcW w:w="4544"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Microsoft Learning IT Academy</w:t>
            </w:r>
            <w:r>
              <w:fldChar w:fldCharType="begin"/>
            </w:r>
            <w:r>
              <w:instrText xml:space="preserve"> XE "Microsoft Learning IT Academy" </w:instrText>
            </w:r>
            <w:r>
              <w:fldChar w:fldCharType="end"/>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75</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224D52" w:rsidRPr="00224D52" w:rsidRDefault="00224D52" w:rsidP="00224D52">
            <w:pPr>
              <w:pStyle w:val="ProductList-TableBody"/>
              <w:jc w:val="center"/>
              <w:rPr>
                <w:color w:val="000000" w:themeColor="text1"/>
              </w:rPr>
            </w:pPr>
            <w:r w:rsidRPr="00224D52">
              <w:rPr>
                <w:color w:val="000000" w:themeColor="text1"/>
              </w:rPr>
              <w:fldChar w:fldCharType="begin"/>
            </w:r>
            <w:r w:rsidRPr="00224D52">
              <w:rPr>
                <w:color w:val="000000" w:themeColor="text1"/>
              </w:rPr>
              <w:instrText xml:space="preserve"> AutoTextList   \s NoStyle \t "Licencja Open" </w:instrText>
            </w:r>
            <w:r w:rsidRPr="00224D52">
              <w:rPr>
                <w:color w:val="000000" w:themeColor="text1"/>
              </w:rPr>
              <w:fldChar w:fldCharType="separate"/>
            </w:r>
            <w:r w:rsidRPr="00224D52">
              <w:rPr>
                <w:color w:val="000000" w:themeColor="text1"/>
              </w:rPr>
              <w:t>OL</w:t>
            </w:r>
            <w:r w:rsidRPr="00224D52">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224D52" w:rsidRPr="00CC1A7C" w:rsidRDefault="00224D52" w:rsidP="00224D52">
            <w:pPr>
              <w:pStyle w:val="ProductList-TableBody"/>
              <w:jc w:val="center"/>
              <w:rPr>
                <w:color w:val="000000" w:themeColor="text1"/>
              </w:rPr>
            </w:pPr>
            <w:r w:rsidRPr="00CC1A7C">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224D52" w:rsidRPr="00CC1A7C" w:rsidRDefault="00224D52" w:rsidP="00224D52">
            <w:pPr>
              <w:pStyle w:val="ProductList-TableBody"/>
              <w:jc w:val="center"/>
              <w:rPr>
                <w:color w:val="000000" w:themeColor="text1"/>
              </w:rPr>
            </w:pPr>
            <w:r w:rsidRPr="00CC1A7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224D52" w:rsidRPr="00CC1A7C" w:rsidRDefault="00224D52" w:rsidP="00224D52">
            <w:pPr>
              <w:pStyle w:val="ProductList-TableBody"/>
              <w:jc w:val="center"/>
              <w:rPr>
                <w:color w:val="000000" w:themeColor="text1"/>
              </w:rPr>
            </w:pPr>
            <w:r w:rsidRPr="00CC1A7C">
              <w:rPr>
                <w:color w:val="000000" w:themeColor="text1"/>
              </w:rPr>
              <w:fldChar w:fldCharType="begin"/>
            </w:r>
            <w:r w:rsidRPr="00CC1A7C">
              <w:rPr>
                <w:color w:val="000000" w:themeColor="text1"/>
              </w:rPr>
              <w:instrText>AutoTextList  \s NoStyle \t " : Produkt Dodatkowy         "</w:instrText>
            </w:r>
            <w:r w:rsidRPr="00CC1A7C">
              <w:rPr>
                <w:color w:val="000000" w:themeColor="text1"/>
              </w:rPr>
              <w:fldChar w:fldCharType="separate"/>
            </w:r>
            <w:r w:rsidRPr="00CC1A7C">
              <w:rPr>
                <w:color w:val="000000" w:themeColor="text1"/>
              </w:rPr>
              <w:t>A</w:t>
            </w:r>
            <w:r w:rsidRPr="00CC1A7C">
              <w:rPr>
                <w:color w:val="000000" w:themeColor="text1"/>
              </w:rPr>
              <w:fldChar w:fldCharType="end"/>
            </w:r>
          </w:p>
        </w:tc>
      </w:tr>
      <w:tr w:rsidR="00224D52" w:rsidTr="00224D52">
        <w:tc>
          <w:tcPr>
            <w:tcW w:w="4544"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1 kupon egzaminacyjny Microsoft Learning MCP</w:t>
            </w:r>
            <w:r>
              <w:fldChar w:fldCharType="begin"/>
            </w:r>
            <w:r>
              <w:instrText xml:space="preserve"> XE "1 kupon egzaminacyjny Microsoft Learning MCP" </w:instrText>
            </w:r>
            <w:r>
              <w:fldChar w:fldCharType="end"/>
            </w:r>
            <w:r>
              <w:t xml:space="preserve"> (LS na Usługi)</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224D52" w:rsidRPr="00224D52" w:rsidRDefault="00224D52" w:rsidP="00224D52">
            <w:pPr>
              <w:pStyle w:val="ProductList-TableBody"/>
              <w:jc w:val="center"/>
              <w:rPr>
                <w:color w:val="000000" w:themeColor="text1"/>
              </w:rP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224D52" w:rsidRPr="00CC1A7C" w:rsidRDefault="00224D52" w:rsidP="00224D52">
            <w:pPr>
              <w:pStyle w:val="ProductList-TableBody"/>
              <w:jc w:val="center"/>
              <w:rPr>
                <w:color w:val="000000" w:themeColor="text1"/>
              </w:rPr>
            </w:pPr>
            <w:r w:rsidRPr="00CC1A7C">
              <w:rPr>
                <w:color w:val="000000" w:themeColor="text1"/>
              </w:rPr>
              <w:fldChar w:fldCharType="begin"/>
            </w:r>
            <w:r w:rsidRPr="00CC1A7C">
              <w:rPr>
                <w:color w:val="000000" w:themeColor="text1"/>
              </w:rPr>
              <w:instrText>AutoTextList  \s NoStyle \t " : Produkt Dodatkowy         "</w:instrText>
            </w:r>
            <w:r w:rsidRPr="00CC1A7C">
              <w:rPr>
                <w:color w:val="000000" w:themeColor="text1"/>
              </w:rPr>
              <w:fldChar w:fldCharType="separate"/>
            </w:r>
            <w:r w:rsidRPr="00CC1A7C">
              <w:rPr>
                <w:color w:val="000000" w:themeColor="text1"/>
              </w:rPr>
              <w:t>A</w:t>
            </w:r>
            <w:r w:rsidRPr="00CC1A7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224D52" w:rsidRPr="00CC1A7C" w:rsidRDefault="00224D52" w:rsidP="00224D52">
            <w:pPr>
              <w:pStyle w:val="ProductList-TableBody"/>
              <w:jc w:val="center"/>
              <w:rPr>
                <w:color w:val="000000" w:themeColor="text1"/>
              </w:rPr>
            </w:pPr>
            <w:r w:rsidRPr="00CC1A7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224D52" w:rsidRPr="00CC1A7C" w:rsidRDefault="00224D52" w:rsidP="00224D52">
            <w:pPr>
              <w:pStyle w:val="ProductList-TableBody"/>
              <w:jc w:val="center"/>
              <w:rPr>
                <w:color w:val="000000" w:themeColor="text1"/>
              </w:rPr>
            </w:pPr>
            <w:r w:rsidRPr="00CC1A7C">
              <w:rPr>
                <w:color w:val="000000" w:themeColor="text1"/>
              </w:rPr>
              <w:fldChar w:fldCharType="begin"/>
            </w:r>
            <w:r w:rsidRPr="00CC1A7C">
              <w:rPr>
                <w:color w:val="000000" w:themeColor="text1"/>
              </w:rPr>
              <w:instrText>AutoTextList  \s NoStyle \t " : Produkt Dodatkowy         "</w:instrText>
            </w:r>
            <w:r w:rsidRPr="00CC1A7C">
              <w:rPr>
                <w:color w:val="000000" w:themeColor="text1"/>
              </w:rPr>
              <w:fldChar w:fldCharType="separate"/>
            </w:r>
            <w:r w:rsidRPr="00CC1A7C">
              <w:rPr>
                <w:color w:val="000000" w:themeColor="text1"/>
              </w:rPr>
              <w:t>A</w:t>
            </w:r>
            <w:r w:rsidRPr="00CC1A7C">
              <w:rPr>
                <w:color w:val="000000" w:themeColor="text1"/>
              </w:rPr>
              <w:fldChar w:fldCharType="end"/>
            </w:r>
          </w:p>
        </w:tc>
      </w:tr>
      <w:tr w:rsidR="00224D52" w:rsidTr="00224D52">
        <w:tc>
          <w:tcPr>
            <w:tcW w:w="4544"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30 kuponów egzaminacyjnych Microsoft Learning MCP</w:t>
            </w:r>
            <w:r>
              <w:fldChar w:fldCharType="begin"/>
            </w:r>
            <w:r>
              <w:instrText xml:space="preserve"> XE "30 kuponów egzaminacyjnych Microsoft Learning MCP" </w:instrText>
            </w:r>
            <w:r>
              <w:fldChar w:fldCharType="end"/>
            </w:r>
            <w:r>
              <w:t xml:space="preserve"> (LS na Użytkownika)</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75</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224D52" w:rsidRPr="00224D52" w:rsidRDefault="00224D52" w:rsidP="00224D52">
            <w:pPr>
              <w:pStyle w:val="ProductList-TableBody"/>
              <w:jc w:val="center"/>
              <w:rPr>
                <w:color w:val="000000" w:themeColor="text1"/>
              </w:rPr>
            </w:pPr>
            <w:r w:rsidRPr="00224D52">
              <w:rPr>
                <w:color w:val="000000" w:themeColor="text1"/>
              </w:rPr>
              <w:fldChar w:fldCharType="begin"/>
            </w:r>
            <w:r w:rsidRPr="00224D52">
              <w:rPr>
                <w:color w:val="000000" w:themeColor="text1"/>
              </w:rPr>
              <w:instrText xml:space="preserve"> AutoTextList   \s NoStyle \t "Licencja Open" </w:instrText>
            </w:r>
            <w:r w:rsidRPr="00224D52">
              <w:rPr>
                <w:color w:val="000000" w:themeColor="text1"/>
              </w:rPr>
              <w:fldChar w:fldCharType="separate"/>
            </w:r>
            <w:r w:rsidRPr="00224D52">
              <w:rPr>
                <w:color w:val="000000" w:themeColor="text1"/>
              </w:rPr>
              <w:t>OL</w:t>
            </w:r>
            <w:r w:rsidRPr="00224D52">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224D52" w:rsidRPr="00CC1A7C" w:rsidRDefault="00224D52" w:rsidP="00224D52">
            <w:pPr>
              <w:pStyle w:val="ProductList-TableBody"/>
              <w:jc w:val="center"/>
              <w:rPr>
                <w:color w:val="000000" w:themeColor="text1"/>
              </w:rPr>
            </w:pPr>
            <w:r w:rsidRPr="00CC1A7C">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224D52" w:rsidRPr="00CC1A7C" w:rsidRDefault="00224D52" w:rsidP="00224D52">
            <w:pPr>
              <w:pStyle w:val="ProductList-TableBody"/>
              <w:jc w:val="center"/>
              <w:rPr>
                <w:color w:val="000000" w:themeColor="text1"/>
              </w:rPr>
            </w:pPr>
            <w:r w:rsidRPr="00CC1A7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224D52" w:rsidRPr="00CC1A7C" w:rsidRDefault="00224D52" w:rsidP="00224D52">
            <w:pPr>
              <w:pStyle w:val="ProductList-TableBody"/>
              <w:jc w:val="center"/>
              <w:rPr>
                <w:color w:val="000000" w:themeColor="text1"/>
              </w:rPr>
            </w:pPr>
            <w:r w:rsidRPr="00CC1A7C">
              <w:rPr>
                <w:color w:val="000000" w:themeColor="text1"/>
              </w:rPr>
              <w:t xml:space="preserve">A </w:t>
            </w:r>
          </w:p>
        </w:tc>
      </w:tr>
      <w:tr w:rsidR="00224D52" w:rsidTr="00224D52">
        <w:tc>
          <w:tcPr>
            <w:tcW w:w="4544" w:type="dxa"/>
            <w:tcBorders>
              <w:top w:val="dashed" w:sz="4" w:space="0" w:color="BFBFBF"/>
              <w:left w:val="none" w:sz="4" w:space="0" w:color="6E6E6E"/>
              <w:bottom w:val="dashed" w:sz="4" w:space="0" w:color="BFBFBF"/>
              <w:right w:val="none" w:sz="4" w:space="0" w:color="6E6E6E"/>
            </w:tcBorders>
          </w:tcPr>
          <w:p w:rsidR="00224D52" w:rsidRDefault="00224D52" w:rsidP="00224D52">
            <w:pPr>
              <w:pStyle w:val="ProductList-TableBody"/>
            </w:pPr>
            <w:r>
              <w:t>250 Licencji dla Placówki Egzaminacyjnej Microsoft Learning MTA</w:t>
            </w:r>
            <w:r>
              <w:fldChar w:fldCharType="begin"/>
            </w:r>
            <w:r>
              <w:instrText xml:space="preserve"> XE "250 Licencji dla Placówki Egzaminacyjnej Microsoft Learning MTA" </w:instrText>
            </w:r>
            <w:r>
              <w:fldChar w:fldCharType="end"/>
            </w:r>
            <w:r>
              <w:t xml:space="preserve"> (LS na Usługi)</w:t>
            </w:r>
          </w:p>
        </w:tc>
        <w:tc>
          <w:tcPr>
            <w:tcW w:w="814" w:type="dxa"/>
            <w:tcBorders>
              <w:top w:val="dashed" w:sz="4" w:space="0" w:color="BFBFBF"/>
              <w:left w:val="none" w:sz="4" w:space="0" w:color="6E6E6E"/>
              <w:bottom w:val="dashed" w:sz="4" w:space="0" w:color="BFBFBF"/>
              <w:right w:val="single" w:sz="6" w:space="0" w:color="FFFFFF"/>
            </w:tcBorders>
          </w:tcPr>
          <w:p w:rsidR="00224D52" w:rsidRDefault="00224D52" w:rsidP="00224D52">
            <w:pPr>
              <w:pStyle w:val="ProductList-TableBody"/>
              <w:jc w:val="center"/>
            </w:pPr>
            <w:r>
              <w:t>125</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224D52" w:rsidRPr="00CC1A7C" w:rsidRDefault="00224D52" w:rsidP="00224D52">
            <w:pPr>
              <w:pStyle w:val="ProductList-TableBody"/>
              <w:jc w:val="center"/>
              <w:rPr>
                <w:color w:val="000000" w:themeColor="text1"/>
              </w:rPr>
            </w:pPr>
            <w:r w:rsidRPr="00CC1A7C">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224D52" w:rsidRPr="00CC1A7C" w:rsidRDefault="00224D52" w:rsidP="00224D52">
            <w:pPr>
              <w:pStyle w:val="ProductList-TableBody"/>
              <w:jc w:val="center"/>
              <w:rPr>
                <w:color w:val="000000" w:themeColor="text1"/>
              </w:rPr>
            </w:pPr>
            <w:r w:rsidRPr="00CC1A7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224D52" w:rsidRPr="00CC1A7C" w:rsidRDefault="00224D52" w:rsidP="00224D52">
            <w:pPr>
              <w:pStyle w:val="ProductList-TableBody"/>
              <w:jc w:val="center"/>
              <w:rPr>
                <w:color w:val="000000" w:themeColor="text1"/>
              </w:rPr>
            </w:pPr>
            <w:r w:rsidRPr="00CC1A7C">
              <w:rPr>
                <w:color w:val="000000" w:themeColor="text1"/>
              </w:rPr>
              <w:t xml:space="preserve"> A</w:t>
            </w:r>
          </w:p>
        </w:tc>
      </w:tr>
      <w:tr w:rsidR="00224D52" w:rsidTr="00224D52">
        <w:tc>
          <w:tcPr>
            <w:tcW w:w="4544" w:type="dxa"/>
            <w:tcBorders>
              <w:top w:val="dashed" w:sz="4" w:space="0" w:color="BFBFBF"/>
              <w:left w:val="none" w:sz="4" w:space="0" w:color="6E6E6E"/>
              <w:bottom w:val="none" w:sz="4" w:space="0" w:color="BFBFBF"/>
              <w:right w:val="none" w:sz="4" w:space="0" w:color="6E6E6E"/>
            </w:tcBorders>
          </w:tcPr>
          <w:p w:rsidR="00224D52" w:rsidRDefault="00224D52" w:rsidP="00224D52">
            <w:pPr>
              <w:pStyle w:val="ProductList-TableBody"/>
            </w:pPr>
            <w:r>
              <w:t>500 Licencji dla Placówki Egzaminacyjnej Microsoft Learning MOS</w:t>
            </w:r>
            <w:r>
              <w:fldChar w:fldCharType="begin"/>
            </w:r>
            <w:r>
              <w:instrText xml:space="preserve"> XE "500 Licencji dla Placówki Egzaminacyjnej Microsoft Learning MOS" </w:instrText>
            </w:r>
            <w:r>
              <w:fldChar w:fldCharType="end"/>
            </w:r>
            <w:r>
              <w:t xml:space="preserve"> (LS na Usługi)</w:t>
            </w:r>
          </w:p>
        </w:tc>
        <w:tc>
          <w:tcPr>
            <w:tcW w:w="814" w:type="dxa"/>
            <w:tcBorders>
              <w:top w:val="dashed" w:sz="4" w:space="0" w:color="BFBFBF"/>
              <w:left w:val="none" w:sz="4" w:space="0" w:color="6E6E6E"/>
              <w:bottom w:val="none" w:sz="4" w:space="0" w:color="BFBFBF"/>
              <w:right w:val="single" w:sz="6" w:space="0" w:color="FFFFFF"/>
            </w:tcBorders>
          </w:tcPr>
          <w:p w:rsidR="00224D52" w:rsidRDefault="00224D52" w:rsidP="00224D52">
            <w:pPr>
              <w:pStyle w:val="ProductList-TableBody"/>
              <w:jc w:val="center"/>
            </w:pPr>
            <w:r>
              <w:t>125</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224D52" w:rsidRPr="00CC1A7C" w:rsidRDefault="00224D52" w:rsidP="00224D52">
            <w:pPr>
              <w:pStyle w:val="ProductList-TableBody"/>
              <w:jc w:val="center"/>
              <w:rPr>
                <w:color w:val="000000" w:themeColor="text1"/>
              </w:rPr>
            </w:pPr>
            <w:r w:rsidRPr="00CC1A7C">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224D52" w:rsidRPr="00CC1A7C" w:rsidRDefault="00224D52" w:rsidP="00224D52">
            <w:pPr>
              <w:pStyle w:val="ProductList-TableBody"/>
              <w:jc w:val="center"/>
              <w:rPr>
                <w:color w:val="000000" w:themeColor="text1"/>
              </w:rPr>
            </w:pPr>
            <w:r w:rsidRPr="00CC1A7C">
              <w:rPr>
                <w:color w:val="000000" w:themeColor="text1"/>
              </w:rPr>
              <w:t xml:space="preserve"> 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224D52" w:rsidRPr="00CC1A7C" w:rsidRDefault="00224D52" w:rsidP="00224D52">
            <w:pPr>
              <w:pStyle w:val="ProductList-TableBody"/>
              <w:jc w:val="center"/>
              <w:rPr>
                <w:color w:val="000000" w:themeColor="text1"/>
              </w:rPr>
            </w:pPr>
            <w:r w:rsidRPr="00CC1A7C">
              <w:rPr>
                <w:color w:val="000000" w:themeColor="text1"/>
              </w:rPr>
              <w:t xml:space="preserve"> A</w:t>
            </w:r>
          </w:p>
        </w:tc>
      </w:tr>
    </w:tbl>
    <w:p w:rsidR="00897B43" w:rsidRDefault="00F207D2">
      <w:pPr>
        <w:pStyle w:val="ProductList-Offering1SubSection"/>
      </w:pPr>
      <w:bookmarkStart w:id="321" w:name="_Sec783"/>
      <w:r>
        <w:t>2. Postanowienia dotyczące produktu</w:t>
      </w:r>
      <w:bookmarkEnd w:id="321"/>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pPr>
    </w:p>
    <w:p w:rsidR="00897B43" w:rsidRDefault="00F207D2">
      <w:pPr>
        <w:pStyle w:val="ProductList-ClauseHeading"/>
      </w:pPr>
      <w:r>
        <w:t>2.1 Kupony</w:t>
      </w:r>
    </w:p>
    <w:p w:rsidR="00897B43" w:rsidRDefault="00F207D2">
      <w:pPr>
        <w:pStyle w:val="ProductList-Body"/>
      </w:pPr>
      <w:r>
        <w:t xml:space="preserve">Kupony zostają przekazane przy zakupie i tracą ważność z upływem 12 miesięcy od daty zakupu. </w:t>
      </w:r>
    </w:p>
    <w:p w:rsidR="00897B43" w:rsidRDefault="00897B43">
      <w:pPr>
        <w:pStyle w:val="ProductList-Body"/>
      </w:pPr>
    </w:p>
    <w:p w:rsidR="00897B43" w:rsidRDefault="00F207D2">
      <w:pPr>
        <w:pStyle w:val="ProductList-ClauseHeading"/>
      </w:pPr>
      <w:r>
        <w:t>2.2 Microsoft Office Specialist (MOS) Microsoft Technology Associate (MTA) i Licencja dla placówki przeprowadzającej egzaminy certyfikacyjne Microsoft Certification Educator</w:t>
      </w:r>
    </w:p>
    <w:p w:rsidR="00897B43" w:rsidRDefault="00F207D2">
      <w:pPr>
        <w:pStyle w:val="ProductList-Body"/>
      </w:pPr>
      <w:r>
        <w:t xml:space="preserve">Aby być uprawnionym do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Wszystkie niewykorzystane egzaminy certyfikacyjne przepadają.</w:t>
      </w:r>
    </w:p>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322" w:name="_Sec673"/>
      <w:r>
        <w:t>Microsoft Translator</w:t>
      </w:r>
      <w:bookmarkEnd w:id="322"/>
      <w:r>
        <w:fldChar w:fldCharType="begin"/>
      </w:r>
      <w:r>
        <w:instrText xml:space="preserve"> TC "</w:instrText>
      </w:r>
      <w:bookmarkStart w:id="323" w:name="_Toc426098381"/>
      <w:r>
        <w:instrText>Microsoft Translator</w:instrText>
      </w:r>
      <w:bookmarkEnd w:id="323"/>
      <w:r>
        <w:instrText>" \l 3</w:instrText>
      </w:r>
      <w:r>
        <w:fldChar w:fldCharType="end"/>
      </w:r>
    </w:p>
    <w:p w:rsidR="00897B43" w:rsidRDefault="00F207D2">
      <w:pPr>
        <w:pStyle w:val="ProductList-Offering1SubSection"/>
      </w:pPr>
      <w:bookmarkStart w:id="324" w:name="_Sec729"/>
      <w:r>
        <w:t>1. Dostępność programów</w:t>
      </w:r>
      <w:bookmarkEnd w:id="324"/>
    </w:p>
    <w:tbl>
      <w:tblPr>
        <w:tblStyle w:val="PURTable"/>
        <w:tblW w:w="0" w:type="dxa"/>
        <w:tblLook w:val="04A0" w:firstRow="1" w:lastRow="0" w:firstColumn="1" w:lastColumn="0" w:noHBand="0" w:noVBand="1"/>
      </w:tblPr>
      <w:tblGrid>
        <w:gridCol w:w="4520"/>
        <w:gridCol w:w="816"/>
        <w:gridCol w:w="793"/>
        <w:gridCol w:w="806"/>
        <w:gridCol w:w="711"/>
        <w:gridCol w:w="833"/>
        <w:gridCol w:w="828"/>
        <w:gridCol w:w="810"/>
        <w:gridCol w:w="799"/>
      </w:tblGrid>
      <w:tr w:rsidR="00897B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B43">
        <w:tc>
          <w:tcPr>
            <w:tcW w:w="5020" w:type="dxa"/>
            <w:tcBorders>
              <w:top w:val="single" w:sz="6" w:space="0" w:color="FFFFFF"/>
              <w:left w:val="none" w:sz="4" w:space="0" w:color="6E6E6E"/>
              <w:bottom w:val="none" w:sz="4" w:space="0" w:color="BFBFBF"/>
              <w:right w:val="none" w:sz="4" w:space="0" w:color="6E6E6E"/>
            </w:tcBorders>
          </w:tcPr>
          <w:p w:rsidR="00897B43" w:rsidRDefault="00F207D2">
            <w:pPr>
              <w:pStyle w:val="ProductList-TableBody"/>
            </w:pPr>
            <w: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B43" w:rsidRDefault="00224D52">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bl>
    <w:p w:rsidR="00897B43" w:rsidRDefault="00F207D2">
      <w:pPr>
        <w:pStyle w:val="ProductList-Offering1SubSection"/>
      </w:pPr>
      <w:bookmarkStart w:id="325" w:name="_Sec784"/>
      <w:r>
        <w:t>2. Postanowienia dotyczące produktu</w:t>
      </w:r>
      <w:bookmarkEnd w:id="325"/>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  Usługa Online dla klienta posiadającego rejestrację Enterprise Enrollment, rejestrację Enterprise Subscription, Microsoft Azure Enrollment lub Enrollment for Education Solutions może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326" w:name="_Sec674"/>
      <w:r>
        <w:t>Power BI Pro</w:t>
      </w:r>
      <w:bookmarkEnd w:id="326"/>
      <w:r>
        <w:fldChar w:fldCharType="begin"/>
      </w:r>
      <w:r>
        <w:instrText xml:space="preserve"> TC "</w:instrText>
      </w:r>
      <w:bookmarkStart w:id="327" w:name="_Toc426098382"/>
      <w:r>
        <w:instrText>Power BI Pro</w:instrText>
      </w:r>
      <w:bookmarkEnd w:id="327"/>
      <w:r>
        <w:instrText>" \l 3</w:instrText>
      </w:r>
      <w:r>
        <w:fldChar w:fldCharType="end"/>
      </w:r>
    </w:p>
    <w:p w:rsidR="00897B43" w:rsidRDefault="00F207D2">
      <w:pPr>
        <w:pStyle w:val="ProductList-Offering1SubSection"/>
      </w:pPr>
      <w:bookmarkStart w:id="328" w:name="_Sec730"/>
      <w:r>
        <w:t>1. Dostępność programów</w:t>
      </w:r>
      <w:bookmarkEnd w:id="328"/>
    </w:p>
    <w:tbl>
      <w:tblPr>
        <w:tblStyle w:val="PURTable"/>
        <w:tblW w:w="10916" w:type="dxa"/>
        <w:tblLook w:val="04A0" w:firstRow="1" w:lastRow="0" w:firstColumn="1" w:lastColumn="0" w:noHBand="0" w:noVBand="1"/>
      </w:tblPr>
      <w:tblGrid>
        <w:gridCol w:w="4509"/>
        <w:gridCol w:w="817"/>
        <w:gridCol w:w="796"/>
        <w:gridCol w:w="807"/>
        <w:gridCol w:w="712"/>
        <w:gridCol w:w="834"/>
        <w:gridCol w:w="829"/>
        <w:gridCol w:w="811"/>
        <w:gridCol w:w="801"/>
      </w:tblGrid>
      <w:tr w:rsidR="00897B43" w:rsidTr="00224D52">
        <w:trPr>
          <w:cnfStyle w:val="100000000000" w:firstRow="1" w:lastRow="0" w:firstColumn="0" w:lastColumn="0" w:oddVBand="0" w:evenVBand="0" w:oddHBand="0" w:evenHBand="0" w:firstRowFirstColumn="0" w:firstRowLastColumn="0" w:lastRowFirstColumn="0" w:lastRowLastColumn="0"/>
        </w:trPr>
        <w:tc>
          <w:tcPr>
            <w:tcW w:w="4509"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rPr>
                <w:color w:val="FFFFFF"/>
              </w:rPr>
              <w:t>Punkt</w:t>
            </w:r>
          </w:p>
        </w:tc>
        <w:tc>
          <w:tcPr>
            <w:tcW w:w="796"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D52" w:rsidTr="00224D52">
        <w:tc>
          <w:tcPr>
            <w:tcW w:w="4509" w:type="dxa"/>
            <w:tcBorders>
              <w:top w:val="single" w:sz="6" w:space="0" w:color="FFFFFF"/>
              <w:left w:val="none" w:sz="4" w:space="0" w:color="6E6E6E"/>
              <w:bottom w:val="dashed" w:sz="4" w:space="0" w:color="BFBFBF"/>
              <w:right w:val="none" w:sz="4" w:space="0" w:color="6E6E6E"/>
            </w:tcBorders>
          </w:tcPr>
          <w:p w:rsidR="00224D52" w:rsidRDefault="00224D52" w:rsidP="00224D52">
            <w:pPr>
              <w:pStyle w:val="ProductList-TableBody"/>
            </w:pPr>
            <w:r>
              <w:t>Power BI Pro</w:t>
            </w:r>
            <w:r>
              <w:fldChar w:fldCharType="begin"/>
            </w:r>
            <w:r>
              <w:instrText xml:space="preserve"> XE "Power BI Pro" </w:instrText>
            </w:r>
            <w:r>
              <w:fldChar w:fldCharType="end"/>
            </w:r>
          </w:p>
        </w:tc>
        <w:tc>
          <w:tcPr>
            <w:tcW w:w="817" w:type="dxa"/>
            <w:tcBorders>
              <w:top w:val="single" w:sz="6" w:space="0" w:color="FFFFFF"/>
              <w:left w:val="none" w:sz="4" w:space="0" w:color="6E6E6E"/>
              <w:bottom w:val="dashed" w:sz="4" w:space="0" w:color="BFBFBF"/>
              <w:right w:val="single" w:sz="6" w:space="0" w:color="FFFFFF"/>
            </w:tcBorders>
          </w:tcPr>
          <w:p w:rsidR="00224D52" w:rsidRDefault="00224D52" w:rsidP="00224D52">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224D52" w:rsidRPr="00224D52" w:rsidRDefault="00224D52" w:rsidP="00224D52">
            <w:pPr>
              <w:pStyle w:val="ProductList-TableBody"/>
              <w:jc w:val="center"/>
              <w:rPr>
                <w:color w:val="000000" w:themeColor="text1"/>
              </w:rPr>
            </w:pPr>
            <w:r w:rsidRPr="00224D52">
              <w:rPr>
                <w:color w:val="000000" w:themeColor="text1"/>
              </w:rPr>
              <w:fldChar w:fldCharType="begin"/>
            </w:r>
            <w:r w:rsidRPr="00224D52">
              <w:rPr>
                <w:color w:val="000000" w:themeColor="text1"/>
              </w:rPr>
              <w:instrText xml:space="preserve"> AutoTextList   \s NoStyle \t "Licencja Open i Open Value" </w:instrText>
            </w:r>
            <w:r w:rsidRPr="00224D52">
              <w:rPr>
                <w:color w:val="000000" w:themeColor="text1"/>
              </w:rPr>
              <w:fldChar w:fldCharType="separate"/>
            </w:r>
            <w:r w:rsidRPr="00224D52">
              <w:rPr>
                <w:color w:val="000000" w:themeColor="text1"/>
              </w:rPr>
              <w:t>OF</w:t>
            </w:r>
            <w:r w:rsidRPr="00224D5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224D52" w:rsidRDefault="00224D52" w:rsidP="00224D52">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224D52" w:rsidRPr="00224D52" w:rsidRDefault="00224D52" w:rsidP="00224D52">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224D52" w:rsidRPr="00224D52" w:rsidRDefault="00224D52" w:rsidP="00224D52">
            <w:pPr>
              <w:pStyle w:val="ProductList-TableBody"/>
              <w:jc w:val="center"/>
              <w:rPr>
                <w:color w:val="000000" w:themeColor="text1"/>
              </w:rPr>
            </w:pPr>
            <w:r w:rsidRPr="00224D52">
              <w:rPr>
                <w:color w:val="000000" w:themeColor="text1"/>
              </w:rPr>
              <w:fldChar w:fldCharType="begin"/>
            </w:r>
            <w:r w:rsidRPr="00224D52">
              <w:rPr>
                <w:color w:val="000000" w:themeColor="text1"/>
              </w:rPr>
              <w:instrText>AutoTextList  \s NoStyle \t " : Nie dla Całej Organizacji w Open Value         "</w:instrText>
            </w:r>
            <w:r w:rsidRPr="00224D52">
              <w:rPr>
                <w:color w:val="000000" w:themeColor="text1"/>
              </w:rPr>
              <w:fldChar w:fldCharType="separate"/>
            </w:r>
            <w:r w:rsidRPr="00224D52">
              <w:rPr>
                <w:color w:val="000000" w:themeColor="text1"/>
              </w:rPr>
              <w:t>P</w:t>
            </w:r>
            <w:r w:rsidRPr="00224D52">
              <w:rPr>
                <w:color w:val="000000" w:themeColor="text1"/>
              </w:rP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224D52" w:rsidRPr="00224D52" w:rsidRDefault="00224D52" w:rsidP="00224D52">
            <w:pPr>
              <w:pStyle w:val="ProductList-TableBody"/>
              <w:jc w:val="center"/>
              <w:rPr>
                <w:color w:val="000000" w:themeColor="text1"/>
              </w:rPr>
            </w:pPr>
            <w:r w:rsidRPr="00224D52">
              <w:rPr>
                <w:color w:val="000000" w:themeColor="text1"/>
              </w:rPr>
              <w:fldChar w:fldCharType="begin"/>
            </w:r>
            <w:r w:rsidRPr="00224D52">
              <w:rPr>
                <w:color w:val="000000" w:themeColor="text1"/>
              </w:rPr>
              <w:instrText>AutoTextList  \s NoStyle \t " : Produkt Dodatkowy         "</w:instrText>
            </w:r>
            <w:r w:rsidRPr="00224D52">
              <w:rPr>
                <w:color w:val="000000" w:themeColor="text1"/>
              </w:rPr>
              <w:fldChar w:fldCharType="separate"/>
            </w:r>
            <w:r w:rsidRPr="00224D52">
              <w:rPr>
                <w:color w:val="000000" w:themeColor="text1"/>
              </w:rPr>
              <w:t>A</w:t>
            </w:r>
            <w:r w:rsidRPr="00224D52">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224D52" w:rsidRPr="00224D52" w:rsidRDefault="00224D52" w:rsidP="00224D52">
            <w:pPr>
              <w:pStyle w:val="ProductList-TableBody"/>
              <w:jc w:val="center"/>
              <w:rPr>
                <w:color w:val="000000" w:themeColor="text1"/>
              </w:rPr>
            </w:pPr>
            <w:r w:rsidRPr="00224D52">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224D52" w:rsidRPr="00224D52" w:rsidRDefault="00224D52" w:rsidP="00224D52">
            <w:pPr>
              <w:pStyle w:val="ProductList-TableBody"/>
              <w:jc w:val="center"/>
              <w:rPr>
                <w:color w:val="000000" w:themeColor="text1"/>
              </w:rPr>
            </w:pPr>
            <w:r w:rsidRPr="00224D52">
              <w:rPr>
                <w:color w:val="000000" w:themeColor="text1"/>
              </w:rPr>
              <w:t xml:space="preserve"> </w:t>
            </w:r>
          </w:p>
        </w:tc>
      </w:tr>
      <w:tr w:rsidR="00224D52" w:rsidTr="00224D52">
        <w:tc>
          <w:tcPr>
            <w:tcW w:w="4509" w:type="dxa"/>
            <w:tcBorders>
              <w:top w:val="dashed" w:sz="4" w:space="0" w:color="BFBFBF"/>
              <w:left w:val="none" w:sz="4" w:space="0" w:color="6E6E6E"/>
              <w:bottom w:val="none" w:sz="4" w:space="0" w:color="BFBFBF"/>
              <w:right w:val="none" w:sz="4" w:space="0" w:color="6E6E6E"/>
            </w:tcBorders>
          </w:tcPr>
          <w:p w:rsidR="00224D52" w:rsidRDefault="00224D52" w:rsidP="00224D52">
            <w:pPr>
              <w:pStyle w:val="ProductList-TableBody"/>
            </w:pPr>
            <w:r>
              <w:t>Power BI Pro A</w:t>
            </w:r>
            <w:r>
              <w:fldChar w:fldCharType="begin"/>
            </w:r>
            <w:r>
              <w:instrText xml:space="preserve"> XE "Power BI Pro A" </w:instrText>
            </w:r>
            <w:r>
              <w:fldChar w:fldCharType="end"/>
            </w:r>
          </w:p>
        </w:tc>
        <w:tc>
          <w:tcPr>
            <w:tcW w:w="817" w:type="dxa"/>
            <w:tcBorders>
              <w:top w:val="dashed" w:sz="4" w:space="0" w:color="BFBFBF"/>
              <w:left w:val="none" w:sz="4" w:space="0" w:color="6E6E6E"/>
              <w:bottom w:val="none" w:sz="4" w:space="0" w:color="BFBFBF"/>
              <w:right w:val="single" w:sz="6" w:space="0" w:color="FFFFFF"/>
            </w:tcBorders>
          </w:tcPr>
          <w:p w:rsidR="00224D52" w:rsidRDefault="00224D52" w:rsidP="00224D52">
            <w:pPr>
              <w:pStyle w:val="ProductList-TableBody"/>
              <w:jc w:val="center"/>
            </w:pPr>
            <w:r>
              <w:t>1</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224D52" w:rsidRPr="00224D52" w:rsidRDefault="00224D52" w:rsidP="00224D52">
            <w:pPr>
              <w:pStyle w:val="ProductList-TableBody"/>
              <w:jc w:val="center"/>
              <w:rPr>
                <w:color w:val="000000" w:themeColor="text1"/>
              </w:rPr>
            </w:pPr>
            <w:r w:rsidRPr="00224D52">
              <w:rPr>
                <w:color w:val="000000" w:themeColor="text1"/>
              </w:rPr>
              <w:fldChar w:fldCharType="begin"/>
            </w:r>
            <w:r w:rsidRPr="00224D52">
              <w:rPr>
                <w:color w:val="000000" w:themeColor="text1"/>
              </w:rPr>
              <w:instrText xml:space="preserve"> AutoTextList   \s NoStyle \t "Licencja Open i Open Value" </w:instrText>
            </w:r>
            <w:r w:rsidRPr="00224D52">
              <w:rPr>
                <w:color w:val="000000" w:themeColor="text1"/>
              </w:rPr>
              <w:fldChar w:fldCharType="separate"/>
            </w:r>
            <w:r w:rsidRPr="00224D52">
              <w:rPr>
                <w:color w:val="000000" w:themeColor="text1"/>
              </w:rPr>
              <w:t>OF</w:t>
            </w:r>
            <w:r w:rsidRPr="00224D52">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24D52" w:rsidRPr="00224D52" w:rsidRDefault="00224D52" w:rsidP="00224D52">
            <w:pPr>
              <w:pStyle w:val="ProductList-TableBody"/>
              <w:jc w:val="center"/>
              <w:rPr>
                <w:color w:val="000000" w:themeColor="text1"/>
              </w:rP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224D52" w:rsidRPr="00224D52" w:rsidRDefault="00224D52" w:rsidP="00224D52">
            <w:pPr>
              <w:pStyle w:val="ProductList-TableBody"/>
              <w:jc w:val="center"/>
              <w:rPr>
                <w:color w:val="000000" w:themeColor="text1"/>
              </w:rP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224D52" w:rsidRPr="00224D52" w:rsidRDefault="00224D52" w:rsidP="00224D52">
            <w:pPr>
              <w:pStyle w:val="ProductList-TableBody"/>
              <w:jc w:val="center"/>
              <w:rPr>
                <w:color w:val="000000" w:themeColor="text1"/>
              </w:rP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224D52" w:rsidRPr="00224D52" w:rsidRDefault="00224D52" w:rsidP="00224D52">
            <w:pPr>
              <w:pStyle w:val="ProductList-TableBody"/>
              <w:jc w:val="center"/>
              <w:rPr>
                <w:color w:val="000000" w:themeColor="text1"/>
              </w:rP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224D52" w:rsidRPr="00224D52" w:rsidRDefault="00224D52" w:rsidP="00224D52">
            <w:pPr>
              <w:pStyle w:val="ProductList-TableBody"/>
              <w:jc w:val="center"/>
              <w:rPr>
                <w:color w:val="000000" w:themeColor="text1"/>
              </w:rPr>
            </w:pPr>
            <w:r w:rsidRPr="00224D52">
              <w:rPr>
                <w:color w:val="000000" w:themeColor="text1"/>
              </w:rPr>
              <w:t xml:space="preserve"> 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224D52" w:rsidRPr="00224D52" w:rsidRDefault="00224D52" w:rsidP="00224D52">
            <w:pPr>
              <w:pStyle w:val="ProductList-TableBody"/>
              <w:jc w:val="center"/>
              <w:rPr>
                <w:color w:val="000000" w:themeColor="text1"/>
              </w:rPr>
            </w:pPr>
            <w:r w:rsidRPr="00224D52">
              <w:rPr>
                <w:color w:val="000000" w:themeColor="text1"/>
              </w:rPr>
              <w:t>A,</w:t>
            </w:r>
            <w:r w:rsidRPr="00224D52">
              <w:rPr>
                <w:color w:val="000000" w:themeColor="text1"/>
              </w:rPr>
              <w:fldChar w:fldCharType="begin"/>
            </w:r>
            <w:r w:rsidRPr="00224D52">
              <w:rPr>
                <w:color w:val="000000" w:themeColor="text1"/>
              </w:rPr>
              <w:instrText>AutoTextList  \s NoStyle \t " : Oferta dla Studentów         "</w:instrText>
            </w:r>
            <w:r w:rsidRPr="00224D52">
              <w:rPr>
                <w:color w:val="000000" w:themeColor="text1"/>
              </w:rPr>
              <w:fldChar w:fldCharType="separate"/>
            </w:r>
            <w:r w:rsidRPr="00224D52">
              <w:rPr>
                <w:color w:val="000000" w:themeColor="text1"/>
              </w:rPr>
              <w:t>ST</w:t>
            </w:r>
            <w:r w:rsidRPr="00224D52">
              <w:rPr>
                <w:color w:val="000000" w:themeColor="text1"/>
              </w:rPr>
              <w:fldChar w:fldCharType="end"/>
            </w:r>
          </w:p>
        </w:tc>
      </w:tr>
    </w:tbl>
    <w:p w:rsidR="00897B43" w:rsidRDefault="00F207D2">
      <w:pPr>
        <w:pStyle w:val="ProductList-Offering1SubSection"/>
      </w:pPr>
      <w:bookmarkStart w:id="329" w:name="_Sec785"/>
      <w:r>
        <w:t>2. Postanowienia dotyczące produktu</w:t>
      </w:r>
      <w:bookmarkEnd w:id="329"/>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330" w:name="_Sec675"/>
      <w:r>
        <w:t>System Center Endpoint Protection</w:t>
      </w:r>
      <w:bookmarkEnd w:id="330"/>
      <w:r>
        <w:fldChar w:fldCharType="begin"/>
      </w:r>
      <w:r>
        <w:instrText xml:space="preserve"> TC "</w:instrText>
      </w:r>
      <w:bookmarkStart w:id="331" w:name="_Toc426098383"/>
      <w:r>
        <w:instrText>System Center Endpoint Protection</w:instrText>
      </w:r>
      <w:bookmarkEnd w:id="331"/>
      <w:r>
        <w:instrText>" \l 3</w:instrText>
      </w:r>
      <w:r>
        <w:fldChar w:fldCharType="end"/>
      </w:r>
    </w:p>
    <w:p w:rsidR="00897B43" w:rsidRDefault="00F207D2">
      <w:pPr>
        <w:pStyle w:val="ProductList-Offering1SubSection"/>
      </w:pPr>
      <w:bookmarkStart w:id="332" w:name="_Sec731"/>
      <w:r>
        <w:t>1. Dostępność programów</w:t>
      </w:r>
      <w:bookmarkEnd w:id="332"/>
    </w:p>
    <w:tbl>
      <w:tblPr>
        <w:tblStyle w:val="PURTable"/>
        <w:tblW w:w="10916" w:type="dxa"/>
        <w:tblLook w:val="04A0" w:firstRow="1" w:lastRow="0" w:firstColumn="1" w:lastColumn="0" w:noHBand="0" w:noVBand="1"/>
      </w:tblPr>
      <w:tblGrid>
        <w:gridCol w:w="4530"/>
        <w:gridCol w:w="815"/>
        <w:gridCol w:w="791"/>
        <w:gridCol w:w="804"/>
        <w:gridCol w:w="710"/>
        <w:gridCol w:w="833"/>
        <w:gridCol w:w="827"/>
        <w:gridCol w:w="808"/>
        <w:gridCol w:w="798"/>
      </w:tblGrid>
      <w:tr w:rsidR="00897B43" w:rsidTr="00224D52">
        <w:trPr>
          <w:cnfStyle w:val="100000000000" w:firstRow="1" w:lastRow="0" w:firstColumn="0" w:lastColumn="0" w:oddVBand="0" w:evenVBand="0" w:oddHBand="0" w:evenHBand="0" w:firstRowFirstColumn="0" w:firstRowLastColumn="0" w:lastRowFirstColumn="0" w:lastRowLastColumn="0"/>
        </w:trPr>
        <w:tc>
          <w:tcPr>
            <w:tcW w:w="453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5"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rPr>
                <w:color w:val="FFFFFF"/>
              </w:rPr>
              <w:t>Punkt</w:t>
            </w:r>
          </w:p>
        </w:tc>
        <w:tc>
          <w:tcPr>
            <w:tcW w:w="791"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D52" w:rsidTr="00224D52">
        <w:tc>
          <w:tcPr>
            <w:tcW w:w="4530" w:type="dxa"/>
            <w:tcBorders>
              <w:top w:val="single" w:sz="6" w:space="0" w:color="FFFFFF"/>
              <w:left w:val="none" w:sz="4" w:space="0" w:color="6E6E6E"/>
              <w:bottom w:val="none" w:sz="4" w:space="0" w:color="BFBFBF"/>
              <w:right w:val="none" w:sz="4" w:space="0" w:color="6E6E6E"/>
            </w:tcBorders>
          </w:tcPr>
          <w:p w:rsidR="00224D52" w:rsidRDefault="00224D52" w:rsidP="00224D52">
            <w:pPr>
              <w:pStyle w:val="ProductList-TableBody"/>
            </w:pPr>
            <w:r>
              <w:t>System Center 2012 R2 Endpoint Protection</w:t>
            </w:r>
            <w:r>
              <w:fldChar w:fldCharType="begin"/>
            </w:r>
            <w:r>
              <w:instrText xml:space="preserve"> XE "System Center 2012 R2 Endpoint Protection" </w:instrText>
            </w:r>
            <w:r>
              <w:fldChar w:fldCharType="end"/>
            </w:r>
            <w:r>
              <w:t xml:space="preserve"> (LS na Urządzenie lub Użytkownika)</w:t>
            </w:r>
          </w:p>
        </w:tc>
        <w:tc>
          <w:tcPr>
            <w:tcW w:w="815" w:type="dxa"/>
            <w:tcBorders>
              <w:top w:val="single" w:sz="6" w:space="0" w:color="FFFFFF"/>
              <w:left w:val="none" w:sz="4" w:space="0" w:color="6E6E6E"/>
              <w:bottom w:val="none" w:sz="4" w:space="0" w:color="BFBFBF"/>
              <w:right w:val="single" w:sz="6" w:space="0" w:color="FFFFFF"/>
            </w:tcBorders>
          </w:tcPr>
          <w:p w:rsidR="00224D52" w:rsidRDefault="00224D52" w:rsidP="00224D52">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24D52" w:rsidRDefault="00224D52" w:rsidP="00224D52">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24D52" w:rsidRPr="00224D52" w:rsidRDefault="00224D52" w:rsidP="00224D52">
            <w:pPr>
              <w:pStyle w:val="ProductList-TableBody"/>
              <w:jc w:val="center"/>
              <w:rPr>
                <w:color w:val="000000" w:themeColor="text1"/>
              </w:rPr>
            </w:pPr>
            <w:r w:rsidRPr="00224D52">
              <w:rPr>
                <w:color w:val="000000" w:themeColor="text1"/>
              </w:rPr>
              <w:fldChar w:fldCharType="begin"/>
            </w:r>
            <w:r w:rsidRPr="00224D52">
              <w:rPr>
                <w:color w:val="000000" w:themeColor="text1"/>
              </w:rPr>
              <w:instrText>AutoTextList  \s NoStyle \t " : Nie dla Całej Organizacji w Open Value         "</w:instrText>
            </w:r>
            <w:r w:rsidRPr="00224D52">
              <w:rPr>
                <w:color w:val="000000" w:themeColor="text1"/>
              </w:rPr>
              <w:fldChar w:fldCharType="separate"/>
            </w:r>
            <w:r w:rsidRPr="00224D52">
              <w:rPr>
                <w:color w:val="000000" w:themeColor="text1"/>
              </w:rPr>
              <w:t>P</w:t>
            </w:r>
            <w:r w:rsidRPr="00224D52">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224D52" w:rsidRPr="00224D52" w:rsidRDefault="00224D52" w:rsidP="00224D52">
            <w:pPr>
              <w:pStyle w:val="ProductList-TableBody"/>
              <w:jc w:val="center"/>
              <w:rPr>
                <w:color w:val="000000" w:themeColor="text1"/>
              </w:rPr>
            </w:pP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224D52" w:rsidRPr="00224D52" w:rsidRDefault="00224D52" w:rsidP="00224D52">
            <w:pPr>
              <w:pStyle w:val="ProductList-TableBody"/>
              <w:jc w:val="center"/>
              <w:rPr>
                <w:color w:val="000000" w:themeColor="text1"/>
              </w:rPr>
            </w:pPr>
            <w:r w:rsidRPr="00224D52">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24D52" w:rsidRPr="00224D52" w:rsidRDefault="00224D52" w:rsidP="00224D52">
            <w:pPr>
              <w:pStyle w:val="ProductList-TableBody"/>
              <w:jc w:val="center"/>
              <w:rPr>
                <w:color w:val="000000" w:themeColor="text1"/>
              </w:rPr>
            </w:pPr>
            <w:r w:rsidRPr="00224D52">
              <w:rPr>
                <w:color w:val="000000" w:themeColor="text1"/>
              </w:rPr>
              <w:t xml:space="preserve"> A,</w:t>
            </w:r>
            <w:r w:rsidRPr="00224D52">
              <w:rPr>
                <w:color w:val="000000" w:themeColor="text1"/>
              </w:rPr>
              <w:fldChar w:fldCharType="begin"/>
            </w:r>
            <w:r w:rsidRPr="00224D52">
              <w:rPr>
                <w:color w:val="000000" w:themeColor="text1"/>
              </w:rPr>
              <w:instrText>AutoTextList  \s NoStyle \t " : Oferta dla Studentów         "</w:instrText>
            </w:r>
            <w:r w:rsidRPr="00224D52">
              <w:rPr>
                <w:color w:val="000000" w:themeColor="text1"/>
              </w:rPr>
              <w:fldChar w:fldCharType="separate"/>
            </w:r>
            <w:r w:rsidRPr="00224D52">
              <w:rPr>
                <w:color w:val="000000" w:themeColor="text1"/>
              </w:rPr>
              <w:t>ST</w:t>
            </w:r>
            <w:r w:rsidRPr="00224D52">
              <w:rPr>
                <w:color w:val="000000" w:themeColor="text1"/>
              </w:rPr>
              <w:fldChar w:fldCharType="end"/>
            </w:r>
          </w:p>
        </w:tc>
      </w:tr>
    </w:tbl>
    <w:p w:rsidR="00897B43" w:rsidRDefault="00F207D2">
      <w:pPr>
        <w:pStyle w:val="ProductList-Offering1SubSection"/>
      </w:pPr>
      <w:bookmarkStart w:id="333" w:name="_Sec786"/>
      <w:r>
        <w:t>2. Postanowienia dotyczące produktu</w:t>
      </w:r>
      <w:bookmarkEnd w:id="333"/>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31">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przeniesienia: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F207D2">
      <w:pPr>
        <w:pStyle w:val="ProductList-Offering2HeadingNoBorder"/>
      </w:pPr>
      <w:bookmarkStart w:id="334" w:name="_Sec676"/>
      <w:r>
        <w:t>Yammer Enterprise</w:t>
      </w:r>
      <w:bookmarkEnd w:id="334"/>
      <w:r>
        <w:fldChar w:fldCharType="begin"/>
      </w:r>
      <w:r>
        <w:instrText xml:space="preserve"> TC "</w:instrText>
      </w:r>
      <w:bookmarkStart w:id="335" w:name="_Toc426098384"/>
      <w:r>
        <w:instrText>Yammer Enterprise</w:instrText>
      </w:r>
      <w:bookmarkEnd w:id="335"/>
      <w:r>
        <w:instrText>" \l 3</w:instrText>
      </w:r>
      <w:r>
        <w:fldChar w:fldCharType="end"/>
      </w:r>
    </w:p>
    <w:p w:rsidR="00897B43" w:rsidRDefault="00F207D2">
      <w:pPr>
        <w:pStyle w:val="ProductList-Offering1SubSection"/>
      </w:pPr>
      <w:bookmarkStart w:id="336" w:name="_Sec732"/>
      <w:r>
        <w:t>1. Dostępność programów</w:t>
      </w:r>
      <w:bookmarkEnd w:id="336"/>
    </w:p>
    <w:tbl>
      <w:tblPr>
        <w:tblStyle w:val="PURTable"/>
        <w:tblW w:w="10916" w:type="dxa"/>
        <w:tblLook w:val="04A0" w:firstRow="1" w:lastRow="0" w:firstColumn="1" w:lastColumn="0" w:noHBand="0" w:noVBand="1"/>
      </w:tblPr>
      <w:tblGrid>
        <w:gridCol w:w="4521"/>
        <w:gridCol w:w="817"/>
        <w:gridCol w:w="793"/>
        <w:gridCol w:w="806"/>
        <w:gridCol w:w="711"/>
        <w:gridCol w:w="833"/>
        <w:gridCol w:w="827"/>
        <w:gridCol w:w="809"/>
        <w:gridCol w:w="799"/>
      </w:tblGrid>
      <w:tr w:rsidR="00897B43" w:rsidTr="00224D52">
        <w:trPr>
          <w:cnfStyle w:val="100000000000" w:firstRow="1" w:lastRow="0" w:firstColumn="0" w:lastColumn="0" w:oddVBand="0" w:evenVBand="0" w:oddHBand="0" w:evenHBand="0" w:firstRowFirstColumn="0" w:firstRowLastColumn="0" w:lastRowFirstColumn="0" w:lastRowLastColumn="0"/>
        </w:trPr>
        <w:tc>
          <w:tcPr>
            <w:tcW w:w="4521"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pPr>
            <w:r>
              <w:rPr>
                <w:color w:val="FFFFFF"/>
              </w:rPr>
              <w:t>Usługi Online</w:t>
            </w:r>
          </w:p>
        </w:tc>
        <w:tc>
          <w:tcPr>
            <w:tcW w:w="81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"Punkt: Wartość przypisana Produktowi i służąca do obliczania poziomu ceny ilościowej dotyczącej zawartej z Klientem umowy licencjonowania zbiorowego." </w:instrText>
            </w:r>
            <w:r>
              <w:fldChar w:fldCharType="separate"/>
            </w:r>
            <w:r>
              <w:rPr>
                <w:color w:val="FFFFFF"/>
              </w:rPr>
              <w:t>Punkt</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897B43" w:rsidRDefault="00F207D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24D52" w:rsidTr="00224D52">
        <w:tc>
          <w:tcPr>
            <w:tcW w:w="4521" w:type="dxa"/>
            <w:tcBorders>
              <w:top w:val="single" w:sz="6" w:space="0" w:color="FFFFFF"/>
              <w:left w:val="none" w:sz="4" w:space="0" w:color="6E6E6E"/>
              <w:bottom w:val="none" w:sz="4" w:space="0" w:color="BFBFBF"/>
              <w:right w:val="none" w:sz="4" w:space="0" w:color="6E6E6E"/>
            </w:tcBorders>
          </w:tcPr>
          <w:p w:rsidR="00224D52" w:rsidRDefault="00224D52" w:rsidP="00224D52">
            <w:pPr>
              <w:pStyle w:val="ProductList-TableBody"/>
            </w:pPr>
            <w:r>
              <w:t>Yammer Enterprise</w:t>
            </w:r>
            <w:r>
              <w:fldChar w:fldCharType="begin"/>
            </w:r>
            <w:r>
              <w:instrText xml:space="preserve"> XE "Yammer Enterprise" </w:instrText>
            </w:r>
            <w:r>
              <w:fldChar w:fldCharType="end"/>
            </w:r>
          </w:p>
        </w:tc>
        <w:tc>
          <w:tcPr>
            <w:tcW w:w="817" w:type="dxa"/>
            <w:tcBorders>
              <w:top w:val="single" w:sz="6" w:space="0" w:color="FFFFFF"/>
              <w:left w:val="none" w:sz="4" w:space="0" w:color="6E6E6E"/>
              <w:bottom w:val="none" w:sz="4" w:space="0" w:color="BFBFBF"/>
              <w:right w:val="single" w:sz="6" w:space="0" w:color="FFFFFF"/>
            </w:tcBorders>
          </w:tcPr>
          <w:p w:rsidR="00224D52" w:rsidRDefault="00224D52" w:rsidP="00224D52">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224D52" w:rsidRPr="00224D52" w:rsidRDefault="00224D52" w:rsidP="00224D52">
            <w:pPr>
              <w:pStyle w:val="ProductList-TableBody"/>
              <w:jc w:val="center"/>
              <w:rPr>
                <w:color w:val="000000" w:themeColor="text1"/>
              </w:rPr>
            </w:pPr>
            <w:r w:rsidRPr="00224D52">
              <w:rPr>
                <w:color w:val="000000" w:themeColor="text1"/>
              </w:rPr>
              <w:fldChar w:fldCharType="begin"/>
            </w:r>
            <w:r w:rsidRPr="00224D52">
              <w:rPr>
                <w:color w:val="000000" w:themeColor="text1"/>
              </w:rPr>
              <w:instrText xml:space="preserve"> AutoTextList   \s NoStyle \t "Licencja Open i Open Value" </w:instrText>
            </w:r>
            <w:r w:rsidRPr="00224D52">
              <w:rPr>
                <w:color w:val="000000" w:themeColor="text1"/>
              </w:rPr>
              <w:fldChar w:fldCharType="separate"/>
            </w:r>
            <w:r w:rsidRPr="00224D52">
              <w:rPr>
                <w:color w:val="000000" w:themeColor="text1"/>
              </w:rPr>
              <w:t>OF</w:t>
            </w:r>
            <w:r w:rsidRPr="00224D52">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224D52" w:rsidRPr="00224D52" w:rsidRDefault="00224D52" w:rsidP="00224D52">
            <w:pPr>
              <w:pStyle w:val="ProductList-TableBody"/>
              <w:jc w:val="center"/>
              <w:rPr>
                <w:color w:val="000000" w:themeColor="text1"/>
              </w:rP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224D52" w:rsidRPr="00224D52" w:rsidRDefault="00224D52" w:rsidP="00224D52">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24D52" w:rsidRPr="00224D52" w:rsidRDefault="00224D52" w:rsidP="00224D52">
            <w:pPr>
              <w:pStyle w:val="ProductList-TableBody"/>
              <w:jc w:val="center"/>
              <w:rPr>
                <w:color w:val="000000" w:themeColor="text1"/>
              </w:rPr>
            </w:pPr>
            <w:r w:rsidRPr="00224D52">
              <w:rPr>
                <w:color w:val="000000" w:themeColor="text1"/>
              </w:rPr>
              <w:fldChar w:fldCharType="begin"/>
            </w:r>
            <w:r w:rsidRPr="00224D52">
              <w:rPr>
                <w:color w:val="000000" w:themeColor="text1"/>
              </w:rPr>
              <w:instrText>AutoTextList  \s NoStyle \t " : Nie dla Całej Organizacji w Open Value         "</w:instrText>
            </w:r>
            <w:r w:rsidRPr="00224D52">
              <w:rPr>
                <w:color w:val="000000" w:themeColor="text1"/>
              </w:rPr>
              <w:fldChar w:fldCharType="separate"/>
            </w:r>
            <w:r w:rsidRPr="00224D52">
              <w:rPr>
                <w:color w:val="000000" w:themeColor="text1"/>
              </w:rPr>
              <w:t>P</w:t>
            </w:r>
            <w:r w:rsidRPr="00224D52">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24D52" w:rsidRPr="00224D52" w:rsidRDefault="00224D52" w:rsidP="00224D52">
            <w:pPr>
              <w:pStyle w:val="ProductList-TableBody"/>
              <w:jc w:val="center"/>
              <w:rPr>
                <w:color w:val="000000" w:themeColor="text1"/>
              </w:rPr>
            </w:pPr>
            <w:r w:rsidRPr="00224D52">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224D52" w:rsidRDefault="00224D52" w:rsidP="00224D52">
            <w:pPr>
              <w:pStyle w:val="ProductList-TableBody"/>
              <w:jc w:val="center"/>
            </w:pPr>
          </w:p>
        </w:tc>
      </w:tr>
    </w:tbl>
    <w:p w:rsidR="00897B43" w:rsidRDefault="00F207D2">
      <w:pPr>
        <w:pStyle w:val="ProductList-Offering1SubSection"/>
      </w:pPr>
      <w:bookmarkStart w:id="337" w:name="_Sec787"/>
      <w:r>
        <w:t>2. Postanowienia dotyczące produktu</w:t>
      </w:r>
      <w:bookmarkEnd w:id="337"/>
    </w:p>
    <w:tbl>
      <w:tblPr>
        <w:tblStyle w:val="PURTable"/>
        <w:tblW w:w="0" w:type="dxa"/>
        <w:tblLook w:val="04A0" w:firstRow="1" w:lastRow="0" w:firstColumn="1" w:lastColumn="0" w:noHBand="0" w:noVBand="1"/>
      </w:tblPr>
      <w:tblGrid>
        <w:gridCol w:w="3639"/>
        <w:gridCol w:w="3629"/>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B43" w:rsidRDefault="00F207D2">
            <w:pPr>
              <w:pStyle w:val="ProductList-TableBody"/>
            </w:pPr>
            <w:r>
              <w:fldChar w:fldCharType="begin"/>
            </w:r>
            <w:r>
              <w:instrText xml:space="preserve"> AutoTextList   \s NoStyle \t ":  Grupa Produktów, do której należy Produkt, utworzona w celu określenia zniżek cenowych. Są trzy kategorie grup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Możliwość przedłużenia Okresu Obowiązywania: Wszystkie</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Promocje: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instrText>
            </w:r>
            <w:r>
              <w:fldChar w:fldCharType="separate"/>
            </w:r>
            <w:r>
              <w:rPr>
                <w:color w:val="0563C1"/>
              </w:rPr>
              <w:t>Wykluczenie dotyczące Uprawnionych Użytkowników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redukcji (SCE): nie dotyczy</w:t>
            </w:r>
          </w:p>
        </w:tc>
      </w:tr>
      <w:tr w:rsidR="00897B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B43" w:rsidRDefault="00F207D2">
            <w:pPr>
              <w:pStyle w:val="ProductList-TableBody"/>
            </w:pPr>
            <w:r>
              <w:fldChar w:fldCharType="begin"/>
            </w:r>
            <w:r>
              <w:instrText xml:space="preserve"> AutoTextList   \s NoStyle \t ":  Produkt (w ramach platformy Desktop lub poza nią), w przypadku którego klient korporacyjny lub posiadający subskrypcję Enterprise ma prawo przeniesienia licencji na tę subskrypcję." </w:instrText>
            </w:r>
            <w:r>
              <w:fldChar w:fldCharType="separate"/>
            </w:r>
            <w:r>
              <w:rPr>
                <w:color w:val="0563C1"/>
              </w:rPr>
              <w:t>Uprawnienie do przeniesienia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F207D2">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B43" w:rsidRDefault="00897B43">
            <w:pPr>
              <w:pStyle w:val="ProductList-TableBody"/>
            </w:pPr>
          </w:p>
        </w:tc>
      </w:tr>
    </w:tbl>
    <w:p w:rsidR="00897B43" w:rsidRDefault="00897B43">
      <w:pPr>
        <w:pStyle w:val="ProductList-Body"/>
        <w:jc w:val="right"/>
      </w:pPr>
    </w:p>
    <w:tbl>
      <w:tblPr>
        <w:tblStyle w:val="PURTable"/>
        <w:tblW w:w="0" w:type="dxa"/>
        <w:tblLook w:val="04A0" w:firstRow="1" w:lastRow="0" w:firstColumn="1" w:lastColumn="0" w:noHBand="0" w:noVBand="1"/>
      </w:tblPr>
      <w:tblGrid>
        <w:gridCol w:w="10916"/>
      </w:tblGrid>
      <w:tr w:rsidR="00897B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B43" w:rsidRDefault="00656002">
            <w:pPr>
              <w:pStyle w:val="ProductList-TableBody"/>
              <w:jc w:val="right"/>
            </w:pPr>
            <w:hyperlink w:anchor="_Sec842">
              <w:r w:rsidR="00F207D2">
                <w:rPr>
                  <w:color w:val="00467F"/>
                  <w:sz w:val="14"/>
                  <w:u w:val="single"/>
                </w:rPr>
                <w:t>Spis treści</w:t>
              </w:r>
            </w:hyperlink>
            <w:r w:rsidR="00F207D2">
              <w:rPr>
                <w:sz w:val="14"/>
              </w:rPr>
              <w:t xml:space="preserve"> / </w:t>
            </w:r>
            <w:hyperlink w:anchor="_Sec549">
              <w:r w:rsidR="00F207D2">
                <w:rPr>
                  <w:color w:val="00467F"/>
                  <w:sz w:val="14"/>
                  <w:u w:val="single"/>
                </w:rPr>
                <w:t>Słowniczek</w:t>
              </w:r>
            </w:hyperlink>
            <w:r w:rsidR="00F207D2">
              <w:rPr>
                <w:sz w:val="14"/>
              </w:rPr>
              <w:t xml:space="preserve"> / </w:t>
            </w:r>
            <w:hyperlink w:anchor="_Sec844">
              <w:r w:rsidR="00F207D2">
                <w:rPr>
                  <w:color w:val="00467F"/>
                  <w:sz w:val="14"/>
                  <w:u w:val="single"/>
                </w:rPr>
                <w:t>Indeks</w:t>
              </w:r>
            </w:hyperlink>
          </w:p>
        </w:tc>
      </w:tr>
    </w:tbl>
    <w:p w:rsidR="00897B43" w:rsidRDefault="00897B43">
      <w:pPr>
        <w:pStyle w:val="ProductList-Body"/>
      </w:pPr>
    </w:p>
    <w:p w:rsidR="00897B43" w:rsidRDefault="00897B43">
      <w:pPr>
        <w:sectPr w:rsidR="00897B43">
          <w:headerReference w:type="default" r:id="rId133"/>
          <w:footerReference w:type="default" r:id="rId134"/>
          <w:type w:val="continuous"/>
          <w:pgSz w:w="12240" w:h="15840" w:code="1"/>
          <w:pgMar w:top="1170" w:right="720" w:bottom="720" w:left="720" w:header="432" w:footer="288" w:gutter="0"/>
          <w:cols w:space="360"/>
        </w:sectPr>
      </w:pPr>
    </w:p>
    <w:p w:rsidR="00897B43" w:rsidRDefault="00F207D2">
      <w:pPr>
        <w:pStyle w:val="ProductList-SectionHeading"/>
        <w:pageBreakBefore/>
      </w:pPr>
      <w:bookmarkStart w:id="338" w:name="_Sec549"/>
      <w:bookmarkEnd w:id="212"/>
      <w:r>
        <w:t>Słowniczek</w:t>
      </w:r>
      <w:r>
        <w:fldChar w:fldCharType="begin"/>
      </w:r>
      <w:r>
        <w:instrText xml:space="preserve"> TC "</w:instrText>
      </w:r>
      <w:bookmarkStart w:id="339" w:name="_Toc426098385"/>
      <w:r>
        <w:instrText>Słowniczek</w:instrText>
      </w:r>
      <w:bookmarkEnd w:id="339"/>
      <w:r>
        <w:instrText>" \l 1</w:instrText>
      </w:r>
      <w:r>
        <w:fldChar w:fldCharType="end"/>
      </w:r>
    </w:p>
    <w:p w:rsidR="00897B43" w:rsidRDefault="00F207D2">
      <w:pPr>
        <w:pStyle w:val="ProductList-Offering1Heading"/>
      </w:pPr>
      <w:bookmarkStart w:id="340" w:name="_Sec550"/>
      <w:r>
        <w:t>Atrybuty</w:t>
      </w:r>
      <w:bookmarkEnd w:id="340"/>
      <w:r>
        <w:fldChar w:fldCharType="begin"/>
      </w:r>
      <w:r>
        <w:instrText xml:space="preserve"> TC "</w:instrText>
      </w:r>
      <w:bookmarkStart w:id="341" w:name="_Toc426098386"/>
      <w:r>
        <w:instrText>Atrybuty</w:instrText>
      </w:r>
      <w:bookmarkEnd w:id="341"/>
      <w:r>
        <w:instrText>" \l 2</w:instrText>
      </w:r>
      <w:r>
        <w:fldChar w:fldCharType="end"/>
      </w:r>
    </w:p>
    <w:p w:rsidR="00897B43" w:rsidRDefault="00F207D2">
      <w:pPr>
        <w:pStyle w:val="ProductList-BodySpaced"/>
      </w:pPr>
      <w:r>
        <w:t>Atrybuty są podane w tabelach zawartych w każdym Zgłoszeniu Produktu i określają prawa lub warunki dotyczące danego Produktu.</w:t>
      </w:r>
    </w:p>
    <w:p w:rsidR="00897B43" w:rsidRDefault="00897B43">
      <w:pPr>
        <w:pStyle w:val="ProductList-BodySpaced"/>
      </w:pPr>
    </w:p>
    <w:p w:rsidR="00897B43" w:rsidRDefault="00F207D2">
      <w:pPr>
        <w:pStyle w:val="ProductList-BodySpaced"/>
      </w:pPr>
      <w:r>
        <w:rPr>
          <w:b/>
          <w:color w:val="00188F"/>
        </w:rPr>
        <w:t>Dodatkowe oprogramowanie</w:t>
      </w:r>
      <w:r>
        <w:t>: Oprogramowanie wskazane w dokumencie Prawa do używania dotyczącym Produktów Serwerowych, których wolno Klientowi używać razem z używanym oprogramowaniem serwera.</w:t>
      </w:r>
    </w:p>
    <w:p w:rsidR="00897B43" w:rsidRDefault="00F207D2">
      <w:pPr>
        <w:pStyle w:val="ProductList-BodySpaced"/>
      </w:pPr>
      <w:r>
        <w:rPr>
          <w:b/>
          <w:color w:val="00188F"/>
        </w:rPr>
        <w:t>Wymagania dot. dostępu Klienta</w:t>
      </w:r>
      <w:r>
        <w:t>: Stanowi o tym, czy dostęp do danego Produktu będącego oprogramowaniem serwerowym przez użytkowników i urządzenia wymaga licencji CAL.</w:t>
      </w:r>
    </w:p>
    <w:p w:rsidR="00897B43" w:rsidRDefault="00F207D2">
      <w:pPr>
        <w:pStyle w:val="ProductList-BodySpaced"/>
      </w:pPr>
      <w:r>
        <w:rPr>
          <w:b/>
          <w:color w:val="00188F"/>
        </w:rPr>
        <w:t>Odzyskiwanie Awaryjne</w:t>
      </w:r>
      <w:r>
        <w:t xml:space="preserve">: Prawa przysługujące klientom z pakietem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897B43" w:rsidRDefault="00F207D2">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897B43" w:rsidRDefault="00F207D2">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897B43" w:rsidRDefault="00F207D2">
      <w:pPr>
        <w:pStyle w:val="ProductList-BodySpaced"/>
      </w:pPr>
      <w:r>
        <w:rPr>
          <w:b/>
          <w:color w:val="00188F"/>
        </w:rPr>
        <w:t>Wymagania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oznaczają użytkowników, którzy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897B43" w:rsidRDefault="00F207D2">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w:t>
      </w:r>
    </w:p>
    <w:p w:rsidR="00897B43" w:rsidRDefault="00F207D2">
      <w:pPr>
        <w:pStyle w:val="ProductList-BodySpaced"/>
      </w:pPr>
      <w:r>
        <w:rPr>
          <w:b/>
          <w:color w:val="00188F"/>
        </w:rPr>
        <w:t>Rządowa chmura społecznościowa (dostępna tylko w USA)</w:t>
      </w:r>
      <w:r>
        <w:t xml:space="preserve">: Usługi Online dostępne wyłącznie dla uprawnionych instytucji władz federalnych, stanowych, lokalnych lub plemiennych w Stanach Zjednoczonych. Zasady korzystania z usług dla rządowych chmur społecznościowych są takie same jak w przypadku standardowych odpowiedników pozarządowych z wieloma dzierżawcami, o ile nie podano inaczej. Usługi Online oferowane jako usługi dla rządowych chmur społecznościowych nie mogą być przeniesione, nie dają też obecnie prawa do rezerwacji Licencji.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897B43" w:rsidRDefault="00F207D2">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897B43" w:rsidRDefault="00F207D2">
      <w:pPr>
        <w:pStyle w:val="ProductList-BodySpaced"/>
      </w:pPr>
      <w:r>
        <w:rPr>
          <w:b/>
          <w:color w:val="00188F"/>
        </w:rPr>
        <w:t>Przenoszenie licencji</w:t>
      </w:r>
      <w:r>
        <w:t xml:space="preserve">: Prawa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Przenoszenie Licencji w </w:t>
      </w:r>
      <w:hyperlink w:anchor="_Sec564">
        <w:r>
          <w:rPr>
            <w:color w:val="00467F"/>
            <w:u w:val="single"/>
          </w:rPr>
          <w:t>Załączniku B</w:t>
        </w:r>
      </w:hyperlink>
      <w:r>
        <w:t xml:space="preserve"> — Pakiet Software Assurance.</w:t>
      </w:r>
    </w:p>
    <w:p w:rsidR="00897B43" w:rsidRDefault="00F207D2">
      <w:pPr>
        <w:pStyle w:val="ProductList-BodySpaced"/>
      </w:pPr>
      <w:r>
        <w:rPr>
          <w:b/>
          <w:color w:val="00188F"/>
        </w:rPr>
        <w:t>postanowienia licencyjne</w:t>
      </w:r>
      <w:r>
        <w:t>: Postanowienia i warunki regulujące instalowanie i używanie Produktu.</w:t>
      </w:r>
    </w:p>
    <w:p w:rsidR="00897B43" w:rsidRDefault="00F207D2">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897B43" w:rsidRDefault="00F207D2">
      <w:pPr>
        <w:pStyle w:val="ProductList-BodySpaced"/>
      </w:pPr>
      <w:r>
        <w:rPr>
          <w:b/>
          <w:color w:val="00188F"/>
        </w:rPr>
        <w:t>Wymóg wstępny</w:t>
      </w:r>
      <w:r>
        <w:t>: Oznacza, że zakup Licencji na dany Produkt wymaga spełnienia konkretnych dodatkowych warunków.</w:t>
      </w:r>
    </w:p>
    <w:p w:rsidR="00897B43" w:rsidRDefault="00F207D2">
      <w:pPr>
        <w:pStyle w:val="ProductList-BodySpaced"/>
      </w:pPr>
      <w:r>
        <w:rPr>
          <w:b/>
          <w:color w:val="00188F"/>
        </w:rPr>
        <w:t>Wymóg wstępny (SA)</w:t>
      </w:r>
      <w:r>
        <w:t>:Oznacza, że zakup pakietu SA na dany Produkt wymaga spełnienia konkretnych dodatkowych warunków.</w:t>
      </w:r>
    </w:p>
    <w:p w:rsidR="00897B43" w:rsidRDefault="00F207D2">
      <w:pPr>
        <w:pStyle w:val="ProductList-BodySpaced"/>
      </w:pPr>
      <w:r>
        <w:rPr>
          <w:b/>
          <w:color w:val="00188F"/>
        </w:rPr>
        <w:t>Wcześniejsza wersja</w:t>
      </w:r>
      <w:r>
        <w:t>: Wcześniejsze wersje Produktu i ich Data Dostępności.</w:t>
      </w:r>
    </w:p>
    <w:p w:rsidR="00897B43" w:rsidRDefault="00F207D2">
      <w:pPr>
        <w:pStyle w:val="ProductList-BodySpaced"/>
      </w:pPr>
      <w:r>
        <w:rPr>
          <w:b/>
          <w:color w:val="00188F"/>
        </w:rPr>
        <w:t>Uwagi</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897B43" w:rsidRDefault="00F207D2">
      <w:pPr>
        <w:pStyle w:val="ProductList-BodySpaced"/>
      </w:pPr>
      <w:r>
        <w:rPr>
          <w:b/>
          <w:color w:val="00188F"/>
        </w:rPr>
        <w:t>Program Subskrypcji Online (OSP)</w:t>
      </w:r>
      <w:r>
        <w:t>: Produkt jest dostępny w programie subskrypcji online.</w:t>
      </w:r>
    </w:p>
    <w:p w:rsidR="00897B43" w:rsidRDefault="00F207D2">
      <w:pPr>
        <w:pStyle w:val="ProductList-BodySpaced"/>
      </w:pPr>
      <w:r>
        <w:rPr>
          <w:b/>
          <w:color w:val="00188F"/>
        </w:rPr>
        <w:t>Pula Produktów</w:t>
      </w:r>
      <w:r>
        <w:t>: Grupa Produktów, do której należy Produkt, utworzona w celu określenia zniżek cenowych. Są trzy kategorie pul Produktów: Aplikacje, Serwery i Systemy.</w:t>
      </w:r>
    </w:p>
    <w:p w:rsidR="00897B43" w:rsidRDefault="00F207D2">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897B43" w:rsidRDefault="00F207D2">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E</w:t>
        </w:r>
      </w:hyperlink>
      <w:r>
        <w:t xml:space="preserve"> – Promocje.</w:t>
      </w:r>
    </w:p>
    <w:p w:rsidR="00897B43" w:rsidRDefault="00F207D2">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897B43" w:rsidRDefault="00F207D2">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897B43" w:rsidRDefault="00F207D2">
      <w:pPr>
        <w:pStyle w:val="ProductList-BodySpaced"/>
      </w:pPr>
      <w:r>
        <w:rPr>
          <w:b/>
          <w:color w:val="00188F"/>
        </w:rPr>
        <w:t>Uprawnienie do redukcji (SCE)</w:t>
      </w:r>
      <w:r>
        <w:t>: Produkty, dla których klient z Rejestracją Server and Cloud może zgłosić redukcję licencji subskrypcji lub przyszłe Przydzielone Zobowiązanie Roczne po upływie 12 miesięcy bez przerwy.</w:t>
      </w:r>
    </w:p>
    <w:p w:rsidR="00897B43" w:rsidRDefault="00F207D2">
      <w:pPr>
        <w:pStyle w:val="ProductList-BodySpaced"/>
      </w:pPr>
      <w:r>
        <w:rPr>
          <w:b/>
          <w:color w:val="00188F"/>
        </w:rPr>
        <w:t>Prawa do Używania w ramach Roamingu</w:t>
      </w:r>
      <w:r>
        <w:t xml:space="preserve">: Korzyść z pakietu SA zezwalająca </w:t>
      </w:r>
      <w:r>
        <w:fldChar w:fldCharType="begin"/>
      </w:r>
      <w:r>
        <w:instrText xml:space="preserve"> AutoTextList   \s NoStyle \t "Główny Użytkownik oznacza użytkownika, który używa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objęty Licencją.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"Główny Użytkownik oznacza użytkownika, który używa Licencjonowanego Urządzenia przez ponad 50% czasu w dowolnym okresie 90 dni." </w:instrText>
      </w:r>
      <w:r>
        <w:fldChar w:fldCharType="separate"/>
      </w:r>
      <w:r>
        <w:rPr>
          <w:color w:val="0563C1"/>
        </w:rPr>
        <w:t>Główny Użytkownik</w:t>
      </w:r>
      <w:r>
        <w:fldChar w:fldCharType="end"/>
      </w:r>
      <w:r>
        <w:t xml:space="preserve"> może używać Uprawnionego Urządzenia Innego Producenta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Uprawnionych Urządzeń Innych Producentów umożliwiających użytkownikom Klienta dostęp do oprogramowania oraz (ewentualnie) innego produktu Enterprise oraz korzystanie z nich wyłącznie na podstawie Praw do Używania w ramach Roamingu.</w:t>
      </w:r>
    </w:p>
    <w:p w:rsidR="00897B43" w:rsidRDefault="00F207D2">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obsługiwane w ramach oddzielnych procesów w </w:t>
      </w:r>
      <w:hyperlink w:anchor="_Sec564">
        <w:r>
          <w:rPr>
            <w:color w:val="00467F"/>
            <w:u w:val="single"/>
          </w:rPr>
          <w:t>Załączniku B</w:t>
        </w:r>
      </w:hyperlink>
      <w:r>
        <w:t xml:space="preserve"> – Pakiet Software Assurance.</w:t>
      </w:r>
    </w:p>
    <w:p w:rsidR="00897B43" w:rsidRDefault="00F207D2">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897B43" w:rsidRDefault="00F207D2">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 </w:t>
      </w:r>
    </w:p>
    <w:p w:rsidR="00897B43" w:rsidRDefault="00F207D2">
      <w:pPr>
        <w:pStyle w:val="ProductList-BodySpaced"/>
      </w:pPr>
      <w:r>
        <w:rPr>
          <w:b/>
          <w:color w:val="00188F"/>
        </w:rPr>
        <w:t>Uprawnienie do przeniesienia</w:t>
      </w:r>
      <w:r>
        <w:t>: Produkt (w ramach platformy Desktop lub poza nią), w przypadku którego klient korporacyjny lub posiadający subskrypcję Enterprise ma prawo przeniesienia licencji na tę subskrypcję.</w:t>
      </w:r>
    </w:p>
    <w:p w:rsidR="00897B43" w:rsidRDefault="00F207D2">
      <w:pPr>
        <w:pStyle w:val="ProductList-BodySpaced"/>
      </w:pPr>
      <w:r>
        <w:rPr>
          <w:b/>
          <w:color w:val="00188F"/>
        </w:rPr>
        <w:t>Uprawnienie do uaktualnienia</w:t>
      </w:r>
      <w:r>
        <w:t>: Licencja na subskrypcję usługi online, którą klient korporacyjny lub posiadający subskrypcję Enterprise może zamówić w ramach zamówienia uaktualniającego lub rocznego, a nie w cyklu miesięcznym.</w:t>
      </w:r>
    </w:p>
    <w:p w:rsidR="00897B43" w:rsidRDefault="00F207D2">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897B43" w:rsidRDefault="00F207D2">
      <w:pPr>
        <w:pStyle w:val="ProductList-Offering1Heading"/>
      </w:pPr>
      <w:bookmarkStart w:id="342" w:name="_Sec551"/>
      <w:r>
        <w:t>Wartości w komórkach</w:t>
      </w:r>
      <w:bookmarkEnd w:id="342"/>
      <w:r>
        <w:fldChar w:fldCharType="begin"/>
      </w:r>
      <w:r>
        <w:instrText xml:space="preserve"> TC "</w:instrText>
      </w:r>
      <w:bookmarkStart w:id="343" w:name="_Toc426098387"/>
      <w:r>
        <w:instrText>Wartości w komórkach</w:instrText>
      </w:r>
      <w:bookmarkEnd w:id="343"/>
      <w:r>
        <w:instrText>" \l 2</w:instrText>
      </w:r>
      <w:r>
        <w:fldChar w:fldCharType="end"/>
      </w:r>
    </w:p>
    <w:p w:rsidR="00897B43" w:rsidRDefault="00F207D2">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897B43" w:rsidRDefault="00897B43">
      <w:pPr>
        <w:pStyle w:val="ProductList-BodySpaced"/>
      </w:pPr>
    </w:p>
    <w:p w:rsidR="00897B43" w:rsidRDefault="00F207D2">
      <w:pPr>
        <w:pStyle w:val="ProductList-BodySpaced"/>
      </w:pPr>
      <w:r>
        <w:rPr>
          <w:b/>
          <w:color w:val="00188F"/>
        </w:rPr>
        <w:t>A</w:t>
      </w:r>
      <w:r>
        <w:t xml:space="preserve">= </w:t>
      </w:r>
      <w:r>
        <w:rPr>
          <w:color w:val="00188F"/>
        </w:rPr>
        <w:t>Produkt Dodatkowy</w:t>
      </w:r>
      <w:r>
        <w:t>: Produkt jest oferowany jako produkt dodatkowy.</w:t>
      </w:r>
    </w:p>
    <w:p w:rsidR="00897B43" w:rsidRDefault="00F207D2">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rsidR="00897B43" w:rsidRDefault="00F207D2">
      <w:pPr>
        <w:pStyle w:val="ProductList-BodySpaced"/>
      </w:pPr>
      <w:r>
        <w:rPr>
          <w:b/>
          <w:color w:val="00188F"/>
        </w:rPr>
        <w:t>AP</w:t>
      </w:r>
      <w:r>
        <w:t xml:space="preserve"> = </w:t>
      </w:r>
      <w:r>
        <w:rPr>
          <w:color w:val="00188F"/>
        </w:rPr>
        <w:t>Produkt w ramach Platformy Aplikacji</w:t>
      </w:r>
      <w:r>
        <w:t>: Produkt oferowany jako produkt w ramach platformy.</w:t>
      </w:r>
    </w:p>
    <w:p w:rsidR="00897B43" w:rsidRDefault="00F207D2">
      <w:pPr>
        <w:pStyle w:val="ProductList-BodySpaced"/>
      </w:pPr>
      <w:r>
        <w:rPr>
          <w:b/>
          <w:color w:val="00188F"/>
        </w:rPr>
        <w:t>C</w:t>
      </w:r>
      <w:r>
        <w:t xml:space="preserve"> = </w:t>
      </w:r>
      <w:r>
        <w:rPr>
          <w:color w:val="00188F"/>
        </w:rPr>
        <w:t>Core Infrastructure</w:t>
      </w:r>
      <w:r>
        <w:t>: Produkt oferowany jako produkt typu core infrastructure.</w:t>
      </w:r>
    </w:p>
    <w:p w:rsidR="00897B43" w:rsidRDefault="00F207D2">
      <w:pPr>
        <w:pStyle w:val="ProductList-BodySpaced"/>
      </w:pPr>
      <w:r>
        <w:rPr>
          <w:b/>
          <w:color w:val="00188F"/>
        </w:rPr>
        <w:t>CP</w:t>
      </w:r>
      <w:r>
        <w:t xml:space="preserve"> = </w:t>
      </w:r>
      <w:r>
        <w:rPr>
          <w:color w:val="00188F"/>
        </w:rPr>
        <w:t>Platforma Customized Desktop</w:t>
      </w:r>
      <w:r>
        <w:t>: Produkt oferowany jako produkt w ramach platformy Customized Desktop jako Open lub Open Value. Subskrypcja dla klientów rządowych i komercyjnych wybierających opcję dla całego podmiotu.</w:t>
      </w:r>
    </w:p>
    <w:p w:rsidR="00897B43" w:rsidRDefault="00F207D2">
      <w:pPr>
        <w:pStyle w:val="ProductList-BodySpaced"/>
      </w:pPr>
      <w:r>
        <w:rPr>
          <w:b/>
          <w:color w:val="00188F"/>
        </w:rPr>
        <w:t>E</w:t>
      </w:r>
      <w:r>
        <w:t xml:space="preserve"> = </w:t>
      </w:r>
      <w:r>
        <w:rPr>
          <w:color w:val="00188F"/>
        </w:rPr>
        <w:t>Produkt Enterprise</w:t>
      </w:r>
      <w:r>
        <w:t>: Produkt oferowany jako Enterprise, ale nie typu Desktop.</w:t>
      </w:r>
    </w:p>
    <w:p w:rsidR="00897B43" w:rsidRDefault="00F207D2">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dostępnych w ramach programu Enterprise lub pakietem podstawowych licencji dostępowych (CAL) w ramach rejestracji Enrollment for Education Solutions i Umowy Open Value Subscription – Education Solutions.</w:t>
      </w:r>
    </w:p>
    <w:p w:rsidR="00897B43" w:rsidRDefault="00F207D2">
      <w:pPr>
        <w:pStyle w:val="ProductList-BodySpaced"/>
      </w:pPr>
      <w:r>
        <w:rPr>
          <w:b/>
          <w:color w:val="00188F"/>
        </w:rPr>
        <w:t>EO</w:t>
      </w:r>
      <w:r>
        <w:t xml:space="preserve"> = </w:t>
      </w:r>
      <w:r>
        <w:rPr>
          <w:color w:val="00188F"/>
        </w:rPr>
        <w:t>Usługa Online Enterprise</w:t>
      </w:r>
      <w:r>
        <w:t xml:space="preserve">: Usługa online jest oferowana w formie dla firm lub platformy i spełnia wymagania Produktu Enterprise. EO dla podstawowej licencji dostępowej (CAL) i licencji dostępowej (CAL) dostępnej w ramach programu Enterprise wymagają odpowiedniego pakietu licencji dostępowych (CAL) Bridge. </w:t>
      </w:r>
    </w:p>
    <w:p w:rsidR="00897B43" w:rsidRDefault="00F207D2">
      <w:pPr>
        <w:pStyle w:val="ProductList-BodySpaced"/>
      </w:pPr>
      <w:r>
        <w:rPr>
          <w:b/>
          <w:color w:val="00188F"/>
        </w:rPr>
        <w:t>EP</w:t>
      </w:r>
      <w:r>
        <w:t xml:space="preserve"> = </w:t>
      </w:r>
      <w:r>
        <w:rPr>
          <w:color w:val="00188F"/>
        </w:rPr>
        <w:t>Produkt w ramach platformy Enterprise Desktop</w:t>
      </w:r>
      <w:r>
        <w:t>: Produkt jest oferowany jako Produkt Enterprise będący jednocześnie produktem platformy Enterprise Desktop.</w:t>
      </w:r>
    </w:p>
    <w:p w:rsidR="00897B43" w:rsidRDefault="00F207D2">
      <w:pPr>
        <w:pStyle w:val="ProductList-BodySpaced"/>
      </w:pPr>
      <w:r>
        <w:rPr>
          <w:b/>
          <w:color w:val="00188F"/>
        </w:rPr>
        <w:t>ID</w:t>
      </w:r>
      <w:r>
        <w:t xml:space="preserve">= </w:t>
      </w:r>
      <w:r>
        <w:rPr>
          <w:color w:val="00188F"/>
        </w:rPr>
        <w:t>Industry Device</w:t>
      </w:r>
      <w:r>
        <w:t>: Produkt oferowany w programie Industry Device.</w:t>
      </w:r>
    </w:p>
    <w:p w:rsidR="00897B43" w:rsidRDefault="00F207D2">
      <w:pPr>
        <w:pStyle w:val="ProductList-BodySpaced"/>
      </w:pPr>
      <w:r>
        <w:rPr>
          <w:b/>
          <w:color w:val="00188F"/>
        </w:rPr>
        <w:t>OA</w:t>
      </w:r>
      <w:r>
        <w:t xml:space="preserve"> = </w:t>
      </w:r>
      <w:r>
        <w:rPr>
          <w:color w:val="00188F"/>
        </w:rPr>
        <w:t>Licencja Open dla SA i L/SA</w:t>
      </w:r>
      <w:r>
        <w:t>: dostępna w licencji Open tylko dla L&amp;SA i SA. Każda Licencja liczy się wyłącznie jako 5 Licencji do celów złożenia minimalnego zamówienia początkowego w ramach Licencji Open lub programów Open Value.</w:t>
      </w:r>
    </w:p>
    <w:p w:rsidR="00897B43" w:rsidRDefault="00F207D2">
      <w:pPr>
        <w:pStyle w:val="ProductList-BodySpaced"/>
      </w:pPr>
      <w:r>
        <w:rPr>
          <w:b/>
          <w:color w:val="00188F"/>
        </w:rPr>
        <w:t>OF</w:t>
      </w:r>
      <w:r>
        <w:t xml:space="preserve"> = </w:t>
      </w:r>
      <w:r>
        <w:rPr>
          <w:color w:val="00188F"/>
        </w:rPr>
        <w:t>Licencja Open i Open Value</w:t>
      </w:r>
      <w:r>
        <w:t>: dostępna tylko w licencji Open dla Open Value. Każda Licencja liczy się wyłącznie jako 5 Licencji do celów złożenia minimalnego zamówienia początkowego w ramach Licencji Open lub programów Open Value.</w:t>
      </w:r>
    </w:p>
    <w:p w:rsidR="00897B43" w:rsidRDefault="00F207D2">
      <w:pPr>
        <w:pStyle w:val="ProductList-BodySpaced"/>
      </w:pPr>
      <w:r>
        <w:rPr>
          <w:b/>
          <w:color w:val="00188F"/>
        </w:rPr>
        <w:t>OS</w:t>
      </w:r>
      <w:r>
        <w:t xml:space="preserve">= </w:t>
      </w:r>
      <w:r>
        <w:rPr>
          <w:color w:val="00188F"/>
        </w:rPr>
        <w:t>Licencja Open i Open Value dla SA i L/SA</w:t>
      </w:r>
      <w:r>
        <w:t>: dostępna w licencji Open i Open Value tylko dla L&amp;SA i SA. Każda Licencja liczy się wyłącznie jako 5 Licencji do celów złożenia minimalnego zamówienia początkowego w ramach Licencji Open lub programów Open Value.</w:t>
      </w:r>
    </w:p>
    <w:p w:rsidR="00897B43" w:rsidRDefault="00F207D2">
      <w:pPr>
        <w:pStyle w:val="ProductList-BodySpaced"/>
      </w:pPr>
      <w:r>
        <w:rPr>
          <w:b/>
          <w:color w:val="00188F"/>
        </w:rPr>
        <w:t>OVS</w:t>
      </w:r>
      <w:r>
        <w:t xml:space="preserve"> = </w:t>
      </w:r>
      <w:r>
        <w:rPr>
          <w:color w:val="00188F"/>
        </w:rPr>
        <w:t>Tylko Open Value Subscription</w:t>
      </w:r>
      <w:r>
        <w:t>: dostępna tylko w Open Value Subscription.</w:t>
      </w:r>
    </w:p>
    <w:p w:rsidR="00897B43" w:rsidRDefault="00F207D2">
      <w:pPr>
        <w:pStyle w:val="ProductList-BodySpaced"/>
      </w:pPr>
      <w:r>
        <w:rPr>
          <w:b/>
          <w:color w:val="00188F"/>
        </w:rPr>
        <w:t>OW</w:t>
      </w:r>
      <w:r>
        <w:t xml:space="preserve"> = </w:t>
      </w:r>
      <w:r>
        <w:rPr>
          <w:color w:val="00188F"/>
        </w:rPr>
        <w:t>Dla całej organizacji</w:t>
      </w:r>
      <w:r>
        <w:t>: dostępne w opcji dla całej organizacji.</w:t>
      </w:r>
    </w:p>
    <w:p w:rsidR="00897B43" w:rsidRDefault="00F207D2">
      <w:pPr>
        <w:pStyle w:val="ProductList-BodySpaced"/>
      </w:pPr>
      <w:r>
        <w:rPr>
          <w:b/>
          <w:color w:val="00188F"/>
        </w:rPr>
        <w:t>P</w:t>
      </w:r>
      <w:r>
        <w:t xml:space="preserve"> = </w:t>
      </w:r>
      <w:r>
        <w:rPr>
          <w:color w:val="00188F"/>
        </w:rPr>
        <w:t>Nie dla Całej Organizacji w Open Value</w:t>
      </w:r>
      <w:r>
        <w:t xml:space="preserve">: Produkt jest oferowany na zasadzie nie dla całej organizacji w Open Value. </w:t>
      </w:r>
    </w:p>
    <w:p w:rsidR="00897B43" w:rsidRDefault="00F207D2">
      <w:pPr>
        <w:pStyle w:val="ProductList-BodySpaced"/>
      </w:pPr>
      <w:r>
        <w:rPr>
          <w:b/>
          <w:color w:val="00188F"/>
        </w:rPr>
        <w:t>PP</w:t>
      </w:r>
      <w:r>
        <w:t xml:space="preserve">= </w:t>
      </w:r>
      <w:r>
        <w:rPr>
          <w:color w:val="00188F"/>
        </w:rPr>
        <w:t>Produkt w ramach platformy Professional Desktop</w:t>
      </w:r>
      <w:r>
        <w:t xml:space="preserve">: Produkt jest oferowany jako Produkt Enterprise będący jednocześnie produktem platformy Professional Desktop. </w:t>
      </w:r>
    </w:p>
    <w:p w:rsidR="00897B43" w:rsidRDefault="00F207D2">
      <w:pPr>
        <w:pStyle w:val="ProductList-BodySpaced"/>
      </w:pPr>
      <w:r>
        <w:rPr>
          <w:b/>
          <w:color w:val="00188F"/>
        </w:rPr>
        <w:t>SD</w:t>
      </w:r>
      <w:r>
        <w:t xml:space="preserve">= </w:t>
      </w:r>
      <w:r>
        <w:rPr>
          <w:color w:val="00188F"/>
        </w:rPr>
        <w:t>Produkt w ramach platformy School Desktop</w:t>
      </w:r>
      <w:r>
        <w:t>: Produkt jest oferowany jako produkt School Desktop z pakietem licencji dostępowych (CAL) dostępnych w ramach programu Enterprise lub pakietem podstawowych licencji dostępowych (CAL) na podstawie umowy Campus and School. SD liczy jest jako trzy jednostki.</w:t>
      </w:r>
    </w:p>
    <w:p w:rsidR="00897B43" w:rsidRDefault="00F207D2">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897B43" w:rsidRDefault="00F207D2">
      <w:pPr>
        <w:pStyle w:val="ProductList-BodySpaced"/>
      </w:pPr>
      <w:r>
        <w:rPr>
          <w:b/>
          <w:color w:val="00188F"/>
        </w:rPr>
        <w:t>SP</w:t>
      </w:r>
      <w:r>
        <w:t xml:space="preserve"> = </w:t>
      </w:r>
      <w:r>
        <w:rPr>
          <w:color w:val="00188F"/>
        </w:rPr>
        <w:t>Produkt Server and Tools</w:t>
      </w:r>
      <w:r>
        <w:t>: Produkt jest oferowany w ramach rejestracji Server and Cloud Enrollment.</w:t>
      </w:r>
    </w:p>
    <w:p w:rsidR="00897B43" w:rsidRDefault="00F207D2">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897B43" w:rsidRDefault="00F207D2">
      <w:pPr>
        <w:pStyle w:val="ProductList-Offering1Heading"/>
      </w:pPr>
      <w:bookmarkStart w:id="344" w:name="_Sec552"/>
      <w:r>
        <w:t>Nagłówki kolumn</w:t>
      </w:r>
      <w:bookmarkEnd w:id="344"/>
      <w:r>
        <w:fldChar w:fldCharType="begin"/>
      </w:r>
      <w:r>
        <w:instrText xml:space="preserve"> TC "</w:instrText>
      </w:r>
      <w:bookmarkStart w:id="345" w:name="_Toc426098388"/>
      <w:r>
        <w:instrText>Nagłówki kolumn</w:instrText>
      </w:r>
      <w:bookmarkEnd w:id="345"/>
      <w:r>
        <w:instrText>" \l 2</w:instrText>
      </w:r>
      <w:r>
        <w:fldChar w:fldCharType="end"/>
      </w:r>
    </w:p>
    <w:p w:rsidR="00897B43" w:rsidRDefault="00F207D2">
      <w:pPr>
        <w:pStyle w:val="ProductList-BodySpaced"/>
      </w:pPr>
      <w:r>
        <w:t>W tabeli Dostępność Programu dla każdego Zgłoszenia Produktu wyświetlane są odpowiednie nagłówki, porządkując informacje o dostępności programów według programów, typów ofert, punktów i dat dostępności.</w:t>
      </w:r>
    </w:p>
    <w:p w:rsidR="00897B43" w:rsidRDefault="00897B43">
      <w:pPr>
        <w:pStyle w:val="ProductList-BodySpaced"/>
      </w:pPr>
    </w:p>
    <w:p w:rsidR="00897B43" w:rsidRDefault="00F207D2">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897B43" w:rsidRDefault="00F207D2">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897B43" w:rsidRDefault="00F207D2">
      <w:pPr>
        <w:pStyle w:val="ProductList-BodySpaced"/>
      </w:pPr>
      <w:r>
        <w:rPr>
          <w:b/>
          <w:color w:val="00188F"/>
        </w:rPr>
        <w:t>EES</w:t>
      </w:r>
      <w:r>
        <w:t xml:space="preserve"> = </w:t>
      </w:r>
      <w:r>
        <w:rPr>
          <w:color w:val="00188F"/>
        </w:rPr>
        <w:t>Rejestracja Enrollment for Education Solutions</w:t>
      </w:r>
      <w:r>
        <w:t>: Obejmuje rejestracje Enrollment for Education Solutions i School Enrollment w ramach Umowy Campus and School (CASA).</w:t>
      </w:r>
    </w:p>
    <w:p w:rsidR="00897B43" w:rsidRDefault="00F207D2">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897B43" w:rsidRDefault="00F207D2">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897B43" w:rsidRDefault="00F207D2">
      <w:pPr>
        <w:pStyle w:val="ProductList-BodySpaced"/>
      </w:pPr>
      <w:r>
        <w:rPr>
          <w:b/>
          <w:color w:val="00188F"/>
        </w:rPr>
        <w:t>MPSA</w:t>
      </w:r>
      <w:r>
        <w:t xml:space="preserve"> = </w:t>
      </w:r>
      <w:r>
        <w:rPr>
          <w:color w:val="00188F"/>
        </w:rPr>
        <w:t>Umowa Microsoft Products and Services Agreement</w:t>
      </w:r>
      <w:r>
        <w:t>.</w:t>
      </w:r>
    </w:p>
    <w:p w:rsidR="00897B43" w:rsidRDefault="00F207D2">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897B43" w:rsidRDefault="00F207D2">
      <w:pPr>
        <w:pStyle w:val="ProductList-BodySpaced"/>
      </w:pPr>
      <w:r>
        <w:rPr>
          <w:b/>
        </w:rPr>
        <w:t>OV/OVS</w:t>
      </w:r>
      <w:r>
        <w:rPr>
          <w:color w:val="000000"/>
        </w:rPr>
        <w:t xml:space="preserve"> =</w:t>
      </w:r>
      <w:r>
        <w:rPr>
          <w:color w:val="00188F"/>
        </w:rPr>
        <w:t>Open Value oraz Open Value Subscription</w:t>
      </w:r>
      <w:r>
        <w:t xml:space="preserve">: obejmuje Open Value, Open Value Subscription, Open Value for Government i Open Value Subscription for Government. </w:t>
      </w:r>
    </w:p>
    <w:p w:rsidR="00897B43" w:rsidRDefault="00F207D2">
      <w:pPr>
        <w:pStyle w:val="ProductList-BodySpaced"/>
      </w:pPr>
      <w:r>
        <w:rPr>
          <w:b/>
          <w:color w:val="00188F"/>
        </w:rPr>
        <w:t>OVS-ES</w:t>
      </w:r>
      <w:r>
        <w:t xml:space="preserve"> = </w:t>
      </w:r>
      <w:r>
        <w:rPr>
          <w:color w:val="00188F"/>
        </w:rPr>
        <w:t>Open Value Subscription — Education Solutions</w:t>
      </w:r>
      <w:r>
        <w:t>.</w:t>
      </w:r>
    </w:p>
    <w:p w:rsidR="00897B43" w:rsidRDefault="00F207D2">
      <w:pPr>
        <w:pStyle w:val="ProductList-BodySpaced"/>
      </w:pPr>
      <w:r>
        <w:rPr>
          <w:b/>
          <w:color w:val="00188F"/>
        </w:rPr>
        <w:t>Punkt</w:t>
      </w:r>
      <w:r>
        <w:t xml:space="preserve"> = wartość przypisana Produktowi, która służy do obliczania poziomu ceny z tytułu zawartej z Klientem umowy licencjonowania zbiorowego.</w:t>
      </w:r>
    </w:p>
    <w:p w:rsidR="00897B43" w:rsidRDefault="00F207D2">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897B43" w:rsidRDefault="00F207D2">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897B43" w:rsidRDefault="00F207D2">
      <w:pPr>
        <w:pStyle w:val="ProductList-Offering1Heading"/>
      </w:pPr>
      <w:bookmarkStart w:id="346" w:name="_Sec553"/>
      <w:r>
        <w:t>Definicje</w:t>
      </w:r>
      <w:bookmarkEnd w:id="346"/>
      <w:r>
        <w:fldChar w:fldCharType="begin"/>
      </w:r>
      <w:r>
        <w:instrText xml:space="preserve"> TC "</w:instrText>
      </w:r>
      <w:bookmarkStart w:id="347" w:name="_Toc426098389"/>
      <w:r>
        <w:instrText>Definicje</w:instrText>
      </w:r>
      <w:bookmarkEnd w:id="347"/>
      <w:r>
        <w:instrText>" \l 2</w:instrText>
      </w:r>
      <w:r>
        <w:fldChar w:fldCharType="end"/>
      </w:r>
    </w:p>
    <w:p w:rsidR="00897B43" w:rsidRDefault="00F207D2">
      <w:pPr>
        <w:pStyle w:val="ProductList-BodySpaced"/>
      </w:pPr>
      <w:r>
        <w:rPr>
          <w:b/>
          <w:color w:val="00188F"/>
        </w:rPr>
        <w:t>Dodatkowa Licencja CAL</w:t>
      </w:r>
      <w:r>
        <w:t xml:space="preserve"> oznacza Licencję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w:t>
      </w:r>
    </w:p>
    <w:p w:rsidR="00897B43" w:rsidRDefault="00F207D2">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i umożliwiającą Użytkownikom Zewnętrznym dostęp do odpowiedniej wersji oprogramowania serwera lub jego wcześniejszych wersji."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i umożliwiającą Użytkownikom Zewnętrznym dostęp do odpowiedniej wersji oprogramowania serwera lub jego wcześniejszych wersji." </w:instrText>
      </w:r>
      <w:r>
        <w:fldChar w:fldCharType="separate"/>
      </w:r>
      <w:r>
        <w:rPr>
          <w:color w:val="0563C1"/>
        </w:rPr>
        <w:t>Licencji typu External Connector</w:t>
      </w:r>
      <w:r>
        <w:fldChar w:fldCharType="end"/>
      </w:r>
      <w:r>
        <w:t>.</w:t>
      </w:r>
    </w:p>
    <w:p w:rsidR="00897B43" w:rsidRDefault="00F207D2">
      <w:pPr>
        <w:pStyle w:val="ProductList-BodySpaced"/>
      </w:pPr>
      <w:r>
        <w:rPr>
          <w:b/>
          <w:color w:val="00188F"/>
        </w:rPr>
        <w:t>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897B43" w:rsidRDefault="00F207D2">
      <w:pPr>
        <w:pStyle w:val="ProductList-BodySpaced"/>
      </w:pPr>
      <w:r>
        <w:rPr>
          <w:b/>
          <w:color w:val="00188F"/>
        </w:rPr>
        <w:t>Licencja Równoważna Licencji CAL</w:t>
      </w:r>
      <w:r>
        <w:t xml:space="preserve"> oznacza </w:t>
      </w:r>
      <w:r>
        <w:fldChar w:fldCharType="begin"/>
      </w:r>
      <w:r>
        <w:instrText xml:space="preserve"> AutoTextList   \s NoStyle \t "Licencja Subskrypcyjna (LS) oznacza Licencję subskrypcyjną umożliwiającą dostęp przez określony przedział czasu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i umożliwiającą Użytkownikom Zewnętrznym dostęp do odpowiedniej wersji oprogramowania serwera lub jego wcześniejszych wersji." </w:instrText>
      </w:r>
      <w:r>
        <w:fldChar w:fldCharType="separate"/>
      </w:r>
      <w:r>
        <w:rPr>
          <w:color w:val="0563C1"/>
        </w:rPr>
        <w:t>Licencję typu External Connector</w:t>
      </w:r>
      <w:r>
        <w:fldChar w:fldCharType="end"/>
      </w:r>
      <w:r>
        <w:t xml:space="preserve"> wskazaną w tabeli „Dostęp do oprogramowania serwera” Produktu bądź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albo </w:t>
      </w:r>
      <w:r>
        <w:fldChar w:fldCharType="begin"/>
      </w:r>
      <w:r>
        <w:instrText xml:space="preserve"> AutoTextList   \s NoStyle \t "Licencja Subskrypcyjna (LS) oznacza Licencję subskrypcyjną umożliwiającą dostęp przez określony przedział czasu do oprogramowania lub usługi hostowanej." </w:instrText>
      </w:r>
      <w:r>
        <w:fldChar w:fldCharType="separate"/>
      </w:r>
      <w:r>
        <w:rPr>
          <w:color w:val="0563C1"/>
        </w:rPr>
        <w:t>LS</w:t>
      </w:r>
      <w:r>
        <w:fldChar w:fldCharType="end"/>
      </w:r>
      <w:r>
        <w:t xml:space="preserve"> zgodnie z odpowiednim określeniem w Tabeli Licencji Równoważnych Licencjom CAL w </w:t>
      </w:r>
      <w:hyperlink w:anchor="_Sec591">
        <w:r>
          <w:rPr>
            <w:color w:val="00467F"/>
            <w:u w:val="single"/>
          </w:rPr>
          <w:t>Załączniku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897B43" w:rsidRDefault="00F207D2">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897B43" w:rsidRDefault="00F207D2">
      <w:pPr>
        <w:pStyle w:val="ProductList-BodySpaced"/>
      </w:pPr>
      <w:r>
        <w:rPr>
          <w:b/>
          <w:color w:val="00188F"/>
        </w:rPr>
        <w:t>Klastrowe Aplikacje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897B43" w:rsidRDefault="00F207D2">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aplikację o dużej mocy obliczeniowej, służącą do równoległego wykonywania złożonych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aplikację o dużej mocy obliczeniowej, służącą do równoległego wykonywania złożonych obliczeń. (Zob. Słowniczek w celu uzyskania pełnej definicji)" </w:instrText>
      </w:r>
      <w:r>
        <w:fldChar w:fldCharType="separate"/>
      </w:r>
      <w:r>
        <w:rPr>
          <w:color w:val="0563C1"/>
        </w:rPr>
        <w:t>Klastrowych Aplikacji HPC</w:t>
      </w:r>
      <w:r>
        <w:fldChar w:fldCharType="end"/>
      </w:r>
      <w:r>
        <w:t>.</w:t>
      </w:r>
    </w:p>
    <w:p w:rsidR="00897B43" w:rsidRDefault="00F207D2">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897B43" w:rsidRDefault="00F207D2">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aplikację o dużej mocy obliczeniowej, służącą do równoległego wykonywania złożonych obliczeń. (Zob. Słowniczek w celu uzyskania pełnej definicji)" </w:instrText>
      </w:r>
      <w:r>
        <w:fldChar w:fldCharType="separate"/>
      </w:r>
      <w:r>
        <w:rPr>
          <w:color w:val="0563C1"/>
        </w:rPr>
        <w:t>Klastrowych Aplikacji HPC</w:t>
      </w:r>
      <w:r>
        <w:fldChar w:fldCharType="end"/>
      </w:r>
      <w:r>
        <w:t xml:space="preserve"> ani usług tworzenia harmonogramów zadań dla </w:t>
      </w:r>
      <w:r>
        <w:fldChar w:fldCharType="begin"/>
      </w:r>
      <w:r>
        <w:instrText xml:space="preserve"> AutoTextList   \s NoStyle \t "Klastrowa Aplikacja HPC oznacza aplikację o dużej mocy obliczeniowej, służącą do równoległego wykonywania złożonych obliczeń. (Zob. Słowniczek w celu uzyskania pełnej definicji)" </w:instrText>
      </w:r>
      <w:r>
        <w:fldChar w:fldCharType="separate"/>
      </w:r>
      <w:r>
        <w:rPr>
          <w:color w:val="0563C1"/>
        </w:rPr>
        <w:t>Klastrowych Aplikacji HPC</w:t>
      </w:r>
      <w:r>
        <w:fldChar w:fldCharType="end"/>
      </w:r>
      <w:r>
        <w:t>.</w:t>
      </w:r>
    </w:p>
    <w:p w:rsidR="00897B43" w:rsidRDefault="00F207D2">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i umożliwiającą </w:t>
      </w:r>
      <w:r>
        <w:fldChar w:fldCharType="begin"/>
      </w:r>
      <w:r>
        <w:instrText xml:space="preserve"> AutoTextList   \s NoStyle \t "Użytkownicy Zewnętrzni oznaczają użytkowników, którzy ani nie są pracownikami Klienta ani Podmiotów Stowarzyszonych Klienta, ani nie są pracującymi w obiektach Klienta kontrahentami albo przedstawicielami Klienta lub jego Podmiotów Stowarzyszonych." </w:instrText>
      </w:r>
      <w:r>
        <w:fldChar w:fldCharType="separate"/>
      </w:r>
      <w:r>
        <w:rPr>
          <w:color w:val="0563C1"/>
        </w:rPr>
        <w:t>Użytkownikom Zewnętrznym</w:t>
      </w:r>
      <w:r>
        <w:fldChar w:fldCharType="end"/>
      </w:r>
      <w:r>
        <w:t xml:space="preserve"> dostęp do odpowiedniej wersji oprogramowania serwera lub jego wcześniejszych wersji.</w:t>
      </w:r>
    </w:p>
    <w:p w:rsidR="00897B43" w:rsidRDefault="00F207D2">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albo jego Podmiotów Stowarzyszonych.</w:t>
      </w:r>
    </w:p>
    <w:p w:rsidR="00897B43" w:rsidRDefault="00F207D2">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897B43" w:rsidRDefault="00F207D2">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aplikację o dużej mocy obliczeniowej, służącą do równoległego wykonywania złożonych obliczeń. (Zob. Słowniczek w celu uzyskania pełnej definicji)" </w:instrText>
      </w:r>
      <w:r>
        <w:fldChar w:fldCharType="separate"/>
      </w:r>
      <w:r>
        <w:rPr>
          <w:color w:val="0563C1"/>
        </w:rPr>
        <w:t>Klastrowych Aplikacji HPC</w:t>
      </w:r>
      <w:r>
        <w:fldChar w:fldCharType="end"/>
      </w:r>
      <w:r>
        <w:t>.</w:t>
      </w:r>
    </w:p>
    <w:p w:rsidR="00897B43" w:rsidRDefault="00F207D2">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897B43" w:rsidRDefault="00F207D2">
      <w:pPr>
        <w:pStyle w:val="ProductList-BodySpaced"/>
      </w:pPr>
      <w:r>
        <w:rPr>
          <w:b/>
          <w:color w:val="00188F"/>
        </w:rPr>
        <w:t>Licencja</w:t>
      </w:r>
      <w:r>
        <w:t>oznacza prawo do pobierania, instalowania i używania Produktu oraz uzyskiwania do niego dostępu.</w:t>
      </w:r>
    </w:p>
    <w:p w:rsidR="00897B43" w:rsidRDefault="00F207D2">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897B43" w:rsidRDefault="00F207D2">
      <w:pPr>
        <w:pStyle w:val="ProductList-BodySpaced"/>
      </w:pPr>
      <w:r>
        <w:rPr>
          <w:b/>
          <w:color w:val="00188F"/>
        </w:rPr>
        <w:t xml:space="preserve">Partner Przenoszenia Licencji z pakietem Software Assurance </w:t>
      </w:r>
      <w:r>
        <w:t xml:space="preserve">oznacza podmiot wymieniony na stronie </w:t>
      </w:r>
      <w:hyperlink r:id="rId135">
        <w:r>
          <w:rPr>
            <w:color w:val="00467F"/>
            <w:u w:val="single"/>
          </w:rPr>
          <w:t>http://www.microsoft.com/licensing/software-assurance/license-mobility.aspx</w:t>
        </w:r>
      </w:hyperlink>
      <w:r>
        <w:t xml:space="preserve"> i upoważniony przez Microsoft do hostowania oprogramowania klientów na serwerach współdzielonych. </w:t>
      </w:r>
    </w:p>
    <w:p w:rsidR="00897B43" w:rsidRDefault="00F207D2">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którego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przeznaczony do używania przez Klienta. Na potrzeby tej definicji partycja sprzętowa lub dysk typu blade są uznawane za oddzielny Serwer.</w:t>
      </w:r>
    </w:p>
    <w:p w:rsidR="00897B43" w:rsidRDefault="00F207D2">
      <w:pPr>
        <w:pStyle w:val="ProductList-BodySpaced"/>
      </w:pPr>
      <w:r>
        <w:rPr>
          <w:b/>
        </w:rPr>
        <w:t>Licencjonowany Użytkownik</w:t>
      </w:r>
      <w:r>
        <w:t xml:space="preserve"> oznacza pojedynczą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897B43" w:rsidRDefault="00F207D2">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"Środowiska Systemu Operacyjnego oznaczają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897B43" w:rsidRDefault="00F207D2">
      <w:pPr>
        <w:pStyle w:val="ProductList-BodySpaced"/>
      </w:pPr>
      <w:r>
        <w:rPr>
          <w:b/>
          <w:color w:val="00188F"/>
        </w:rPr>
        <w:t>Licencja Równoważna Licencji na Zarządzanie</w:t>
      </w:r>
      <w:r>
        <w:t xml:space="preserve"> oznacza LS na Użytkownika wskazaną w tabeli „Licencja na Zarządzanie”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bądź </w:t>
      </w:r>
      <w:r>
        <w:fldChar w:fldCharType="begin"/>
      </w:r>
      <w:r>
        <w:instrText xml:space="preserve"> AutoTextList   \s NoStyle \t "Licencja Subskrypcyjna (LS) oznacza Licencję subskrypcyjną umożliwiającą dostęp przez określony przedział czasu do oprogramowania lub usługi hostowanej." </w:instrText>
      </w:r>
      <w:r>
        <w:fldChar w:fldCharType="separate"/>
      </w:r>
      <w:r>
        <w:rPr>
          <w:color w:val="0563C1"/>
        </w:rPr>
        <w:t>LS</w:t>
      </w:r>
      <w:r>
        <w:fldChar w:fldCharType="end"/>
      </w:r>
      <w:r>
        <w:t xml:space="preserve"> zgodnie z odpowiednim określeniem w Tabeli Licencji Równoważnych Licencjom CAL / Licencjom na Zarządzanie w </w:t>
      </w:r>
      <w:hyperlink w:anchor="_Sec591">
        <w:r>
          <w:rPr>
            <w:color w:val="00467F"/>
            <w:u w:val="single"/>
          </w:rPr>
          <w:t>Załączniku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897B43" w:rsidRDefault="00F207D2">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897B43" w:rsidRDefault="00F207D2">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skonfigurowanych pod kątem działania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897B43" w:rsidRDefault="00F207D2">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897B43" w:rsidRDefault="00F207D2">
      <w:pPr>
        <w:pStyle w:val="ProductList-BodySpaced"/>
      </w:pPr>
      <w:r>
        <w:rPr>
          <w:b/>
          <w:color w:val="00188F"/>
        </w:rPr>
        <w:t>Fizyczne OSE</w:t>
      </w:r>
      <w:r>
        <w:t xml:space="preserve"> oznacza </w:t>
      </w:r>
      <w:r>
        <w:fldChar w:fldCharType="begin"/>
      </w:r>
      <w:r>
        <w:instrText xml:space="preserve"> AutoTextList   \s NoStyle \t "Środowisko Systemu Operacyjnego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897B43" w:rsidRDefault="00F207D2">
      <w:pPr>
        <w:pStyle w:val="ProductList-BodySpaced"/>
      </w:pPr>
      <w:r>
        <w:rPr>
          <w:b/>
          <w:color w:val="00188F"/>
        </w:rPr>
        <w:t xml:space="preserve">Procesor Fizyczny </w:t>
      </w:r>
      <w:r>
        <w:t>oznacza procesor znajdujący się w fizycznym systemie sprzętowym.</w:t>
      </w:r>
    </w:p>
    <w:p w:rsidR="00897B43" w:rsidRDefault="00F207D2">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objęty Licencją fizyczny system sprzętowy przeznaczony do używania przez Klienta.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897B43" w:rsidRDefault="00F207D2">
      <w:pPr>
        <w:pStyle w:val="ProductList-BodySpaced"/>
      </w:pPr>
      <w:r>
        <w:rPr>
          <w:b/>
          <w:color w:val="00188F"/>
        </w:rPr>
        <w:t>Środowisko Produkcyjne</w:t>
      </w:r>
      <w:r>
        <w:t xml:space="preserve"> oznacza dowolne Fizyczne lub Wirtualne Środowisko Systemu Operacyjnego pracujące z obciążeniem produkcyjnym bądź uzyskujące dostęp do danych produkcyjnych lub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hostujące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pracujące z obciążeniem produkcyjnym bądź uzyskujące dostęp do danych produkcyjnych.</w:t>
      </w:r>
    </w:p>
    <w:p w:rsidR="00897B43" w:rsidRDefault="00F207D2">
      <w:pPr>
        <w:pStyle w:val="ProductList-BodySpaced"/>
      </w:pPr>
      <w:r>
        <w:rPr>
          <w:b/>
          <w:color w:val="00188F"/>
        </w:rPr>
        <w:t>Uprawnione Urządzenie Innego Producenta</w:t>
      </w:r>
      <w:r>
        <w:t xml:space="preserve"> oznacza urządzenie, które nie jest pod bezpośrednią ani pośrednią kontrolą Klienta lub Podmiotów Stowarzyszonych Klienta (np. publiczny kiosk innego producenta).</w:t>
      </w:r>
    </w:p>
    <w:p w:rsidR="00897B43" w:rsidRDefault="00F207D2">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897B43" w:rsidRDefault="00F207D2">
      <w:pPr>
        <w:pStyle w:val="ProductList-BodySpaced"/>
      </w:pPr>
      <w:r>
        <w:rPr>
          <w:b/>
          <w:color w:val="00188F"/>
        </w:rPr>
        <w:t>Licencja Subskrypcyjna (LS)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przed określony czas do oprogramowania lub usługi hostowanej.</w:t>
      </w:r>
    </w:p>
    <w:p w:rsidR="00897B43" w:rsidRDefault="00F207D2">
      <w:pPr>
        <w:pStyle w:val="ProductList-BodySpaced"/>
      </w:pPr>
      <w:r>
        <w:rPr>
          <w:b/>
          <w:color w:val="00188F"/>
        </w:rPr>
        <w:t>Serwer</w:t>
      </w:r>
      <w:r>
        <w:t xml:space="preserve"> oznacza fizyczny system sprzętowy, na którym można uruchamiać oprogramowanie serwera.</w:t>
      </w:r>
    </w:p>
    <w:p w:rsidR="00897B43" w:rsidRDefault="00F207D2">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Unii Europejskiej (UE) albo Europejskiego Stowarzyszenia Wolnego Handlu (EFTA). Centrum przetwarzania danych może być przenoszone z jednej farmy serwerów na drugą, ale nie krótkoterminowo. (UE oznacza Unię Europejską, a EFTA oznacza Europejskie Stowarzyszenie Wolnego Handlu).</w:t>
      </w:r>
    </w:p>
    <w:p w:rsidR="00897B43" w:rsidRDefault="00F207D2">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897B43" w:rsidRDefault="00F207D2">
      <w:pPr>
        <w:pStyle w:val="ProductList-BodySpaced"/>
      </w:pPr>
      <w:r>
        <w:rPr>
          <w:b/>
          <w:color w:val="00188F"/>
        </w:rPr>
        <w:t>Wirtualne OSE</w:t>
      </w:r>
      <w:r>
        <w:t xml:space="preserve"> oznacza </w:t>
      </w:r>
      <w:r>
        <w:fldChar w:fldCharType="begin"/>
      </w:r>
      <w:r>
        <w:instrText xml:space="preserve"> AutoTextList   \s NoStyle \t "Środowisko Systemu Operacyjnego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897B43" w:rsidRDefault="00F207D2">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897B43" w:rsidRDefault="00F207D2">
      <w:pPr>
        <w:pStyle w:val="ProductList-BodySpaced"/>
      </w:pPr>
      <w:r>
        <w:t>Oprogramowania w Rozwiązaniach Internetowych używa się, aby uruchamiać:</w:t>
      </w:r>
    </w:p>
    <w:p w:rsidR="00897B43" w:rsidRDefault="00F207D2" w:rsidP="00224D52">
      <w:pPr>
        <w:pStyle w:val="ProductList-Bullet"/>
        <w:numPr>
          <w:ilvl w:val="0"/>
          <w:numId w:val="34"/>
        </w:numPr>
      </w:pPr>
      <w:r>
        <w:t>oprogramowanie serwera sieci Web (na przykład usługi Microsoft Internet Information Services) oraz agentów zarządzania lub bezpieczeństwa (na przykład agenta System Center Operations Manager);</w:t>
      </w:r>
    </w:p>
    <w:p w:rsidR="00897B43" w:rsidRDefault="00F207D2" w:rsidP="00224D52">
      <w:pPr>
        <w:pStyle w:val="ProductList-Bullet"/>
        <w:numPr>
          <w:ilvl w:val="0"/>
          <w:numId w:val="34"/>
        </w:numPr>
      </w:pPr>
      <w:r>
        <w:t>oprogramowanie aparatu bazy danych (na przykład system Microsoft SQL Server) wyłącznie w celu obsługi rozwiązań internetowych; lub</w:t>
      </w:r>
    </w:p>
    <w:p w:rsidR="00897B43" w:rsidRDefault="00F207D2" w:rsidP="00224D52">
      <w:pPr>
        <w:pStyle w:val="ProductList-Bullet"/>
        <w:numPr>
          <w:ilvl w:val="0"/>
          <w:numId w:val="34"/>
        </w:numPr>
      </w:pPr>
      <w:r>
        <w:t>usługę systemu nazw domen (DNS) w celu tłumaczenia adresów nazw domen na adresy IP, dopóki nie jest to jedyna funkcja tego wystąpienia oprogramowania.</w:t>
      </w:r>
    </w:p>
    <w:p w:rsidR="00897B43" w:rsidRDefault="00F207D2">
      <w:pPr>
        <w:pStyle w:val="ProductList-BodySpaced"/>
      </w:pPr>
      <w:r>
        <w:rPr>
          <w:b/>
          <w:color w:val="00188F"/>
        </w:rPr>
        <w:t>Składniki oprogramowania Windows</w:t>
      </w:r>
      <w:r>
        <w:t xml:space="preserve"> to składniki oprogramowania Windows zawarte w Produkcie. Należą do nich Microsoft .NET Framework, Microsoft Data Access Components, oprogramowanie PowerShell i niektóre biblioteki .dll związane z Microsoft Build, Windows Identity Foundation, Windows Library for JAVAScript, Debghelp.dll i z technologiami Web Deploy.</w:t>
      </w:r>
    </w:p>
    <w:p w:rsidR="00897B43" w:rsidRDefault="00897B43">
      <w:pPr>
        <w:sectPr w:rsidR="00897B43">
          <w:headerReference w:type="default" r:id="rId136"/>
          <w:footerReference w:type="default" r:id="rId137"/>
          <w:type w:val="continuous"/>
          <w:pgSz w:w="12240" w:h="15840" w:code="1"/>
          <w:pgMar w:top="1170" w:right="720" w:bottom="720" w:left="720" w:header="432" w:footer="288" w:gutter="0"/>
          <w:cols w:space="360"/>
        </w:sectPr>
      </w:pPr>
    </w:p>
    <w:p w:rsidR="00897B43" w:rsidRDefault="00F207D2">
      <w:pPr>
        <w:pStyle w:val="ProductList-SectionHeading"/>
        <w:pageBreakBefore/>
      </w:pPr>
      <w:bookmarkStart w:id="348" w:name="_Sec591"/>
      <w:bookmarkEnd w:id="338"/>
      <w:r>
        <w:t>Załącznik A – Licencje równoważne licencjom ML/CAL</w:t>
      </w:r>
      <w:r>
        <w:fldChar w:fldCharType="begin"/>
      </w:r>
      <w:r>
        <w:instrText xml:space="preserve"> TC "</w:instrText>
      </w:r>
      <w:bookmarkStart w:id="349" w:name="_Toc426098390"/>
      <w:r>
        <w:instrText>Załącznik A – Licencje równoważne licencjom ML/CAL</w:instrText>
      </w:r>
      <w:bookmarkEnd w:id="349"/>
      <w:r>
        <w:instrText>" \l 1</w:instrText>
      </w:r>
      <w:r>
        <w:fldChar w:fldCharType="end"/>
      </w:r>
    </w:p>
    <w:p w:rsidR="00897B43" w:rsidRDefault="00F207D2">
      <w:pPr>
        <w:pStyle w:val="ProductList-Body"/>
      </w:pPr>
      <w:r>
        <w:t xml:space="preserve">Prawa do dostępu do oprogramowania serwera uruchomionego na </w:t>
      </w:r>
      <w:r>
        <w:fldChar w:fldCharType="begin"/>
      </w:r>
      <w:r>
        <w:instrText xml:space="preserve"> AutoTextList   \s NoStyle \t "Licencjonowany Serwer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lub przesyłanie instrukcji do sprzętu lub oprogramowania bezpośrednio lub pośrednio związanego ze Środowiskiem Systemu Operacyjnego. Nie obejmuje natomiast wykrywania obecności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Subskrypcyjna (LS) oznacza Licencję subskrypcyjną umożliwiającą dostęp przez określony okres do oprogramowania lub usługi hostowanej." </w:instrText>
      </w:r>
      <w:r>
        <w:fldChar w:fldCharType="separate"/>
      </w:r>
      <w:r>
        <w:rPr>
          <w:color w:val="0563C1"/>
        </w:rPr>
        <w:t>Licencji Subskrypcyjnych (LS)</w:t>
      </w:r>
      <w:r>
        <w:fldChar w:fldCharType="end"/>
      </w:r>
      <w:r>
        <w:t xml:space="preserve"> na Usługi Online. Jeśli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Subskrypcyjna (LS) oznacza Licencję subskrypcyjną umożliwiającą dostęp przez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(lub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897B43" w:rsidRDefault="00897B43">
      <w:pPr>
        <w:pStyle w:val="ProductList-Body"/>
      </w:pPr>
    </w:p>
    <w:tbl>
      <w:tblPr>
        <w:tblStyle w:val="PURTable"/>
        <w:tblW w:w="0" w:type="dxa"/>
        <w:tblLook w:val="04A0" w:firstRow="1" w:lastRow="0" w:firstColumn="1" w:lastColumn="0" w:noHBand="0" w:noVBand="1"/>
      </w:tblPr>
      <w:tblGrid>
        <w:gridCol w:w="1162"/>
        <w:gridCol w:w="419"/>
        <w:gridCol w:w="419"/>
        <w:gridCol w:w="419"/>
        <w:gridCol w:w="420"/>
        <w:gridCol w:w="420"/>
        <w:gridCol w:w="420"/>
        <w:gridCol w:w="557"/>
        <w:gridCol w:w="568"/>
        <w:gridCol w:w="572"/>
        <w:gridCol w:w="964"/>
        <w:gridCol w:w="568"/>
        <w:gridCol w:w="557"/>
        <w:gridCol w:w="568"/>
        <w:gridCol w:w="572"/>
        <w:gridCol w:w="964"/>
        <w:gridCol w:w="568"/>
        <w:gridCol w:w="779"/>
      </w:tblGrid>
      <w:tr w:rsidR="00897B4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97B43" w:rsidRDefault="00897B43">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897B43" w:rsidRDefault="00F207D2">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897B43" w:rsidRDefault="00F207D2">
            <w:pPr>
              <w:pStyle w:val="ProductList-TableBody"/>
              <w:jc w:val="center"/>
            </w:pPr>
            <w:r>
              <w:rPr>
                <w:color w:val="FFFFFF"/>
              </w:rPr>
              <w:t>Office 365 bez usługi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97B43" w:rsidRDefault="00F207D2">
            <w:pPr>
              <w:pStyle w:val="ProductList-TableBody"/>
              <w:jc w:val="center"/>
            </w:pPr>
            <w:r>
              <w:rPr>
                <w:color w:val="FFFFFF"/>
              </w:rPr>
              <w:t>Podstawowa licencja dostępowa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97B43" w:rsidRDefault="00F207D2">
            <w:pPr>
              <w:pStyle w:val="ProductList-TableBody"/>
              <w:jc w:val="center"/>
            </w:pPr>
            <w:r>
              <w:rPr>
                <w:color w:val="FFFFFF"/>
              </w:rPr>
              <w:t>Licencja dostępowa (CAL) dostępna w ramach programu Enterprise</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897B43" w:rsidRDefault="00F207D2">
            <w:pPr>
              <w:pStyle w:val="ProductList-TableBody"/>
              <w:jc w:val="center"/>
            </w:pPr>
            <w:r>
              <w:rPr>
                <w:color w:val="FFFFFF"/>
              </w:rPr>
              <w:t>Enterprise Mobility</w:t>
            </w:r>
          </w:p>
        </w:tc>
      </w:tr>
      <w:tr w:rsidR="00897B43">
        <w:tc>
          <w:tcPr>
            <w:tcW w:w="620" w:type="dxa"/>
            <w:tcBorders>
              <w:top w:val="none" w:sz="4" w:space="0" w:color="BFBFBF"/>
              <w:left w:val="none" w:sz="24" w:space="0" w:color="808080"/>
              <w:bottom w:val="single" w:sz="4" w:space="0" w:color="FFFFFF"/>
              <w:right w:val="single" w:sz="6" w:space="0" w:color="FFFFFF"/>
            </w:tcBorders>
          </w:tcPr>
          <w:p w:rsidR="00897B43" w:rsidRDefault="00F207D2">
            <w:pPr>
              <w:pStyle w:val="ProductList-TableBody"/>
            </w:pPr>
            <w:r>
              <w:t>Serwery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B43" w:rsidRDefault="00F207D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B43" w:rsidRDefault="00F207D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B43" w:rsidRDefault="00F207D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B43" w:rsidRDefault="00F207D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B43" w:rsidRDefault="00F207D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B43" w:rsidRDefault="00F207D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B43" w:rsidRDefault="00F207D2">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B43" w:rsidRDefault="00F207D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B43" w:rsidRDefault="00F207D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B43" w:rsidRDefault="00F207D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B43" w:rsidRDefault="00F207D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B43" w:rsidRDefault="00F207D2">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B43" w:rsidRDefault="00F207D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B43" w:rsidRDefault="00F207D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B43" w:rsidRDefault="00F207D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B43" w:rsidRDefault="00F207D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97B43" w:rsidRDefault="00F207D2">
            <w:pPr>
              <w:pStyle w:val="ProductList-TableBody"/>
              <w:jc w:val="center"/>
            </w:pPr>
            <w:r>
              <w:rPr>
                <w:color w:val="FFFFFF"/>
              </w:rPr>
              <w:t>Pakiet</w:t>
            </w:r>
          </w:p>
        </w:tc>
      </w:tr>
      <w:tr w:rsidR="00897B43">
        <w:tc>
          <w:tcPr>
            <w:tcW w:w="620" w:type="dxa"/>
            <w:gridSpan w:val="18"/>
            <w:tcBorders>
              <w:top w:val="single" w:sz="4" w:space="0" w:color="FFFFFF"/>
              <w:left w:val="none" w:sz="24" w:space="0" w:color="808080"/>
              <w:bottom w:val="single" w:sz="4" w:space="0" w:color="FFFFFF"/>
              <w:right w:val="single" w:sz="6" w:space="0" w:color="FFFFFF"/>
            </w:tcBorders>
          </w:tcPr>
          <w:p w:rsidR="00897B43" w:rsidRDefault="00F207D2">
            <w:pPr>
              <w:pStyle w:val="ProductList-TableBody"/>
            </w:pPr>
            <w:r>
              <w:rPr>
                <w:b/>
              </w:rPr>
              <w:t>Exchange Server 2013 Standard</w:t>
            </w:r>
          </w:p>
        </w:tc>
      </w:tr>
      <w:tr w:rsidR="00897B43">
        <w:tc>
          <w:tcPr>
            <w:tcW w:w="620" w:type="dxa"/>
            <w:tcBorders>
              <w:top w:val="dashed" w:sz="4" w:space="0" w:color="BFBFBF"/>
              <w:left w:val="none" w:sz="24" w:space="0" w:color="808080"/>
              <w:bottom w:val="dashed" w:sz="4" w:space="0" w:color="BFBFBF"/>
              <w:right w:val="single" w:sz="6" w:space="0" w:color="FFFFFF"/>
            </w:tcBorders>
          </w:tcPr>
          <w:p w:rsidR="00897B43" w:rsidRDefault="00656002">
            <w:pPr>
              <w:pStyle w:val="ProductList-TableBody"/>
            </w:pPr>
            <w:hyperlink w:anchor="_Sec793">
              <w:r w:rsidR="00F207D2">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620" w:type="dxa"/>
            <w:tcBorders>
              <w:top w:val="dashed" w:sz="4" w:space="0" w:color="BFBFBF"/>
              <w:left w:val="none" w:sz="24" w:space="0" w:color="808080"/>
              <w:bottom w:val="single" w:sz="4" w:space="0" w:color="FFFFFF"/>
              <w:right w:val="single" w:sz="6" w:space="0" w:color="FFFFFF"/>
            </w:tcBorders>
          </w:tcPr>
          <w:p w:rsidR="00897B43" w:rsidRDefault="00656002">
            <w:pPr>
              <w:pStyle w:val="ProductList-TableBody"/>
            </w:pPr>
            <w:hyperlink w:anchor="_Sec793">
              <w:r w:rsidR="00F207D2">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r>
      <w:tr w:rsidR="00897B43">
        <w:tc>
          <w:tcPr>
            <w:tcW w:w="620" w:type="dxa"/>
            <w:gridSpan w:val="18"/>
            <w:tcBorders>
              <w:top w:val="single" w:sz="4" w:space="0" w:color="FFFFFF"/>
              <w:left w:val="none" w:sz="24" w:space="0" w:color="808080"/>
              <w:bottom w:val="single" w:sz="4" w:space="0" w:color="FFFFFF"/>
              <w:right w:val="single" w:sz="6" w:space="0" w:color="FFFFFF"/>
            </w:tcBorders>
          </w:tcPr>
          <w:p w:rsidR="00897B43" w:rsidRDefault="00F207D2">
            <w:pPr>
              <w:pStyle w:val="ProductList-TableBody"/>
            </w:pPr>
            <w:r>
              <w:rPr>
                <w:b/>
              </w:rPr>
              <w:t>Exchange Server 2013 Enterprise</w:t>
            </w:r>
          </w:p>
        </w:tc>
      </w:tr>
      <w:tr w:rsidR="00897B43">
        <w:tc>
          <w:tcPr>
            <w:tcW w:w="620" w:type="dxa"/>
            <w:tcBorders>
              <w:top w:val="dashed" w:sz="4" w:space="0" w:color="BFBFBF"/>
              <w:left w:val="none" w:sz="24" w:space="0" w:color="808080"/>
              <w:bottom w:val="dashed" w:sz="4" w:space="0" w:color="BFBFBF"/>
              <w:right w:val="single" w:sz="6" w:space="0" w:color="FFFFFF"/>
            </w:tcBorders>
          </w:tcPr>
          <w:p w:rsidR="00897B43" w:rsidRDefault="00656002">
            <w:pPr>
              <w:pStyle w:val="ProductList-TableBody"/>
            </w:pPr>
            <w:hyperlink w:anchor="_Sec793">
              <w:r w:rsidR="00F207D2">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620" w:type="dxa"/>
            <w:tcBorders>
              <w:top w:val="dashed" w:sz="4" w:space="0" w:color="BFBFBF"/>
              <w:left w:val="none" w:sz="24" w:space="0" w:color="808080"/>
              <w:bottom w:val="single" w:sz="4" w:space="0" w:color="FFFFFF"/>
              <w:right w:val="single" w:sz="6" w:space="0" w:color="FFFFFF"/>
            </w:tcBorders>
          </w:tcPr>
          <w:p w:rsidR="00897B43" w:rsidRDefault="00656002">
            <w:pPr>
              <w:pStyle w:val="ProductList-TableBody"/>
            </w:pPr>
            <w:hyperlink w:anchor="_Sec793">
              <w:r w:rsidR="00F207D2">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r>
      <w:tr w:rsidR="00897B43">
        <w:tc>
          <w:tcPr>
            <w:tcW w:w="620" w:type="dxa"/>
            <w:gridSpan w:val="18"/>
            <w:tcBorders>
              <w:top w:val="single" w:sz="4" w:space="0" w:color="FFFFFF"/>
              <w:left w:val="none" w:sz="24" w:space="0" w:color="808080"/>
              <w:bottom w:val="single" w:sz="4" w:space="0" w:color="FFFFFF"/>
              <w:right w:val="single" w:sz="6" w:space="0" w:color="FFFFFF"/>
            </w:tcBorders>
          </w:tcPr>
          <w:p w:rsidR="00897B43" w:rsidRDefault="00F207D2">
            <w:pPr>
              <w:pStyle w:val="ProductList-TableBody"/>
            </w:pPr>
            <w:r>
              <w:rPr>
                <w:b/>
              </w:rPr>
              <w:t>SharePoint Server 2013</w:t>
            </w:r>
          </w:p>
        </w:tc>
      </w:tr>
      <w:tr w:rsidR="00897B43">
        <w:tc>
          <w:tcPr>
            <w:tcW w:w="620" w:type="dxa"/>
            <w:tcBorders>
              <w:top w:val="dashed" w:sz="4" w:space="0" w:color="BFBFBF"/>
              <w:left w:val="none" w:sz="24" w:space="0" w:color="808080"/>
              <w:bottom w:val="dashed" w:sz="4" w:space="0" w:color="BFBFBF"/>
              <w:right w:val="single" w:sz="6" w:space="0" w:color="FFFFFF"/>
            </w:tcBorders>
          </w:tcPr>
          <w:p w:rsidR="00897B43" w:rsidRDefault="00656002">
            <w:pPr>
              <w:pStyle w:val="ProductList-TableBody"/>
            </w:pPr>
            <w:hyperlink w:anchor="_Sec798">
              <w:r w:rsidR="00F207D2">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620" w:type="dxa"/>
            <w:tcBorders>
              <w:top w:val="dashed" w:sz="4" w:space="0" w:color="BFBFBF"/>
              <w:left w:val="none" w:sz="24" w:space="0" w:color="808080"/>
              <w:bottom w:val="single" w:sz="4" w:space="0" w:color="FFFFFF"/>
              <w:right w:val="single" w:sz="6" w:space="0" w:color="FFFFFF"/>
            </w:tcBorders>
          </w:tcPr>
          <w:p w:rsidR="00897B43" w:rsidRDefault="00656002">
            <w:pPr>
              <w:pStyle w:val="ProductList-TableBody"/>
            </w:pPr>
            <w:hyperlink w:anchor="_Sec798">
              <w:r w:rsidR="00F207D2">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r>
      <w:tr w:rsidR="00897B43">
        <w:tc>
          <w:tcPr>
            <w:tcW w:w="620" w:type="dxa"/>
            <w:gridSpan w:val="18"/>
            <w:tcBorders>
              <w:top w:val="single" w:sz="4" w:space="0" w:color="FFFFFF"/>
              <w:left w:val="none" w:sz="24" w:space="0" w:color="808080"/>
              <w:bottom w:val="single" w:sz="4" w:space="0" w:color="FFFFFF"/>
              <w:right w:val="single" w:sz="6" w:space="0" w:color="FFFFFF"/>
            </w:tcBorders>
          </w:tcPr>
          <w:p w:rsidR="00897B43" w:rsidRDefault="00F207D2">
            <w:pPr>
              <w:pStyle w:val="ProductList-TableBody"/>
            </w:pPr>
            <w:r>
              <w:rPr>
                <w:b/>
              </w:rPr>
              <w:t>Microsoft Audit and Control Management Server 2013</w:t>
            </w:r>
          </w:p>
        </w:tc>
      </w:tr>
      <w:tr w:rsidR="00897B43">
        <w:tc>
          <w:tcPr>
            <w:tcW w:w="620" w:type="dxa"/>
            <w:tcBorders>
              <w:top w:val="dashed" w:sz="4" w:space="0" w:color="BFBFBF"/>
              <w:left w:val="none" w:sz="24" w:space="0" w:color="808080"/>
              <w:bottom w:val="single" w:sz="4" w:space="0" w:color="FFFFFF"/>
              <w:right w:val="single" w:sz="6" w:space="0" w:color="FFFFFF"/>
            </w:tcBorders>
          </w:tcPr>
          <w:p w:rsidR="00897B43" w:rsidRDefault="00656002">
            <w:pPr>
              <w:pStyle w:val="ProductList-TableBody"/>
            </w:pPr>
            <w:hyperlink w:anchor="_Sec798">
              <w:r w:rsidR="00F207D2">
                <w:rPr>
                  <w:color w:val="00467F"/>
                  <w:u w:val="single"/>
                </w:rPr>
                <w:t>Podstawowe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r>
      <w:tr w:rsidR="00897B43">
        <w:tc>
          <w:tcPr>
            <w:tcW w:w="620" w:type="dxa"/>
            <w:gridSpan w:val="18"/>
            <w:tcBorders>
              <w:top w:val="single" w:sz="4" w:space="0" w:color="FFFFFF"/>
              <w:left w:val="none" w:sz="24" w:space="0" w:color="808080"/>
              <w:bottom w:val="single" w:sz="4" w:space="0" w:color="FFFFFF"/>
              <w:right w:val="single" w:sz="6" w:space="0" w:color="FFFFFF"/>
            </w:tcBorders>
          </w:tcPr>
          <w:p w:rsidR="00897B43" w:rsidRDefault="00F207D2">
            <w:pPr>
              <w:pStyle w:val="ProductList-TableBody"/>
            </w:pPr>
            <w:r>
              <w:rPr>
                <w:b/>
              </w:rPr>
              <w:t>Skype for Business Server 2015</w:t>
            </w:r>
          </w:p>
        </w:tc>
      </w:tr>
      <w:tr w:rsidR="00897B43">
        <w:tc>
          <w:tcPr>
            <w:tcW w:w="620" w:type="dxa"/>
            <w:tcBorders>
              <w:top w:val="dashed" w:sz="4" w:space="0" w:color="BFBFBF"/>
              <w:left w:val="none" w:sz="24" w:space="0" w:color="808080"/>
              <w:bottom w:val="dashed" w:sz="4" w:space="0" w:color="BFBFBF"/>
              <w:right w:val="single" w:sz="6" w:space="0" w:color="FFFFFF"/>
            </w:tcBorders>
          </w:tcPr>
          <w:p w:rsidR="00897B43" w:rsidRDefault="00656002">
            <w:pPr>
              <w:pStyle w:val="ProductList-TableBody"/>
            </w:pPr>
            <w:hyperlink w:anchor="_Sec799">
              <w:r w:rsidR="00F207D2">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620" w:type="dxa"/>
            <w:tcBorders>
              <w:top w:val="dashed" w:sz="4" w:space="0" w:color="BFBFBF"/>
              <w:left w:val="none" w:sz="24" w:space="0" w:color="808080"/>
              <w:bottom w:val="dashed" w:sz="4" w:space="0" w:color="BFBFBF"/>
              <w:right w:val="single" w:sz="6" w:space="0" w:color="FFFFFF"/>
            </w:tcBorders>
          </w:tcPr>
          <w:p w:rsidR="00897B43" w:rsidRDefault="00656002">
            <w:pPr>
              <w:pStyle w:val="ProductList-TableBody"/>
            </w:pPr>
            <w:hyperlink w:anchor="_Sec799">
              <w:r w:rsidR="00F207D2">
                <w:rPr>
                  <w:color w:val="00467F"/>
                  <w:u w:val="single"/>
                </w:rPr>
                <w:t>Dodatkowe</w:t>
              </w:r>
            </w:hyperlink>
            <w:r w:rsidR="00F207D2">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620" w:type="dxa"/>
            <w:tcBorders>
              <w:top w:val="dashed" w:sz="4" w:space="0" w:color="BFBFBF"/>
              <w:left w:val="none" w:sz="24" w:space="0" w:color="808080"/>
              <w:bottom w:val="single" w:sz="4" w:space="0" w:color="FFFFFF"/>
              <w:right w:val="single" w:sz="6" w:space="0" w:color="FFFFFF"/>
            </w:tcBorders>
          </w:tcPr>
          <w:p w:rsidR="00897B43" w:rsidRDefault="00656002">
            <w:pPr>
              <w:pStyle w:val="ProductList-TableBody"/>
            </w:pPr>
            <w:hyperlink w:anchor="_Sec799">
              <w:r w:rsidR="00F207D2">
                <w:rPr>
                  <w:color w:val="00467F"/>
                  <w:u w:val="single"/>
                </w:rPr>
                <w:t>Dodatkowe</w:t>
              </w:r>
            </w:hyperlink>
            <w:r w:rsidR="00F207D2">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r>
      <w:tr w:rsidR="00897B43">
        <w:tc>
          <w:tcPr>
            <w:tcW w:w="620" w:type="dxa"/>
            <w:gridSpan w:val="18"/>
            <w:tcBorders>
              <w:top w:val="single" w:sz="4" w:space="0" w:color="FFFFFF"/>
              <w:left w:val="none" w:sz="24" w:space="0" w:color="808080"/>
              <w:bottom w:val="single" w:sz="4" w:space="0" w:color="FFFFFF"/>
              <w:right w:val="single" w:sz="6" w:space="0" w:color="FFFFFF"/>
            </w:tcBorders>
          </w:tcPr>
          <w:p w:rsidR="00897B43" w:rsidRDefault="00F207D2">
            <w:pPr>
              <w:pStyle w:val="ProductList-TableBody"/>
            </w:pPr>
            <w:r>
              <w:rPr>
                <w:b/>
              </w:rPr>
              <w:t>Windows MultiPoint Server 2012 Standard</w:t>
            </w:r>
          </w:p>
        </w:tc>
      </w:tr>
      <w:tr w:rsidR="00897B43">
        <w:tc>
          <w:tcPr>
            <w:tcW w:w="620" w:type="dxa"/>
            <w:tcBorders>
              <w:top w:val="dashed" w:sz="4" w:space="0" w:color="BFBFBF"/>
              <w:left w:val="none" w:sz="24" w:space="0" w:color="808080"/>
              <w:bottom w:val="dashed" w:sz="4" w:space="0" w:color="BFBFBF"/>
              <w:right w:val="single" w:sz="6" w:space="0" w:color="FFFFFF"/>
            </w:tcBorders>
          </w:tcPr>
          <w:p w:rsidR="00897B43" w:rsidRDefault="00656002">
            <w:pPr>
              <w:pStyle w:val="ProductList-TableBody"/>
            </w:pPr>
            <w:hyperlink w:anchor="_Sec800">
              <w:r w:rsidR="00F207D2">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r>
      <w:tr w:rsidR="00897B43">
        <w:tc>
          <w:tcPr>
            <w:tcW w:w="620" w:type="dxa"/>
            <w:tcBorders>
              <w:top w:val="dashed" w:sz="4" w:space="0" w:color="BFBFBF"/>
              <w:left w:val="none" w:sz="24" w:space="0" w:color="808080"/>
              <w:bottom w:val="single" w:sz="4" w:space="0" w:color="FFFFFF"/>
              <w:right w:val="single" w:sz="6" w:space="0" w:color="FFFFFF"/>
            </w:tcBorders>
          </w:tcPr>
          <w:p w:rsidR="00897B43" w:rsidRDefault="00656002">
            <w:pPr>
              <w:pStyle w:val="ProductList-TableBody"/>
            </w:pPr>
            <w:hyperlink w:anchor="_Sec800">
              <w:r w:rsidR="00F207D2">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r>
      <w:tr w:rsidR="00897B43">
        <w:tc>
          <w:tcPr>
            <w:tcW w:w="620" w:type="dxa"/>
            <w:gridSpan w:val="18"/>
            <w:tcBorders>
              <w:top w:val="single" w:sz="4" w:space="0" w:color="FFFFFF"/>
              <w:left w:val="none" w:sz="24" w:space="0" w:color="808080"/>
              <w:bottom w:val="single" w:sz="4" w:space="0" w:color="FFFFFF"/>
              <w:right w:val="single" w:sz="6" w:space="0" w:color="FFFFFF"/>
            </w:tcBorders>
          </w:tcPr>
          <w:p w:rsidR="00897B43" w:rsidRDefault="00F207D2">
            <w:pPr>
              <w:pStyle w:val="ProductList-TableBody"/>
            </w:pPr>
            <w:r>
              <w:rPr>
                <w:b/>
              </w:rPr>
              <w:t>Windows MultiPoint Server 2012 Premium</w:t>
            </w:r>
          </w:p>
        </w:tc>
      </w:tr>
      <w:tr w:rsidR="00897B43">
        <w:tc>
          <w:tcPr>
            <w:tcW w:w="620" w:type="dxa"/>
            <w:tcBorders>
              <w:top w:val="dashed" w:sz="4" w:space="0" w:color="BFBFBF"/>
              <w:left w:val="none" w:sz="24" w:space="0" w:color="808080"/>
              <w:bottom w:val="dashed" w:sz="4" w:space="0" w:color="BFBFBF"/>
              <w:right w:val="single" w:sz="6" w:space="0" w:color="FFFFFF"/>
            </w:tcBorders>
          </w:tcPr>
          <w:p w:rsidR="00897B43" w:rsidRDefault="00656002">
            <w:pPr>
              <w:pStyle w:val="ProductList-TableBody"/>
            </w:pPr>
            <w:hyperlink w:anchor="_Sec800">
              <w:r w:rsidR="00F207D2">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r>
      <w:tr w:rsidR="00897B43">
        <w:tc>
          <w:tcPr>
            <w:tcW w:w="620" w:type="dxa"/>
            <w:tcBorders>
              <w:top w:val="dashed" w:sz="4" w:space="0" w:color="BFBFBF"/>
              <w:left w:val="none" w:sz="24" w:space="0" w:color="808080"/>
              <w:bottom w:val="single" w:sz="4" w:space="0" w:color="FFFFFF"/>
              <w:right w:val="single" w:sz="6" w:space="0" w:color="FFFFFF"/>
            </w:tcBorders>
          </w:tcPr>
          <w:p w:rsidR="00897B43" w:rsidRDefault="00656002">
            <w:pPr>
              <w:pStyle w:val="ProductList-TableBody"/>
            </w:pPr>
            <w:hyperlink w:anchor="_Sec800">
              <w:r w:rsidR="00F207D2">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r>
      <w:tr w:rsidR="00897B43">
        <w:tc>
          <w:tcPr>
            <w:tcW w:w="620" w:type="dxa"/>
            <w:gridSpan w:val="18"/>
            <w:tcBorders>
              <w:top w:val="single" w:sz="4" w:space="0" w:color="FFFFFF"/>
              <w:left w:val="none" w:sz="24" w:space="0" w:color="808080"/>
              <w:bottom w:val="single" w:sz="4" w:space="0" w:color="FFFFFF"/>
              <w:right w:val="single" w:sz="6" w:space="0" w:color="FFFFFF"/>
            </w:tcBorders>
          </w:tcPr>
          <w:p w:rsidR="00897B43" w:rsidRDefault="00F207D2">
            <w:pPr>
              <w:pStyle w:val="ProductList-TableBody"/>
            </w:pPr>
            <w:r>
              <w:rPr>
                <w:b/>
              </w:rPr>
              <w:t>Windows Server 2012 R2 Standard</w:t>
            </w:r>
          </w:p>
        </w:tc>
      </w:tr>
      <w:tr w:rsidR="00897B43">
        <w:tc>
          <w:tcPr>
            <w:tcW w:w="620" w:type="dxa"/>
            <w:tcBorders>
              <w:top w:val="dashed" w:sz="4" w:space="0" w:color="BFBFBF"/>
              <w:left w:val="none" w:sz="24" w:space="0" w:color="808080"/>
              <w:bottom w:val="dashed" w:sz="4" w:space="0" w:color="BFBFBF"/>
              <w:right w:val="single" w:sz="6" w:space="0" w:color="FFFFFF"/>
            </w:tcBorders>
          </w:tcPr>
          <w:p w:rsidR="00897B43" w:rsidRDefault="00656002">
            <w:pPr>
              <w:pStyle w:val="ProductList-TableBody"/>
            </w:pPr>
            <w:hyperlink w:anchor="_Sec807">
              <w:r w:rsidR="00F207D2">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r>
      <w:tr w:rsidR="00897B43">
        <w:tc>
          <w:tcPr>
            <w:tcW w:w="620" w:type="dxa"/>
            <w:tcBorders>
              <w:top w:val="dashed" w:sz="4" w:space="0" w:color="BFBFBF"/>
              <w:left w:val="none" w:sz="24" w:space="0" w:color="808080"/>
              <w:bottom w:val="dashed" w:sz="4" w:space="0" w:color="BFBFBF"/>
              <w:right w:val="single" w:sz="6" w:space="0" w:color="FFFFFF"/>
            </w:tcBorders>
          </w:tcPr>
          <w:p w:rsidR="00897B43" w:rsidRDefault="00656002">
            <w:pPr>
              <w:pStyle w:val="ProductList-TableBody"/>
            </w:pPr>
            <w:hyperlink w:anchor="_Sec807">
              <w:r w:rsidR="00F207D2">
                <w:rPr>
                  <w:color w:val="00467F"/>
                  <w:u w:val="single"/>
                </w:rPr>
                <w:t>Dodatkowe</w:t>
              </w:r>
            </w:hyperlink>
            <w:r w:rsidR="00F207D2">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620" w:type="dxa"/>
            <w:tcBorders>
              <w:top w:val="dashed" w:sz="4" w:space="0" w:color="BFBFBF"/>
              <w:left w:val="none" w:sz="24" w:space="0" w:color="808080"/>
              <w:bottom w:val="dashed" w:sz="4" w:space="0" w:color="BFBFBF"/>
              <w:right w:val="single" w:sz="6" w:space="0" w:color="FFFFFF"/>
            </w:tcBorders>
          </w:tcPr>
          <w:p w:rsidR="00897B43" w:rsidRDefault="00656002">
            <w:pPr>
              <w:pStyle w:val="ProductList-TableBody"/>
            </w:pPr>
            <w:hyperlink w:anchor="_Sec807">
              <w:r w:rsidR="00F207D2">
                <w:rPr>
                  <w:color w:val="00467F"/>
                  <w:u w:val="single"/>
                </w:rPr>
                <w:t>Dodatkowe</w:t>
              </w:r>
            </w:hyperlink>
            <w:r w:rsidR="00F207D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r>
      <w:tr w:rsidR="00897B43">
        <w:tc>
          <w:tcPr>
            <w:tcW w:w="620" w:type="dxa"/>
            <w:tcBorders>
              <w:top w:val="dashed" w:sz="4" w:space="0" w:color="BFBFBF"/>
              <w:left w:val="none" w:sz="24" w:space="0" w:color="808080"/>
              <w:bottom w:val="single" w:sz="4" w:space="0" w:color="FFFFFF"/>
              <w:right w:val="single" w:sz="6" w:space="0" w:color="FFFFFF"/>
            </w:tcBorders>
          </w:tcPr>
          <w:p w:rsidR="00897B43" w:rsidRDefault="00656002">
            <w:pPr>
              <w:pStyle w:val="ProductList-TableBody"/>
            </w:pPr>
            <w:hyperlink w:anchor="_Sec807">
              <w:r w:rsidR="00F207D2">
                <w:rPr>
                  <w:color w:val="00467F"/>
                  <w:u w:val="single"/>
                </w:rPr>
                <w:t>Dodatkowe</w:t>
              </w:r>
            </w:hyperlink>
            <w:r w:rsidR="00F207D2">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r>
      <w:tr w:rsidR="00897B43">
        <w:tc>
          <w:tcPr>
            <w:tcW w:w="620" w:type="dxa"/>
            <w:gridSpan w:val="18"/>
            <w:tcBorders>
              <w:top w:val="single" w:sz="4" w:space="0" w:color="FFFFFF"/>
              <w:left w:val="none" w:sz="24" w:space="0" w:color="808080"/>
              <w:bottom w:val="single" w:sz="4" w:space="0" w:color="FFFFFF"/>
              <w:right w:val="single" w:sz="6" w:space="0" w:color="FFFFFF"/>
            </w:tcBorders>
          </w:tcPr>
          <w:p w:rsidR="00897B43" w:rsidRDefault="00F207D2">
            <w:pPr>
              <w:pStyle w:val="ProductList-TableBody"/>
            </w:pPr>
            <w:r>
              <w:rPr>
                <w:b/>
              </w:rPr>
              <w:t>Windows Server 2012 R2 Data Center</w:t>
            </w:r>
          </w:p>
        </w:tc>
      </w:tr>
      <w:tr w:rsidR="00897B43">
        <w:tc>
          <w:tcPr>
            <w:tcW w:w="620" w:type="dxa"/>
            <w:tcBorders>
              <w:top w:val="dashed" w:sz="4" w:space="0" w:color="BFBFBF"/>
              <w:left w:val="none" w:sz="24" w:space="0" w:color="808080"/>
              <w:bottom w:val="dashed" w:sz="4" w:space="0" w:color="BFBFBF"/>
              <w:right w:val="single" w:sz="6" w:space="0" w:color="FFFFFF"/>
            </w:tcBorders>
          </w:tcPr>
          <w:p w:rsidR="00897B43" w:rsidRDefault="00656002">
            <w:pPr>
              <w:pStyle w:val="ProductList-TableBody"/>
            </w:pPr>
            <w:hyperlink w:anchor="_Sec807">
              <w:r w:rsidR="00F207D2">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r>
      <w:tr w:rsidR="00897B43">
        <w:tc>
          <w:tcPr>
            <w:tcW w:w="620" w:type="dxa"/>
            <w:tcBorders>
              <w:top w:val="dashed" w:sz="4" w:space="0" w:color="BFBFBF"/>
              <w:left w:val="none" w:sz="24" w:space="0" w:color="808080"/>
              <w:bottom w:val="dashed" w:sz="4" w:space="0" w:color="BFBFBF"/>
              <w:right w:val="single" w:sz="6" w:space="0" w:color="FFFFFF"/>
            </w:tcBorders>
          </w:tcPr>
          <w:p w:rsidR="00897B43" w:rsidRDefault="00656002">
            <w:pPr>
              <w:pStyle w:val="ProductList-TableBody"/>
            </w:pPr>
            <w:hyperlink w:anchor="_Sec807">
              <w:r w:rsidR="00F207D2">
                <w:rPr>
                  <w:color w:val="00467F"/>
                  <w:u w:val="single"/>
                </w:rPr>
                <w:t xml:space="preserve">Dodatkowe </w:t>
              </w:r>
            </w:hyperlink>
            <w:r w:rsidR="00F207D2">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r>
      <w:tr w:rsidR="00897B43">
        <w:tc>
          <w:tcPr>
            <w:tcW w:w="620" w:type="dxa"/>
            <w:tcBorders>
              <w:top w:val="dashed" w:sz="4" w:space="0" w:color="BFBFBF"/>
              <w:left w:val="none" w:sz="24" w:space="0" w:color="808080"/>
              <w:bottom w:val="dashed" w:sz="4" w:space="0" w:color="BFBFBF"/>
              <w:right w:val="single" w:sz="6" w:space="0" w:color="FFFFFF"/>
            </w:tcBorders>
          </w:tcPr>
          <w:p w:rsidR="00897B43" w:rsidRDefault="00656002">
            <w:pPr>
              <w:pStyle w:val="ProductList-TableBody"/>
            </w:pPr>
            <w:hyperlink w:anchor="_Sec807">
              <w:r w:rsidR="00F207D2">
                <w:rPr>
                  <w:color w:val="00467F"/>
                  <w:u w:val="single"/>
                </w:rPr>
                <w:t>Dodatkowe</w:t>
              </w:r>
            </w:hyperlink>
            <w:r w:rsidR="00F207D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r>
      <w:tr w:rsidR="00897B43">
        <w:tc>
          <w:tcPr>
            <w:tcW w:w="620" w:type="dxa"/>
            <w:tcBorders>
              <w:top w:val="dashed" w:sz="4" w:space="0" w:color="BFBFBF"/>
              <w:left w:val="none" w:sz="24" w:space="0" w:color="808080"/>
              <w:bottom w:val="single" w:sz="4" w:space="0" w:color="FFFFFF"/>
              <w:right w:val="single" w:sz="6" w:space="0" w:color="FFFFFF"/>
            </w:tcBorders>
          </w:tcPr>
          <w:p w:rsidR="00897B43" w:rsidRDefault="00656002">
            <w:pPr>
              <w:pStyle w:val="ProductList-TableBody"/>
            </w:pPr>
            <w:hyperlink w:anchor="_Sec807">
              <w:r w:rsidR="00F207D2">
                <w:rPr>
                  <w:color w:val="00467F"/>
                  <w:u w:val="single"/>
                </w:rPr>
                <w:t>Dodatkowe</w:t>
              </w:r>
            </w:hyperlink>
            <w:r w:rsidR="00F207D2">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r>
      <w:tr w:rsidR="00897B43">
        <w:tc>
          <w:tcPr>
            <w:tcW w:w="620" w:type="dxa"/>
            <w:gridSpan w:val="18"/>
            <w:tcBorders>
              <w:top w:val="single" w:sz="4" w:space="0" w:color="FFFFFF"/>
              <w:left w:val="none" w:sz="24" w:space="0" w:color="808080"/>
              <w:bottom w:val="single" w:sz="4" w:space="0" w:color="FFFFFF"/>
              <w:right w:val="single" w:sz="6" w:space="0" w:color="FFFFFF"/>
            </w:tcBorders>
          </w:tcPr>
          <w:p w:rsidR="00897B43" w:rsidRDefault="00F207D2">
            <w:pPr>
              <w:pStyle w:val="ProductList-TableBody"/>
            </w:pPr>
            <w:r>
              <w:rPr>
                <w:b/>
              </w:rPr>
              <w:t>Advanced Threat Analytics 2016</w:t>
            </w:r>
          </w:p>
        </w:tc>
      </w:tr>
      <w:tr w:rsidR="00897B43" w:rsidTr="00607C91">
        <w:tc>
          <w:tcPr>
            <w:tcW w:w="620" w:type="dxa"/>
            <w:tcBorders>
              <w:top w:val="dashed" w:sz="4" w:space="0" w:color="BFBFBF"/>
              <w:left w:val="none" w:sz="24" w:space="0" w:color="808080"/>
              <w:bottom w:val="single" w:sz="4" w:space="0" w:color="FFFFFF"/>
              <w:right w:val="single" w:sz="6" w:space="0" w:color="FFFFFF"/>
            </w:tcBorders>
          </w:tcPr>
          <w:p w:rsidR="00897B43" w:rsidRDefault="00656002">
            <w:pPr>
              <w:pStyle w:val="ProductList-TableBody"/>
            </w:pPr>
            <w:hyperlink w:anchor="_Sec801">
              <w:r w:rsidR="00F207D2">
                <w:rPr>
                  <w:color w:val="00467F"/>
                  <w:u w:val="single"/>
                </w:rPr>
                <w:t>Zarządzanie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97B43" w:rsidRDefault="00897B43">
            <w:pPr>
              <w:pStyle w:val="ProductList-TableBody"/>
              <w:jc w:val="center"/>
            </w:pPr>
          </w:p>
        </w:tc>
      </w:tr>
      <w:tr w:rsidR="00897B43">
        <w:tc>
          <w:tcPr>
            <w:tcW w:w="620" w:type="dxa"/>
            <w:gridSpan w:val="18"/>
            <w:tcBorders>
              <w:top w:val="single" w:sz="4" w:space="0" w:color="FFFFFF"/>
              <w:left w:val="none" w:sz="24" w:space="0" w:color="808080"/>
              <w:bottom w:val="single" w:sz="4" w:space="0" w:color="FFFFFF"/>
              <w:right w:val="single" w:sz="6" w:space="0" w:color="FFFFFF"/>
            </w:tcBorders>
          </w:tcPr>
          <w:p w:rsidR="00897B43" w:rsidRDefault="00F207D2">
            <w:pPr>
              <w:pStyle w:val="ProductList-TableBody"/>
            </w:pPr>
            <w:r>
              <w:rPr>
                <w:b/>
              </w:rPr>
              <w:t>System Center 2012 R2 Configuration Manager</w:t>
            </w:r>
          </w:p>
        </w:tc>
      </w:tr>
      <w:tr w:rsidR="00897B43">
        <w:tc>
          <w:tcPr>
            <w:tcW w:w="620" w:type="dxa"/>
            <w:tcBorders>
              <w:top w:val="dashed" w:sz="4" w:space="0" w:color="BFBFBF"/>
              <w:left w:val="none" w:sz="24" w:space="0" w:color="808080"/>
              <w:bottom w:val="none" w:sz="4" w:space="0" w:color="6E6E6E"/>
              <w:right w:val="single" w:sz="6" w:space="0" w:color="FFFFFF"/>
            </w:tcBorders>
          </w:tcPr>
          <w:p w:rsidR="00897B43" w:rsidRDefault="00656002">
            <w:pPr>
              <w:pStyle w:val="ProductList-TableBody"/>
            </w:pPr>
            <w:hyperlink w:anchor="_Sec802">
              <w:r w:rsidR="00F207D2">
                <w:rPr>
                  <w:color w:val="00467F"/>
                  <w:u w:val="single"/>
                </w:rPr>
                <w:t>Zarządzanie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97B43" w:rsidRDefault="00897B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97B43" w:rsidRDefault="00897B43">
            <w:pPr>
              <w:pStyle w:val="ProductList-TableBody"/>
              <w:jc w:val="center"/>
            </w:pPr>
          </w:p>
        </w:tc>
      </w:tr>
    </w:tbl>
    <w:p w:rsidR="00897B43" w:rsidRDefault="00F207D2">
      <w:pPr>
        <w:pStyle w:val="ProductList-Body"/>
      </w:pPr>
      <w:r>
        <w:rPr>
          <w:b/>
          <w:i/>
        </w:rPr>
        <w:t>Uwaga</w:t>
      </w:r>
      <w:r>
        <w:rPr>
          <w:i/>
        </w:rPr>
        <w:t>: Office 365 Education E1 oraz Office 365 Nonprofit E1 nie spełniają wymagań Licencji w zakresie dostępu do Produktów (lub zarządzania nimi) podanych w niniejszej tabeli.</w:t>
      </w:r>
    </w:p>
    <w:p w:rsidR="00897B43" w:rsidRDefault="00F207D2">
      <w:pPr>
        <w:pStyle w:val="ProductList-SectionHeading"/>
        <w:pageBreakBefore/>
      </w:pPr>
      <w:bookmarkStart w:id="350" w:name="_Sec564"/>
      <w:bookmarkEnd w:id="348"/>
      <w:r>
        <w:t>Załącznik B – Pakiet Software Assurance (SA)</w:t>
      </w:r>
      <w:r>
        <w:fldChar w:fldCharType="begin"/>
      </w:r>
      <w:r>
        <w:instrText xml:space="preserve"> TC "</w:instrText>
      </w:r>
      <w:bookmarkStart w:id="351" w:name="_Toc426098391"/>
      <w:r>
        <w:instrText>Załącznik B – Pakiet Software Assurance (SA)</w:instrText>
      </w:r>
      <w:bookmarkEnd w:id="351"/>
      <w:r>
        <w:instrText>" \l 1</w:instrText>
      </w:r>
      <w:r>
        <w:fldChar w:fldCharType="end"/>
      </w:r>
    </w:p>
    <w:p w:rsidR="00897B43" w:rsidRDefault="00F207D2">
      <w:pPr>
        <w:pStyle w:val="ProductList-Offering1Heading"/>
      </w:pPr>
      <w:bookmarkStart w:id="352" w:name="_Sec573"/>
      <w:r>
        <w:t>Zakup pakietu Software Assurance</w:t>
      </w:r>
      <w:bookmarkEnd w:id="352"/>
      <w:r>
        <w:fldChar w:fldCharType="begin"/>
      </w:r>
      <w:r>
        <w:instrText xml:space="preserve"> TC "</w:instrText>
      </w:r>
      <w:bookmarkStart w:id="353" w:name="_Toc426098392"/>
      <w:r>
        <w:instrText>Zakup pakietu Software Assurance</w:instrText>
      </w:r>
      <w:bookmarkEnd w:id="353"/>
      <w:r>
        <w:instrText>" \l 2</w:instrText>
      </w:r>
      <w:r>
        <w:fldChar w:fldCharType="end"/>
      </w:r>
    </w:p>
    <w:p w:rsidR="00897B43" w:rsidRDefault="00F207D2">
      <w:pPr>
        <w:pStyle w:val="ProductList-Body"/>
      </w:pPr>
      <w:r>
        <w:t xml:space="preserve">Występują trzy różne poziomy zobowiązania, spośród których Klient może dokonać wyboru w momencie zakupu SA i które mogą różnić się w zależności od programu. Klient może: </w:t>
      </w:r>
    </w:p>
    <w:p w:rsidR="00897B43" w:rsidRDefault="00F207D2" w:rsidP="00224D52">
      <w:pPr>
        <w:pStyle w:val="ProductList-Bullet"/>
        <w:numPr>
          <w:ilvl w:val="0"/>
          <w:numId w:val="35"/>
        </w:numPr>
      </w:pPr>
      <w:r>
        <w:t>Zobowiązać się do dołączania SA do wszystkich produktów platformy.</w:t>
      </w:r>
    </w:p>
    <w:p w:rsidR="00897B43" w:rsidRDefault="00F207D2" w:rsidP="00224D52">
      <w:pPr>
        <w:pStyle w:val="ProductList-Bullet"/>
        <w:numPr>
          <w:ilvl w:val="0"/>
          <w:numId w:val="35"/>
        </w:numPr>
      </w:pPr>
      <w:r>
        <w:t>Zobowiązać się do dołączania SA do wszystkich zakupów w ramach określonej puli Produktów (Aplikacji, Systemów lub Serwerów), co nazywa się Uczestnictwem w programie Software Assurance.</w:t>
      </w:r>
    </w:p>
    <w:p w:rsidR="00897B43" w:rsidRDefault="00F207D2" w:rsidP="00224D52">
      <w:pPr>
        <w:pStyle w:val="ProductList-Bullet"/>
        <w:numPr>
          <w:ilvl w:val="0"/>
          <w:numId w:val="35"/>
        </w:numPr>
      </w:pPr>
      <w:r>
        <w:t>Zakupić SA dla indywidualnych Produktów bez jakiegokolwiek zobowiązania do rozszerzenia zakresu SA na inne Produkty.</w:t>
      </w:r>
    </w:p>
    <w:p w:rsidR="00897B43" w:rsidRDefault="00897B43">
      <w:pPr>
        <w:pStyle w:val="ProductList-Body"/>
      </w:pPr>
    </w:p>
    <w:p w:rsidR="00897B43" w:rsidRDefault="00F207D2">
      <w:pPr>
        <w:pStyle w:val="ProductList-Body"/>
      </w:pPr>
      <w:r>
        <w:t xml:space="preserve">SA należy nabyć w momencie nabycia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897B43" w:rsidRDefault="00897B43">
      <w:pPr>
        <w:pStyle w:val="ProductList-Body"/>
      </w:pPr>
    </w:p>
    <w:p w:rsidR="00897B43" w:rsidRDefault="00F207D2">
      <w:pPr>
        <w:pStyle w:val="ProductList-Body"/>
      </w:pPr>
      <w:r>
        <w:t>W ramach wyjątku od ogólnej zasady Klienci mogą nabyć SA dla określonych licencji zakupionych za pośrednictwem kanału sprzedaży detalicznej (produkt detaliczny) bądź od producenta OEM, zgodnie z informacjami zawartymi w poniższej tabeli. W ramach umowy Open Value opcja ta dotyczy wyłącznie produktów nie przeznaczonych dla całej organizacji / całego podmiotu. W ramach Umów Enterprise dotyczy ona wyłącznie Produktów Dodatkowych w ciągu 90 dni od daty zakupu.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713"/>
        <w:gridCol w:w="2714"/>
        <w:gridCol w:w="2717"/>
        <w:gridCol w:w="2772"/>
      </w:tblGrid>
      <w:tr w:rsidR="00897B43" w:rsidTr="00224D5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Kategoria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Produkty detaliczne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Programy</w:t>
            </w:r>
          </w:p>
        </w:tc>
      </w:tr>
      <w:tr w:rsidR="00897B43" w:rsidTr="00224D52">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Kategoria aplikacji</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nie dotyczy</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SA dostępny tylko w poniższym zakresie</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897B43" w:rsidRDefault="00F207D2">
            <w:pPr>
              <w:pStyle w:val="ProductList-TableBody"/>
            </w:pPr>
            <w:r>
              <w:t xml:space="preserve">Dotyczy licencji Open, Select, Select Plus i nie dla całej organizacji w ramach umów Open Value i |Produktów Dodatkowych w ramach Umów Enterprise. Nie dotyczy Produktów Enterprise na podstawie umów Open Value i Enterprise. W zakresie dotyczącym Umowy w Sprawie Produktów i Usług Microsoft (MPSA) zob. </w:t>
            </w:r>
            <w:hyperlink r:id="rId138">
              <w:r>
                <w:rPr>
                  <w:color w:val="00467F"/>
                  <w:u w:val="single"/>
                </w:rPr>
                <w:t>Podręcznik dotyczący licencjonowania dla MPSA</w:t>
              </w:r>
            </w:hyperlink>
            <w:r>
              <w:t>.</w:t>
            </w:r>
          </w:p>
        </w:tc>
      </w:tr>
      <w:tr w:rsidR="00897B43" w:rsidTr="00224D52">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Grupa systemów</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Dostępny pakiet SA</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Dostępny pakiet SA</w:t>
            </w:r>
          </w:p>
        </w:tc>
        <w:tc>
          <w:tcPr>
            <w:tcW w:w="0" w:type="auto"/>
            <w:vMerge/>
            <w:tcBorders>
              <w:right w:val="single" w:sz="4" w:space="0" w:color="auto"/>
            </w:tcBorders>
          </w:tcPr>
          <w:p w:rsidR="00897B43" w:rsidRDefault="00897B43"/>
        </w:tc>
      </w:tr>
      <w:tr w:rsidR="00897B43" w:rsidTr="00224D52">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Kategoria serwerów</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Dostępny pakiet SA</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Dostępny pakiet SA</w:t>
            </w:r>
          </w:p>
        </w:tc>
        <w:tc>
          <w:tcPr>
            <w:tcW w:w="0" w:type="auto"/>
            <w:vMerge/>
            <w:tcBorders>
              <w:right w:val="single" w:sz="4" w:space="0" w:color="auto"/>
            </w:tcBorders>
          </w:tcPr>
          <w:p w:rsidR="00897B43" w:rsidRDefault="00897B43"/>
        </w:tc>
      </w:tr>
    </w:tbl>
    <w:p w:rsidR="00897B43" w:rsidRDefault="00897B43">
      <w:pPr>
        <w:pStyle w:val="ProductList-Body"/>
      </w:pPr>
    </w:p>
    <w:p w:rsidR="00897B43" w:rsidRDefault="00F207D2">
      <w:pPr>
        <w:pStyle w:val="ProductList-Body"/>
      </w:pPr>
      <w:r>
        <w:t>Klienci, którzy nabędą Microsoft Office Professional 2013 od producenta OEM mogą nabyć pakiet SA dla Microsoft Office Standard 2013 w ramach programów Open License, programów Select i SelectPlus oraz produktów nie dla całego podmiotu w ramach Open Value w ciągu 90 dni od zakupu od producenta OEM.</w:t>
      </w:r>
    </w:p>
    <w:p w:rsidR="00897B43" w:rsidRDefault="00897B43">
      <w:pPr>
        <w:pStyle w:val="ProductList-Body"/>
      </w:pPr>
    </w:p>
    <w:p w:rsidR="00897B43" w:rsidRDefault="00F207D2">
      <w:pPr>
        <w:pStyle w:val="ProductList-Body"/>
      </w:pPr>
      <w:r>
        <w:t>Klienci dokonujący zakupu na podstawie Umowy w Sprawie Produktów i Usług Microsoft (MPSA) zobowiązani są zaczerpnąć informacje na temat zakupu pakietu SA na podstawie MPSA z podręcznika dotyczącego licencjonowania dla MPSA oraz zapoznać się z opisem Korzyści pakietu SA w ramach programu MPSA.</w:t>
      </w:r>
    </w:p>
    <w:p w:rsidR="00897B43" w:rsidRDefault="00F207D2">
      <w:pPr>
        <w:pStyle w:val="ProductList-Offering1Heading"/>
      </w:pPr>
      <w:bookmarkStart w:id="354" w:name="_Sec574"/>
      <w:r>
        <w:t>Odnowienie Pakietu Software Assurance</w:t>
      </w:r>
      <w:bookmarkEnd w:id="354"/>
      <w:r>
        <w:fldChar w:fldCharType="begin"/>
      </w:r>
      <w:r>
        <w:instrText xml:space="preserve"> TC "</w:instrText>
      </w:r>
      <w:bookmarkStart w:id="355" w:name="_Toc426098393"/>
      <w:r>
        <w:instrText>Odnowienie Pakietu Software Assurance</w:instrText>
      </w:r>
      <w:bookmarkEnd w:id="355"/>
      <w:r>
        <w:instrText>" \l 2</w:instrText>
      </w:r>
      <w:r>
        <w:fldChar w:fldCharType="end"/>
      </w:r>
    </w:p>
    <w:p w:rsidR="00897B43" w:rsidRDefault="00F207D2">
      <w:pPr>
        <w:pStyle w:val="ProductList-ClauseHeading"/>
      </w:pPr>
      <w:r>
        <w:t>Odnowienie okresu obowiązywania w ramach tej samej Umowy</w:t>
      </w:r>
    </w:p>
    <w:p w:rsidR="00897B43" w:rsidRDefault="00F207D2">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897B43" w:rsidRDefault="00897B43">
      <w:pPr>
        <w:pStyle w:val="ProductList-Body"/>
      </w:pPr>
    </w:p>
    <w:p w:rsidR="00897B43" w:rsidRDefault="00F207D2">
      <w:pPr>
        <w:pStyle w:val="ProductList-SubClauseHeading"/>
      </w:pPr>
      <w:r>
        <w:t>Licencja Open</w:t>
      </w:r>
    </w:p>
    <w:p w:rsidR="00897B43" w:rsidRDefault="00F207D2">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897B43" w:rsidRDefault="00897B43">
      <w:pPr>
        <w:pStyle w:val="ProductList-BodyIndented"/>
      </w:pPr>
    </w:p>
    <w:p w:rsidR="00897B43" w:rsidRDefault="00F207D2">
      <w:pPr>
        <w:pStyle w:val="ProductList-SubClauseHeading"/>
      </w:pPr>
      <w:r>
        <w:t>Umowa Enterprise</w:t>
      </w:r>
    </w:p>
    <w:p w:rsidR="00897B43" w:rsidRDefault="00F207D2">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897B43" w:rsidRDefault="00897B43">
      <w:pPr>
        <w:pStyle w:val="ProductList-BodyIndented"/>
      </w:pPr>
    </w:p>
    <w:p w:rsidR="00897B43" w:rsidRDefault="00F207D2">
      <w:pPr>
        <w:pStyle w:val="ProductList-SubClauseHeading"/>
      </w:pPr>
      <w:r>
        <w:t>Rejestracja Enrollment for Application Platform</w:t>
      </w:r>
    </w:p>
    <w:p w:rsidR="00897B43" w:rsidRDefault="00F207D2">
      <w:pPr>
        <w:pStyle w:val="ProductList-BodyIndented"/>
      </w:pPr>
      <w:r>
        <w:t xml:space="preserve">Klienci korzystający z rejestracji Enrollment for Application Platform, którzy uprzednio odroczyli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897B43" w:rsidRDefault="00897B43">
      <w:pPr>
        <w:pStyle w:val="ProductList-BodyIndented"/>
      </w:pPr>
    </w:p>
    <w:p w:rsidR="00897B43" w:rsidRDefault="00F207D2">
      <w:pPr>
        <w:pStyle w:val="ProductList-ClauseHeading"/>
      </w:pPr>
      <w:r>
        <w:t>Odnowienie okresu obowiązywania w ramach odrębnej Umowy</w:t>
      </w:r>
    </w:p>
    <w:p w:rsidR="00897B43" w:rsidRDefault="00F207D2">
      <w:pPr>
        <w:pStyle w:val="ProductList-Body"/>
      </w:pPr>
      <w:r>
        <w:t xml:space="preserve">Klient może odnowić pakiet SA dla dowolnego Produktu, jeśli uzyskał bezterminową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nowa umowa lub rejestracja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 </w:t>
      </w:r>
    </w:p>
    <w:p w:rsidR="00897B43" w:rsidRDefault="00897B43">
      <w:pPr>
        <w:pStyle w:val="ProductList-Body"/>
      </w:pPr>
    </w:p>
    <w:p w:rsidR="00897B43" w:rsidRDefault="00F207D2">
      <w:pPr>
        <w:pStyle w:val="ProductList-Body"/>
      </w:pPr>
      <w:r>
        <w:t>Klient ma prawo odnowić pakiet SA w ramach innego programu licencjonowania zbiorowego przez nabycie pakietu SA na podstawie obowiązujące umowy Open Value, MPSA, Select, Select Plus lub Enterprise. W przypadku klientów odnawiających pakiet SA pierwotnie zakupiony na podstawie istniejącej rejestracji Enterprise wyjątek ten ma zastosowanie wyłącznie do Produktów Dodatkowych i Produktów nieobjętych zobowiązaniem obejmującym cały podmiot. W przypadku wszystkich programów z wyjątkiem MPSA lub Select Plus zamówienie musi opiewać na pozostały okres obowiązywania istniejącej umowy lub rejestracji (tj. SA x liczba lat okresu obowiązywania rejestracji pozostałych na dzień złożenia zamówienia, z latami niepełnymi włącznie). W przypadku umowy MPSA lub Select Plus zamówienie będzie opiewać na 36 miesięcy.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897B43" w:rsidRDefault="00897B43">
      <w:pPr>
        <w:pStyle w:val="ProductList-Body"/>
      </w:pPr>
    </w:p>
    <w:p w:rsidR="00897B43" w:rsidRDefault="00F207D2">
      <w:pPr>
        <w:pStyle w:val="ProductList-ClauseHeading"/>
      </w:pPr>
      <w:r>
        <w:t>Odnowienie okresu obowiązywania pakietu Software Assurance dla Licencji Dostępu Klienta (CAL) oraz Licencji na Zarządzanie (ML) dla Klienta.</w:t>
      </w:r>
    </w:p>
    <w:p w:rsidR="00897B43" w:rsidRDefault="00F207D2">
      <w:pPr>
        <w:pStyle w:val="ProductList-Body"/>
      </w:pPr>
      <w:r>
        <w:rPr>
          <w:b/>
          <w:color w:val="00188F"/>
        </w:rPr>
        <w:t>Przejście pomiędzy licencjami CAL na użytkownika i na urządzenie</w:t>
      </w:r>
      <w:r>
        <w:t xml:space="preserve">: Klienci odnawiający pakiet SA dla licencji CAL mogą przechodzić pomiędzy użytkownikiem a urządzeniem. Przejście takie nie zmienia wersji licencji CAL (tj. z wersji Standard na Enterprise). </w:t>
      </w:r>
    </w:p>
    <w:p w:rsidR="00897B43" w:rsidRDefault="00F207D2">
      <w:pPr>
        <w:pStyle w:val="ProductList-Body"/>
      </w:pPr>
      <w:r>
        <w:rPr>
          <w:b/>
          <w:color w:val="00188F"/>
        </w:rPr>
        <w:t>Przejście pomiędzy licencjami ML dla Klienta na użytkownika i na Środowisko Systemu Operacyjnego</w:t>
      </w:r>
      <w:r>
        <w:t>: Klienci odnawiający pakiet SA dla licencji ML dla klienta mogą przechodzić pomiędzy użytkownikiem a środowiskiem systemu operacyjnego.</w:t>
      </w:r>
    </w:p>
    <w:p w:rsidR="00897B43" w:rsidRDefault="00F207D2">
      <w:pPr>
        <w:pStyle w:val="ProductList-Offering1Heading"/>
      </w:pPr>
      <w:bookmarkStart w:id="356" w:name="_Sec575"/>
      <w:r>
        <w:t>Licencja Migracyjna dla Produktów Wycofanych i Produktów, dla których kończy się okres wsparcia.</w:t>
      </w:r>
      <w:bookmarkEnd w:id="356"/>
      <w:r>
        <w:fldChar w:fldCharType="begin"/>
      </w:r>
      <w:r>
        <w:instrText xml:space="preserve"> TC "</w:instrText>
      </w:r>
      <w:bookmarkStart w:id="357" w:name="_Toc426098394"/>
      <w:r>
        <w:instrText>Licencja Migracyjna dla Produktów Wycofanych i Produktów, dla których kończy się okres wsparcia.</w:instrText>
      </w:r>
      <w:bookmarkEnd w:id="357"/>
      <w:r>
        <w:instrText>" \l 2</w:instrText>
      </w:r>
      <w:r>
        <w:fldChar w:fldCharType="end"/>
      </w:r>
    </w:p>
    <w:p w:rsidR="00897B43" w:rsidRDefault="00F207D2">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897B43" w:rsidRDefault="00F207D2">
      <w:pPr>
        <w:pStyle w:val="ProductList-Body"/>
      </w:pPr>
      <w:r>
        <w:t>Wykorzystany w niniejszym ustępie termin „</w:t>
      </w:r>
      <w:r>
        <w:rPr>
          <w:b/>
          <w:color w:val="00188F"/>
        </w:rPr>
        <w:t>Licencja Migracyjna</w:t>
      </w:r>
      <w:r>
        <w:t>” dotyczy praw udzielonych w Zgłoszeniu Produktu zawierającym odniesienie do niniejszego punktu.</w:t>
      </w:r>
    </w:p>
    <w:p w:rsidR="00897B43" w:rsidRDefault="00897B43">
      <w:pPr>
        <w:pStyle w:val="ProductList-Body"/>
      </w:pPr>
    </w:p>
    <w:p w:rsidR="00897B43" w:rsidRDefault="00F207D2">
      <w:pPr>
        <w:pStyle w:val="ProductList-Body"/>
      </w:pPr>
      <w:r>
        <w:t>O ile w Zgłoszeniu Produktu nie zapisano inaczej:</w:t>
      </w:r>
    </w:p>
    <w:p w:rsidR="00897B43" w:rsidRDefault="00F207D2">
      <w:pPr>
        <w:pStyle w:val="ProductList-Body"/>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897B43" w:rsidRDefault="00F207D2">
      <w:pPr>
        <w:pStyle w:val="ProductList-Body"/>
      </w:pPr>
      <w:r>
        <w:t>Licencje Migracyjne udzielane są w stosunku 1:1 na każdą Licencję Uprawniającą należącą do klienta.</w:t>
      </w:r>
    </w:p>
    <w:p w:rsidR="00897B43" w:rsidRDefault="00F207D2">
      <w:pPr>
        <w:pStyle w:val="ProductList-Body"/>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897B43" w:rsidRDefault="00F207D2">
      <w:pPr>
        <w:pStyle w:val="ProductList-Body"/>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897B43" w:rsidRDefault="00F207D2">
      <w:pPr>
        <w:pStyle w:val="ProductList-Body"/>
      </w:pPr>
      <w:r>
        <w:t>Klient nie może przenosić Licencji Migracyjnych oddzielnie od Licencji Uprawnionych.</w:t>
      </w:r>
    </w:p>
    <w:p w:rsidR="00897B43" w:rsidRDefault="00F207D2">
      <w:pPr>
        <w:pStyle w:val="ProductList-Body"/>
      </w:pPr>
      <w:r>
        <w:t>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w:t>
      </w:r>
    </w:p>
    <w:p w:rsidR="00897B43" w:rsidRDefault="00F207D2">
      <w:pPr>
        <w:pStyle w:val="ProductList-Offering1Heading"/>
      </w:pPr>
      <w:bookmarkStart w:id="358" w:name="_Sec576"/>
      <w:r>
        <w:t>Korzyści z Pakietu Software Assurance</w:t>
      </w:r>
      <w:bookmarkEnd w:id="358"/>
      <w:r>
        <w:fldChar w:fldCharType="begin"/>
      </w:r>
      <w:r>
        <w:instrText xml:space="preserve"> TC "</w:instrText>
      </w:r>
      <w:bookmarkStart w:id="359" w:name="_Toc426098395"/>
      <w:r>
        <w:instrText>Korzyści z Pakietu Software Assurance</w:instrText>
      </w:r>
      <w:bookmarkEnd w:id="359"/>
      <w:r>
        <w:instrText>" \l 2</w:instrText>
      </w:r>
      <w:r>
        <w:fldChar w:fldCharType="end"/>
      </w:r>
    </w:p>
    <w:p w:rsidR="00897B43" w:rsidRDefault="00F207D2">
      <w:pPr>
        <w:pStyle w:val="ProductList-Body"/>
      </w:pPr>
      <w:r>
        <w:t>W większości Korzyści pakietu SA są dostępne we wszystkich kategoriach produktów, zgodnie z opisem w poniższej tabeli. Aktywny pakiet SA dotyczący dowolnego uprawnionego Produktu uprawnia Klienta do podanych w poniższej tabeli korzyści. Niektóre korzyści zostają przyznane w oparciu o wydatki dokonane przez Klienta na pakiet SA dla danego zestawu uprawnionych produktów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Pozostałe korzyści zależą od Uczestnictwa w SA; Uczestnictwo w SA dla odpowiedniej puli Produktów uprawnia Klienta do tych korzyści. Przysługujące Klientowi prawa do dostępu i korzystania z korzyści SA zasadniczo wygasają z chwilą upływu przysługującego mu okresu obowiązywania pakietu SA, chyba że niżej lub w odnośnych Zgłoszeniach Produktów zapisano inaczej. Benefity mogą ulec zmianie i zostać wycofane w dowolnym momencie i bez powiadomienia. Dostępność korzyści różni się w zależności od programu, regionu, opcji dostarczenia i języka.</w:t>
      </w:r>
    </w:p>
    <w:p w:rsidR="00897B43" w:rsidRDefault="00897B43">
      <w:pPr>
        <w:pStyle w:val="ProductList-Body"/>
      </w:pPr>
    </w:p>
    <w:p w:rsidR="00897B43" w:rsidRDefault="00F207D2">
      <w:pPr>
        <w:pStyle w:val="ProductList-Body"/>
      </w:pPr>
      <w:r>
        <w:t xml:space="preserve">Klienci dokonujący zakupu na podstawie Umowy w Sprawie Produktów i Usług Microsoft (MPSA) zobowiązani są zaczerpnąć informacje na temat zakupów pakietu SA na podstawie MPSA z podręcznika dotyczącego licencjonowania dla MPSA. </w:t>
      </w:r>
    </w:p>
    <w:tbl>
      <w:tblPr>
        <w:tblStyle w:val="PURTable"/>
        <w:tblW w:w="0" w:type="dxa"/>
        <w:tblLook w:val="04A0" w:firstRow="1" w:lastRow="0" w:firstColumn="1" w:lastColumn="0" w:noHBand="0" w:noVBand="1"/>
      </w:tblPr>
      <w:tblGrid>
        <w:gridCol w:w="5500"/>
        <w:gridCol w:w="1803"/>
        <w:gridCol w:w="1807"/>
        <w:gridCol w:w="1806"/>
      </w:tblGrid>
      <w:tr w:rsidR="00897B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Kategoria serwerów</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577">
              <w:r w:rsidR="00F207D2">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578">
              <w:r w:rsidR="00F207D2">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579">
              <w:r w:rsidR="00F207D2">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580">
              <w:r w:rsidR="00F207D2">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581">
              <w:r w:rsidR="00F207D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755">
              <w:r w:rsidR="00F207D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841">
              <w:r w:rsidR="00F207D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651">
              <w:r w:rsidR="00F207D2">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841">
              <w:r w:rsidR="00F207D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582">
              <w:r w:rsidR="00F207D2">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583">
              <w:r w:rsidR="00F207D2">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584">
              <w:r w:rsidR="00F207D2">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585">
              <w:r w:rsidR="00F207D2">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586">
              <w:r w:rsidR="00F207D2">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818">
              <w:r w:rsidR="00F207D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587">
              <w:r w:rsidR="00F207D2">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838">
              <w:r w:rsidR="00F207D2">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588">
              <w:r w:rsidR="00F207D2">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589">
              <w:r w:rsidR="00F207D2">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590">
              <w:r w:rsidR="00F207D2">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841">
              <w:r w:rsidR="00F207D2">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652">
              <w:r w:rsidR="00F207D2">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656002">
            <w:pPr>
              <w:pStyle w:val="ProductList-TableBody"/>
            </w:pPr>
            <w:hyperlink w:anchor="_Sec576">
              <w:r w:rsidR="00F207D2">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jc w:val="center"/>
            </w:pPr>
          </w:p>
        </w:tc>
      </w:tr>
    </w:tbl>
    <w:p w:rsidR="00897B43" w:rsidRDefault="00F207D2">
      <w:pPr>
        <w:pStyle w:val="ProductList-Body"/>
      </w:pPr>
      <w:r>
        <w:rPr>
          <w:vertAlign w:val="superscript"/>
        </w:rPr>
        <w:t>1</w:t>
      </w:r>
      <w:r>
        <w:rPr>
          <w:i/>
        </w:rPr>
        <w:t>Dla potrzeb obliczeń Korzyści pakietu SA wymienione dalej Usługi Online traktuje się jako Produkty należące do kategorii Aplikacji Office: Enterprise Cloud Suite From SA, Office 365 E1 From SA, Office 365 E3 From SA, Office 365 E4 From SA i EMS from SA.</w:t>
      </w:r>
    </w:p>
    <w:p w:rsidR="00897B43" w:rsidRDefault="00F207D2">
      <w:pPr>
        <w:pStyle w:val="ProductList-Body"/>
      </w:pPr>
      <w:r>
        <w:rPr>
          <w:vertAlign w:val="superscript"/>
        </w:rPr>
        <w:t xml:space="preserve">2 </w:t>
      </w:r>
      <w:r>
        <w:rPr>
          <w:i/>
        </w:rPr>
        <w:t>Obecni klienci z pakietem SA dla uaktualnień Windows Pro Upgrade lub Windows Embedded Industry Pro Upgrade nadal będą otrzymywać prawa do edycji Enterprise.</w:t>
      </w:r>
    </w:p>
    <w:p w:rsidR="00897B43" w:rsidRDefault="00F207D2">
      <w:pPr>
        <w:pStyle w:val="ProductList-Body"/>
      </w:pPr>
      <w:r>
        <w:rPr>
          <w:vertAlign w:val="superscript"/>
        </w:rPr>
        <w:t>3</w:t>
      </w:r>
      <w:r>
        <w:rPr>
          <w:i/>
        </w:rPr>
        <w:t>Nie jest to korzyść z pakietu SA dla użytkowników produktów Windows Embedded.</w:t>
      </w:r>
    </w:p>
    <w:p w:rsidR="00897B43" w:rsidRDefault="00897B43">
      <w:pPr>
        <w:pStyle w:val="ProductList-Body"/>
      </w:pPr>
    </w:p>
    <w:p w:rsidR="00897B43" w:rsidRDefault="00F207D2">
      <w:pPr>
        <w:pStyle w:val="ProductList-ClauseHeading"/>
      </w:pPr>
      <w:bookmarkStart w:id="360" w:name="_Sec577"/>
      <w:r>
        <w:t>Prawa do używania nowej wersji Produktu</w:t>
      </w:r>
      <w:bookmarkEnd w:id="360"/>
    </w:p>
    <w:p w:rsidR="00897B43" w:rsidRDefault="00F207D2">
      <w:pPr>
        <w:pStyle w:val="ProductList-Body"/>
      </w:pPr>
      <w:r>
        <w:t xml:space="preserve">Klient może dokonać uaktualnienia do najnowszej wersji dowolnego dostępnego Produktu. Korzystanie z nowej wersji podlega </w:t>
      </w:r>
      <w:r>
        <w:fldChar w:fldCharType="begin"/>
      </w:r>
      <w:r>
        <w:instrText xml:space="preserve"> AutoTextList   \s NoStyle \t ":  Postanowienia i warunki regulujące instalowanie i używanie Produktu." </w:instrText>
      </w:r>
      <w:r>
        <w:fldChar w:fldCharType="separate"/>
      </w:r>
      <w:r>
        <w:rPr>
          <w:color w:val="0563C1"/>
        </w:rPr>
        <w:t>Postanowieniom Licencji</w:t>
      </w:r>
      <w:r>
        <w:fldChar w:fldCharType="end"/>
      </w:r>
      <w:r>
        <w:t xml:space="preserve"> obowiązującej dla tej wersji. </w:t>
      </w:r>
    </w:p>
    <w:p w:rsidR="00897B43" w:rsidRDefault="00897B43">
      <w:pPr>
        <w:pStyle w:val="ProductList-Body"/>
      </w:pPr>
    </w:p>
    <w:p w:rsidR="00897B43" w:rsidRDefault="00F207D2">
      <w:pPr>
        <w:pStyle w:val="ProductList-ClauseHeading"/>
      </w:pPr>
      <w:bookmarkStart w:id="361" w:name="_Sec578"/>
      <w:r>
        <w:t>Office Multi Language Pack</w:t>
      </w:r>
      <w:bookmarkEnd w:id="361"/>
    </w:p>
    <w:p w:rsidR="00897B43" w:rsidRDefault="00F207D2">
      <w:pPr>
        <w:pStyle w:val="ProductList-Body"/>
      </w:pPr>
      <w:r>
        <w:t>Klient ma prawo używać najnowszej wersji pakietu Office Multi Language Pack z kopiami oprogramowania systemu Office, na używanie którego posiada licencję. Jeśli umowa o licencjonowaniu zbiorowym Klienta przewiduje bezterminowe prawa do używania oprogramowania na podstawie uprawnionych licencji Klienta, Klientowi będzie przysługiwać bezterminowe prawo do używania wraz z tym oprogramowaniem pakietu Office Multi Language Pack.</w:t>
      </w:r>
    </w:p>
    <w:p w:rsidR="00897B43" w:rsidRDefault="00897B43">
      <w:pPr>
        <w:pStyle w:val="PURBreadcrumb"/>
      </w:pPr>
    </w:p>
    <w:p w:rsidR="00897B43" w:rsidRDefault="00F207D2">
      <w:pPr>
        <w:pStyle w:val="ProductList-ClauseHeading"/>
      </w:pPr>
      <w:bookmarkStart w:id="362" w:name="_Sec579"/>
      <w:r>
        <w:t>Office Online</w:t>
      </w:r>
      <w:bookmarkEnd w:id="362"/>
    </w:p>
    <w:p w:rsidR="00897B43" w:rsidRDefault="00F207D2">
      <w:pPr>
        <w:pStyle w:val="ProductList-Body"/>
      </w:pPr>
      <w:r>
        <w:t xml:space="preserve">Użytkownicy urządzeń licencjonowanych wraz z uprawnionymi aplikacjami mogą uzyskać dostęp do Office Online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przeglądania i edytowania dokumentów.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Office Online z dowolnego urządzenia w celu przeglądania i edytowania dokumentów. </w:t>
      </w:r>
    </w:p>
    <w:tbl>
      <w:tblPr>
        <w:tblStyle w:val="PURTable"/>
        <w:tblW w:w="0" w:type="dxa"/>
        <w:tblLook w:val="04A0" w:firstRow="1" w:lastRow="0" w:firstColumn="1" w:lastColumn="0" w:noHBand="0" w:noVBand="1"/>
      </w:tblPr>
      <w:tblGrid>
        <w:gridCol w:w="5432"/>
        <w:gridCol w:w="5484"/>
      </w:tblGrid>
      <w:tr w:rsidR="00897B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Prawa do Office Online</w:t>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Standard</w:t>
            </w:r>
            <w:r>
              <w:fldChar w:fldCharType="begin"/>
            </w:r>
            <w:r>
              <w:instrText xml:space="preserve"> XE "Office Standard" </w:instrText>
            </w:r>
            <w:r>
              <w:fldChar w:fldCharType="end"/>
            </w:r>
          </w:p>
          <w:p w:rsidR="00897B43" w:rsidRDefault="00F207D2">
            <w:pPr>
              <w:pStyle w:val="ProductList-TableBody"/>
            </w:pPr>
            <w:r>
              <w:t>Office Professional Plus</w:t>
            </w:r>
            <w:r>
              <w:fldChar w:fldCharType="begin"/>
            </w:r>
            <w:r>
              <w:instrText xml:space="preserve"> XE "Office Professional Plus" </w:instrText>
            </w:r>
            <w:r>
              <w:fldChar w:fldCharType="end"/>
            </w:r>
          </w:p>
          <w:p w:rsidR="00897B43" w:rsidRDefault="00F207D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Online dla Office 365</w:t>
            </w:r>
            <w:r>
              <w:fldChar w:fldCharType="begin"/>
            </w:r>
            <w:r>
              <w:instrText xml:space="preserve"> XE "Office Online dla Office 365" </w:instrText>
            </w:r>
            <w:r>
              <w:fldChar w:fldCharType="end"/>
            </w:r>
          </w:p>
        </w:tc>
      </w:tr>
    </w:tbl>
    <w:p w:rsidR="00897B43" w:rsidRDefault="00F207D2">
      <w:pPr>
        <w:pStyle w:val="ProductList-Body"/>
      </w:pPr>
      <w:r>
        <w:rPr>
          <w:i/>
        </w:rPr>
        <w:t>Aby uzyskać dostęp do usługi Office Online, użytkownicy muszą również posiadać licencję na pakiet obejmujący plany SharePoint Online</w:t>
      </w:r>
      <w:r>
        <w:fldChar w:fldCharType="begin"/>
      </w:r>
      <w:r>
        <w:instrText xml:space="preserve"> XE "SharePoint Online" </w:instrText>
      </w:r>
      <w:r>
        <w:fldChar w:fldCharType="end"/>
      </w:r>
      <w:r>
        <w:rPr>
          <w:i/>
        </w:rPr>
        <w:t xml:space="preserve"> lub OneDrive dla Firm.</w:t>
      </w:r>
    </w:p>
    <w:p w:rsidR="00897B43" w:rsidRDefault="00897B43">
      <w:pPr>
        <w:pStyle w:val="ProductList-Body"/>
      </w:pPr>
    </w:p>
    <w:p w:rsidR="00897B43" w:rsidRDefault="00F207D2">
      <w:pPr>
        <w:pStyle w:val="ProductList-ClauseHeading"/>
      </w:pPr>
      <w:bookmarkStart w:id="363" w:name="_Sec580"/>
      <w:r>
        <w:t>Usługi planowania</w:t>
      </w:r>
      <w:bookmarkEnd w:id="363"/>
    </w:p>
    <w:p w:rsidR="00897B43" w:rsidRDefault="00F207D2">
      <w:pPr>
        <w:pStyle w:val="ProductList-Body"/>
      </w:pPr>
      <w:r>
        <w:t>Do skorzystania z tej korzyści kwalifikują się klienci posiadający uczestnictwo w pakiecie Software Assurance w pulach Aplikacji i Serwerów (inne niż Licencja Academic Select, Select Plus for Academic, Umowa Campus i School oraz Open Value Subscription – Education Solutions). W ramach korzyści Usługi Planowania uprawnionym klientom zapewnione zostają określone wcześniej, dostosowane do potrzeb oferty usług.</w:t>
      </w:r>
    </w:p>
    <w:p w:rsidR="00897B43" w:rsidRDefault="00897B43">
      <w:pPr>
        <w:pStyle w:val="ProductList-Body"/>
      </w:pPr>
    </w:p>
    <w:p w:rsidR="00897B43" w:rsidRDefault="00F207D2">
      <w:pPr>
        <w:pStyle w:val="ProductList-Body"/>
      </w:pPr>
      <w:r>
        <w:t>Uprawnieni klienci otrzymują określoną liczbę dni Usług Planowania, zależną od liczby licencji uprawnionych. Liczba dni otrzymywanych przez Klienta dla dostępnych ofert Usług Planowania łączy się w pulę dni Usług Planowania. W tabeli poniżej przedstawiono informacje o uprawnionych licencjach na Aplikacje i Serwery oraz powiązanych z nimi punktach:</w:t>
      </w:r>
    </w:p>
    <w:tbl>
      <w:tblPr>
        <w:tblStyle w:val="PURTable"/>
        <w:tblW w:w="0" w:type="dxa"/>
        <w:tblLook w:val="04A0" w:firstRow="1" w:lastRow="0" w:firstColumn="1" w:lastColumn="0" w:noHBand="0" w:noVBand="1"/>
      </w:tblPr>
      <w:tblGrid>
        <w:gridCol w:w="9116"/>
        <w:gridCol w:w="1800"/>
      </w:tblGrid>
      <w:tr w:rsidR="00897B4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Punkty</w:t>
            </w:r>
          </w:p>
        </w:tc>
      </w:tr>
      <w:tr w:rsidR="00897B43">
        <w:tc>
          <w:tcPr>
            <w:tcW w:w="101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Produkty należące do grupy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oraz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1</w:t>
            </w:r>
          </w:p>
        </w:tc>
      </w:tr>
      <w:tr w:rsidR="00897B43">
        <w:tc>
          <w:tcPr>
            <w:tcW w:w="101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Standardowa Licencja na Zarządzanie Serwerem System Center 2012</w:t>
            </w:r>
            <w:r>
              <w:fldChar w:fldCharType="begin"/>
            </w:r>
            <w:r>
              <w:instrText xml:space="preserve"> XE "Standardowa Licencja na Zarządzanie Serwerem System Center 2012" </w:instrText>
            </w:r>
            <w:r>
              <w:fldChar w:fldCharType="end"/>
            </w:r>
            <w:r>
              <w:t xml:space="preserve"> (2-procesorowa), Visual Studio Professional z MSDN</w:t>
            </w:r>
            <w:r>
              <w:fldChar w:fldCharType="begin"/>
            </w:r>
            <w:r>
              <w:instrText xml:space="preserve"> XE "Visual Studio Professional z MSDN" </w:instrText>
            </w:r>
            <w:r>
              <w:fldChar w:fldCharType="end"/>
            </w:r>
            <w:r>
              <w:t xml:space="preserve"> i Visual Studio Test Professional z MSDN</w:t>
            </w:r>
            <w:r>
              <w:fldChar w:fldCharType="begin"/>
            </w:r>
            <w:r>
              <w:instrText xml:space="preserve"> XE "Visual Studio Test Professional z MSDN" </w:instrText>
            </w:r>
            <w:r>
              <w:fldChar w:fldCharType="end"/>
            </w:r>
            <w:r>
              <w:t xml:space="preserve"> oraz licencja dostępowa (CAL) dostępna w ramach programu Enterprise na Microsoft Dynamics AX</w:t>
            </w:r>
            <w:r>
              <w:fldChar w:fldCharType="begin"/>
            </w:r>
            <w:r>
              <w:instrText xml:space="preserve"> XE "licencja dostępowa (CAL) dostępna w ramach programu Enterprise na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25</w:t>
            </w:r>
          </w:p>
        </w:tc>
      </w:tr>
      <w:tr w:rsidR="00897B43">
        <w:tc>
          <w:tcPr>
            <w:tcW w:w="101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Visual Studio Enterprise z subskrypcją MSDN</w:t>
            </w:r>
            <w:r>
              <w:fldChar w:fldCharType="begin"/>
            </w:r>
            <w:r>
              <w:instrText xml:space="preserve"> XE "Visual Studio Enterprise z subskrypcją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50</w:t>
            </w:r>
          </w:p>
        </w:tc>
      </w:tr>
      <w:tr w:rsidR="00897B43">
        <w:tc>
          <w:tcPr>
            <w:tcW w:w="101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oraz Licencja Datacenter na Zarządzenie Serwerem System Center 2012</w:t>
            </w:r>
            <w:r>
              <w:fldChar w:fldCharType="begin"/>
            </w:r>
            <w:r>
              <w:instrText xml:space="preserve"> XE "Licencja Datacenter na Zarządzenie Serwerem System Center 2012"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75</w:t>
            </w:r>
          </w:p>
        </w:tc>
      </w:tr>
    </w:tbl>
    <w:p w:rsidR="00897B43" w:rsidRDefault="00F207D2">
      <w:pPr>
        <w:pStyle w:val="ProductList-Body"/>
      </w:pPr>
      <w:r>
        <w:rPr>
          <w:b/>
          <w:i/>
        </w:rPr>
        <w:t>Uwaga:</w:t>
      </w:r>
      <w:r>
        <w:rPr>
          <w:i/>
        </w:rPr>
        <w:t xml:space="preserve"> Informacje na temat licencji CAL SQL zawarto w zamieszczonej w tej części dokumentu tabeli dot. pakietów CAL</w:t>
      </w:r>
    </w:p>
    <w:p w:rsidR="00897B43" w:rsidRDefault="00F207D2">
      <w:pPr>
        <w:pStyle w:val="ProductList-Body"/>
      </w:pPr>
      <w:r>
        <w:rPr>
          <w:vertAlign w:val="superscript"/>
        </w:rPr>
        <w:t>1</w:t>
      </w:r>
      <w:r>
        <w:rPr>
          <w:i/>
        </w:rPr>
        <w:t xml:space="preserve"> Za licencję CAL Microsoft Dynamics CRM Professional przyznawane są 2 punkty</w:t>
      </w:r>
    </w:p>
    <w:p w:rsidR="00897B43" w:rsidRDefault="00897B43">
      <w:pPr>
        <w:pStyle w:val="ProductList-Body"/>
      </w:pPr>
    </w:p>
    <w:p w:rsidR="00897B43" w:rsidRDefault="00F207D2">
      <w:pPr>
        <w:pStyle w:val="ProductList-Body"/>
      </w:pPr>
      <w:r>
        <w:t>Uprawnione produkty zakupione w ramach Rejestracji Server and Cloud (SCE) będą wiązać się z naliczeniem takiej samej liczby punktów na poczet Usług Planowania Wdrożenia (DPS), jak w przypadku naliczania w ramach innych programów. 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897B4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97B43" w:rsidRDefault="00F207D2">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600,000+</w:t>
            </w:r>
          </w:p>
        </w:tc>
      </w:tr>
      <w:tr w:rsidR="00897B4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97B43" w:rsidRDefault="00F207D2">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75</w:t>
            </w:r>
          </w:p>
        </w:tc>
      </w:tr>
    </w:tbl>
    <w:p w:rsidR="00897B43" w:rsidRDefault="00897B43">
      <w:pPr>
        <w:pStyle w:val="ProductList-Body"/>
      </w:pPr>
    </w:p>
    <w:p w:rsidR="00897B43" w:rsidRDefault="00F207D2">
      <w:pPr>
        <w:pStyle w:val="ProductList-Body"/>
      </w:pPr>
      <w:r>
        <w:t xml:space="preserve">         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3"/>
        <w:gridCol w:w="1420"/>
        <w:gridCol w:w="1545"/>
        <w:gridCol w:w="1545"/>
        <w:gridCol w:w="1570"/>
        <w:gridCol w:w="1570"/>
        <w:gridCol w:w="1583"/>
      </w:tblGrid>
      <w:tr w:rsidR="00897B4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97B43" w:rsidRDefault="00F207D2">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97B43" w:rsidRDefault="00F207D2">
            <w:pPr>
              <w:pStyle w:val="ProductList-TableBody"/>
            </w:pPr>
            <w:r>
              <w:t>→600,000+</w:t>
            </w:r>
          </w:p>
        </w:tc>
      </w:tr>
      <w:tr w:rsidR="00897B4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97B43" w:rsidRDefault="00F207D2">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75</w:t>
            </w:r>
          </w:p>
        </w:tc>
      </w:tr>
    </w:tbl>
    <w:p w:rsidR="00897B43" w:rsidRDefault="00F207D2">
      <w:pPr>
        <w:pStyle w:val="ProductList-Body"/>
      </w:pPr>
      <w:r>
        <w:t xml:space="preserve">Klienci mogą wybierać spośród dostępnych ofert Usług Planowania, przedstawionych przez uprawnionych Partnerów Microsoft lub w ramach Usług Konsultingowych Microsoft. Listę dostępnych usług można znaleźć pod adresem </w:t>
      </w:r>
      <w:hyperlink r:id="rId139">
        <w:r>
          <w:rPr>
            <w:color w:val="00467F"/>
            <w:u w:val="single"/>
          </w:rPr>
          <w:t>http://www.microsoft.com/licensing/software-assurance/planning-services-overview.aspx</w:t>
        </w:r>
      </w:hyperlink>
      <w:r>
        <w:t xml:space="preserve">. </w:t>
      </w:r>
    </w:p>
    <w:p w:rsidR="00897B43" w:rsidRDefault="00897B43">
      <w:pPr>
        <w:pStyle w:val="ProductList-Body"/>
      </w:pPr>
    </w:p>
    <w:p w:rsidR="00897B43" w:rsidRDefault="00F207D2">
      <w:pPr>
        <w:pStyle w:val="ProductList-Body"/>
      </w:pPr>
      <w:r>
        <w:t>Wykaz dostępnych usług i powiązanych z nimi poziomów usług może ulec zmianie w dowolnym terminie. Uprawnieni Dostawcy dostarczą klientom na żądanie zarys dostępnego Zakresu Prac dla każdej z powyższych ofert usług. Klienci mogą także przekształcić (bądź cofnąć przekształcenie) niewykorzystane dni Kuponów Szkoleniowych (zob. korzyści z Kuponów Szkoleniowych) za pomocą przelicznika wynoszącego: trzy dni Kuponu Szkoleniowego na jeden dzień Usług Planowania, jeżeli: (i) są oni w danym momencie uprawnieni do korzyści z Kuponów Szkoleniowych, (ii) dokonali aktywacji korzyści z Kuponów Szkoleniowych i (iii) pozostały co najmniej 3 niewykorzystane dni z Kuponu Szkoleniowego.</w:t>
      </w:r>
    </w:p>
    <w:p w:rsidR="00897B43" w:rsidRDefault="00F207D2" w:rsidP="00224D52">
      <w:pPr>
        <w:pStyle w:val="ProductList-Bullet"/>
        <w:numPr>
          <w:ilvl w:val="0"/>
          <w:numId w:val="36"/>
        </w:numPr>
      </w:pPr>
      <w:r>
        <w:t xml:space="preserve">Usługi Planowania mogą zostać zrealizowane na rzecz Klienta przez uprawnionych Partnerów Microsoft lub w ramach Usług Konsultingowych Microsoft. Usługi wyświadczone na podstawie kuponów są realizowane na podstawie umowy pomiędzy Klientem a danym Uprawnionym Dostawcą. Klient może zapoznać się z listą Uprawnionych Dostawców tutaj: </w:t>
      </w:r>
      <w:hyperlink r:id="rId140">
        <w:r>
          <w:rPr>
            <w:color w:val="00467F"/>
            <w:u w:val="single"/>
          </w:rPr>
          <w:t>http://directory.partners.extranet.microsoft.com/psbproviders</w:t>
        </w:r>
      </w:hyperlink>
    </w:p>
    <w:p w:rsidR="00897B43" w:rsidRDefault="00F207D2" w:rsidP="00224D52">
      <w:pPr>
        <w:pStyle w:val="ProductList-Bullet"/>
        <w:numPr>
          <w:ilvl w:val="0"/>
          <w:numId w:val="36"/>
        </w:numPr>
      </w:pPr>
      <w:r>
        <w:t>W ramach Usług Planowania realizowany jest konsulting obejmujący ustalony wcześnie zakres pracy prowadzących do opracowania planu wdrożenia wysokiego poziomu; faktyczne wdrożenie oprogramowania nie może być objęte Usługami.</w:t>
      </w:r>
    </w:p>
    <w:p w:rsidR="00897B43" w:rsidRDefault="00F207D2" w:rsidP="00224D52">
      <w:pPr>
        <w:pStyle w:val="ProductList-Bullet"/>
        <w:numPr>
          <w:ilvl w:val="0"/>
          <w:numId w:val="36"/>
        </w:numPr>
      </w:pPr>
      <w:r>
        <w:t>Kupony Usług Planowania mogą zostać wykorzystane wyłącznie przez klienta uprawnionego do tej korzyści.</w:t>
      </w:r>
    </w:p>
    <w:p w:rsidR="00897B43" w:rsidRDefault="00F207D2" w:rsidP="00224D52">
      <w:pPr>
        <w:pStyle w:val="ProductList-Bullet"/>
        <w:numPr>
          <w:ilvl w:val="0"/>
          <w:numId w:val="36"/>
        </w:numPr>
      </w:pPr>
      <w:r>
        <w:t>Kupony Usług Planowania nie mogą zostać wymienione na środki pieniężne lub inne wartościowe wynagrodzenie.</w:t>
      </w:r>
    </w:p>
    <w:p w:rsidR="00897B43" w:rsidRDefault="00F207D2" w:rsidP="00224D52">
      <w:pPr>
        <w:pStyle w:val="ProductList-Bullet"/>
        <w:numPr>
          <w:ilvl w:val="0"/>
          <w:numId w:val="36"/>
        </w:numPr>
      </w:pPr>
      <w:r>
        <w:t>Skrócenie uprawnionego okresu obowiązywania pakietu SA w wyniku zwrotów i innych korekt rozliczeń, o ile jest to możliwe, może zmniejszyć liczbę dni Usług Planowania, do których uprawniony jest Klient.</w:t>
      </w:r>
    </w:p>
    <w:p w:rsidR="00897B43" w:rsidRDefault="00F207D2" w:rsidP="00224D52">
      <w:pPr>
        <w:pStyle w:val="ProductList-Bullet"/>
        <w:numPr>
          <w:ilvl w:val="0"/>
          <w:numId w:val="36"/>
        </w:numPr>
      </w:pPr>
      <w:r>
        <w:t>Nie można łączyć różnych typów kuponów. Czas poświęcony na realizację Usług Planowania nie może przekroczyć maksymalnego czasu podanego dla konkretnych typów przedsięwzięć.</w:t>
      </w:r>
    </w:p>
    <w:p w:rsidR="00897B43" w:rsidRDefault="00F207D2" w:rsidP="00224D52">
      <w:pPr>
        <w:pStyle w:val="ProductList-Bullet"/>
        <w:numPr>
          <w:ilvl w:val="0"/>
          <w:numId w:val="36"/>
        </w:numPr>
      </w:pPr>
      <w:r>
        <w:t>Kupony są ważne wyłącznie w przypadku uprawnionych Dostawców, dla określonego rodzaju usługi, dla której kupon zostaje wykorzystany.</w:t>
      </w:r>
    </w:p>
    <w:p w:rsidR="00897B43" w:rsidRDefault="00F207D2" w:rsidP="00224D52">
      <w:pPr>
        <w:pStyle w:val="ProductList-Bullet"/>
        <w:numPr>
          <w:ilvl w:val="0"/>
          <w:numId w:val="36"/>
        </w:numPr>
      </w:pPr>
      <w:r>
        <w:t>Kupony należy przypisać w trakcie okresu obowiązywania pakietu SA.</w:t>
      </w:r>
    </w:p>
    <w:p w:rsidR="00897B43" w:rsidRDefault="00F207D2" w:rsidP="00224D52">
      <w:pPr>
        <w:pStyle w:val="ProductList-Bullet"/>
        <w:numPr>
          <w:ilvl w:val="0"/>
          <w:numId w:val="36"/>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897B43" w:rsidRDefault="00897B43">
      <w:pPr>
        <w:pStyle w:val="ProductList-Body"/>
      </w:pPr>
    </w:p>
    <w:p w:rsidR="00897B43" w:rsidRDefault="00F207D2">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897B43" w:rsidRDefault="00897B43">
      <w:pPr>
        <w:pStyle w:val="ProductList-Body"/>
      </w:pPr>
    </w:p>
    <w:p w:rsidR="00897B43" w:rsidRDefault="00F207D2">
      <w:pPr>
        <w:pStyle w:val="ProductList-ClauseHeading"/>
      </w:pPr>
      <w:bookmarkStart w:id="364" w:name="_Sec581"/>
      <w:r>
        <w:t>Enterprise Source Licensing Program (program udostępniania kodu źródłowego na potrzeby wewnętrzne przedsiębiorstwa)</w:t>
      </w:r>
      <w:bookmarkEnd w:id="364"/>
    </w:p>
    <w:p w:rsidR="00897B43" w:rsidRDefault="00F207D2">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897B43" w:rsidRDefault="00897B43">
      <w:pPr>
        <w:pStyle w:val="ProductList-Body"/>
      </w:pPr>
    </w:p>
    <w:p w:rsidR="00897B43" w:rsidRDefault="00F207D2">
      <w:pPr>
        <w:pStyle w:val="ProductList-ClauseHeading"/>
      </w:pPr>
      <w:bookmarkStart w:id="365" w:name="_Sec582"/>
      <w:r>
        <w:t>Kupony szkoleniowe</w:t>
      </w:r>
      <w:bookmarkEnd w:id="365"/>
    </w:p>
    <w:p w:rsidR="00897B43" w:rsidRDefault="00F207D2">
      <w:pPr>
        <w:pStyle w:val="ProductList-Body"/>
      </w:pPr>
      <w:r>
        <w:t>Do skorzystania z Kuponów Szkoleniowych Microsoft, przyznających określoną niżej liczbę dni szkoleń na podstawie trzyletniej rejestracji lub okresu Umowy uprawnieni są klienci posiadający uczestnictwo w pakiecie Software Assurance w kategoriach Produktów będących aplikacjami lub systemami (nie dotyczy to klientów posiadających Licencję Academic Select, Select Plus for Academic, Open Value Subscription – Education Solutions, Umowę Campus i School).</w:t>
      </w:r>
    </w:p>
    <w:tbl>
      <w:tblPr>
        <w:tblStyle w:val="PURTable"/>
        <w:tblW w:w="0" w:type="dxa"/>
        <w:tblLook w:val="04A0" w:firstRow="1" w:lastRow="0" w:firstColumn="1" w:lastColumn="0" w:noHBand="0" w:noVBand="1"/>
      </w:tblPr>
      <w:tblGrid>
        <w:gridCol w:w="3620"/>
        <w:gridCol w:w="3648"/>
        <w:gridCol w:w="364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Kategoria systemów</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 dzień na 50 licencji (maks. 10 dni)</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 dni na 50 licencji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 dzień na 50 licencji</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20 dni na każdą uprawnioną rejestrację</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10 dni na każdą uprawnioną rejestrację</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15 dni*</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25 dni*</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55 dni*</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80 dni*</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125 dni*</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200 dni*</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300 dni*</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400 dni*</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700 dni*</w:t>
            </w:r>
          </w:p>
        </w:tc>
      </w:tr>
    </w:tbl>
    <w:p w:rsidR="00897B43" w:rsidRDefault="00F207D2">
      <w:pPr>
        <w:pStyle w:val="ProductList-Body"/>
      </w:pPr>
      <w:r>
        <w:t>*</w:t>
      </w:r>
      <w:r>
        <w:rPr>
          <w:i/>
        </w:rPr>
        <w:t>Liczba dni przypadająca na jedną uprawnioną rejestrację lub umowę.</w:t>
      </w:r>
    </w:p>
    <w:p w:rsidR="00897B43" w:rsidRDefault="00897B43">
      <w:pPr>
        <w:pStyle w:val="ProductList-Body"/>
      </w:pPr>
    </w:p>
    <w:p w:rsidR="00897B43" w:rsidRDefault="00F207D2" w:rsidP="00224D52">
      <w:pPr>
        <w:pStyle w:val="ProductList-Bullet"/>
        <w:numPr>
          <w:ilvl w:val="0"/>
          <w:numId w:val="37"/>
        </w:numPr>
      </w:pPr>
      <w:r>
        <w:t xml:space="preserve">Usługi świadczone na podstawie kuponów są realizowane na podstawie umowy zawartej przez Klienta z uprawnionym Partnerem szkoleniowym Microsoft. </w:t>
      </w:r>
    </w:p>
    <w:p w:rsidR="00897B43" w:rsidRDefault="00F207D2" w:rsidP="00224D52">
      <w:pPr>
        <w:pStyle w:val="ProductList-Bullet"/>
        <w:numPr>
          <w:ilvl w:val="0"/>
          <w:numId w:val="37"/>
        </w:numPr>
      </w:pPr>
      <w:r>
        <w:t xml:space="preserve">Szkolenia realizowane w formie przyspieszonej wymagają liczby dni objętych kuponem odpowiadającej liczbie dni szkolenia realizowanego w trybie normalnym. </w:t>
      </w:r>
    </w:p>
    <w:p w:rsidR="00897B43" w:rsidRDefault="00F207D2" w:rsidP="00224D52">
      <w:pPr>
        <w:pStyle w:val="ProductList-Bullet"/>
        <w:numPr>
          <w:ilvl w:val="0"/>
          <w:numId w:val="37"/>
        </w:numPr>
      </w:pPr>
      <w:r>
        <w:t xml:space="preserve">Kupon można wykorzystać wyłącznie w odniesieniu do dni szkolenia prowadzonego przez instruktora od uprawnionego Partnera szkoleniowego Microsoft w ramach zatwierdzonych kursów. Szkolenia dopasowane do potrzeb (inne niż szkolenia zatwierdzone realizowane w formie przyspieszonej lub dostosowane szkolenia obejmujące wyłącznie zatwierdzone kursy) nie są objęte kuponami.  </w:t>
      </w:r>
    </w:p>
    <w:p w:rsidR="00897B43" w:rsidRDefault="00F207D2" w:rsidP="00224D52">
      <w:pPr>
        <w:pStyle w:val="ProductList-Bullet"/>
        <w:numPr>
          <w:ilvl w:val="0"/>
          <w:numId w:val="37"/>
        </w:numPr>
      </w:pPr>
      <w:r>
        <w:t>Kuponów nie można wykorzystać do pokrycia jakichkolwiek opłat związanych z niepojawieniem się klienta na zarezerwowanym szkoleniu.</w:t>
      </w:r>
    </w:p>
    <w:p w:rsidR="00897B43" w:rsidRDefault="00F207D2" w:rsidP="00224D52">
      <w:pPr>
        <w:pStyle w:val="ProductList-Bullet"/>
        <w:numPr>
          <w:ilvl w:val="0"/>
          <w:numId w:val="37"/>
        </w:numPr>
      </w:pPr>
      <w:r>
        <w:t>Kupony mogą być realizowane tylko przez osobę upoważnioną przez klienta do korzystania z kuponu. Nie dotyczy to Sesji Demonstracyjnych.</w:t>
      </w:r>
    </w:p>
    <w:p w:rsidR="00897B43" w:rsidRDefault="00F207D2" w:rsidP="00224D52">
      <w:pPr>
        <w:pStyle w:val="ProductList-Bullet"/>
        <w:numPr>
          <w:ilvl w:val="0"/>
          <w:numId w:val="37"/>
        </w:numPr>
      </w:pPr>
      <w:r>
        <w:t xml:space="preserve">Kupony nie mogą zostać wymienione na środki pieniężne lub inne wartościowe wynagrodzenie. </w:t>
      </w:r>
    </w:p>
    <w:p w:rsidR="00897B43" w:rsidRDefault="00F207D2" w:rsidP="00224D52">
      <w:pPr>
        <w:pStyle w:val="ProductList-Bullet"/>
        <w:numPr>
          <w:ilvl w:val="0"/>
          <w:numId w:val="37"/>
        </w:numPr>
      </w:pPr>
      <w:r>
        <w:t xml:space="preserve">Kupony należy przypisać w trakcie okresu obowiązywania pakietu SA. </w:t>
      </w:r>
    </w:p>
    <w:p w:rsidR="00897B43" w:rsidRDefault="00F207D2" w:rsidP="00224D52">
      <w:pPr>
        <w:pStyle w:val="ProductList-Bullet"/>
        <w:numPr>
          <w:ilvl w:val="0"/>
          <w:numId w:val="37"/>
        </w:numPr>
      </w:pPr>
      <w:r>
        <w:t xml:space="preserve">Kupony wygasają po 180 dniach od daty ich przydzielenia. Kupony, które wygasną przed upływem okresu obowiązywania pakietu SA powrócą do dostępnej puli dni z tytułu Kuponów Szkoleniowych. </w:t>
      </w:r>
    </w:p>
    <w:p w:rsidR="00897B43" w:rsidRDefault="00F207D2" w:rsidP="00224D52">
      <w:pPr>
        <w:pStyle w:val="ProductList-Bullet"/>
        <w:numPr>
          <w:ilvl w:val="0"/>
          <w:numId w:val="37"/>
        </w:numPr>
      </w:pPr>
      <w:r>
        <w:t xml:space="preserve">Za wyjątkiem Sesji Demonstracyjnych jeden dzień z tytułu Kuponu Szkoleniowego odpowiada jednemu dniowi sesji szkoleniowej. W przypadku Sesji Demonstracyjnych jeden dzień z tytułu Kuponu Szkoleniowego odpowiada jednej Sesji Demonstracyjnej. </w:t>
      </w:r>
    </w:p>
    <w:p w:rsidR="00897B43" w:rsidRDefault="00F207D2" w:rsidP="00224D52">
      <w:pPr>
        <w:pStyle w:val="ProductList-Bullet"/>
        <w:numPr>
          <w:ilvl w:val="0"/>
          <w:numId w:val="37"/>
        </w:numPr>
      </w:pPr>
      <w:r>
        <w:t xml:space="preserve">Klienci są zobowiązani wykorzystywać Kupony Szkoleniowe dla zestawów Sesji Demonstracyjnych obejmujących cztery lub więcej sesji. Kupony Szkoleniowe wykorzystane na potrzeby udziału w Sesjach Demonstracyjnych, w przeciwieństwie Kuponów Szkoleniowych wykorzystanych na potrzeby udziału w innych sesjach szkoleniowych, nie są ograniczone do pojedynczej osoby. </w:t>
      </w:r>
    </w:p>
    <w:p w:rsidR="00897B43" w:rsidRDefault="00F207D2" w:rsidP="00224D52">
      <w:pPr>
        <w:pStyle w:val="ProductList-Bullet"/>
        <w:numPr>
          <w:ilvl w:val="0"/>
          <w:numId w:val="37"/>
        </w:numPr>
      </w:pPr>
      <w:r>
        <w:t xml:space="preserve">Kupony można wykorzystać do zarezerwowania szkolenia w danym czasie wyłącznie u jednego partnera szkoleniowego Microsoft. </w:t>
      </w:r>
    </w:p>
    <w:p w:rsidR="00897B43" w:rsidRDefault="00F207D2" w:rsidP="00224D52">
      <w:pPr>
        <w:pStyle w:val="ProductList-Bullet"/>
        <w:numPr>
          <w:ilvl w:val="0"/>
          <w:numId w:val="37"/>
        </w:numPr>
      </w:pPr>
      <w:r>
        <w:t xml:space="preserve">Zmniejszenie liczby licencji uprawnionych, dla których został nabyty pakiet SA, w wyniku zwrotów i innych korekt rozliczeń, o ile jest to możliwe, może zredukować uprawnienie Klienta do poziomu usług związanego z Kuponami Szkoleniowymi. </w:t>
      </w:r>
    </w:p>
    <w:p w:rsidR="00897B43" w:rsidRDefault="00F207D2" w:rsidP="00224D52">
      <w:pPr>
        <w:pStyle w:val="ProductList-Bullet"/>
        <w:numPr>
          <w:ilvl w:val="0"/>
          <w:numId w:val="37"/>
        </w:numPr>
      </w:pPr>
      <w:r>
        <w:t xml:space="preserve">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 </w:t>
      </w:r>
    </w:p>
    <w:p w:rsidR="00897B43" w:rsidRDefault="00897B43">
      <w:pPr>
        <w:pStyle w:val="ProductList-Body"/>
      </w:pPr>
    </w:p>
    <w:p w:rsidR="00897B43" w:rsidRDefault="00F207D2">
      <w:pPr>
        <w:pStyle w:val="ProductList-ClauseHeading"/>
      </w:pPr>
      <w:bookmarkStart w:id="366" w:name="_Sec583"/>
      <w:r>
        <w:t>Szkolenia internetowe (E-Learning)</w:t>
      </w:r>
      <w:bookmarkEnd w:id="366"/>
    </w:p>
    <w:p w:rsidR="00897B43" w:rsidRDefault="00F207D2">
      <w:pPr>
        <w:pStyle w:val="ProductList-Body"/>
      </w:pPr>
      <w:r>
        <w:t>Benefit ten ma różną formę dla Aplikacji, Systemów i Serwerów. Uprawnieni klienci otrzymają jeden kod dostępu (dla Aplikacji, Systemów i/lub Serwerów) na każdą uprawnioną rejestrację/umowę. Klienci posiadający uprawnione Produkty w postaci Serwera mogą korzystać z udostępnianych na zasadzie hostingu kursów szkolenia internetowego, ale nie mogą korzystać z treści zgodnych ze SCORM. Klienci z Office 365 Pro Plus</w:t>
      </w:r>
      <w:r>
        <w:fldChar w:fldCharType="begin"/>
      </w:r>
      <w:r>
        <w:instrText xml:space="preserve"> XE "Office 365 Pro Plus" </w:instrText>
      </w:r>
      <w:r>
        <w:fldChar w:fldCharType="end"/>
      </w:r>
      <w:r>
        <w:t xml:space="preserve"> są uprawnieni do używania usługi Office 365 wyłącznie w związku z kursami e-learningowymi (uprawnienie to nie obejmuje treści zgodnych ze SCORM).</w:t>
      </w:r>
    </w:p>
    <w:p w:rsidR="00897B43" w:rsidRDefault="00897B43">
      <w:pPr>
        <w:pStyle w:val="ProductList-Body"/>
      </w:pPr>
    </w:p>
    <w:p w:rsidR="00897B43" w:rsidRDefault="00F207D2">
      <w:pPr>
        <w:pStyle w:val="ProductList-Body"/>
      </w:pPr>
      <w:r>
        <w:t>Maksymalna liczba użytkowników, w odniesieniu do których Klient może skorzystać ze szkolenia internetowego, odpowiada liczbie licencjonowanych kopii uprawnionych produktów, jakie Klient zarejestrował w pakiecie SA. Klienci muszą wyznaczyć jednego użytkownika dla każdej uprawnionej licencji. Praw dostępu nie można przenosić z jednego użytkownika na innego.</w:t>
      </w:r>
    </w:p>
    <w:p w:rsidR="00897B43" w:rsidRDefault="00F207D2">
      <w:pPr>
        <w:pStyle w:val="ProductList-ClauseHeading"/>
      </w:pPr>
      <w:bookmarkStart w:id="367" w:name="_Sec584"/>
      <w:r>
        <w:t>Program używania w Domu</w:t>
      </w:r>
      <w:bookmarkEnd w:id="367"/>
    </w:p>
    <w:p w:rsidR="00897B43" w:rsidRDefault="00F207D2">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Program używania w Domu, który mogą następnie zainstalować na maksymalnie dwóch urządzeniach (2 komputerach PC lub 2 komputerach Mac, zależnie od nabytego oprogramowania). Korzyść ta nie jest dostępna w przypadku programów Academic Select (bez Uczestnictwa w programie Software Assurance), Academic Select Plus (bez Uczestnictwa w programie Software Assurance) ani Academic Open.</w:t>
      </w:r>
    </w:p>
    <w:p w:rsidR="00897B43" w:rsidRDefault="00897B43">
      <w:pPr>
        <w:pStyle w:val="ProductList-Body"/>
      </w:pPr>
    </w:p>
    <w:p w:rsidR="00897B43" w:rsidRDefault="00F207D2">
      <w:pPr>
        <w:pStyle w:val="ProductList-Body"/>
      </w:pPr>
      <w:r>
        <w:t>Licencje na Użytek Domowy wygasają wraz z rozwiązaniem stosunku pracy, zakończeniem lub wygaśnięciem okresu obowiązywania pakietu SA dla kopii odpowiedniej aplikacji komputerowej wykorzystywanej przez pracownika w pracy, jeśli pracownik przestanie być użytkownikiem licencjonowanej kopii oprogramowania bądź z chwilą zainstalowania i rozpoczęcia korzystania przez pracownika z jakiejkolwiek wcześniejszej lub późniejszej wersji danej aplikacji komputerowej na podstawie licencji Programu używania w Domu.</w:t>
      </w:r>
    </w:p>
    <w:p w:rsidR="00897B43" w:rsidRDefault="00897B43">
      <w:pPr>
        <w:pStyle w:val="ProductList-Body"/>
      </w:pPr>
    </w:p>
    <w:p w:rsidR="00897B43" w:rsidRDefault="00F207D2">
      <w:pPr>
        <w:pStyle w:val="ProductList-Body"/>
      </w:pPr>
      <w:r>
        <w:t>Warunki używania oprogramowania objętego Programem używania w Domu są wiążące dla Microsoft i pracownika klienta, zaś dostęp do nich można uzyskać poprzez witrynę internetową Programu używania w Domu.</w:t>
      </w:r>
    </w:p>
    <w:p w:rsidR="00897B43" w:rsidRDefault="00897B43">
      <w:pPr>
        <w:pStyle w:val="ProductList-Body"/>
      </w:pPr>
    </w:p>
    <w:p w:rsidR="00897B43" w:rsidRDefault="00F207D2">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400"/>
        <w:gridCol w:w="5516"/>
      </w:tblGrid>
      <w:tr w:rsidR="00897B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Odpowiadająca jej Licencja na Programu używania w Domu</w:t>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Standard 2010</w:t>
            </w:r>
            <w:r>
              <w:fldChar w:fldCharType="begin"/>
            </w:r>
            <w:r>
              <w:instrText xml:space="preserve"> XE "Office Standard 2010" </w:instrText>
            </w:r>
            <w:r>
              <w:fldChar w:fldCharType="end"/>
            </w:r>
            <w:r>
              <w:t>/2013</w:t>
            </w:r>
          </w:p>
          <w:p w:rsidR="00897B43" w:rsidRDefault="00F207D2">
            <w:pPr>
              <w:pStyle w:val="ProductList-TableBody"/>
            </w:pPr>
            <w:r>
              <w:t>Office Professional Plus 2010</w:t>
            </w:r>
            <w:r>
              <w:fldChar w:fldCharType="begin"/>
            </w:r>
            <w:r>
              <w:instrText xml:space="preserve"> XE "Office Professional Plus 2010" </w:instrText>
            </w:r>
            <w:r>
              <w:fldChar w:fldCharType="end"/>
            </w:r>
            <w:r>
              <w:t>/2013</w:t>
            </w:r>
          </w:p>
          <w:p w:rsidR="00897B43" w:rsidRDefault="00F207D2">
            <w:pPr>
              <w:pStyle w:val="ProductList-TableBody"/>
            </w:pPr>
            <w:r>
              <w:t>Office 2011 Standard dla komputerów Mac</w:t>
            </w:r>
            <w:r>
              <w:fldChar w:fldCharType="begin"/>
            </w:r>
            <w:r>
              <w:instrText xml:space="preserve"> XE "Office 2011 Standard dla komputerów Mac" </w:instrText>
            </w:r>
            <w:r>
              <w:fldChar w:fldCharType="end"/>
            </w:r>
            <w:r>
              <w:t>/Office 2016 Standard dla komputerów Mac</w:t>
            </w:r>
            <w:r>
              <w:fldChar w:fldCharType="begin"/>
            </w:r>
            <w:r>
              <w:instrText xml:space="preserve"> XE "Office 2016 Standard dla komputerów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Professional Plus 2013 HUP</w:t>
            </w:r>
            <w:r>
              <w:fldChar w:fldCharType="begin"/>
            </w:r>
            <w:r>
              <w:instrText xml:space="preserve"> XE "Office Professional Plus 2013 HUP" </w:instrText>
            </w:r>
            <w:r>
              <w:fldChar w:fldCharType="end"/>
            </w:r>
            <w:r>
              <w:t xml:space="preserve"> lub</w:t>
            </w:r>
          </w:p>
          <w:p w:rsidR="00897B43" w:rsidRDefault="00F207D2">
            <w:pPr>
              <w:pStyle w:val="ProductList-TableBody"/>
            </w:pPr>
            <w:r>
              <w:t>Office 2016 dla Użytkowników Domowych i Małych Firm z Lync DL HUP dla komputerów Mac</w:t>
            </w:r>
            <w:r>
              <w:fldChar w:fldCharType="begin"/>
            </w:r>
            <w:r>
              <w:instrText xml:space="preserve"> XE "Office 2016 dla Użytkowników Domowych i Małych Firm z Lync DL HUP dla komputerów Mac"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Access 2010</w:t>
            </w:r>
            <w:r>
              <w:fldChar w:fldCharType="begin"/>
            </w:r>
            <w:r>
              <w:instrText xml:space="preserve"> XE "Access 2010" </w:instrText>
            </w:r>
            <w:r>
              <w:fldChar w:fldCharType="end"/>
            </w:r>
            <w:r>
              <w:t>/2013</w:t>
            </w:r>
          </w:p>
          <w:p w:rsidR="00897B43" w:rsidRDefault="00F207D2">
            <w:pPr>
              <w:pStyle w:val="ProductList-TableBody"/>
            </w:pPr>
            <w:r>
              <w:t>Excel 2010</w:t>
            </w:r>
            <w:r>
              <w:fldChar w:fldCharType="begin"/>
            </w:r>
            <w:r>
              <w:instrText xml:space="preserve"> XE "Excel 2010" </w:instrText>
            </w:r>
            <w:r>
              <w:fldChar w:fldCharType="end"/>
            </w:r>
            <w:r>
              <w:t>/2013</w:t>
            </w:r>
          </w:p>
          <w:p w:rsidR="00897B43" w:rsidRDefault="00F207D2">
            <w:pPr>
              <w:pStyle w:val="ProductList-TableBody"/>
            </w:pPr>
            <w:r>
              <w:t>PowerPoint 2010</w:t>
            </w:r>
            <w:r>
              <w:fldChar w:fldCharType="begin"/>
            </w:r>
            <w:r>
              <w:instrText xml:space="preserve"> XE "PowerPoint 2010" </w:instrText>
            </w:r>
            <w:r>
              <w:fldChar w:fldCharType="end"/>
            </w:r>
            <w:r>
              <w:t>/2013</w:t>
            </w:r>
          </w:p>
          <w:p w:rsidR="00897B43" w:rsidRDefault="00F207D2">
            <w:pPr>
              <w:pStyle w:val="ProductList-TableBody"/>
            </w:pPr>
            <w:r>
              <w:t>InfoPath 2010</w:t>
            </w:r>
            <w:r>
              <w:fldChar w:fldCharType="begin"/>
            </w:r>
            <w:r>
              <w:instrText xml:space="preserve"> XE "InfoPath 2010" </w:instrText>
            </w:r>
            <w:r>
              <w:fldChar w:fldCharType="end"/>
            </w:r>
            <w:r>
              <w:t>/2013</w:t>
            </w:r>
          </w:p>
          <w:p w:rsidR="00897B43" w:rsidRDefault="00F207D2">
            <w:pPr>
              <w:pStyle w:val="ProductList-TableBody"/>
            </w:pPr>
            <w:r>
              <w:t>Lync 2010</w:t>
            </w:r>
            <w:r>
              <w:fldChar w:fldCharType="begin"/>
            </w:r>
            <w:r>
              <w:instrText xml:space="preserve"> XE "Lync 2010" </w:instrText>
            </w:r>
            <w:r>
              <w:fldChar w:fldCharType="end"/>
            </w:r>
            <w:r>
              <w:t>/2013</w:t>
            </w:r>
          </w:p>
          <w:p w:rsidR="00897B43" w:rsidRDefault="00F207D2">
            <w:pPr>
              <w:pStyle w:val="ProductList-TableBody"/>
            </w:pPr>
            <w:r>
              <w:t>OneNote 2010</w:t>
            </w:r>
            <w:r>
              <w:fldChar w:fldCharType="begin"/>
            </w:r>
            <w:r>
              <w:instrText xml:space="preserve"> XE "OneNote 2010" </w:instrText>
            </w:r>
            <w:r>
              <w:fldChar w:fldCharType="end"/>
            </w:r>
            <w:r>
              <w:t>/2013</w:t>
            </w:r>
          </w:p>
          <w:p w:rsidR="00897B43" w:rsidRDefault="00F207D2">
            <w:pPr>
              <w:pStyle w:val="ProductList-TableBody"/>
            </w:pPr>
            <w:r>
              <w:t>Outlook 2010</w:t>
            </w:r>
            <w:r>
              <w:fldChar w:fldCharType="begin"/>
            </w:r>
            <w:r>
              <w:instrText xml:space="preserve"> XE "Outlook 2010" </w:instrText>
            </w:r>
            <w:r>
              <w:fldChar w:fldCharType="end"/>
            </w:r>
            <w:r>
              <w:t>/2013</w:t>
            </w:r>
          </w:p>
          <w:p w:rsidR="00897B43" w:rsidRDefault="00F207D2">
            <w:pPr>
              <w:pStyle w:val="ProductList-TableBody"/>
            </w:pPr>
            <w:r>
              <w:t>Publisher 2010</w:t>
            </w:r>
            <w:r>
              <w:fldChar w:fldCharType="begin"/>
            </w:r>
            <w:r>
              <w:instrText xml:space="preserve"> XE "Publisher 2010" </w:instrText>
            </w:r>
            <w:r>
              <w:fldChar w:fldCharType="end"/>
            </w:r>
            <w:r>
              <w:t>/2013</w:t>
            </w:r>
          </w:p>
          <w:p w:rsidR="00897B43" w:rsidRDefault="00F207D2">
            <w:pPr>
              <w:pStyle w:val="ProductList-TableBody"/>
            </w:pPr>
            <w:r>
              <w:t>Skype for Business 2015</w:t>
            </w:r>
            <w:r>
              <w:fldChar w:fldCharType="begin"/>
            </w:r>
            <w:r>
              <w:instrText xml:space="preserve"> XE "Skype for Business 2015" </w:instrText>
            </w:r>
            <w:r>
              <w:fldChar w:fldCharType="end"/>
            </w:r>
          </w:p>
          <w:p w:rsidR="00897B43" w:rsidRDefault="00F207D2">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Professional Plus 2013 HUP</w:t>
            </w:r>
            <w:r>
              <w:fldChar w:fldCharType="begin"/>
            </w:r>
            <w:r>
              <w:instrText xml:space="preserve"> XE "Office Professional Plus 2013 HUP" </w:instrText>
            </w:r>
            <w:r>
              <w:fldChar w:fldCharType="end"/>
            </w:r>
            <w:r>
              <w:t xml:space="preserve"> lub</w:t>
            </w:r>
          </w:p>
          <w:p w:rsidR="00897B43" w:rsidRDefault="00F207D2">
            <w:pPr>
              <w:pStyle w:val="ProductList-TableBody"/>
            </w:pPr>
            <w:r>
              <w:t>Office 2016 dla Użytkowników Domowych i Małych Firm z Lync DL HUP dla komputerów Mac</w:t>
            </w:r>
            <w:r>
              <w:fldChar w:fldCharType="begin"/>
            </w:r>
            <w:r>
              <w:instrText xml:space="preserve"> XE "Office 2016 dla Użytkowników Domowych i Małych Firm z Lync DL HUP dla komputerów Mac"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Visio Standard 2010</w:t>
            </w:r>
            <w:r>
              <w:fldChar w:fldCharType="begin"/>
            </w:r>
            <w:r>
              <w:instrText xml:space="preserve"> XE "Visio Standard 2010" </w:instrText>
            </w:r>
            <w:r>
              <w:fldChar w:fldCharType="end"/>
            </w:r>
            <w:r>
              <w:t xml:space="preserve">/2013 </w:t>
            </w:r>
          </w:p>
          <w:p w:rsidR="00897B43" w:rsidRDefault="00F207D2">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Visio Professional 2013 HUP</w:t>
            </w:r>
            <w:r>
              <w:fldChar w:fldCharType="begin"/>
            </w:r>
            <w:r>
              <w:instrText xml:space="preserve"> XE "Visio Professional 2013 HUP"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Project Standard 2010</w:t>
            </w:r>
            <w:r>
              <w:fldChar w:fldCharType="begin"/>
            </w:r>
            <w:r>
              <w:instrText xml:space="preserve"> XE "Project Standard 2010" </w:instrText>
            </w:r>
            <w:r>
              <w:fldChar w:fldCharType="end"/>
            </w:r>
            <w:r>
              <w:t>/2013</w:t>
            </w:r>
          </w:p>
          <w:p w:rsidR="00897B43" w:rsidRDefault="00F207D2">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Project Professional 2013 HUP</w:t>
            </w:r>
            <w:r>
              <w:fldChar w:fldCharType="begin"/>
            </w:r>
            <w:r>
              <w:instrText xml:space="preserve"> XE "Project Professional 2013 HUP" </w:instrText>
            </w:r>
            <w:r>
              <w:fldChar w:fldCharType="end"/>
            </w:r>
          </w:p>
        </w:tc>
      </w:tr>
    </w:tbl>
    <w:p w:rsidR="00897B43" w:rsidRDefault="00F207D2">
      <w:pPr>
        <w:pStyle w:val="ProductList-Body"/>
      </w:pPr>
      <w:r>
        <w:rPr>
          <w:i/>
        </w:rPr>
        <w:t>Więcej informacji, w tym informacje na temat przyszłej dostępności dodatkowego oprogramowania będącego Programami używania w Domu, można uzyskać pod adresem</w:t>
      </w:r>
    </w:p>
    <w:p w:rsidR="00897B43" w:rsidRDefault="00656002">
      <w:pPr>
        <w:pStyle w:val="ProductList-Body"/>
      </w:pPr>
      <w:hyperlink r:id="rId141">
        <w:r w:rsidR="00F207D2">
          <w:rPr>
            <w:i/>
          </w:rPr>
          <w:t>http://www.microsoft.com/licensing</w:t>
        </w:r>
      </w:hyperlink>
      <w:r w:rsidR="00F207D2">
        <w:rPr>
          <w:i/>
        </w:rPr>
        <w:t>.</w:t>
      </w:r>
    </w:p>
    <w:p w:rsidR="00897B43" w:rsidRDefault="00897B43">
      <w:pPr>
        <w:pStyle w:val="ProductList-Body"/>
      </w:pPr>
    </w:p>
    <w:p w:rsidR="00897B43" w:rsidRDefault="00F207D2">
      <w:pPr>
        <w:pStyle w:val="ProductList-Body"/>
      </w:pPr>
      <w:r>
        <w:t>Microsoft może w trybie natychmiastowym i bez powiadomienia zakończyć udział klienta w Programie używania w Domu w związku z nieupoważnionym dostępem do witryny internetowej Programu używania w Domu lub licencjonowaniem za pośrednictwem witryny internetowej Programu używania w Domu w połączeniu z kodem programu tego klienta.</w:t>
      </w:r>
    </w:p>
    <w:p w:rsidR="00897B43" w:rsidRDefault="00897B43">
      <w:pPr>
        <w:pStyle w:val="ProductList-Body"/>
      </w:pPr>
    </w:p>
    <w:p w:rsidR="00897B43" w:rsidRDefault="00F207D2">
      <w:pPr>
        <w:pStyle w:val="ProductList-ClauseHeading"/>
      </w:pPr>
      <w:bookmarkStart w:id="368" w:name="_Sec585"/>
      <w:r>
        <w:t>Całodobowe Wsparcie Techniczne</w:t>
      </w:r>
      <w:bookmarkEnd w:id="368"/>
    </w:p>
    <w:p w:rsidR="00897B43" w:rsidRDefault="00F207D2">
      <w:pPr>
        <w:pStyle w:val="ProductList-Body"/>
      </w:pPr>
      <w:r>
        <w:t xml:space="preserve">Do skorzystania z Całodobowego Wsparcia Technicznego uprawnieni są klienci posiadający aktywny pakiet Software Assurance (inni niż klienci posiadający Licencję Academic Select, Select Plus for Academic, Licencję Academic Open, Umowy Campus i School oraz Licencję Open Value Subscription – Education Solutions). </w:t>
      </w:r>
    </w:p>
    <w:p w:rsidR="00897B43" w:rsidRDefault="00897B43">
      <w:pPr>
        <w:pStyle w:val="ProductList-Body"/>
      </w:pPr>
    </w:p>
    <w:p w:rsidR="00897B43" w:rsidRDefault="00F207D2">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897B43" w:rsidRDefault="00897B43">
      <w:pPr>
        <w:pStyle w:val="ProductList-Body"/>
      </w:pPr>
    </w:p>
    <w:p w:rsidR="00897B43" w:rsidRDefault="00F207D2">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897B43" w:rsidRDefault="00897B43">
      <w:pPr>
        <w:pStyle w:val="ProductList-Body"/>
      </w:pPr>
    </w:p>
    <w:p w:rsidR="00897B43" w:rsidRDefault="00F207D2">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897B43" w:rsidRDefault="00897B43">
      <w:pPr>
        <w:pStyle w:val="ProductList-Body"/>
      </w:pPr>
    </w:p>
    <w:p w:rsidR="00897B43" w:rsidRDefault="00F207D2">
      <w:pPr>
        <w:pStyle w:val="ProductList-SubClauseHeading"/>
      </w:pPr>
      <w:r>
        <w:t>Przyznawanie Incydentów Wsparcia Telefonicznego</w:t>
      </w:r>
    </w:p>
    <w:p w:rsidR="00897B43" w:rsidRDefault="00F207D2">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897B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IW / Klient - Kroki zwiększające przyznane incydenty</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$200,000</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300,000</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270,000</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 Fr. 330,000</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CRC 1 650 000</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kr 1 600 000</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215,000</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£135,000</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JPY 24 000 000</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KWD 240 000 000</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kr 1 650 000</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350,000</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kr 2 000 000</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NTD 7 000 000</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INR 10 000 000</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RUB 6 600 000</w:t>
            </w:r>
          </w:p>
        </w:tc>
      </w:tr>
    </w:tbl>
    <w:p w:rsidR="00897B43" w:rsidRDefault="00897B43">
      <w:pPr>
        <w:pStyle w:val="ProductList-BodyIndented"/>
        <w:ind w:left="720"/>
      </w:pPr>
    </w:p>
    <w:p w:rsidR="00897B43" w:rsidRDefault="00F207D2">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897B43" w:rsidRDefault="00897B43">
      <w:pPr>
        <w:pStyle w:val="ProductList-BodyIndented"/>
      </w:pPr>
    </w:p>
    <w:p w:rsidR="00897B43" w:rsidRDefault="00F207D2">
      <w:pPr>
        <w:pStyle w:val="ProductList-BodyIndented"/>
      </w:pPr>
      <w:r>
        <w:t xml:space="preserve">Dostęp do miejscowego wsparcia telefonicznego możliwy jest w godzinach pracy podanych na stronie mieszczącej się pod adresem </w:t>
      </w:r>
      <w:hyperlink r:id="rId142">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897B43" w:rsidRDefault="00897B43">
      <w:pPr>
        <w:pStyle w:val="ProductList-BodyIndented"/>
        <w:ind w:left="720"/>
      </w:pPr>
    </w:p>
    <w:p w:rsidR="00897B43" w:rsidRDefault="00F207D2">
      <w:pPr>
        <w:pStyle w:val="ProductList-SubClauseHeading"/>
      </w:pPr>
      <w:r>
        <w:t>Incydenty internetowe</w:t>
      </w:r>
    </w:p>
    <w:p w:rsidR="00897B43" w:rsidRDefault="00F207D2">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897B43" w:rsidRDefault="00897B43">
      <w:pPr>
        <w:pStyle w:val="ProductList-BodyIndented"/>
      </w:pPr>
    </w:p>
    <w:p w:rsidR="00897B43" w:rsidRDefault="00F207D2">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897B43" w:rsidRDefault="00897B43">
      <w:pPr>
        <w:pStyle w:val="ProductList-BodyIndented"/>
        <w:ind w:left="720"/>
      </w:pPr>
    </w:p>
    <w:p w:rsidR="00897B43" w:rsidRDefault="00F207D2">
      <w:pPr>
        <w:pStyle w:val="ProductList-SubClauseHeading"/>
      </w:pPr>
      <w:r>
        <w:t>Osoby kontaktowe ds. Usług Pomocy Technicznej</w:t>
      </w:r>
    </w:p>
    <w:p w:rsidR="00897B43" w:rsidRDefault="00F207D2">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897B4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S/S+: EA Poziom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S/S+: EA Poziom D</w:t>
            </w:r>
          </w:p>
        </w:tc>
      </w:tr>
      <w:tr w:rsidR="00897B43">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Zależnie od potrzeb</w:t>
            </w:r>
          </w:p>
        </w:tc>
      </w:tr>
      <w:tr w:rsidR="00897B43">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16</w:t>
            </w:r>
          </w:p>
        </w:tc>
      </w:tr>
    </w:tbl>
    <w:p w:rsidR="00897B43" w:rsidRDefault="00897B43">
      <w:pPr>
        <w:pStyle w:val="ProductList-BodyIndented"/>
      </w:pPr>
    </w:p>
    <w:p w:rsidR="00897B43" w:rsidRDefault="00F207D2">
      <w:pPr>
        <w:pStyle w:val="ProductList-SubClauseHeading"/>
      </w:pPr>
      <w:r>
        <w:t>Poziom usług dla klientów korzystających z pakietu Software Assurance</w:t>
      </w:r>
    </w:p>
    <w:p w:rsidR="00897B43" w:rsidRDefault="00F207D2">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897B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Spodziewana reakcja Klienta</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Krytyczny wpływ na działalność: </w:t>
            </w:r>
          </w:p>
          <w:p w:rsidR="00897B43" w:rsidRDefault="00F207D2">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 odpowiedź na zgłoszenie w ciągu 2 godzin lub szybciej, zależnie od oferty wsparcia</w:t>
            </w:r>
          </w:p>
          <w:p w:rsidR="00897B43" w:rsidRDefault="00F207D2">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Alokacja odpowiednich zasobów w celu zapewnienia całodobowej pomocy przez 7 dni w tygodniu2</w:t>
            </w:r>
          </w:p>
          <w:p w:rsidR="00897B43" w:rsidRDefault="00F207D2">
            <w:pPr>
              <w:pStyle w:val="ProductList-TableBody"/>
            </w:pPr>
            <w:r>
              <w:t>Bezzwłoczne powiadomienie władz kontrolujących zmiany o sytuacji oraz podjęcie przez nie koniecznych działań</w:t>
            </w:r>
          </w:p>
          <w:p w:rsidR="00897B43" w:rsidRDefault="00F207D2">
            <w:pPr>
              <w:pStyle w:val="ProductList-TableBody"/>
            </w:pPr>
            <w:r>
              <w:t>Powiadomienie kadry kierowniczej</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Umiarkowany wpływ na działalność: </w:t>
            </w:r>
          </w:p>
          <w:p w:rsidR="00897B43" w:rsidRDefault="00F207D2">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Pierwsza odpowiedź na zgłoszenie w ciągu 4 godzin lub szybciej, zależnie od oferty wsparcia</w:t>
            </w:r>
          </w:p>
          <w:p w:rsidR="00897B43" w:rsidRDefault="00F207D2">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Przydzielenie odpowiednich zasobów w celu umożliwienia prowadzenia ciągłych prac w Godzinach Roboczych</w:t>
            </w:r>
          </w:p>
          <w:p w:rsidR="00897B43" w:rsidRDefault="00F207D2">
            <w:pPr>
              <w:pStyle w:val="ProductList-TableBody"/>
            </w:pPr>
            <w:r>
              <w:t>Powiadomienie i reakcja władz kontrolujących zmiany w ciągu 4 Godzin Roboczych</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Minimalny wpływ na działalność: </w:t>
            </w:r>
          </w:p>
          <w:p w:rsidR="00897B43" w:rsidRDefault="00F207D2">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 odpowiedź w ciągu jednego dnia roboczego lub szybciej, zależnie od oferty wsparcia</w:t>
            </w:r>
          </w:p>
          <w:p w:rsidR="00897B43" w:rsidRDefault="00F207D2">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Dokładne informacje kontaktowe osoby odpowiedzialnej za rozwiązanie problemu</w:t>
            </w:r>
          </w:p>
          <w:p w:rsidR="00897B43" w:rsidRDefault="00F207D2">
            <w:pPr>
              <w:pStyle w:val="ProductList-TableBody"/>
            </w:pPr>
            <w:r>
              <w:t>Reakcja w ciągu jednego dnia roboczego.</w:t>
            </w:r>
          </w:p>
        </w:tc>
      </w:tr>
    </w:tbl>
    <w:p w:rsidR="00897B43" w:rsidRDefault="00F207D2">
      <w:pPr>
        <w:pStyle w:val="ProductList-BodyIndented"/>
      </w:pPr>
      <w:r>
        <w:rPr>
          <w:i/>
        </w:rPr>
        <w:t>1 Aby uzyskać informacje o lokalnie obowiązujących godzinach pracy, skontaktuj się z przedstawicielem Microsoft.</w:t>
      </w:r>
    </w:p>
    <w:p w:rsidR="00897B43" w:rsidRDefault="00F207D2">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897B43" w:rsidRDefault="00897B43">
      <w:pPr>
        <w:pStyle w:val="ProductList-BodyIndented"/>
        <w:ind w:left="720"/>
      </w:pPr>
    </w:p>
    <w:p w:rsidR="00897B43" w:rsidRDefault="00F207D2">
      <w:pPr>
        <w:pStyle w:val="ProductList-SubClauseHeading"/>
      </w:pPr>
      <w:r>
        <w:t>Przekształcenie Incydentów Całodobowego Wsparcia Technicznego w ramach pakietu Software Assurance na Usługi Wsparcia Premier</w:t>
      </w:r>
    </w:p>
    <w:p w:rsidR="00897B43" w:rsidRDefault="00F207D2">
      <w:pPr>
        <w:pStyle w:val="ProductList-BodyIndented"/>
      </w:pPr>
      <w:r>
        <w:t>Klienci mogą zamienić Incydenty Całodobowego Wsparcia Technicznego w ramach pakietu SA (Incydenty SA PRS lub „SAB”) na Godziny Wsparcia Technicznego Premier (PRS) lub Godziny pracy Dedykowanego Inżyniera Wsparcia (DSE) (wyłącznie w przypadku działań podejmowanych w ramach wsparcia reaktywnego).</w:t>
      </w:r>
    </w:p>
    <w:p w:rsidR="00897B43" w:rsidRDefault="00897B43">
      <w:pPr>
        <w:pStyle w:val="ProductList-BodyIndented"/>
      </w:pPr>
    </w:p>
    <w:p w:rsidR="00897B43" w:rsidRDefault="00F207D2">
      <w:pPr>
        <w:pStyle w:val="ProductList-BodyIndented"/>
      </w:pPr>
      <w:r>
        <w:t>Usługi przeznaczone są do wykorzystania zgodnie z planem Usługi Premier z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897B43" w:rsidRDefault="00897B43">
      <w:pPr>
        <w:pStyle w:val="ProductList-BodyIndented"/>
        <w:ind w:left="720"/>
      </w:pPr>
    </w:p>
    <w:p w:rsidR="00897B43" w:rsidRDefault="00F207D2">
      <w:pPr>
        <w:pStyle w:val="ProductList-SubClauseHeading"/>
      </w:pPr>
      <w:r>
        <w:t>Dodatkowe postanowienia biznesowe</w:t>
      </w:r>
    </w:p>
    <w:p w:rsidR="00897B43" w:rsidRDefault="00F207D2">
      <w:pPr>
        <w:pStyle w:val="ProductList-BodyIndented"/>
      </w:pPr>
      <w:r>
        <w:t>Nie można łączyć wydatków na pakiet SA związanych z różnymi rejestracjami Select lub Enterprise, rejestracjami Select Plus lub Umowami Open Value w celu uzyskania praw do dodatkowych korzyści. Wydatki związane z każdą rejestracją lub umową zostaną wykorzystane do ustalenia korzyści przysługujących w związku z daną rejestracją lub umową.</w:t>
      </w:r>
    </w:p>
    <w:p w:rsidR="00897B43" w:rsidRDefault="00897B43">
      <w:pPr>
        <w:pStyle w:val="ProductList-BodyIndented"/>
      </w:pPr>
    </w:p>
    <w:p w:rsidR="00897B43" w:rsidRDefault="00F207D2">
      <w:pPr>
        <w:pStyle w:val="ProductList-BodyIndented"/>
      </w:pPr>
      <w:r>
        <w:t xml:space="preserve">Zmniejszenie wydatków na pakiet SA w wyniku zwrotów i innych korekt rozliczeń, o ile jest to możliwe, może skutkować utratą uprawnienia do Wsparcia lub przyznanych incydentów Telefonicznych w trakcie obecnego lub przyszłego okresu, w którym są one przyznawane. </w:t>
      </w:r>
    </w:p>
    <w:p w:rsidR="00897B43" w:rsidRDefault="00897B43">
      <w:pPr>
        <w:pStyle w:val="ProductList-BodyIndented"/>
        <w:ind w:left="720"/>
      </w:pPr>
    </w:p>
    <w:p w:rsidR="00897B43" w:rsidRDefault="00F207D2">
      <w:pPr>
        <w:pStyle w:val="ProductList-SubClauseHeading"/>
      </w:pPr>
      <w:r>
        <w:t>Nieograniczone Całodobowe Wsparcie Techniczne.</w:t>
      </w:r>
    </w:p>
    <w:p w:rsidR="00897B43" w:rsidRDefault="00F207D2">
      <w:pPr>
        <w:pStyle w:val="ProductList-BodyIndented"/>
      </w:pPr>
      <w:r>
        <w:t>Benefit ten dostępny jest wyłącznie na podstawie (1) rejestracji Enrollment for Application Platform (EAP) do Umowy Enterprise lub (2) Rejestracji Server and Cloud (SCE) do Umowy Enterprise lub (3) wraz z zakupem licencji dla Parallel Data Warehouse (PDW) na podstawie EA, EAP, Select Plus lub Select.</w:t>
      </w:r>
    </w:p>
    <w:p w:rsidR="00897B43" w:rsidRDefault="00897B43">
      <w:pPr>
        <w:pStyle w:val="ProductList-BodyIndented"/>
        <w:ind w:left="720"/>
      </w:pPr>
    </w:p>
    <w:p w:rsidR="00897B43" w:rsidRDefault="00F207D2">
      <w:pPr>
        <w:pStyle w:val="ProductList-SubClauseHeading"/>
      </w:pPr>
      <w:r>
        <w:t>Uprawnienia do SCE.</w:t>
      </w:r>
    </w:p>
    <w:p w:rsidR="00897B43" w:rsidRDefault="00F207D2">
      <w:pPr>
        <w:pStyle w:val="ProductList-BodyIndented"/>
      </w:pPr>
      <w:r>
        <w:t>Klienci posiadający SCE i średnie roczne wydatki na pakiet SA na poziomie minimum 250 000 USD dla wszystkich uprawnionych produktów w ramach Application Platform lub Pakietu Core Infrastructure,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897B43" w:rsidRDefault="00897B43">
      <w:pPr>
        <w:pStyle w:val="ProductList-BodyIndented"/>
      </w:pPr>
    </w:p>
    <w:p w:rsidR="00897B43" w:rsidRDefault="00F207D2">
      <w:pPr>
        <w:pStyle w:val="ProductList-BodyIndented"/>
      </w:pPr>
      <w:r>
        <w:t>Do uprawnionych Produktów Application Platform należą:</w:t>
      </w:r>
    </w:p>
    <w:p w:rsidR="00897B43" w:rsidRDefault="00F207D2" w:rsidP="00224D52">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897B43" w:rsidRDefault="00F207D2" w:rsidP="00224D52">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rsidR="00897B43" w:rsidRDefault="00F207D2" w:rsidP="00224D52">
      <w:pPr>
        <w:pStyle w:val="ProductList-Bullet"/>
        <w:numPr>
          <w:ilvl w:val="1"/>
          <w:numId w:val="38"/>
        </w:numPr>
      </w:pPr>
      <w:r>
        <w:t>Office SharePoint Server</w:t>
      </w:r>
      <w:r>
        <w:fldChar w:fldCharType="begin"/>
      </w:r>
      <w:r>
        <w:instrText xml:space="preserve"> XE "SharePoint Server" </w:instrText>
      </w:r>
      <w:r>
        <w:fldChar w:fldCharType="end"/>
      </w:r>
    </w:p>
    <w:p w:rsidR="00897B43" w:rsidRDefault="00F207D2">
      <w:pPr>
        <w:pStyle w:val="ProductList-BodyIndented"/>
      </w:pPr>
      <w:r>
        <w:t>Do uprawnionych produktów wchodzących w skład Komponentu Core Infrastructure należą:</w:t>
      </w:r>
    </w:p>
    <w:p w:rsidR="00897B43" w:rsidRDefault="00F207D2" w:rsidP="00224D52">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897B43" w:rsidRDefault="00F207D2" w:rsidP="00224D52">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897B43" w:rsidRDefault="00897B43">
      <w:pPr>
        <w:pStyle w:val="ProductList-BodyIndented"/>
      </w:pPr>
    </w:p>
    <w:p w:rsidR="00897B43" w:rsidRDefault="00F207D2">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Minimalne roczne średnie wydatki na pakiet SA, wymagane do zyskania uprawnień do Nieograniczonego Całodobowego Wsparcia Technicznego</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250,000</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375,000</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337,500</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412,500</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2,062,500</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2,000,000</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268,750</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168,750</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30,000,000</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300,000,000</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2,062,500</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437,500</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2,500,000</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8,750,000</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12,500,000</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8,250,000</w:t>
            </w:r>
          </w:p>
        </w:tc>
      </w:tr>
    </w:tbl>
    <w:p w:rsidR="00897B43" w:rsidRDefault="00897B43">
      <w:pPr>
        <w:pStyle w:val="ProductList-BodyIndented"/>
        <w:ind w:left="720"/>
      </w:pPr>
    </w:p>
    <w:p w:rsidR="00897B43" w:rsidRDefault="00F207D2">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897B43" w:rsidRDefault="00897B43">
      <w:pPr>
        <w:pStyle w:val="ProductList-BodyIndented"/>
        <w:ind w:left="720"/>
      </w:pPr>
    </w:p>
    <w:p w:rsidR="00897B43" w:rsidRDefault="00F207D2">
      <w:pPr>
        <w:pStyle w:val="ProductList-SubClauseHeading"/>
      </w:pPr>
      <w:r>
        <w:t>Uprawnienia z tytułu posiadania licencji na Parallel Data Warehouse</w:t>
      </w:r>
    </w:p>
    <w:p w:rsidR="00897B43" w:rsidRDefault="00F207D2">
      <w:pPr>
        <w:pStyle w:val="ProductList-BodyIndented"/>
      </w:pPr>
      <w:r>
        <w:t>Klienci, którzy nabędą licencje na Parallel Data Warehouse</w:t>
      </w:r>
      <w:r>
        <w:fldChar w:fldCharType="begin"/>
      </w:r>
      <w:r>
        <w:instrText xml:space="preserve"> XE "Parallel Data Warehouse" </w:instrText>
      </w:r>
      <w:r>
        <w:fldChar w:fldCharType="end"/>
      </w:r>
      <w:r>
        <w:t xml:space="preserve"> („PDW”) i posiadają aktywną Umowę Usług Premier, uprawnieni są do incydentów Nieograniczonego Całodobowego Wsparcia Technicznego, niezależnie od rejestracji w SCE lub wydatków na SCE. Jeśli klienci zakupią licencje na PDW, Microsoft nie będzie przyznawać incydentów w oparciu o rzeczywiste wydatki na pakiet SA związane z tym produktem. </w:t>
      </w:r>
    </w:p>
    <w:p w:rsidR="00897B43" w:rsidRDefault="00897B43">
      <w:pPr>
        <w:pStyle w:val="ProductList-BodyIndented"/>
      </w:pPr>
    </w:p>
    <w:p w:rsidR="00897B43" w:rsidRDefault="00F207D2">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programu (programów) SCE lub licencjonowania zbiorowego, w ramach którego zakupili licencje na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897B43" w:rsidRDefault="00897B43">
      <w:pPr>
        <w:pStyle w:val="ProductList-BodyIndented"/>
      </w:pPr>
    </w:p>
    <w:p w:rsidR="00897B43" w:rsidRDefault="00F207D2">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897B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Dozwolone osoby kontaktowe ds. pomocy technicznej</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4</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5</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6</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7</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8</w:t>
            </w:r>
          </w:p>
        </w:tc>
      </w:tr>
    </w:tbl>
    <w:p w:rsidR="00897B43" w:rsidRDefault="00897B43">
      <w:pPr>
        <w:pStyle w:val="ProductList-BodyIndented"/>
      </w:pPr>
    </w:p>
    <w:p w:rsidR="00897B43" w:rsidRDefault="00F207D2">
      <w:pPr>
        <w:pStyle w:val="ProductList-BodyIndented"/>
      </w:pPr>
      <w:r>
        <w:t>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897B43" w:rsidRDefault="00897B43">
      <w:pPr>
        <w:pStyle w:val="ProductList-BodyIndented"/>
      </w:pPr>
    </w:p>
    <w:p w:rsidR="00897B43" w:rsidRDefault="00F207D2">
      <w:pPr>
        <w:pStyle w:val="ProductList-ClauseHeading"/>
      </w:pPr>
      <w:bookmarkStart w:id="369" w:name="_Sec586"/>
      <w:r>
        <w:t>Rozszerzone Usługi Wsparcia Technicznego w Zakresie Poprawek do Produktów</w:t>
      </w:r>
      <w:bookmarkEnd w:id="369"/>
    </w:p>
    <w:p w:rsidR="00897B43" w:rsidRDefault="00F207D2">
      <w:pPr>
        <w:pStyle w:val="ProductList-Body"/>
      </w:pPr>
      <w:r>
        <w:t>Rozszerzone Usługi Wsparcia Technicznego w Zakresie Poprawek do Produktów udostępniane są klientom, którzy podpisali umowę Wsparcia Premier lub Essential i zakupili pakiet SA w ramach następujących programów:</w:t>
      </w:r>
    </w:p>
    <w:p w:rsidR="00897B43" w:rsidRDefault="00F207D2" w:rsidP="00224D52">
      <w:pPr>
        <w:pStyle w:val="ProductList-Bullet"/>
        <w:numPr>
          <w:ilvl w:val="0"/>
          <w:numId w:val="40"/>
        </w:numPr>
      </w:pPr>
      <w:r>
        <w:t xml:space="preserve">Do skorzystania z Rozszerzonych Usług Wsparcia Technicznego w Zakresie Poprawek do Produktów dla produktów z puli Aplikacji uprawnieni są klienci posiadający aktywne uczestnictwo w programie SA dla Puli Aplikacji (inni niż klienci posiadający Licencję Academic Select, Select Plus for Academic, Umowy Campus i School oraz Licencję Open Value Subscription – Education Solutions). </w:t>
      </w:r>
    </w:p>
    <w:p w:rsidR="00897B43" w:rsidRDefault="00F207D2" w:rsidP="00224D52">
      <w:pPr>
        <w:pStyle w:val="ProductList-Bullet"/>
        <w:numPr>
          <w:ilvl w:val="0"/>
          <w:numId w:val="40"/>
        </w:numPr>
      </w:pPr>
      <w:r>
        <w:t>Klienci (inni niż posiadający Licencję Academic Select, Select Plus for Academic, Umowę Campus i School oraz Licencję Open Value Subscription – Education Solutions) posiadający uczestnictwo w Programie SA dla puli Systemów uprawnieni są do korzystania z Rozszerzonych Usług Wsparcia Technicznego w Zakresie Poprawek do Produktów dla komputerowego systemu operacyjnego Windows lub systemu operacyjnego Windows Embedded (w przypadku Uczestnictwa w Programie Software Assurance – SAM – dla produktu Windows Embedded).</w:t>
      </w:r>
    </w:p>
    <w:p w:rsidR="00897B43" w:rsidRDefault="00F207D2" w:rsidP="00224D52">
      <w:pPr>
        <w:pStyle w:val="ProductList-Bullet"/>
        <w:numPr>
          <w:ilvl w:val="0"/>
          <w:numId w:val="40"/>
        </w:numPr>
      </w:pPr>
      <w:r>
        <w:t>Klienci (inni niż posiadający licencję Academic) z pakietem SA dla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897B43" w:rsidRDefault="00897B43">
      <w:pPr>
        <w:pStyle w:val="ProductList-Body"/>
      </w:pPr>
    </w:p>
    <w:p w:rsidR="00897B43" w:rsidRDefault="00F207D2">
      <w:pPr>
        <w:pStyle w:val="ProductList-Body"/>
      </w:pPr>
      <w:r>
        <w:t>Rozszerzone Usługi Wsparcia Technicznego w Zakresie Poprawek do Produktów to korzyść dostępna dla starszych wersji oprogramowania, w przypadku których nastąpiło przejście od Podstawowej do Rozszerzonej Pomocy Technicznej. Klienci, którzy zawarli umowę o wsparciu Premier lub Essential Support, są zwolnieni z rocznych opłat za Rozszerzoną Pomoc Techniczną. Klienci pozostają zobowiązani do uiszczania opłat za poszczególne Poprawki.</w:t>
      </w:r>
    </w:p>
    <w:p w:rsidR="00897B43" w:rsidRDefault="00897B43">
      <w:pPr>
        <w:pStyle w:val="PURBreadcrumb"/>
      </w:pPr>
    </w:p>
    <w:p w:rsidR="00897B43" w:rsidRDefault="00F207D2">
      <w:pPr>
        <w:pStyle w:val="ProductList-ClauseHeading"/>
      </w:pPr>
      <w:bookmarkStart w:id="370" w:name="_Sec587"/>
      <w:r>
        <w:t>Dostępność licencji umożliwiającej dostęp do bardziej zaawansowanej wersji produktu (licencji Step-Up)</w:t>
      </w:r>
      <w:bookmarkEnd w:id="370"/>
    </w:p>
    <w:p w:rsidR="00897B43" w:rsidRDefault="00F207D2">
      <w:pPr>
        <w:pStyle w:val="ProductList-Body"/>
      </w:pPr>
      <w:r>
        <w:t xml:space="preserve">Licencja Step-Up musi zostać nabyta i jest ważna tylko jeśli zostanie nabyta na podstawie tej samej umowy Licencjonowania Zbiorowego i (ewentualnie) rejestracji, na podstawie której nabyto pakiet SA dla uprawnionego produktu. Przysługujące Klientowi prawo do używania oprogramowania na podstawie Licencji Step-Up uwarunkowane jest posiadaniem i zachowaniem przez klienta Licencji na uprawniony produkt. Przysługujące Klientom bezterminowe uprawnienia wynikające z Licencji Step-Up zastępują licencję podstawową na uprawniony produkt. Więcej informacji można znaleźć w dokumencie zatytułowanym „Enterprise Edition Step-up Volume Licensing Brief” (Wersja Enterprise – wytyczne dotyczące licencji typu Step-Up w ramach licencjonowania zbiorowego) dostępnym pod adresem: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897B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dodatek do</w:t>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BizTalk Server Standard</w:t>
            </w:r>
            <w:r>
              <w:fldChar w:fldCharType="begin"/>
            </w:r>
            <w:r>
              <w:instrText xml:space="preserve"> XE "BizTalk Server Standard"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BizTalk Server Enterprise</w:t>
            </w:r>
            <w:r>
              <w:fldChar w:fldCharType="begin"/>
            </w:r>
            <w:r>
              <w:instrText xml:space="preserve"> XE "BizTalk Server Enterprise"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BizTalk Server Enterprise</w:t>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Commerce Server Enterprise</w:t>
            </w:r>
            <w:r>
              <w:fldChar w:fldCharType="begin"/>
            </w:r>
            <w:r>
              <w:instrText xml:space="preserve"> XE "Commerce Server Enterprise"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                 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                 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podstawowych licencji dostępowych (CAL) Bridge na Office 365</w:t>
            </w:r>
            <w:r>
              <w:fldChar w:fldCharType="begin"/>
            </w:r>
            <w:r>
              <w:instrText xml:space="preserve"> XE "Pakiet podstawowych licencji dostępowych (CAL) Bridge na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licencji dostępowych (CAL) dostępnych w ramach programu Enterprise Bridge na usługę Office 365</w:t>
            </w:r>
            <w:r>
              <w:fldChar w:fldCharType="begin"/>
            </w:r>
            <w:r>
              <w:instrText xml:space="preserve"> XE "Pakiet licencji dostępowych (CAL) dostępnych w ramach programu Enterprise Bridge na usługę Office 365"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podstawowych licencji dostępowych (CAL) Bridge na Microsoft Intune</w:t>
            </w:r>
            <w:r>
              <w:fldChar w:fldCharType="begin"/>
            </w:r>
            <w:r>
              <w:instrText xml:space="preserve"> XE "Pakiet podstawowych licencji dostępowych (CAL) Bridge na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Enterprise CAL Suite Bridge do usługi Microsoft Intune</w:t>
            </w:r>
            <w:r>
              <w:fldChar w:fldCharType="begin"/>
            </w:r>
            <w:r>
              <w:instrText xml:space="preserve"> XE "Licencja Enterprise CAL Suite Bridge do usługi Microsoft Intune"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podstawowych licencji dostępowych (CAL) Bridge na Office 365 oraz Microsoft Intune</w:t>
            </w:r>
            <w:r>
              <w:fldChar w:fldCharType="begin"/>
            </w:r>
            <w:r>
              <w:instrText xml:space="preserve"> XE "Pakiet podstawowych licencji dostępowych (CAL) Bridge na Office 365 oraz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CAL Suite Bridge do pakietu Enterprise Mobility</w:t>
            </w:r>
            <w:r>
              <w:fldChar w:fldCharType="begin"/>
            </w:r>
            <w:r>
              <w:instrText xml:space="preserve"> XE "Licencja CAL Suite Bridge do pakietu Enterprise Mobility"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Enterprise CAL Suite Bridge do pakietu Enterprise Mobility</w:t>
            </w:r>
            <w:r>
              <w:fldChar w:fldCharType="begin"/>
            </w:r>
            <w:r>
              <w:instrText xml:space="preserve"> XE "Licencja Enterprise CAL Suite Bridge do pakietu Enterprise Mobility"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Core Infrastructure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Desktop Education z licencją Enterprise CAL Suite</w:t>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Desktop School z licencją Enterprise CAL Suite</w:t>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Exchange Server Enterprise</w:t>
            </w:r>
            <w:r>
              <w:fldChar w:fldCharType="begin"/>
            </w:r>
            <w:r>
              <w:instrText xml:space="preserve"> XE "Exchange Server Enterprise"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Forefront TMG Enterprise</w:t>
            </w:r>
            <w:r>
              <w:fldChar w:fldCharType="begin"/>
            </w:r>
            <w:r>
              <w:instrText xml:space="preserve"> XE "Forefront TMG Enterprise"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Internet Security &amp; Acceleration (ISA) Enterprise Server</w:t>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Microsoft Dynamics CRM Server</w:t>
            </w:r>
            <w:r>
              <w:fldChar w:fldCharType="begin"/>
            </w:r>
            <w:r>
              <w:instrText xml:space="preserve"> XE "Microsoft Dynamics CRM Server"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Office Professional Plus</w:t>
            </w:r>
            <w:r>
              <w:fldChar w:fldCharType="begin"/>
            </w:r>
            <w:r>
              <w:instrText xml:space="preserve"> XE "Office Professional Plus"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Platforma Enterprise Desktop</w:t>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Professional Desktop z pakietem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Enterprise Desktop z pakietem Microsoft Desktop Optimization Pack</w:t>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Project Professional</w:t>
            </w:r>
            <w:r>
              <w:fldChar w:fldCharType="begin"/>
            </w:r>
            <w:r>
              <w:instrText xml:space="preserve"> XE "Project Professional"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SQL Server Enterprise Core</w:t>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SQL Server Enterprise</w:t>
            </w:r>
            <w:r>
              <w:fldChar w:fldCharType="begin"/>
            </w:r>
            <w:r>
              <w:instrText xml:space="preserve"> XE "SQL Server Enterprise" </w:instrText>
            </w:r>
            <w:r>
              <w:fldChar w:fldCharType="end"/>
            </w:r>
            <w:r>
              <w:t xml:space="preserve"> Core</w:t>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SQL Server Business Intelligence</w:t>
            </w:r>
            <w:r>
              <w:fldChar w:fldCharType="begin"/>
            </w:r>
            <w:r>
              <w:instrText xml:space="preserve"> XE "SQL Server Business Intelligence"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System Center Datacenter</w:t>
            </w:r>
            <w:r>
              <w:fldChar w:fldCharType="begin"/>
            </w:r>
            <w:r>
              <w:instrText xml:space="preserve"> XE "System Center Datacenter"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Visio Professional</w:t>
            </w:r>
            <w:r>
              <w:fldChar w:fldCharType="begin"/>
            </w:r>
            <w:r>
              <w:instrText xml:space="preserve"> XE "Visio Professional"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Visual Studio Enterprise z subskrypcją MSDN</w:t>
            </w:r>
            <w:r>
              <w:fldChar w:fldCharType="begin"/>
            </w:r>
            <w:r>
              <w:instrText xml:space="preserve"> XE "Visual Studio Enterprise z subskrypcją MSDN"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Visual Studio Enterprise z subskrypcją MSDN</w:t>
            </w:r>
            <w:r>
              <w:fldChar w:fldCharType="begin"/>
            </w:r>
            <w:r>
              <w:instrText xml:space="preserve"> XE "Visual Studio Enterprise z subskrypcją MSDN" </w:instrText>
            </w:r>
            <w:r>
              <w:fldChar w:fldCharType="end"/>
            </w:r>
          </w:p>
        </w:tc>
      </w:tr>
      <w:tr w:rsidR="00897B43">
        <w:tc>
          <w:tcPr>
            <w:tcW w:w="600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Windows Server Datacenter</w:t>
            </w:r>
            <w:r>
              <w:fldChar w:fldCharType="begin"/>
            </w:r>
            <w:r>
              <w:instrText xml:space="preserve"> XE "Windows Server Datacenter" </w:instrText>
            </w:r>
            <w:r>
              <w:fldChar w:fldCharType="end"/>
            </w:r>
          </w:p>
        </w:tc>
      </w:tr>
    </w:tbl>
    <w:p w:rsidR="00897B43" w:rsidRDefault="00897B43">
      <w:pPr>
        <w:pStyle w:val="ProductList-Body"/>
      </w:pPr>
    </w:p>
    <w:p w:rsidR="00897B43" w:rsidRDefault="00897B43">
      <w:pPr>
        <w:pStyle w:val="ProductList-Body"/>
      </w:pPr>
    </w:p>
    <w:p w:rsidR="00897B43" w:rsidRDefault="00F207D2">
      <w:pPr>
        <w:pStyle w:val="ProductList-ClauseHeading"/>
      </w:pPr>
      <w:bookmarkStart w:id="371" w:name="_Sec588"/>
      <w:r>
        <w:t>Serwery — Prawa związane z Odzyskiwaniem Awaryjnym</w:t>
      </w:r>
      <w:bookmarkEnd w:id="371"/>
    </w:p>
    <w:p w:rsidR="00897B43" w:rsidRDefault="00F207D2">
      <w:pPr>
        <w:pStyle w:val="ProductList-Body"/>
      </w:pPr>
      <w:r>
        <w:t xml:space="preserve">Dla każdego wystąpienia uprawnionego oprogramowania serwera, które Klient uruchamia w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 </w:t>
      </w:r>
      <w:r>
        <w:fldChar w:fldCharType="begin"/>
      </w:r>
      <w:r>
        <w:instrText xml:space="preserve"> AutoTextList   \s NoStyle \t "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w:t>
      </w:r>
      <w:r>
        <w:fldChar w:fldCharType="begin"/>
      </w:r>
      <w:r>
        <w:instrText xml:space="preserve"> AutoTextList   \s NoStyle \t " oznacza obraz oprogramowania utworzony wskutek wykonania procedury konfiguracji lub instalacji oprogramowania lub przez zduplikowanie istniejącego Wystąpienia." </w:instrText>
      </w:r>
      <w:r>
        <w:fldChar w:fldCharType="separate"/>
      </w:r>
      <w:r>
        <w:rPr>
          <w:color w:val="0563C1"/>
        </w:rPr>
        <w:t>Wystąpieniach</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Odzyskiwanie Witryny Azure</w:t>
      </w:r>
      <w:r>
        <w:fldChar w:fldCharType="begin"/>
      </w:r>
      <w:r>
        <w:instrText xml:space="preserve"> XE "Odzyskiwanie Witryny Azure" </w:instrText>
      </w:r>
      <w:r>
        <w:fldChar w:fldCharType="end"/>
      </w:r>
      <w:r>
        <w:t xml:space="preserve"> do środowiska Azure. </w:t>
      </w:r>
      <w:r>
        <w:fldChar w:fldCharType="begin"/>
      </w:r>
      <w:r>
        <w:instrText xml:space="preserve"> AutoTextList   \s NoStyle \t ":  Postanowienia i warunki regulujące instalowanie i używanie Produktu." </w:instrText>
      </w:r>
      <w:r>
        <w:fldChar w:fldCharType="separate"/>
      </w:r>
      <w:r>
        <w:rPr>
          <w:color w:val="0563C1"/>
        </w:rPr>
        <w:t>Postanowienia Licencji</w:t>
      </w:r>
      <w:r>
        <w:fldChar w:fldCharType="end"/>
      </w:r>
      <w:r>
        <w:t xml:space="preserve"> dotyczące danego oprogramowania oraz poniższe ograniczenia obowiązują w przypadku korzystania przez Klienta z </w:t>
      </w:r>
      <w:r>
        <w:fldChar w:fldCharType="begin"/>
      </w:r>
      <w:r>
        <w:instrText xml:space="preserve"> AutoTextList   \s NoStyle \t "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897B43" w:rsidRDefault="00897B43">
      <w:pPr>
        <w:pStyle w:val="ProductList-Body"/>
      </w:pPr>
    </w:p>
    <w:p w:rsidR="00897B43" w:rsidRDefault="00F207D2">
      <w:pPr>
        <w:pStyle w:val="ProductList-Body"/>
      </w:pPr>
      <w:r>
        <w:fldChar w:fldCharType="begin"/>
      </w:r>
      <w:r>
        <w:instrText xml:space="preserve"> AutoTextList   \s NoStyle \t "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897B43" w:rsidRDefault="00F207D2" w:rsidP="00224D52">
      <w:pPr>
        <w:pStyle w:val="ProductList-Bullet"/>
        <w:numPr>
          <w:ilvl w:val="0"/>
          <w:numId w:val="41"/>
        </w:numPr>
      </w:pPr>
      <w:r>
        <w:t xml:space="preserve">przez krótkie okresy testowania odzyskiwania awaryjnego w ciągu jednego tygodnia co 90 dni; </w:t>
      </w:r>
    </w:p>
    <w:p w:rsidR="00897B43" w:rsidRDefault="00F207D2" w:rsidP="00224D52">
      <w:pPr>
        <w:pStyle w:val="ProductList-Bullet"/>
        <w:numPr>
          <w:ilvl w:val="0"/>
          <w:numId w:val="41"/>
        </w:numPr>
      </w:pPr>
      <w:r>
        <w:t xml:space="preserve">podczas awarii, gdy odzyskiwany </w:t>
      </w:r>
      <w:r>
        <w:fldChar w:fldCharType="begin"/>
      </w:r>
      <w:r>
        <w:instrText xml:space="preserve"> AutoTextList   \s NoStyle \t "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rsidR="00897B43" w:rsidRDefault="00F207D2" w:rsidP="00224D52">
      <w:pPr>
        <w:pStyle w:val="ProductList-Bullet"/>
        <w:numPr>
          <w:ilvl w:val="0"/>
          <w:numId w:val="41"/>
        </w:numPr>
      </w:pPr>
      <w:r>
        <w:t xml:space="preserve">przez krótki okres w czasie awarii pomocniczo podczas transferu między głównym serwerem produkcyjnym a </w:t>
      </w:r>
      <w:r>
        <w:fldChar w:fldCharType="begin"/>
      </w:r>
      <w:r>
        <w:instrText xml:space="preserve"> AutoTextList   \s NoStyle \t "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897B43" w:rsidRDefault="00897B43">
      <w:pPr>
        <w:pStyle w:val="ProductList-Body"/>
      </w:pPr>
    </w:p>
    <w:p w:rsidR="00897B43" w:rsidRDefault="00F207D2">
      <w:pPr>
        <w:pStyle w:val="ProductList-Body"/>
      </w:pPr>
      <w:r>
        <w:t>W celu użycia oprogramowania na zasadach określonych w prawa do odzyskiwania awaryjnego, Klient musi spełnić następujące warunki:</w:t>
      </w:r>
    </w:p>
    <w:p w:rsidR="00897B43" w:rsidRDefault="00F207D2" w:rsidP="00224D52">
      <w:pPr>
        <w:pStyle w:val="ProductList-Bullet"/>
        <w:numPr>
          <w:ilvl w:val="0"/>
          <w:numId w:val="42"/>
        </w:numPr>
      </w:pP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rsidR="00897B43" w:rsidRDefault="00F207D2" w:rsidP="00224D52">
      <w:pPr>
        <w:pStyle w:val="ProductList-Bullet"/>
        <w:numPr>
          <w:ilvl w:val="0"/>
          <w:numId w:val="42"/>
        </w:numPr>
      </w:pP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 oznacza fizyczny system sprzętowy, na którym można uruchamiać oprogramowanie serwera." </w:instrText>
      </w:r>
      <w:r>
        <w:fldChar w:fldCharType="separate"/>
      </w:r>
      <w:r>
        <w:rPr>
          <w:color w:val="0563C1"/>
        </w:rPr>
        <w:t>Serwer</w:t>
      </w:r>
      <w:r>
        <w:fldChar w:fldCharType="end"/>
      </w:r>
      <w:r>
        <w:t xml:space="preserve"> produkcyjny.</w:t>
      </w:r>
    </w:p>
    <w:p w:rsidR="00897B43" w:rsidRDefault="00F207D2" w:rsidP="00224D52">
      <w:pPr>
        <w:pStyle w:val="ProductList-Bullet"/>
        <w:numPr>
          <w:ilvl w:val="0"/>
          <w:numId w:val="42"/>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rsidR="00897B43" w:rsidRDefault="00F207D2" w:rsidP="00224D52">
      <w:pPr>
        <w:pStyle w:val="ProductList-Bullet"/>
        <w:numPr>
          <w:ilvl w:val="1"/>
          <w:numId w:val="42"/>
        </w:numPr>
      </w:pPr>
      <w:r>
        <w:t xml:space="preserve">Rola funkcji Hyper-V w oprogramowaniu Windows Server jest używana do replikowania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 oznacza fizyczny system sprzętowy, na którym można uruchamiać oprogramowanie serwera." </w:instrText>
      </w:r>
      <w:r>
        <w:fldChar w:fldCharType="separate"/>
      </w:r>
      <w:r>
        <w:rPr>
          <w:color w:val="0563C1"/>
        </w:rPr>
        <w:t>Serwera</w:t>
      </w:r>
      <w:r>
        <w:fldChar w:fldCharType="end"/>
      </w:r>
      <w:r>
        <w:t xml:space="preserve"> odzyskiwania awaryjnego.</w:t>
      </w:r>
    </w:p>
    <w:p w:rsidR="00897B43" w:rsidRDefault="00F207D2" w:rsidP="00224D52">
      <w:pPr>
        <w:pStyle w:val="ProductList-Bullet"/>
        <w:numPr>
          <w:ilvl w:val="1"/>
          <w:numId w:val="42"/>
        </w:numPr>
      </w:pPr>
      <w:r>
        <w:fldChar w:fldCharType="begin"/>
      </w:r>
      <w:r>
        <w:instrText xml:space="preserve"> AutoTextList   \s NoStyle \t "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897B43" w:rsidRDefault="00F207D2">
      <w:pPr>
        <w:pStyle w:val="ProductList-Body"/>
        <w:ind w:left="1080"/>
      </w:pPr>
      <w:r>
        <w:t>- uruchamiania oprogramowania do wirtualizacji sprzętu, takiego jak rola funkcji Hyper-V;</w:t>
      </w:r>
    </w:p>
    <w:p w:rsidR="00897B43" w:rsidRDefault="00F207D2">
      <w:pPr>
        <w:pStyle w:val="ProductList-Body"/>
        <w:ind w:left="1080"/>
      </w:pPr>
      <w:r>
        <w:t>- świadczenia usług związanych z wirtualizacją sprzętu;</w:t>
      </w:r>
    </w:p>
    <w:p w:rsidR="00897B43" w:rsidRDefault="00F207D2">
      <w:pPr>
        <w:pStyle w:val="ProductList-Body"/>
        <w:ind w:left="1080"/>
      </w:pPr>
      <w:r>
        <w:t>- uruchamiania agentów programowych w celu zarządzania oprogramowaniem do wirtualizacji sprzętu;</w:t>
      </w:r>
    </w:p>
    <w:p w:rsidR="00897B43" w:rsidRDefault="00F207D2">
      <w:pPr>
        <w:pStyle w:val="ProductList-Body"/>
        <w:ind w:left="1080"/>
      </w:pPr>
      <w:r>
        <w:t>- pełnienia funkcji miejsca docelowego replikacji;</w:t>
      </w:r>
    </w:p>
    <w:p w:rsidR="00897B43" w:rsidRDefault="00F207D2">
      <w:pPr>
        <w:pStyle w:val="ProductList-Body"/>
        <w:ind w:left="1080"/>
      </w:pPr>
      <w:r>
        <w:t xml:space="preserve">- otrzymywania zreplikowanych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897B43" w:rsidRDefault="00F207D2">
      <w:pPr>
        <w:pStyle w:val="ProductList-Body"/>
        <w:ind w:left="1080"/>
      </w:pPr>
      <w:r>
        <w:t xml:space="preserve">- oczekiwania trybu failover </w:t>
      </w:r>
      <w:r>
        <w:fldChar w:fldCharType="begin"/>
      </w:r>
      <w:r>
        <w:instrText xml:space="preserve"> AutoTextList   \s NoStyle \t "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897B43" w:rsidRDefault="00F207D2">
      <w:pPr>
        <w:pStyle w:val="ProductList-Body"/>
        <w:ind w:left="1080"/>
      </w:pPr>
      <w:r>
        <w:t xml:space="preserve">- uruchamiania obciążeń związanych z odzyskiwaniem awaryjnym zgodnie z opisem powyżej. </w:t>
      </w:r>
    </w:p>
    <w:p w:rsidR="00897B43" w:rsidRDefault="00F207D2" w:rsidP="00224D52">
      <w:pPr>
        <w:pStyle w:val="ProductList-Bullet"/>
        <w:numPr>
          <w:ilvl w:val="1"/>
          <w:numId w:val="43"/>
        </w:numPr>
      </w:pPr>
      <w:r>
        <w:fldChar w:fldCharType="begin"/>
      </w:r>
      <w:r>
        <w:instrText xml:space="preserve"> AutoTextList   \s NoStyle \t "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 oznacza fizyczny system sprzętowy, na którym można uruchamiać oprogramowanie serwera." </w:instrText>
      </w:r>
      <w:r>
        <w:fldChar w:fldCharType="separate"/>
      </w:r>
      <w:r>
        <w:rPr>
          <w:color w:val="0563C1"/>
        </w:rPr>
        <w:t>Serwer</w:t>
      </w:r>
      <w:r>
        <w:fldChar w:fldCharType="end"/>
      </w:r>
      <w:r>
        <w:t xml:space="preserve"> produkcyjny.</w:t>
      </w:r>
    </w:p>
    <w:p w:rsidR="00897B43" w:rsidRDefault="00F207D2" w:rsidP="00224D52">
      <w:pPr>
        <w:pStyle w:val="ProductList-Bullet"/>
        <w:numPr>
          <w:ilvl w:val="0"/>
          <w:numId w:val="43"/>
        </w:numPr>
      </w:pPr>
      <w:r>
        <w:t xml:space="preserve">Korzystanie z </w:t>
      </w:r>
      <w:r>
        <w:fldChar w:fldCharType="begin"/>
      </w:r>
      <w:r>
        <w:instrText xml:space="preserve"> AutoTextList   \s NoStyle \t "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  Postanowienia i warunki regulujące instalowanie i używanie Produktu." </w:instrText>
      </w:r>
      <w:r>
        <w:fldChar w:fldCharType="separate"/>
      </w:r>
      <w:r>
        <w:rPr>
          <w:color w:val="0563C1"/>
        </w:rPr>
        <w:t>Postanowieniami Licencji</w:t>
      </w:r>
      <w:r>
        <w:fldChar w:fldCharType="end"/>
      </w:r>
      <w:r>
        <w:t xml:space="preserve"> na dane oprogramowanie.</w:t>
      </w:r>
    </w:p>
    <w:p w:rsidR="00897B43" w:rsidRDefault="00F207D2" w:rsidP="00224D52">
      <w:pPr>
        <w:pStyle w:val="ProductList-Bullet"/>
        <w:numPr>
          <w:ilvl w:val="0"/>
          <w:numId w:val="43"/>
        </w:numPr>
      </w:pPr>
      <w:r>
        <w:t xml:space="preserve">Po zakończeniu procesu odzyskiwania awaryjnego i odzyskaniu </w:t>
      </w:r>
      <w:r>
        <w:fldChar w:fldCharType="begin"/>
      </w:r>
      <w:r>
        <w:instrText xml:space="preserve"> AutoTextList   \s NoStyle \t "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rsidR="00897B43" w:rsidRDefault="00F207D2" w:rsidP="00224D52">
      <w:pPr>
        <w:pStyle w:val="ProductList-Bullet"/>
        <w:numPr>
          <w:ilvl w:val="0"/>
          <w:numId w:val="43"/>
        </w:numPr>
      </w:pPr>
      <w:r>
        <w:t xml:space="preserve">Klient ma obowiązek utrzymywać Pakiet SA dla wszystkich </w:t>
      </w:r>
      <w:r>
        <w:fldChar w:fldCharType="begin"/>
      </w:r>
      <w:r>
        <w:instrText xml:space="preserve"> AutoTextList   \s NoStyle \t "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 oznacza całość lub część Wystąpienia systemu operacyjnego albo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rsidR="00897B43" w:rsidRDefault="00F207D2" w:rsidP="00224D52">
      <w:pPr>
        <w:pStyle w:val="ProductList-Bullet"/>
        <w:numPr>
          <w:ilvl w:val="0"/>
          <w:numId w:val="43"/>
        </w:numPr>
      </w:pPr>
      <w:r>
        <w:t xml:space="preserve">Prawo Klienta do uruchamiania </w:t>
      </w:r>
      <w:r>
        <w:fldChar w:fldCharType="begin"/>
      </w:r>
      <w:r>
        <w:instrText xml:space="preserve"> AutoTextList   \s NoStyle \t "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 </w:t>
      </w:r>
    </w:p>
    <w:p w:rsidR="00897B43" w:rsidRDefault="00897B43">
      <w:pPr>
        <w:pStyle w:val="ProductList-Body"/>
      </w:pPr>
    </w:p>
    <w:p w:rsidR="00897B43" w:rsidRDefault="00F207D2">
      <w:pPr>
        <w:pStyle w:val="ProductList-ClauseHeading"/>
      </w:pPr>
      <w:bookmarkStart w:id="372" w:name="_Sec589"/>
      <w:r>
        <w:t>Przenoszenie licencji</w:t>
      </w:r>
      <w:bookmarkEnd w:id="372"/>
    </w:p>
    <w:p w:rsidR="00897B43" w:rsidRDefault="00F207D2">
      <w:pPr>
        <w:pStyle w:val="ProductList-SubClauseHeading"/>
      </w:pPr>
      <w:r>
        <w:t>Przenoszenie Licencji między Farmami Serwerów</w:t>
      </w:r>
    </w:p>
    <w:p w:rsidR="00897B43" w:rsidRDefault="00F207D2">
      <w:pPr>
        <w:pStyle w:val="ProductList-BodyIndented"/>
      </w:pPr>
      <w:r>
        <w:t xml:space="preserve">W ramach Przenoszenia Licencji między Farmami Serwerów Klient może zmienić przypisanie dowolnej ze swoich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aktywny pakiet SA na dowolny ze swoich </w:t>
      </w:r>
      <w:r>
        <w:fldChar w:fldCharType="begin"/>
      </w:r>
      <w:r>
        <w:instrText xml:space="preserve"> AutoTextList   \s NoStyle \t "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 oznacza pojedyncze centrum przetwarzania danych lub dwa centra przetwarzania danych położone fizycznie w strefach czasowych, między którymi różnica czasu nie przekracza czterech godzin...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 oznacza pojedyncze centrum przetwarzania danych lub dwa centra przetwarzania danych położone fizycznie w strefach czasowych, między którymi różnica czasu nie przekracza czterech godzin...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897B43" w:rsidRDefault="00897B43">
      <w:pPr>
        <w:pStyle w:val="ProductList-BodyIndented"/>
      </w:pPr>
    </w:p>
    <w:p w:rsidR="00897B43" w:rsidRDefault="00F207D2">
      <w:pPr>
        <w:pStyle w:val="ProductList-SubClauseHeading"/>
      </w:pPr>
      <w:r>
        <w:t>Przenoszenie licencji z programem Software Assurance</w:t>
      </w:r>
    </w:p>
    <w:p w:rsidR="00897B43" w:rsidRDefault="00F207D2">
      <w:pPr>
        <w:pStyle w:val="ProductList-BodyIndented"/>
      </w:pPr>
      <w:r>
        <w:t xml:space="preserve">W ramach Przenoszenia Licencji w pakiecie SA Klient może przenosić licencjonowane oprogramowanie w ramach posiadanych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o ile mają one opcję </w:t>
      </w:r>
      <w:r>
        <w:fldChar w:fldCharType="begin"/>
      </w:r>
      <w:r>
        <w:instrText xml:space="preserve"> AutoTextList   \s NoStyle \t ":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 Pakiet Software Assurance." </w:instrText>
      </w:r>
      <w:r>
        <w:fldChar w:fldCharType="separate"/>
      </w:r>
      <w:r>
        <w:rPr>
          <w:color w:val="0563C1"/>
        </w:rPr>
        <w:t>Przenoszenia Licencji</w:t>
      </w:r>
      <w:r>
        <w:fldChar w:fldCharType="end"/>
      </w:r>
      <w:r>
        <w:t>, a Klient posiada dla nich aktywny pakiet SA na współdzielone serwery osoby trzeciej, zgodnie z poniższymi wymaganiami. Produkty wykorzystywane do obsługi w ramach oddzielnych procesów nie mogą być jednocześnie wykorzystywane w ramach uprawnień wynikających z Przenoszenia Licencji między uprawnieniami wynikającymi z pakietu Software Assurance.</w:t>
      </w:r>
    </w:p>
    <w:p w:rsidR="00897B43" w:rsidRDefault="00897B43">
      <w:pPr>
        <w:pStyle w:val="ProductList-BodyIndented"/>
      </w:pPr>
    </w:p>
    <w:p w:rsidR="00897B43" w:rsidRDefault="00F207D2">
      <w:pPr>
        <w:pStyle w:val="ProductList-SubSubClauseHeading"/>
      </w:pPr>
      <w:r>
        <w:t>Dozwolony zakres korzystania</w:t>
      </w:r>
    </w:p>
    <w:p w:rsidR="00897B43" w:rsidRDefault="00F207D2">
      <w:pPr>
        <w:pStyle w:val="ProductList-BodyIndented2"/>
      </w:pPr>
      <w:r>
        <w:t>Przenoszenie Licencji z Pakietem SA pozwala Klientowi:</w:t>
      </w:r>
    </w:p>
    <w:p w:rsidR="00897B43" w:rsidRDefault="00F207D2" w:rsidP="00224D52">
      <w:pPr>
        <w:pStyle w:val="ProductList-Bullet"/>
        <w:numPr>
          <w:ilvl w:val="2"/>
          <w:numId w:val="44"/>
        </w:numPr>
      </w:pPr>
      <w:r>
        <w:t>uruchamiać objęte posiadanymi licencjami oprogramowanie na serwery współdzielone osoby trzeciej;</w:t>
      </w:r>
    </w:p>
    <w:p w:rsidR="00897B43" w:rsidRDefault="00F207D2" w:rsidP="00224D52">
      <w:pPr>
        <w:pStyle w:val="ProductList-Bullet"/>
        <w:numPr>
          <w:ilvl w:val="2"/>
          <w:numId w:val="44"/>
        </w:numPr>
      </w:pPr>
      <w:r>
        <w:t>uzyskiwać dostęp do serwerów na podstawie licencji dostępu, dla których posiada pakiet SA, i na podstawie posiadanych LS na Użytkownika i Urządzenie, zezwalających na dostęp do Produktów;</w:t>
      </w:r>
    </w:p>
    <w:p w:rsidR="00897B43" w:rsidRDefault="00F207D2" w:rsidP="00224D52">
      <w:pPr>
        <w:pStyle w:val="ProductList-Bullet"/>
        <w:numPr>
          <w:ilvl w:val="2"/>
          <w:numId w:val="44"/>
        </w:numPr>
      </w:pPr>
      <w:r>
        <w:t xml:space="preserve">zarządzać swoimi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używanymi na udostępnianych serwerach osób trzecich, lub</w:t>
      </w:r>
    </w:p>
    <w:p w:rsidR="00897B43" w:rsidRDefault="00F207D2" w:rsidP="00224D52">
      <w:pPr>
        <w:pStyle w:val="ProductList-Bullet"/>
        <w:numPr>
          <w:ilvl w:val="2"/>
          <w:numId w:val="44"/>
        </w:numPr>
      </w:pPr>
      <w:r>
        <w:t xml:space="preserve">zarządzać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serwerach Klienta za pośrednictwem oprogramowania uruchamianego na udostępnianych serwerach osób trzecich.</w:t>
      </w:r>
    </w:p>
    <w:p w:rsidR="00897B43" w:rsidRDefault="00897B43">
      <w:pPr>
        <w:pStyle w:val="ProductList-BodyIndented2"/>
      </w:pPr>
    </w:p>
    <w:p w:rsidR="00897B43" w:rsidRDefault="00F207D2">
      <w:pPr>
        <w:pStyle w:val="ProductList-SubSubClauseHeading"/>
      </w:pPr>
      <w:r>
        <w:t>Wymagania</w:t>
      </w:r>
    </w:p>
    <w:p w:rsidR="00897B43" w:rsidRDefault="00F207D2">
      <w:pPr>
        <w:pStyle w:val="ProductList-BodyIndented2"/>
      </w:pPr>
      <w:r>
        <w:t>Aby móc korzystać z Przenoszenia Licencji z Pakietem SA, Klient musi:</w:t>
      </w:r>
    </w:p>
    <w:p w:rsidR="00897B43" w:rsidRDefault="00F207D2" w:rsidP="00224D52">
      <w:pPr>
        <w:pStyle w:val="ProductList-Bullet"/>
        <w:numPr>
          <w:ilvl w:val="2"/>
          <w:numId w:val="45"/>
        </w:numPr>
      </w:pPr>
      <w:r>
        <w:t xml:space="preserve">uruchamiać swoje licencjonowane oprogramowanie i zarządzać swoimi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osób trzecich wyłącznie na własny użytek i dla własnej korzyści;</w:t>
      </w:r>
    </w:p>
    <w:p w:rsidR="00897B43" w:rsidRDefault="00F207D2" w:rsidP="00224D52">
      <w:pPr>
        <w:pStyle w:val="ProductList-Bullet"/>
        <w:numPr>
          <w:ilvl w:val="2"/>
          <w:numId w:val="45"/>
        </w:numPr>
      </w:pPr>
      <w:r>
        <w:t xml:space="preserve">korzystać ze swoich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uprawnionych Partnerów Przenoszenia Licencji z Pakietem SA. Lista Partnerów uprawnionych do przenoszenia licencji w ramach Pakietu SA jest dostępna na stronie </w:t>
      </w:r>
      <w:hyperlink r:id="rId144">
        <w:r>
          <w:rPr>
            <w:color w:val="00467F"/>
            <w:u w:val="single"/>
          </w:rPr>
          <w:t>http://www.microsoft.com/licensing/software-assurance/license-mobility.aspx</w:t>
        </w:r>
      </w:hyperlink>
      <w:r>
        <w:t xml:space="preserve"> oraz na stronie</w:t>
      </w:r>
    </w:p>
    <w:p w:rsidR="00897B43" w:rsidRDefault="00F207D2" w:rsidP="00224D52">
      <w:pPr>
        <w:pStyle w:val="ProductList-Bullet"/>
        <w:numPr>
          <w:ilvl w:val="2"/>
          <w:numId w:val="45"/>
        </w:numPr>
      </w:pPr>
      <w:r>
        <w:t xml:space="preserve">Należy wypełnić i złożyć formularz Potwierdzenia Przenoszenia Licencji u każdego </w:t>
      </w:r>
      <w:r>
        <w:fldChar w:fldCharType="begin"/>
      </w:r>
      <w:r>
        <w:instrText xml:space="preserve"> AutoTextList   \s NoStyle \t "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897B43" w:rsidRDefault="00897B43">
      <w:pPr>
        <w:pStyle w:val="ProductList-SubSubClauseHeading"/>
      </w:pPr>
    </w:p>
    <w:p w:rsidR="00897B43" w:rsidRDefault="00F207D2">
      <w:pPr>
        <w:pStyle w:val="ProductList-BodyIndented2"/>
      </w:pPr>
      <w:r>
        <w:t xml:space="preserve">Klient ma prawo przenosić swoje licencjonowane oprogramowanie z udostępnianych serwerów osób trzecich z powrotem na swoje </w:t>
      </w:r>
      <w:r>
        <w:fldChar w:fldCharType="begin"/>
      </w:r>
      <w:r>
        <w:instrText xml:space="preserve"> AutoTextList   \s NoStyle \t " oznacza fizyczny system sprzętowy, na którym można uruchamiać oprogramowanie serwera." </w:instrText>
      </w:r>
      <w:r>
        <w:fldChar w:fldCharType="separate"/>
      </w:r>
      <w:r>
        <w:rPr>
          <w:color w:val="0563C1"/>
        </w:rPr>
        <w:t>Serwery</w:t>
      </w:r>
      <w:r>
        <w:fldChar w:fldCharType="end"/>
      </w:r>
      <w:r>
        <w:t xml:space="preserve"> lub na udostępniane serwery innych osób trzecich, ale nie krótkoterminowo (tj. nie wcześniej niż przed upływem 90 dni od ostatniej zmiany). Klient może przenosić uruchomione </w:t>
      </w:r>
      <w:r>
        <w:fldChar w:fldCharType="begin"/>
      </w:r>
      <w:r>
        <w:instrText xml:space="preserve"> AutoTextList   \s NoStyle \t "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z udostępnianych serwerów osoby trzeciej w obrębie jednej </w:t>
      </w:r>
      <w:r>
        <w:fldChar w:fldCharType="begin"/>
      </w:r>
      <w:r>
        <w:instrText xml:space="preserve"> AutoTextList   \s NoStyle \t " oznacza pojedyncze centrum przetwarzania danych lub dwa centra przetwarzania danych położone fizycznie w strefach czasowych, między którymi różnica czasu nie przekracza czterech godzin... (Zob. Słowniczek w celu uzyskania pełnej definicji)" </w:instrText>
      </w:r>
      <w:r>
        <w:fldChar w:fldCharType="separate"/>
      </w:r>
      <w:r>
        <w:rPr>
          <w:color w:val="0563C1"/>
        </w:rPr>
        <w:t>Farmy Serwerów</w:t>
      </w:r>
      <w:r>
        <w:fldChar w:fldCharType="end"/>
      </w:r>
      <w:r>
        <w:t xml:space="preserve"> na jej udostępniane serwery w obrębie innej </w:t>
      </w:r>
      <w:r>
        <w:fldChar w:fldCharType="begin"/>
      </w:r>
      <w:r>
        <w:instrText xml:space="preserve"> AutoTextList   \s NoStyle \t " oznacza pojedyncze centrum przetwarzania danych lub dwa centra przetwarzania danych położone fizycznie w strefach czasowych, między którymi różnica czasu nie przekracza czterech godzin...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 oznacza pojedyncze centrum przetwarzania danych lub dwa centra przetwarzania danych położone fizycznie w strefach czasowych, między którymi różnica czasu nie przekracza czterech godzin...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osób trzecich w ramach Przenoszenia Licencji z Pakietem SA:</w:t>
      </w:r>
    </w:p>
    <w:tbl>
      <w:tblPr>
        <w:tblStyle w:val="PURTable1"/>
        <w:tblW w:w="0" w:type="dxa"/>
        <w:tblLook w:val="04A0" w:firstRow="1" w:lastRow="0" w:firstColumn="1" w:lastColumn="0" w:noHBand="0" w:noVBand="1"/>
      </w:tblPr>
      <w:tblGrid>
        <w:gridCol w:w="2534"/>
        <w:gridCol w:w="2480"/>
        <w:gridCol w:w="2571"/>
        <w:gridCol w:w="2611"/>
      </w:tblGrid>
      <w:tr w:rsidR="00897B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Model licencyjny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Dozwolona liczba:</w:t>
            </w:r>
          </w:p>
          <w:p w:rsidR="00897B43" w:rsidRDefault="00F207D2">
            <w:pPr>
              <w:pStyle w:val="ProductList-TableBody"/>
            </w:pPr>
            <w:r>
              <w:rPr>
                <w:color w:val="FFFFFF"/>
              </w:rPr>
              <w:t>Środowisk systemu operacyjnego lub Rdzeni na Licencję</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na serwer/Licencja CAL</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Jedno Środowisko Systemu Operacyjnego na licencję</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licencja na serwer/Licencja CAL</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Jedno Środowisko Systemu Operacyjnego na licencję</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Na rdzeń</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Jeden rdzeń wirtualny (zgodnie z prawami do używania produktów, w tym określonym w nich wymogu minimum czterech rdzeni na Środowisko Systemu Operacyjnego)</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Serwery zarządzające</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Dwa zarządzane Środowiska Systemu Operacyjnego na licencję</w:t>
            </w:r>
          </w:p>
        </w:tc>
      </w:tr>
      <w:tr w:rsidR="00897B43">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Serwery zarządzające</w:t>
            </w:r>
          </w:p>
        </w:tc>
        <w:tc>
          <w:tcPr>
            <w:tcW w:w="29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Osiem zarządzanych Środowisk Systemu Operacyjnego na licencję</w:t>
            </w:r>
          </w:p>
        </w:tc>
      </w:tr>
    </w:tbl>
    <w:p w:rsidR="00897B43" w:rsidRDefault="00897B43">
      <w:pPr>
        <w:pStyle w:val="ProductList-BodyIndented2"/>
      </w:pPr>
    </w:p>
    <w:p w:rsidR="00897B43" w:rsidRDefault="00897B43">
      <w:pPr>
        <w:pStyle w:val="ProductList-BodyIndented2"/>
      </w:pPr>
    </w:p>
    <w:p w:rsidR="00897B43" w:rsidRDefault="00F207D2">
      <w:pPr>
        <w:pStyle w:val="ProductList-ClauseHeading"/>
      </w:pPr>
      <w:bookmarkStart w:id="373" w:name="_Sec590"/>
      <w:r>
        <w:t>Serwery — Aplikacje obsługiwane w ramach oddzielnych procesów</w:t>
      </w:r>
      <w:bookmarkEnd w:id="373"/>
    </w:p>
    <w:p w:rsidR="00897B43" w:rsidRDefault="00F207D2">
      <w:pPr>
        <w:pStyle w:val="ProductList-Body"/>
      </w:pPr>
      <w:r>
        <w:t>Termin „Aplikacje Obsługiwane w Ramach Oddzielnych Procesów” oznacza te produkty, względem których mają zastosowanie prawa do Aplikacji Obsługiwanych w Ramach Oddzielnych Procesów.</w:t>
      </w:r>
    </w:p>
    <w:p w:rsidR="00897B43" w:rsidRDefault="00897B43">
      <w:pPr>
        <w:pStyle w:val="ProductList-Body"/>
      </w:pPr>
    </w:p>
    <w:p w:rsidR="00897B43" w:rsidRDefault="00F207D2">
      <w:pPr>
        <w:pStyle w:val="ProductList-Body"/>
      </w:pPr>
      <w:r>
        <w:t>Niezależnie od jakichkolwiek stanowiących inaczej postanowień zawartych w umowie licencjonowania zbiorowego Klienta, w tym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897B43" w:rsidRDefault="00897B43">
      <w:pPr>
        <w:pStyle w:val="ProductList-Body"/>
      </w:pPr>
    </w:p>
    <w:p w:rsidR="00897B43" w:rsidRDefault="00F207D2">
      <w:pPr>
        <w:pStyle w:val="ProductList-SubClauseHeading"/>
      </w:pPr>
      <w:r>
        <w:t>Wymagania</w:t>
      </w:r>
    </w:p>
    <w:p w:rsidR="00897B43" w:rsidRDefault="00F207D2">
      <w:pPr>
        <w:pStyle w:val="ProductList-BodyIndented"/>
      </w:pPr>
      <w:r>
        <w:t xml:space="preserve">Klient musi dysponować wymaganymi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Licencjami</w:t>
      </w:r>
      <w:r>
        <w:fldChar w:fldCharType="end"/>
      </w:r>
      <w:r>
        <w:t xml:space="preserve"> Microsoft oraz utrzymywać aktywny Pakiet SA dla:</w:t>
      </w:r>
    </w:p>
    <w:p w:rsidR="00897B43" w:rsidRDefault="00F207D2" w:rsidP="00224D52">
      <w:pPr>
        <w:pStyle w:val="ProductList-Bullet"/>
        <w:numPr>
          <w:ilvl w:val="1"/>
          <w:numId w:val="46"/>
        </w:numPr>
      </w:pPr>
      <w:r>
        <w:t xml:space="preserve">Aplikacji Obsługiwanych w Ramach Oddzielnych Procesów uruchamianych jako część Zintegrowanego Rozwiązania oraz </w:t>
      </w:r>
    </w:p>
    <w:p w:rsidR="00897B43" w:rsidRDefault="00F207D2" w:rsidP="00224D52">
      <w:pPr>
        <w:pStyle w:val="ProductList-Bullet"/>
        <w:numPr>
          <w:ilvl w:val="1"/>
          <w:numId w:val="46"/>
        </w:numPr>
      </w:pPr>
      <w:r>
        <w:t xml:space="preserve">wszelkich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dostępu używanych do udostępniania Zintegrowanego Rozwiązania dla Użytkowników Zewnętrznych (zob. część pt. „Definicje” w Słowniczku).</w:t>
      </w:r>
    </w:p>
    <w:p w:rsidR="00897B43" w:rsidRDefault="00897B43">
      <w:pPr>
        <w:pStyle w:val="ProductList-BodyIndented"/>
      </w:pPr>
    </w:p>
    <w:p w:rsidR="00897B43" w:rsidRDefault="00F207D2">
      <w:pPr>
        <w:pStyle w:val="ProductList-BodyIndented"/>
      </w:pPr>
      <w:r>
        <w:t xml:space="preserve">Wszelkie oprogramowanie Microsoft używane do tworzenia i dostarczania Zintegrowanego Rozwiązania musi: </w:t>
      </w:r>
    </w:p>
    <w:p w:rsidR="00897B43" w:rsidRDefault="00F207D2" w:rsidP="00224D52">
      <w:pPr>
        <w:pStyle w:val="ProductList-Bullet"/>
        <w:numPr>
          <w:ilvl w:val="1"/>
          <w:numId w:val="47"/>
        </w:numPr>
      </w:pPr>
      <w:r>
        <w:t xml:space="preserve">być objęte licencją w ramach programu Licencjonowania Zbiorowego; oraz </w:t>
      </w:r>
    </w:p>
    <w:p w:rsidR="00897B43" w:rsidRDefault="00F207D2" w:rsidP="00224D52">
      <w:pPr>
        <w:pStyle w:val="ProductList-Bullet"/>
        <w:numPr>
          <w:ilvl w:val="1"/>
          <w:numId w:val="47"/>
        </w:numPr>
      </w:pPr>
      <w:r>
        <w:t xml:space="preserve">kwalifikować się do objęcia </w:t>
      </w:r>
      <w:r>
        <w:fldChar w:fldCharType="begin"/>
      </w:r>
      <w:r>
        <w:instrText xml:space="preserve"> AutoTextList   \s NoStyle \t ":  Korzyść z pakietu SA, dopuszczająca używanie Produktów dla potrzeb warunkowego hostingu; więcej informacji na ten temat zawarto w części Serwery – Aplikacje obsługiwane w ramach oddzielnych procesów w Załączniku B – Pakiet Software Assurance." </w:instrText>
      </w:r>
      <w:r>
        <w:fldChar w:fldCharType="separate"/>
      </w:r>
      <w:r>
        <w:rPr>
          <w:color w:val="0563C1"/>
        </w:rPr>
        <w:t>Obsługą aplikacji w ramach oddzielnych procesów</w:t>
      </w:r>
      <w:r>
        <w:fldChar w:fldCharType="end"/>
      </w:r>
      <w:r>
        <w:t xml:space="preserve"> na podstawie niniejszych Postanowień Licencyjnych.</w:t>
      </w:r>
    </w:p>
    <w:p w:rsidR="00897B43" w:rsidRDefault="00897B43">
      <w:pPr>
        <w:pStyle w:val="ProductList-BodyIndented"/>
      </w:pPr>
    </w:p>
    <w:p w:rsidR="00897B43" w:rsidRDefault="00F207D2">
      <w:pPr>
        <w:pStyle w:val="ProductList-BodyIndented"/>
      </w:pPr>
      <w:r>
        <w:t>Oprogramowanie Klienta musi:</w:t>
      </w:r>
    </w:p>
    <w:p w:rsidR="00897B43" w:rsidRDefault="00F207D2" w:rsidP="00224D52">
      <w:pPr>
        <w:pStyle w:val="ProductList-Bullet"/>
        <w:numPr>
          <w:ilvl w:val="1"/>
          <w:numId w:val="48"/>
        </w:numPr>
      </w:pPr>
      <w:r>
        <w:t xml:space="preserve">uzupełniać Aplikacje Obsługiwane w Ramach Oddzielnych Procesów wchodzące w skład Zintegrowanego Rozwiązania o istotne funkcje (same pulpity, edytory HTML, narzędzia i podobne technologie nie są podstawowymi usługami ani aplikacjami Zintegrowanego Rozwiązania); </w:t>
      </w:r>
    </w:p>
    <w:p w:rsidR="00897B43" w:rsidRDefault="00F207D2" w:rsidP="00224D52">
      <w:pPr>
        <w:pStyle w:val="ProductList-Bullet"/>
        <w:numPr>
          <w:ilvl w:val="1"/>
          <w:numId w:val="48"/>
        </w:numPr>
      </w:pPr>
      <w:r>
        <w:t xml:space="preserve">stanowić podstawową usługę lub aplikację Zintegrowanego Rozwiązania oraz nie może umożliwiać bezpośredniego dostępu do Aplikacji Obsługiwanych w Ramach Oddzielnych Procesów żadnym użytkownikom końcowym Zintegrowanego Rozwiązania; </w:t>
      </w:r>
    </w:p>
    <w:p w:rsidR="00897B43" w:rsidRDefault="00F207D2" w:rsidP="00224D52">
      <w:pPr>
        <w:pStyle w:val="ProductList-Bullet"/>
        <w:numPr>
          <w:ilvl w:val="1"/>
          <w:numId w:val="48"/>
        </w:numPr>
      </w:pPr>
      <w:r>
        <w:t>być dostarczane użytkownikom końcowym przez Internet, sieć telefoniczną lub sieć prywatną z serwerów fizycznie przydzielonych do użytku przez Klienta i codziennie znajdujących się pod kontrolą Klienta lub osoby trzeciej, a nie użytkownika końcowego Zintegrowanego Rozwiązania (Zintegrowane Rozwiązanie nie może być ładowane na urządzenie użytkownika końcowego); i</w:t>
      </w:r>
    </w:p>
    <w:p w:rsidR="00897B43" w:rsidRDefault="00F207D2" w:rsidP="00224D52">
      <w:pPr>
        <w:pStyle w:val="ProductList-Bullet"/>
        <w:numPr>
          <w:ilvl w:val="1"/>
          <w:numId w:val="48"/>
        </w:numPr>
      </w:pPr>
      <w:r>
        <w:t>stanowić własność Klienta — tzn. nie może być używane na podstawie licencji — oprócz przypadków, w których oprogramowanie Klienta zawiera nieistotne oprogramowanie osób trzecich osadzone w oprogramowaniu Klienta i je obsługujące.</w:t>
      </w:r>
    </w:p>
    <w:p w:rsidR="00897B43" w:rsidRDefault="00897B43">
      <w:pPr>
        <w:pStyle w:val="ProductList-BodyIndented"/>
      </w:pPr>
    </w:p>
    <w:p w:rsidR="00897B43" w:rsidRDefault="00F207D2">
      <w:pPr>
        <w:pStyle w:val="ProductList-BodyIndented"/>
      </w:pPr>
      <w:r>
        <w:t xml:space="preserve">Wszelkie przypadki korzystania z Aplikacji Obsługiwanych w Ramach Oddzielnych Procesów podlegają </w:t>
      </w:r>
      <w:r>
        <w:fldChar w:fldCharType="begin"/>
      </w:r>
      <w:r>
        <w:instrText xml:space="preserve"> AutoTextList   \s NoStyle \t ":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897B43" w:rsidRDefault="00897B43">
      <w:pPr>
        <w:pStyle w:val="PURBreadcrumb"/>
      </w:pPr>
    </w:p>
    <w:p w:rsidR="00897B43" w:rsidRDefault="00F207D2">
      <w:pPr>
        <w:pStyle w:val="ProductList-SectionHeading"/>
        <w:pageBreakBefore/>
      </w:pPr>
      <w:bookmarkStart w:id="374" w:name="_Sec562"/>
      <w:bookmarkEnd w:id="350"/>
      <w:r>
        <w:t>Dodatek C – Usługi Profesjonalne</w:t>
      </w:r>
      <w:r>
        <w:fldChar w:fldCharType="begin"/>
      </w:r>
      <w:r>
        <w:instrText xml:space="preserve"> TC "</w:instrText>
      </w:r>
      <w:bookmarkStart w:id="375" w:name="_Toc426098396"/>
      <w:r>
        <w:instrText>Dodatek C – Usługi Profesjonalne</w:instrText>
      </w:r>
      <w:bookmarkEnd w:id="375"/>
      <w:r>
        <w:instrText>" \l 1</w:instrText>
      </w:r>
      <w:r>
        <w:fldChar w:fldCharType="end"/>
      </w:r>
    </w:p>
    <w:p w:rsidR="00897B43" w:rsidRDefault="00F207D2">
      <w:pPr>
        <w:pStyle w:val="ProductList-Body"/>
      </w:pPr>
      <w:r>
        <w:t>Niżej opisano Usługi Profesjonalne dostępne na podstawie Licencjonowania Zbiorowego Microsoft.</w:t>
      </w:r>
    </w:p>
    <w:p w:rsidR="00897B43" w:rsidRDefault="00F207D2">
      <w:pPr>
        <w:pStyle w:val="ProductList-Offering1Heading"/>
      </w:pPr>
      <w:bookmarkStart w:id="376" w:name="_Sec565"/>
      <w:r>
        <w:t>Oferty Usług Wsparcia Microsoft Premier</w:t>
      </w:r>
      <w:bookmarkEnd w:id="376"/>
      <w:r>
        <w:fldChar w:fldCharType="begin"/>
      </w:r>
      <w:r>
        <w:instrText xml:space="preserve"> TC "</w:instrText>
      </w:r>
      <w:bookmarkStart w:id="377" w:name="_Toc426098397"/>
      <w:r>
        <w:instrText>Oferty Usług Wsparcia Microsoft Premier</w:instrText>
      </w:r>
      <w:bookmarkEnd w:id="377"/>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897B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jc w:val="center"/>
            </w:pPr>
            <w:r>
              <w:rPr>
                <w:color w:val="FFFFFF"/>
              </w:rPr>
              <w:t>Premier Plus</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miesięcznie</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 10 godzin</w:t>
            </w:r>
          </w:p>
          <w:p w:rsidR="00897B43" w:rsidRDefault="00F207D2">
            <w:pPr>
              <w:pStyle w:val="ProductList-TableBody"/>
            </w:pPr>
            <w:r>
              <w:t>+1 okresowa kontrola</w:t>
            </w:r>
          </w:p>
          <w:p w:rsidR="00897B43" w:rsidRDefault="00F207D2">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 120 godzin</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 160 godzin</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Maks. </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 80 godzin</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 140 godzin</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jc w:val="center"/>
            </w:pPr>
            <w:r>
              <w:t>X</w:t>
            </w:r>
          </w:p>
        </w:tc>
      </w:tr>
      <w:tr w:rsidR="00897B43">
        <w:tc>
          <w:tcPr>
            <w:tcW w:w="404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Pakiety po 20</w:t>
            </w:r>
          </w:p>
        </w:tc>
      </w:tr>
    </w:tbl>
    <w:p w:rsidR="00897B43" w:rsidRDefault="00F207D2">
      <w:pPr>
        <w:pStyle w:val="ProductList-Body"/>
      </w:pPr>
      <w:r>
        <w:rPr>
          <w:vertAlign w:val="superscript"/>
        </w:rPr>
        <w:t xml:space="preserve">1 </w:t>
      </w:r>
      <w:r>
        <w:rPr>
          <w:i/>
        </w:rPr>
        <w:t>Godziny robocze są ustalane lokalnie.</w:t>
      </w:r>
    </w:p>
    <w:p w:rsidR="00897B43" w:rsidRDefault="00897B43">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897B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Spodziewana reakcja Klienta</w:t>
            </w:r>
          </w:p>
        </w:tc>
      </w:tr>
      <w:tr w:rsidR="00897B43">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Katastrofalny wpływ na działalność: </w:t>
            </w:r>
          </w:p>
          <w:p w:rsidR="00897B43" w:rsidRDefault="00F207D2">
            <w:pPr>
              <w:pStyle w:val="ProductList-TableBody"/>
            </w:pPr>
            <w:r>
              <w:t>Podstawowe (krytyczne) procesy biznesowe przestały funkcjonować i nie można kontynuować pracy</w:t>
            </w:r>
          </w:p>
          <w:p w:rsidR="00897B43" w:rsidRDefault="00F207D2">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Odpowiedź na pierwszy telefon w czasie nie dłuższym niż 1 godzina</w:t>
            </w:r>
          </w:p>
          <w:p w:rsidR="00897B43" w:rsidRDefault="00F207D2">
            <w:pPr>
              <w:pStyle w:val="ProductList-TableBody"/>
            </w:pPr>
            <w:r>
              <w:t>Zasoby Microsoft jak najszybciej na terenie klienta</w:t>
            </w:r>
          </w:p>
          <w:p w:rsidR="00897B43" w:rsidRDefault="00F207D2">
            <w:pPr>
              <w:pStyle w:val="ProductList-TableBody"/>
            </w:pPr>
            <w:r>
              <w:t>Praca w systemie 24 godziny przez 7 dni w tygodniu</w:t>
            </w:r>
          </w:p>
          <w:p w:rsidR="00897B43" w:rsidRDefault="00F207D2">
            <w:pPr>
              <w:pStyle w:val="ProductList-TableBody"/>
            </w:pPr>
            <w:r>
              <w:t>Błyskawiczna eskalacja w Microsoft do zespołów produktowych</w:t>
            </w:r>
          </w:p>
          <w:p w:rsidR="00897B43" w:rsidRDefault="00F207D2">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Powiadomienie kadry kierowniczej wyższego szczebla Klienta </w:t>
            </w:r>
          </w:p>
          <w:p w:rsidR="00897B43" w:rsidRDefault="00F207D2">
            <w:pPr>
              <w:pStyle w:val="ProductList-TableBody"/>
            </w:pPr>
            <w:r>
              <w:t>Alokacja odpowiednich zasobów w celu zapewnienia całodobowej pomocy przez 7 dni w tygodniu</w:t>
            </w:r>
            <w:r>
              <w:rPr>
                <w:vertAlign w:val="superscript"/>
              </w:rPr>
              <w:t>2</w:t>
            </w:r>
          </w:p>
          <w:p w:rsidR="00897B43" w:rsidRDefault="00F207D2">
            <w:pPr>
              <w:pStyle w:val="ProductList-TableBody"/>
            </w:pPr>
            <w:r>
              <w:t>Bezzwłoczne powiadomienie władz kontrolujących zmiany o sytuacji oraz podjęcie przez nie koniecznych działań</w:t>
            </w:r>
          </w:p>
        </w:tc>
      </w:tr>
      <w:tr w:rsidR="00897B43">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Krytyczny wpływ na działalność: </w:t>
            </w:r>
          </w:p>
          <w:p w:rsidR="00897B43" w:rsidRDefault="00F207D2">
            <w:pPr>
              <w:pStyle w:val="ProductList-TableBody"/>
            </w:pPr>
            <w:r>
              <w:t>Znacząca utrata lub obniżenie jakości usług</w:t>
            </w:r>
          </w:p>
          <w:p w:rsidR="00897B43" w:rsidRDefault="00F207D2">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Odpowiedź na pierwszy telefon w czasie nie dłuższym niż 1 godzina</w:t>
            </w:r>
          </w:p>
          <w:p w:rsidR="00897B43" w:rsidRDefault="00F207D2">
            <w:pPr>
              <w:pStyle w:val="ProductList-TableBody"/>
            </w:pPr>
            <w:r>
              <w:t>Zależnie od potrzeb, zasoby Microsoft w lokalizacji klienta</w:t>
            </w:r>
          </w:p>
          <w:p w:rsidR="00897B43" w:rsidRDefault="00F207D2">
            <w:pPr>
              <w:pStyle w:val="ProductList-TableBody"/>
            </w:pPr>
            <w:r>
              <w:t>Praca w systemie 24 godziny przez 7 dni w tygodniu</w:t>
            </w:r>
          </w:p>
          <w:p w:rsidR="00897B43" w:rsidRDefault="00F207D2">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Alokacja odpowiednich zasobów w celu zapewnienia całodobowej pomocy przez 7 dni w tygodniu</w:t>
            </w:r>
            <w:r>
              <w:rPr>
                <w:vertAlign w:val="superscript"/>
              </w:rPr>
              <w:t>2</w:t>
            </w:r>
          </w:p>
          <w:p w:rsidR="00897B43" w:rsidRDefault="00F207D2">
            <w:pPr>
              <w:pStyle w:val="ProductList-TableBody"/>
            </w:pPr>
            <w:r>
              <w:t>Bezzwłoczne powiadomienie władz kontrolujących zmiany o sytuacji oraz podjęcie przez nie koniecznych działań</w:t>
            </w:r>
          </w:p>
          <w:p w:rsidR="00897B43" w:rsidRDefault="00F207D2">
            <w:pPr>
              <w:pStyle w:val="ProductList-TableBody"/>
            </w:pPr>
            <w:r>
              <w:t>Powiadomienie kadry kierowniczej</w:t>
            </w:r>
          </w:p>
        </w:tc>
      </w:tr>
      <w:tr w:rsidR="00897B43">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Umiarkowany wpływ na działalność: </w:t>
            </w:r>
          </w:p>
          <w:p w:rsidR="00897B43" w:rsidRDefault="00F207D2">
            <w:pPr>
              <w:pStyle w:val="ProductList-TableBody"/>
            </w:pPr>
            <w:r>
              <w:t>Umiarkowana utrata lub obniżenie jakości usług, jednakże praca może być kontynuowana mimo zakłóceń.</w:t>
            </w:r>
          </w:p>
          <w:p w:rsidR="00897B43" w:rsidRDefault="00F207D2">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Odpowiedź na pierwsze wezwanie w czasie nie dłuższym niż 2 godziny</w:t>
            </w:r>
          </w:p>
          <w:p w:rsidR="00897B43" w:rsidRDefault="00F207D2">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Przydzielenie odpowiednich zasobów w celu umożliwienia prowadzenia ciągłych prac w Godzinach Roboczych1</w:t>
            </w:r>
          </w:p>
          <w:p w:rsidR="00897B43" w:rsidRDefault="00F207D2">
            <w:pPr>
              <w:pStyle w:val="ProductList-TableBody"/>
            </w:pPr>
            <w:r>
              <w:t>Powiadomienie i reakcja decydentów kontrolujących zmiany w ciągu 4 Godzin Roboczych</w:t>
            </w:r>
            <w:r>
              <w:rPr>
                <w:vertAlign w:val="superscript"/>
              </w:rPr>
              <w:t>1</w:t>
            </w:r>
          </w:p>
        </w:tc>
      </w:tr>
      <w:tr w:rsidR="00897B43">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Minimalny wpływ na działalność: </w:t>
            </w:r>
          </w:p>
          <w:p w:rsidR="00897B43" w:rsidRDefault="00F207D2">
            <w:pPr>
              <w:pStyle w:val="ProductList-TableBody"/>
            </w:pPr>
            <w:r>
              <w:t>Działalność w głównej mierze prowadzona, z niewielkim zakłóceniem usług lub bez zakłóceń.</w:t>
            </w:r>
          </w:p>
          <w:p w:rsidR="00897B43" w:rsidRDefault="00F207D2">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Odpowiedź na pierwsze wezwanie w czasie nie dłuższym niż 4 godziny</w:t>
            </w:r>
          </w:p>
          <w:p w:rsidR="00897B43" w:rsidRDefault="00F207D2">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Dokładne informacje kontaktowe osoby odpowiedzialnej za rozwiązanie problemu</w:t>
            </w:r>
          </w:p>
          <w:p w:rsidR="00897B43" w:rsidRDefault="00F207D2">
            <w:pPr>
              <w:pStyle w:val="ProductList-TableBody"/>
            </w:pPr>
            <w:r>
              <w:t>Reakcja w ciągu 24 godzin</w:t>
            </w:r>
          </w:p>
        </w:tc>
      </w:tr>
    </w:tbl>
    <w:p w:rsidR="00897B43" w:rsidRDefault="00F207D2">
      <w:pPr>
        <w:pStyle w:val="ProductList-Body"/>
      </w:pPr>
      <w:r>
        <w:rPr>
          <w:vertAlign w:val="superscript"/>
        </w:rPr>
        <w:t>1</w:t>
      </w:r>
      <w:r>
        <w:rPr>
          <w:i/>
        </w:rPr>
        <w:t>Godziny robocze są ustalane lokalnie.</w:t>
      </w:r>
    </w:p>
    <w:p w:rsidR="00897B43" w:rsidRDefault="00F207D2">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897B43" w:rsidRDefault="00897B43">
      <w:pPr>
        <w:pStyle w:val="ProductList-Body"/>
      </w:pPr>
    </w:p>
    <w:p w:rsidR="00897B43" w:rsidRDefault="00F207D2">
      <w:pPr>
        <w:pStyle w:val="ProductList-ClauseHeading"/>
      </w:pPr>
      <w:r>
        <w:t>Powiązane reguły biznesowe</w:t>
      </w:r>
    </w:p>
    <w:p w:rsidR="00897B43" w:rsidRDefault="00F207D2">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897B43" w:rsidRDefault="00F207D2">
      <w:pPr>
        <w:pStyle w:val="ProductList-Offering1Heading"/>
      </w:pPr>
      <w:bookmarkStart w:id="378" w:name="_Sec566"/>
      <w:r>
        <w:t>Oferty związane z programem Microsoft Enterprise Strategy</w:t>
      </w:r>
      <w:bookmarkEnd w:id="378"/>
      <w:r>
        <w:fldChar w:fldCharType="begin"/>
      </w:r>
      <w:r>
        <w:instrText xml:space="preserve"> TC "</w:instrText>
      </w:r>
      <w:bookmarkStart w:id="379" w:name="_Toc426098398"/>
      <w:r>
        <w:instrText>Oferty związane z programem Microsoft Enterprise Strategy</w:instrText>
      </w:r>
      <w:bookmarkEnd w:id="379"/>
      <w:r>
        <w:instrText>" \l 2</w:instrText>
      </w:r>
      <w:r>
        <w:fldChar w:fldCharType="end"/>
      </w:r>
    </w:p>
    <w:p w:rsidR="00897B43" w:rsidRDefault="00F207D2">
      <w:pPr>
        <w:pStyle w:val="ProductList-Body"/>
      </w:pPr>
      <w:r>
        <w:t>Oferty związane z programem Enterprise Strategy obejmują następujące elementy składowe, które będą dostarczane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897B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Enterprise Strategy Portfolio</w:t>
            </w:r>
          </w:p>
        </w:tc>
      </w:tr>
      <w:tr w:rsidR="00897B43">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9RO-xxxx</w:t>
            </w:r>
          </w:p>
        </w:tc>
      </w:tr>
      <w:tr w:rsidR="00897B43">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Łącznie maksymalnie 400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Łącznie maksymalnie 800 godzin pracy rocznie Architekta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 xml:space="preserve">Łącznie maksymalnie 1600 godzin pracy rocznie Architekta Microsoft oraz Zespołu Świadczenia Usług Enterprise </w:t>
            </w:r>
          </w:p>
        </w:tc>
      </w:tr>
      <w:tr w:rsidR="00897B43">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pPr>
          </w:p>
        </w:tc>
      </w:tr>
      <w:tr w:rsidR="00897B43">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Sieć Enterprise Strategy</w:t>
            </w:r>
          </w:p>
        </w:tc>
        <w:tc>
          <w:tcPr>
            <w:tcW w:w="30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pPr>
          </w:p>
        </w:tc>
      </w:tr>
      <w:tr w:rsidR="00897B43">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Biblioteka Enterprise Strategy</w:t>
            </w:r>
          </w:p>
        </w:tc>
        <w:tc>
          <w:tcPr>
            <w:tcW w:w="30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7B43" w:rsidRDefault="00897B43">
            <w:pPr>
              <w:pStyle w:val="ProductList-TableBody"/>
            </w:pPr>
          </w:p>
        </w:tc>
      </w:tr>
      <w:tr w:rsidR="00897B43">
        <w:tc>
          <w:tcPr>
            <w:tcW w:w="306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Wydajność dla Enterprise Strategy (Rodzina Produktów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200 godzin (można dodać do dowolnej z powyższych ofert)</w:t>
            </w:r>
          </w:p>
        </w:tc>
      </w:tr>
    </w:tbl>
    <w:p w:rsidR="00897B43" w:rsidRDefault="00897B43">
      <w:pPr>
        <w:pStyle w:val="ProductList-Body"/>
      </w:pPr>
    </w:p>
    <w:p w:rsidR="00897B43" w:rsidRDefault="00F207D2">
      <w:pPr>
        <w:pStyle w:val="ProductList-ClauseHeading"/>
      </w:pPr>
      <w:r>
        <w:t>Moduły usług Enterprise Strategy</w:t>
      </w:r>
    </w:p>
    <w:p w:rsidR="00897B43" w:rsidRDefault="00F207D2">
      <w:pPr>
        <w:pStyle w:val="ProductList-Body"/>
      </w:pPr>
      <w:r>
        <w:t>Przedsięwzięcie Enterprise Strategy obejmuje jeden lub więcej spośród następujących modułów usług Enterprise Strategy, zgodnie z dokumentacją zawartą w Planie Świadczenia Usługi.</w:t>
      </w:r>
    </w:p>
    <w:p w:rsidR="00897B43" w:rsidRDefault="00897B43">
      <w:pPr>
        <w:pStyle w:val="ProductList-Body"/>
      </w:pPr>
    </w:p>
    <w:p w:rsidR="00897B43" w:rsidRDefault="00F207D2">
      <w:pPr>
        <w:pStyle w:val="ProductList-ClauseHeading"/>
      </w:pPr>
      <w:r>
        <w:t>Usługi nieobjęte Zakresem</w:t>
      </w:r>
    </w:p>
    <w:p w:rsidR="00897B43" w:rsidRDefault="00F207D2">
      <w:pPr>
        <w:pStyle w:val="ProductList-Body"/>
      </w:pPr>
      <w:r>
        <w:t>Usługi Profesjonalne wchodzące w skład Programu Enterprise Strategy nie obejmują rozwiązywania problemów i wsparcia naprawy w przypadku awarii, oceny kodu źródłowego niepochodzącego od Microsoft, konsultacji technicznych lub w zakresie architektury przekraczających zakres materiałów przedstawionych do odbioru opisanych w Planie Świadczenia Usług. W przypadku kodu niepochodzącego od Microsoft Usługi Profesjonalne świadczone przez Microsoft będą ograniczone do analizy wyłącznie danych binarnych, w tym np. zrzutu procesu lub śladu monitora sieci.</w:t>
      </w:r>
    </w:p>
    <w:p w:rsidR="00897B43" w:rsidRDefault="00897B43">
      <w:pPr>
        <w:pStyle w:val="ProductList-Body"/>
      </w:pPr>
    </w:p>
    <w:p w:rsidR="00897B43" w:rsidRDefault="00F207D2">
      <w:pPr>
        <w:pStyle w:val="ProductList-ClauseHeading"/>
      </w:pPr>
      <w:r>
        <w:t>Zobowiązania Klienta</w:t>
      </w:r>
    </w:p>
    <w:p w:rsidR="00897B43" w:rsidRDefault="00F207D2">
      <w:pPr>
        <w:pStyle w:val="ProductList-Body"/>
      </w:pPr>
      <w:r>
        <w:t>Klient zobowiązuje się współpracować z Microsoft w ramach Programu Enterprise Strategy,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897B43" w:rsidRDefault="00F207D2">
      <w:pPr>
        <w:pStyle w:val="ProductList-Offering1Heading"/>
      </w:pPr>
      <w:bookmarkStart w:id="380" w:name="_Sec567"/>
      <w:r>
        <w:t>Oferta Sales Productivity Accelerator</w:t>
      </w:r>
      <w:bookmarkEnd w:id="380"/>
      <w:r>
        <w:fldChar w:fldCharType="begin"/>
      </w:r>
      <w:r>
        <w:instrText xml:space="preserve"> TC "</w:instrText>
      </w:r>
      <w:bookmarkStart w:id="381" w:name="_Toc426098399"/>
      <w:r>
        <w:instrText>Oferta Sales Productivity Accelerator</w:instrText>
      </w:r>
      <w:bookmarkEnd w:id="381"/>
      <w:r>
        <w:instrText>" \l 2</w:instrText>
      </w:r>
      <w:r>
        <w:fldChar w:fldCharType="end"/>
      </w:r>
    </w:p>
    <w:p w:rsidR="00897B43" w:rsidRDefault="00F207D2">
      <w:pPr>
        <w:pStyle w:val="ProductList-ClauseHeading"/>
      </w:pPr>
      <w:r>
        <w:t>Przegląd usług Sales Productivity Accelerator</w:t>
      </w:r>
    </w:p>
    <w:p w:rsidR="00897B43" w:rsidRDefault="00F207D2">
      <w:pPr>
        <w:pStyle w:val="ProductList-Body"/>
      </w:pPr>
      <w:r>
        <w:t>Usługa Sales Productivity Accelerator jest świadczona przez Dział Usług Microsoft przez okres 4 (czterech) tygodni i ma na celu wdrożenie usługi Microsoft Dynamics CRM Online w określonym zakresie.</w:t>
      </w:r>
    </w:p>
    <w:p w:rsidR="00897B43" w:rsidRDefault="00897B43">
      <w:pPr>
        <w:pStyle w:val="ProductList-Body"/>
      </w:pPr>
    </w:p>
    <w:p w:rsidR="00897B43" w:rsidRDefault="00F207D2">
      <w:pPr>
        <w:pStyle w:val="ProductList-Body"/>
      </w:pPr>
      <w:r>
        <w:t>Usługa Sales Productivity Accelerator obejmuje następujące rezultaty prac:</w:t>
      </w:r>
    </w:p>
    <w:p w:rsidR="00897B43" w:rsidRDefault="00F207D2" w:rsidP="00224D52">
      <w:pPr>
        <w:pStyle w:val="ProductList-Bullet"/>
        <w:numPr>
          <w:ilvl w:val="0"/>
          <w:numId w:val="49"/>
        </w:numPr>
      </w:pPr>
      <w:r>
        <w:rPr>
          <w:b/>
          <w:color w:val="00188F"/>
        </w:rPr>
        <w:t>Plan Świadczenia Usług</w:t>
      </w:r>
      <w:r>
        <w:t xml:space="preserve">: opracowany przez Konsultanta Microsoft pod kątem spełnienia celów biznesowych klienta. </w:t>
      </w:r>
    </w:p>
    <w:p w:rsidR="00897B43" w:rsidRDefault="00F207D2" w:rsidP="00224D52">
      <w:pPr>
        <w:pStyle w:val="ProductList-Bullet"/>
        <w:numPr>
          <w:ilvl w:val="0"/>
          <w:numId w:val="49"/>
        </w:numPr>
      </w:pPr>
      <w:r>
        <w:rPr>
          <w:b/>
          <w:color w:val="00188F"/>
        </w:rPr>
        <w:t>Warsztaty</w:t>
      </w:r>
      <w:r>
        <w:t xml:space="preserve">: poświęcimy łącznie 16 (szesnaście) godzin na warsztaty: </w:t>
      </w:r>
    </w:p>
    <w:p w:rsidR="00897B43" w:rsidRDefault="00F207D2" w:rsidP="00224D52">
      <w:pPr>
        <w:pStyle w:val="ProductList-Bullet"/>
        <w:numPr>
          <w:ilvl w:val="1"/>
          <w:numId w:val="49"/>
        </w:numPr>
      </w:pPr>
      <w:r>
        <w:t>Maksymalnie 2 (dwa) warsztaty mające na celu rozpoznanie i zdefiniowanie najważniejszych sytuacji i scenariuszy oraz określenie wymagań biznesowych na podstawie informacji przekazanych przez Klienta, aż po ustawienia konfiguracyjne;</w:t>
      </w:r>
    </w:p>
    <w:p w:rsidR="00897B43" w:rsidRDefault="00F207D2" w:rsidP="00224D52">
      <w:pPr>
        <w:pStyle w:val="ProductList-Bullet"/>
        <w:numPr>
          <w:ilvl w:val="1"/>
          <w:numId w:val="49"/>
        </w:numPr>
      </w:pPr>
      <w:r>
        <w:t>Maksymalnie 4 (cztery) warsztaty analizy projektu podczas fazy budowania.</w:t>
      </w:r>
    </w:p>
    <w:p w:rsidR="00897B43" w:rsidRDefault="00F207D2" w:rsidP="00224D52">
      <w:pPr>
        <w:pStyle w:val="ProductList-Bullet"/>
        <w:numPr>
          <w:ilvl w:val="0"/>
          <w:numId w:val="49"/>
        </w:numPr>
      </w:pPr>
      <w:r>
        <w:rPr>
          <w:b/>
          <w:color w:val="00188F"/>
        </w:rPr>
        <w:t>Raportowanie</w:t>
      </w:r>
      <w:r>
        <w:t xml:space="preserve">: Jeden (1) standardowy pulpit Microsoft Dynamics CRM Online z maksymalnie 4 (czterema) standardowymi komponentami i 2 (dwoma) raportami Excel Power View korzystającymi z Power BI Pro5, skonfigurowane dla maksymalnie 2 (dwóch). Raporty zawierają maksymalnie 2 (dwa) interaktywne wykresy na podmiot, przy czym dane pochodzą z usługi Microsoft Dynamics CRM Online. </w:t>
      </w:r>
    </w:p>
    <w:p w:rsidR="00897B43" w:rsidRDefault="00F207D2" w:rsidP="00224D52">
      <w:pPr>
        <w:pStyle w:val="ProductList-Bullet"/>
        <w:numPr>
          <w:ilvl w:val="0"/>
          <w:numId w:val="49"/>
        </w:numPr>
      </w:pPr>
      <w:r>
        <w:rPr>
          <w:b/>
          <w:color w:val="00188F"/>
        </w:rPr>
        <w:t>Konfiguracja</w:t>
      </w:r>
      <w:r>
        <w:t xml:space="preserve">: Rozwiązanie Microsoft Dynamics CRM zostanie skonfigurowane pod kątem używania przez maksymalnie 10 (dziesięcioro) użytkowników. W tym czasie Microsoft poświęci maksymalnie 64 (sześćdziesiąt cztery) godziny na skonfigurowanie procesów od wątku (lead) po okazję sprzedażową (opportunity), 3 role w zakresie bezpieczeństwa, 3 osoby korzystające ze standardowych ról w tym zakresie oraz integrację SharePoint z usługą Yammer w ramach usługi Microsoft Dynamics CRM Online. </w:t>
      </w:r>
    </w:p>
    <w:p w:rsidR="00897B43" w:rsidRDefault="00F207D2" w:rsidP="00224D52">
      <w:pPr>
        <w:pStyle w:val="ProductList-Bullet"/>
        <w:numPr>
          <w:ilvl w:val="0"/>
          <w:numId w:val="49"/>
        </w:numPr>
      </w:pPr>
      <w:r>
        <w:rPr>
          <w:b/>
          <w:color w:val="00188F"/>
        </w:rPr>
        <w:t>Testy</w:t>
      </w:r>
      <w:r>
        <w:t xml:space="preserve">: poświęcimy maksymalnie 26 (dwadzieścia sześć) godzin na przeprowadzenie maksymalnie 2 (dwóch) testów (np. systemowego i UAT). </w:t>
      </w:r>
    </w:p>
    <w:p w:rsidR="00897B43" w:rsidRDefault="00F207D2" w:rsidP="00224D52">
      <w:pPr>
        <w:pStyle w:val="ProductList-Bullet"/>
        <w:numPr>
          <w:ilvl w:val="0"/>
          <w:numId w:val="49"/>
        </w:numPr>
      </w:pPr>
      <w:r>
        <w:rPr>
          <w:b/>
          <w:color w:val="00188F"/>
        </w:rPr>
        <w:t>Szkolenie i transfer wiedzy</w:t>
      </w:r>
      <w:r>
        <w:t xml:space="preserve">: Zrealizujemy 1 (jedno) zorientowane produktowo szkolenie dla użytkowników Klienta o czasie trwania maksymalnie 4 (czterech) godzin. </w:t>
      </w:r>
    </w:p>
    <w:p w:rsidR="00897B43" w:rsidRDefault="00F207D2" w:rsidP="00224D52">
      <w:pPr>
        <w:pStyle w:val="ProductList-Bullet"/>
        <w:numPr>
          <w:ilvl w:val="0"/>
          <w:numId w:val="49"/>
        </w:numPr>
      </w:pPr>
      <w:r>
        <w:rPr>
          <w:b/>
          <w:color w:val="00188F"/>
        </w:rPr>
        <w:t>Wsparcie wdrożeniowe</w:t>
      </w:r>
      <w:r>
        <w:t>: Zrealizujemy maksymalnie 40 (czterdzieści) godzin wsparcia podczas etapu wdrożeniowa i uruchomienia (tydzień 4), zgodnie z wcześniej ustalonym zakresem projektu i wymaganiami.</w:t>
      </w:r>
    </w:p>
    <w:p w:rsidR="00897B43" w:rsidRDefault="00897B43">
      <w:pPr>
        <w:pStyle w:val="ProductList-Body"/>
      </w:pPr>
    </w:p>
    <w:p w:rsidR="00897B43" w:rsidRDefault="00F207D2">
      <w:pPr>
        <w:pStyle w:val="ProductList-ClauseHeading"/>
      </w:pPr>
      <w:r>
        <w:t>Zobowiązania Klienta</w:t>
      </w:r>
    </w:p>
    <w:p w:rsidR="00897B43" w:rsidRDefault="00F207D2">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897B43" w:rsidRDefault="00F207D2">
      <w:pPr>
        <w:pStyle w:val="ProductList-SectionHeading"/>
        <w:pageBreakBefore/>
      </w:pPr>
      <w:bookmarkStart w:id="382" w:name="_Sec563"/>
      <w:bookmarkEnd w:id="374"/>
      <w:r>
        <w:t>Załącznik D – Uzupełniające Postanowienia Umowy Programu</w:t>
      </w:r>
      <w:r>
        <w:fldChar w:fldCharType="begin"/>
      </w:r>
      <w:r>
        <w:instrText xml:space="preserve"> TC "</w:instrText>
      </w:r>
      <w:bookmarkStart w:id="383" w:name="_Toc426098400"/>
      <w:r>
        <w:instrText>Załącznik D – Uzupełniające Postanowienia Umowy Programu</w:instrText>
      </w:r>
      <w:bookmarkEnd w:id="383"/>
      <w:r>
        <w:instrText>" \l 1</w:instrText>
      </w:r>
      <w:r>
        <w:fldChar w:fldCharType="end"/>
      </w:r>
    </w:p>
    <w:p w:rsidR="00897B43" w:rsidRDefault="00F207D2">
      <w:pPr>
        <w:pStyle w:val="ProductList-Body"/>
      </w:pPr>
      <w:r>
        <w:t>Poniższe postanowienia dotyczą zawartej przez Klienta umowy licencjonowania zbiorowego, zgodnie z adnotacjami.</w:t>
      </w:r>
    </w:p>
    <w:p w:rsidR="00897B43" w:rsidRDefault="00F207D2">
      <w:pPr>
        <w:pStyle w:val="ProductList-Offering1Heading"/>
      </w:pPr>
      <w:bookmarkStart w:id="384" w:name="_Sec568"/>
      <w:r>
        <w:t>Postanowienia Uzupełniające dla Programu Select Plus</w:t>
      </w:r>
      <w:bookmarkEnd w:id="384"/>
      <w:r>
        <w:fldChar w:fldCharType="begin"/>
      </w:r>
      <w:r>
        <w:instrText xml:space="preserve"> TC "</w:instrText>
      </w:r>
      <w:bookmarkStart w:id="385" w:name="_Toc426098401"/>
      <w:r>
        <w:instrText>Postanowienia Uzupełniające dla Programu Select Plus</w:instrText>
      </w:r>
      <w:bookmarkEnd w:id="385"/>
      <w:r>
        <w:instrText>" \l 2</w:instrText>
      </w:r>
      <w:r>
        <w:fldChar w:fldCharType="end"/>
      </w:r>
    </w:p>
    <w:p w:rsidR="00897B43" w:rsidRDefault="00F207D2">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897B43" w:rsidRDefault="00897B43">
      <w:pPr>
        <w:pStyle w:val="ProductList-Body"/>
      </w:pPr>
    </w:p>
    <w:p w:rsidR="00897B43" w:rsidRDefault="00F207D2">
      <w:pPr>
        <w:pStyle w:val="ProductList-ClauseHeading"/>
      </w:pPr>
      <w:r>
        <w:t>Poziomy Cenowe w ramach Programu Select Plus</w:t>
      </w:r>
    </w:p>
    <w:p w:rsidR="00897B43" w:rsidRDefault="00F207D2">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897B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B43" w:rsidRDefault="00F207D2">
            <w:pPr>
              <w:pStyle w:val="ProductList-TableBody"/>
            </w:pPr>
            <w:r>
              <w:rPr>
                <w:color w:val="FFFFFF"/>
              </w:rPr>
              <w:t>Coroczne minima punktowe dla kategorii</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500</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4,000</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10,000</w:t>
            </w:r>
          </w:p>
        </w:tc>
      </w:tr>
      <w:tr w:rsidR="00897B43">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97B43" w:rsidRDefault="00F207D2">
            <w:pPr>
              <w:pStyle w:val="ProductList-TableBody"/>
            </w:pPr>
            <w:r>
              <w:t>25,000</w:t>
            </w:r>
          </w:p>
        </w:tc>
      </w:tr>
    </w:tbl>
    <w:p w:rsidR="00897B43" w:rsidRDefault="00F207D2">
      <w:pPr>
        <w:pStyle w:val="ProductList-Offering1Heading"/>
      </w:pPr>
      <w:bookmarkStart w:id="386" w:name="_Sec569"/>
      <w:r>
        <w:t>Definicja Zarządzania dla Uprawnionych Urządzeń</w:t>
      </w:r>
      <w:bookmarkEnd w:id="386"/>
      <w:r>
        <w:fldChar w:fldCharType="begin"/>
      </w:r>
      <w:r>
        <w:instrText xml:space="preserve"> TC "</w:instrText>
      </w:r>
      <w:bookmarkStart w:id="387" w:name="_Toc426098402"/>
      <w:r>
        <w:instrText>Definicja Zarządzania dla Uprawnionych Urządzeń</w:instrText>
      </w:r>
      <w:bookmarkEnd w:id="387"/>
      <w:r>
        <w:instrText>" \l 2</w:instrText>
      </w:r>
      <w:r>
        <w:fldChar w:fldCharType="end"/>
      </w:r>
    </w:p>
    <w:p w:rsidR="00897B43" w:rsidRDefault="00F207D2">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897B43" w:rsidRDefault="00F207D2" w:rsidP="00224D52">
      <w:pPr>
        <w:pStyle w:val="ProductList-Bullet"/>
        <w:numPr>
          <w:ilvl w:val="0"/>
          <w:numId w:val="50"/>
        </w:numPr>
      </w:pPr>
      <w:r>
        <w:t>któremu zezwala na dołączenie się do własnej domeny lub</w:t>
      </w:r>
    </w:p>
    <w:p w:rsidR="00897B43" w:rsidRDefault="00F207D2" w:rsidP="00224D52">
      <w:pPr>
        <w:pStyle w:val="ProductList-Bullet"/>
        <w:numPr>
          <w:ilvl w:val="0"/>
          <w:numId w:val="50"/>
        </w:numPr>
      </w:pPr>
      <w:r>
        <w:t>które uwierzytelnia w ramach wymogu na potrzeby korzystania z aplikacji w czasie gdy urządzenie znajduje się na terenie klienta, lub</w:t>
      </w:r>
    </w:p>
    <w:p w:rsidR="00897B43" w:rsidRDefault="00F207D2" w:rsidP="00224D52">
      <w:pPr>
        <w:pStyle w:val="ProductList-Bullet"/>
        <w:numPr>
          <w:ilvl w:val="0"/>
          <w:numId w:val="50"/>
        </w:numPr>
      </w:pPr>
      <w:r>
        <w:t>na których instaluje agenty (np. agenty antywirusowe, chroniące przed złośliwym oprogramowaniem lub inne, wymagane zgodnie z zasadami polityki Klienta), lub</w:t>
      </w:r>
    </w:p>
    <w:p w:rsidR="00897B43" w:rsidRDefault="00F207D2" w:rsidP="00224D52">
      <w:pPr>
        <w:pStyle w:val="ProductList-Bullet"/>
        <w:numPr>
          <w:ilvl w:val="0"/>
          <w:numId w:val="50"/>
        </w:numPr>
      </w:pPr>
      <w:r>
        <w:t>w przypadku których bezpośrednio lub pośrednio stosuje i egzekwuje zasady polityki grupy, lub</w:t>
      </w:r>
    </w:p>
    <w:p w:rsidR="00897B43" w:rsidRDefault="00F207D2" w:rsidP="00224D52">
      <w:pPr>
        <w:pStyle w:val="ProductList-Bullet"/>
        <w:numPr>
          <w:ilvl w:val="0"/>
          <w:numId w:val="50"/>
        </w:numPr>
      </w:pPr>
      <w:r>
        <w:t>przy użyciu których klient otrzymuje lub ubiega się o dostęp do danych lub konfiguruje bądź przekazuje instrukcje dotyczące sprzętu lub oprogramowania bezpośrednio lub pośrednio związanego ze środowiskiem systemu operacyjnego, lub</w:t>
      </w:r>
    </w:p>
    <w:p w:rsidR="00897B43" w:rsidRDefault="00F207D2" w:rsidP="00224D52">
      <w:pPr>
        <w:pStyle w:val="ProductList-Bullet"/>
        <w:numPr>
          <w:ilvl w:val="0"/>
          <w:numId w:val="50"/>
        </w:numPr>
      </w:pPr>
      <w:r>
        <w:t>którym umożliwia dostęp do infrastruktury pulpitów wirtualnych (VDI) poza Prawami do Używania w Ramach Roamingu pakietu SA obowiązującego dla Windows, Microsoft Intune (Urządzenie) lub Windows Virtual Desktop Access.</w:t>
      </w:r>
    </w:p>
    <w:p w:rsidR="00897B43" w:rsidRDefault="00897B43">
      <w:pPr>
        <w:pStyle w:val="ProductList-Body"/>
      </w:pPr>
    </w:p>
    <w:p w:rsidR="00897B43" w:rsidRDefault="00F207D2">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897B43" w:rsidRDefault="00F207D2">
      <w:pPr>
        <w:pStyle w:val="ProductList-Offering1Heading"/>
      </w:pPr>
      <w:bookmarkStart w:id="388" w:name="_Sec570"/>
      <w:r>
        <w:t>Usługi Online w programach Open</w:t>
      </w:r>
      <w:bookmarkEnd w:id="388"/>
      <w:r>
        <w:fldChar w:fldCharType="begin"/>
      </w:r>
      <w:r>
        <w:instrText xml:space="preserve"> TC "</w:instrText>
      </w:r>
      <w:bookmarkStart w:id="389" w:name="_Toc426098403"/>
      <w:r>
        <w:instrText>Usługi Online w programach Open</w:instrText>
      </w:r>
      <w:bookmarkEnd w:id="389"/>
      <w:r>
        <w:instrText>" \l 2</w:instrText>
      </w:r>
      <w:r>
        <w:fldChar w:fldCharType="end"/>
      </w:r>
    </w:p>
    <w:p w:rsidR="00897B43" w:rsidRDefault="00F207D2">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897B43" w:rsidRDefault="00897B43">
      <w:pPr>
        <w:pStyle w:val="ProductList-Body"/>
      </w:pPr>
    </w:p>
    <w:p w:rsidR="00897B43" w:rsidRDefault="00F207D2">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897B43" w:rsidRDefault="00F207D2">
      <w:pPr>
        <w:pStyle w:val="ProductList-Offering1Heading"/>
      </w:pPr>
      <w:bookmarkStart w:id="390" w:name="_Sec571"/>
      <w:r>
        <w:t>Uzupełniające Postanowienia dotyczące Usług Profesjonalnych – Starsze Wersje Umów</w:t>
      </w:r>
      <w:bookmarkEnd w:id="390"/>
      <w:r>
        <w:fldChar w:fldCharType="begin"/>
      </w:r>
      <w:r>
        <w:instrText xml:space="preserve"> TC "</w:instrText>
      </w:r>
      <w:bookmarkStart w:id="391" w:name="_Toc426098404"/>
      <w:r>
        <w:instrText>Uzupełniające Postanowienia dotyczące Usług Profesjonalnych – Starsze Wersje Umów</w:instrText>
      </w:r>
      <w:bookmarkEnd w:id="391"/>
      <w:r>
        <w:instrText>" \l 2</w:instrText>
      </w:r>
      <w:r>
        <w:fldChar w:fldCharType="end"/>
      </w:r>
    </w:p>
    <w:p w:rsidR="00897B43" w:rsidRDefault="00F207D2">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897B43" w:rsidRDefault="00897B43">
      <w:pPr>
        <w:pStyle w:val="ProductList-Body"/>
      </w:pPr>
    </w:p>
    <w:p w:rsidR="00897B43" w:rsidRDefault="00F207D2">
      <w:pPr>
        <w:pStyle w:val="ProductList-ClauseHeading"/>
      </w:pPr>
      <w:r>
        <w:t>Prawa do używania, prawa własności i prawa licencyjne</w:t>
      </w:r>
    </w:p>
    <w:p w:rsidR="00897B43" w:rsidRDefault="00F207D2">
      <w:pPr>
        <w:pStyle w:val="ProductList-SubClauseHeading"/>
      </w:pPr>
      <w:r>
        <w:t>Poprawki</w:t>
      </w:r>
    </w:p>
    <w:p w:rsidR="00897B43" w:rsidRDefault="00F207D2">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897B43" w:rsidRDefault="00897B43">
      <w:pPr>
        <w:pStyle w:val="ProductList-BodyIndented"/>
      </w:pPr>
    </w:p>
    <w:p w:rsidR="00897B43" w:rsidRDefault="00F207D2">
      <w:pPr>
        <w:pStyle w:val="ProductList-SubClauseHeading"/>
      </w:pPr>
      <w:r>
        <w:t>Materiały Niezależne</w:t>
      </w:r>
    </w:p>
    <w:p w:rsidR="00897B43" w:rsidRDefault="00F207D2">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897B43" w:rsidRDefault="00F207D2">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897B43" w:rsidRDefault="00897B43">
      <w:pPr>
        <w:pStyle w:val="ProductList-BodyIndented"/>
      </w:pPr>
    </w:p>
    <w:p w:rsidR="00897B43" w:rsidRDefault="00F207D2">
      <w:pPr>
        <w:pStyle w:val="ProductList-SubClauseHeading"/>
      </w:pPr>
      <w:r>
        <w:t>Materiały Przedstawione do Odbioru</w:t>
      </w:r>
    </w:p>
    <w:p w:rsidR="00897B43" w:rsidRDefault="00F207D2">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897B43" w:rsidRDefault="00897B43">
      <w:pPr>
        <w:pStyle w:val="ProductList-BodyIndented"/>
      </w:pPr>
    </w:p>
    <w:p w:rsidR="00897B43" w:rsidRDefault="00F207D2">
      <w:pPr>
        <w:pStyle w:val="ProductList-SubClauseHeading"/>
      </w:pPr>
      <w:r>
        <w:t>Korzystanie z informacji technicznych uzyskanych w wyniku świadczenia Usług Profesjonalnych</w:t>
      </w:r>
    </w:p>
    <w:p w:rsidR="00897B43" w:rsidRDefault="00F207D2">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897B43" w:rsidRDefault="00897B43">
      <w:pPr>
        <w:pStyle w:val="ProductList-BodyIndented"/>
      </w:pPr>
    </w:p>
    <w:p w:rsidR="00897B43" w:rsidRDefault="00F207D2">
      <w:pPr>
        <w:pStyle w:val="ProductList-SubClauseHeading"/>
      </w:pPr>
      <w:r>
        <w:t>Ograniczenia dotyczące Licencji Open Source</w:t>
      </w:r>
    </w:p>
    <w:p w:rsidR="00897B43" w:rsidRDefault="00F207D2">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897B43" w:rsidRDefault="00897B43">
      <w:pPr>
        <w:pStyle w:val="ProductList-BodyIndented"/>
      </w:pPr>
    </w:p>
    <w:p w:rsidR="00897B43" w:rsidRDefault="00F207D2">
      <w:pPr>
        <w:pStyle w:val="ProductList-SubClauseHeading"/>
      </w:pPr>
      <w:r>
        <w:t>Prawa Podmiotów Stowarzyszonych</w:t>
      </w:r>
    </w:p>
    <w:p w:rsidR="00897B43" w:rsidRDefault="00F207D2">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897B43" w:rsidRDefault="00897B43">
      <w:pPr>
        <w:pStyle w:val="ProductList-BodyIndented"/>
      </w:pPr>
    </w:p>
    <w:p w:rsidR="00897B43" w:rsidRDefault="00F207D2">
      <w:pPr>
        <w:pStyle w:val="ProductList-ClauseHeading"/>
      </w:pPr>
      <w:r>
        <w:t>Rękojmie i gwarancje, wyłączenie i ograniczenie odpowiedzialności</w:t>
      </w:r>
    </w:p>
    <w:p w:rsidR="00897B43" w:rsidRDefault="00F207D2">
      <w:pPr>
        <w:pStyle w:val="ProductList-SubClauseHeading"/>
      </w:pPr>
      <w:r>
        <w:t>Gwarancja na Usługi Profesjonalne</w:t>
      </w:r>
    </w:p>
    <w:p w:rsidR="00897B43" w:rsidRDefault="00F207D2">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897B43" w:rsidRDefault="00897B43">
      <w:pPr>
        <w:pStyle w:val="ProductList-BodyIndented"/>
      </w:pPr>
    </w:p>
    <w:p w:rsidR="00897B43" w:rsidRDefault="00F207D2">
      <w:pPr>
        <w:pStyle w:val="ProductList-SubClauseHeading"/>
      </w:pPr>
      <w:r>
        <w:t>Ograniczenie odpowiedzialności</w:t>
      </w:r>
    </w:p>
    <w:p w:rsidR="00897B43" w:rsidRDefault="00F207D2">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897B43" w:rsidRDefault="00F207D2">
      <w:pPr>
        <w:pStyle w:val="ProductList-SectionHeading"/>
        <w:pageBreakBefore/>
      </w:pPr>
      <w:bookmarkStart w:id="392" w:name="_Sec572"/>
      <w:bookmarkEnd w:id="382"/>
      <w:r>
        <w:t>Załącznik E – Promocje</w:t>
      </w:r>
      <w:r>
        <w:fldChar w:fldCharType="begin"/>
      </w:r>
      <w:r>
        <w:instrText xml:space="preserve"> TC "</w:instrText>
      </w:r>
      <w:bookmarkStart w:id="393" w:name="_Toc426098405"/>
      <w:r>
        <w:instrText>Załącznik E – Promocje</w:instrText>
      </w:r>
      <w:bookmarkEnd w:id="393"/>
      <w:r>
        <w:instrText>" \l 1</w:instrText>
      </w:r>
      <w:r>
        <w:fldChar w:fldCharType="end"/>
      </w:r>
    </w:p>
    <w:p w:rsidR="00897B43" w:rsidRDefault="00F207D2">
      <w:pPr>
        <w:pStyle w:val="ProductList-OfferingGroupHeading"/>
      </w:pPr>
      <w:bookmarkStart w:id="394" w:name="_Sec867"/>
      <w:r>
        <w:t>Promocja na pakiet System Center Client Management Suite</w:t>
      </w:r>
      <w:bookmarkEnd w:id="394"/>
      <w:r>
        <w:fldChar w:fldCharType="begin"/>
      </w:r>
      <w:r>
        <w:instrText xml:space="preserve"> TC "</w:instrText>
      </w:r>
      <w:bookmarkStart w:id="395" w:name="_Toc426098406"/>
      <w:r>
        <w:instrText>Promocja na pakiet System Center Client Management Suite</w:instrText>
      </w:r>
      <w:bookmarkEnd w:id="395"/>
      <w:r>
        <w:instrText>" \l 2</w:instrText>
      </w:r>
      <w:r>
        <w:fldChar w:fldCharType="end"/>
      </w:r>
    </w:p>
    <w:p w:rsidR="00897B43" w:rsidRDefault="00F207D2">
      <w:pPr>
        <w:pStyle w:val="ProductList-Body"/>
      </w:pPr>
      <w:r>
        <w:t>prawo do używania pakietu System Center Client Management Suite zostanie uwzględnione we wszystkich licencjach zamówionych do 31 grudnia 2016 r. włącznie i zawartych w pakiecie licencji dostępowych (CAL) dostępnych w ramach programu Enterprise i pakiecie licencji dostępowych (CAL) Bridge dostępnych w ramach programu Enterprise na usługę Office 365 (z usługą Microsoft Intune lub bez niej).</w:t>
      </w:r>
    </w:p>
    <w:p w:rsidR="00897B43" w:rsidRDefault="00897B43">
      <w:pPr>
        <w:sectPr w:rsidR="00897B43">
          <w:headerReference w:type="default" r:id="rId145"/>
          <w:footerReference w:type="default" r:id="rId146"/>
          <w:type w:val="continuous"/>
          <w:pgSz w:w="12240" w:h="15840" w:code="1"/>
          <w:pgMar w:top="1170" w:right="720" w:bottom="720" w:left="720" w:header="432" w:footer="288" w:gutter="0"/>
          <w:cols w:space="360"/>
        </w:sectPr>
      </w:pPr>
    </w:p>
    <w:bookmarkEnd w:id="392"/>
    <w:p w:rsidR="00897B43" w:rsidRDefault="00F207D2">
      <w:pPr>
        <w:pStyle w:val="ProductList-SectionHeading"/>
        <w:pageBreakBefore/>
      </w:pPr>
      <w:r>
        <w:t>Indeks</w:t>
      </w:r>
      <w:r>
        <w:fldChar w:fldCharType="begin"/>
      </w:r>
      <w:r>
        <w:instrText xml:space="preserve"> TC "</w:instrText>
      </w:r>
      <w:bookmarkStart w:id="396" w:name="_Toc426098407"/>
      <w:r>
        <w:instrText>Indeks</w:instrText>
      </w:r>
      <w:bookmarkEnd w:id="396"/>
      <w:r>
        <w:instrText>" \l 1</w:instrText>
      </w:r>
      <w:r>
        <w:fldChar w:fldCharType="end"/>
      </w:r>
    </w:p>
    <w:p w:rsidR="00897B43" w:rsidRDefault="00897B43">
      <w:pPr>
        <w:pStyle w:val="ProductList-Body"/>
      </w:pPr>
    </w:p>
    <w:p w:rsidR="00897B43" w:rsidRDefault="00897B43">
      <w:pPr>
        <w:sectPr w:rsidR="00897B43">
          <w:headerReference w:type="default" r:id="rId147"/>
          <w:footerReference w:type="default" r:id="rId148"/>
          <w:type w:val="continuous"/>
          <w:pgSz w:w="12240" w:h="15840" w:code="1"/>
          <w:pgMar w:top="1170" w:right="720" w:bottom="720" w:left="720" w:header="432" w:footer="288" w:gutter="0"/>
          <w:cols w:space="360"/>
        </w:sectPr>
      </w:pPr>
    </w:p>
    <w:p w:rsidR="00F207D2" w:rsidRDefault="00F207D2">
      <w:pPr>
        <w:pStyle w:val="ProductList-Body"/>
        <w:rPr>
          <w:noProof/>
        </w:rPr>
        <w:sectPr w:rsidR="00F207D2" w:rsidSect="00F207D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207D2" w:rsidRDefault="00F207D2">
      <w:pPr>
        <w:pStyle w:val="Index1"/>
        <w:tabs>
          <w:tab w:val="right" w:pos="5030"/>
        </w:tabs>
        <w:rPr>
          <w:noProof/>
        </w:rPr>
      </w:pPr>
      <w:r>
        <w:rPr>
          <w:noProof/>
        </w:rPr>
        <w:t>1 GB dodatkowego miejsca na dysku dla Office 365, 69</w:t>
      </w:r>
    </w:p>
    <w:p w:rsidR="00F207D2" w:rsidRDefault="00F207D2">
      <w:pPr>
        <w:pStyle w:val="Index1"/>
        <w:tabs>
          <w:tab w:val="right" w:pos="5030"/>
        </w:tabs>
        <w:rPr>
          <w:noProof/>
        </w:rPr>
      </w:pPr>
      <w:r>
        <w:rPr>
          <w:noProof/>
        </w:rPr>
        <w:t>1 kupon egzaminacyjny Microsoft Learning MCP, 71</w:t>
      </w:r>
    </w:p>
    <w:p w:rsidR="00F207D2" w:rsidRDefault="00F207D2">
      <w:pPr>
        <w:pStyle w:val="Index1"/>
        <w:tabs>
          <w:tab w:val="right" w:pos="5030"/>
        </w:tabs>
        <w:rPr>
          <w:noProof/>
        </w:rPr>
      </w:pPr>
      <w:r>
        <w:rPr>
          <w:noProof/>
        </w:rPr>
        <w:t>2013, 24</w:t>
      </w:r>
    </w:p>
    <w:p w:rsidR="00F207D2" w:rsidRDefault="00F207D2">
      <w:pPr>
        <w:pStyle w:val="Index1"/>
        <w:tabs>
          <w:tab w:val="right" w:pos="5030"/>
        </w:tabs>
        <w:rPr>
          <w:noProof/>
        </w:rPr>
      </w:pPr>
      <w:r>
        <w:rPr>
          <w:noProof/>
        </w:rPr>
        <w:t>250 Licencji dla Placówki Egzaminacyjnej Microsoft Learning MTA, 71</w:t>
      </w:r>
    </w:p>
    <w:p w:rsidR="00F207D2" w:rsidRDefault="00F207D2">
      <w:pPr>
        <w:pStyle w:val="Index1"/>
        <w:tabs>
          <w:tab w:val="right" w:pos="5030"/>
        </w:tabs>
        <w:rPr>
          <w:noProof/>
        </w:rPr>
      </w:pPr>
      <w:r>
        <w:rPr>
          <w:noProof/>
        </w:rPr>
        <w:t>30 kuponów egzaminacyjnych Microsoft Learning MCP, 71</w:t>
      </w:r>
    </w:p>
    <w:p w:rsidR="00F207D2" w:rsidRDefault="00F207D2">
      <w:pPr>
        <w:pStyle w:val="Index1"/>
        <w:tabs>
          <w:tab w:val="right" w:pos="5030"/>
        </w:tabs>
        <w:rPr>
          <w:noProof/>
        </w:rPr>
      </w:pPr>
      <w:r>
        <w:rPr>
          <w:noProof/>
        </w:rPr>
        <w:t>500 Licencji dla Placówki Egzaminacyjnej Microsoft Learning MOS, 71</w:t>
      </w:r>
    </w:p>
    <w:p w:rsidR="00F207D2" w:rsidRDefault="00F207D2">
      <w:pPr>
        <w:pStyle w:val="Index1"/>
        <w:tabs>
          <w:tab w:val="right" w:pos="5030"/>
        </w:tabs>
        <w:rPr>
          <w:noProof/>
        </w:rPr>
      </w:pPr>
      <w:r>
        <w:rPr>
          <w:noProof/>
        </w:rPr>
        <w:t>Access 2010, 84</w:t>
      </w:r>
    </w:p>
    <w:p w:rsidR="00F207D2" w:rsidRDefault="00F207D2">
      <w:pPr>
        <w:pStyle w:val="Index1"/>
        <w:tabs>
          <w:tab w:val="right" w:pos="5030"/>
        </w:tabs>
        <w:rPr>
          <w:noProof/>
        </w:rPr>
      </w:pPr>
      <w:r>
        <w:rPr>
          <w:noProof/>
        </w:rPr>
        <w:t>Access 2013, 24</w:t>
      </w:r>
    </w:p>
    <w:p w:rsidR="00F207D2" w:rsidRDefault="00F207D2">
      <w:pPr>
        <w:pStyle w:val="Index1"/>
        <w:tabs>
          <w:tab w:val="right" w:pos="5030"/>
        </w:tabs>
        <w:rPr>
          <w:noProof/>
        </w:rPr>
      </w:pPr>
      <w:r>
        <w:rPr>
          <w:noProof/>
        </w:rPr>
        <w:t>API Microsoft Translator, 71</w:t>
      </w:r>
    </w:p>
    <w:p w:rsidR="00F207D2" w:rsidRDefault="00F207D2">
      <w:pPr>
        <w:pStyle w:val="Index1"/>
        <w:tabs>
          <w:tab w:val="right" w:pos="5030"/>
        </w:tabs>
        <w:rPr>
          <w:noProof/>
        </w:rPr>
      </w:pPr>
      <w:r>
        <w:rPr>
          <w:noProof/>
        </w:rPr>
        <w:t>Apple Macintosh, 43</w:t>
      </w:r>
    </w:p>
    <w:p w:rsidR="00F207D2" w:rsidRDefault="00F207D2">
      <w:pPr>
        <w:pStyle w:val="Index1"/>
        <w:tabs>
          <w:tab w:val="right" w:pos="5030"/>
        </w:tabs>
        <w:rPr>
          <w:noProof/>
        </w:rPr>
      </w:pPr>
      <w:r>
        <w:rPr>
          <w:noProof/>
        </w:rPr>
        <w:t>Azure Active Directory Basic, 57</w:t>
      </w:r>
    </w:p>
    <w:p w:rsidR="00F207D2" w:rsidRDefault="00F207D2">
      <w:pPr>
        <w:pStyle w:val="Index1"/>
        <w:tabs>
          <w:tab w:val="right" w:pos="5030"/>
        </w:tabs>
        <w:rPr>
          <w:noProof/>
        </w:rPr>
      </w:pPr>
      <w:r>
        <w:rPr>
          <w:noProof/>
        </w:rPr>
        <w:t>Azure Active Directory Premium, 57</w:t>
      </w:r>
    </w:p>
    <w:p w:rsidR="00F207D2" w:rsidRDefault="00F207D2">
      <w:pPr>
        <w:pStyle w:val="Index1"/>
        <w:tabs>
          <w:tab w:val="right" w:pos="5030"/>
        </w:tabs>
        <w:rPr>
          <w:noProof/>
        </w:rPr>
      </w:pPr>
      <w:r>
        <w:rPr>
          <w:noProof/>
        </w:rPr>
        <w:t>Azure RemoteApp, 58</w:t>
      </w:r>
    </w:p>
    <w:p w:rsidR="00F207D2" w:rsidRDefault="00F207D2">
      <w:pPr>
        <w:pStyle w:val="Index1"/>
        <w:tabs>
          <w:tab w:val="right" w:pos="5030"/>
        </w:tabs>
        <w:rPr>
          <w:noProof/>
        </w:rPr>
      </w:pPr>
      <w:r>
        <w:rPr>
          <w:noProof/>
        </w:rPr>
        <w:t>Bing Maps Asset Management for Windows, Europa lub Ameryka Północna, 70</w:t>
      </w:r>
    </w:p>
    <w:p w:rsidR="00F207D2" w:rsidRDefault="00F207D2">
      <w:pPr>
        <w:pStyle w:val="Index1"/>
        <w:tabs>
          <w:tab w:val="right" w:pos="5030"/>
        </w:tabs>
        <w:rPr>
          <w:noProof/>
        </w:rPr>
      </w:pPr>
      <w:r>
        <w:rPr>
          <w:noProof/>
        </w:rPr>
        <w:t>BizTalk Server, 87</w:t>
      </w:r>
    </w:p>
    <w:p w:rsidR="00F207D2" w:rsidRDefault="00F207D2">
      <w:pPr>
        <w:pStyle w:val="Index1"/>
        <w:tabs>
          <w:tab w:val="right" w:pos="5030"/>
        </w:tabs>
        <w:rPr>
          <w:noProof/>
        </w:rPr>
      </w:pPr>
      <w:r>
        <w:rPr>
          <w:noProof/>
        </w:rPr>
        <w:t>BizTalk Server 2013, 15</w:t>
      </w:r>
    </w:p>
    <w:p w:rsidR="00F207D2" w:rsidRDefault="00F207D2">
      <w:pPr>
        <w:pStyle w:val="Index1"/>
        <w:tabs>
          <w:tab w:val="right" w:pos="5030"/>
        </w:tabs>
        <w:rPr>
          <w:noProof/>
        </w:rPr>
      </w:pPr>
      <w:r>
        <w:rPr>
          <w:noProof/>
        </w:rPr>
        <w:t>BizTalk Server 2013 R2 Branch Edition, 14</w:t>
      </w:r>
    </w:p>
    <w:p w:rsidR="00F207D2" w:rsidRDefault="00F207D2">
      <w:pPr>
        <w:pStyle w:val="Index1"/>
        <w:tabs>
          <w:tab w:val="right" w:pos="5030"/>
        </w:tabs>
        <w:rPr>
          <w:noProof/>
        </w:rPr>
      </w:pPr>
      <w:r>
        <w:rPr>
          <w:noProof/>
        </w:rPr>
        <w:t>BizTalk Server 2013 R2 Branch IDC, 14</w:t>
      </w:r>
    </w:p>
    <w:p w:rsidR="00F207D2" w:rsidRDefault="00F207D2">
      <w:pPr>
        <w:pStyle w:val="Index1"/>
        <w:tabs>
          <w:tab w:val="right" w:pos="5030"/>
        </w:tabs>
        <w:rPr>
          <w:noProof/>
        </w:rPr>
      </w:pPr>
      <w:r>
        <w:rPr>
          <w:noProof/>
        </w:rPr>
        <w:t>BizTalk Server 2013 R2 Developer, 14</w:t>
      </w:r>
    </w:p>
    <w:p w:rsidR="00F207D2" w:rsidRDefault="00F207D2">
      <w:pPr>
        <w:pStyle w:val="Index1"/>
        <w:tabs>
          <w:tab w:val="right" w:pos="5030"/>
        </w:tabs>
        <w:rPr>
          <w:noProof/>
        </w:rPr>
      </w:pPr>
      <w:r>
        <w:rPr>
          <w:noProof/>
        </w:rPr>
        <w:t>BizTalk Server 2013 R2 Enterprise Edition, 15</w:t>
      </w:r>
    </w:p>
    <w:p w:rsidR="00F207D2" w:rsidRDefault="00F207D2">
      <w:pPr>
        <w:pStyle w:val="Index1"/>
        <w:tabs>
          <w:tab w:val="right" w:pos="5030"/>
        </w:tabs>
        <w:rPr>
          <w:noProof/>
        </w:rPr>
      </w:pPr>
      <w:r>
        <w:rPr>
          <w:noProof/>
        </w:rPr>
        <w:t>BizTalk Server 2013 R2 Standard Edition, 15</w:t>
      </w:r>
    </w:p>
    <w:p w:rsidR="00F207D2" w:rsidRDefault="00F207D2">
      <w:pPr>
        <w:pStyle w:val="Index1"/>
        <w:tabs>
          <w:tab w:val="right" w:pos="5030"/>
        </w:tabs>
        <w:rPr>
          <w:noProof/>
        </w:rPr>
      </w:pPr>
      <w:r>
        <w:rPr>
          <w:noProof/>
        </w:rPr>
        <w:t>BizTalk Server 2013 R2 Standard Edition IDC, 15</w:t>
      </w:r>
    </w:p>
    <w:p w:rsidR="00F207D2" w:rsidRDefault="00F207D2">
      <w:pPr>
        <w:pStyle w:val="Index1"/>
        <w:tabs>
          <w:tab w:val="right" w:pos="5030"/>
        </w:tabs>
        <w:rPr>
          <w:noProof/>
        </w:rPr>
      </w:pPr>
      <w:r>
        <w:rPr>
          <w:noProof/>
        </w:rPr>
        <w:t>BizTalk Server Branch, 88</w:t>
      </w:r>
    </w:p>
    <w:p w:rsidR="00F207D2" w:rsidRDefault="00F207D2">
      <w:pPr>
        <w:pStyle w:val="Index1"/>
        <w:tabs>
          <w:tab w:val="right" w:pos="5030"/>
        </w:tabs>
        <w:rPr>
          <w:noProof/>
        </w:rPr>
      </w:pPr>
      <w:r>
        <w:rPr>
          <w:noProof/>
        </w:rPr>
        <w:t>BizTalk Server Enterprise, 88</w:t>
      </w:r>
    </w:p>
    <w:p w:rsidR="00F207D2" w:rsidRDefault="00F207D2">
      <w:pPr>
        <w:pStyle w:val="Index1"/>
        <w:tabs>
          <w:tab w:val="right" w:pos="5030"/>
        </w:tabs>
        <w:rPr>
          <w:noProof/>
        </w:rPr>
      </w:pPr>
      <w:r>
        <w:rPr>
          <w:noProof/>
        </w:rPr>
        <w:t>BizTalk Server Standard, 88</w:t>
      </w:r>
    </w:p>
    <w:p w:rsidR="00F207D2" w:rsidRDefault="00F207D2">
      <w:pPr>
        <w:pStyle w:val="Index1"/>
        <w:tabs>
          <w:tab w:val="right" w:pos="5030"/>
        </w:tabs>
        <w:rPr>
          <w:noProof/>
        </w:rPr>
      </w:pPr>
      <w:r>
        <w:rPr>
          <w:noProof/>
        </w:rPr>
        <w:t>Business Productivity Online Deskless Suite, 67</w:t>
      </w:r>
    </w:p>
    <w:p w:rsidR="00F207D2" w:rsidRDefault="00F207D2">
      <w:pPr>
        <w:pStyle w:val="Index1"/>
        <w:tabs>
          <w:tab w:val="right" w:pos="5030"/>
        </w:tabs>
        <w:rPr>
          <w:noProof/>
        </w:rPr>
      </w:pPr>
      <w:r>
        <w:rPr>
          <w:noProof/>
        </w:rPr>
        <w:t>CIS Datacenter, 87</w:t>
      </w:r>
    </w:p>
    <w:p w:rsidR="00F207D2" w:rsidRDefault="00F207D2">
      <w:pPr>
        <w:pStyle w:val="Index1"/>
        <w:tabs>
          <w:tab w:val="right" w:pos="5030"/>
        </w:tabs>
        <w:rPr>
          <w:noProof/>
        </w:rPr>
      </w:pPr>
      <w:r>
        <w:rPr>
          <w:noProof/>
        </w:rPr>
        <w:t>CIS Standard, 87</w:t>
      </w:r>
    </w:p>
    <w:p w:rsidR="00F207D2" w:rsidRDefault="00F207D2">
      <w:pPr>
        <w:pStyle w:val="Index1"/>
        <w:tabs>
          <w:tab w:val="right" w:pos="5030"/>
        </w:tabs>
        <w:rPr>
          <w:noProof/>
        </w:rPr>
      </w:pPr>
      <w:r>
        <w:rPr>
          <w:noProof/>
        </w:rPr>
        <w:t>Commerce Server Enterprise, 88</w:t>
      </w:r>
    </w:p>
    <w:p w:rsidR="00F207D2" w:rsidRDefault="00F207D2">
      <w:pPr>
        <w:pStyle w:val="Index1"/>
        <w:tabs>
          <w:tab w:val="right" w:pos="5030"/>
        </w:tabs>
        <w:rPr>
          <w:noProof/>
        </w:rPr>
      </w:pPr>
      <w:r>
        <w:rPr>
          <w:noProof/>
        </w:rPr>
        <w:t>Commerce Server Standard, 88</w:t>
      </w:r>
    </w:p>
    <w:p w:rsidR="00F207D2" w:rsidRDefault="00F207D2">
      <w:pPr>
        <w:pStyle w:val="Index1"/>
        <w:tabs>
          <w:tab w:val="right" w:pos="5030"/>
        </w:tabs>
        <w:rPr>
          <w:noProof/>
        </w:rPr>
      </w:pPr>
      <w:r>
        <w:rPr>
          <w:noProof/>
        </w:rPr>
        <w:t>Communicator for Mac 2011, 26</w:t>
      </w:r>
    </w:p>
    <w:p w:rsidR="00F207D2" w:rsidRDefault="00F207D2">
      <w:pPr>
        <w:pStyle w:val="Index1"/>
        <w:tabs>
          <w:tab w:val="right" w:pos="5030"/>
        </w:tabs>
        <w:rPr>
          <w:noProof/>
        </w:rPr>
      </w:pPr>
      <w:r>
        <w:rPr>
          <w:noProof/>
        </w:rPr>
        <w:t>Core CAL Bridge na usługę Office 365, 66</w:t>
      </w:r>
    </w:p>
    <w:p w:rsidR="00F207D2" w:rsidRDefault="00F207D2">
      <w:pPr>
        <w:pStyle w:val="Index1"/>
        <w:tabs>
          <w:tab w:val="right" w:pos="5030"/>
        </w:tabs>
        <w:rPr>
          <w:noProof/>
        </w:rPr>
      </w:pPr>
      <w:r>
        <w:rPr>
          <w:noProof/>
        </w:rPr>
        <w:t>Dodatek Azure Rights Management, 66</w:t>
      </w:r>
    </w:p>
    <w:p w:rsidR="00F207D2" w:rsidRDefault="00F207D2">
      <w:pPr>
        <w:pStyle w:val="Index1"/>
        <w:tabs>
          <w:tab w:val="right" w:pos="5030"/>
        </w:tabs>
        <w:rPr>
          <w:noProof/>
        </w:rPr>
      </w:pPr>
      <w:r>
        <w:rPr>
          <w:noProof/>
        </w:rPr>
        <w:t>Dodatek do Office 365 Midsize Business, 66</w:t>
      </w:r>
    </w:p>
    <w:p w:rsidR="00F207D2" w:rsidRDefault="00F207D2">
      <w:pPr>
        <w:pStyle w:val="Index1"/>
        <w:tabs>
          <w:tab w:val="right" w:pos="5030"/>
        </w:tabs>
        <w:rPr>
          <w:noProof/>
        </w:rPr>
      </w:pPr>
      <w:r>
        <w:rPr>
          <w:noProof/>
        </w:rPr>
        <w:t>Dodatek Enterprise Cloud Suite, 59</w:t>
      </w:r>
    </w:p>
    <w:p w:rsidR="00F207D2" w:rsidRDefault="00F207D2">
      <w:pPr>
        <w:pStyle w:val="Index1"/>
        <w:tabs>
          <w:tab w:val="right" w:pos="5030"/>
        </w:tabs>
        <w:rPr>
          <w:noProof/>
        </w:rPr>
      </w:pPr>
      <w:r>
        <w:rPr>
          <w:noProof/>
        </w:rPr>
        <w:t>Dodatek Enterprise Mobility Suite, 56</w:t>
      </w:r>
    </w:p>
    <w:p w:rsidR="00F207D2" w:rsidRDefault="00F207D2">
      <w:pPr>
        <w:pStyle w:val="Index1"/>
        <w:tabs>
          <w:tab w:val="right" w:pos="5030"/>
        </w:tabs>
        <w:rPr>
          <w:noProof/>
        </w:rPr>
      </w:pPr>
      <w:r>
        <w:rPr>
          <w:noProof/>
        </w:rPr>
        <w:t>Dodatek Exchange Online Plan 1, 66, 67</w:t>
      </w:r>
    </w:p>
    <w:p w:rsidR="00F207D2" w:rsidRDefault="00F207D2">
      <w:pPr>
        <w:pStyle w:val="Index1"/>
        <w:tabs>
          <w:tab w:val="right" w:pos="5030"/>
        </w:tabs>
        <w:rPr>
          <w:noProof/>
        </w:rPr>
      </w:pPr>
      <w:r>
        <w:rPr>
          <w:noProof/>
        </w:rPr>
        <w:t>dodatek LS na Użytkownika Microsoft Intune Extra Storage 1 GB, 60</w:t>
      </w:r>
    </w:p>
    <w:p w:rsidR="00F207D2" w:rsidRDefault="00F207D2">
      <w:pPr>
        <w:pStyle w:val="Index1"/>
        <w:tabs>
          <w:tab w:val="right" w:pos="5030"/>
        </w:tabs>
        <w:rPr>
          <w:noProof/>
        </w:rPr>
      </w:pPr>
      <w:r>
        <w:rPr>
          <w:noProof/>
        </w:rPr>
        <w:t>Dodatek Lync Voice for Enterprise Cloud Suite, 59</w:t>
      </w:r>
    </w:p>
    <w:p w:rsidR="00F207D2" w:rsidRDefault="00F207D2">
      <w:pPr>
        <w:pStyle w:val="Index1"/>
        <w:tabs>
          <w:tab w:val="right" w:pos="5030"/>
        </w:tabs>
        <w:rPr>
          <w:noProof/>
        </w:rPr>
      </w:pPr>
      <w:r>
        <w:rPr>
          <w:noProof/>
        </w:rPr>
        <w:t>Dodatek Microsoft Intune, 60</w:t>
      </w:r>
    </w:p>
    <w:p w:rsidR="00F207D2" w:rsidRDefault="00F207D2">
      <w:pPr>
        <w:pStyle w:val="Index1"/>
        <w:tabs>
          <w:tab w:val="right" w:pos="5030"/>
        </w:tabs>
        <w:rPr>
          <w:noProof/>
        </w:rPr>
      </w:pPr>
      <w:r>
        <w:rPr>
          <w:noProof/>
        </w:rPr>
        <w:t>Dodatek Microsoft Social Engagement Professional, 62</w:t>
      </w:r>
    </w:p>
    <w:p w:rsidR="00F207D2" w:rsidRDefault="00F207D2">
      <w:pPr>
        <w:pStyle w:val="Index1"/>
        <w:tabs>
          <w:tab w:val="right" w:pos="5030"/>
        </w:tabs>
        <w:rPr>
          <w:noProof/>
        </w:rPr>
      </w:pPr>
      <w:r>
        <w:rPr>
          <w:noProof/>
        </w:rPr>
        <w:t>Dodatek na Użytkownika do pakietu SA dla systemu Windows, 42</w:t>
      </w:r>
    </w:p>
    <w:p w:rsidR="00F207D2" w:rsidRDefault="00F207D2">
      <w:pPr>
        <w:pStyle w:val="Index1"/>
        <w:tabs>
          <w:tab w:val="right" w:pos="5030"/>
        </w:tabs>
        <w:rPr>
          <w:noProof/>
        </w:rPr>
      </w:pPr>
      <w:r>
        <w:rPr>
          <w:noProof/>
        </w:rPr>
        <w:t>Dodatek Office 365 Enterprise E1,E3, 65</w:t>
      </w:r>
    </w:p>
    <w:p w:rsidR="00F207D2" w:rsidRDefault="00F207D2">
      <w:pPr>
        <w:pStyle w:val="Index1"/>
        <w:tabs>
          <w:tab w:val="right" w:pos="5030"/>
        </w:tabs>
        <w:rPr>
          <w:noProof/>
        </w:rPr>
      </w:pPr>
      <w:r>
        <w:rPr>
          <w:noProof/>
        </w:rPr>
        <w:t>Dodatek Office 365 Enterprise E4, 65</w:t>
      </w:r>
    </w:p>
    <w:p w:rsidR="00F207D2" w:rsidRDefault="00F207D2">
      <w:pPr>
        <w:pStyle w:val="Index1"/>
        <w:tabs>
          <w:tab w:val="right" w:pos="5030"/>
        </w:tabs>
        <w:rPr>
          <w:noProof/>
        </w:rPr>
      </w:pPr>
      <w:r>
        <w:rPr>
          <w:noProof/>
        </w:rPr>
        <w:t>Dodatek Operations Management Suite Datacenter Edition, 58</w:t>
      </w:r>
    </w:p>
    <w:p w:rsidR="00F207D2" w:rsidRDefault="00F207D2">
      <w:pPr>
        <w:pStyle w:val="Index1"/>
        <w:tabs>
          <w:tab w:val="right" w:pos="5030"/>
        </w:tabs>
        <w:rPr>
          <w:noProof/>
        </w:rPr>
      </w:pPr>
      <w:r>
        <w:rPr>
          <w:noProof/>
        </w:rPr>
        <w:t>Dodatek Operations Management Suite Standard Edition, 58</w:t>
      </w:r>
    </w:p>
    <w:p w:rsidR="00F207D2" w:rsidRDefault="00F207D2">
      <w:pPr>
        <w:pStyle w:val="Index1"/>
        <w:tabs>
          <w:tab w:val="right" w:pos="5030"/>
        </w:tabs>
        <w:rPr>
          <w:noProof/>
        </w:rPr>
      </w:pPr>
      <w:r>
        <w:rPr>
          <w:noProof/>
        </w:rPr>
        <w:t>Dodatek Skype dla firm Online — Plan 1, 69</w:t>
      </w:r>
    </w:p>
    <w:p w:rsidR="00F207D2" w:rsidRDefault="00F207D2">
      <w:pPr>
        <w:pStyle w:val="Index1"/>
        <w:tabs>
          <w:tab w:val="right" w:pos="5030"/>
        </w:tabs>
        <w:rPr>
          <w:noProof/>
        </w:rPr>
      </w:pPr>
      <w:r>
        <w:rPr>
          <w:noProof/>
        </w:rPr>
        <w:t>Dodatek Skype for Business Online Plan 1, 66</w:t>
      </w:r>
    </w:p>
    <w:p w:rsidR="00F207D2" w:rsidRDefault="00F207D2">
      <w:pPr>
        <w:pStyle w:val="Index1"/>
        <w:tabs>
          <w:tab w:val="right" w:pos="5030"/>
        </w:tabs>
        <w:rPr>
          <w:noProof/>
        </w:rPr>
      </w:pPr>
      <w:r>
        <w:rPr>
          <w:noProof/>
        </w:rPr>
        <w:t>Dodatkowa przestrzeń na pliki Parature Enterprise, 62</w:t>
      </w:r>
    </w:p>
    <w:p w:rsidR="00F207D2" w:rsidRDefault="00F207D2">
      <w:pPr>
        <w:pStyle w:val="Index1"/>
        <w:tabs>
          <w:tab w:val="right" w:pos="5030"/>
        </w:tabs>
        <w:rPr>
          <w:noProof/>
        </w:rPr>
      </w:pPr>
      <w:r>
        <w:rPr>
          <w:noProof/>
        </w:rPr>
        <w:t>Dodatkowe działy Parature Enterprise, 62</w:t>
      </w:r>
    </w:p>
    <w:p w:rsidR="00F207D2" w:rsidRDefault="00F207D2">
      <w:pPr>
        <w:pStyle w:val="Index1"/>
        <w:tabs>
          <w:tab w:val="right" w:pos="5030"/>
        </w:tabs>
        <w:rPr>
          <w:noProof/>
        </w:rPr>
      </w:pPr>
      <w:r>
        <w:rPr>
          <w:noProof/>
        </w:rPr>
        <w:t>Dodatkowe miejsce na dysku dla usługi Microsoft Dynamics CRM Online, 60</w:t>
      </w:r>
    </w:p>
    <w:p w:rsidR="00F207D2" w:rsidRDefault="00F207D2">
      <w:pPr>
        <w:pStyle w:val="Index1"/>
        <w:tabs>
          <w:tab w:val="right" w:pos="5030"/>
        </w:tabs>
        <w:rPr>
          <w:noProof/>
        </w:rPr>
      </w:pPr>
      <w:r>
        <w:rPr>
          <w:noProof/>
        </w:rPr>
        <w:t>Dodatkowe miejsce na dysku EDU dla Microsoft Dynamics CRM Online, 60</w:t>
      </w:r>
    </w:p>
    <w:p w:rsidR="00F207D2" w:rsidRDefault="00F207D2">
      <w:pPr>
        <w:pStyle w:val="Index1"/>
        <w:tabs>
          <w:tab w:val="right" w:pos="5030"/>
        </w:tabs>
        <w:rPr>
          <w:noProof/>
        </w:rPr>
      </w:pPr>
      <w:r>
        <w:rPr>
          <w:noProof/>
        </w:rPr>
        <w:t>Dodatkowe miejsce na dysku Microsoft Dynamics Marketing Enterprise, 61</w:t>
      </w:r>
    </w:p>
    <w:p w:rsidR="00F207D2" w:rsidRDefault="00F207D2">
      <w:pPr>
        <w:pStyle w:val="Index1"/>
        <w:tabs>
          <w:tab w:val="right" w:pos="5030"/>
        </w:tabs>
        <w:rPr>
          <w:noProof/>
        </w:rPr>
      </w:pPr>
      <w:r>
        <w:rPr>
          <w:noProof/>
        </w:rPr>
        <w:t>Dodatkowe publikacje Microsoft Social Engagement Professional, 62</w:t>
      </w:r>
    </w:p>
    <w:p w:rsidR="00F207D2" w:rsidRDefault="00F207D2">
      <w:pPr>
        <w:pStyle w:val="Index1"/>
        <w:tabs>
          <w:tab w:val="right" w:pos="5030"/>
        </w:tabs>
        <w:rPr>
          <w:noProof/>
        </w:rPr>
      </w:pPr>
      <w:r>
        <w:rPr>
          <w:noProof/>
        </w:rPr>
        <w:t>Dodatkowe rekordy Parature Enterprise, 62</w:t>
      </w:r>
    </w:p>
    <w:p w:rsidR="00F207D2" w:rsidRDefault="00F207D2">
      <w:pPr>
        <w:pStyle w:val="Index1"/>
        <w:tabs>
          <w:tab w:val="right" w:pos="5030"/>
        </w:tabs>
        <w:rPr>
          <w:noProof/>
        </w:rPr>
      </w:pPr>
      <w:r>
        <w:rPr>
          <w:noProof/>
        </w:rPr>
        <w:t>Dodatkowe wystąpienie nieprodukcyjne Microsoft Dynamics CRM Online, 60</w:t>
      </w:r>
    </w:p>
    <w:p w:rsidR="00F207D2" w:rsidRDefault="00F207D2">
      <w:pPr>
        <w:pStyle w:val="Index1"/>
        <w:tabs>
          <w:tab w:val="right" w:pos="5030"/>
        </w:tabs>
        <w:rPr>
          <w:noProof/>
        </w:rPr>
      </w:pPr>
      <w:r>
        <w:rPr>
          <w:noProof/>
        </w:rPr>
        <w:t>Dodatkowe wystąpienie nieprodukcyjne Microsoft Dynamics Marketing Enterprise, 61</w:t>
      </w:r>
    </w:p>
    <w:p w:rsidR="00F207D2" w:rsidRDefault="00F207D2">
      <w:pPr>
        <w:pStyle w:val="Index1"/>
        <w:tabs>
          <w:tab w:val="right" w:pos="5030"/>
        </w:tabs>
        <w:rPr>
          <w:noProof/>
        </w:rPr>
      </w:pPr>
      <w:r>
        <w:rPr>
          <w:noProof/>
        </w:rPr>
        <w:t>Dodatkowe wystąpienie produkcyjne Microsoft Dynamics CRM Online, 60</w:t>
      </w:r>
    </w:p>
    <w:p w:rsidR="00F207D2" w:rsidRDefault="00F207D2">
      <w:pPr>
        <w:pStyle w:val="Index1"/>
        <w:tabs>
          <w:tab w:val="right" w:pos="5030"/>
        </w:tabs>
        <w:rPr>
          <w:noProof/>
        </w:rPr>
      </w:pPr>
      <w:r>
        <w:rPr>
          <w:noProof/>
        </w:rPr>
        <w:t>Dodatkowe wystąpienie produkcyjne Microsoft Dynamics Marketing Enterprise, 61</w:t>
      </w:r>
    </w:p>
    <w:p w:rsidR="00F207D2" w:rsidRDefault="00F207D2">
      <w:pPr>
        <w:pStyle w:val="Index1"/>
        <w:tabs>
          <w:tab w:val="right" w:pos="5030"/>
        </w:tabs>
        <w:rPr>
          <w:noProof/>
        </w:rPr>
      </w:pPr>
      <w:r>
        <w:rPr>
          <w:noProof/>
        </w:rPr>
        <w:t>Dodatkowe wyświetlenia stron Parature Enterprise, 62</w:t>
      </w:r>
    </w:p>
    <w:p w:rsidR="00F207D2" w:rsidRDefault="00F207D2">
      <w:pPr>
        <w:pStyle w:val="Index1"/>
        <w:tabs>
          <w:tab w:val="right" w:pos="5030"/>
        </w:tabs>
        <w:rPr>
          <w:noProof/>
        </w:rPr>
      </w:pPr>
      <w:r>
        <w:rPr>
          <w:noProof/>
        </w:rPr>
        <w:t>Enterprise CAL Bridge na usługę Office 365, 66</w:t>
      </w:r>
    </w:p>
    <w:p w:rsidR="00F207D2" w:rsidRDefault="00F207D2">
      <w:pPr>
        <w:pStyle w:val="Index1"/>
        <w:tabs>
          <w:tab w:val="right" w:pos="5030"/>
        </w:tabs>
        <w:rPr>
          <w:noProof/>
        </w:rPr>
      </w:pPr>
      <w:r>
        <w:rPr>
          <w:noProof/>
        </w:rPr>
        <w:t>Enterprise Cloud Suite, 59</w:t>
      </w:r>
    </w:p>
    <w:p w:rsidR="00F207D2" w:rsidRDefault="00F207D2">
      <w:pPr>
        <w:pStyle w:val="Index1"/>
        <w:tabs>
          <w:tab w:val="right" w:pos="5030"/>
        </w:tabs>
        <w:rPr>
          <w:noProof/>
        </w:rPr>
      </w:pPr>
      <w:r>
        <w:rPr>
          <w:noProof/>
        </w:rPr>
        <w:t>Enterprise Cloud Suite From SA, 59</w:t>
      </w:r>
    </w:p>
    <w:p w:rsidR="00F207D2" w:rsidRDefault="00F207D2">
      <w:pPr>
        <w:pStyle w:val="Index1"/>
        <w:tabs>
          <w:tab w:val="right" w:pos="5030"/>
        </w:tabs>
        <w:rPr>
          <w:noProof/>
        </w:rPr>
      </w:pPr>
      <w:r>
        <w:rPr>
          <w:noProof/>
        </w:rPr>
        <w:t>Enterprise Mobility Suite, 56, 59</w:t>
      </w:r>
    </w:p>
    <w:p w:rsidR="00F207D2" w:rsidRDefault="00F207D2">
      <w:pPr>
        <w:pStyle w:val="Index1"/>
        <w:tabs>
          <w:tab w:val="right" w:pos="5030"/>
        </w:tabs>
        <w:rPr>
          <w:noProof/>
        </w:rPr>
      </w:pPr>
      <w:r>
        <w:rPr>
          <w:noProof/>
        </w:rPr>
        <w:t>Enterprise Mobility Suite From SA, 56, 59</w:t>
      </w:r>
    </w:p>
    <w:p w:rsidR="00F207D2" w:rsidRDefault="00F207D2">
      <w:pPr>
        <w:pStyle w:val="Index1"/>
        <w:tabs>
          <w:tab w:val="right" w:pos="5030"/>
        </w:tabs>
        <w:rPr>
          <w:noProof/>
        </w:rPr>
      </w:pPr>
      <w:r>
        <w:rPr>
          <w:noProof/>
        </w:rPr>
        <w:t>Excel 2010, 84</w:t>
      </w:r>
    </w:p>
    <w:p w:rsidR="00F207D2" w:rsidRDefault="00F207D2">
      <w:pPr>
        <w:pStyle w:val="Index1"/>
        <w:tabs>
          <w:tab w:val="right" w:pos="5030"/>
        </w:tabs>
        <w:rPr>
          <w:noProof/>
        </w:rPr>
      </w:pPr>
      <w:r>
        <w:rPr>
          <w:noProof/>
        </w:rPr>
        <w:t>Excel 2013, 24</w:t>
      </w:r>
    </w:p>
    <w:p w:rsidR="00F207D2" w:rsidRDefault="00F207D2">
      <w:pPr>
        <w:pStyle w:val="Index1"/>
        <w:tabs>
          <w:tab w:val="right" w:pos="5030"/>
        </w:tabs>
        <w:rPr>
          <w:noProof/>
        </w:rPr>
      </w:pPr>
      <w:r>
        <w:rPr>
          <w:noProof/>
        </w:rPr>
        <w:t>Excel 2016 dla komputerów Mac, 26</w:t>
      </w:r>
    </w:p>
    <w:p w:rsidR="00F207D2" w:rsidRDefault="00F207D2">
      <w:pPr>
        <w:pStyle w:val="Index1"/>
        <w:tabs>
          <w:tab w:val="right" w:pos="5030"/>
        </w:tabs>
        <w:rPr>
          <w:noProof/>
        </w:rPr>
      </w:pPr>
      <w:r>
        <w:rPr>
          <w:noProof/>
        </w:rPr>
        <w:t>Exchange Hosted Archive, 68</w:t>
      </w:r>
    </w:p>
    <w:p w:rsidR="00F207D2" w:rsidRDefault="00F207D2">
      <w:pPr>
        <w:pStyle w:val="Index1"/>
        <w:tabs>
          <w:tab w:val="right" w:pos="5030"/>
        </w:tabs>
        <w:rPr>
          <w:noProof/>
        </w:rPr>
      </w:pPr>
      <w:r>
        <w:rPr>
          <w:noProof/>
        </w:rPr>
        <w:t>Exchange Online (plan 1A) dla Absolwentów, 67</w:t>
      </w:r>
    </w:p>
    <w:p w:rsidR="00F207D2" w:rsidRDefault="00F207D2">
      <w:pPr>
        <w:pStyle w:val="Index1"/>
        <w:tabs>
          <w:tab w:val="right" w:pos="5030"/>
        </w:tabs>
        <w:rPr>
          <w:noProof/>
        </w:rPr>
      </w:pPr>
      <w:r>
        <w:rPr>
          <w:noProof/>
        </w:rPr>
        <w:t>Exchange Online Archiving for Exchange Online, 68</w:t>
      </w:r>
    </w:p>
    <w:p w:rsidR="00F207D2" w:rsidRDefault="00F207D2">
      <w:pPr>
        <w:pStyle w:val="Index1"/>
        <w:tabs>
          <w:tab w:val="right" w:pos="5030"/>
        </w:tabs>
        <w:rPr>
          <w:noProof/>
        </w:rPr>
      </w:pPr>
      <w:r>
        <w:rPr>
          <w:noProof/>
        </w:rPr>
        <w:t>Exchange Online Archiving for Exchange Server, 16, 68</w:t>
      </w:r>
    </w:p>
    <w:p w:rsidR="00F207D2" w:rsidRDefault="00F207D2">
      <w:pPr>
        <w:pStyle w:val="Index1"/>
        <w:tabs>
          <w:tab w:val="right" w:pos="5030"/>
        </w:tabs>
        <w:rPr>
          <w:noProof/>
        </w:rPr>
      </w:pPr>
      <w:r>
        <w:rPr>
          <w:noProof/>
        </w:rPr>
        <w:t>Exchange Online Kiosk, 68</w:t>
      </w:r>
    </w:p>
    <w:p w:rsidR="00F207D2" w:rsidRDefault="00F207D2">
      <w:pPr>
        <w:pStyle w:val="Index1"/>
        <w:tabs>
          <w:tab w:val="right" w:pos="5030"/>
        </w:tabs>
        <w:rPr>
          <w:noProof/>
        </w:rPr>
      </w:pPr>
      <w:r>
        <w:rPr>
          <w:noProof/>
        </w:rPr>
        <w:t>Exchange Online Plan 1, 27, 67</w:t>
      </w:r>
    </w:p>
    <w:p w:rsidR="00F207D2" w:rsidRDefault="00F207D2">
      <w:pPr>
        <w:pStyle w:val="Index1"/>
        <w:tabs>
          <w:tab w:val="right" w:pos="5030"/>
        </w:tabs>
        <w:rPr>
          <w:noProof/>
        </w:rPr>
      </w:pPr>
      <w:r>
        <w:rPr>
          <w:noProof/>
        </w:rPr>
        <w:t>Exchange Online Plan 2, 27, 68</w:t>
      </w:r>
    </w:p>
    <w:p w:rsidR="00F207D2" w:rsidRDefault="00F207D2">
      <w:pPr>
        <w:pStyle w:val="Index1"/>
        <w:tabs>
          <w:tab w:val="right" w:pos="5030"/>
        </w:tabs>
        <w:rPr>
          <w:noProof/>
        </w:rPr>
      </w:pPr>
      <w:r>
        <w:rPr>
          <w:noProof/>
        </w:rPr>
        <w:t>Exchange Online Protection, 16, 68</w:t>
      </w:r>
    </w:p>
    <w:p w:rsidR="00F207D2" w:rsidRDefault="00F207D2">
      <w:pPr>
        <w:pStyle w:val="Index1"/>
        <w:tabs>
          <w:tab w:val="right" w:pos="5030"/>
        </w:tabs>
        <w:rPr>
          <w:noProof/>
        </w:rPr>
      </w:pPr>
      <w:r>
        <w:rPr>
          <w:noProof/>
        </w:rPr>
        <w:t>Exchange Server, 88</w:t>
      </w:r>
    </w:p>
    <w:p w:rsidR="00F207D2" w:rsidRDefault="00F207D2">
      <w:pPr>
        <w:pStyle w:val="Index1"/>
        <w:tabs>
          <w:tab w:val="right" w:pos="5030"/>
        </w:tabs>
        <w:rPr>
          <w:noProof/>
        </w:rPr>
      </w:pPr>
      <w:r>
        <w:rPr>
          <w:noProof/>
        </w:rPr>
        <w:t>Exchange Server 2007, 27</w:t>
      </w:r>
    </w:p>
    <w:p w:rsidR="00F207D2" w:rsidRDefault="00F207D2">
      <w:pPr>
        <w:pStyle w:val="Index1"/>
        <w:tabs>
          <w:tab w:val="right" w:pos="5030"/>
        </w:tabs>
        <w:rPr>
          <w:noProof/>
        </w:rPr>
      </w:pPr>
      <w:r>
        <w:rPr>
          <w:noProof/>
        </w:rPr>
        <w:t>Exchange Server 2010, 27</w:t>
      </w:r>
    </w:p>
    <w:p w:rsidR="00F207D2" w:rsidRDefault="00F207D2">
      <w:pPr>
        <w:pStyle w:val="Index1"/>
        <w:tabs>
          <w:tab w:val="right" w:pos="5030"/>
        </w:tabs>
        <w:rPr>
          <w:noProof/>
        </w:rPr>
      </w:pPr>
      <w:r>
        <w:rPr>
          <w:noProof/>
        </w:rPr>
        <w:t>Exchange Server Enterprise, 88</w:t>
      </w:r>
    </w:p>
    <w:p w:rsidR="00F207D2" w:rsidRDefault="00F207D2">
      <w:pPr>
        <w:pStyle w:val="Index1"/>
        <w:tabs>
          <w:tab w:val="right" w:pos="5030"/>
        </w:tabs>
        <w:rPr>
          <w:noProof/>
        </w:rPr>
      </w:pPr>
      <w:r>
        <w:rPr>
          <w:noProof/>
        </w:rPr>
        <w:t>Exchange Server Enterprise 2013, 27</w:t>
      </w:r>
    </w:p>
    <w:p w:rsidR="00F207D2" w:rsidRDefault="00F207D2">
      <w:pPr>
        <w:pStyle w:val="Index1"/>
        <w:tabs>
          <w:tab w:val="right" w:pos="5030"/>
        </w:tabs>
        <w:rPr>
          <w:noProof/>
        </w:rPr>
      </w:pPr>
      <w:r>
        <w:rPr>
          <w:noProof/>
        </w:rPr>
        <w:t>Exchange Server Standard, 88</w:t>
      </w:r>
    </w:p>
    <w:p w:rsidR="00F207D2" w:rsidRDefault="00F207D2">
      <w:pPr>
        <w:pStyle w:val="Index1"/>
        <w:tabs>
          <w:tab w:val="right" w:pos="5030"/>
        </w:tabs>
        <w:rPr>
          <w:noProof/>
        </w:rPr>
      </w:pPr>
      <w:r>
        <w:rPr>
          <w:noProof/>
        </w:rPr>
        <w:t>Exchange Server Standard 2013, 27</w:t>
      </w:r>
    </w:p>
    <w:p w:rsidR="00F207D2" w:rsidRDefault="00F207D2">
      <w:pPr>
        <w:pStyle w:val="Index1"/>
        <w:tabs>
          <w:tab w:val="right" w:pos="5030"/>
        </w:tabs>
        <w:rPr>
          <w:noProof/>
        </w:rPr>
      </w:pPr>
      <w:r>
        <w:rPr>
          <w:noProof/>
        </w:rPr>
        <w:t>Forefront Identity Manager 2010 R2, 23, 51</w:t>
      </w:r>
    </w:p>
    <w:p w:rsidR="00F207D2" w:rsidRDefault="00F207D2">
      <w:pPr>
        <w:pStyle w:val="Index1"/>
        <w:tabs>
          <w:tab w:val="right" w:pos="5030"/>
        </w:tabs>
        <w:rPr>
          <w:noProof/>
        </w:rPr>
      </w:pPr>
      <w:r>
        <w:rPr>
          <w:noProof/>
        </w:rPr>
        <w:t>Forefront Identity Manager 2010 R2 Windows Live Edition, 19</w:t>
      </w:r>
    </w:p>
    <w:p w:rsidR="00F207D2" w:rsidRDefault="00F207D2">
      <w:pPr>
        <w:pStyle w:val="Index1"/>
        <w:tabs>
          <w:tab w:val="right" w:pos="5030"/>
        </w:tabs>
        <w:rPr>
          <w:noProof/>
        </w:rPr>
      </w:pPr>
      <w:r>
        <w:rPr>
          <w:noProof/>
        </w:rPr>
        <w:t>Forefront Identity Manager 2010 Windows Live Edition, 19</w:t>
      </w:r>
    </w:p>
    <w:p w:rsidR="00F207D2" w:rsidRDefault="00F207D2">
      <w:pPr>
        <w:pStyle w:val="Index1"/>
        <w:tabs>
          <w:tab w:val="right" w:pos="5030"/>
        </w:tabs>
        <w:rPr>
          <w:noProof/>
        </w:rPr>
      </w:pPr>
      <w:r>
        <w:rPr>
          <w:noProof/>
        </w:rPr>
        <w:t>Forefront TMG Enterprise, 88</w:t>
      </w:r>
    </w:p>
    <w:p w:rsidR="00F207D2" w:rsidRDefault="00F207D2">
      <w:pPr>
        <w:pStyle w:val="Index1"/>
        <w:tabs>
          <w:tab w:val="right" w:pos="5030"/>
        </w:tabs>
        <w:rPr>
          <w:noProof/>
        </w:rPr>
      </w:pPr>
      <w:r>
        <w:rPr>
          <w:noProof/>
        </w:rPr>
        <w:t>Forefront TMG Standard, 88</w:t>
      </w:r>
    </w:p>
    <w:p w:rsidR="00F207D2" w:rsidRDefault="00F207D2">
      <w:pPr>
        <w:pStyle w:val="Index1"/>
        <w:tabs>
          <w:tab w:val="right" w:pos="5030"/>
        </w:tabs>
        <w:rPr>
          <w:noProof/>
        </w:rPr>
      </w:pPr>
      <w:r>
        <w:rPr>
          <w:noProof/>
        </w:rPr>
        <w:t>Forefront United Access Gateway 2010, 17</w:t>
      </w:r>
    </w:p>
    <w:p w:rsidR="00F207D2" w:rsidRDefault="00F207D2">
      <w:pPr>
        <w:pStyle w:val="Index1"/>
        <w:tabs>
          <w:tab w:val="right" w:pos="5030"/>
        </w:tabs>
        <w:rPr>
          <w:noProof/>
        </w:rPr>
      </w:pPr>
      <w:r>
        <w:rPr>
          <w:noProof/>
        </w:rPr>
        <w:t>HPC Pack, 51</w:t>
      </w:r>
    </w:p>
    <w:p w:rsidR="00F207D2" w:rsidRDefault="00F207D2">
      <w:pPr>
        <w:pStyle w:val="Index1"/>
        <w:tabs>
          <w:tab w:val="right" w:pos="5030"/>
        </w:tabs>
        <w:rPr>
          <w:noProof/>
        </w:rPr>
      </w:pPr>
      <w:r>
        <w:rPr>
          <w:noProof/>
        </w:rPr>
        <w:t>InfoPath 2010, 84</w:t>
      </w:r>
    </w:p>
    <w:p w:rsidR="00F207D2" w:rsidRDefault="00F207D2">
      <w:pPr>
        <w:pStyle w:val="Index1"/>
        <w:tabs>
          <w:tab w:val="right" w:pos="5030"/>
        </w:tabs>
        <w:rPr>
          <w:noProof/>
        </w:rPr>
      </w:pPr>
      <w:r>
        <w:rPr>
          <w:noProof/>
        </w:rPr>
        <w:t>InfoPath 2013, 24</w:t>
      </w:r>
    </w:p>
    <w:p w:rsidR="00F207D2" w:rsidRDefault="00F207D2">
      <w:pPr>
        <w:pStyle w:val="Index1"/>
        <w:tabs>
          <w:tab w:val="right" w:pos="5030"/>
        </w:tabs>
        <w:rPr>
          <w:noProof/>
        </w:rPr>
      </w:pPr>
      <w:r>
        <w:rPr>
          <w:noProof/>
        </w:rPr>
        <w:t>Licencja Additive CAL na Microsoft Dynamics CRM Professional, 61</w:t>
      </w:r>
    </w:p>
    <w:p w:rsidR="00F207D2" w:rsidRDefault="00F207D2">
      <w:pPr>
        <w:pStyle w:val="Index1"/>
        <w:tabs>
          <w:tab w:val="right" w:pos="5030"/>
        </w:tabs>
        <w:rPr>
          <w:noProof/>
        </w:rPr>
      </w:pPr>
      <w:r>
        <w:rPr>
          <w:noProof/>
        </w:rPr>
        <w:t>Licencja Basic Additive CAL na Microsoft Dynamics CRM 2015, 22</w:t>
      </w:r>
    </w:p>
    <w:p w:rsidR="00F207D2" w:rsidRDefault="00F207D2">
      <w:pPr>
        <w:pStyle w:val="Index1"/>
        <w:tabs>
          <w:tab w:val="right" w:pos="5030"/>
        </w:tabs>
        <w:rPr>
          <w:noProof/>
        </w:rPr>
      </w:pPr>
      <w:r>
        <w:rPr>
          <w:noProof/>
        </w:rPr>
        <w:t>Licencja Basic CAL na Microsoft Dynamics CRM 2015, 21</w:t>
      </w:r>
    </w:p>
    <w:p w:rsidR="00F207D2" w:rsidRDefault="00F207D2">
      <w:pPr>
        <w:pStyle w:val="Index1"/>
        <w:tabs>
          <w:tab w:val="right" w:pos="5030"/>
        </w:tabs>
        <w:rPr>
          <w:noProof/>
        </w:rPr>
      </w:pPr>
      <w:r>
        <w:rPr>
          <w:noProof/>
        </w:rPr>
        <w:t>Licencja CAL Enterprise na SharePoint Server 2013, 29</w:t>
      </w:r>
    </w:p>
    <w:p w:rsidR="00F207D2" w:rsidRDefault="00F207D2">
      <w:pPr>
        <w:pStyle w:val="Index1"/>
        <w:tabs>
          <w:tab w:val="right" w:pos="5030"/>
        </w:tabs>
        <w:rPr>
          <w:noProof/>
        </w:rPr>
      </w:pPr>
      <w:r>
        <w:rPr>
          <w:noProof/>
        </w:rPr>
        <w:t>Licencja CAL na Exchange Server Enterprise 2013, 27</w:t>
      </w:r>
    </w:p>
    <w:p w:rsidR="00F207D2" w:rsidRDefault="00F207D2">
      <w:pPr>
        <w:pStyle w:val="Index1"/>
        <w:tabs>
          <w:tab w:val="right" w:pos="5030"/>
        </w:tabs>
        <w:rPr>
          <w:noProof/>
        </w:rPr>
      </w:pPr>
      <w:r>
        <w:rPr>
          <w:noProof/>
        </w:rPr>
        <w:t>Licencja CAL na Exchange Server Standard 2013, 27</w:t>
      </w:r>
    </w:p>
    <w:p w:rsidR="00F207D2" w:rsidRDefault="00F207D2">
      <w:pPr>
        <w:pStyle w:val="Index1"/>
        <w:tabs>
          <w:tab w:val="right" w:pos="5030"/>
        </w:tabs>
        <w:rPr>
          <w:noProof/>
        </w:rPr>
      </w:pPr>
      <w:r>
        <w:rPr>
          <w:noProof/>
        </w:rPr>
        <w:t>Licencja CAL na Microsoft Dynamics CRM Professional, 61</w:t>
      </w:r>
    </w:p>
    <w:p w:rsidR="00F207D2" w:rsidRDefault="00F207D2">
      <w:pPr>
        <w:pStyle w:val="Index1"/>
        <w:tabs>
          <w:tab w:val="right" w:pos="5030"/>
        </w:tabs>
        <w:rPr>
          <w:noProof/>
        </w:rPr>
      </w:pPr>
      <w:r>
        <w:rPr>
          <w:noProof/>
        </w:rPr>
        <w:t>Licencja CAL na oprogramowanie Microsoft Identity Manager 2016, 23</w:t>
      </w:r>
    </w:p>
    <w:p w:rsidR="00F207D2" w:rsidRDefault="00F207D2">
      <w:pPr>
        <w:pStyle w:val="Index1"/>
        <w:tabs>
          <w:tab w:val="right" w:pos="5030"/>
        </w:tabs>
        <w:rPr>
          <w:noProof/>
        </w:rPr>
      </w:pPr>
      <w:r>
        <w:rPr>
          <w:noProof/>
        </w:rPr>
        <w:t>Licencja CAL na Project Server 2013, 28</w:t>
      </w:r>
    </w:p>
    <w:p w:rsidR="00F207D2" w:rsidRDefault="00F207D2">
      <w:pPr>
        <w:pStyle w:val="Index1"/>
        <w:tabs>
          <w:tab w:val="right" w:pos="5030"/>
        </w:tabs>
        <w:rPr>
          <w:noProof/>
        </w:rPr>
      </w:pPr>
      <w:r>
        <w:rPr>
          <w:noProof/>
        </w:rPr>
        <w:t>Licencja CAL na SharePoint Server 2013 Standard, 29</w:t>
      </w:r>
    </w:p>
    <w:p w:rsidR="00F207D2" w:rsidRDefault="00F207D2">
      <w:pPr>
        <w:pStyle w:val="Index1"/>
        <w:tabs>
          <w:tab w:val="right" w:pos="5030"/>
        </w:tabs>
        <w:rPr>
          <w:noProof/>
        </w:rPr>
      </w:pPr>
      <w:r>
        <w:rPr>
          <w:noProof/>
        </w:rPr>
        <w:t>Licencja CAL na Skype for Business Server 2015 Plus, 30</w:t>
      </w:r>
    </w:p>
    <w:p w:rsidR="00F207D2" w:rsidRDefault="00F207D2">
      <w:pPr>
        <w:pStyle w:val="Index1"/>
        <w:tabs>
          <w:tab w:val="right" w:pos="5030"/>
        </w:tabs>
        <w:rPr>
          <w:noProof/>
        </w:rPr>
      </w:pPr>
      <w:r>
        <w:rPr>
          <w:noProof/>
        </w:rPr>
        <w:t>Licencja CAL na SQL Server 2014, 33</w:t>
      </w:r>
    </w:p>
    <w:p w:rsidR="00F207D2" w:rsidRDefault="00F207D2">
      <w:pPr>
        <w:pStyle w:val="Index1"/>
        <w:tabs>
          <w:tab w:val="right" w:pos="5030"/>
        </w:tabs>
        <w:rPr>
          <w:noProof/>
        </w:rPr>
      </w:pPr>
      <w:r>
        <w:rPr>
          <w:noProof/>
        </w:rPr>
        <w:t>Licencja CAL na system Microsoft Dynamics CRM Essential, 61</w:t>
      </w:r>
    </w:p>
    <w:p w:rsidR="00F207D2" w:rsidRDefault="00F207D2">
      <w:pPr>
        <w:pStyle w:val="Index1"/>
        <w:tabs>
          <w:tab w:val="right" w:pos="5030"/>
        </w:tabs>
        <w:rPr>
          <w:noProof/>
        </w:rPr>
      </w:pPr>
      <w:r>
        <w:rPr>
          <w:noProof/>
        </w:rPr>
        <w:t>Licencja CAL na usługi pulpitu zdalnego w systemie Windows Server 2012, 49</w:t>
      </w:r>
    </w:p>
    <w:p w:rsidR="00F207D2" w:rsidRDefault="00F207D2">
      <w:pPr>
        <w:pStyle w:val="Index1"/>
        <w:tabs>
          <w:tab w:val="right" w:pos="5030"/>
        </w:tabs>
        <w:rPr>
          <w:noProof/>
        </w:rPr>
      </w:pPr>
      <w:r>
        <w:rPr>
          <w:noProof/>
        </w:rPr>
        <w:t>Licencja CAL na usługi zarządzania prawami dostępu do usługi Active Directory w systemie Windows Server 2012, 49</w:t>
      </w:r>
    </w:p>
    <w:p w:rsidR="00F207D2" w:rsidRDefault="00F207D2">
      <w:pPr>
        <w:pStyle w:val="Index1"/>
        <w:tabs>
          <w:tab w:val="right" w:pos="5030"/>
        </w:tabs>
        <w:rPr>
          <w:noProof/>
        </w:rPr>
      </w:pPr>
      <w:r>
        <w:rPr>
          <w:noProof/>
        </w:rPr>
        <w:t>Licencja CAL na Visual Studio Team Foundation Server 2015, 40</w:t>
      </w:r>
    </w:p>
    <w:p w:rsidR="00F207D2" w:rsidRDefault="00F207D2">
      <w:pPr>
        <w:pStyle w:val="Index1"/>
        <w:tabs>
          <w:tab w:val="right" w:pos="5030"/>
        </w:tabs>
        <w:rPr>
          <w:noProof/>
        </w:rPr>
      </w:pPr>
      <w:r>
        <w:rPr>
          <w:noProof/>
        </w:rPr>
        <w:t>Licencja CAL na Windows MultiPoint Server 2012, 48</w:t>
      </w:r>
    </w:p>
    <w:p w:rsidR="00F207D2" w:rsidRDefault="00F207D2">
      <w:pPr>
        <w:pStyle w:val="Index1"/>
        <w:tabs>
          <w:tab w:val="right" w:pos="5030"/>
        </w:tabs>
        <w:rPr>
          <w:noProof/>
        </w:rPr>
      </w:pPr>
      <w:r>
        <w:rPr>
          <w:noProof/>
        </w:rPr>
        <w:t>Licencja CAL na Windows MultiPoint Server 2012 z licencją CAL na Windows Server 2012, 48</w:t>
      </w:r>
    </w:p>
    <w:p w:rsidR="00F207D2" w:rsidRDefault="00F207D2">
      <w:pPr>
        <w:pStyle w:val="Index1"/>
        <w:tabs>
          <w:tab w:val="right" w:pos="5030"/>
        </w:tabs>
        <w:rPr>
          <w:noProof/>
        </w:rPr>
      </w:pPr>
      <w:r>
        <w:rPr>
          <w:noProof/>
        </w:rPr>
        <w:t>licencja CAL na Windows Server 2012, 49</w:t>
      </w:r>
    </w:p>
    <w:p w:rsidR="00F207D2" w:rsidRDefault="00F207D2">
      <w:pPr>
        <w:pStyle w:val="Index1"/>
        <w:tabs>
          <w:tab w:val="right" w:pos="5030"/>
        </w:tabs>
        <w:rPr>
          <w:noProof/>
        </w:rPr>
      </w:pPr>
      <w:r>
        <w:rPr>
          <w:noProof/>
        </w:rPr>
        <w:t>Licencja CAL Standard na Skype for Business Server 2015, 30</w:t>
      </w:r>
    </w:p>
    <w:p w:rsidR="00F207D2" w:rsidRDefault="00F207D2">
      <w:pPr>
        <w:pStyle w:val="Index1"/>
        <w:tabs>
          <w:tab w:val="right" w:pos="5030"/>
        </w:tabs>
        <w:rPr>
          <w:noProof/>
        </w:rPr>
      </w:pPr>
      <w:r>
        <w:rPr>
          <w:noProof/>
        </w:rPr>
        <w:t>Licencja CAL Suite Bridge do pakietu Enterprise Mobility, 88</w:t>
      </w:r>
    </w:p>
    <w:p w:rsidR="00F207D2" w:rsidRDefault="00F207D2">
      <w:pPr>
        <w:pStyle w:val="Index1"/>
        <w:tabs>
          <w:tab w:val="right" w:pos="5030"/>
        </w:tabs>
        <w:rPr>
          <w:noProof/>
        </w:rPr>
      </w:pPr>
      <w:r>
        <w:rPr>
          <w:noProof/>
        </w:rPr>
        <w:t>Licencja Datacenter na Zarządzenie Serwerem System Center 2012, 82</w:t>
      </w:r>
    </w:p>
    <w:p w:rsidR="00F207D2" w:rsidRDefault="00F207D2">
      <w:pPr>
        <w:pStyle w:val="Index1"/>
        <w:tabs>
          <w:tab w:val="right" w:pos="5030"/>
        </w:tabs>
        <w:rPr>
          <w:noProof/>
        </w:rPr>
      </w:pPr>
      <w:r>
        <w:rPr>
          <w:noProof/>
        </w:rPr>
        <w:t>Licencja dodatkowa CAL na Microsoft Dynamics CRM, 61</w:t>
      </w:r>
    </w:p>
    <w:p w:rsidR="00F207D2" w:rsidRDefault="00F207D2">
      <w:pPr>
        <w:pStyle w:val="Index1"/>
        <w:tabs>
          <w:tab w:val="right" w:pos="5030"/>
        </w:tabs>
        <w:rPr>
          <w:noProof/>
        </w:rPr>
      </w:pPr>
      <w:r>
        <w:rPr>
          <w:noProof/>
        </w:rPr>
        <w:t>Licencja dostępowa (CAL) Bridge dostępna w ramach programu Enterprise do pakietu Enterprise Mobility Suite From SA, 16</w:t>
      </w:r>
    </w:p>
    <w:p w:rsidR="00F207D2" w:rsidRDefault="00F207D2">
      <w:pPr>
        <w:pStyle w:val="Index1"/>
        <w:tabs>
          <w:tab w:val="right" w:pos="5030"/>
        </w:tabs>
        <w:rPr>
          <w:noProof/>
        </w:rPr>
      </w:pPr>
      <w:r>
        <w:rPr>
          <w:noProof/>
        </w:rPr>
        <w:t>licencja dostępowa (CAL) dostępna w ramach programu Enterprise na Microsoft Dynamics AX, 82</w:t>
      </w:r>
    </w:p>
    <w:p w:rsidR="00F207D2" w:rsidRDefault="00F207D2">
      <w:pPr>
        <w:pStyle w:val="Index1"/>
        <w:tabs>
          <w:tab w:val="right" w:pos="5030"/>
        </w:tabs>
        <w:rPr>
          <w:noProof/>
        </w:rPr>
      </w:pPr>
      <w:r>
        <w:rPr>
          <w:noProof/>
        </w:rPr>
        <w:t>Licencja dostępowa (CAL) Microsoft Dynamics CRM Professional, 62</w:t>
      </w:r>
    </w:p>
    <w:p w:rsidR="00F207D2" w:rsidRDefault="00F207D2">
      <w:pPr>
        <w:pStyle w:val="Index1"/>
        <w:tabs>
          <w:tab w:val="right" w:pos="5030"/>
        </w:tabs>
        <w:rPr>
          <w:noProof/>
        </w:rPr>
      </w:pPr>
      <w:r>
        <w:rPr>
          <w:noProof/>
        </w:rPr>
        <w:t>Licencja Enterprise Additive CAL na Microsoft Dynamics AX 2012 R3, 20</w:t>
      </w:r>
    </w:p>
    <w:p w:rsidR="00F207D2" w:rsidRDefault="00F207D2">
      <w:pPr>
        <w:pStyle w:val="Index1"/>
        <w:tabs>
          <w:tab w:val="right" w:pos="5030"/>
        </w:tabs>
        <w:rPr>
          <w:noProof/>
        </w:rPr>
      </w:pPr>
      <w:r>
        <w:rPr>
          <w:noProof/>
        </w:rPr>
        <w:t>Licencja Enterprise CAL na Microsoft Dynamics AX 2012 R3, 20</w:t>
      </w:r>
    </w:p>
    <w:p w:rsidR="00F207D2" w:rsidRDefault="00F207D2">
      <w:pPr>
        <w:pStyle w:val="Index1"/>
        <w:tabs>
          <w:tab w:val="right" w:pos="5030"/>
        </w:tabs>
        <w:rPr>
          <w:noProof/>
        </w:rPr>
      </w:pPr>
      <w:r>
        <w:rPr>
          <w:noProof/>
        </w:rPr>
        <w:t>Licencja Enterprise CAL Suite Bridge do pakietu Enterprise Mobility, 88</w:t>
      </w:r>
    </w:p>
    <w:p w:rsidR="00F207D2" w:rsidRDefault="00F207D2">
      <w:pPr>
        <w:pStyle w:val="Index1"/>
        <w:tabs>
          <w:tab w:val="right" w:pos="5030"/>
        </w:tabs>
        <w:rPr>
          <w:noProof/>
        </w:rPr>
      </w:pPr>
      <w:r>
        <w:rPr>
          <w:noProof/>
        </w:rPr>
        <w:t>Licencja Enterprise CAL Suite Bridge do usług Office 365 oraz Microsoft Intune, 57, 88</w:t>
      </w:r>
    </w:p>
    <w:p w:rsidR="00F207D2" w:rsidRDefault="00F207D2">
      <w:pPr>
        <w:pStyle w:val="Index1"/>
        <w:tabs>
          <w:tab w:val="right" w:pos="5030"/>
        </w:tabs>
        <w:rPr>
          <w:noProof/>
        </w:rPr>
      </w:pPr>
      <w:r>
        <w:rPr>
          <w:noProof/>
        </w:rPr>
        <w:t>Licencja Enterprise CAL Suite Bridge do usługi Microsoft Intune, 88</w:t>
      </w:r>
    </w:p>
    <w:p w:rsidR="00F207D2" w:rsidRDefault="00F207D2">
      <w:pPr>
        <w:pStyle w:val="Index1"/>
        <w:tabs>
          <w:tab w:val="right" w:pos="5030"/>
        </w:tabs>
        <w:rPr>
          <w:noProof/>
        </w:rPr>
      </w:pPr>
      <w:r>
        <w:rPr>
          <w:noProof/>
        </w:rPr>
        <w:t>Licencja Essentials CAL na Microsoft Dynamics CRM 2015, 21</w:t>
      </w:r>
    </w:p>
    <w:p w:rsidR="00F207D2" w:rsidRDefault="00F207D2">
      <w:pPr>
        <w:pStyle w:val="Index1"/>
        <w:tabs>
          <w:tab w:val="right" w:pos="5030"/>
        </w:tabs>
        <w:rPr>
          <w:noProof/>
        </w:rPr>
      </w:pPr>
      <w:r>
        <w:rPr>
          <w:noProof/>
        </w:rPr>
        <w:t>Licencja External Connector na usługi pulpitu zdalnego w systemie Windows Server 2012, 49</w:t>
      </w:r>
    </w:p>
    <w:p w:rsidR="00F207D2" w:rsidRDefault="00F207D2">
      <w:pPr>
        <w:pStyle w:val="Index1"/>
        <w:tabs>
          <w:tab w:val="right" w:pos="5030"/>
        </w:tabs>
        <w:rPr>
          <w:noProof/>
        </w:rPr>
      </w:pPr>
      <w:r>
        <w:rPr>
          <w:noProof/>
        </w:rPr>
        <w:t>Licencja External Connectors na usługi zarządzania prawami dostępu do usługi Active Directory w systemie Windows Server 2012, 50</w:t>
      </w:r>
    </w:p>
    <w:p w:rsidR="00F207D2" w:rsidRDefault="00F207D2">
      <w:pPr>
        <w:pStyle w:val="Index1"/>
        <w:tabs>
          <w:tab w:val="right" w:pos="5030"/>
        </w:tabs>
        <w:rPr>
          <w:noProof/>
        </w:rPr>
      </w:pPr>
      <w:r>
        <w:rPr>
          <w:noProof/>
        </w:rPr>
        <w:t>Licencja Functional Additive CAL na Microsoft Dynamics AX 2012 R3, 20</w:t>
      </w:r>
    </w:p>
    <w:p w:rsidR="00F207D2" w:rsidRDefault="00F207D2">
      <w:pPr>
        <w:pStyle w:val="Index1"/>
        <w:tabs>
          <w:tab w:val="right" w:pos="5030"/>
        </w:tabs>
        <w:rPr>
          <w:noProof/>
        </w:rPr>
      </w:pPr>
      <w:r>
        <w:rPr>
          <w:noProof/>
        </w:rPr>
        <w:t>Licencja Functional CAL na Microsoft Dynamics AX 2012 R3, 20</w:t>
      </w:r>
    </w:p>
    <w:p w:rsidR="00F207D2" w:rsidRDefault="00F207D2">
      <w:pPr>
        <w:pStyle w:val="Index1"/>
        <w:tabs>
          <w:tab w:val="right" w:pos="5030"/>
        </w:tabs>
        <w:rPr>
          <w:noProof/>
        </w:rPr>
      </w:pPr>
      <w:r>
        <w:rPr>
          <w:noProof/>
        </w:rPr>
        <w:t>Licencja na Zarządzanie dla Klienta na oprogramowanie Advanced Threat Analytics 2016 (na Środowisko Systemu Operacyjnego), 14</w:t>
      </w:r>
    </w:p>
    <w:p w:rsidR="00F207D2" w:rsidRDefault="00F207D2">
      <w:pPr>
        <w:pStyle w:val="Index1"/>
        <w:tabs>
          <w:tab w:val="right" w:pos="5030"/>
        </w:tabs>
        <w:rPr>
          <w:noProof/>
        </w:rPr>
      </w:pPr>
      <w:r>
        <w:rPr>
          <w:noProof/>
        </w:rPr>
        <w:t>Licencja na Zarządzanie dla Klienta na oprogramowanie Advanced Threat Analytics 2016 (na Użytkownika), 14</w:t>
      </w:r>
    </w:p>
    <w:p w:rsidR="00F207D2" w:rsidRDefault="00F207D2">
      <w:pPr>
        <w:pStyle w:val="Index1"/>
        <w:tabs>
          <w:tab w:val="right" w:pos="5030"/>
        </w:tabs>
        <w:rPr>
          <w:noProof/>
        </w:rPr>
      </w:pPr>
      <w:r>
        <w:rPr>
          <w:noProof/>
        </w:rPr>
        <w:t>Licencja na zarządzanie dla klienta na System Center Configuration Manager 2012 R2, 37</w:t>
      </w:r>
    </w:p>
    <w:p w:rsidR="00F207D2" w:rsidRDefault="00F207D2">
      <w:pPr>
        <w:pStyle w:val="Index1"/>
        <w:tabs>
          <w:tab w:val="right" w:pos="5030"/>
        </w:tabs>
        <w:rPr>
          <w:noProof/>
        </w:rPr>
      </w:pPr>
      <w:r>
        <w:rPr>
          <w:noProof/>
        </w:rPr>
        <w:t>Licencja na zarządzanie serwerem System Center 2012 R2 Datacenter, 35</w:t>
      </w:r>
    </w:p>
    <w:p w:rsidR="00F207D2" w:rsidRDefault="00F207D2">
      <w:pPr>
        <w:pStyle w:val="Index1"/>
        <w:tabs>
          <w:tab w:val="right" w:pos="5030"/>
        </w:tabs>
        <w:rPr>
          <w:noProof/>
        </w:rPr>
      </w:pPr>
      <w:r>
        <w:rPr>
          <w:noProof/>
        </w:rPr>
        <w:t>Licencja Professional Additive CAL Microsoft Dynamics CRM 2015, 22</w:t>
      </w:r>
    </w:p>
    <w:p w:rsidR="00F207D2" w:rsidRDefault="00F207D2">
      <w:pPr>
        <w:pStyle w:val="Index1"/>
        <w:tabs>
          <w:tab w:val="right" w:pos="5030"/>
        </w:tabs>
        <w:rPr>
          <w:noProof/>
        </w:rPr>
      </w:pPr>
      <w:r>
        <w:rPr>
          <w:noProof/>
        </w:rPr>
        <w:t>Licencja Professional CAL na Microsoft Dynamics CRM 2015, 22</w:t>
      </w:r>
    </w:p>
    <w:p w:rsidR="00F207D2" w:rsidRDefault="00F207D2">
      <w:pPr>
        <w:pStyle w:val="Index1"/>
        <w:tabs>
          <w:tab w:val="right" w:pos="5030"/>
        </w:tabs>
        <w:rPr>
          <w:noProof/>
        </w:rPr>
      </w:pPr>
      <w:r>
        <w:rPr>
          <w:noProof/>
        </w:rPr>
        <w:t>Licencja Self Serve CAL na Microsoft Dynamics AX 2012 R3, 20</w:t>
      </w:r>
    </w:p>
    <w:p w:rsidR="00F207D2" w:rsidRDefault="00F207D2">
      <w:pPr>
        <w:pStyle w:val="Index1"/>
        <w:tabs>
          <w:tab w:val="right" w:pos="5030"/>
        </w:tabs>
        <w:rPr>
          <w:noProof/>
        </w:rPr>
      </w:pPr>
      <w:r>
        <w:rPr>
          <w:noProof/>
        </w:rPr>
        <w:t>Licencja Task Additive CAL na Microsoft Dynamics AX 2012 R3, 20</w:t>
      </w:r>
    </w:p>
    <w:p w:rsidR="00F207D2" w:rsidRDefault="00F207D2">
      <w:pPr>
        <w:pStyle w:val="Index1"/>
        <w:tabs>
          <w:tab w:val="right" w:pos="5030"/>
        </w:tabs>
        <w:rPr>
          <w:noProof/>
        </w:rPr>
      </w:pPr>
      <w:r>
        <w:rPr>
          <w:noProof/>
        </w:rPr>
        <w:t>Licencja Task CAL na Microsoft Dynamics AX 2012 R3, 20</w:t>
      </w:r>
    </w:p>
    <w:p w:rsidR="00F207D2" w:rsidRDefault="00F207D2">
      <w:pPr>
        <w:pStyle w:val="Index1"/>
        <w:tabs>
          <w:tab w:val="right" w:pos="5030"/>
        </w:tabs>
        <w:rPr>
          <w:noProof/>
        </w:rPr>
      </w:pPr>
      <w:r>
        <w:rPr>
          <w:noProof/>
        </w:rPr>
        <w:t>Licencja typu External Connector na usługę Microsoft Identity Manager 2016, 23</w:t>
      </w:r>
    </w:p>
    <w:p w:rsidR="00F207D2" w:rsidRDefault="00F207D2">
      <w:pPr>
        <w:pStyle w:val="Index1"/>
        <w:tabs>
          <w:tab w:val="right" w:pos="5030"/>
        </w:tabs>
        <w:rPr>
          <w:noProof/>
        </w:rPr>
      </w:pPr>
      <w:r>
        <w:rPr>
          <w:noProof/>
        </w:rPr>
        <w:t>Licencję CAL na Urządzenie Project Server 2013, 24</w:t>
      </w:r>
    </w:p>
    <w:p w:rsidR="00F207D2" w:rsidRDefault="00F207D2">
      <w:pPr>
        <w:pStyle w:val="Index1"/>
        <w:tabs>
          <w:tab w:val="right" w:pos="5030"/>
        </w:tabs>
        <w:rPr>
          <w:noProof/>
        </w:rPr>
      </w:pPr>
      <w:r>
        <w:rPr>
          <w:noProof/>
        </w:rPr>
        <w:t>licencję dostępową (CAL) do Exchange dostępną w ramach programu Enterprise z usługą Services, 68</w:t>
      </w:r>
    </w:p>
    <w:p w:rsidR="00F207D2" w:rsidRDefault="00F207D2">
      <w:pPr>
        <w:pStyle w:val="Index1"/>
        <w:tabs>
          <w:tab w:val="right" w:pos="5030"/>
        </w:tabs>
        <w:rPr>
          <w:noProof/>
        </w:rPr>
      </w:pPr>
      <w:r>
        <w:rPr>
          <w:noProof/>
        </w:rPr>
        <w:t>licencje dostępowe (CAL) dostępne w ramach programu Enterprise, 38</w:t>
      </w:r>
    </w:p>
    <w:p w:rsidR="00F207D2" w:rsidRDefault="00F207D2">
      <w:pPr>
        <w:pStyle w:val="Index1"/>
        <w:tabs>
          <w:tab w:val="right" w:pos="5030"/>
        </w:tabs>
        <w:rPr>
          <w:noProof/>
        </w:rPr>
      </w:pPr>
      <w:r>
        <w:rPr>
          <w:noProof/>
        </w:rPr>
        <w:t>Licencje Rental Rights do systemu Windows, 31</w:t>
      </w:r>
    </w:p>
    <w:p w:rsidR="00F207D2" w:rsidRDefault="00F207D2">
      <w:pPr>
        <w:pStyle w:val="Index1"/>
        <w:tabs>
          <w:tab w:val="right" w:pos="5030"/>
        </w:tabs>
        <w:rPr>
          <w:noProof/>
        </w:rPr>
      </w:pPr>
      <w:r>
        <w:rPr>
          <w:noProof/>
        </w:rPr>
        <w:t>licencji dostępowych (CAL) dostępnych w ramach programu Enterprise, 56, 66, 68, 82, 88</w:t>
      </w:r>
    </w:p>
    <w:p w:rsidR="00F207D2" w:rsidRDefault="00F207D2">
      <w:pPr>
        <w:pStyle w:val="Index1"/>
        <w:tabs>
          <w:tab w:val="right" w:pos="5030"/>
        </w:tabs>
        <w:rPr>
          <w:noProof/>
        </w:rPr>
      </w:pPr>
      <w:r>
        <w:rPr>
          <w:noProof/>
        </w:rPr>
        <w:t>Live Meeting Professional, 30</w:t>
      </w:r>
    </w:p>
    <w:p w:rsidR="00F207D2" w:rsidRDefault="00F207D2">
      <w:pPr>
        <w:pStyle w:val="Index1"/>
        <w:tabs>
          <w:tab w:val="right" w:pos="5030"/>
        </w:tabs>
        <w:rPr>
          <w:noProof/>
        </w:rPr>
      </w:pPr>
      <w:r>
        <w:rPr>
          <w:noProof/>
        </w:rPr>
        <w:t>Live Meeting Standard, 30</w:t>
      </w:r>
    </w:p>
    <w:p w:rsidR="00F207D2" w:rsidRDefault="00F207D2">
      <w:pPr>
        <w:pStyle w:val="Index1"/>
        <w:tabs>
          <w:tab w:val="right" w:pos="5030"/>
        </w:tabs>
        <w:rPr>
          <w:noProof/>
        </w:rPr>
      </w:pPr>
      <w:r>
        <w:rPr>
          <w:noProof/>
        </w:rPr>
        <w:t>Lync 2010, 84</w:t>
      </w:r>
    </w:p>
    <w:p w:rsidR="00F207D2" w:rsidRDefault="00F207D2">
      <w:pPr>
        <w:pStyle w:val="Index1"/>
        <w:tabs>
          <w:tab w:val="right" w:pos="5030"/>
        </w:tabs>
        <w:rPr>
          <w:noProof/>
        </w:rPr>
      </w:pPr>
      <w:r>
        <w:rPr>
          <w:noProof/>
        </w:rPr>
        <w:t>Lync for Mac 2011, 26, 70</w:t>
      </w:r>
    </w:p>
    <w:p w:rsidR="00F207D2" w:rsidRDefault="00F207D2">
      <w:pPr>
        <w:pStyle w:val="Index1"/>
        <w:tabs>
          <w:tab w:val="right" w:pos="5030"/>
        </w:tabs>
        <w:rPr>
          <w:noProof/>
        </w:rPr>
      </w:pPr>
      <w:r>
        <w:rPr>
          <w:noProof/>
        </w:rPr>
        <w:t>Lync Server 2010, 30</w:t>
      </w:r>
    </w:p>
    <w:p w:rsidR="00F207D2" w:rsidRDefault="00F207D2">
      <w:pPr>
        <w:pStyle w:val="Index1"/>
        <w:tabs>
          <w:tab w:val="right" w:pos="5030"/>
        </w:tabs>
        <w:rPr>
          <w:noProof/>
        </w:rPr>
      </w:pPr>
      <w:r>
        <w:rPr>
          <w:noProof/>
        </w:rPr>
        <w:t>Lync Server 2013, 30</w:t>
      </w:r>
    </w:p>
    <w:p w:rsidR="00F207D2" w:rsidRDefault="00F207D2">
      <w:pPr>
        <w:pStyle w:val="Index1"/>
        <w:tabs>
          <w:tab w:val="right" w:pos="5030"/>
        </w:tabs>
        <w:rPr>
          <w:noProof/>
        </w:rPr>
      </w:pPr>
      <w:r>
        <w:rPr>
          <w:noProof/>
        </w:rPr>
        <w:t>Microsoft Dynamics AX 2012 R2, 20</w:t>
      </w:r>
    </w:p>
    <w:p w:rsidR="00F207D2" w:rsidRDefault="00F207D2">
      <w:pPr>
        <w:pStyle w:val="Index1"/>
        <w:tabs>
          <w:tab w:val="right" w:pos="5030"/>
        </w:tabs>
        <w:rPr>
          <w:noProof/>
        </w:rPr>
      </w:pPr>
      <w:r>
        <w:rPr>
          <w:noProof/>
        </w:rPr>
        <w:t>Microsoft Dynamics AX 2012 R3 Server, 20</w:t>
      </w:r>
    </w:p>
    <w:p w:rsidR="00F207D2" w:rsidRDefault="00F207D2">
      <w:pPr>
        <w:pStyle w:val="Index1"/>
        <w:tabs>
          <w:tab w:val="right" w:pos="5030"/>
        </w:tabs>
        <w:rPr>
          <w:noProof/>
        </w:rPr>
      </w:pPr>
      <w:r>
        <w:rPr>
          <w:noProof/>
        </w:rPr>
        <w:t>Microsoft Dynamics AX 2012 R3 Standard Commerce Server Core, 20</w:t>
      </w:r>
    </w:p>
    <w:p w:rsidR="00F207D2" w:rsidRDefault="00F207D2">
      <w:pPr>
        <w:pStyle w:val="Index1"/>
        <w:tabs>
          <w:tab w:val="right" w:pos="5030"/>
        </w:tabs>
        <w:rPr>
          <w:noProof/>
        </w:rPr>
      </w:pPr>
      <w:r>
        <w:rPr>
          <w:noProof/>
        </w:rPr>
        <w:t>Microsoft Dynamics AX 2012 R3 Store Server, 20</w:t>
      </w:r>
    </w:p>
    <w:p w:rsidR="00F207D2" w:rsidRDefault="00F207D2">
      <w:pPr>
        <w:pStyle w:val="Index1"/>
        <w:tabs>
          <w:tab w:val="right" w:pos="5030"/>
        </w:tabs>
        <w:rPr>
          <w:noProof/>
        </w:rPr>
      </w:pPr>
      <w:r>
        <w:rPr>
          <w:noProof/>
        </w:rPr>
        <w:t>Microsoft Dynamics AX Functional CAL, 82</w:t>
      </w:r>
    </w:p>
    <w:p w:rsidR="00F207D2" w:rsidRDefault="00F207D2">
      <w:pPr>
        <w:pStyle w:val="Index1"/>
        <w:tabs>
          <w:tab w:val="right" w:pos="5030"/>
        </w:tabs>
        <w:rPr>
          <w:noProof/>
        </w:rPr>
      </w:pPr>
      <w:r>
        <w:rPr>
          <w:noProof/>
        </w:rPr>
        <w:t>Microsoft Dynamics AX Standard Commerce Core Server, 82</w:t>
      </w:r>
    </w:p>
    <w:p w:rsidR="00F207D2" w:rsidRDefault="00F207D2">
      <w:pPr>
        <w:pStyle w:val="Index1"/>
        <w:tabs>
          <w:tab w:val="right" w:pos="5030"/>
        </w:tabs>
        <w:rPr>
          <w:noProof/>
        </w:rPr>
      </w:pPr>
      <w:r>
        <w:rPr>
          <w:noProof/>
        </w:rPr>
        <w:t>Microsoft Dynamics AX Store Server, 82</w:t>
      </w:r>
    </w:p>
    <w:p w:rsidR="00F207D2" w:rsidRDefault="00F207D2">
      <w:pPr>
        <w:pStyle w:val="Index1"/>
        <w:tabs>
          <w:tab w:val="right" w:pos="5030"/>
        </w:tabs>
        <w:rPr>
          <w:noProof/>
        </w:rPr>
      </w:pPr>
      <w:r>
        <w:rPr>
          <w:noProof/>
        </w:rPr>
        <w:t>Microsoft Dynamics AX Task CAL, 82</w:t>
      </w:r>
    </w:p>
    <w:p w:rsidR="00F207D2" w:rsidRDefault="00F207D2">
      <w:pPr>
        <w:pStyle w:val="Index1"/>
        <w:tabs>
          <w:tab w:val="right" w:pos="5030"/>
        </w:tabs>
        <w:rPr>
          <w:noProof/>
        </w:rPr>
      </w:pPr>
      <w:r>
        <w:rPr>
          <w:noProof/>
        </w:rPr>
        <w:t>Microsoft Dynamics CRM 2011, 22</w:t>
      </w:r>
    </w:p>
    <w:p w:rsidR="00F207D2" w:rsidRDefault="00F207D2">
      <w:pPr>
        <w:pStyle w:val="Index1"/>
        <w:tabs>
          <w:tab w:val="right" w:pos="5030"/>
        </w:tabs>
        <w:rPr>
          <w:noProof/>
        </w:rPr>
      </w:pPr>
      <w:r>
        <w:rPr>
          <w:noProof/>
        </w:rPr>
        <w:t>Microsoft Dynamics CRM 2013, 22</w:t>
      </w:r>
    </w:p>
    <w:p w:rsidR="00F207D2" w:rsidRDefault="00F207D2">
      <w:pPr>
        <w:pStyle w:val="Index1"/>
        <w:tabs>
          <w:tab w:val="right" w:pos="5030"/>
        </w:tabs>
        <w:rPr>
          <w:noProof/>
        </w:rPr>
      </w:pPr>
      <w:r>
        <w:rPr>
          <w:noProof/>
        </w:rPr>
        <w:t>Microsoft Dynamics CRM CAL, 82</w:t>
      </w:r>
    </w:p>
    <w:p w:rsidR="00F207D2" w:rsidRDefault="00F207D2">
      <w:pPr>
        <w:pStyle w:val="Index1"/>
        <w:tabs>
          <w:tab w:val="right" w:pos="5030"/>
        </w:tabs>
        <w:rPr>
          <w:noProof/>
        </w:rPr>
      </w:pPr>
      <w:r>
        <w:rPr>
          <w:noProof/>
        </w:rPr>
        <w:t>Microsoft Dynamics CRM Online Basic, 60</w:t>
      </w:r>
    </w:p>
    <w:p w:rsidR="00F207D2" w:rsidRDefault="00F207D2">
      <w:pPr>
        <w:pStyle w:val="Index1"/>
        <w:tabs>
          <w:tab w:val="right" w:pos="5030"/>
        </w:tabs>
        <w:rPr>
          <w:noProof/>
        </w:rPr>
      </w:pPr>
      <w:r>
        <w:rPr>
          <w:noProof/>
        </w:rPr>
        <w:t>Microsoft Dynamics CRM Online Basic for SA, 60</w:t>
      </w:r>
    </w:p>
    <w:p w:rsidR="00F207D2" w:rsidRDefault="00F207D2">
      <w:pPr>
        <w:pStyle w:val="Index1"/>
        <w:tabs>
          <w:tab w:val="right" w:pos="5030"/>
        </w:tabs>
        <w:rPr>
          <w:noProof/>
        </w:rPr>
      </w:pPr>
      <w:r>
        <w:rPr>
          <w:noProof/>
        </w:rPr>
        <w:t>Microsoft Dynamics CRM Online Enterprise, 60</w:t>
      </w:r>
    </w:p>
    <w:p w:rsidR="00F207D2" w:rsidRDefault="00F207D2">
      <w:pPr>
        <w:pStyle w:val="Index1"/>
        <w:tabs>
          <w:tab w:val="right" w:pos="5030"/>
        </w:tabs>
        <w:rPr>
          <w:noProof/>
        </w:rPr>
      </w:pPr>
      <w:r>
        <w:rPr>
          <w:noProof/>
        </w:rPr>
        <w:t>Microsoft Dynamics CRM Online Enterprise for SA, 60</w:t>
      </w:r>
    </w:p>
    <w:p w:rsidR="00F207D2" w:rsidRDefault="00F207D2">
      <w:pPr>
        <w:pStyle w:val="Index1"/>
        <w:tabs>
          <w:tab w:val="right" w:pos="5030"/>
        </w:tabs>
        <w:rPr>
          <w:noProof/>
        </w:rPr>
      </w:pPr>
      <w:r>
        <w:rPr>
          <w:noProof/>
        </w:rPr>
        <w:t>Microsoft Dynamics CRM Online Essential, 60</w:t>
      </w:r>
    </w:p>
    <w:p w:rsidR="00F207D2" w:rsidRDefault="00F207D2">
      <w:pPr>
        <w:pStyle w:val="Index1"/>
        <w:tabs>
          <w:tab w:val="right" w:pos="5030"/>
        </w:tabs>
        <w:rPr>
          <w:noProof/>
        </w:rPr>
      </w:pPr>
      <w:r>
        <w:rPr>
          <w:noProof/>
        </w:rPr>
        <w:t>Microsoft Dynamics CRM Online Essential for SA, 60</w:t>
      </w:r>
    </w:p>
    <w:p w:rsidR="00F207D2" w:rsidRDefault="00F207D2">
      <w:pPr>
        <w:pStyle w:val="Index1"/>
        <w:tabs>
          <w:tab w:val="right" w:pos="5030"/>
        </w:tabs>
        <w:rPr>
          <w:noProof/>
        </w:rPr>
      </w:pPr>
      <w:r>
        <w:rPr>
          <w:noProof/>
        </w:rPr>
        <w:t>Microsoft Dynamics CRM Online Professional, 60</w:t>
      </w:r>
    </w:p>
    <w:p w:rsidR="00F207D2" w:rsidRDefault="00F207D2">
      <w:pPr>
        <w:pStyle w:val="Index1"/>
        <w:tabs>
          <w:tab w:val="right" w:pos="5030"/>
        </w:tabs>
        <w:rPr>
          <w:noProof/>
        </w:rPr>
      </w:pPr>
      <w:r>
        <w:rPr>
          <w:noProof/>
        </w:rPr>
        <w:t>Microsoft Dynamics CRM Online Professional for SA, 60</w:t>
      </w:r>
    </w:p>
    <w:p w:rsidR="00F207D2" w:rsidRDefault="00F207D2">
      <w:pPr>
        <w:pStyle w:val="Index1"/>
        <w:tabs>
          <w:tab w:val="right" w:pos="5030"/>
        </w:tabs>
        <w:rPr>
          <w:noProof/>
        </w:rPr>
      </w:pPr>
      <w:r>
        <w:rPr>
          <w:noProof/>
        </w:rPr>
        <w:t>Microsoft Dynamics CRM Server, 88</w:t>
      </w:r>
    </w:p>
    <w:p w:rsidR="00F207D2" w:rsidRDefault="00F207D2">
      <w:pPr>
        <w:pStyle w:val="Index1"/>
        <w:tabs>
          <w:tab w:val="right" w:pos="5030"/>
        </w:tabs>
        <w:rPr>
          <w:noProof/>
        </w:rPr>
      </w:pPr>
      <w:r>
        <w:rPr>
          <w:noProof/>
        </w:rPr>
        <w:t>Microsoft Dynamics CRM Server 2011, 82</w:t>
      </w:r>
    </w:p>
    <w:p w:rsidR="00F207D2" w:rsidRDefault="00F207D2">
      <w:pPr>
        <w:pStyle w:val="Index1"/>
        <w:tabs>
          <w:tab w:val="right" w:pos="5030"/>
        </w:tabs>
        <w:rPr>
          <w:noProof/>
        </w:rPr>
      </w:pPr>
      <w:r>
        <w:rPr>
          <w:noProof/>
        </w:rPr>
        <w:t>Microsoft Dynamics CRM Server 2013, 82</w:t>
      </w:r>
    </w:p>
    <w:p w:rsidR="00F207D2" w:rsidRDefault="00F207D2">
      <w:pPr>
        <w:pStyle w:val="Index1"/>
        <w:tabs>
          <w:tab w:val="right" w:pos="5030"/>
        </w:tabs>
        <w:rPr>
          <w:noProof/>
        </w:rPr>
      </w:pPr>
      <w:r>
        <w:rPr>
          <w:noProof/>
        </w:rPr>
        <w:t>Microsoft Dynamics CRM Server 2015, 21, 82</w:t>
      </w:r>
    </w:p>
    <w:p w:rsidR="00F207D2" w:rsidRDefault="00F207D2">
      <w:pPr>
        <w:pStyle w:val="Index1"/>
        <w:tabs>
          <w:tab w:val="right" w:pos="5030"/>
        </w:tabs>
        <w:rPr>
          <w:noProof/>
        </w:rPr>
      </w:pPr>
      <w:r>
        <w:rPr>
          <w:noProof/>
        </w:rPr>
        <w:t>Microsoft Dynamics CRM Workgroup Server, 88</w:t>
      </w:r>
    </w:p>
    <w:p w:rsidR="00F207D2" w:rsidRDefault="00F207D2">
      <w:pPr>
        <w:pStyle w:val="Index1"/>
        <w:tabs>
          <w:tab w:val="right" w:pos="5030"/>
        </w:tabs>
        <w:rPr>
          <w:noProof/>
        </w:rPr>
      </w:pPr>
      <w:r>
        <w:rPr>
          <w:noProof/>
        </w:rPr>
        <w:t>Microsoft Dynamics CRM Workgroup Server 2015, 21</w:t>
      </w:r>
    </w:p>
    <w:p w:rsidR="00F207D2" w:rsidRDefault="00F207D2">
      <w:pPr>
        <w:pStyle w:val="Index1"/>
        <w:tabs>
          <w:tab w:val="right" w:pos="5030"/>
        </w:tabs>
        <w:rPr>
          <w:noProof/>
        </w:rPr>
      </w:pPr>
      <w:r>
        <w:rPr>
          <w:noProof/>
        </w:rPr>
        <w:t>Microsoft Dynamics Marketing Enterprise, 61</w:t>
      </w:r>
    </w:p>
    <w:p w:rsidR="00F207D2" w:rsidRDefault="00F207D2">
      <w:pPr>
        <w:pStyle w:val="Index1"/>
        <w:tabs>
          <w:tab w:val="right" w:pos="5030"/>
        </w:tabs>
        <w:rPr>
          <w:noProof/>
        </w:rPr>
      </w:pPr>
      <w:r>
        <w:rPr>
          <w:noProof/>
        </w:rPr>
        <w:t>Microsoft Dynamics Marketing Enterprise Extra Messages, 61</w:t>
      </w:r>
    </w:p>
    <w:p w:rsidR="00F207D2" w:rsidRDefault="00F207D2">
      <w:pPr>
        <w:pStyle w:val="Index1"/>
        <w:tabs>
          <w:tab w:val="right" w:pos="5030"/>
        </w:tabs>
        <w:rPr>
          <w:noProof/>
        </w:rPr>
      </w:pPr>
      <w:r>
        <w:rPr>
          <w:noProof/>
        </w:rPr>
        <w:t>Microsoft Dynamics Marketing Sales Collaboration, 61</w:t>
      </w:r>
    </w:p>
    <w:p w:rsidR="00F207D2" w:rsidRDefault="00F207D2">
      <w:pPr>
        <w:pStyle w:val="Index1"/>
        <w:tabs>
          <w:tab w:val="right" w:pos="5030"/>
        </w:tabs>
        <w:rPr>
          <w:noProof/>
        </w:rPr>
      </w:pPr>
      <w:r>
        <w:rPr>
          <w:noProof/>
        </w:rPr>
        <w:t>Microsoft Intune, 17, 37, 60</w:t>
      </w:r>
    </w:p>
    <w:p w:rsidR="00F207D2" w:rsidRDefault="00F207D2">
      <w:pPr>
        <w:pStyle w:val="Index1"/>
        <w:tabs>
          <w:tab w:val="right" w:pos="5030"/>
        </w:tabs>
        <w:rPr>
          <w:noProof/>
        </w:rPr>
      </w:pPr>
      <w:r>
        <w:rPr>
          <w:noProof/>
        </w:rPr>
        <w:t>Microsoft Learning E-Reference Library, 71</w:t>
      </w:r>
    </w:p>
    <w:p w:rsidR="00F207D2" w:rsidRDefault="00F207D2">
      <w:pPr>
        <w:pStyle w:val="Index1"/>
        <w:tabs>
          <w:tab w:val="right" w:pos="5030"/>
        </w:tabs>
        <w:rPr>
          <w:noProof/>
        </w:rPr>
      </w:pPr>
      <w:r>
        <w:rPr>
          <w:noProof/>
        </w:rPr>
        <w:t>Microsoft Learning IT Academy, 71</w:t>
      </w:r>
    </w:p>
    <w:p w:rsidR="00F207D2" w:rsidRDefault="00F207D2">
      <w:pPr>
        <w:pStyle w:val="Index1"/>
        <w:tabs>
          <w:tab w:val="right" w:pos="5030"/>
        </w:tabs>
        <w:rPr>
          <w:noProof/>
        </w:rPr>
      </w:pPr>
      <w:r>
        <w:rPr>
          <w:noProof/>
        </w:rPr>
        <w:t>Microsoft Office 2013 Audit and Control Management Server, 28</w:t>
      </w:r>
    </w:p>
    <w:p w:rsidR="00F207D2" w:rsidRDefault="00F207D2">
      <w:pPr>
        <w:pStyle w:val="Index1"/>
        <w:tabs>
          <w:tab w:val="right" w:pos="5030"/>
        </w:tabs>
        <w:rPr>
          <w:noProof/>
        </w:rPr>
      </w:pPr>
      <w:r>
        <w:rPr>
          <w:noProof/>
        </w:rPr>
        <w:t>Microsoft Social Engagement, 61</w:t>
      </w:r>
    </w:p>
    <w:p w:rsidR="00F207D2" w:rsidRDefault="00F207D2">
      <w:pPr>
        <w:pStyle w:val="Index1"/>
        <w:tabs>
          <w:tab w:val="right" w:pos="5030"/>
        </w:tabs>
        <w:rPr>
          <w:noProof/>
        </w:rPr>
      </w:pPr>
      <w:r>
        <w:rPr>
          <w:noProof/>
        </w:rPr>
        <w:t>Microsoft Social Engagement Enterprise, 62</w:t>
      </w:r>
    </w:p>
    <w:p w:rsidR="00F207D2" w:rsidRDefault="00F207D2">
      <w:pPr>
        <w:pStyle w:val="Index1"/>
        <w:tabs>
          <w:tab w:val="right" w:pos="5030"/>
        </w:tabs>
        <w:rPr>
          <w:noProof/>
        </w:rPr>
      </w:pPr>
      <w:r>
        <w:rPr>
          <w:noProof/>
        </w:rPr>
        <w:t>Microsoft Social Engagement Professional, 62</w:t>
      </w:r>
    </w:p>
    <w:p w:rsidR="00F207D2" w:rsidRDefault="00F207D2">
      <w:pPr>
        <w:pStyle w:val="Index1"/>
        <w:tabs>
          <w:tab w:val="right" w:pos="5030"/>
        </w:tabs>
        <w:rPr>
          <w:noProof/>
        </w:rPr>
      </w:pPr>
      <w:r>
        <w:rPr>
          <w:noProof/>
        </w:rPr>
        <w:t>Odzyskiwanie Witryny Azure, 89</w:t>
      </w:r>
    </w:p>
    <w:p w:rsidR="00F207D2" w:rsidRDefault="00F207D2">
      <w:pPr>
        <w:pStyle w:val="Index1"/>
        <w:tabs>
          <w:tab w:val="right" w:pos="5030"/>
        </w:tabs>
        <w:rPr>
          <w:noProof/>
        </w:rPr>
      </w:pPr>
      <w:r>
        <w:rPr>
          <w:noProof/>
        </w:rPr>
        <w:t>Odzyskiwanie witryny Microsoft Azure, 56</w:t>
      </w:r>
    </w:p>
    <w:p w:rsidR="00F207D2" w:rsidRDefault="00F207D2">
      <w:pPr>
        <w:pStyle w:val="Index1"/>
        <w:tabs>
          <w:tab w:val="right" w:pos="5030"/>
        </w:tabs>
        <w:rPr>
          <w:noProof/>
        </w:rPr>
      </w:pPr>
      <w:r>
        <w:rPr>
          <w:noProof/>
        </w:rPr>
        <w:t>Office 2007, 24</w:t>
      </w:r>
    </w:p>
    <w:p w:rsidR="00F207D2" w:rsidRDefault="00F207D2">
      <w:pPr>
        <w:pStyle w:val="Index1"/>
        <w:tabs>
          <w:tab w:val="right" w:pos="5030"/>
        </w:tabs>
        <w:rPr>
          <w:noProof/>
        </w:rPr>
      </w:pPr>
      <w:r>
        <w:rPr>
          <w:noProof/>
        </w:rPr>
        <w:t>Office 2010, 24</w:t>
      </w:r>
    </w:p>
    <w:p w:rsidR="00F207D2" w:rsidRDefault="00F207D2">
      <w:pPr>
        <w:pStyle w:val="Index1"/>
        <w:tabs>
          <w:tab w:val="right" w:pos="5030"/>
        </w:tabs>
        <w:rPr>
          <w:noProof/>
        </w:rPr>
      </w:pPr>
      <w:r>
        <w:rPr>
          <w:noProof/>
        </w:rPr>
        <w:t>Office 2011 Standard dla komputerów Mac, 84</w:t>
      </w:r>
    </w:p>
    <w:p w:rsidR="00F207D2" w:rsidRDefault="00F207D2">
      <w:pPr>
        <w:pStyle w:val="Index1"/>
        <w:tabs>
          <w:tab w:val="right" w:pos="5030"/>
        </w:tabs>
        <w:rPr>
          <w:noProof/>
        </w:rPr>
      </w:pPr>
      <w:r>
        <w:rPr>
          <w:noProof/>
        </w:rPr>
        <w:t>Office 2016 dla komputerów Mac (Standard), 26</w:t>
      </w:r>
    </w:p>
    <w:p w:rsidR="00F207D2" w:rsidRDefault="00F207D2">
      <w:pPr>
        <w:pStyle w:val="Index1"/>
        <w:tabs>
          <w:tab w:val="right" w:pos="5030"/>
        </w:tabs>
        <w:rPr>
          <w:noProof/>
        </w:rPr>
      </w:pPr>
      <w:r>
        <w:rPr>
          <w:noProof/>
        </w:rPr>
        <w:t>Office 2016 dla Użytkowników Domowych i Małych Firm z Lync DL HUP dla komputerów Mac, 84</w:t>
      </w:r>
    </w:p>
    <w:p w:rsidR="00F207D2" w:rsidRDefault="00F207D2">
      <w:pPr>
        <w:pStyle w:val="Index1"/>
        <w:tabs>
          <w:tab w:val="right" w:pos="5030"/>
        </w:tabs>
        <w:rPr>
          <w:noProof/>
        </w:rPr>
      </w:pPr>
      <w:r>
        <w:rPr>
          <w:noProof/>
        </w:rPr>
        <w:t>Office 2016 Standard dla komputerów Mac, 84</w:t>
      </w:r>
    </w:p>
    <w:p w:rsidR="00F207D2" w:rsidRDefault="00F207D2">
      <w:pPr>
        <w:pStyle w:val="Index1"/>
        <w:tabs>
          <w:tab w:val="right" w:pos="5030"/>
        </w:tabs>
        <w:rPr>
          <w:noProof/>
        </w:rPr>
      </w:pPr>
      <w:r>
        <w:rPr>
          <w:noProof/>
        </w:rPr>
        <w:t>Office 365, 25</w:t>
      </w:r>
    </w:p>
    <w:p w:rsidR="00F207D2" w:rsidRDefault="00F207D2">
      <w:pPr>
        <w:pStyle w:val="Index1"/>
        <w:tabs>
          <w:tab w:val="right" w:pos="5030"/>
        </w:tabs>
        <w:rPr>
          <w:noProof/>
        </w:rPr>
      </w:pPr>
      <w:r>
        <w:rPr>
          <w:noProof/>
        </w:rPr>
        <w:t>Office 365 Business, 63</w:t>
      </w:r>
    </w:p>
    <w:p w:rsidR="00F207D2" w:rsidRDefault="00F207D2">
      <w:pPr>
        <w:pStyle w:val="Index1"/>
        <w:tabs>
          <w:tab w:val="right" w:pos="5030"/>
        </w:tabs>
        <w:rPr>
          <w:noProof/>
        </w:rPr>
      </w:pPr>
      <w:r>
        <w:rPr>
          <w:noProof/>
        </w:rPr>
        <w:t>Office 365 Business Essentials, 65</w:t>
      </w:r>
    </w:p>
    <w:p w:rsidR="00F207D2" w:rsidRDefault="00F207D2">
      <w:pPr>
        <w:pStyle w:val="Index1"/>
        <w:tabs>
          <w:tab w:val="right" w:pos="5030"/>
        </w:tabs>
        <w:rPr>
          <w:noProof/>
        </w:rPr>
      </w:pPr>
      <w:r>
        <w:rPr>
          <w:noProof/>
        </w:rPr>
        <w:t>Office 365 Business Premium, 65</w:t>
      </w:r>
    </w:p>
    <w:p w:rsidR="00F207D2" w:rsidRDefault="00F207D2">
      <w:pPr>
        <w:pStyle w:val="Index1"/>
        <w:tabs>
          <w:tab w:val="right" w:pos="5030"/>
        </w:tabs>
        <w:rPr>
          <w:noProof/>
        </w:rPr>
      </w:pPr>
      <w:r>
        <w:rPr>
          <w:noProof/>
        </w:rPr>
        <w:t>Office 365 E3 From SA, 59</w:t>
      </w:r>
    </w:p>
    <w:p w:rsidR="00F207D2" w:rsidRDefault="00F207D2">
      <w:pPr>
        <w:pStyle w:val="Index1"/>
        <w:tabs>
          <w:tab w:val="right" w:pos="5030"/>
        </w:tabs>
        <w:rPr>
          <w:noProof/>
        </w:rPr>
      </w:pPr>
      <w:r>
        <w:rPr>
          <w:noProof/>
        </w:rPr>
        <w:t>Office 365 Enterprise, 17</w:t>
      </w:r>
    </w:p>
    <w:p w:rsidR="00F207D2" w:rsidRDefault="00F207D2">
      <w:pPr>
        <w:pStyle w:val="Index1"/>
        <w:tabs>
          <w:tab w:val="right" w:pos="5030"/>
        </w:tabs>
        <w:rPr>
          <w:noProof/>
        </w:rPr>
      </w:pPr>
      <w:r>
        <w:rPr>
          <w:noProof/>
        </w:rPr>
        <w:t>Office 365 Enterprise E1, 17, 65</w:t>
      </w:r>
    </w:p>
    <w:p w:rsidR="00F207D2" w:rsidRDefault="00F207D2">
      <w:pPr>
        <w:pStyle w:val="Index1"/>
        <w:tabs>
          <w:tab w:val="right" w:pos="5030"/>
        </w:tabs>
        <w:rPr>
          <w:noProof/>
        </w:rPr>
      </w:pPr>
      <w:r>
        <w:rPr>
          <w:noProof/>
        </w:rPr>
        <w:t>Office 365 Enterprise E1 and Microsoft Intune, 17</w:t>
      </w:r>
    </w:p>
    <w:p w:rsidR="00F207D2" w:rsidRDefault="00F207D2">
      <w:pPr>
        <w:pStyle w:val="Index1"/>
        <w:tabs>
          <w:tab w:val="right" w:pos="5030"/>
        </w:tabs>
        <w:rPr>
          <w:noProof/>
        </w:rPr>
      </w:pPr>
      <w:r>
        <w:rPr>
          <w:noProof/>
        </w:rPr>
        <w:t>Office 365 Enterprise E1 From SA, 65</w:t>
      </w:r>
    </w:p>
    <w:p w:rsidR="00F207D2" w:rsidRDefault="00F207D2">
      <w:pPr>
        <w:pStyle w:val="Index1"/>
        <w:tabs>
          <w:tab w:val="right" w:pos="5030"/>
        </w:tabs>
        <w:rPr>
          <w:noProof/>
        </w:rPr>
      </w:pPr>
      <w:r>
        <w:rPr>
          <w:noProof/>
        </w:rPr>
        <w:t>Office 365 Enterprise E3, 17, 59, 65</w:t>
      </w:r>
    </w:p>
    <w:p w:rsidR="00F207D2" w:rsidRDefault="00F207D2">
      <w:pPr>
        <w:pStyle w:val="Index1"/>
        <w:tabs>
          <w:tab w:val="right" w:pos="5030"/>
        </w:tabs>
        <w:rPr>
          <w:noProof/>
        </w:rPr>
      </w:pPr>
      <w:r>
        <w:rPr>
          <w:noProof/>
        </w:rPr>
        <w:t>Office 365 Enterprise E3 and Microsoft Intune, 17</w:t>
      </w:r>
    </w:p>
    <w:p w:rsidR="00F207D2" w:rsidRDefault="00F207D2">
      <w:pPr>
        <w:pStyle w:val="Index1"/>
        <w:tabs>
          <w:tab w:val="right" w:pos="5030"/>
        </w:tabs>
        <w:rPr>
          <w:noProof/>
        </w:rPr>
      </w:pPr>
      <w:r>
        <w:rPr>
          <w:noProof/>
        </w:rPr>
        <w:t>Office 365 Enterprise E3 From SA, 65</w:t>
      </w:r>
    </w:p>
    <w:p w:rsidR="00F207D2" w:rsidRDefault="00F207D2">
      <w:pPr>
        <w:pStyle w:val="Index1"/>
        <w:tabs>
          <w:tab w:val="right" w:pos="5030"/>
        </w:tabs>
        <w:rPr>
          <w:noProof/>
        </w:rPr>
      </w:pPr>
      <w:r>
        <w:rPr>
          <w:noProof/>
        </w:rPr>
        <w:t>Office 365 Enterprise E3, E4 bez dodatku ProPlus, 65</w:t>
      </w:r>
    </w:p>
    <w:p w:rsidR="00F207D2" w:rsidRDefault="00F207D2">
      <w:pPr>
        <w:pStyle w:val="Index1"/>
        <w:tabs>
          <w:tab w:val="right" w:pos="5030"/>
        </w:tabs>
        <w:rPr>
          <w:noProof/>
        </w:rPr>
      </w:pPr>
      <w:r>
        <w:rPr>
          <w:noProof/>
        </w:rPr>
        <w:t>Office 365 Enterprise E4, 17, 65</w:t>
      </w:r>
    </w:p>
    <w:p w:rsidR="00F207D2" w:rsidRDefault="00F207D2">
      <w:pPr>
        <w:pStyle w:val="Index1"/>
        <w:tabs>
          <w:tab w:val="right" w:pos="5030"/>
        </w:tabs>
        <w:rPr>
          <w:noProof/>
        </w:rPr>
      </w:pPr>
      <w:r>
        <w:rPr>
          <w:noProof/>
        </w:rPr>
        <w:t>Office 365 Enterprise E4 and Microsoft Intune, 17</w:t>
      </w:r>
    </w:p>
    <w:p w:rsidR="00F207D2" w:rsidRDefault="00F207D2">
      <w:pPr>
        <w:pStyle w:val="Index1"/>
        <w:tabs>
          <w:tab w:val="right" w:pos="5030"/>
        </w:tabs>
        <w:rPr>
          <w:noProof/>
        </w:rPr>
      </w:pPr>
      <w:r>
        <w:rPr>
          <w:noProof/>
        </w:rPr>
        <w:t>Office 365 Enterprise E4 From SA, 65</w:t>
      </w:r>
    </w:p>
    <w:p w:rsidR="00F207D2" w:rsidRDefault="00F207D2">
      <w:pPr>
        <w:pStyle w:val="Index1"/>
        <w:tabs>
          <w:tab w:val="right" w:pos="5030"/>
        </w:tabs>
        <w:rPr>
          <w:noProof/>
        </w:rPr>
      </w:pPr>
      <w:r>
        <w:rPr>
          <w:noProof/>
        </w:rPr>
        <w:t>Office 365 Enterprise K1, 65</w:t>
      </w:r>
    </w:p>
    <w:p w:rsidR="00F207D2" w:rsidRDefault="00F207D2">
      <w:pPr>
        <w:pStyle w:val="Index1"/>
        <w:tabs>
          <w:tab w:val="right" w:pos="5030"/>
        </w:tabs>
        <w:rPr>
          <w:noProof/>
        </w:rPr>
      </w:pPr>
      <w:r>
        <w:rPr>
          <w:noProof/>
        </w:rPr>
        <w:t>Office 365 Midsize Business, 65, 67</w:t>
      </w:r>
    </w:p>
    <w:p w:rsidR="00F207D2" w:rsidRDefault="00F207D2">
      <w:pPr>
        <w:pStyle w:val="Index1"/>
        <w:tabs>
          <w:tab w:val="right" w:pos="5030"/>
        </w:tabs>
        <w:rPr>
          <w:noProof/>
        </w:rPr>
      </w:pPr>
      <w:r>
        <w:rPr>
          <w:noProof/>
        </w:rPr>
        <w:t>Office 365 Pro Plus, 83</w:t>
      </w:r>
    </w:p>
    <w:p w:rsidR="00F207D2" w:rsidRDefault="00F207D2">
      <w:pPr>
        <w:pStyle w:val="Index1"/>
        <w:tabs>
          <w:tab w:val="right" w:pos="5030"/>
        </w:tabs>
        <w:rPr>
          <w:noProof/>
        </w:rPr>
      </w:pPr>
      <w:r>
        <w:rPr>
          <w:noProof/>
        </w:rPr>
        <w:t>Office 365 ProPlus, 25, 63</w:t>
      </w:r>
    </w:p>
    <w:p w:rsidR="00F207D2" w:rsidRDefault="00F207D2">
      <w:pPr>
        <w:pStyle w:val="Index1"/>
        <w:tabs>
          <w:tab w:val="right" w:pos="5030"/>
        </w:tabs>
        <w:rPr>
          <w:noProof/>
        </w:rPr>
      </w:pPr>
      <w:r>
        <w:rPr>
          <w:noProof/>
        </w:rPr>
        <w:t>Office 365 ProPlus From SA, 63</w:t>
      </w:r>
    </w:p>
    <w:p w:rsidR="00F207D2" w:rsidRDefault="00F207D2">
      <w:pPr>
        <w:pStyle w:val="Index1"/>
        <w:tabs>
          <w:tab w:val="right" w:pos="5030"/>
        </w:tabs>
        <w:rPr>
          <w:noProof/>
        </w:rPr>
      </w:pPr>
      <w:r>
        <w:rPr>
          <w:noProof/>
        </w:rPr>
        <w:t>Office for Mac 2011, 26</w:t>
      </w:r>
    </w:p>
    <w:p w:rsidR="00F207D2" w:rsidRDefault="00F207D2">
      <w:pPr>
        <w:pStyle w:val="Index1"/>
        <w:tabs>
          <w:tab w:val="right" w:pos="5030"/>
        </w:tabs>
        <w:rPr>
          <w:noProof/>
        </w:rPr>
      </w:pPr>
      <w:r>
        <w:rPr>
          <w:noProof/>
        </w:rPr>
        <w:t>Office for Mac Standard, 81</w:t>
      </w:r>
    </w:p>
    <w:p w:rsidR="00F207D2" w:rsidRDefault="00F207D2">
      <w:pPr>
        <w:pStyle w:val="Index1"/>
        <w:tabs>
          <w:tab w:val="right" w:pos="5030"/>
        </w:tabs>
        <w:rPr>
          <w:noProof/>
        </w:rPr>
      </w:pPr>
      <w:r>
        <w:rPr>
          <w:noProof/>
        </w:rPr>
        <w:t>Office Home &amp; Business 2013, 31</w:t>
      </w:r>
    </w:p>
    <w:p w:rsidR="00F207D2" w:rsidRDefault="00F207D2">
      <w:pPr>
        <w:pStyle w:val="Index1"/>
        <w:tabs>
          <w:tab w:val="right" w:pos="5030"/>
        </w:tabs>
        <w:rPr>
          <w:noProof/>
        </w:rPr>
      </w:pPr>
      <w:r>
        <w:rPr>
          <w:noProof/>
        </w:rPr>
        <w:t>Office Multi Language Pack, 64, 67</w:t>
      </w:r>
    </w:p>
    <w:p w:rsidR="00F207D2" w:rsidRDefault="00F207D2">
      <w:pPr>
        <w:pStyle w:val="Index1"/>
        <w:tabs>
          <w:tab w:val="right" w:pos="5030"/>
        </w:tabs>
        <w:rPr>
          <w:noProof/>
        </w:rPr>
      </w:pPr>
      <w:r>
        <w:rPr>
          <w:noProof/>
        </w:rPr>
        <w:t>Office Multi-Language Pack 2013, 24</w:t>
      </w:r>
    </w:p>
    <w:p w:rsidR="00F207D2" w:rsidRDefault="00F207D2">
      <w:pPr>
        <w:pStyle w:val="Index1"/>
        <w:tabs>
          <w:tab w:val="right" w:pos="5030"/>
        </w:tabs>
        <w:rPr>
          <w:noProof/>
        </w:rPr>
      </w:pPr>
      <w:r>
        <w:rPr>
          <w:noProof/>
        </w:rPr>
        <w:t>Office Online, 64, 67</w:t>
      </w:r>
    </w:p>
    <w:p w:rsidR="00F207D2" w:rsidRDefault="00F207D2">
      <w:pPr>
        <w:pStyle w:val="Index1"/>
        <w:tabs>
          <w:tab w:val="right" w:pos="5030"/>
        </w:tabs>
        <w:rPr>
          <w:noProof/>
        </w:rPr>
      </w:pPr>
      <w:r>
        <w:rPr>
          <w:noProof/>
        </w:rPr>
        <w:t>Office Online dla Office 365, 81</w:t>
      </w:r>
    </w:p>
    <w:p w:rsidR="00F207D2" w:rsidRDefault="00F207D2">
      <w:pPr>
        <w:pStyle w:val="Index1"/>
        <w:tabs>
          <w:tab w:val="right" w:pos="5030"/>
        </w:tabs>
        <w:rPr>
          <w:noProof/>
        </w:rPr>
      </w:pPr>
      <w:r>
        <w:rPr>
          <w:noProof/>
        </w:rPr>
        <w:t>Office Personal 2013, 31</w:t>
      </w:r>
    </w:p>
    <w:p w:rsidR="00F207D2" w:rsidRDefault="00F207D2">
      <w:pPr>
        <w:pStyle w:val="Index1"/>
        <w:tabs>
          <w:tab w:val="right" w:pos="5030"/>
        </w:tabs>
        <w:rPr>
          <w:noProof/>
        </w:rPr>
      </w:pPr>
      <w:r>
        <w:rPr>
          <w:noProof/>
        </w:rPr>
        <w:t>Office Professional 2013, 32</w:t>
      </w:r>
    </w:p>
    <w:p w:rsidR="00F207D2" w:rsidRDefault="00F207D2">
      <w:pPr>
        <w:pStyle w:val="Index1"/>
        <w:tabs>
          <w:tab w:val="right" w:pos="5030"/>
        </w:tabs>
        <w:rPr>
          <w:noProof/>
        </w:rPr>
      </w:pPr>
      <w:r>
        <w:rPr>
          <w:noProof/>
        </w:rPr>
        <w:t>Office Professional Plus, 63, 64, 66, 81, 88</w:t>
      </w:r>
    </w:p>
    <w:p w:rsidR="00F207D2" w:rsidRDefault="00F207D2">
      <w:pPr>
        <w:pStyle w:val="Index1"/>
        <w:tabs>
          <w:tab w:val="right" w:pos="5030"/>
        </w:tabs>
        <w:rPr>
          <w:noProof/>
        </w:rPr>
      </w:pPr>
      <w:r>
        <w:rPr>
          <w:noProof/>
        </w:rPr>
        <w:t>Office Professional Plus 2010, 31, 84</w:t>
      </w:r>
    </w:p>
    <w:p w:rsidR="00F207D2" w:rsidRDefault="00F207D2">
      <w:pPr>
        <w:pStyle w:val="Index1"/>
        <w:tabs>
          <w:tab w:val="right" w:pos="5030"/>
        </w:tabs>
        <w:rPr>
          <w:noProof/>
        </w:rPr>
      </w:pPr>
      <w:r>
        <w:rPr>
          <w:noProof/>
        </w:rPr>
        <w:t>Office Professional Plus 2013, 24, 31, 40, 64, 65</w:t>
      </w:r>
    </w:p>
    <w:p w:rsidR="00F207D2" w:rsidRDefault="00F207D2">
      <w:pPr>
        <w:pStyle w:val="Index1"/>
        <w:tabs>
          <w:tab w:val="right" w:pos="5030"/>
        </w:tabs>
        <w:rPr>
          <w:noProof/>
        </w:rPr>
      </w:pPr>
      <w:r>
        <w:rPr>
          <w:noProof/>
        </w:rPr>
        <w:t>Office Professional Plus 2013 HUP, 84</w:t>
      </w:r>
    </w:p>
    <w:p w:rsidR="00F207D2" w:rsidRDefault="00F207D2">
      <w:pPr>
        <w:pStyle w:val="Index1"/>
        <w:tabs>
          <w:tab w:val="right" w:pos="5030"/>
        </w:tabs>
        <w:rPr>
          <w:noProof/>
        </w:rPr>
      </w:pPr>
      <w:r>
        <w:rPr>
          <w:noProof/>
        </w:rPr>
        <w:t>Office Standard, 64, 81, 88</w:t>
      </w:r>
    </w:p>
    <w:p w:rsidR="00F207D2" w:rsidRDefault="00F207D2">
      <w:pPr>
        <w:pStyle w:val="Index1"/>
        <w:tabs>
          <w:tab w:val="right" w:pos="5030"/>
        </w:tabs>
        <w:rPr>
          <w:noProof/>
        </w:rPr>
      </w:pPr>
      <w:r>
        <w:rPr>
          <w:noProof/>
        </w:rPr>
        <w:t>Office Standard 2010, 31, 84</w:t>
      </w:r>
    </w:p>
    <w:p w:rsidR="00F207D2" w:rsidRDefault="00F207D2">
      <w:pPr>
        <w:pStyle w:val="Index1"/>
        <w:tabs>
          <w:tab w:val="right" w:pos="5030"/>
        </w:tabs>
        <w:rPr>
          <w:noProof/>
        </w:rPr>
      </w:pPr>
      <w:r>
        <w:rPr>
          <w:noProof/>
        </w:rPr>
        <w:t>Office Standard 2013, 24, 31</w:t>
      </w:r>
    </w:p>
    <w:p w:rsidR="00F207D2" w:rsidRDefault="00F207D2">
      <w:pPr>
        <w:pStyle w:val="Index1"/>
        <w:tabs>
          <w:tab w:val="right" w:pos="5030"/>
        </w:tabs>
        <w:rPr>
          <w:noProof/>
        </w:rPr>
      </w:pPr>
      <w:r>
        <w:rPr>
          <w:noProof/>
        </w:rPr>
        <w:t>OneDrive dla Firm, 67</w:t>
      </w:r>
    </w:p>
    <w:p w:rsidR="00F207D2" w:rsidRDefault="00F207D2">
      <w:pPr>
        <w:pStyle w:val="Index1"/>
        <w:tabs>
          <w:tab w:val="right" w:pos="5030"/>
        </w:tabs>
        <w:rPr>
          <w:noProof/>
        </w:rPr>
      </w:pPr>
      <w:r>
        <w:rPr>
          <w:noProof/>
        </w:rPr>
        <w:t>OneDrive dla Firm — Plan 1, 68</w:t>
      </w:r>
    </w:p>
    <w:p w:rsidR="00F207D2" w:rsidRDefault="00F207D2">
      <w:pPr>
        <w:pStyle w:val="Index1"/>
        <w:tabs>
          <w:tab w:val="right" w:pos="5030"/>
        </w:tabs>
        <w:rPr>
          <w:noProof/>
        </w:rPr>
      </w:pPr>
      <w:r>
        <w:rPr>
          <w:noProof/>
        </w:rPr>
        <w:t>OneDrive dla Firm — Plan 2, 68</w:t>
      </w:r>
    </w:p>
    <w:p w:rsidR="00F207D2" w:rsidRDefault="00F207D2">
      <w:pPr>
        <w:pStyle w:val="Index1"/>
        <w:tabs>
          <w:tab w:val="right" w:pos="5030"/>
        </w:tabs>
        <w:rPr>
          <w:noProof/>
        </w:rPr>
      </w:pPr>
      <w:r>
        <w:rPr>
          <w:noProof/>
        </w:rPr>
        <w:t>OneNote 2010, 84</w:t>
      </w:r>
    </w:p>
    <w:p w:rsidR="00F207D2" w:rsidRDefault="00F207D2">
      <w:pPr>
        <w:pStyle w:val="Index1"/>
        <w:tabs>
          <w:tab w:val="right" w:pos="5030"/>
        </w:tabs>
        <w:rPr>
          <w:noProof/>
        </w:rPr>
      </w:pPr>
      <w:r>
        <w:rPr>
          <w:noProof/>
        </w:rPr>
        <w:t>OneNote 2013, 24</w:t>
      </w:r>
    </w:p>
    <w:p w:rsidR="00F207D2" w:rsidRDefault="00F207D2">
      <w:pPr>
        <w:pStyle w:val="Index1"/>
        <w:tabs>
          <w:tab w:val="right" w:pos="5030"/>
        </w:tabs>
        <w:rPr>
          <w:noProof/>
        </w:rPr>
      </w:pPr>
      <w:r>
        <w:rPr>
          <w:noProof/>
        </w:rPr>
        <w:t>Outlook 2010, 84</w:t>
      </w:r>
    </w:p>
    <w:p w:rsidR="00F207D2" w:rsidRDefault="00F207D2">
      <w:pPr>
        <w:pStyle w:val="Index1"/>
        <w:tabs>
          <w:tab w:val="right" w:pos="5030"/>
        </w:tabs>
        <w:rPr>
          <w:noProof/>
        </w:rPr>
      </w:pPr>
      <w:r>
        <w:rPr>
          <w:noProof/>
        </w:rPr>
        <w:t>Outlook 2013, 24</w:t>
      </w:r>
    </w:p>
    <w:p w:rsidR="00F207D2" w:rsidRDefault="00F207D2">
      <w:pPr>
        <w:pStyle w:val="Index1"/>
        <w:tabs>
          <w:tab w:val="right" w:pos="5030"/>
        </w:tabs>
        <w:rPr>
          <w:noProof/>
        </w:rPr>
      </w:pPr>
      <w:r>
        <w:rPr>
          <w:noProof/>
        </w:rPr>
        <w:t>Outlook 2016 dla komputerów Mac, 26</w:t>
      </w:r>
    </w:p>
    <w:p w:rsidR="00F207D2" w:rsidRDefault="00F207D2">
      <w:pPr>
        <w:pStyle w:val="Index1"/>
        <w:tabs>
          <w:tab w:val="right" w:pos="5030"/>
        </w:tabs>
        <w:rPr>
          <w:noProof/>
        </w:rPr>
      </w:pPr>
      <w:r>
        <w:rPr>
          <w:noProof/>
        </w:rPr>
        <w:t>Pakiet CAL na Dodatek Premium dla systemu Windows Small Business Server 2011, 52</w:t>
      </w:r>
    </w:p>
    <w:p w:rsidR="00F207D2" w:rsidRDefault="00F207D2">
      <w:pPr>
        <w:pStyle w:val="Index1"/>
        <w:tabs>
          <w:tab w:val="right" w:pos="5030"/>
        </w:tabs>
        <w:rPr>
          <w:noProof/>
        </w:rPr>
      </w:pPr>
      <w:r>
        <w:rPr>
          <w:noProof/>
        </w:rPr>
        <w:t>Pakiet CAL na system Windows Small Business Server 2011, 52</w:t>
      </w:r>
    </w:p>
    <w:p w:rsidR="00F207D2" w:rsidRDefault="00F207D2">
      <w:pPr>
        <w:pStyle w:val="Index1"/>
        <w:tabs>
          <w:tab w:val="right" w:pos="5030"/>
        </w:tabs>
        <w:rPr>
          <w:noProof/>
        </w:rPr>
      </w:pPr>
      <w:r>
        <w:rPr>
          <w:noProof/>
        </w:rPr>
        <w:t>Pakiet Core Infrastructure Server w wersji Datacenter, 18, 88</w:t>
      </w:r>
    </w:p>
    <w:p w:rsidR="00F207D2" w:rsidRDefault="00F207D2">
      <w:pPr>
        <w:pStyle w:val="Index1"/>
        <w:tabs>
          <w:tab w:val="right" w:pos="5030"/>
        </w:tabs>
        <w:rPr>
          <w:noProof/>
        </w:rPr>
      </w:pPr>
      <w:r>
        <w:rPr>
          <w:noProof/>
        </w:rPr>
        <w:t>Pakiet Core Infrastructure Server w wersji Standard, 18, 88</w:t>
      </w:r>
    </w:p>
    <w:p w:rsidR="00F207D2" w:rsidRDefault="00F207D2">
      <w:pPr>
        <w:pStyle w:val="Index1"/>
        <w:tabs>
          <w:tab w:val="right" w:pos="5030"/>
        </w:tabs>
        <w:rPr>
          <w:noProof/>
        </w:rPr>
      </w:pPr>
      <w:r>
        <w:rPr>
          <w:noProof/>
        </w:rPr>
        <w:t>Pakiet Enterprise Mobility, 17</w:t>
      </w:r>
    </w:p>
    <w:p w:rsidR="00F207D2" w:rsidRDefault="00F207D2">
      <w:pPr>
        <w:pStyle w:val="Index1"/>
        <w:tabs>
          <w:tab w:val="right" w:pos="5030"/>
        </w:tabs>
        <w:rPr>
          <w:noProof/>
        </w:rPr>
      </w:pPr>
      <w:r>
        <w:rPr>
          <w:noProof/>
        </w:rPr>
        <w:t>Pakiet licencji dostępowych (CAL) Bridge dostępnych w ramach programu Enterprise do usług Office 365 oraz Microsoft Intune, 16</w:t>
      </w:r>
    </w:p>
    <w:p w:rsidR="00F207D2" w:rsidRDefault="00F207D2">
      <w:pPr>
        <w:pStyle w:val="Index1"/>
        <w:tabs>
          <w:tab w:val="right" w:pos="5030"/>
        </w:tabs>
        <w:rPr>
          <w:noProof/>
        </w:rPr>
      </w:pPr>
      <w:r>
        <w:rPr>
          <w:noProof/>
        </w:rPr>
        <w:t>Pakiet licencji dostępowych (CAL) Bridge dostępnych w ramach programu Enterprise do usługi Microsoft Intune, 16</w:t>
      </w:r>
    </w:p>
    <w:p w:rsidR="00F207D2" w:rsidRDefault="00F207D2">
      <w:pPr>
        <w:pStyle w:val="Index1"/>
        <w:tabs>
          <w:tab w:val="right" w:pos="5030"/>
        </w:tabs>
        <w:rPr>
          <w:noProof/>
        </w:rPr>
      </w:pPr>
      <w:r>
        <w:rPr>
          <w:noProof/>
        </w:rPr>
        <w:t>Pakiet licencji dostępowych (CAL) Bridge dostępnych w ramach programu Enterprise do usługi Office 365, 16</w:t>
      </w:r>
    </w:p>
    <w:p w:rsidR="00F207D2" w:rsidRDefault="00F207D2">
      <w:pPr>
        <w:pStyle w:val="Index1"/>
        <w:tabs>
          <w:tab w:val="right" w:pos="5030"/>
        </w:tabs>
        <w:rPr>
          <w:noProof/>
        </w:rPr>
      </w:pPr>
      <w:r>
        <w:rPr>
          <w:noProof/>
        </w:rPr>
        <w:t>Pakiet licencji dostępowych (CAL) Bridge dostępnych w ramach programu Enterprise do usługi Office 365 From SA, 16</w:t>
      </w:r>
    </w:p>
    <w:p w:rsidR="00F207D2" w:rsidRDefault="00F207D2">
      <w:pPr>
        <w:pStyle w:val="Index1"/>
        <w:tabs>
          <w:tab w:val="right" w:pos="5030"/>
        </w:tabs>
        <w:rPr>
          <w:noProof/>
        </w:rPr>
      </w:pPr>
      <w:r>
        <w:rPr>
          <w:noProof/>
        </w:rPr>
        <w:t>Pakiet licencji dostępowych (CAL) dostępnych w ramach programu Enterprise, 16, 60</w:t>
      </w:r>
    </w:p>
    <w:p w:rsidR="00F207D2" w:rsidRDefault="00F207D2">
      <w:pPr>
        <w:pStyle w:val="Index1"/>
        <w:tabs>
          <w:tab w:val="right" w:pos="5030"/>
        </w:tabs>
        <w:rPr>
          <w:noProof/>
        </w:rPr>
      </w:pPr>
      <w:r>
        <w:rPr>
          <w:noProof/>
        </w:rPr>
        <w:t>Pakiet licencji dostępowych (CAL) dostępnych w ramach programu Enterprise Bridge na usługę Office 365, 57, 88</w:t>
      </w:r>
    </w:p>
    <w:p w:rsidR="00F207D2" w:rsidRDefault="00F207D2">
      <w:pPr>
        <w:pStyle w:val="Index1"/>
        <w:tabs>
          <w:tab w:val="right" w:pos="5030"/>
        </w:tabs>
        <w:rPr>
          <w:noProof/>
        </w:rPr>
      </w:pPr>
      <w:r>
        <w:rPr>
          <w:noProof/>
        </w:rPr>
        <w:t>Pakiet podstawowych licencji dostępowych (CAL), 16</w:t>
      </w:r>
    </w:p>
    <w:p w:rsidR="00F207D2" w:rsidRDefault="00F207D2">
      <w:pPr>
        <w:pStyle w:val="Index1"/>
        <w:tabs>
          <w:tab w:val="right" w:pos="5030"/>
        </w:tabs>
        <w:rPr>
          <w:noProof/>
        </w:rPr>
      </w:pPr>
      <w:r>
        <w:rPr>
          <w:noProof/>
        </w:rPr>
        <w:t>Pakiet podstawowych licencji dostępowych (CAL) Bridge do usług Office 365 oraz Microsoft Intune, 16</w:t>
      </w:r>
    </w:p>
    <w:p w:rsidR="00F207D2" w:rsidRDefault="00F207D2">
      <w:pPr>
        <w:pStyle w:val="Index1"/>
        <w:tabs>
          <w:tab w:val="right" w:pos="5030"/>
        </w:tabs>
        <w:rPr>
          <w:noProof/>
        </w:rPr>
      </w:pPr>
      <w:r>
        <w:rPr>
          <w:noProof/>
        </w:rPr>
        <w:t>Pakiet podstawowych licencji dostępowych (CAL) Bridge do usługi Microsoft Intune, 16</w:t>
      </w:r>
    </w:p>
    <w:p w:rsidR="00F207D2" w:rsidRDefault="00F207D2">
      <w:pPr>
        <w:pStyle w:val="Index1"/>
        <w:tabs>
          <w:tab w:val="right" w:pos="5030"/>
        </w:tabs>
        <w:rPr>
          <w:noProof/>
        </w:rPr>
      </w:pPr>
      <w:r>
        <w:rPr>
          <w:noProof/>
        </w:rPr>
        <w:t>Pakiet podstawowych licencji dostępowych (CAL) Bridge do usługi Office 365, 16</w:t>
      </w:r>
    </w:p>
    <w:p w:rsidR="00F207D2" w:rsidRDefault="00F207D2">
      <w:pPr>
        <w:pStyle w:val="Index1"/>
        <w:tabs>
          <w:tab w:val="right" w:pos="5030"/>
        </w:tabs>
        <w:rPr>
          <w:noProof/>
        </w:rPr>
      </w:pPr>
      <w:r>
        <w:rPr>
          <w:noProof/>
        </w:rPr>
        <w:t>Pakiet podstawowych licencji dostępowych (CAL) Bridge do usługi Office 365 From SL, 16</w:t>
      </w:r>
    </w:p>
    <w:p w:rsidR="00F207D2" w:rsidRDefault="00F207D2">
      <w:pPr>
        <w:pStyle w:val="Index1"/>
        <w:tabs>
          <w:tab w:val="right" w:pos="5030"/>
        </w:tabs>
        <w:rPr>
          <w:noProof/>
        </w:rPr>
      </w:pPr>
      <w:r>
        <w:rPr>
          <w:noProof/>
        </w:rPr>
        <w:t>Pakiet podstawowych licencji dostępowych (CAL) Bridge na Microsoft Intune, 88</w:t>
      </w:r>
    </w:p>
    <w:p w:rsidR="00F207D2" w:rsidRDefault="00F207D2">
      <w:pPr>
        <w:pStyle w:val="Index1"/>
        <w:tabs>
          <w:tab w:val="right" w:pos="5030"/>
        </w:tabs>
        <w:rPr>
          <w:noProof/>
        </w:rPr>
      </w:pPr>
      <w:r>
        <w:rPr>
          <w:noProof/>
        </w:rPr>
        <w:t>Pakiet podstawowych licencji dostępowych (CAL) Bridge na Office 365, 56, 88</w:t>
      </w:r>
    </w:p>
    <w:p w:rsidR="00F207D2" w:rsidRDefault="00F207D2">
      <w:pPr>
        <w:pStyle w:val="Index1"/>
        <w:tabs>
          <w:tab w:val="right" w:pos="5030"/>
        </w:tabs>
        <w:rPr>
          <w:noProof/>
        </w:rPr>
      </w:pPr>
      <w:r>
        <w:rPr>
          <w:noProof/>
        </w:rPr>
        <w:t>Pakiet podstawowych licencji dostępowych (CAL) Bridge na Office 365 oraz Microsoft Intune, 56, 88</w:t>
      </w:r>
    </w:p>
    <w:p w:rsidR="00F207D2" w:rsidRDefault="00F207D2">
      <w:pPr>
        <w:pStyle w:val="Index1"/>
        <w:tabs>
          <w:tab w:val="right" w:pos="5030"/>
        </w:tabs>
        <w:rPr>
          <w:noProof/>
        </w:rPr>
      </w:pPr>
      <w:r>
        <w:rPr>
          <w:noProof/>
        </w:rPr>
        <w:t>Pakiet Windows Embedded 8 Standard Enterprise (100-pak), 42</w:t>
      </w:r>
    </w:p>
    <w:p w:rsidR="00F207D2" w:rsidRDefault="00F207D2">
      <w:pPr>
        <w:pStyle w:val="Index1"/>
        <w:tabs>
          <w:tab w:val="right" w:pos="5030"/>
        </w:tabs>
        <w:rPr>
          <w:noProof/>
        </w:rPr>
      </w:pPr>
      <w:r>
        <w:rPr>
          <w:noProof/>
        </w:rPr>
        <w:t>Parallel Data Warehouse, 87</w:t>
      </w:r>
    </w:p>
    <w:p w:rsidR="00F207D2" w:rsidRDefault="00F207D2">
      <w:pPr>
        <w:pStyle w:val="Index1"/>
        <w:tabs>
          <w:tab w:val="right" w:pos="5030"/>
        </w:tabs>
        <w:rPr>
          <w:noProof/>
        </w:rPr>
      </w:pPr>
      <w:r>
        <w:rPr>
          <w:noProof/>
        </w:rPr>
        <w:t>Parature Enterprise, 62</w:t>
      </w:r>
    </w:p>
    <w:p w:rsidR="00F207D2" w:rsidRDefault="00F207D2">
      <w:pPr>
        <w:pStyle w:val="Index1"/>
        <w:tabs>
          <w:tab w:val="right" w:pos="5030"/>
        </w:tabs>
        <w:rPr>
          <w:noProof/>
        </w:rPr>
      </w:pPr>
      <w:r>
        <w:rPr>
          <w:noProof/>
        </w:rPr>
        <w:t>Platformy MSDN, 39</w:t>
      </w:r>
    </w:p>
    <w:p w:rsidR="00F207D2" w:rsidRDefault="00F207D2">
      <w:pPr>
        <w:pStyle w:val="Index1"/>
        <w:tabs>
          <w:tab w:val="right" w:pos="5030"/>
        </w:tabs>
        <w:rPr>
          <w:noProof/>
        </w:rPr>
      </w:pPr>
      <w:r>
        <w:rPr>
          <w:noProof/>
        </w:rPr>
        <w:t>Podstawowa licencja CAL na Microsoft Dynamics CRM, 61</w:t>
      </w:r>
    </w:p>
    <w:p w:rsidR="00F207D2" w:rsidRDefault="00F207D2">
      <w:pPr>
        <w:pStyle w:val="Index1"/>
        <w:tabs>
          <w:tab w:val="right" w:pos="5030"/>
        </w:tabs>
        <w:rPr>
          <w:noProof/>
        </w:rPr>
      </w:pPr>
      <w:r>
        <w:rPr>
          <w:noProof/>
        </w:rPr>
        <w:t>Podstawowa licencja dostępowa (CAL) Bridge do pakietu Enterprise Mobility Suite From SA, 16</w:t>
      </w:r>
    </w:p>
    <w:p w:rsidR="00F207D2" w:rsidRDefault="00F207D2">
      <w:pPr>
        <w:pStyle w:val="Index1"/>
        <w:tabs>
          <w:tab w:val="right" w:pos="5030"/>
        </w:tabs>
        <w:rPr>
          <w:noProof/>
        </w:rPr>
      </w:pPr>
      <w:r>
        <w:rPr>
          <w:noProof/>
        </w:rPr>
        <w:t>podstawowe licencje dostępowe (CAL), 38</w:t>
      </w:r>
    </w:p>
    <w:p w:rsidR="00F207D2" w:rsidRDefault="00F207D2">
      <w:pPr>
        <w:pStyle w:val="Index1"/>
        <w:tabs>
          <w:tab w:val="right" w:pos="5030"/>
        </w:tabs>
        <w:rPr>
          <w:noProof/>
        </w:rPr>
      </w:pPr>
      <w:r>
        <w:rPr>
          <w:noProof/>
        </w:rPr>
        <w:t>podstawowych licencji dostępowych (CAL), 56, 65, 82, 88</w:t>
      </w:r>
    </w:p>
    <w:p w:rsidR="00F207D2" w:rsidRDefault="00F207D2">
      <w:pPr>
        <w:pStyle w:val="Index1"/>
        <w:tabs>
          <w:tab w:val="right" w:pos="5030"/>
        </w:tabs>
        <w:rPr>
          <w:noProof/>
        </w:rPr>
      </w:pPr>
      <w:r>
        <w:rPr>
          <w:noProof/>
        </w:rPr>
        <w:t>Power BI Pro, 72</w:t>
      </w:r>
    </w:p>
    <w:p w:rsidR="00F207D2" w:rsidRDefault="00F207D2">
      <w:pPr>
        <w:pStyle w:val="Index1"/>
        <w:tabs>
          <w:tab w:val="right" w:pos="5030"/>
        </w:tabs>
        <w:rPr>
          <w:noProof/>
        </w:rPr>
      </w:pPr>
      <w:r>
        <w:rPr>
          <w:noProof/>
        </w:rPr>
        <w:t>Power BI Pro A, 72</w:t>
      </w:r>
    </w:p>
    <w:p w:rsidR="00F207D2" w:rsidRDefault="00F207D2">
      <w:pPr>
        <w:pStyle w:val="Index1"/>
        <w:tabs>
          <w:tab w:val="right" w:pos="5030"/>
        </w:tabs>
        <w:rPr>
          <w:noProof/>
        </w:rPr>
      </w:pPr>
      <w:r>
        <w:rPr>
          <w:noProof/>
        </w:rPr>
        <w:t>PowerPoint 2010, 84</w:t>
      </w:r>
    </w:p>
    <w:p w:rsidR="00F207D2" w:rsidRDefault="00F207D2">
      <w:pPr>
        <w:pStyle w:val="Index1"/>
        <w:tabs>
          <w:tab w:val="right" w:pos="5030"/>
        </w:tabs>
        <w:rPr>
          <w:noProof/>
        </w:rPr>
      </w:pPr>
      <w:r>
        <w:rPr>
          <w:noProof/>
        </w:rPr>
        <w:t>PowerPoint 2013, 24</w:t>
      </w:r>
    </w:p>
    <w:p w:rsidR="00F207D2" w:rsidRDefault="00F207D2">
      <w:pPr>
        <w:pStyle w:val="Index1"/>
        <w:tabs>
          <w:tab w:val="right" w:pos="5030"/>
        </w:tabs>
        <w:rPr>
          <w:noProof/>
        </w:rPr>
      </w:pPr>
      <w:r>
        <w:rPr>
          <w:noProof/>
        </w:rPr>
        <w:t>PowerPoint 2016 dla komputerów Mac, 26</w:t>
      </w:r>
    </w:p>
    <w:p w:rsidR="00F207D2" w:rsidRDefault="00F207D2">
      <w:pPr>
        <w:pStyle w:val="Index1"/>
        <w:tabs>
          <w:tab w:val="right" w:pos="5030"/>
        </w:tabs>
        <w:rPr>
          <w:noProof/>
        </w:rPr>
      </w:pPr>
      <w:r>
        <w:rPr>
          <w:noProof/>
        </w:rPr>
        <w:t>Prawa najmu pakietu Office Professional Plus, 31</w:t>
      </w:r>
    </w:p>
    <w:p w:rsidR="00F207D2" w:rsidRDefault="00F207D2">
      <w:pPr>
        <w:pStyle w:val="Index1"/>
        <w:tabs>
          <w:tab w:val="right" w:pos="5030"/>
        </w:tabs>
        <w:rPr>
          <w:noProof/>
        </w:rPr>
      </w:pPr>
      <w:r>
        <w:rPr>
          <w:noProof/>
        </w:rPr>
        <w:t>Prawa najmu pakietu Office Standard, 31</w:t>
      </w:r>
    </w:p>
    <w:p w:rsidR="00F207D2" w:rsidRDefault="00F207D2">
      <w:pPr>
        <w:pStyle w:val="Index1"/>
        <w:tabs>
          <w:tab w:val="right" w:pos="5030"/>
        </w:tabs>
        <w:rPr>
          <w:noProof/>
        </w:rPr>
      </w:pPr>
      <w:r>
        <w:rPr>
          <w:noProof/>
        </w:rPr>
        <w:t>Prawa Najmu systemu Windows Pro, 31</w:t>
      </w:r>
    </w:p>
    <w:p w:rsidR="00F207D2" w:rsidRDefault="00F207D2">
      <w:pPr>
        <w:pStyle w:val="Index1"/>
        <w:tabs>
          <w:tab w:val="right" w:pos="5030"/>
        </w:tabs>
        <w:rPr>
          <w:noProof/>
        </w:rPr>
      </w:pPr>
      <w:r>
        <w:rPr>
          <w:noProof/>
        </w:rPr>
        <w:t>Profesjonalne wsparcie bezpośrednie Azure Active, 55</w:t>
      </w:r>
    </w:p>
    <w:p w:rsidR="00F207D2" w:rsidRDefault="00F207D2">
      <w:pPr>
        <w:pStyle w:val="Index1"/>
        <w:tabs>
          <w:tab w:val="right" w:pos="5030"/>
        </w:tabs>
        <w:rPr>
          <w:noProof/>
        </w:rPr>
      </w:pPr>
      <w:r>
        <w:rPr>
          <w:noProof/>
        </w:rPr>
        <w:t>Profesjonalne wsparcie bezpośrednie EDU Microsoft Dynamics CRM Online, 60</w:t>
      </w:r>
    </w:p>
    <w:p w:rsidR="00F207D2" w:rsidRDefault="00F207D2">
      <w:pPr>
        <w:pStyle w:val="Index1"/>
        <w:tabs>
          <w:tab w:val="right" w:pos="5030"/>
        </w:tabs>
        <w:rPr>
          <w:noProof/>
        </w:rPr>
      </w:pPr>
      <w:r>
        <w:rPr>
          <w:noProof/>
        </w:rPr>
        <w:t>Profesjonalne wsparcie bezpośrednie Microsoft Dynamics CRM Online, 60</w:t>
      </w:r>
    </w:p>
    <w:p w:rsidR="00F207D2" w:rsidRDefault="00F207D2">
      <w:pPr>
        <w:pStyle w:val="Index1"/>
        <w:tabs>
          <w:tab w:val="right" w:pos="5030"/>
        </w:tabs>
        <w:rPr>
          <w:noProof/>
        </w:rPr>
      </w:pPr>
      <w:r>
        <w:rPr>
          <w:noProof/>
        </w:rPr>
        <w:t>Profesjonalne wsparcie bezpośrednie Microsoft Dynamics Marketing Enterprise, 61</w:t>
      </w:r>
    </w:p>
    <w:p w:rsidR="00F207D2" w:rsidRDefault="00F207D2">
      <w:pPr>
        <w:pStyle w:val="Index1"/>
        <w:tabs>
          <w:tab w:val="right" w:pos="5030"/>
        </w:tabs>
        <w:rPr>
          <w:noProof/>
        </w:rPr>
      </w:pPr>
      <w:r>
        <w:rPr>
          <w:noProof/>
        </w:rPr>
        <w:t>Profesjonalne wsparcie bezpośrednie Parature, 62</w:t>
      </w:r>
    </w:p>
    <w:p w:rsidR="00F207D2" w:rsidRDefault="00F207D2">
      <w:pPr>
        <w:pStyle w:val="Index1"/>
        <w:tabs>
          <w:tab w:val="right" w:pos="5030"/>
        </w:tabs>
        <w:rPr>
          <w:noProof/>
        </w:rPr>
      </w:pPr>
      <w:r>
        <w:rPr>
          <w:noProof/>
        </w:rPr>
        <w:t>Project 2010, 28</w:t>
      </w:r>
    </w:p>
    <w:p w:rsidR="00F207D2" w:rsidRDefault="00F207D2">
      <w:pPr>
        <w:pStyle w:val="Index1"/>
        <w:tabs>
          <w:tab w:val="right" w:pos="5030"/>
        </w:tabs>
        <w:rPr>
          <w:noProof/>
        </w:rPr>
      </w:pPr>
      <w:r>
        <w:rPr>
          <w:noProof/>
        </w:rPr>
        <w:t>Project 2013 Standard, 24</w:t>
      </w:r>
    </w:p>
    <w:p w:rsidR="00F207D2" w:rsidRDefault="00F207D2">
      <w:pPr>
        <w:pStyle w:val="Index1"/>
        <w:tabs>
          <w:tab w:val="right" w:pos="5030"/>
        </w:tabs>
        <w:rPr>
          <w:noProof/>
        </w:rPr>
      </w:pPr>
      <w:r>
        <w:rPr>
          <w:noProof/>
        </w:rPr>
        <w:t>Project Lite, 28, 69</w:t>
      </w:r>
    </w:p>
    <w:p w:rsidR="00F207D2" w:rsidRDefault="00F207D2">
      <w:pPr>
        <w:pStyle w:val="Index1"/>
        <w:tabs>
          <w:tab w:val="right" w:pos="5030"/>
        </w:tabs>
        <w:rPr>
          <w:noProof/>
        </w:rPr>
      </w:pPr>
      <w:r>
        <w:rPr>
          <w:noProof/>
        </w:rPr>
        <w:t>Project Online, 28, 69</w:t>
      </w:r>
    </w:p>
    <w:p w:rsidR="00F207D2" w:rsidRDefault="00F207D2">
      <w:pPr>
        <w:pStyle w:val="Index1"/>
        <w:tabs>
          <w:tab w:val="right" w:pos="5030"/>
        </w:tabs>
        <w:rPr>
          <w:noProof/>
        </w:rPr>
      </w:pPr>
      <w:r>
        <w:rPr>
          <w:noProof/>
        </w:rPr>
        <w:t>Project Online z programem Project Pro for Office 365, 63</w:t>
      </w:r>
    </w:p>
    <w:p w:rsidR="00F207D2" w:rsidRDefault="00F207D2">
      <w:pPr>
        <w:pStyle w:val="Index1"/>
        <w:tabs>
          <w:tab w:val="right" w:pos="5030"/>
        </w:tabs>
        <w:rPr>
          <w:noProof/>
        </w:rPr>
      </w:pPr>
      <w:r>
        <w:rPr>
          <w:noProof/>
        </w:rPr>
        <w:t>Project Online z programem Project Pro for Office 365 From SA, 63</w:t>
      </w:r>
    </w:p>
    <w:p w:rsidR="00F207D2" w:rsidRDefault="00F207D2">
      <w:pPr>
        <w:pStyle w:val="Index1"/>
        <w:tabs>
          <w:tab w:val="right" w:pos="5030"/>
        </w:tabs>
        <w:rPr>
          <w:noProof/>
        </w:rPr>
      </w:pPr>
      <w:r>
        <w:rPr>
          <w:noProof/>
        </w:rPr>
        <w:t>Project Pro dla Office 365, 25, 28, 63</w:t>
      </w:r>
    </w:p>
    <w:p w:rsidR="00F207D2" w:rsidRDefault="00F207D2">
      <w:pPr>
        <w:pStyle w:val="Index1"/>
        <w:tabs>
          <w:tab w:val="right" w:pos="5030"/>
        </w:tabs>
        <w:rPr>
          <w:noProof/>
        </w:rPr>
      </w:pPr>
      <w:r>
        <w:rPr>
          <w:noProof/>
        </w:rPr>
        <w:t>Project Pro for Office 365 From SA, 63</w:t>
      </w:r>
    </w:p>
    <w:p w:rsidR="00F207D2" w:rsidRDefault="00F207D2">
      <w:pPr>
        <w:pStyle w:val="Index1"/>
        <w:tabs>
          <w:tab w:val="right" w:pos="5030"/>
        </w:tabs>
        <w:rPr>
          <w:noProof/>
        </w:rPr>
      </w:pPr>
      <w:r>
        <w:rPr>
          <w:noProof/>
        </w:rPr>
        <w:t>Project Professional, 63, 88</w:t>
      </w:r>
    </w:p>
    <w:p w:rsidR="00F207D2" w:rsidRDefault="00F207D2">
      <w:pPr>
        <w:pStyle w:val="Index1"/>
        <w:tabs>
          <w:tab w:val="right" w:pos="5030"/>
        </w:tabs>
        <w:rPr>
          <w:noProof/>
        </w:rPr>
      </w:pPr>
      <w:r>
        <w:rPr>
          <w:noProof/>
        </w:rPr>
        <w:t>Project Professional 2010, 84</w:t>
      </w:r>
    </w:p>
    <w:p w:rsidR="00F207D2" w:rsidRDefault="00F207D2">
      <w:pPr>
        <w:pStyle w:val="Index1"/>
        <w:tabs>
          <w:tab w:val="right" w:pos="5030"/>
        </w:tabs>
        <w:rPr>
          <w:noProof/>
        </w:rPr>
      </w:pPr>
      <w:r>
        <w:rPr>
          <w:noProof/>
        </w:rPr>
        <w:t>Project Professional 2013, 24</w:t>
      </w:r>
    </w:p>
    <w:p w:rsidR="00F207D2" w:rsidRDefault="00F207D2">
      <w:pPr>
        <w:pStyle w:val="Index1"/>
        <w:tabs>
          <w:tab w:val="right" w:pos="5030"/>
        </w:tabs>
        <w:rPr>
          <w:noProof/>
        </w:rPr>
      </w:pPr>
      <w:r>
        <w:rPr>
          <w:noProof/>
        </w:rPr>
        <w:t>Project Professional 2013 HUP, 84</w:t>
      </w:r>
    </w:p>
    <w:p w:rsidR="00F207D2" w:rsidRDefault="00F207D2">
      <w:pPr>
        <w:pStyle w:val="Index1"/>
        <w:tabs>
          <w:tab w:val="right" w:pos="5030"/>
        </w:tabs>
        <w:rPr>
          <w:noProof/>
        </w:rPr>
      </w:pPr>
      <w:r>
        <w:rPr>
          <w:noProof/>
        </w:rPr>
        <w:t>Project Server 2013, 24, 28</w:t>
      </w:r>
    </w:p>
    <w:p w:rsidR="00F207D2" w:rsidRDefault="00F207D2">
      <w:pPr>
        <w:pStyle w:val="Index1"/>
        <w:tabs>
          <w:tab w:val="right" w:pos="5030"/>
        </w:tabs>
        <w:rPr>
          <w:noProof/>
        </w:rPr>
      </w:pPr>
      <w:r>
        <w:rPr>
          <w:noProof/>
        </w:rPr>
        <w:t>Project Standard, 82, 88</w:t>
      </w:r>
    </w:p>
    <w:p w:rsidR="00F207D2" w:rsidRDefault="00F207D2">
      <w:pPr>
        <w:pStyle w:val="Index1"/>
        <w:tabs>
          <w:tab w:val="right" w:pos="5030"/>
        </w:tabs>
        <w:rPr>
          <w:noProof/>
        </w:rPr>
      </w:pPr>
      <w:r>
        <w:rPr>
          <w:noProof/>
        </w:rPr>
        <w:t>Project Standard 2010, 84</w:t>
      </w:r>
    </w:p>
    <w:p w:rsidR="00F207D2" w:rsidRDefault="00F207D2">
      <w:pPr>
        <w:pStyle w:val="Index1"/>
        <w:tabs>
          <w:tab w:val="right" w:pos="5030"/>
        </w:tabs>
        <w:rPr>
          <w:noProof/>
        </w:rPr>
      </w:pPr>
      <w:r>
        <w:rPr>
          <w:noProof/>
        </w:rPr>
        <w:t>Publisher 2010, 84</w:t>
      </w:r>
    </w:p>
    <w:p w:rsidR="00F207D2" w:rsidRDefault="00F207D2">
      <w:pPr>
        <w:pStyle w:val="Index1"/>
        <w:tabs>
          <w:tab w:val="right" w:pos="5030"/>
        </w:tabs>
        <w:rPr>
          <w:noProof/>
        </w:rPr>
      </w:pPr>
      <w:r>
        <w:rPr>
          <w:noProof/>
        </w:rPr>
        <w:t>Publisher 2013, 24</w:t>
      </w:r>
    </w:p>
    <w:p w:rsidR="00F207D2" w:rsidRDefault="00F207D2">
      <w:pPr>
        <w:pStyle w:val="Index1"/>
        <w:tabs>
          <w:tab w:val="right" w:pos="5030"/>
        </w:tabs>
        <w:rPr>
          <w:noProof/>
        </w:rPr>
      </w:pPr>
      <w:r>
        <w:rPr>
          <w:noProof/>
        </w:rPr>
        <w:t>Rozszerzone wsparcie Microsoft Dynamics Marketing Enterprise, 61</w:t>
      </w:r>
    </w:p>
    <w:p w:rsidR="00F207D2" w:rsidRDefault="00F207D2">
      <w:pPr>
        <w:pStyle w:val="Index1"/>
        <w:tabs>
          <w:tab w:val="right" w:pos="5030"/>
        </w:tabs>
        <w:rPr>
          <w:noProof/>
        </w:rPr>
      </w:pPr>
      <w:r>
        <w:rPr>
          <w:noProof/>
        </w:rPr>
        <w:t>SharePoint Online, 67, 81</w:t>
      </w:r>
    </w:p>
    <w:p w:rsidR="00F207D2" w:rsidRDefault="00F207D2">
      <w:pPr>
        <w:pStyle w:val="Index1"/>
        <w:tabs>
          <w:tab w:val="right" w:pos="5030"/>
        </w:tabs>
        <w:rPr>
          <w:noProof/>
        </w:rPr>
      </w:pPr>
      <w:r>
        <w:rPr>
          <w:noProof/>
        </w:rPr>
        <w:t>SharePoint Online Plan 1, 29</w:t>
      </w:r>
    </w:p>
    <w:p w:rsidR="00F207D2" w:rsidRDefault="00F207D2">
      <w:pPr>
        <w:pStyle w:val="Index1"/>
        <w:tabs>
          <w:tab w:val="right" w:pos="5030"/>
        </w:tabs>
        <w:rPr>
          <w:noProof/>
        </w:rPr>
      </w:pPr>
      <w:r>
        <w:rPr>
          <w:noProof/>
        </w:rPr>
        <w:t>SharePoint Online Plan 2, 29</w:t>
      </w:r>
    </w:p>
    <w:p w:rsidR="00F207D2" w:rsidRDefault="00F207D2">
      <w:pPr>
        <w:pStyle w:val="Index1"/>
        <w:tabs>
          <w:tab w:val="right" w:pos="5030"/>
        </w:tabs>
        <w:rPr>
          <w:noProof/>
        </w:rPr>
      </w:pPr>
      <w:r>
        <w:rPr>
          <w:noProof/>
        </w:rPr>
        <w:t>SharePoint Server, 87</w:t>
      </w:r>
    </w:p>
    <w:p w:rsidR="00F207D2" w:rsidRDefault="00F207D2">
      <w:pPr>
        <w:pStyle w:val="Index1"/>
        <w:tabs>
          <w:tab w:val="right" w:pos="5030"/>
        </w:tabs>
        <w:rPr>
          <w:noProof/>
        </w:rPr>
      </w:pPr>
      <w:r>
        <w:rPr>
          <w:noProof/>
        </w:rPr>
        <w:t>SharePoint Server 2010, 29</w:t>
      </w:r>
    </w:p>
    <w:p w:rsidR="00F207D2" w:rsidRDefault="00F207D2">
      <w:pPr>
        <w:pStyle w:val="Index1"/>
        <w:tabs>
          <w:tab w:val="right" w:pos="5030"/>
        </w:tabs>
        <w:rPr>
          <w:noProof/>
        </w:rPr>
      </w:pPr>
      <w:r>
        <w:rPr>
          <w:noProof/>
        </w:rPr>
        <w:t>SharePoint Server 2013, 29</w:t>
      </w:r>
    </w:p>
    <w:p w:rsidR="00F207D2" w:rsidRDefault="00F207D2">
      <w:pPr>
        <w:pStyle w:val="Index1"/>
        <w:tabs>
          <w:tab w:val="right" w:pos="5030"/>
        </w:tabs>
        <w:rPr>
          <w:noProof/>
        </w:rPr>
      </w:pPr>
      <w:r>
        <w:rPr>
          <w:noProof/>
        </w:rPr>
        <w:t>Skype dla firm Online — Plan 1, 30, 69</w:t>
      </w:r>
    </w:p>
    <w:p w:rsidR="00F207D2" w:rsidRDefault="00F207D2">
      <w:pPr>
        <w:pStyle w:val="Index1"/>
        <w:tabs>
          <w:tab w:val="right" w:pos="5030"/>
        </w:tabs>
        <w:rPr>
          <w:noProof/>
        </w:rPr>
      </w:pPr>
      <w:r>
        <w:rPr>
          <w:noProof/>
        </w:rPr>
        <w:t>Skype dla firm Online — Plan 2, 30, 69</w:t>
      </w:r>
    </w:p>
    <w:p w:rsidR="00F207D2" w:rsidRDefault="00F207D2">
      <w:pPr>
        <w:pStyle w:val="Index1"/>
        <w:tabs>
          <w:tab w:val="right" w:pos="5030"/>
        </w:tabs>
        <w:rPr>
          <w:noProof/>
        </w:rPr>
      </w:pPr>
      <w:r>
        <w:rPr>
          <w:noProof/>
        </w:rPr>
        <w:t>Skype for Business 2015, 24, 84</w:t>
      </w:r>
    </w:p>
    <w:p w:rsidR="00F207D2" w:rsidRDefault="00F207D2">
      <w:pPr>
        <w:pStyle w:val="Index1"/>
        <w:tabs>
          <w:tab w:val="right" w:pos="5030"/>
        </w:tabs>
        <w:rPr>
          <w:noProof/>
        </w:rPr>
      </w:pPr>
      <w:r>
        <w:rPr>
          <w:noProof/>
        </w:rPr>
        <w:t>Skype for Business Server 2015, 30</w:t>
      </w:r>
    </w:p>
    <w:p w:rsidR="00F207D2" w:rsidRDefault="00F207D2">
      <w:pPr>
        <w:pStyle w:val="Index1"/>
        <w:tabs>
          <w:tab w:val="right" w:pos="5030"/>
        </w:tabs>
        <w:rPr>
          <w:noProof/>
        </w:rPr>
      </w:pPr>
      <w:r>
        <w:rPr>
          <w:noProof/>
        </w:rPr>
        <w:t>Skype for Business Server 2015 Enterprise CAL, 30</w:t>
      </w:r>
    </w:p>
    <w:p w:rsidR="00F207D2" w:rsidRDefault="00F207D2">
      <w:pPr>
        <w:pStyle w:val="Index1"/>
        <w:tabs>
          <w:tab w:val="right" w:pos="5030"/>
        </w:tabs>
        <w:rPr>
          <w:noProof/>
        </w:rPr>
      </w:pPr>
      <w:r>
        <w:rPr>
          <w:noProof/>
        </w:rPr>
        <w:t>SQL Parallel Data Warehouse, 82, 88</w:t>
      </w:r>
    </w:p>
    <w:p w:rsidR="00F207D2" w:rsidRDefault="00F207D2">
      <w:pPr>
        <w:pStyle w:val="Index1"/>
        <w:tabs>
          <w:tab w:val="right" w:pos="5030"/>
        </w:tabs>
        <w:rPr>
          <w:noProof/>
        </w:rPr>
      </w:pPr>
      <w:r>
        <w:rPr>
          <w:noProof/>
        </w:rPr>
        <w:t>SQL Server, 36, 37, 41, 87, 88</w:t>
      </w:r>
    </w:p>
    <w:p w:rsidR="00F207D2" w:rsidRDefault="00F207D2">
      <w:pPr>
        <w:pStyle w:val="Index1"/>
        <w:tabs>
          <w:tab w:val="right" w:pos="5030"/>
        </w:tabs>
        <w:rPr>
          <w:noProof/>
        </w:rPr>
      </w:pPr>
      <w:r>
        <w:rPr>
          <w:noProof/>
        </w:rPr>
        <w:t>SQL Server 2008 R2, 33</w:t>
      </w:r>
    </w:p>
    <w:p w:rsidR="00F207D2" w:rsidRDefault="00F207D2">
      <w:pPr>
        <w:pStyle w:val="Index1"/>
        <w:tabs>
          <w:tab w:val="right" w:pos="5030"/>
        </w:tabs>
        <w:rPr>
          <w:noProof/>
        </w:rPr>
      </w:pPr>
      <w:r>
        <w:rPr>
          <w:noProof/>
        </w:rPr>
        <w:t>SQL Server 2012, 33</w:t>
      </w:r>
    </w:p>
    <w:p w:rsidR="00F207D2" w:rsidRDefault="00F207D2">
      <w:pPr>
        <w:pStyle w:val="Index1"/>
        <w:tabs>
          <w:tab w:val="right" w:pos="5030"/>
        </w:tabs>
        <w:rPr>
          <w:noProof/>
        </w:rPr>
      </w:pPr>
      <w:r>
        <w:rPr>
          <w:noProof/>
        </w:rPr>
        <w:t>SQL Server 2012 Parallel Data Warehouse Developer, 33</w:t>
      </w:r>
    </w:p>
    <w:p w:rsidR="00F207D2" w:rsidRDefault="00F207D2">
      <w:pPr>
        <w:pStyle w:val="Index1"/>
        <w:tabs>
          <w:tab w:val="right" w:pos="5030"/>
        </w:tabs>
        <w:rPr>
          <w:noProof/>
        </w:rPr>
      </w:pPr>
      <w:r>
        <w:rPr>
          <w:noProof/>
        </w:rPr>
        <w:t>SQL Server 2014 Business Intelligence, 33</w:t>
      </w:r>
    </w:p>
    <w:p w:rsidR="00F207D2" w:rsidRDefault="00F207D2">
      <w:pPr>
        <w:pStyle w:val="Index1"/>
        <w:tabs>
          <w:tab w:val="right" w:pos="5030"/>
        </w:tabs>
        <w:rPr>
          <w:noProof/>
        </w:rPr>
      </w:pPr>
      <w:r>
        <w:rPr>
          <w:noProof/>
        </w:rPr>
        <w:t>SQL Server 2014 Enterprise, 33</w:t>
      </w:r>
    </w:p>
    <w:p w:rsidR="00F207D2" w:rsidRDefault="00F207D2">
      <w:pPr>
        <w:pStyle w:val="Index1"/>
        <w:tabs>
          <w:tab w:val="right" w:pos="5030"/>
        </w:tabs>
        <w:rPr>
          <w:noProof/>
        </w:rPr>
      </w:pPr>
      <w:r>
        <w:rPr>
          <w:noProof/>
        </w:rPr>
        <w:t>SQL Server 2014 Enterprise Core, 33</w:t>
      </w:r>
    </w:p>
    <w:p w:rsidR="00F207D2" w:rsidRDefault="00F207D2">
      <w:pPr>
        <w:pStyle w:val="Index1"/>
        <w:tabs>
          <w:tab w:val="right" w:pos="5030"/>
        </w:tabs>
        <w:rPr>
          <w:noProof/>
        </w:rPr>
      </w:pPr>
      <w:r>
        <w:rPr>
          <w:noProof/>
        </w:rPr>
        <w:t>SQL Server 2014 Standard, 33</w:t>
      </w:r>
    </w:p>
    <w:p w:rsidR="00F207D2" w:rsidRDefault="00F207D2">
      <w:pPr>
        <w:pStyle w:val="Index1"/>
        <w:tabs>
          <w:tab w:val="right" w:pos="5030"/>
        </w:tabs>
        <w:rPr>
          <w:noProof/>
        </w:rPr>
      </w:pPr>
      <w:r>
        <w:rPr>
          <w:noProof/>
        </w:rPr>
        <w:t>SQL Server 2014 Standard Core, 33</w:t>
      </w:r>
    </w:p>
    <w:p w:rsidR="00F207D2" w:rsidRDefault="00F207D2">
      <w:pPr>
        <w:pStyle w:val="Index1"/>
        <w:tabs>
          <w:tab w:val="right" w:pos="5030"/>
        </w:tabs>
        <w:rPr>
          <w:noProof/>
        </w:rPr>
      </w:pPr>
      <w:r>
        <w:rPr>
          <w:noProof/>
        </w:rPr>
        <w:t>SQL Server 2014 w wersji Developer, 33</w:t>
      </w:r>
    </w:p>
    <w:p w:rsidR="00F207D2" w:rsidRDefault="00F207D2">
      <w:pPr>
        <w:pStyle w:val="Index1"/>
        <w:tabs>
          <w:tab w:val="right" w:pos="5030"/>
        </w:tabs>
        <w:rPr>
          <w:noProof/>
        </w:rPr>
      </w:pPr>
      <w:r>
        <w:rPr>
          <w:noProof/>
        </w:rPr>
        <w:t>SQL Server Business Intelligence, 82, 88</w:t>
      </w:r>
    </w:p>
    <w:p w:rsidR="00F207D2" w:rsidRDefault="00F207D2">
      <w:pPr>
        <w:pStyle w:val="Index1"/>
        <w:tabs>
          <w:tab w:val="right" w:pos="5030"/>
        </w:tabs>
        <w:rPr>
          <w:noProof/>
        </w:rPr>
      </w:pPr>
      <w:r>
        <w:rPr>
          <w:noProof/>
        </w:rPr>
        <w:t>SQL Server Data Center, 82</w:t>
      </w:r>
    </w:p>
    <w:p w:rsidR="00F207D2" w:rsidRDefault="00F207D2">
      <w:pPr>
        <w:pStyle w:val="Index1"/>
        <w:tabs>
          <w:tab w:val="right" w:pos="5030"/>
        </w:tabs>
        <w:rPr>
          <w:noProof/>
        </w:rPr>
      </w:pPr>
      <w:r>
        <w:rPr>
          <w:noProof/>
        </w:rPr>
        <w:t>SQL Server Enterprise, 82, 88</w:t>
      </w:r>
    </w:p>
    <w:p w:rsidR="00F207D2" w:rsidRDefault="00F207D2">
      <w:pPr>
        <w:pStyle w:val="Index1"/>
        <w:tabs>
          <w:tab w:val="right" w:pos="5030"/>
        </w:tabs>
        <w:rPr>
          <w:noProof/>
        </w:rPr>
      </w:pPr>
      <w:r>
        <w:rPr>
          <w:noProof/>
        </w:rPr>
        <w:t>SQL Server Parallel Data Warehouse, 33</w:t>
      </w:r>
    </w:p>
    <w:p w:rsidR="00F207D2" w:rsidRDefault="00F207D2">
      <w:pPr>
        <w:pStyle w:val="Index1"/>
        <w:tabs>
          <w:tab w:val="right" w:pos="5030"/>
        </w:tabs>
        <w:rPr>
          <w:noProof/>
        </w:rPr>
      </w:pPr>
      <w:r>
        <w:rPr>
          <w:noProof/>
        </w:rPr>
        <w:t>SQL Server Standard, 82, 88</w:t>
      </w:r>
    </w:p>
    <w:p w:rsidR="00F207D2" w:rsidRDefault="00F207D2">
      <w:pPr>
        <w:pStyle w:val="Index1"/>
        <w:tabs>
          <w:tab w:val="right" w:pos="5030"/>
        </w:tabs>
        <w:rPr>
          <w:noProof/>
        </w:rPr>
      </w:pPr>
      <w:r>
        <w:rPr>
          <w:noProof/>
        </w:rPr>
        <w:t>Standardowa Licencja na Zarządzanie Serwerem System Center 2012, 82</w:t>
      </w:r>
    </w:p>
    <w:p w:rsidR="00F207D2" w:rsidRDefault="00F207D2">
      <w:pPr>
        <w:pStyle w:val="Index1"/>
        <w:tabs>
          <w:tab w:val="right" w:pos="5030"/>
        </w:tabs>
        <w:rPr>
          <w:noProof/>
        </w:rPr>
      </w:pPr>
      <w:r>
        <w:rPr>
          <w:noProof/>
        </w:rPr>
        <w:t>Standardowa Licencja na Zarządzanie Serwerem System Center 2012 R2, 35</w:t>
      </w:r>
    </w:p>
    <w:p w:rsidR="00F207D2" w:rsidRDefault="00F207D2">
      <w:pPr>
        <w:pStyle w:val="Index1"/>
        <w:tabs>
          <w:tab w:val="right" w:pos="5030"/>
        </w:tabs>
        <w:rPr>
          <w:noProof/>
        </w:rPr>
      </w:pPr>
      <w:r>
        <w:rPr>
          <w:noProof/>
        </w:rPr>
        <w:t>Subskrypcja miesięczna Bing Maps Consumer Tracked Per Asset, 70</w:t>
      </w:r>
    </w:p>
    <w:p w:rsidR="00F207D2" w:rsidRDefault="00F207D2">
      <w:pPr>
        <w:pStyle w:val="Index1"/>
        <w:tabs>
          <w:tab w:val="right" w:pos="5030"/>
        </w:tabs>
        <w:rPr>
          <w:noProof/>
        </w:rPr>
      </w:pPr>
      <w:r>
        <w:rPr>
          <w:noProof/>
        </w:rPr>
        <w:t>Subskrypcja miesięczna Bing Maps Light Known Per User, 70</w:t>
      </w:r>
    </w:p>
    <w:p w:rsidR="00F207D2" w:rsidRDefault="00F207D2">
      <w:pPr>
        <w:pStyle w:val="Index1"/>
        <w:tabs>
          <w:tab w:val="right" w:pos="5030"/>
        </w:tabs>
        <w:rPr>
          <w:noProof/>
        </w:rPr>
      </w:pPr>
      <w:r>
        <w:rPr>
          <w:noProof/>
        </w:rPr>
        <w:t>Subskrypcja miesięczna od 100 tys. transakcji w usłudze Bing Maps Internal Website Usage, 70</w:t>
      </w:r>
    </w:p>
    <w:p w:rsidR="00F207D2" w:rsidRDefault="00F207D2">
      <w:pPr>
        <w:pStyle w:val="Index1"/>
        <w:tabs>
          <w:tab w:val="right" w:pos="5030"/>
        </w:tabs>
        <w:rPr>
          <w:noProof/>
        </w:rPr>
      </w:pPr>
      <w:r>
        <w:rPr>
          <w:noProof/>
        </w:rPr>
        <w:t>Subskrypcja miesięczna od 100 tys. transakcji w usłudze Bing Maps Public Website Usage, 70</w:t>
      </w:r>
    </w:p>
    <w:p w:rsidR="00F207D2" w:rsidRDefault="00F207D2">
      <w:pPr>
        <w:pStyle w:val="Index1"/>
        <w:tabs>
          <w:tab w:val="right" w:pos="5030"/>
        </w:tabs>
        <w:rPr>
          <w:noProof/>
        </w:rPr>
      </w:pPr>
      <w:r>
        <w:rPr>
          <w:noProof/>
        </w:rPr>
        <w:t>Subskrypcja miesięczna od 250 tys. (lub większej liczby) transakcji w usłudze Bing Maps Internal Website Usage, 70</w:t>
      </w:r>
    </w:p>
    <w:p w:rsidR="00F207D2" w:rsidRDefault="00F207D2">
      <w:pPr>
        <w:pStyle w:val="Index1"/>
        <w:tabs>
          <w:tab w:val="right" w:pos="5030"/>
        </w:tabs>
        <w:rPr>
          <w:noProof/>
        </w:rPr>
      </w:pPr>
      <w:r>
        <w:rPr>
          <w:noProof/>
        </w:rPr>
        <w:t>Subskrypcja miesięczna od 250 tys. (lub większej liczby) transakcji w usłudze Bing Maps Public Website Usage, 70</w:t>
      </w:r>
    </w:p>
    <w:p w:rsidR="00F207D2" w:rsidRDefault="00F207D2">
      <w:pPr>
        <w:pStyle w:val="Index1"/>
        <w:tabs>
          <w:tab w:val="right" w:pos="5030"/>
        </w:tabs>
        <w:rPr>
          <w:noProof/>
        </w:rPr>
      </w:pPr>
      <w:r>
        <w:rPr>
          <w:noProof/>
        </w:rPr>
        <w:t>Subskrypcja miesięczna opłaty za Bing Maps Enterprise, 70</w:t>
      </w:r>
    </w:p>
    <w:p w:rsidR="00F207D2" w:rsidRDefault="00F207D2">
      <w:pPr>
        <w:pStyle w:val="Index1"/>
        <w:tabs>
          <w:tab w:val="right" w:pos="5030"/>
        </w:tabs>
        <w:rPr>
          <w:noProof/>
        </w:rPr>
      </w:pPr>
      <w:r>
        <w:rPr>
          <w:noProof/>
        </w:rPr>
        <w:t>Subskrypcja miesięczna opłaty za usługę Bing Maps Asset Management for Windows Platform, 70</w:t>
      </w:r>
    </w:p>
    <w:p w:rsidR="00F207D2" w:rsidRDefault="00F207D2">
      <w:pPr>
        <w:pStyle w:val="Index1"/>
        <w:tabs>
          <w:tab w:val="right" w:pos="5030"/>
        </w:tabs>
        <w:rPr>
          <w:noProof/>
        </w:rPr>
      </w:pPr>
      <w:r>
        <w:rPr>
          <w:noProof/>
        </w:rPr>
        <w:t>Subskrypcja miesięczna za 5 tys. użytkowników Bing Maps Light Known, 70</w:t>
      </w:r>
    </w:p>
    <w:p w:rsidR="00F207D2" w:rsidRDefault="00F207D2">
      <w:pPr>
        <w:pStyle w:val="Index1"/>
        <w:tabs>
          <w:tab w:val="right" w:pos="5030"/>
        </w:tabs>
        <w:rPr>
          <w:noProof/>
        </w:rPr>
      </w:pPr>
      <w:r>
        <w:rPr>
          <w:noProof/>
        </w:rPr>
        <w:t>Subskrypcja miesięczna za użytkownika Bing Maps Known, 70</w:t>
      </w:r>
    </w:p>
    <w:p w:rsidR="00F207D2" w:rsidRDefault="00F207D2">
      <w:pPr>
        <w:pStyle w:val="Index1"/>
        <w:tabs>
          <w:tab w:val="right" w:pos="5030"/>
        </w:tabs>
        <w:rPr>
          <w:noProof/>
        </w:rPr>
      </w:pPr>
      <w:r>
        <w:rPr>
          <w:noProof/>
        </w:rPr>
        <w:t>Subskrypcja miesięczna za użytkownika usługi Bing Maps Known 5K, 70</w:t>
      </w:r>
    </w:p>
    <w:p w:rsidR="00F207D2" w:rsidRDefault="00F207D2">
      <w:pPr>
        <w:pStyle w:val="Index1"/>
        <w:tabs>
          <w:tab w:val="right" w:pos="5030"/>
        </w:tabs>
        <w:rPr>
          <w:noProof/>
        </w:rPr>
      </w:pPr>
      <w:r>
        <w:rPr>
          <w:noProof/>
        </w:rPr>
        <w:t>Subskrypcja Windows Companion, 45</w:t>
      </w:r>
    </w:p>
    <w:p w:rsidR="00F207D2" w:rsidRDefault="00F207D2">
      <w:pPr>
        <w:pStyle w:val="Index1"/>
        <w:tabs>
          <w:tab w:val="right" w:pos="5030"/>
        </w:tabs>
        <w:rPr>
          <w:noProof/>
        </w:rPr>
      </w:pPr>
      <w:r>
        <w:rPr>
          <w:noProof/>
        </w:rPr>
        <w:t>System Center 2012, 35, 88</w:t>
      </w:r>
    </w:p>
    <w:p w:rsidR="00F207D2" w:rsidRDefault="00F207D2">
      <w:pPr>
        <w:pStyle w:val="Index1"/>
        <w:tabs>
          <w:tab w:val="right" w:pos="5030"/>
        </w:tabs>
        <w:rPr>
          <w:noProof/>
        </w:rPr>
      </w:pPr>
      <w:r>
        <w:rPr>
          <w:noProof/>
        </w:rPr>
        <w:t>System Center 2012 Client Management Suite, 36</w:t>
      </w:r>
    </w:p>
    <w:p w:rsidR="00F207D2" w:rsidRDefault="00F207D2">
      <w:pPr>
        <w:pStyle w:val="Index1"/>
        <w:tabs>
          <w:tab w:val="right" w:pos="5030"/>
        </w:tabs>
        <w:rPr>
          <w:noProof/>
        </w:rPr>
      </w:pPr>
      <w:r>
        <w:rPr>
          <w:noProof/>
        </w:rPr>
        <w:t>System Center 2012 Configuration Manager, 37</w:t>
      </w:r>
    </w:p>
    <w:p w:rsidR="00F207D2" w:rsidRDefault="00F207D2">
      <w:pPr>
        <w:pStyle w:val="Index1"/>
        <w:tabs>
          <w:tab w:val="right" w:pos="5030"/>
        </w:tabs>
        <w:rPr>
          <w:noProof/>
        </w:rPr>
      </w:pPr>
      <w:r>
        <w:rPr>
          <w:noProof/>
        </w:rPr>
        <w:t>System Center 2012 R2 Client Management Suite, 36</w:t>
      </w:r>
    </w:p>
    <w:p w:rsidR="00F207D2" w:rsidRDefault="00F207D2">
      <w:pPr>
        <w:pStyle w:val="Index1"/>
        <w:tabs>
          <w:tab w:val="right" w:pos="5030"/>
        </w:tabs>
        <w:rPr>
          <w:noProof/>
        </w:rPr>
      </w:pPr>
      <w:r>
        <w:rPr>
          <w:noProof/>
        </w:rPr>
        <w:t>System Center 2012 R2 Endpoint Protection, 72</w:t>
      </w:r>
    </w:p>
    <w:p w:rsidR="00F207D2" w:rsidRDefault="00F207D2">
      <w:pPr>
        <w:pStyle w:val="Index1"/>
        <w:tabs>
          <w:tab w:val="right" w:pos="5030"/>
        </w:tabs>
        <w:rPr>
          <w:noProof/>
        </w:rPr>
      </w:pPr>
      <w:r>
        <w:rPr>
          <w:noProof/>
        </w:rPr>
        <w:t>System Center Configuration Manager Server 2007 R2, 37</w:t>
      </w:r>
    </w:p>
    <w:p w:rsidR="00F207D2" w:rsidRDefault="00F207D2">
      <w:pPr>
        <w:pStyle w:val="Index1"/>
        <w:tabs>
          <w:tab w:val="right" w:pos="5030"/>
        </w:tabs>
        <w:rPr>
          <w:noProof/>
        </w:rPr>
      </w:pPr>
      <w:r>
        <w:rPr>
          <w:noProof/>
        </w:rPr>
        <w:t>System Center Data Protection Manager 2010, 38</w:t>
      </w:r>
    </w:p>
    <w:p w:rsidR="00F207D2" w:rsidRDefault="00F207D2">
      <w:pPr>
        <w:pStyle w:val="Index1"/>
        <w:tabs>
          <w:tab w:val="right" w:pos="5030"/>
        </w:tabs>
        <w:rPr>
          <w:noProof/>
        </w:rPr>
      </w:pPr>
      <w:r>
        <w:rPr>
          <w:noProof/>
        </w:rPr>
        <w:t>System Center Datacenter, 87, 88</w:t>
      </w:r>
    </w:p>
    <w:p w:rsidR="00F207D2" w:rsidRDefault="00F207D2">
      <w:pPr>
        <w:pStyle w:val="Index1"/>
        <w:tabs>
          <w:tab w:val="right" w:pos="5030"/>
        </w:tabs>
        <w:rPr>
          <w:noProof/>
        </w:rPr>
      </w:pPr>
      <w:r>
        <w:rPr>
          <w:noProof/>
        </w:rPr>
        <w:t>System Center Global Service Monitor, 36</w:t>
      </w:r>
    </w:p>
    <w:p w:rsidR="00F207D2" w:rsidRDefault="00F207D2">
      <w:pPr>
        <w:pStyle w:val="Index1"/>
        <w:tabs>
          <w:tab w:val="right" w:pos="5030"/>
        </w:tabs>
        <w:rPr>
          <w:noProof/>
        </w:rPr>
      </w:pPr>
      <w:r>
        <w:rPr>
          <w:noProof/>
        </w:rPr>
        <w:t>System Center Operation Manager 2007 R2, 38</w:t>
      </w:r>
    </w:p>
    <w:p w:rsidR="00F207D2" w:rsidRDefault="00F207D2">
      <w:pPr>
        <w:pStyle w:val="Index1"/>
        <w:tabs>
          <w:tab w:val="right" w:pos="5030"/>
        </w:tabs>
        <w:rPr>
          <w:noProof/>
        </w:rPr>
      </w:pPr>
      <w:r>
        <w:rPr>
          <w:noProof/>
        </w:rPr>
        <w:t>System Center Server Management Suite, 38</w:t>
      </w:r>
    </w:p>
    <w:p w:rsidR="00F207D2" w:rsidRDefault="00F207D2">
      <w:pPr>
        <w:pStyle w:val="Index1"/>
        <w:tabs>
          <w:tab w:val="right" w:pos="5030"/>
        </w:tabs>
        <w:rPr>
          <w:noProof/>
        </w:rPr>
      </w:pPr>
      <w:r>
        <w:rPr>
          <w:noProof/>
        </w:rPr>
        <w:t>System Center Service Manager 2010, 38</w:t>
      </w:r>
    </w:p>
    <w:p w:rsidR="00F207D2" w:rsidRDefault="00F207D2">
      <w:pPr>
        <w:pStyle w:val="Index1"/>
        <w:tabs>
          <w:tab w:val="right" w:pos="5030"/>
        </w:tabs>
        <w:rPr>
          <w:noProof/>
        </w:rPr>
      </w:pPr>
      <w:r>
        <w:rPr>
          <w:noProof/>
        </w:rPr>
        <w:t>System Center Standard, 19, 87, 88</w:t>
      </w:r>
    </w:p>
    <w:p w:rsidR="00F207D2" w:rsidRDefault="00F207D2">
      <w:pPr>
        <w:pStyle w:val="Index1"/>
        <w:tabs>
          <w:tab w:val="right" w:pos="5030"/>
        </w:tabs>
        <w:rPr>
          <w:noProof/>
        </w:rPr>
      </w:pPr>
      <w:r>
        <w:rPr>
          <w:noProof/>
        </w:rPr>
        <w:t>Uaktualnienie Windows 10 Education i SA na Użytkownika, 42</w:t>
      </w:r>
    </w:p>
    <w:p w:rsidR="00F207D2" w:rsidRDefault="00F207D2">
      <w:pPr>
        <w:pStyle w:val="Index1"/>
        <w:tabs>
          <w:tab w:val="right" w:pos="5030"/>
        </w:tabs>
        <w:rPr>
          <w:noProof/>
        </w:rPr>
      </w:pPr>
      <w:r>
        <w:rPr>
          <w:noProof/>
        </w:rPr>
        <w:t>Uaktualnienie Windows 10 Enterprise LTSB, 41</w:t>
      </w:r>
    </w:p>
    <w:p w:rsidR="00F207D2" w:rsidRDefault="00F207D2">
      <w:pPr>
        <w:pStyle w:val="Index1"/>
        <w:tabs>
          <w:tab w:val="right" w:pos="5030"/>
        </w:tabs>
        <w:rPr>
          <w:noProof/>
        </w:rPr>
      </w:pPr>
      <w:r>
        <w:rPr>
          <w:noProof/>
        </w:rPr>
        <w:t>Uaktualnienie Windows 10 Enterprise LTSB i SA, 42</w:t>
      </w:r>
    </w:p>
    <w:p w:rsidR="00F207D2" w:rsidRDefault="00F207D2">
      <w:pPr>
        <w:pStyle w:val="Index1"/>
        <w:tabs>
          <w:tab w:val="right" w:pos="5030"/>
        </w:tabs>
        <w:rPr>
          <w:noProof/>
        </w:rPr>
      </w:pPr>
      <w:r>
        <w:rPr>
          <w:noProof/>
        </w:rPr>
        <w:t>Uaktualnienie Windows 10 LTSB Enterprise (na Użytkownika), 42</w:t>
      </w:r>
    </w:p>
    <w:p w:rsidR="00F207D2" w:rsidRDefault="00F207D2">
      <w:pPr>
        <w:pStyle w:val="Index1"/>
        <w:tabs>
          <w:tab w:val="right" w:pos="5030"/>
        </w:tabs>
        <w:rPr>
          <w:noProof/>
        </w:rPr>
      </w:pPr>
      <w:r>
        <w:rPr>
          <w:noProof/>
        </w:rPr>
        <w:t>Uaktualnienie Windows 10 Pro, 41</w:t>
      </w:r>
    </w:p>
    <w:p w:rsidR="00F207D2" w:rsidRDefault="00F207D2">
      <w:pPr>
        <w:pStyle w:val="Index1"/>
        <w:tabs>
          <w:tab w:val="right" w:pos="5030"/>
        </w:tabs>
        <w:rPr>
          <w:noProof/>
        </w:rPr>
      </w:pPr>
      <w:r>
        <w:rPr>
          <w:noProof/>
        </w:rPr>
        <w:t>Uaktualnienie Windows 8.1 Enterprise oraz SA na Użytkownika (From SA), 59</w:t>
      </w:r>
    </w:p>
    <w:p w:rsidR="00F207D2" w:rsidRDefault="00F207D2">
      <w:pPr>
        <w:pStyle w:val="Index1"/>
        <w:tabs>
          <w:tab w:val="right" w:pos="5030"/>
        </w:tabs>
        <w:rPr>
          <w:noProof/>
        </w:rPr>
      </w:pPr>
      <w:r>
        <w:rPr>
          <w:noProof/>
        </w:rPr>
        <w:t>Uaktualnienie Windows Embedded 8.1 Industry Enterprise, 42</w:t>
      </w:r>
    </w:p>
    <w:p w:rsidR="00F207D2" w:rsidRDefault="00F207D2">
      <w:pPr>
        <w:pStyle w:val="Index1"/>
        <w:tabs>
          <w:tab w:val="right" w:pos="5030"/>
        </w:tabs>
        <w:rPr>
          <w:noProof/>
        </w:rPr>
      </w:pPr>
      <w:r>
        <w:rPr>
          <w:noProof/>
        </w:rPr>
        <w:t>Uaktualnienie Windows Embedded 8.1 Industry Enterprise i pakiet SA, 42</w:t>
      </w:r>
    </w:p>
    <w:p w:rsidR="00F207D2" w:rsidRDefault="00F207D2">
      <w:pPr>
        <w:pStyle w:val="Index1"/>
        <w:tabs>
          <w:tab w:val="right" w:pos="5030"/>
        </w:tabs>
        <w:rPr>
          <w:noProof/>
        </w:rPr>
      </w:pPr>
      <w:r>
        <w:rPr>
          <w:noProof/>
        </w:rPr>
        <w:t>Uaktualnienie Windows Embedded 8.1 Industry Pro, 42</w:t>
      </w:r>
    </w:p>
    <w:p w:rsidR="00F207D2" w:rsidRDefault="00F207D2">
      <w:pPr>
        <w:pStyle w:val="Index1"/>
        <w:tabs>
          <w:tab w:val="right" w:pos="5030"/>
        </w:tabs>
        <w:rPr>
          <w:noProof/>
        </w:rPr>
      </w:pPr>
      <w:r>
        <w:rPr>
          <w:noProof/>
        </w:rPr>
        <w:t>Usług Platformy Microsoft Azure, 90</w:t>
      </w:r>
    </w:p>
    <w:p w:rsidR="00F207D2" w:rsidRDefault="00F207D2">
      <w:pPr>
        <w:pStyle w:val="Index1"/>
        <w:tabs>
          <w:tab w:val="right" w:pos="5030"/>
        </w:tabs>
        <w:rPr>
          <w:noProof/>
        </w:rPr>
      </w:pPr>
      <w:r>
        <w:rPr>
          <w:noProof/>
        </w:rPr>
        <w:t>usługach Microsoft Azure, 89</w:t>
      </w:r>
    </w:p>
    <w:p w:rsidR="00F207D2" w:rsidRDefault="00F207D2">
      <w:pPr>
        <w:pStyle w:val="Index1"/>
        <w:tabs>
          <w:tab w:val="right" w:pos="5030"/>
        </w:tabs>
        <w:rPr>
          <w:noProof/>
        </w:rPr>
      </w:pPr>
      <w:r>
        <w:rPr>
          <w:noProof/>
        </w:rPr>
        <w:t>Usługach Microsoft Azure, 89</w:t>
      </w:r>
    </w:p>
    <w:p w:rsidR="00F207D2" w:rsidRDefault="00F207D2">
      <w:pPr>
        <w:pStyle w:val="Index1"/>
        <w:tabs>
          <w:tab w:val="right" w:pos="5030"/>
        </w:tabs>
        <w:rPr>
          <w:noProof/>
        </w:rPr>
      </w:pPr>
      <w:r>
        <w:rPr>
          <w:noProof/>
        </w:rPr>
        <w:t>Usługi Microsoft Azure, 55</w:t>
      </w:r>
    </w:p>
    <w:p w:rsidR="00F207D2" w:rsidRDefault="00F207D2">
      <w:pPr>
        <w:pStyle w:val="Index1"/>
        <w:tabs>
          <w:tab w:val="right" w:pos="5030"/>
        </w:tabs>
        <w:rPr>
          <w:noProof/>
        </w:rPr>
      </w:pPr>
      <w:r>
        <w:rPr>
          <w:noProof/>
        </w:rPr>
        <w:t>Używanie komercyjne pakietu Office 2013 RT dla Użytkowników Domowych i Uczniów, 24</w:t>
      </w:r>
    </w:p>
    <w:p w:rsidR="00F207D2" w:rsidRDefault="00F207D2">
      <w:pPr>
        <w:pStyle w:val="Index1"/>
        <w:tabs>
          <w:tab w:val="right" w:pos="5030"/>
        </w:tabs>
        <w:rPr>
          <w:noProof/>
        </w:rPr>
      </w:pPr>
      <w:r>
        <w:rPr>
          <w:noProof/>
        </w:rPr>
        <w:t>VDI, 38</w:t>
      </w:r>
    </w:p>
    <w:p w:rsidR="00F207D2" w:rsidRDefault="00F207D2">
      <w:pPr>
        <w:pStyle w:val="Index1"/>
        <w:tabs>
          <w:tab w:val="right" w:pos="5030"/>
        </w:tabs>
        <w:rPr>
          <w:noProof/>
        </w:rPr>
      </w:pPr>
      <w:r>
        <w:rPr>
          <w:noProof/>
        </w:rPr>
        <w:t>Visio 2013 Professional, 24</w:t>
      </w:r>
    </w:p>
    <w:p w:rsidR="00F207D2" w:rsidRDefault="00F207D2">
      <w:pPr>
        <w:pStyle w:val="Index1"/>
        <w:tabs>
          <w:tab w:val="right" w:pos="5030"/>
        </w:tabs>
        <w:rPr>
          <w:noProof/>
        </w:rPr>
      </w:pPr>
      <w:r>
        <w:rPr>
          <w:noProof/>
        </w:rPr>
        <w:t>Visio 2013 Standard, 24</w:t>
      </w:r>
    </w:p>
    <w:p w:rsidR="00F207D2" w:rsidRDefault="00F207D2">
      <w:pPr>
        <w:pStyle w:val="Index1"/>
        <w:tabs>
          <w:tab w:val="right" w:pos="5030"/>
        </w:tabs>
        <w:rPr>
          <w:noProof/>
        </w:rPr>
      </w:pPr>
      <w:r>
        <w:rPr>
          <w:noProof/>
        </w:rPr>
        <w:t>Visio Pro dla Office 365, 25, 63</w:t>
      </w:r>
    </w:p>
    <w:p w:rsidR="00F207D2" w:rsidRDefault="00F207D2">
      <w:pPr>
        <w:pStyle w:val="Index1"/>
        <w:tabs>
          <w:tab w:val="right" w:pos="5030"/>
        </w:tabs>
        <w:rPr>
          <w:noProof/>
        </w:rPr>
      </w:pPr>
      <w:r>
        <w:rPr>
          <w:noProof/>
        </w:rPr>
        <w:t>Visio Pro dla Office 365 From SA, 63</w:t>
      </w:r>
    </w:p>
    <w:p w:rsidR="00F207D2" w:rsidRDefault="00F207D2">
      <w:pPr>
        <w:pStyle w:val="Index1"/>
        <w:tabs>
          <w:tab w:val="right" w:pos="5030"/>
        </w:tabs>
        <w:rPr>
          <w:noProof/>
        </w:rPr>
      </w:pPr>
      <w:r>
        <w:rPr>
          <w:noProof/>
        </w:rPr>
        <w:t>Visio Professional, 63, 88</w:t>
      </w:r>
    </w:p>
    <w:p w:rsidR="00F207D2" w:rsidRDefault="00F207D2">
      <w:pPr>
        <w:pStyle w:val="Index1"/>
        <w:tabs>
          <w:tab w:val="right" w:pos="5030"/>
        </w:tabs>
        <w:rPr>
          <w:noProof/>
        </w:rPr>
      </w:pPr>
      <w:r>
        <w:rPr>
          <w:noProof/>
        </w:rPr>
        <w:t>Visio Professional 2010, 84</w:t>
      </w:r>
    </w:p>
    <w:p w:rsidR="00F207D2" w:rsidRDefault="00F207D2">
      <w:pPr>
        <w:pStyle w:val="Index1"/>
        <w:tabs>
          <w:tab w:val="right" w:pos="5030"/>
        </w:tabs>
        <w:rPr>
          <w:noProof/>
        </w:rPr>
      </w:pPr>
      <w:r>
        <w:rPr>
          <w:noProof/>
        </w:rPr>
        <w:t>Visio Professional 2013 HUP, 84</w:t>
      </w:r>
    </w:p>
    <w:p w:rsidR="00F207D2" w:rsidRDefault="00F207D2">
      <w:pPr>
        <w:pStyle w:val="Index1"/>
        <w:tabs>
          <w:tab w:val="right" w:pos="5030"/>
        </w:tabs>
        <w:rPr>
          <w:noProof/>
        </w:rPr>
      </w:pPr>
      <w:r>
        <w:rPr>
          <w:noProof/>
        </w:rPr>
        <w:t>Visio Standard, 82, 88</w:t>
      </w:r>
    </w:p>
    <w:p w:rsidR="00F207D2" w:rsidRDefault="00F207D2">
      <w:pPr>
        <w:pStyle w:val="Index1"/>
        <w:tabs>
          <w:tab w:val="right" w:pos="5030"/>
        </w:tabs>
        <w:rPr>
          <w:noProof/>
        </w:rPr>
      </w:pPr>
      <w:r>
        <w:rPr>
          <w:noProof/>
        </w:rPr>
        <w:t>Visio Standard 2010, 84</w:t>
      </w:r>
    </w:p>
    <w:p w:rsidR="00F207D2" w:rsidRDefault="00F207D2">
      <w:pPr>
        <w:pStyle w:val="Index1"/>
        <w:tabs>
          <w:tab w:val="right" w:pos="5030"/>
        </w:tabs>
        <w:rPr>
          <w:noProof/>
        </w:rPr>
      </w:pPr>
      <w:r>
        <w:rPr>
          <w:noProof/>
        </w:rPr>
        <w:t>Visual Studio 2013, 39</w:t>
      </w:r>
    </w:p>
    <w:p w:rsidR="00F207D2" w:rsidRDefault="00F207D2">
      <w:pPr>
        <w:pStyle w:val="Index1"/>
        <w:tabs>
          <w:tab w:val="right" w:pos="5030"/>
        </w:tabs>
        <w:rPr>
          <w:noProof/>
        </w:rPr>
      </w:pPr>
      <w:r>
        <w:rPr>
          <w:noProof/>
        </w:rPr>
        <w:t>Visual Studio Enterprise 2015 z subskrypcją MSDN, 39</w:t>
      </w:r>
    </w:p>
    <w:p w:rsidR="00F207D2" w:rsidRDefault="00F207D2">
      <w:pPr>
        <w:pStyle w:val="Index1"/>
        <w:tabs>
          <w:tab w:val="right" w:pos="5030"/>
        </w:tabs>
        <w:rPr>
          <w:noProof/>
        </w:rPr>
      </w:pPr>
      <w:r>
        <w:rPr>
          <w:noProof/>
        </w:rPr>
        <w:t>Visual Studio Enterprise z subskrypcją MSDN, 82, 88, 89</w:t>
      </w:r>
    </w:p>
    <w:p w:rsidR="00F207D2" w:rsidRDefault="00F207D2">
      <w:pPr>
        <w:pStyle w:val="Index1"/>
        <w:tabs>
          <w:tab w:val="right" w:pos="5030"/>
        </w:tabs>
        <w:rPr>
          <w:noProof/>
        </w:rPr>
      </w:pPr>
      <w:r>
        <w:rPr>
          <w:noProof/>
        </w:rPr>
        <w:t>Visual Studio Professional 2015, 38</w:t>
      </w:r>
    </w:p>
    <w:p w:rsidR="00F207D2" w:rsidRDefault="00F207D2">
      <w:pPr>
        <w:pStyle w:val="Index1"/>
        <w:tabs>
          <w:tab w:val="right" w:pos="5030"/>
        </w:tabs>
        <w:rPr>
          <w:noProof/>
        </w:rPr>
      </w:pPr>
      <w:r>
        <w:rPr>
          <w:noProof/>
        </w:rPr>
        <w:t>Visual Studio Professional 2015 z MSDN, 39</w:t>
      </w:r>
    </w:p>
    <w:p w:rsidR="00F207D2" w:rsidRDefault="00F207D2">
      <w:pPr>
        <w:pStyle w:val="Index1"/>
        <w:tabs>
          <w:tab w:val="right" w:pos="5030"/>
        </w:tabs>
        <w:rPr>
          <w:noProof/>
        </w:rPr>
      </w:pPr>
      <w:r>
        <w:rPr>
          <w:noProof/>
        </w:rPr>
        <w:t>Visual Studio Professional with MSDN, 88</w:t>
      </w:r>
    </w:p>
    <w:p w:rsidR="00F207D2" w:rsidRDefault="00F207D2">
      <w:pPr>
        <w:pStyle w:val="Index1"/>
        <w:tabs>
          <w:tab w:val="right" w:pos="5030"/>
        </w:tabs>
        <w:rPr>
          <w:noProof/>
        </w:rPr>
      </w:pPr>
      <w:r>
        <w:rPr>
          <w:noProof/>
        </w:rPr>
        <w:t>Visual Studio Professional z MSDN, 82</w:t>
      </w:r>
    </w:p>
    <w:p w:rsidR="00F207D2" w:rsidRDefault="00F207D2">
      <w:pPr>
        <w:pStyle w:val="Index1"/>
        <w:tabs>
          <w:tab w:val="right" w:pos="5030"/>
        </w:tabs>
        <w:rPr>
          <w:noProof/>
        </w:rPr>
      </w:pPr>
      <w:r>
        <w:rPr>
          <w:noProof/>
        </w:rPr>
        <w:t>Visual Studio Team Foundation Server 2015 z technologią SQL Server 2014, 40</w:t>
      </w:r>
    </w:p>
    <w:p w:rsidR="00F207D2" w:rsidRDefault="00F207D2">
      <w:pPr>
        <w:pStyle w:val="Index1"/>
        <w:tabs>
          <w:tab w:val="right" w:pos="5030"/>
        </w:tabs>
        <w:rPr>
          <w:noProof/>
        </w:rPr>
      </w:pPr>
      <w:r>
        <w:rPr>
          <w:noProof/>
        </w:rPr>
        <w:t>Visual Studio Test Professional 2015 with MSDN, 39</w:t>
      </w:r>
    </w:p>
    <w:p w:rsidR="00F207D2" w:rsidRDefault="00F207D2">
      <w:pPr>
        <w:pStyle w:val="Index1"/>
        <w:tabs>
          <w:tab w:val="right" w:pos="5030"/>
        </w:tabs>
        <w:rPr>
          <w:noProof/>
        </w:rPr>
      </w:pPr>
      <w:r>
        <w:rPr>
          <w:noProof/>
        </w:rPr>
        <w:t>Visual Studio Test Professional z MSDN, 82, 89</w:t>
      </w:r>
    </w:p>
    <w:p w:rsidR="00F207D2" w:rsidRDefault="00F207D2">
      <w:pPr>
        <w:pStyle w:val="Index1"/>
        <w:tabs>
          <w:tab w:val="right" w:pos="5030"/>
        </w:tabs>
        <w:rPr>
          <w:noProof/>
        </w:rPr>
      </w:pPr>
      <w:r>
        <w:rPr>
          <w:noProof/>
        </w:rPr>
        <w:t>Windows 10 Enterprise Sideloading, 42</w:t>
      </w:r>
    </w:p>
    <w:p w:rsidR="00F207D2" w:rsidRDefault="00F207D2">
      <w:pPr>
        <w:pStyle w:val="Index1"/>
        <w:tabs>
          <w:tab w:val="right" w:pos="5030"/>
        </w:tabs>
        <w:rPr>
          <w:noProof/>
        </w:rPr>
      </w:pPr>
      <w:r>
        <w:rPr>
          <w:noProof/>
        </w:rPr>
        <w:t>Windows 2000 Professional for Embedded Systems, 43</w:t>
      </w:r>
    </w:p>
    <w:p w:rsidR="00F207D2" w:rsidRDefault="00F207D2">
      <w:pPr>
        <w:pStyle w:val="Index1"/>
        <w:tabs>
          <w:tab w:val="right" w:pos="5030"/>
        </w:tabs>
        <w:rPr>
          <w:noProof/>
        </w:rPr>
      </w:pPr>
      <w:r>
        <w:rPr>
          <w:noProof/>
        </w:rPr>
        <w:t>Windows 7, 32, 42</w:t>
      </w:r>
    </w:p>
    <w:p w:rsidR="00F207D2" w:rsidRDefault="00F207D2">
      <w:pPr>
        <w:pStyle w:val="Index1"/>
        <w:tabs>
          <w:tab w:val="right" w:pos="5030"/>
        </w:tabs>
        <w:rPr>
          <w:noProof/>
        </w:rPr>
      </w:pPr>
      <w:r>
        <w:rPr>
          <w:noProof/>
        </w:rPr>
        <w:t>Windows 7 Professional for Embedded Systems, 43</w:t>
      </w:r>
    </w:p>
    <w:p w:rsidR="00F207D2" w:rsidRDefault="00F207D2">
      <w:pPr>
        <w:pStyle w:val="Index1"/>
        <w:tabs>
          <w:tab w:val="right" w:pos="5030"/>
        </w:tabs>
        <w:rPr>
          <w:noProof/>
        </w:rPr>
      </w:pPr>
      <w:r>
        <w:rPr>
          <w:noProof/>
        </w:rPr>
        <w:t>Windows 7 Ultimate for Embedded Systems, 43</w:t>
      </w:r>
    </w:p>
    <w:p w:rsidR="00F207D2" w:rsidRDefault="00F207D2">
      <w:pPr>
        <w:pStyle w:val="Index1"/>
        <w:tabs>
          <w:tab w:val="right" w:pos="5030"/>
        </w:tabs>
        <w:rPr>
          <w:noProof/>
        </w:rPr>
      </w:pPr>
      <w:r>
        <w:rPr>
          <w:noProof/>
        </w:rPr>
        <w:t>Windows 8, 32</w:t>
      </w:r>
    </w:p>
    <w:p w:rsidR="00F207D2" w:rsidRDefault="00F207D2">
      <w:pPr>
        <w:pStyle w:val="Index1"/>
        <w:tabs>
          <w:tab w:val="right" w:pos="5030"/>
        </w:tabs>
        <w:rPr>
          <w:noProof/>
        </w:rPr>
      </w:pPr>
      <w:r>
        <w:rPr>
          <w:noProof/>
        </w:rPr>
        <w:t>Windows 8.1, 32, 42</w:t>
      </w:r>
    </w:p>
    <w:p w:rsidR="00F207D2" w:rsidRDefault="00F207D2">
      <w:pPr>
        <w:pStyle w:val="Index1"/>
        <w:tabs>
          <w:tab w:val="right" w:pos="5030"/>
        </w:tabs>
        <w:rPr>
          <w:noProof/>
        </w:rPr>
      </w:pPr>
      <w:r>
        <w:rPr>
          <w:noProof/>
        </w:rPr>
        <w:t>Windows Embedded 2009, 43</w:t>
      </w:r>
    </w:p>
    <w:p w:rsidR="00F207D2" w:rsidRDefault="00F207D2">
      <w:pPr>
        <w:pStyle w:val="Index1"/>
        <w:tabs>
          <w:tab w:val="right" w:pos="5030"/>
        </w:tabs>
        <w:rPr>
          <w:noProof/>
        </w:rPr>
      </w:pPr>
      <w:r>
        <w:rPr>
          <w:noProof/>
        </w:rPr>
        <w:t>Windows Embedded 8 i 8.1 Industry Retail, 43</w:t>
      </w:r>
    </w:p>
    <w:p w:rsidR="00F207D2" w:rsidRDefault="00F207D2">
      <w:pPr>
        <w:pStyle w:val="Index1"/>
        <w:tabs>
          <w:tab w:val="right" w:pos="5030"/>
        </w:tabs>
        <w:rPr>
          <w:noProof/>
        </w:rPr>
      </w:pPr>
      <w:r>
        <w:rPr>
          <w:noProof/>
        </w:rPr>
        <w:t>Windows Embedded 8 Standard, 43</w:t>
      </w:r>
    </w:p>
    <w:p w:rsidR="00F207D2" w:rsidRDefault="00F207D2">
      <w:pPr>
        <w:pStyle w:val="Index1"/>
        <w:tabs>
          <w:tab w:val="right" w:pos="5030"/>
        </w:tabs>
        <w:rPr>
          <w:noProof/>
        </w:rPr>
      </w:pPr>
      <w:r>
        <w:rPr>
          <w:noProof/>
        </w:rPr>
        <w:t>Windows Embedded 8.1 Industry, 42</w:t>
      </w:r>
    </w:p>
    <w:p w:rsidR="00F207D2" w:rsidRDefault="00F207D2">
      <w:pPr>
        <w:pStyle w:val="Index1"/>
        <w:tabs>
          <w:tab w:val="right" w:pos="5030"/>
        </w:tabs>
        <w:rPr>
          <w:noProof/>
        </w:rPr>
      </w:pPr>
      <w:r>
        <w:rPr>
          <w:noProof/>
        </w:rPr>
        <w:t>Windows Embedded 8/8.1 Industry Pro, 43</w:t>
      </w:r>
    </w:p>
    <w:p w:rsidR="00F207D2" w:rsidRDefault="00F207D2">
      <w:pPr>
        <w:pStyle w:val="Index1"/>
        <w:tabs>
          <w:tab w:val="right" w:pos="5030"/>
        </w:tabs>
        <w:rPr>
          <w:noProof/>
        </w:rPr>
      </w:pPr>
      <w:r>
        <w:rPr>
          <w:noProof/>
        </w:rPr>
        <w:t>Windows Embedded 8/8.1 Pro, 43</w:t>
      </w:r>
    </w:p>
    <w:p w:rsidR="00F207D2" w:rsidRDefault="00F207D2">
      <w:pPr>
        <w:pStyle w:val="Index1"/>
        <w:tabs>
          <w:tab w:val="right" w:pos="5030"/>
        </w:tabs>
        <w:rPr>
          <w:noProof/>
        </w:rPr>
      </w:pPr>
      <w:r>
        <w:rPr>
          <w:noProof/>
        </w:rPr>
        <w:t>Windows Embedded for Point of Service, 43</w:t>
      </w:r>
    </w:p>
    <w:p w:rsidR="00F207D2" w:rsidRDefault="00F207D2">
      <w:pPr>
        <w:pStyle w:val="Index1"/>
        <w:tabs>
          <w:tab w:val="right" w:pos="5030"/>
        </w:tabs>
        <w:rPr>
          <w:noProof/>
        </w:rPr>
      </w:pPr>
      <w:r>
        <w:rPr>
          <w:noProof/>
        </w:rPr>
        <w:t>Windows Embedded POSReady 2009, 43</w:t>
      </w:r>
    </w:p>
    <w:p w:rsidR="00F207D2" w:rsidRDefault="00F207D2">
      <w:pPr>
        <w:pStyle w:val="Index1"/>
        <w:tabs>
          <w:tab w:val="right" w:pos="5030"/>
        </w:tabs>
        <w:rPr>
          <w:noProof/>
        </w:rPr>
      </w:pPr>
      <w:r>
        <w:rPr>
          <w:noProof/>
        </w:rPr>
        <w:t>Windows Embedded POSReady 7, 43</w:t>
      </w:r>
    </w:p>
    <w:p w:rsidR="00F207D2" w:rsidRDefault="00F207D2">
      <w:pPr>
        <w:pStyle w:val="Index1"/>
        <w:tabs>
          <w:tab w:val="right" w:pos="5030"/>
        </w:tabs>
        <w:rPr>
          <w:noProof/>
        </w:rPr>
      </w:pPr>
      <w:r>
        <w:rPr>
          <w:noProof/>
        </w:rPr>
        <w:t>Windows Embedded POSReady 7 Pro, 43</w:t>
      </w:r>
    </w:p>
    <w:p w:rsidR="00F207D2" w:rsidRDefault="00F207D2">
      <w:pPr>
        <w:pStyle w:val="Index1"/>
        <w:tabs>
          <w:tab w:val="right" w:pos="5030"/>
        </w:tabs>
        <w:rPr>
          <w:noProof/>
        </w:rPr>
      </w:pPr>
      <w:r>
        <w:rPr>
          <w:noProof/>
        </w:rPr>
        <w:t>Windows Embedded Standard 7, 43</w:t>
      </w:r>
    </w:p>
    <w:p w:rsidR="00F207D2" w:rsidRDefault="00F207D2">
      <w:pPr>
        <w:pStyle w:val="Index1"/>
        <w:tabs>
          <w:tab w:val="right" w:pos="5030"/>
        </w:tabs>
        <w:rPr>
          <w:noProof/>
        </w:rPr>
      </w:pPr>
      <w:r>
        <w:rPr>
          <w:noProof/>
        </w:rPr>
        <w:t>Windows HPC Server, 51</w:t>
      </w:r>
    </w:p>
    <w:p w:rsidR="00F207D2" w:rsidRDefault="00F207D2">
      <w:pPr>
        <w:pStyle w:val="Index1"/>
        <w:tabs>
          <w:tab w:val="right" w:pos="5030"/>
        </w:tabs>
        <w:rPr>
          <w:noProof/>
        </w:rPr>
      </w:pPr>
      <w:r>
        <w:rPr>
          <w:noProof/>
        </w:rPr>
        <w:t>Windows MultiPoint Server 2011, 48</w:t>
      </w:r>
    </w:p>
    <w:p w:rsidR="00F207D2" w:rsidRDefault="00F207D2">
      <w:pPr>
        <w:pStyle w:val="Index1"/>
        <w:tabs>
          <w:tab w:val="right" w:pos="5030"/>
        </w:tabs>
        <w:rPr>
          <w:noProof/>
        </w:rPr>
      </w:pPr>
      <w:r>
        <w:rPr>
          <w:noProof/>
        </w:rPr>
        <w:t>Windows MultiPoint Server 2012 Premium, 48</w:t>
      </w:r>
    </w:p>
    <w:p w:rsidR="00F207D2" w:rsidRDefault="00F207D2">
      <w:pPr>
        <w:pStyle w:val="Index1"/>
        <w:tabs>
          <w:tab w:val="right" w:pos="5030"/>
        </w:tabs>
        <w:rPr>
          <w:noProof/>
        </w:rPr>
      </w:pPr>
      <w:r>
        <w:rPr>
          <w:noProof/>
        </w:rPr>
        <w:t>Windows MultiPoint Server 2012 Premium z pakietem CAL na Windows MultiPoint Server 2012 (5 klientów), 48</w:t>
      </w:r>
    </w:p>
    <w:p w:rsidR="00F207D2" w:rsidRDefault="00F207D2">
      <w:pPr>
        <w:pStyle w:val="Index1"/>
        <w:tabs>
          <w:tab w:val="right" w:pos="5030"/>
        </w:tabs>
        <w:rPr>
          <w:noProof/>
        </w:rPr>
      </w:pPr>
      <w:r>
        <w:rPr>
          <w:noProof/>
        </w:rPr>
        <w:t>Windows MultiPoint Server 2012 Premium z pakietem CAL na Windows MultiPoint Server 2012 (5 klientów) z pakietem CAL na Windows Server 2012 (5 klientów), 48</w:t>
      </w:r>
    </w:p>
    <w:p w:rsidR="00F207D2" w:rsidRDefault="00F207D2">
      <w:pPr>
        <w:pStyle w:val="Index1"/>
        <w:tabs>
          <w:tab w:val="right" w:pos="5030"/>
        </w:tabs>
        <w:rPr>
          <w:noProof/>
        </w:rPr>
      </w:pPr>
      <w:r>
        <w:rPr>
          <w:noProof/>
        </w:rPr>
        <w:t>Windows MultiPoint Server 2012 Standard, 48</w:t>
      </w:r>
    </w:p>
    <w:p w:rsidR="00F207D2" w:rsidRDefault="00F207D2">
      <w:pPr>
        <w:pStyle w:val="Index1"/>
        <w:tabs>
          <w:tab w:val="right" w:pos="5030"/>
        </w:tabs>
        <w:rPr>
          <w:noProof/>
        </w:rPr>
      </w:pPr>
      <w:r>
        <w:rPr>
          <w:noProof/>
        </w:rPr>
        <w:t>Windows SA na Użytkownika, 59</w:t>
      </w:r>
    </w:p>
    <w:p w:rsidR="00F207D2" w:rsidRDefault="00F207D2">
      <w:pPr>
        <w:pStyle w:val="Index1"/>
        <w:tabs>
          <w:tab w:val="right" w:pos="5030"/>
        </w:tabs>
        <w:rPr>
          <w:noProof/>
        </w:rPr>
      </w:pPr>
      <w:r>
        <w:rPr>
          <w:noProof/>
        </w:rPr>
        <w:t>Windows Server, 88, 89</w:t>
      </w:r>
    </w:p>
    <w:p w:rsidR="00F207D2" w:rsidRDefault="00F207D2">
      <w:pPr>
        <w:pStyle w:val="Index1"/>
        <w:tabs>
          <w:tab w:val="right" w:pos="5030"/>
        </w:tabs>
        <w:rPr>
          <w:noProof/>
        </w:rPr>
      </w:pPr>
      <w:r>
        <w:rPr>
          <w:noProof/>
        </w:rPr>
        <w:t>Windows Server 2008, 50</w:t>
      </w:r>
    </w:p>
    <w:p w:rsidR="00F207D2" w:rsidRDefault="00F207D2">
      <w:pPr>
        <w:pStyle w:val="Index1"/>
        <w:tabs>
          <w:tab w:val="right" w:pos="5030"/>
        </w:tabs>
        <w:rPr>
          <w:noProof/>
        </w:rPr>
      </w:pPr>
      <w:r>
        <w:rPr>
          <w:noProof/>
        </w:rPr>
        <w:t>Windows Server 2008 R2 Enterprise, 19</w:t>
      </w:r>
    </w:p>
    <w:p w:rsidR="00F207D2" w:rsidRDefault="00F207D2">
      <w:pPr>
        <w:pStyle w:val="Index1"/>
        <w:tabs>
          <w:tab w:val="right" w:pos="5030"/>
        </w:tabs>
        <w:rPr>
          <w:noProof/>
        </w:rPr>
      </w:pPr>
      <w:r>
        <w:rPr>
          <w:noProof/>
        </w:rPr>
        <w:t>Windows Server 2012, 49, 50</w:t>
      </w:r>
    </w:p>
    <w:p w:rsidR="00F207D2" w:rsidRDefault="00F207D2">
      <w:pPr>
        <w:pStyle w:val="Index1"/>
        <w:tabs>
          <w:tab w:val="right" w:pos="5030"/>
        </w:tabs>
        <w:rPr>
          <w:noProof/>
        </w:rPr>
      </w:pPr>
      <w:r>
        <w:rPr>
          <w:noProof/>
        </w:rPr>
        <w:t>Windows Server 2012 CAL, 49</w:t>
      </w:r>
    </w:p>
    <w:p w:rsidR="00F207D2" w:rsidRDefault="00F207D2">
      <w:pPr>
        <w:pStyle w:val="Index1"/>
        <w:tabs>
          <w:tab w:val="right" w:pos="5030"/>
        </w:tabs>
        <w:rPr>
          <w:noProof/>
        </w:rPr>
      </w:pPr>
      <w:r>
        <w:rPr>
          <w:noProof/>
        </w:rPr>
        <w:t>Windows Server 2012 External Connector, 50</w:t>
      </w:r>
    </w:p>
    <w:p w:rsidR="00F207D2" w:rsidRDefault="00F207D2">
      <w:pPr>
        <w:pStyle w:val="Index1"/>
        <w:tabs>
          <w:tab w:val="right" w:pos="5030"/>
        </w:tabs>
        <w:rPr>
          <w:noProof/>
        </w:rPr>
      </w:pPr>
      <w:r>
        <w:rPr>
          <w:noProof/>
        </w:rPr>
        <w:t>Windows Server 2012 R2 Datacenter, 49</w:t>
      </w:r>
    </w:p>
    <w:p w:rsidR="00F207D2" w:rsidRDefault="00F207D2">
      <w:pPr>
        <w:pStyle w:val="Index1"/>
        <w:tabs>
          <w:tab w:val="right" w:pos="5030"/>
        </w:tabs>
        <w:rPr>
          <w:noProof/>
        </w:rPr>
      </w:pPr>
      <w:r>
        <w:rPr>
          <w:noProof/>
        </w:rPr>
        <w:t>Windows Server 2012 R2 Essentials, 49</w:t>
      </w:r>
    </w:p>
    <w:p w:rsidR="00F207D2" w:rsidRDefault="00F207D2">
      <w:pPr>
        <w:pStyle w:val="Index1"/>
        <w:tabs>
          <w:tab w:val="right" w:pos="5030"/>
        </w:tabs>
        <w:rPr>
          <w:noProof/>
        </w:rPr>
      </w:pPr>
      <w:r>
        <w:rPr>
          <w:noProof/>
        </w:rPr>
        <w:t>Windows Server 2012 R2 Standard, 49</w:t>
      </w:r>
    </w:p>
    <w:p w:rsidR="00F207D2" w:rsidRDefault="00F207D2">
      <w:pPr>
        <w:pStyle w:val="Index1"/>
        <w:tabs>
          <w:tab w:val="right" w:pos="5030"/>
        </w:tabs>
        <w:rPr>
          <w:noProof/>
        </w:rPr>
      </w:pPr>
      <w:r>
        <w:rPr>
          <w:noProof/>
        </w:rPr>
        <w:t>Windows Server Datacenter, 82, 87, 89</w:t>
      </w:r>
    </w:p>
    <w:p w:rsidR="00F207D2" w:rsidRDefault="00F207D2">
      <w:pPr>
        <w:pStyle w:val="Index1"/>
        <w:tabs>
          <w:tab w:val="right" w:pos="5030"/>
        </w:tabs>
        <w:rPr>
          <w:noProof/>
        </w:rPr>
      </w:pPr>
      <w:r>
        <w:rPr>
          <w:noProof/>
        </w:rPr>
        <w:t>Windows Server Enterprise, 51, 82</w:t>
      </w:r>
    </w:p>
    <w:p w:rsidR="00F207D2" w:rsidRDefault="00F207D2">
      <w:pPr>
        <w:pStyle w:val="Index1"/>
        <w:tabs>
          <w:tab w:val="right" w:pos="5030"/>
        </w:tabs>
        <w:rPr>
          <w:noProof/>
        </w:rPr>
      </w:pPr>
      <w:r>
        <w:rPr>
          <w:noProof/>
        </w:rPr>
        <w:t>Windows Server for Itanium Based Systems, 51</w:t>
      </w:r>
    </w:p>
    <w:p w:rsidR="00F207D2" w:rsidRDefault="00F207D2">
      <w:pPr>
        <w:pStyle w:val="Index1"/>
        <w:tabs>
          <w:tab w:val="right" w:pos="5030"/>
        </w:tabs>
        <w:rPr>
          <w:noProof/>
        </w:rPr>
      </w:pPr>
      <w:r>
        <w:rPr>
          <w:noProof/>
        </w:rPr>
        <w:t>Windows Server HPC Edition, 51</w:t>
      </w:r>
    </w:p>
    <w:p w:rsidR="00F207D2" w:rsidRDefault="00F207D2">
      <w:pPr>
        <w:pStyle w:val="Index1"/>
        <w:tabs>
          <w:tab w:val="right" w:pos="5030"/>
        </w:tabs>
        <w:rPr>
          <w:noProof/>
        </w:rPr>
      </w:pPr>
      <w:r>
        <w:rPr>
          <w:noProof/>
        </w:rPr>
        <w:t>Windows Server Standard, 82, 87, 89</w:t>
      </w:r>
    </w:p>
    <w:p w:rsidR="00F207D2" w:rsidRDefault="00F207D2">
      <w:pPr>
        <w:pStyle w:val="Index1"/>
        <w:tabs>
          <w:tab w:val="right" w:pos="5030"/>
        </w:tabs>
        <w:rPr>
          <w:noProof/>
        </w:rPr>
      </w:pPr>
      <w:r>
        <w:rPr>
          <w:noProof/>
        </w:rPr>
        <w:t>Windows Server Standard, 19</w:t>
      </w:r>
    </w:p>
    <w:p w:rsidR="00F207D2" w:rsidRDefault="00F207D2">
      <w:pPr>
        <w:pStyle w:val="Index1"/>
        <w:tabs>
          <w:tab w:val="right" w:pos="5030"/>
        </w:tabs>
        <w:rPr>
          <w:noProof/>
        </w:rPr>
      </w:pPr>
      <w:r>
        <w:rPr>
          <w:noProof/>
        </w:rPr>
        <w:t>Windows Server w wersji Standard, 19</w:t>
      </w:r>
    </w:p>
    <w:p w:rsidR="00F207D2" w:rsidRDefault="00F207D2">
      <w:pPr>
        <w:pStyle w:val="Index1"/>
        <w:tabs>
          <w:tab w:val="right" w:pos="5030"/>
        </w:tabs>
        <w:rPr>
          <w:noProof/>
        </w:rPr>
      </w:pPr>
      <w:r>
        <w:rPr>
          <w:noProof/>
        </w:rPr>
        <w:t>Windows Small Business Server, 51</w:t>
      </w:r>
    </w:p>
    <w:p w:rsidR="00F207D2" w:rsidRDefault="00F207D2">
      <w:pPr>
        <w:pStyle w:val="Index1"/>
        <w:tabs>
          <w:tab w:val="right" w:pos="5030"/>
        </w:tabs>
        <w:rPr>
          <w:noProof/>
        </w:rPr>
      </w:pPr>
      <w:r>
        <w:rPr>
          <w:noProof/>
        </w:rPr>
        <w:t>Windows Small Business Server 2008, 52</w:t>
      </w:r>
    </w:p>
    <w:p w:rsidR="00F207D2" w:rsidRDefault="00F207D2">
      <w:pPr>
        <w:pStyle w:val="Index1"/>
        <w:tabs>
          <w:tab w:val="right" w:pos="5030"/>
        </w:tabs>
        <w:rPr>
          <w:noProof/>
        </w:rPr>
      </w:pPr>
      <w:r>
        <w:rPr>
          <w:noProof/>
        </w:rPr>
        <w:t>Windows Virtual Desktop Access, 42</w:t>
      </w:r>
    </w:p>
    <w:p w:rsidR="00F207D2" w:rsidRDefault="00F207D2">
      <w:pPr>
        <w:pStyle w:val="Index1"/>
        <w:tabs>
          <w:tab w:val="right" w:pos="5030"/>
        </w:tabs>
        <w:rPr>
          <w:noProof/>
        </w:rPr>
      </w:pPr>
      <w:r>
        <w:rPr>
          <w:noProof/>
        </w:rPr>
        <w:t>Windows Vista, 32, 42</w:t>
      </w:r>
    </w:p>
    <w:p w:rsidR="00F207D2" w:rsidRDefault="00F207D2">
      <w:pPr>
        <w:pStyle w:val="Index1"/>
        <w:tabs>
          <w:tab w:val="right" w:pos="5030"/>
        </w:tabs>
        <w:rPr>
          <w:noProof/>
        </w:rPr>
      </w:pPr>
      <w:r>
        <w:rPr>
          <w:noProof/>
        </w:rPr>
        <w:t>Windows Vista Business for Embedded Systems, 43</w:t>
      </w:r>
    </w:p>
    <w:p w:rsidR="00F207D2" w:rsidRDefault="00F207D2">
      <w:pPr>
        <w:pStyle w:val="Index1"/>
        <w:tabs>
          <w:tab w:val="right" w:pos="5030"/>
        </w:tabs>
        <w:rPr>
          <w:noProof/>
        </w:rPr>
      </w:pPr>
      <w:r>
        <w:rPr>
          <w:noProof/>
        </w:rPr>
        <w:t>Windows Vista Ultimate for Embedded Systems, 43</w:t>
      </w:r>
    </w:p>
    <w:p w:rsidR="00F207D2" w:rsidRDefault="00F207D2">
      <w:pPr>
        <w:pStyle w:val="Index1"/>
        <w:tabs>
          <w:tab w:val="right" w:pos="5030"/>
        </w:tabs>
        <w:rPr>
          <w:noProof/>
        </w:rPr>
      </w:pPr>
      <w:r>
        <w:rPr>
          <w:noProof/>
        </w:rPr>
        <w:t>Windows XP, 42</w:t>
      </w:r>
    </w:p>
    <w:p w:rsidR="00F207D2" w:rsidRDefault="00F207D2">
      <w:pPr>
        <w:pStyle w:val="Index1"/>
        <w:tabs>
          <w:tab w:val="right" w:pos="5030"/>
        </w:tabs>
        <w:rPr>
          <w:noProof/>
        </w:rPr>
      </w:pPr>
      <w:r>
        <w:rPr>
          <w:noProof/>
        </w:rPr>
        <w:t>Windows XP Embedded, 43</w:t>
      </w:r>
    </w:p>
    <w:p w:rsidR="00F207D2" w:rsidRDefault="00F207D2">
      <w:pPr>
        <w:pStyle w:val="Index1"/>
        <w:tabs>
          <w:tab w:val="right" w:pos="5030"/>
        </w:tabs>
        <w:rPr>
          <w:noProof/>
        </w:rPr>
      </w:pPr>
      <w:r>
        <w:rPr>
          <w:noProof/>
        </w:rPr>
        <w:t>Windows XP Professional for Embedded Systems, 43</w:t>
      </w:r>
    </w:p>
    <w:p w:rsidR="00F207D2" w:rsidRDefault="00F207D2">
      <w:pPr>
        <w:pStyle w:val="Index1"/>
        <w:tabs>
          <w:tab w:val="right" w:pos="5030"/>
        </w:tabs>
        <w:rPr>
          <w:noProof/>
        </w:rPr>
      </w:pPr>
      <w:r>
        <w:rPr>
          <w:noProof/>
        </w:rPr>
        <w:t>Word 2010, 84</w:t>
      </w:r>
    </w:p>
    <w:p w:rsidR="00F207D2" w:rsidRDefault="00F207D2">
      <w:pPr>
        <w:pStyle w:val="Index1"/>
        <w:tabs>
          <w:tab w:val="right" w:pos="5030"/>
        </w:tabs>
        <w:rPr>
          <w:noProof/>
        </w:rPr>
      </w:pPr>
      <w:r>
        <w:rPr>
          <w:noProof/>
        </w:rPr>
        <w:t>Word 2013, 24</w:t>
      </w:r>
    </w:p>
    <w:p w:rsidR="00F207D2" w:rsidRDefault="00F207D2">
      <w:pPr>
        <w:pStyle w:val="Index1"/>
        <w:tabs>
          <w:tab w:val="right" w:pos="5030"/>
        </w:tabs>
        <w:rPr>
          <w:noProof/>
        </w:rPr>
      </w:pPr>
      <w:r>
        <w:rPr>
          <w:noProof/>
        </w:rPr>
        <w:t>Word 2016 dla komputerów Mac, 26</w:t>
      </w:r>
    </w:p>
    <w:p w:rsidR="00F207D2" w:rsidRDefault="00F207D2">
      <w:pPr>
        <w:pStyle w:val="Index1"/>
        <w:tabs>
          <w:tab w:val="right" w:pos="5030"/>
        </w:tabs>
        <w:rPr>
          <w:noProof/>
        </w:rPr>
      </w:pPr>
      <w:r>
        <w:rPr>
          <w:noProof/>
        </w:rPr>
        <w:t>Work at Home dla pakietu Office Professional Plus 2013, 24</w:t>
      </w:r>
    </w:p>
    <w:p w:rsidR="00F207D2" w:rsidRDefault="00F207D2">
      <w:pPr>
        <w:pStyle w:val="Index1"/>
        <w:tabs>
          <w:tab w:val="right" w:pos="5030"/>
        </w:tabs>
        <w:rPr>
          <w:noProof/>
        </w:rPr>
      </w:pPr>
      <w:r>
        <w:rPr>
          <w:noProof/>
        </w:rPr>
        <w:t>Work at Home dla pakietu Office Standard 2013, 24</w:t>
      </w:r>
    </w:p>
    <w:p w:rsidR="00F207D2" w:rsidRDefault="00F207D2">
      <w:pPr>
        <w:pStyle w:val="Index1"/>
        <w:tabs>
          <w:tab w:val="right" w:pos="5030"/>
        </w:tabs>
        <w:rPr>
          <w:noProof/>
        </w:rPr>
      </w:pPr>
      <w:r>
        <w:rPr>
          <w:noProof/>
        </w:rPr>
        <w:t>Work at Home for Mac 2016, 26</w:t>
      </w:r>
    </w:p>
    <w:p w:rsidR="00F207D2" w:rsidRDefault="00F207D2">
      <w:pPr>
        <w:pStyle w:val="Index1"/>
        <w:tabs>
          <w:tab w:val="right" w:pos="5030"/>
        </w:tabs>
        <w:rPr>
          <w:noProof/>
        </w:rPr>
      </w:pPr>
      <w:r>
        <w:rPr>
          <w:noProof/>
        </w:rPr>
        <w:t>Wsparcie bezpośrednie Microsoft Social Engagement Professional, 62</w:t>
      </w:r>
    </w:p>
    <w:p w:rsidR="00F207D2" w:rsidRDefault="00F207D2">
      <w:pPr>
        <w:pStyle w:val="Index1"/>
        <w:tabs>
          <w:tab w:val="right" w:pos="5030"/>
        </w:tabs>
        <w:rPr>
          <w:noProof/>
        </w:rPr>
      </w:pPr>
      <w:r>
        <w:rPr>
          <w:noProof/>
        </w:rPr>
        <w:t>Wsparcie rozszerzone EDU Microsoft Dynamics CRM Online, 60</w:t>
      </w:r>
    </w:p>
    <w:p w:rsidR="00F207D2" w:rsidRDefault="00F207D2">
      <w:pPr>
        <w:pStyle w:val="Index1"/>
        <w:tabs>
          <w:tab w:val="right" w:pos="5030"/>
        </w:tabs>
        <w:rPr>
          <w:noProof/>
        </w:rPr>
      </w:pPr>
      <w:r>
        <w:rPr>
          <w:noProof/>
        </w:rPr>
        <w:t>Wsparcie rozszerzone Microsoft Dynamics CRM Online, 60</w:t>
      </w:r>
    </w:p>
    <w:p w:rsidR="00F207D2" w:rsidRDefault="00F207D2">
      <w:pPr>
        <w:pStyle w:val="Index1"/>
        <w:tabs>
          <w:tab w:val="right" w:pos="5030"/>
        </w:tabs>
        <w:rPr>
          <w:noProof/>
        </w:rPr>
      </w:pPr>
      <w:r>
        <w:rPr>
          <w:noProof/>
        </w:rPr>
        <w:t>Wsparcie rozszerzone Microsoft Social Engagement Professional, 62</w:t>
      </w:r>
    </w:p>
    <w:p w:rsidR="00F207D2" w:rsidRDefault="00F207D2">
      <w:pPr>
        <w:pStyle w:val="Index1"/>
        <w:tabs>
          <w:tab w:val="right" w:pos="5030"/>
        </w:tabs>
        <w:rPr>
          <w:noProof/>
        </w:rPr>
      </w:pPr>
      <w:r>
        <w:rPr>
          <w:noProof/>
        </w:rPr>
        <w:t>Wsparcie rozszerzone Parature, 62</w:t>
      </w:r>
    </w:p>
    <w:p w:rsidR="00F207D2" w:rsidRDefault="00F207D2">
      <w:pPr>
        <w:pStyle w:val="Index1"/>
        <w:tabs>
          <w:tab w:val="right" w:pos="5030"/>
        </w:tabs>
        <w:rPr>
          <w:noProof/>
        </w:rPr>
      </w:pPr>
      <w:r>
        <w:rPr>
          <w:noProof/>
        </w:rPr>
        <w:t>Wsparcie standardowe Azure Active, 55</w:t>
      </w:r>
    </w:p>
    <w:p w:rsidR="00F207D2" w:rsidRDefault="00F207D2">
      <w:pPr>
        <w:pStyle w:val="Index1"/>
        <w:tabs>
          <w:tab w:val="right" w:pos="5030"/>
        </w:tabs>
        <w:rPr>
          <w:noProof/>
        </w:rPr>
      </w:pPr>
      <w:r>
        <w:rPr>
          <w:noProof/>
        </w:rPr>
        <w:t>Yammer, 22</w:t>
      </w:r>
    </w:p>
    <w:p w:rsidR="00F207D2" w:rsidRDefault="00F207D2">
      <w:pPr>
        <w:pStyle w:val="Index1"/>
        <w:tabs>
          <w:tab w:val="right" w:pos="5030"/>
        </w:tabs>
        <w:rPr>
          <w:noProof/>
        </w:rPr>
      </w:pPr>
      <w:r>
        <w:rPr>
          <w:noProof/>
        </w:rPr>
        <w:t>Yammer Enterprise, 72</w:t>
      </w:r>
    </w:p>
    <w:p w:rsidR="00F207D2" w:rsidRDefault="00F207D2">
      <w:pPr>
        <w:pStyle w:val="Index1"/>
        <w:tabs>
          <w:tab w:val="right" w:pos="5030"/>
        </w:tabs>
        <w:rPr>
          <w:noProof/>
        </w:rPr>
      </w:pPr>
      <w:r>
        <w:rPr>
          <w:noProof/>
        </w:rPr>
        <w:t>Zaawansowana ochrona przed zagrożeniami, 68</w:t>
      </w:r>
    </w:p>
    <w:p w:rsidR="00F207D2" w:rsidRDefault="00F207D2">
      <w:pPr>
        <w:pStyle w:val="ProductList-Body"/>
        <w:rPr>
          <w:noProof/>
        </w:rPr>
        <w:sectPr w:rsidR="00F207D2" w:rsidSect="00F207D2">
          <w:type w:val="continuous"/>
          <w:pgSz w:w="12240" w:h="15840" w:code="1"/>
          <w:pgMar w:top="1170" w:right="720" w:bottom="720" w:left="720" w:header="432" w:footer="288" w:gutter="0"/>
          <w:cols w:num="2" w:space="720"/>
        </w:sectPr>
      </w:pPr>
    </w:p>
    <w:p w:rsidR="00897B43" w:rsidRDefault="00F207D2">
      <w:pPr>
        <w:pStyle w:val="ProductList-Body"/>
        <w:sectPr w:rsidR="00897B43" w:rsidSect="00F207D2">
          <w:type w:val="continuous"/>
          <w:pgSz w:w="12240" w:h="15840" w:code="1"/>
          <w:pgMar w:top="1170" w:right="720" w:bottom="720" w:left="720" w:header="432" w:footer="288" w:gutter="0"/>
          <w:cols w:num="2" w:space="360"/>
        </w:sectPr>
      </w:pPr>
      <w:r>
        <w:fldChar w:fldCharType="end"/>
      </w:r>
    </w:p>
    <w:p w:rsidR="00897B43" w:rsidRDefault="00897B43">
      <w:pPr>
        <w:pStyle w:val="ProductList-Body"/>
      </w:pPr>
    </w:p>
    <w:sectPr w:rsidR="00897B43"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6002" w:rsidRDefault="00656002" w:rsidP="007C7D4D">
      <w:pPr>
        <w:spacing w:after="0"/>
      </w:pPr>
      <w:r>
        <w:separator/>
      </w:r>
    </w:p>
    <w:p w:rsidR="00656002" w:rsidRDefault="00656002"/>
  </w:endnote>
  <w:endnote w:type="continuationSeparator" w:id="0">
    <w:p w:rsidR="00656002" w:rsidRDefault="00656002" w:rsidP="007C7D4D">
      <w:pPr>
        <w:spacing w:after="0"/>
      </w:pPr>
      <w:r>
        <w:continuationSeparator/>
      </w:r>
    </w:p>
    <w:p w:rsidR="00656002" w:rsidRDefault="00656002"/>
  </w:endnote>
  <w:endnote w:type="continuationNotice" w:id="1">
    <w:p w:rsidR="00656002" w:rsidRDefault="0065600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6539" w:rsidRDefault="0033653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6539" w:rsidRDefault="0033653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6539" w:rsidRDefault="0033653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A2AA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2AA6" w:rsidRDefault="00656002">
          <w:pPr>
            <w:pStyle w:val="PURFooterText"/>
            <w:jc w:val="center"/>
          </w:pPr>
          <w:hyperlink w:anchor="_Sec842">
            <w:r w:rsidR="003A2AA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1">
            <w:r w:rsidR="003A2AA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6">
            <w:r w:rsidR="003A2AA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7">
            <w:r w:rsidR="003A2AA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8">
            <w:r w:rsidR="003A2AA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9">
            <w:r w:rsidR="003A2AA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91">
            <w:r w:rsidR="003A2AA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844">
            <w:r w:rsidR="003A2AA6">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A2AA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2AA6" w:rsidRDefault="00656002">
          <w:pPr>
            <w:pStyle w:val="PURFooterText"/>
            <w:jc w:val="center"/>
          </w:pPr>
          <w:hyperlink w:anchor="_Sec842">
            <w:r w:rsidR="003A2AA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1">
            <w:r w:rsidR="003A2AA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6">
            <w:r w:rsidR="003A2AA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7">
            <w:r w:rsidR="003A2AA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8">
            <w:r w:rsidR="003A2AA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9">
            <w:r w:rsidR="003A2AA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91">
            <w:r w:rsidR="003A2AA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844">
            <w:r w:rsidR="003A2AA6">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A2AA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2AA6" w:rsidRDefault="00656002">
          <w:pPr>
            <w:pStyle w:val="PURFooterText"/>
            <w:jc w:val="center"/>
          </w:pPr>
          <w:hyperlink w:anchor="_Sec842">
            <w:r w:rsidR="003A2AA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1">
            <w:r w:rsidR="003A2AA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6">
            <w:r w:rsidR="003A2AA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7">
            <w:r w:rsidR="003A2AA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8">
            <w:r w:rsidR="003A2AA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9">
            <w:r w:rsidR="003A2AA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91">
            <w:r w:rsidR="003A2AA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844">
            <w:r w:rsidR="003A2AA6">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A2AA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842">
            <w:r w:rsidR="003A2AA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2AA6" w:rsidRDefault="00656002">
          <w:pPr>
            <w:pStyle w:val="PURFooterText"/>
            <w:jc w:val="center"/>
          </w:pPr>
          <w:hyperlink w:anchor="_Sec531">
            <w:r w:rsidR="003A2AA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6">
            <w:r w:rsidR="003A2AA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7">
            <w:r w:rsidR="003A2AA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8">
            <w:r w:rsidR="003A2AA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9">
            <w:r w:rsidR="003A2AA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91">
            <w:r w:rsidR="003A2AA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844">
            <w:r w:rsidR="003A2AA6">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A2AA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842">
            <w:r w:rsidR="003A2AA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1">
            <w:r w:rsidR="003A2AA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2AA6" w:rsidRDefault="00656002">
          <w:pPr>
            <w:pStyle w:val="PURFooterText"/>
            <w:jc w:val="center"/>
          </w:pPr>
          <w:hyperlink w:anchor="_Sec536">
            <w:r w:rsidR="003A2AA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7">
            <w:r w:rsidR="003A2AA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8">
            <w:r w:rsidR="003A2AA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9">
            <w:r w:rsidR="003A2AA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91">
            <w:r w:rsidR="003A2AA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844">
            <w:r w:rsidR="003A2AA6">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A2AA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842">
            <w:r w:rsidR="003A2AA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1">
            <w:r w:rsidR="003A2AA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6">
            <w:r w:rsidR="003A2AA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2AA6" w:rsidRDefault="00656002">
          <w:pPr>
            <w:pStyle w:val="PURFooterText"/>
            <w:jc w:val="center"/>
          </w:pPr>
          <w:hyperlink w:anchor="_Sec547">
            <w:r w:rsidR="003A2AA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8">
            <w:r w:rsidR="003A2AA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9">
            <w:r w:rsidR="003A2AA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91">
            <w:r w:rsidR="003A2AA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844">
            <w:r w:rsidR="003A2AA6">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A2AA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842">
            <w:r w:rsidR="003A2AA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1">
            <w:r w:rsidR="003A2AA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6">
            <w:r w:rsidR="003A2AA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7">
            <w:r w:rsidR="003A2AA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2AA6" w:rsidRDefault="00656002">
          <w:pPr>
            <w:pStyle w:val="PURFooterText"/>
            <w:jc w:val="center"/>
          </w:pPr>
          <w:hyperlink w:anchor="_Sec548">
            <w:r w:rsidR="003A2AA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9">
            <w:r w:rsidR="003A2AA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91">
            <w:r w:rsidR="003A2AA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844">
            <w:r w:rsidR="003A2AA6">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A2AA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842">
            <w:r w:rsidR="003A2AA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1">
            <w:r w:rsidR="003A2AA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6">
            <w:r w:rsidR="003A2AA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7">
            <w:r w:rsidR="003A2AA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8">
            <w:r w:rsidR="003A2AA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2AA6" w:rsidRDefault="00656002">
          <w:pPr>
            <w:pStyle w:val="PURFooterText"/>
            <w:jc w:val="center"/>
          </w:pPr>
          <w:hyperlink w:anchor="_Sec549">
            <w:r w:rsidR="003A2AA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91">
            <w:r w:rsidR="003A2AA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844">
            <w:r w:rsidR="003A2AA6">
              <w:rPr>
                <w:color w:val="00467F"/>
                <w:u w:val="single"/>
              </w:rPr>
              <w:t>Indeks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A2AA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842">
            <w:r w:rsidR="003A2AA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1">
            <w:r w:rsidR="003A2AA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6">
            <w:r w:rsidR="003A2AA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7">
            <w:r w:rsidR="003A2AA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8">
            <w:r w:rsidR="003A2AA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9">
            <w:r w:rsidR="003A2AA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2AA6" w:rsidRDefault="00656002">
          <w:pPr>
            <w:pStyle w:val="PURFooterText"/>
            <w:jc w:val="center"/>
          </w:pPr>
          <w:hyperlink w:anchor="_Sec591">
            <w:r w:rsidR="003A2AA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844">
            <w:r w:rsidR="003A2AA6">
              <w:rPr>
                <w:color w:val="00467F"/>
                <w:u w:val="single"/>
              </w:rPr>
              <w:t>Indeks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A2AA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842">
            <w:r w:rsidR="003A2AA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1">
            <w:r w:rsidR="003A2AA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6">
            <w:r w:rsidR="003A2AA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7">
            <w:r w:rsidR="003A2AA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8">
            <w:r w:rsidR="003A2AA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9">
            <w:r w:rsidR="003A2AA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91">
            <w:r w:rsidR="003A2AA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2AA6" w:rsidRDefault="00656002">
          <w:pPr>
            <w:pStyle w:val="PURFooterText"/>
            <w:jc w:val="center"/>
          </w:pPr>
          <w:hyperlink w:anchor="_Sec844">
            <w:r w:rsidR="003A2AA6">
              <w:rPr>
                <w:color w:val="00467F"/>
                <w:u w:val="single"/>
              </w:rPr>
              <w:t>Indeks</w:t>
            </w:r>
          </w:hyperlink>
        </w:p>
      </w:tc>
    </w:tr>
  </w:tbl>
  <w:p w:rsidR="003A2AA6" w:rsidRDefault="003A2AA6"/>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A2AA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842">
            <w:r w:rsidR="003A2AA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1">
            <w:r w:rsidR="003A2AA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36">
            <w:r w:rsidR="003A2AA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7">
            <w:r w:rsidR="003A2AA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8">
            <w:r w:rsidR="003A2AA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49">
            <w:r w:rsidR="003A2AA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A2AA6" w:rsidRDefault="00656002">
          <w:pPr>
            <w:pStyle w:val="PURFooterText"/>
            <w:jc w:val="center"/>
          </w:pPr>
          <w:hyperlink w:anchor="_Sec591">
            <w:r w:rsidR="003A2AA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A2AA6" w:rsidRDefault="003A2A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A2AA6" w:rsidRDefault="00656002">
          <w:pPr>
            <w:pStyle w:val="PURFooterText"/>
            <w:jc w:val="center"/>
          </w:pPr>
          <w:hyperlink w:anchor="_Sec844">
            <w:r w:rsidR="003A2AA6">
              <w:rPr>
                <w:color w:val="00467F"/>
                <w:u w:val="single"/>
              </w:rPr>
              <w:t>Indeks</w:t>
            </w:r>
          </w:hyperlink>
        </w:p>
      </w:tc>
    </w:tr>
  </w:tbl>
  <w:p w:rsidR="003A2AA6" w:rsidRDefault="003A2AA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6002" w:rsidRDefault="00656002" w:rsidP="007C7D4D">
      <w:pPr>
        <w:spacing w:after="0"/>
      </w:pPr>
      <w:r>
        <w:separator/>
      </w:r>
    </w:p>
    <w:p w:rsidR="00656002" w:rsidRDefault="00656002"/>
  </w:footnote>
  <w:footnote w:type="continuationSeparator" w:id="0">
    <w:p w:rsidR="00656002" w:rsidRDefault="00656002" w:rsidP="007C7D4D">
      <w:pPr>
        <w:spacing w:after="0"/>
      </w:pPr>
      <w:r>
        <w:continuationSeparator/>
      </w:r>
    </w:p>
    <w:p w:rsidR="00656002" w:rsidRDefault="00656002"/>
  </w:footnote>
  <w:footnote w:type="continuationNotice" w:id="1">
    <w:p w:rsidR="00656002" w:rsidRDefault="0065600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6539" w:rsidRDefault="0033653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6539" w:rsidRDefault="0033653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6539" w:rsidRDefault="0033653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8"/>
      <w:gridCol w:w="3328"/>
    </w:tblGrid>
    <w:tr w:rsidR="003A2AA6">
      <w:tc>
        <w:tcPr>
          <w:tcW w:w="8440" w:type="dxa"/>
        </w:tcPr>
        <w:p w:rsidR="003A2AA6" w:rsidRDefault="003A2AA6">
          <w:pPr>
            <w:pStyle w:val="PURHeaderText"/>
          </w:pPr>
          <w:r>
            <w:t>Postanowienia dotyczące Produktów objętych programem Licencjonowania Zbiorowego Microsoft (wersja polska, sierpień 2015 r.)</w:t>
          </w:r>
        </w:p>
      </w:tc>
      <w:tc>
        <w:tcPr>
          <w:tcW w:w="3680" w:type="dxa"/>
        </w:tcPr>
        <w:p w:rsidR="003A2AA6" w:rsidRDefault="003A2AA6">
          <w:pPr>
            <w:pStyle w:val="PURHeaderText"/>
            <w:jc w:val="right"/>
          </w:pPr>
          <w:r>
            <w:fldChar w:fldCharType="begin"/>
          </w:r>
          <w:r>
            <w:instrText xml:space="preserve"> PAGE \* MERGEFORMAT </w:instrText>
          </w:r>
          <w:r>
            <w:fldChar w:fldCharType="separate"/>
          </w:r>
          <w:r w:rsidR="007B5D2C">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8"/>
      <w:gridCol w:w="3328"/>
    </w:tblGrid>
    <w:tr w:rsidR="003A2AA6">
      <w:tc>
        <w:tcPr>
          <w:tcW w:w="8440" w:type="dxa"/>
        </w:tcPr>
        <w:p w:rsidR="003A2AA6" w:rsidRDefault="003A2AA6">
          <w:pPr>
            <w:pStyle w:val="PURHeaderText"/>
          </w:pPr>
          <w:r>
            <w:t>Postanowienia dotyczące Produktów objętych programem Licencjonowania Zbiorowego Microsoft (wersja polska, sierpień 2015 r.)</w:t>
          </w:r>
        </w:p>
      </w:tc>
      <w:tc>
        <w:tcPr>
          <w:tcW w:w="3680" w:type="dxa"/>
        </w:tcPr>
        <w:p w:rsidR="003A2AA6" w:rsidRDefault="003A2AA6">
          <w:pPr>
            <w:pStyle w:val="PURHeaderText"/>
            <w:jc w:val="right"/>
          </w:pPr>
          <w:r>
            <w:fldChar w:fldCharType="begin"/>
          </w:r>
          <w:r>
            <w:instrText xml:space="preserve"> PAGE \* MERGEFORMAT </w:instrText>
          </w:r>
          <w:r>
            <w:fldChar w:fldCharType="separate"/>
          </w:r>
          <w:r w:rsidR="007B5D2C">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3A2AA6">
      <w:tc>
        <w:tcPr>
          <w:tcW w:w="8440" w:type="dxa"/>
        </w:tcPr>
        <w:p w:rsidR="003A2AA6" w:rsidRDefault="003A2AA6">
          <w:pPr>
            <w:pStyle w:val="PURHeaderText"/>
          </w:pPr>
          <w:r>
            <w:t>Postanowienia dotyczące Produktów objętych programem Licencjonowania Zbiorowego Microsoft (wersja polska, sierpień 2015 r.)</w:t>
          </w:r>
        </w:p>
      </w:tc>
      <w:tc>
        <w:tcPr>
          <w:tcW w:w="3680" w:type="dxa"/>
        </w:tcPr>
        <w:p w:rsidR="003A2AA6" w:rsidRDefault="003A2AA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8"/>
      <w:gridCol w:w="3328"/>
    </w:tblGrid>
    <w:tr w:rsidR="003A2AA6">
      <w:tc>
        <w:tcPr>
          <w:tcW w:w="8440" w:type="dxa"/>
        </w:tcPr>
        <w:p w:rsidR="003A2AA6" w:rsidRDefault="003A2AA6">
          <w:pPr>
            <w:pStyle w:val="PURHeaderText"/>
          </w:pPr>
          <w:r>
            <w:t>Postanowienia dotyczące Produktów objętych programem Licencjonowania Zbiorowego Microsoft (wersja polska, sierpień 2015 r.)</w:t>
          </w:r>
        </w:p>
      </w:tc>
      <w:tc>
        <w:tcPr>
          <w:tcW w:w="3680" w:type="dxa"/>
        </w:tcPr>
        <w:p w:rsidR="003A2AA6" w:rsidRDefault="003A2AA6">
          <w:pPr>
            <w:pStyle w:val="PURHeaderText"/>
            <w:jc w:val="right"/>
          </w:pPr>
          <w:r>
            <w:fldChar w:fldCharType="begin"/>
          </w:r>
          <w:r>
            <w:instrText xml:space="preserve"> PAGE \* MERGEFORMAT </w:instrText>
          </w:r>
          <w:r>
            <w:fldChar w:fldCharType="separate"/>
          </w:r>
          <w:r w:rsidR="007C1718">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8"/>
      <w:gridCol w:w="3328"/>
    </w:tblGrid>
    <w:tr w:rsidR="003A2AA6">
      <w:tc>
        <w:tcPr>
          <w:tcW w:w="8440" w:type="dxa"/>
        </w:tcPr>
        <w:p w:rsidR="003A2AA6" w:rsidRDefault="003A2AA6">
          <w:pPr>
            <w:pStyle w:val="PURHeaderText"/>
          </w:pPr>
          <w:r>
            <w:t>Postanowienia dotyczące Produktów objętych programem Licencjonowania Zbiorowego Microsoft (wersja polska, sierpień 2015 r.)</w:t>
          </w:r>
        </w:p>
      </w:tc>
      <w:tc>
        <w:tcPr>
          <w:tcW w:w="3680" w:type="dxa"/>
        </w:tcPr>
        <w:p w:rsidR="003A2AA6" w:rsidRDefault="003A2AA6">
          <w:pPr>
            <w:pStyle w:val="PURHeaderText"/>
            <w:jc w:val="right"/>
          </w:pPr>
          <w:r>
            <w:fldChar w:fldCharType="begin"/>
          </w:r>
          <w:r>
            <w:instrText xml:space="preserve"> PAGE \* MERGEFORMAT </w:instrText>
          </w:r>
          <w:r>
            <w:fldChar w:fldCharType="separate"/>
          </w:r>
          <w:r w:rsidR="007C1718">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3"/>
      <w:gridCol w:w="3333"/>
    </w:tblGrid>
    <w:tr w:rsidR="003A2AA6">
      <w:tc>
        <w:tcPr>
          <w:tcW w:w="8440" w:type="dxa"/>
        </w:tcPr>
        <w:p w:rsidR="003A2AA6" w:rsidRDefault="003A2AA6">
          <w:pPr>
            <w:pStyle w:val="PURHeaderText"/>
          </w:pPr>
          <w:r>
            <w:t>Postanowienia dotyczące Produktów objętych programem Licencjonowania Zbiorowego Microsoft (wersja polska, sierpień 2015 r.)</w:t>
          </w:r>
        </w:p>
      </w:tc>
      <w:tc>
        <w:tcPr>
          <w:tcW w:w="3680" w:type="dxa"/>
        </w:tcPr>
        <w:p w:rsidR="003A2AA6" w:rsidRDefault="003A2AA6">
          <w:pPr>
            <w:pStyle w:val="PURHeaderText"/>
            <w:jc w:val="right"/>
          </w:pPr>
          <w:r>
            <w:fldChar w:fldCharType="begin"/>
          </w:r>
          <w:r>
            <w:instrText xml:space="preserve"> PAGE \* MERGEFORMAT </w:instrText>
          </w:r>
          <w:r>
            <w:fldChar w:fldCharType="separate"/>
          </w:r>
          <w:r w:rsidR="007C1718">
            <w:rPr>
              <w:noProof/>
            </w:rPr>
            <w:t>52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3"/>
      <w:gridCol w:w="3333"/>
    </w:tblGrid>
    <w:tr w:rsidR="003A2AA6">
      <w:tc>
        <w:tcPr>
          <w:tcW w:w="8440" w:type="dxa"/>
        </w:tcPr>
        <w:p w:rsidR="003A2AA6" w:rsidRDefault="003A2AA6">
          <w:pPr>
            <w:pStyle w:val="PURHeaderText"/>
          </w:pPr>
          <w:r>
            <w:t>Postanowienia dotyczące Produktów objętych programem Licencjonowania Zbiorowego Microsoft (wersja polska, sierpień 2015 r.)</w:t>
          </w:r>
        </w:p>
      </w:tc>
      <w:tc>
        <w:tcPr>
          <w:tcW w:w="3680" w:type="dxa"/>
        </w:tcPr>
        <w:p w:rsidR="003A2AA6" w:rsidRDefault="003A2AA6">
          <w:pPr>
            <w:pStyle w:val="PURHeaderText"/>
            <w:jc w:val="right"/>
          </w:pPr>
          <w:r>
            <w:fldChar w:fldCharType="begin"/>
          </w:r>
          <w:r>
            <w:instrText xml:space="preserve"> PAGE \* MERGEFORMAT </w:instrText>
          </w:r>
          <w:r>
            <w:fldChar w:fldCharType="separate"/>
          </w:r>
          <w:r w:rsidR="007C1718">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3"/>
      <w:gridCol w:w="3333"/>
    </w:tblGrid>
    <w:tr w:rsidR="003A2AA6">
      <w:tc>
        <w:tcPr>
          <w:tcW w:w="8440" w:type="dxa"/>
        </w:tcPr>
        <w:p w:rsidR="003A2AA6" w:rsidRDefault="003A2AA6">
          <w:pPr>
            <w:pStyle w:val="PURHeaderText"/>
          </w:pPr>
          <w:r>
            <w:t>Postanowienia dotyczące Produktów objętych programem Licencjonowania Zbiorowego Microsoft (wersja polska, sierpień 2015 r.)</w:t>
          </w:r>
        </w:p>
      </w:tc>
      <w:tc>
        <w:tcPr>
          <w:tcW w:w="3680" w:type="dxa"/>
        </w:tcPr>
        <w:p w:rsidR="003A2AA6" w:rsidRDefault="003A2AA6">
          <w:pPr>
            <w:pStyle w:val="PURHeaderText"/>
            <w:jc w:val="right"/>
          </w:pPr>
          <w:r>
            <w:fldChar w:fldCharType="begin"/>
          </w:r>
          <w:r>
            <w:instrText xml:space="preserve"> PAGE \* MERGEFORMAT </w:instrText>
          </w:r>
          <w:r>
            <w:fldChar w:fldCharType="separate"/>
          </w:r>
          <w:r w:rsidR="007C1718">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3"/>
      <w:gridCol w:w="3333"/>
    </w:tblGrid>
    <w:tr w:rsidR="003A2AA6">
      <w:tc>
        <w:tcPr>
          <w:tcW w:w="8440" w:type="dxa"/>
        </w:tcPr>
        <w:p w:rsidR="003A2AA6" w:rsidRDefault="003A2AA6">
          <w:pPr>
            <w:pStyle w:val="PURHeaderText"/>
          </w:pPr>
          <w:r>
            <w:t>Postanowienia dotyczące Produktów objętych programem Licencjonowania Zbiorowego Microsoft (wersja polska, sierpień 2015 r.)</w:t>
          </w:r>
        </w:p>
      </w:tc>
      <w:tc>
        <w:tcPr>
          <w:tcW w:w="3680" w:type="dxa"/>
        </w:tcPr>
        <w:p w:rsidR="003A2AA6" w:rsidRDefault="003A2AA6">
          <w:pPr>
            <w:pStyle w:val="PURHeaderText"/>
            <w:jc w:val="right"/>
          </w:pPr>
          <w:r>
            <w:fldChar w:fldCharType="begin"/>
          </w:r>
          <w:r>
            <w:instrText xml:space="preserve"> PAGE \* MERGEFORMAT </w:instrText>
          </w:r>
          <w:r>
            <w:fldChar w:fldCharType="separate"/>
          </w:r>
          <w:r w:rsidR="007C1718">
            <w:rPr>
              <w:noProof/>
            </w:rPr>
            <w:t>79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3"/>
      <w:gridCol w:w="3333"/>
    </w:tblGrid>
    <w:tr w:rsidR="003A2AA6">
      <w:tc>
        <w:tcPr>
          <w:tcW w:w="8440" w:type="dxa"/>
        </w:tcPr>
        <w:p w:rsidR="003A2AA6" w:rsidRDefault="003A2AA6">
          <w:pPr>
            <w:pStyle w:val="PURHeaderText"/>
          </w:pPr>
          <w:r>
            <w:t>Postanowienia dotyczące Produktów objętych programem Licencjonowania Zbiorowego Microsoft (wersja polska, sierpień 2015 r.)</w:t>
          </w:r>
        </w:p>
      </w:tc>
      <w:tc>
        <w:tcPr>
          <w:tcW w:w="3680" w:type="dxa"/>
        </w:tcPr>
        <w:p w:rsidR="003A2AA6" w:rsidRDefault="003A2AA6">
          <w:pPr>
            <w:pStyle w:val="PURHeaderText"/>
            <w:jc w:val="right"/>
          </w:pPr>
          <w:r>
            <w:fldChar w:fldCharType="begin"/>
          </w:r>
          <w:r>
            <w:instrText xml:space="preserve"> PAGE \* MERGEFORMAT </w:instrText>
          </w:r>
          <w:r>
            <w:fldChar w:fldCharType="separate"/>
          </w:r>
          <w:r w:rsidR="007C1718">
            <w:rPr>
              <w:noProof/>
            </w:rPr>
            <w:t>102</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3A2AA6">
      <w:tc>
        <w:tcPr>
          <w:tcW w:w="8440" w:type="dxa"/>
        </w:tcPr>
        <w:p w:rsidR="003A2AA6" w:rsidRDefault="003A2AA6">
          <w:pPr>
            <w:pStyle w:val="PURHeaderText"/>
          </w:pPr>
          <w:r>
            <w:t>Postanowienia dotyczące Produktów objętych programem Licencjonowania Zbiorowego Microsoft (wersja polska, sierpień 2015 r.)</w:t>
          </w:r>
        </w:p>
      </w:tc>
      <w:tc>
        <w:tcPr>
          <w:tcW w:w="3680" w:type="dxa"/>
        </w:tcPr>
        <w:p w:rsidR="003A2AA6" w:rsidRDefault="003A2AA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F5138"/>
    <w:multiLevelType w:val="multilevel"/>
    <w:tmpl w:val="2446D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851AB"/>
    <w:multiLevelType w:val="multilevel"/>
    <w:tmpl w:val="AB184A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F4504"/>
    <w:multiLevelType w:val="multilevel"/>
    <w:tmpl w:val="EE5A7B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313B1"/>
    <w:multiLevelType w:val="multilevel"/>
    <w:tmpl w:val="3A9A8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8F39FC"/>
    <w:multiLevelType w:val="multilevel"/>
    <w:tmpl w:val="51908D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6707A1"/>
    <w:multiLevelType w:val="multilevel"/>
    <w:tmpl w:val="A8DCA1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1777D1"/>
    <w:multiLevelType w:val="multilevel"/>
    <w:tmpl w:val="DCCC11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EE2A90"/>
    <w:multiLevelType w:val="multilevel"/>
    <w:tmpl w:val="24120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0F3AAE"/>
    <w:multiLevelType w:val="multilevel"/>
    <w:tmpl w:val="E34426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E40472"/>
    <w:multiLevelType w:val="multilevel"/>
    <w:tmpl w:val="7F460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081692"/>
    <w:multiLevelType w:val="multilevel"/>
    <w:tmpl w:val="27DC931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2322F4"/>
    <w:multiLevelType w:val="multilevel"/>
    <w:tmpl w:val="26944E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D56BFD"/>
    <w:multiLevelType w:val="multilevel"/>
    <w:tmpl w:val="2CF890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F9519E"/>
    <w:multiLevelType w:val="multilevel"/>
    <w:tmpl w:val="B76C42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4C10A8"/>
    <w:multiLevelType w:val="multilevel"/>
    <w:tmpl w:val="4EAC92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591C89"/>
    <w:multiLevelType w:val="multilevel"/>
    <w:tmpl w:val="DEF29D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DC6EC7"/>
    <w:multiLevelType w:val="multilevel"/>
    <w:tmpl w:val="39D892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7E6ACA"/>
    <w:multiLevelType w:val="multilevel"/>
    <w:tmpl w:val="4998C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8F75C0"/>
    <w:multiLevelType w:val="multilevel"/>
    <w:tmpl w:val="39AE4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111ABA"/>
    <w:multiLevelType w:val="multilevel"/>
    <w:tmpl w:val="EAB249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964FE3"/>
    <w:multiLevelType w:val="multilevel"/>
    <w:tmpl w:val="DC7631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4D3273"/>
    <w:multiLevelType w:val="multilevel"/>
    <w:tmpl w:val="2D0A3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780194"/>
    <w:multiLevelType w:val="multilevel"/>
    <w:tmpl w:val="92AE8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2E7737"/>
    <w:multiLevelType w:val="multilevel"/>
    <w:tmpl w:val="AB3EDE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1D5EAE"/>
    <w:multiLevelType w:val="multilevel"/>
    <w:tmpl w:val="FA0E90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7C44F9"/>
    <w:multiLevelType w:val="multilevel"/>
    <w:tmpl w:val="A09E3F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217C4E"/>
    <w:multiLevelType w:val="multilevel"/>
    <w:tmpl w:val="1E727B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C4F41B9"/>
    <w:multiLevelType w:val="multilevel"/>
    <w:tmpl w:val="1292C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CB17551"/>
    <w:multiLevelType w:val="multilevel"/>
    <w:tmpl w:val="0860A2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09D62B7"/>
    <w:multiLevelType w:val="multilevel"/>
    <w:tmpl w:val="AB9C26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B10A86"/>
    <w:multiLevelType w:val="multilevel"/>
    <w:tmpl w:val="C5D2C6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83526D4"/>
    <w:multiLevelType w:val="multilevel"/>
    <w:tmpl w:val="B2222E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22B5C24"/>
    <w:multiLevelType w:val="multilevel"/>
    <w:tmpl w:val="3A703F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4C514E8"/>
    <w:multiLevelType w:val="multilevel"/>
    <w:tmpl w:val="6100D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51D4E34"/>
    <w:multiLevelType w:val="multilevel"/>
    <w:tmpl w:val="A99658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5B04DC8"/>
    <w:multiLevelType w:val="multilevel"/>
    <w:tmpl w:val="7F2EA6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5EE19FF"/>
    <w:multiLevelType w:val="multilevel"/>
    <w:tmpl w:val="E2463C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8635D2"/>
    <w:multiLevelType w:val="multilevel"/>
    <w:tmpl w:val="FF7617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BD87F63"/>
    <w:multiLevelType w:val="multilevel"/>
    <w:tmpl w:val="9BD02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BD5D84"/>
    <w:multiLevelType w:val="multilevel"/>
    <w:tmpl w:val="94564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D9656B"/>
    <w:multiLevelType w:val="multilevel"/>
    <w:tmpl w:val="2FAAE1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610BD3"/>
    <w:multiLevelType w:val="multilevel"/>
    <w:tmpl w:val="AF5E3E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B80A4F"/>
    <w:multiLevelType w:val="multilevel"/>
    <w:tmpl w:val="63204B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000065"/>
    <w:multiLevelType w:val="multilevel"/>
    <w:tmpl w:val="C5A023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BF61A3"/>
    <w:multiLevelType w:val="multilevel"/>
    <w:tmpl w:val="D9F296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74389E"/>
    <w:multiLevelType w:val="multilevel"/>
    <w:tmpl w:val="9F96D74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6531AC"/>
    <w:multiLevelType w:val="multilevel"/>
    <w:tmpl w:val="AAD4F5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19328C"/>
    <w:multiLevelType w:val="multilevel"/>
    <w:tmpl w:val="D9506E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7"/>
  </w:num>
  <w:num w:numId="3">
    <w:abstractNumId w:val="49"/>
  </w:num>
  <w:num w:numId="4">
    <w:abstractNumId w:val="12"/>
  </w:num>
  <w:num w:numId="5">
    <w:abstractNumId w:val="26"/>
  </w:num>
  <w:num w:numId="6">
    <w:abstractNumId w:val="41"/>
  </w:num>
  <w:num w:numId="7">
    <w:abstractNumId w:val="45"/>
  </w:num>
  <w:num w:numId="8">
    <w:abstractNumId w:val="13"/>
  </w:num>
  <w:num w:numId="9">
    <w:abstractNumId w:val="9"/>
  </w:num>
  <w:num w:numId="10">
    <w:abstractNumId w:val="20"/>
  </w:num>
  <w:num w:numId="11">
    <w:abstractNumId w:val="37"/>
  </w:num>
  <w:num w:numId="12">
    <w:abstractNumId w:val="15"/>
  </w:num>
  <w:num w:numId="13">
    <w:abstractNumId w:val="34"/>
  </w:num>
  <w:num w:numId="14">
    <w:abstractNumId w:val="1"/>
  </w:num>
  <w:num w:numId="15">
    <w:abstractNumId w:val="43"/>
  </w:num>
  <w:num w:numId="16">
    <w:abstractNumId w:val="33"/>
  </w:num>
  <w:num w:numId="17">
    <w:abstractNumId w:val="23"/>
  </w:num>
  <w:num w:numId="18">
    <w:abstractNumId w:val="2"/>
  </w:num>
  <w:num w:numId="19">
    <w:abstractNumId w:val="7"/>
  </w:num>
  <w:num w:numId="20">
    <w:abstractNumId w:val="28"/>
  </w:num>
  <w:num w:numId="21">
    <w:abstractNumId w:val="46"/>
  </w:num>
  <w:num w:numId="22">
    <w:abstractNumId w:val="4"/>
  </w:num>
  <w:num w:numId="23">
    <w:abstractNumId w:val="10"/>
  </w:num>
  <w:num w:numId="24">
    <w:abstractNumId w:val="36"/>
  </w:num>
  <w:num w:numId="25">
    <w:abstractNumId w:val="18"/>
  </w:num>
  <w:num w:numId="26">
    <w:abstractNumId w:val="21"/>
  </w:num>
  <w:num w:numId="27">
    <w:abstractNumId w:val="19"/>
  </w:num>
  <w:num w:numId="28">
    <w:abstractNumId w:val="0"/>
  </w:num>
  <w:num w:numId="29">
    <w:abstractNumId w:val="42"/>
  </w:num>
  <w:num w:numId="30">
    <w:abstractNumId w:val="22"/>
  </w:num>
  <w:num w:numId="31">
    <w:abstractNumId w:val="48"/>
  </w:num>
  <w:num w:numId="32">
    <w:abstractNumId w:val="24"/>
  </w:num>
  <w:num w:numId="33">
    <w:abstractNumId w:val="47"/>
  </w:num>
  <w:num w:numId="34">
    <w:abstractNumId w:val="29"/>
  </w:num>
  <w:num w:numId="35">
    <w:abstractNumId w:val="11"/>
  </w:num>
  <w:num w:numId="36">
    <w:abstractNumId w:val="16"/>
  </w:num>
  <w:num w:numId="37">
    <w:abstractNumId w:val="17"/>
  </w:num>
  <w:num w:numId="38">
    <w:abstractNumId w:val="39"/>
  </w:num>
  <w:num w:numId="39">
    <w:abstractNumId w:val="5"/>
  </w:num>
  <w:num w:numId="40">
    <w:abstractNumId w:val="3"/>
  </w:num>
  <w:num w:numId="41">
    <w:abstractNumId w:val="40"/>
  </w:num>
  <w:num w:numId="42">
    <w:abstractNumId w:val="38"/>
  </w:num>
  <w:num w:numId="43">
    <w:abstractNumId w:val="14"/>
  </w:num>
  <w:num w:numId="44">
    <w:abstractNumId w:val="32"/>
  </w:num>
  <w:num w:numId="45">
    <w:abstractNumId w:val="31"/>
  </w:num>
  <w:num w:numId="46">
    <w:abstractNumId w:val="44"/>
  </w:num>
  <w:num w:numId="47">
    <w:abstractNumId w:val="25"/>
  </w:num>
  <w:num w:numId="48">
    <w:abstractNumId w:val="8"/>
  </w:num>
  <w:num w:numId="49">
    <w:abstractNumId w:val="6"/>
  </w:num>
  <w:num w:numId="50">
    <w:abstractNumId w:val="3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bo31LiKiO53HL0tRKpxpRi0D3F+9AcB0Uejhr9WtOI5jiQIcVNAfidheFLXQJP5LD3Odo8zBwlC8jb2J1ycYQ==" w:salt="gZ1gbnjIChwfOY8TV0E0e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4D52"/>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36539"/>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2AA6"/>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E7CB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1C5"/>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07C91"/>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46E73"/>
    <w:rsid w:val="00651D71"/>
    <w:rsid w:val="00651E02"/>
    <w:rsid w:val="006552D9"/>
    <w:rsid w:val="00656002"/>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5D2C"/>
    <w:rsid w:val="007B69FD"/>
    <w:rsid w:val="007B77E4"/>
    <w:rsid w:val="007C0A6E"/>
    <w:rsid w:val="007C1718"/>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354"/>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97B43"/>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6D0"/>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2AB9"/>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3F7"/>
    <w:rsid w:val="00E27FDF"/>
    <w:rsid w:val="00E27FE2"/>
    <w:rsid w:val="00E30E06"/>
    <w:rsid w:val="00E313DE"/>
    <w:rsid w:val="00E3254E"/>
    <w:rsid w:val="00E34D9F"/>
    <w:rsid w:val="00E37274"/>
    <w:rsid w:val="00E3797C"/>
    <w:rsid w:val="00E4035F"/>
    <w:rsid w:val="00E4595D"/>
    <w:rsid w:val="00E45EEF"/>
    <w:rsid w:val="00E464B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07D2"/>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27E0C4-846B-45F8-A2EF-7B5BBE0884BB}">
  <ds:schemaRefs>
    <ds:schemaRef ds:uri="http://schemas.openxmlformats.org/officeDocument/2006/bibliography"/>
  </ds:schemaRefs>
</ds:datastoreItem>
</file>

<file path=customXml/itemProps2.xml><?xml version="1.0" encoding="utf-8"?>
<ds:datastoreItem xmlns:ds="http://schemas.openxmlformats.org/officeDocument/2006/customXml" ds:itemID="{19F1C727-9A01-4AB9-A662-F52B95D36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102</Pages>
  <Words>103622</Words>
  <Characters>590648</Characters>
  <Application>Microsoft Office Word</Application>
  <DocSecurity>8</DocSecurity>
  <Lines>4922</Lines>
  <Paragraphs>1385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2015-08-06T04:12:00Z</dcterms:created>
  <dcterms:modified xsi:type="dcterms:W3CDTF">2015-08-06T04:12:00Z</dcterms:modified>
</cp:coreProperties>
</file>