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5007A" w:rsidRDefault="0085007A">
      <w:pPr>
        <w:pStyle w:val="PURBody"/>
        <w:shd w:val="clear" w:color="auto" w:fill="00188F"/>
        <w:tabs>
          <w:tab w:val="clear" w:pos="360"/>
        </w:tabs>
        <w:ind w:right="7920" w:firstLine="360"/>
        <w:rPr>
          <w:color w:val="FFFFFF"/>
          <w:sz w:val="6"/>
          <w:szCs w:val="6"/>
        </w:rPr>
      </w:pPr>
    </w:p>
    <w:p w:rsidR="0085007A" w:rsidRDefault="00F72E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bookmarkStart w:id="0" w:name="_GoBack"/>
      <w:bookmarkEnd w:id="0"/>
    </w:p>
    <w:p w:rsidR="0085007A" w:rsidRDefault="00F72E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85007A" w:rsidRDefault="0085007A">
      <w:pPr>
        <w:pStyle w:val="PURBody"/>
        <w:shd w:val="clear" w:color="auto" w:fill="00188F"/>
        <w:tabs>
          <w:tab w:val="clear" w:pos="360"/>
        </w:tabs>
        <w:spacing w:after="0"/>
        <w:ind w:right="7920" w:firstLine="360"/>
        <w:rPr>
          <w:color w:val="FFFFFF" w:themeColor="background1"/>
          <w:szCs w:val="18"/>
        </w:rPr>
      </w:pPr>
    </w:p>
    <w:p w:rsidR="0085007A" w:rsidRDefault="0085007A">
      <w:pPr>
        <w:pStyle w:val="PURBody"/>
        <w:shd w:val="clear" w:color="auto" w:fill="00188F"/>
        <w:tabs>
          <w:tab w:val="clear" w:pos="360"/>
        </w:tabs>
        <w:spacing w:after="0"/>
        <w:ind w:right="7920" w:firstLine="360"/>
        <w:rPr>
          <w:color w:val="FFFFFF" w:themeColor="background1"/>
          <w:szCs w:val="18"/>
        </w:rPr>
      </w:pPr>
    </w:p>
    <w:p w:rsidR="0085007A" w:rsidRDefault="0085007A">
      <w:pPr>
        <w:pStyle w:val="PURBody"/>
        <w:shd w:val="clear" w:color="auto" w:fill="00188F"/>
        <w:tabs>
          <w:tab w:val="clear" w:pos="360"/>
        </w:tabs>
        <w:spacing w:after="0"/>
        <w:ind w:right="7920" w:firstLine="360"/>
        <w:rPr>
          <w:color w:val="FFFFFF" w:themeColor="background1"/>
          <w:szCs w:val="18"/>
        </w:rPr>
      </w:pPr>
    </w:p>
    <w:p w:rsidR="0085007A" w:rsidRDefault="0085007A">
      <w:pPr>
        <w:pStyle w:val="PURBody"/>
        <w:shd w:val="clear" w:color="auto" w:fill="00188F"/>
        <w:tabs>
          <w:tab w:val="clear" w:pos="360"/>
        </w:tabs>
        <w:spacing w:after="0"/>
        <w:ind w:right="7920" w:firstLine="360"/>
        <w:rPr>
          <w:color w:val="FFFFFF" w:themeColor="background1"/>
          <w:szCs w:val="18"/>
        </w:rPr>
      </w:pPr>
    </w:p>
    <w:p w:rsidR="0085007A" w:rsidRDefault="0085007A">
      <w:pPr>
        <w:pStyle w:val="PURBody"/>
        <w:shd w:val="clear" w:color="auto" w:fill="00188F"/>
        <w:tabs>
          <w:tab w:val="clear" w:pos="360"/>
        </w:tabs>
        <w:spacing w:after="0"/>
        <w:ind w:right="7920" w:firstLine="360"/>
        <w:rPr>
          <w:color w:val="FFFFFF" w:themeColor="background1"/>
          <w:szCs w:val="18"/>
        </w:rPr>
      </w:pPr>
    </w:p>
    <w:p w:rsidR="0085007A" w:rsidRDefault="0085007A">
      <w:pPr>
        <w:pStyle w:val="PURBody"/>
        <w:shd w:val="clear" w:color="auto" w:fill="0072C6"/>
        <w:tabs>
          <w:tab w:val="clear" w:pos="360"/>
        </w:tabs>
        <w:ind w:right="1800" w:firstLine="360"/>
        <w:rPr>
          <w:sz w:val="72"/>
          <w:szCs w:val="72"/>
        </w:rPr>
      </w:pPr>
    </w:p>
    <w:p w:rsidR="0085007A" w:rsidRDefault="0085007A">
      <w:pPr>
        <w:pStyle w:val="PURBody"/>
        <w:shd w:val="clear" w:color="auto" w:fill="0072C6"/>
        <w:tabs>
          <w:tab w:val="clear" w:pos="360"/>
          <w:tab w:val="left" w:pos="180"/>
        </w:tabs>
        <w:ind w:right="1800" w:firstLine="360"/>
        <w:rPr>
          <w:color w:val="FFFFFF" w:themeColor="background1"/>
          <w:sz w:val="72"/>
          <w:szCs w:val="72"/>
        </w:rPr>
      </w:pPr>
    </w:p>
    <w:p w:rsidR="0085007A" w:rsidRDefault="00F72E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85007A" w:rsidRDefault="00F72E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grudnia 2017 r.</w:t>
      </w:r>
    </w:p>
    <w:p w:rsidR="0085007A" w:rsidRDefault="0085007A">
      <w:pPr>
        <w:pStyle w:val="PURBody"/>
        <w:shd w:val="clear" w:color="auto" w:fill="0072C6"/>
        <w:tabs>
          <w:tab w:val="clear" w:pos="360"/>
        </w:tabs>
        <w:spacing w:after="0" w:line="230" w:lineRule="auto"/>
        <w:ind w:right="1800" w:firstLine="360"/>
        <w:rPr>
          <w:color w:val="FFFFFF" w:themeColor="background1"/>
          <w:sz w:val="96"/>
          <w:szCs w:val="96"/>
        </w:rPr>
      </w:pPr>
    </w:p>
    <w:p w:rsidR="0085007A" w:rsidRDefault="00F72E4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007A" w:rsidRDefault="0085007A">
      <w:pPr>
        <w:sectPr w:rsidR="0085007A">
          <w:footerReference w:type="default" r:id="rId10"/>
          <w:type w:val="continuous"/>
          <w:pgSz w:w="12240" w:h="15840" w:code="1"/>
          <w:pgMar w:top="1170" w:right="720" w:bottom="720" w:left="720" w:header="432" w:footer="288" w:gutter="0"/>
          <w:cols w:space="360"/>
        </w:sectPr>
      </w:pPr>
    </w:p>
    <w:p w:rsidR="0085007A" w:rsidRDefault="00F72E4D">
      <w:pPr>
        <w:pStyle w:val="ProductList-SectionHeading"/>
        <w:pageBreakBefore/>
      </w:pPr>
      <w:bookmarkStart w:id="1" w:name="_Sec842"/>
      <w:r>
        <w:lastRenderedPageBreak/>
        <w:t>Spis treści</w:t>
      </w:r>
    </w:p>
    <w:p w:rsidR="0085007A" w:rsidRDefault="0085007A">
      <w:pPr>
        <w:pStyle w:val="ProductList-Body"/>
      </w:pPr>
    </w:p>
    <w:p w:rsidR="0085007A" w:rsidRDefault="0085007A">
      <w:pPr>
        <w:sectPr w:rsidR="0085007A">
          <w:headerReference w:type="default" r:id="rId11"/>
          <w:footerReference w:type="default" r:id="rId12"/>
          <w:type w:val="continuous"/>
          <w:pgSz w:w="12240" w:h="15840" w:code="1"/>
          <w:pgMar w:top="1170" w:right="720" w:bottom="1620" w:left="720" w:header="432" w:footer="288" w:gutter="0"/>
          <w:cols w:space="360"/>
        </w:sectPr>
      </w:pPr>
    </w:p>
    <w:p w:rsidR="00F72E4D" w:rsidRDefault="00F72E4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3712" w:history="1">
        <w:r w:rsidRPr="007B0ABC">
          <w:rPr>
            <w:rStyle w:val="Hyperlink"/>
            <w:noProof/>
          </w:rPr>
          <w:t>Wprowadzenie</w:t>
        </w:r>
        <w:r>
          <w:rPr>
            <w:noProof/>
          </w:rPr>
          <w:tab/>
        </w:r>
        <w:r>
          <w:rPr>
            <w:noProof/>
          </w:rPr>
          <w:fldChar w:fldCharType="begin"/>
        </w:r>
        <w:r>
          <w:rPr>
            <w:noProof/>
          </w:rPr>
          <w:instrText xml:space="preserve"> PAGEREF _Toc499813712 \h </w:instrText>
        </w:r>
        <w:r>
          <w:rPr>
            <w:noProof/>
          </w:rPr>
        </w:r>
        <w:r>
          <w:rPr>
            <w:noProof/>
          </w:rPr>
          <w:fldChar w:fldCharType="separate"/>
        </w:r>
        <w:r>
          <w:rPr>
            <w:noProof/>
          </w:rPr>
          <w:t>4</w:t>
        </w:r>
        <w:r>
          <w:rPr>
            <w:noProof/>
          </w:rPr>
          <w:fldChar w:fldCharType="end"/>
        </w:r>
      </w:hyperlink>
    </w:p>
    <w:p w:rsidR="00F72E4D" w:rsidRDefault="00DF20CC">
      <w:pPr>
        <w:pStyle w:val="TOC2"/>
        <w:rPr>
          <w:rFonts w:eastAsiaTheme="minorEastAsia"/>
          <w:smallCaps w:val="0"/>
          <w:sz w:val="22"/>
        </w:rPr>
      </w:pPr>
      <w:hyperlink w:anchor="_Toc499813713" w:history="1">
        <w:r w:rsidR="00F72E4D" w:rsidRPr="007B0ABC">
          <w:rPr>
            <w:rStyle w:val="Hyperlink"/>
          </w:rPr>
          <w:t>Informacje o tym dokumencie</w:t>
        </w:r>
        <w:r w:rsidR="00F72E4D">
          <w:tab/>
        </w:r>
        <w:r w:rsidR="00F72E4D">
          <w:fldChar w:fldCharType="begin"/>
        </w:r>
        <w:r w:rsidR="00F72E4D">
          <w:instrText xml:space="preserve"> PAGEREF _Toc499813713 \h </w:instrText>
        </w:r>
        <w:r w:rsidR="00F72E4D">
          <w:fldChar w:fldCharType="separate"/>
        </w:r>
        <w:r w:rsidR="00F72E4D">
          <w:t>4</w:t>
        </w:r>
        <w:r w:rsidR="00F72E4D">
          <w:fldChar w:fldCharType="end"/>
        </w:r>
      </w:hyperlink>
    </w:p>
    <w:p w:rsidR="00F72E4D" w:rsidRDefault="00DF20CC">
      <w:pPr>
        <w:pStyle w:val="TOC2"/>
        <w:rPr>
          <w:rFonts w:eastAsiaTheme="minorEastAsia"/>
          <w:smallCaps w:val="0"/>
          <w:sz w:val="22"/>
        </w:rPr>
      </w:pPr>
      <w:hyperlink w:anchor="_Toc499813714" w:history="1">
        <w:r w:rsidR="00F72E4D" w:rsidRPr="007B0ABC">
          <w:rPr>
            <w:rStyle w:val="Hyperlink"/>
          </w:rPr>
          <w:t>Zawartość tego dokumentu</w:t>
        </w:r>
        <w:r w:rsidR="00F72E4D">
          <w:tab/>
        </w:r>
        <w:r w:rsidR="00F72E4D">
          <w:fldChar w:fldCharType="begin"/>
        </w:r>
        <w:r w:rsidR="00F72E4D">
          <w:instrText xml:space="preserve"> PAGEREF _Toc499813714 \h </w:instrText>
        </w:r>
        <w:r w:rsidR="00F72E4D">
          <w:fldChar w:fldCharType="separate"/>
        </w:r>
        <w:r w:rsidR="00F72E4D">
          <w:t>4</w:t>
        </w:r>
        <w:r w:rsidR="00F72E4D">
          <w:fldChar w:fldCharType="end"/>
        </w:r>
      </w:hyperlink>
    </w:p>
    <w:p w:rsidR="00F72E4D" w:rsidRDefault="00DF20CC">
      <w:pPr>
        <w:pStyle w:val="TOC2"/>
        <w:rPr>
          <w:rFonts w:eastAsiaTheme="minorEastAsia"/>
          <w:smallCaps w:val="0"/>
          <w:sz w:val="22"/>
        </w:rPr>
      </w:pPr>
      <w:hyperlink w:anchor="_Toc499813715" w:history="1">
        <w:r w:rsidR="00F72E4D" w:rsidRPr="007B0ABC">
          <w:rPr>
            <w:rStyle w:val="Hyperlink"/>
          </w:rPr>
          <w:t>Struktura Wpisu dotyczącego Produktu</w:t>
        </w:r>
        <w:r w:rsidR="00F72E4D">
          <w:tab/>
        </w:r>
        <w:r w:rsidR="00F72E4D">
          <w:fldChar w:fldCharType="begin"/>
        </w:r>
        <w:r w:rsidR="00F72E4D">
          <w:instrText xml:space="preserve"> PAGEREF _Toc499813715 \h </w:instrText>
        </w:r>
        <w:r w:rsidR="00F72E4D">
          <w:fldChar w:fldCharType="separate"/>
        </w:r>
        <w:r w:rsidR="00F72E4D">
          <w:t>4</w:t>
        </w:r>
        <w:r w:rsidR="00F72E4D">
          <w:fldChar w:fldCharType="end"/>
        </w:r>
      </w:hyperlink>
    </w:p>
    <w:p w:rsidR="00F72E4D" w:rsidRDefault="00DF20CC">
      <w:pPr>
        <w:pStyle w:val="TOC2"/>
        <w:rPr>
          <w:rFonts w:eastAsiaTheme="minorEastAsia"/>
          <w:smallCaps w:val="0"/>
          <w:sz w:val="22"/>
        </w:rPr>
      </w:pPr>
      <w:hyperlink w:anchor="_Toc499813716" w:history="1">
        <w:r w:rsidR="00F72E4D" w:rsidRPr="007B0ABC">
          <w:rPr>
            <w:rStyle w:val="Hyperlink"/>
          </w:rPr>
          <w:t>Objaśnienia i zestawienie zmian wprowadzonych w tym dokumencie</w:t>
        </w:r>
        <w:r w:rsidR="00F72E4D">
          <w:tab/>
        </w:r>
        <w:r w:rsidR="00F72E4D">
          <w:fldChar w:fldCharType="begin"/>
        </w:r>
        <w:r w:rsidR="00F72E4D">
          <w:instrText xml:space="preserve"> PAGEREF _Toc499813716 \h </w:instrText>
        </w:r>
        <w:r w:rsidR="00F72E4D">
          <w:fldChar w:fldCharType="separate"/>
        </w:r>
        <w:r w:rsidR="00F72E4D">
          <w:t>5</w:t>
        </w:r>
        <w:r w:rsidR="00F72E4D">
          <w:fldChar w:fldCharType="end"/>
        </w:r>
      </w:hyperlink>
    </w:p>
    <w:p w:rsidR="00F72E4D" w:rsidRDefault="00DF20CC">
      <w:pPr>
        <w:pStyle w:val="TOC1"/>
        <w:rPr>
          <w:rFonts w:eastAsiaTheme="minorEastAsia"/>
          <w:b w:val="0"/>
          <w:caps w:val="0"/>
          <w:noProof/>
          <w:sz w:val="22"/>
          <w:szCs w:val="22"/>
        </w:rPr>
      </w:pPr>
      <w:hyperlink w:anchor="_Toc499813717" w:history="1">
        <w:r w:rsidR="00F72E4D" w:rsidRPr="007B0ABC">
          <w:rPr>
            <w:rStyle w:val="Hyperlink"/>
            <w:noProof/>
          </w:rPr>
          <w:t>Postanowienia licencyjne</w:t>
        </w:r>
        <w:r w:rsidR="00F72E4D">
          <w:rPr>
            <w:noProof/>
          </w:rPr>
          <w:tab/>
        </w:r>
        <w:r w:rsidR="00F72E4D">
          <w:rPr>
            <w:noProof/>
          </w:rPr>
          <w:fldChar w:fldCharType="begin"/>
        </w:r>
        <w:r w:rsidR="00F72E4D">
          <w:rPr>
            <w:noProof/>
          </w:rPr>
          <w:instrText xml:space="preserve"> PAGEREF _Toc499813717 \h </w:instrText>
        </w:r>
        <w:r w:rsidR="00F72E4D">
          <w:rPr>
            <w:noProof/>
          </w:rPr>
        </w:r>
        <w:r w:rsidR="00F72E4D">
          <w:rPr>
            <w:noProof/>
          </w:rPr>
          <w:fldChar w:fldCharType="separate"/>
        </w:r>
        <w:r w:rsidR="00F72E4D">
          <w:rPr>
            <w:noProof/>
          </w:rPr>
          <w:t>7</w:t>
        </w:r>
        <w:r w:rsidR="00F72E4D">
          <w:rPr>
            <w:noProof/>
          </w:rPr>
          <w:fldChar w:fldCharType="end"/>
        </w:r>
      </w:hyperlink>
    </w:p>
    <w:p w:rsidR="00F72E4D" w:rsidRDefault="00DF20CC">
      <w:pPr>
        <w:pStyle w:val="TOC2"/>
        <w:rPr>
          <w:rFonts w:eastAsiaTheme="minorEastAsia"/>
          <w:smallCaps w:val="0"/>
          <w:sz w:val="22"/>
        </w:rPr>
      </w:pPr>
      <w:hyperlink w:anchor="_Toc499813718" w:history="1">
        <w:r w:rsidR="00F72E4D" w:rsidRPr="007B0ABC">
          <w:rPr>
            <w:rStyle w:val="Hyperlink"/>
          </w:rPr>
          <w:t>Powszechne postanowienia licencyjne</w:t>
        </w:r>
        <w:r w:rsidR="00F72E4D">
          <w:tab/>
        </w:r>
        <w:r w:rsidR="00F72E4D">
          <w:fldChar w:fldCharType="begin"/>
        </w:r>
        <w:r w:rsidR="00F72E4D">
          <w:instrText xml:space="preserve"> PAGEREF _Toc499813718 \h </w:instrText>
        </w:r>
        <w:r w:rsidR="00F72E4D">
          <w:fldChar w:fldCharType="separate"/>
        </w:r>
        <w:r w:rsidR="00F72E4D">
          <w:t>7</w:t>
        </w:r>
        <w:r w:rsidR="00F72E4D">
          <w:fldChar w:fldCharType="end"/>
        </w:r>
      </w:hyperlink>
    </w:p>
    <w:p w:rsidR="00F72E4D" w:rsidRDefault="00DF20CC">
      <w:pPr>
        <w:pStyle w:val="TOC2"/>
        <w:rPr>
          <w:rFonts w:eastAsiaTheme="minorEastAsia"/>
          <w:smallCaps w:val="0"/>
          <w:sz w:val="22"/>
        </w:rPr>
      </w:pPr>
      <w:hyperlink w:anchor="_Toc499813719" w:history="1">
        <w:r w:rsidR="00F72E4D" w:rsidRPr="007B0ABC">
          <w:rPr>
            <w:rStyle w:val="Hyperlink"/>
          </w:rPr>
          <w:t>Postanowienia licencyjne dot. modelu licencjonowania</w:t>
        </w:r>
        <w:r w:rsidR="00F72E4D">
          <w:tab/>
        </w:r>
        <w:r w:rsidR="00F72E4D">
          <w:fldChar w:fldCharType="begin"/>
        </w:r>
        <w:r w:rsidR="00F72E4D">
          <w:instrText xml:space="preserve"> PAGEREF _Toc499813719 \h </w:instrText>
        </w:r>
        <w:r w:rsidR="00F72E4D">
          <w:fldChar w:fldCharType="separate"/>
        </w:r>
        <w:r w:rsidR="00F72E4D">
          <w:t>10</w:t>
        </w:r>
        <w:r w:rsidR="00F72E4D">
          <w:fldChar w:fldCharType="end"/>
        </w:r>
      </w:hyperlink>
    </w:p>
    <w:p w:rsidR="00F72E4D" w:rsidRDefault="00DF20CC">
      <w:pPr>
        <w:pStyle w:val="TOC3"/>
        <w:rPr>
          <w:rFonts w:eastAsiaTheme="minorEastAsia"/>
          <w:smallCaps w:val="0"/>
          <w:sz w:val="22"/>
        </w:rPr>
      </w:pPr>
      <w:hyperlink w:anchor="_Toc499813720" w:history="1">
        <w:r w:rsidR="00F72E4D" w:rsidRPr="007B0ABC">
          <w:rPr>
            <w:rStyle w:val="Hyperlink"/>
          </w:rPr>
          <w:t>Aplikacje komputerowe;</w:t>
        </w:r>
        <w:r w:rsidR="00F72E4D">
          <w:tab/>
        </w:r>
        <w:r w:rsidR="00F72E4D">
          <w:fldChar w:fldCharType="begin"/>
        </w:r>
        <w:r w:rsidR="00F72E4D">
          <w:instrText xml:space="preserve"> PAGEREF _Toc499813720 \h </w:instrText>
        </w:r>
        <w:r w:rsidR="00F72E4D">
          <w:fldChar w:fldCharType="separate"/>
        </w:r>
        <w:r w:rsidR="00F72E4D">
          <w:t>10</w:t>
        </w:r>
        <w:r w:rsidR="00F72E4D">
          <w:fldChar w:fldCharType="end"/>
        </w:r>
      </w:hyperlink>
    </w:p>
    <w:p w:rsidR="00F72E4D" w:rsidRDefault="00DF20CC">
      <w:pPr>
        <w:pStyle w:val="TOC3"/>
        <w:rPr>
          <w:rFonts w:eastAsiaTheme="minorEastAsia"/>
          <w:smallCaps w:val="0"/>
          <w:sz w:val="22"/>
        </w:rPr>
      </w:pPr>
      <w:hyperlink w:anchor="_Toc499813721" w:history="1">
        <w:r w:rsidR="00F72E4D" w:rsidRPr="007B0ABC">
          <w:rPr>
            <w:rStyle w:val="Hyperlink"/>
          </w:rPr>
          <w:t>Komputerowe systemy operacyjne</w:t>
        </w:r>
        <w:r w:rsidR="00F72E4D">
          <w:tab/>
        </w:r>
        <w:r w:rsidR="00F72E4D">
          <w:fldChar w:fldCharType="begin"/>
        </w:r>
        <w:r w:rsidR="00F72E4D">
          <w:instrText xml:space="preserve"> PAGEREF _Toc499813721 \h </w:instrText>
        </w:r>
        <w:r w:rsidR="00F72E4D">
          <w:fldChar w:fldCharType="separate"/>
        </w:r>
        <w:r w:rsidR="00F72E4D">
          <w:t>10</w:t>
        </w:r>
        <w:r w:rsidR="00F72E4D">
          <w:fldChar w:fldCharType="end"/>
        </w:r>
      </w:hyperlink>
    </w:p>
    <w:p w:rsidR="00F72E4D" w:rsidRDefault="00DF20CC">
      <w:pPr>
        <w:pStyle w:val="TOC3"/>
        <w:rPr>
          <w:rFonts w:eastAsiaTheme="minorEastAsia"/>
          <w:smallCaps w:val="0"/>
          <w:sz w:val="22"/>
        </w:rPr>
      </w:pPr>
      <w:hyperlink w:anchor="_Toc499813722" w:history="1">
        <w:r w:rsidR="00F72E4D" w:rsidRPr="007B0ABC">
          <w:rPr>
            <w:rStyle w:val="Hyperlink"/>
          </w:rPr>
          <w:t>Na rdzeń/CAL:</w:t>
        </w:r>
        <w:r w:rsidR="00F72E4D">
          <w:tab/>
        </w:r>
        <w:r w:rsidR="00F72E4D">
          <w:fldChar w:fldCharType="begin"/>
        </w:r>
        <w:r w:rsidR="00F72E4D">
          <w:instrText xml:space="preserve"> PAGEREF _Toc499813722 \h </w:instrText>
        </w:r>
        <w:r w:rsidR="00F72E4D">
          <w:fldChar w:fldCharType="separate"/>
        </w:r>
        <w:r w:rsidR="00F72E4D">
          <w:t>11</w:t>
        </w:r>
        <w:r w:rsidR="00F72E4D">
          <w:fldChar w:fldCharType="end"/>
        </w:r>
      </w:hyperlink>
    </w:p>
    <w:p w:rsidR="00F72E4D" w:rsidRDefault="00DF20CC">
      <w:pPr>
        <w:pStyle w:val="TOC3"/>
        <w:rPr>
          <w:rFonts w:eastAsiaTheme="minorEastAsia"/>
          <w:smallCaps w:val="0"/>
          <w:sz w:val="22"/>
        </w:rPr>
      </w:pPr>
      <w:hyperlink w:anchor="_Toc499813723" w:history="1">
        <w:r w:rsidR="00F72E4D" w:rsidRPr="007B0ABC">
          <w:rPr>
            <w:rStyle w:val="Hyperlink"/>
          </w:rPr>
          <w:t>licencja na serwer / Licencja Dostępowa (CAL)</w:t>
        </w:r>
        <w:r w:rsidR="00F72E4D">
          <w:tab/>
        </w:r>
        <w:r w:rsidR="00F72E4D">
          <w:fldChar w:fldCharType="begin"/>
        </w:r>
        <w:r w:rsidR="00F72E4D">
          <w:instrText xml:space="preserve"> PAGEREF _Toc499813723 \h </w:instrText>
        </w:r>
        <w:r w:rsidR="00F72E4D">
          <w:fldChar w:fldCharType="separate"/>
        </w:r>
        <w:r w:rsidR="00F72E4D">
          <w:t>11</w:t>
        </w:r>
        <w:r w:rsidR="00F72E4D">
          <w:fldChar w:fldCharType="end"/>
        </w:r>
      </w:hyperlink>
    </w:p>
    <w:p w:rsidR="00F72E4D" w:rsidRDefault="00DF20CC">
      <w:pPr>
        <w:pStyle w:val="TOC3"/>
        <w:rPr>
          <w:rFonts w:eastAsiaTheme="minorEastAsia"/>
          <w:smallCaps w:val="0"/>
          <w:sz w:val="22"/>
        </w:rPr>
      </w:pPr>
      <w:hyperlink w:anchor="_Toc499813724" w:history="1">
        <w:r w:rsidR="00F72E4D" w:rsidRPr="007B0ABC">
          <w:rPr>
            <w:rStyle w:val="Hyperlink"/>
          </w:rPr>
          <w:t>licencja na rdzeń</w:t>
        </w:r>
        <w:r w:rsidR="00F72E4D">
          <w:tab/>
        </w:r>
        <w:r w:rsidR="00F72E4D">
          <w:fldChar w:fldCharType="begin"/>
        </w:r>
        <w:r w:rsidR="00F72E4D">
          <w:instrText xml:space="preserve"> PAGEREF _Toc499813724 \h </w:instrText>
        </w:r>
        <w:r w:rsidR="00F72E4D">
          <w:fldChar w:fldCharType="separate"/>
        </w:r>
        <w:r w:rsidR="00F72E4D">
          <w:t>11</w:t>
        </w:r>
        <w:r w:rsidR="00F72E4D">
          <w:fldChar w:fldCharType="end"/>
        </w:r>
      </w:hyperlink>
    </w:p>
    <w:p w:rsidR="00F72E4D" w:rsidRDefault="00DF20CC">
      <w:pPr>
        <w:pStyle w:val="TOC3"/>
        <w:rPr>
          <w:rFonts w:eastAsiaTheme="minorEastAsia"/>
          <w:smallCaps w:val="0"/>
          <w:sz w:val="22"/>
        </w:rPr>
      </w:pPr>
      <w:hyperlink w:anchor="_Toc499813725" w:history="1">
        <w:r w:rsidR="00F72E4D" w:rsidRPr="007B0ABC">
          <w:rPr>
            <w:rStyle w:val="Hyperlink"/>
          </w:rPr>
          <w:t>Serwery zarządzające</w:t>
        </w:r>
        <w:r w:rsidR="00F72E4D">
          <w:tab/>
        </w:r>
        <w:r w:rsidR="00F72E4D">
          <w:fldChar w:fldCharType="begin"/>
        </w:r>
        <w:r w:rsidR="00F72E4D">
          <w:instrText xml:space="preserve"> PAGEREF _Toc499813725 \h </w:instrText>
        </w:r>
        <w:r w:rsidR="00F72E4D">
          <w:fldChar w:fldCharType="separate"/>
        </w:r>
        <w:r w:rsidR="00F72E4D">
          <w:t>12</w:t>
        </w:r>
        <w:r w:rsidR="00F72E4D">
          <w:fldChar w:fldCharType="end"/>
        </w:r>
      </w:hyperlink>
    </w:p>
    <w:p w:rsidR="00F72E4D" w:rsidRDefault="00DF20CC">
      <w:pPr>
        <w:pStyle w:val="TOC3"/>
        <w:rPr>
          <w:rFonts w:eastAsiaTheme="minorEastAsia"/>
          <w:smallCaps w:val="0"/>
          <w:sz w:val="22"/>
        </w:rPr>
      </w:pPr>
      <w:hyperlink w:anchor="_Toc499813726" w:history="1">
        <w:r w:rsidR="00F72E4D" w:rsidRPr="007B0ABC">
          <w:rPr>
            <w:rStyle w:val="Hyperlink"/>
          </w:rPr>
          <w:t>Serwery wyspecjalizowane</w:t>
        </w:r>
        <w:r w:rsidR="00F72E4D">
          <w:tab/>
        </w:r>
        <w:r w:rsidR="00F72E4D">
          <w:fldChar w:fldCharType="begin"/>
        </w:r>
        <w:r w:rsidR="00F72E4D">
          <w:instrText xml:space="preserve"> PAGEREF _Toc499813726 \h </w:instrText>
        </w:r>
        <w:r w:rsidR="00F72E4D">
          <w:fldChar w:fldCharType="separate"/>
        </w:r>
        <w:r w:rsidR="00F72E4D">
          <w:t>13</w:t>
        </w:r>
        <w:r w:rsidR="00F72E4D">
          <w:fldChar w:fldCharType="end"/>
        </w:r>
      </w:hyperlink>
    </w:p>
    <w:p w:rsidR="00F72E4D" w:rsidRDefault="00DF20CC">
      <w:pPr>
        <w:pStyle w:val="TOC3"/>
        <w:rPr>
          <w:rFonts w:eastAsiaTheme="minorEastAsia"/>
          <w:smallCaps w:val="0"/>
          <w:sz w:val="22"/>
        </w:rPr>
      </w:pPr>
      <w:hyperlink w:anchor="_Toc499813727" w:history="1">
        <w:r w:rsidR="00F72E4D" w:rsidRPr="007B0ABC">
          <w:rPr>
            <w:rStyle w:val="Hyperlink"/>
          </w:rPr>
          <w:t>Narzędzia deweloperskie</w:t>
        </w:r>
        <w:r w:rsidR="00F72E4D">
          <w:tab/>
        </w:r>
        <w:r w:rsidR="00F72E4D">
          <w:fldChar w:fldCharType="begin"/>
        </w:r>
        <w:r w:rsidR="00F72E4D">
          <w:instrText xml:space="preserve"> PAGEREF _Toc499813727 \h </w:instrText>
        </w:r>
        <w:r w:rsidR="00F72E4D">
          <w:fldChar w:fldCharType="separate"/>
        </w:r>
        <w:r w:rsidR="00F72E4D">
          <w:t>13</w:t>
        </w:r>
        <w:r w:rsidR="00F72E4D">
          <w:fldChar w:fldCharType="end"/>
        </w:r>
      </w:hyperlink>
    </w:p>
    <w:p w:rsidR="00F72E4D" w:rsidRDefault="00DF20CC">
      <w:pPr>
        <w:pStyle w:val="TOC1"/>
        <w:rPr>
          <w:rFonts w:eastAsiaTheme="minorEastAsia"/>
          <w:b w:val="0"/>
          <w:caps w:val="0"/>
          <w:noProof/>
          <w:sz w:val="22"/>
          <w:szCs w:val="22"/>
        </w:rPr>
      </w:pPr>
      <w:hyperlink w:anchor="_Toc499813728" w:history="1">
        <w:r w:rsidR="00F72E4D" w:rsidRPr="007B0ABC">
          <w:rPr>
            <w:rStyle w:val="Hyperlink"/>
            <w:noProof/>
          </w:rPr>
          <w:t>Oprogramowanie</w:t>
        </w:r>
        <w:r w:rsidR="00F72E4D">
          <w:rPr>
            <w:noProof/>
          </w:rPr>
          <w:tab/>
        </w:r>
        <w:r w:rsidR="00F72E4D">
          <w:rPr>
            <w:noProof/>
          </w:rPr>
          <w:fldChar w:fldCharType="begin"/>
        </w:r>
        <w:r w:rsidR="00F72E4D">
          <w:rPr>
            <w:noProof/>
          </w:rPr>
          <w:instrText xml:space="preserve"> PAGEREF _Toc499813728 \h </w:instrText>
        </w:r>
        <w:r w:rsidR="00F72E4D">
          <w:rPr>
            <w:noProof/>
          </w:rPr>
        </w:r>
        <w:r w:rsidR="00F72E4D">
          <w:rPr>
            <w:noProof/>
          </w:rPr>
          <w:fldChar w:fldCharType="separate"/>
        </w:r>
        <w:r w:rsidR="00F72E4D">
          <w:rPr>
            <w:noProof/>
          </w:rPr>
          <w:t>14</w:t>
        </w:r>
        <w:r w:rsidR="00F72E4D">
          <w:rPr>
            <w:noProof/>
          </w:rPr>
          <w:fldChar w:fldCharType="end"/>
        </w:r>
      </w:hyperlink>
    </w:p>
    <w:p w:rsidR="00F72E4D" w:rsidRDefault="00DF20CC">
      <w:pPr>
        <w:pStyle w:val="TOC2"/>
        <w:rPr>
          <w:rFonts w:eastAsiaTheme="minorEastAsia"/>
          <w:smallCaps w:val="0"/>
          <w:sz w:val="22"/>
        </w:rPr>
      </w:pPr>
      <w:hyperlink w:anchor="_Toc499813729" w:history="1">
        <w:r w:rsidR="00F72E4D" w:rsidRPr="007B0ABC">
          <w:rPr>
            <w:rStyle w:val="Hyperlink"/>
          </w:rPr>
          <w:t>Advanced Threat Analytics</w:t>
        </w:r>
        <w:r w:rsidR="00F72E4D">
          <w:tab/>
        </w:r>
        <w:r w:rsidR="00F72E4D">
          <w:fldChar w:fldCharType="begin"/>
        </w:r>
        <w:r w:rsidR="00F72E4D">
          <w:instrText xml:space="preserve"> PAGEREF _Toc499813729 \h </w:instrText>
        </w:r>
        <w:r w:rsidR="00F72E4D">
          <w:fldChar w:fldCharType="separate"/>
        </w:r>
        <w:r w:rsidR="00F72E4D">
          <w:t>14</w:t>
        </w:r>
        <w:r w:rsidR="00F72E4D">
          <w:fldChar w:fldCharType="end"/>
        </w:r>
      </w:hyperlink>
    </w:p>
    <w:p w:rsidR="00F72E4D" w:rsidRDefault="00DF20CC">
      <w:pPr>
        <w:pStyle w:val="TOC2"/>
        <w:rPr>
          <w:rFonts w:eastAsiaTheme="minorEastAsia"/>
          <w:smallCaps w:val="0"/>
          <w:sz w:val="22"/>
        </w:rPr>
      </w:pPr>
      <w:hyperlink w:anchor="_Toc499813730" w:history="1">
        <w:r w:rsidR="00F72E4D" w:rsidRPr="007B0ABC">
          <w:rPr>
            <w:rStyle w:val="Hyperlink"/>
          </w:rPr>
          <w:t>BizTalk</w:t>
        </w:r>
        <w:r w:rsidR="00F72E4D">
          <w:tab/>
        </w:r>
        <w:r w:rsidR="00F72E4D">
          <w:fldChar w:fldCharType="begin"/>
        </w:r>
        <w:r w:rsidR="00F72E4D">
          <w:instrText xml:space="preserve"> PAGEREF _Toc499813730 \h </w:instrText>
        </w:r>
        <w:r w:rsidR="00F72E4D">
          <w:fldChar w:fldCharType="separate"/>
        </w:r>
        <w:r w:rsidR="00F72E4D">
          <w:t>15</w:t>
        </w:r>
        <w:r w:rsidR="00F72E4D">
          <w:fldChar w:fldCharType="end"/>
        </w:r>
      </w:hyperlink>
    </w:p>
    <w:p w:rsidR="00F72E4D" w:rsidRDefault="00DF20CC">
      <w:pPr>
        <w:pStyle w:val="TOC2"/>
        <w:rPr>
          <w:rFonts w:eastAsiaTheme="minorEastAsia"/>
          <w:smallCaps w:val="0"/>
          <w:sz w:val="22"/>
        </w:rPr>
      </w:pPr>
      <w:hyperlink w:anchor="_Toc499813731" w:history="1">
        <w:r w:rsidR="00F72E4D" w:rsidRPr="007B0ABC">
          <w:rPr>
            <w:rStyle w:val="Hyperlink"/>
          </w:rPr>
          <w:t>Pakiety CAL</w:t>
        </w:r>
        <w:r w:rsidR="00F72E4D">
          <w:tab/>
        </w:r>
        <w:r w:rsidR="00F72E4D">
          <w:fldChar w:fldCharType="begin"/>
        </w:r>
        <w:r w:rsidR="00F72E4D">
          <w:instrText xml:space="preserve"> PAGEREF _Toc499813731 \h </w:instrText>
        </w:r>
        <w:r w:rsidR="00F72E4D">
          <w:fldChar w:fldCharType="separate"/>
        </w:r>
        <w:r w:rsidR="00F72E4D">
          <w:t>16</w:t>
        </w:r>
        <w:r w:rsidR="00F72E4D">
          <w:fldChar w:fldCharType="end"/>
        </w:r>
      </w:hyperlink>
    </w:p>
    <w:p w:rsidR="00F72E4D" w:rsidRDefault="00DF20CC">
      <w:pPr>
        <w:pStyle w:val="TOC2"/>
        <w:rPr>
          <w:rFonts w:eastAsiaTheme="minorEastAsia"/>
          <w:smallCaps w:val="0"/>
          <w:sz w:val="22"/>
        </w:rPr>
      </w:pPr>
      <w:hyperlink w:anchor="_Toc499813732" w:history="1">
        <w:r w:rsidR="00F72E4D" w:rsidRPr="007B0ABC">
          <w:rPr>
            <w:rStyle w:val="Hyperlink"/>
          </w:rPr>
          <w:t>Pakiet Core Infrastructure Server (CIS)</w:t>
        </w:r>
        <w:r w:rsidR="00F72E4D">
          <w:tab/>
        </w:r>
        <w:r w:rsidR="00F72E4D">
          <w:fldChar w:fldCharType="begin"/>
        </w:r>
        <w:r w:rsidR="00F72E4D">
          <w:instrText xml:space="preserve"> PAGEREF _Toc499813732 \h </w:instrText>
        </w:r>
        <w:r w:rsidR="00F72E4D">
          <w:fldChar w:fldCharType="separate"/>
        </w:r>
        <w:r w:rsidR="00F72E4D">
          <w:t>18</w:t>
        </w:r>
        <w:r w:rsidR="00F72E4D">
          <w:fldChar w:fldCharType="end"/>
        </w:r>
      </w:hyperlink>
    </w:p>
    <w:p w:rsidR="00F72E4D" w:rsidRDefault="00DF20CC">
      <w:pPr>
        <w:pStyle w:val="TOC2"/>
        <w:rPr>
          <w:rFonts w:eastAsiaTheme="minorEastAsia"/>
          <w:smallCaps w:val="0"/>
          <w:sz w:val="22"/>
        </w:rPr>
      </w:pPr>
      <w:hyperlink w:anchor="_Toc499813733" w:history="1">
        <w:r w:rsidR="00F72E4D" w:rsidRPr="007B0ABC">
          <w:rPr>
            <w:rStyle w:val="Hyperlink"/>
          </w:rPr>
          <w:t>Forefront</w:t>
        </w:r>
        <w:r w:rsidR="00F72E4D">
          <w:tab/>
        </w:r>
        <w:r w:rsidR="00F72E4D">
          <w:fldChar w:fldCharType="begin"/>
        </w:r>
        <w:r w:rsidR="00F72E4D">
          <w:instrText xml:space="preserve"> PAGEREF _Toc499813733 \h </w:instrText>
        </w:r>
        <w:r w:rsidR="00F72E4D">
          <w:fldChar w:fldCharType="separate"/>
        </w:r>
        <w:r w:rsidR="00F72E4D">
          <w:t>20</w:t>
        </w:r>
        <w:r w:rsidR="00F72E4D">
          <w:fldChar w:fldCharType="end"/>
        </w:r>
      </w:hyperlink>
    </w:p>
    <w:p w:rsidR="00F72E4D" w:rsidRDefault="00DF20CC">
      <w:pPr>
        <w:pStyle w:val="TOC2"/>
        <w:rPr>
          <w:rFonts w:eastAsiaTheme="minorEastAsia"/>
          <w:smallCaps w:val="0"/>
          <w:sz w:val="22"/>
        </w:rPr>
      </w:pPr>
      <w:hyperlink w:anchor="_Toc499813734" w:history="1">
        <w:r w:rsidR="00F72E4D" w:rsidRPr="007B0ABC">
          <w:rPr>
            <w:rStyle w:val="Hyperlink"/>
          </w:rPr>
          <w:t>Microsoft Dynamics 365 (wersja lokalna)</w:t>
        </w:r>
        <w:r w:rsidR="00F72E4D">
          <w:tab/>
        </w:r>
        <w:r w:rsidR="00F72E4D">
          <w:fldChar w:fldCharType="begin"/>
        </w:r>
        <w:r w:rsidR="00F72E4D">
          <w:instrText xml:space="preserve"> PAGEREF _Toc499813734 \h </w:instrText>
        </w:r>
        <w:r w:rsidR="00F72E4D">
          <w:fldChar w:fldCharType="separate"/>
        </w:r>
        <w:r w:rsidR="00F72E4D">
          <w:t>21</w:t>
        </w:r>
        <w:r w:rsidR="00F72E4D">
          <w:fldChar w:fldCharType="end"/>
        </w:r>
      </w:hyperlink>
    </w:p>
    <w:p w:rsidR="00F72E4D" w:rsidRDefault="00DF20CC">
      <w:pPr>
        <w:pStyle w:val="TOC2"/>
        <w:rPr>
          <w:rFonts w:eastAsiaTheme="minorEastAsia"/>
          <w:smallCaps w:val="0"/>
          <w:sz w:val="22"/>
        </w:rPr>
      </w:pPr>
      <w:hyperlink w:anchor="_Toc499813735" w:history="1">
        <w:r w:rsidR="00F72E4D" w:rsidRPr="007B0ABC">
          <w:rPr>
            <w:rStyle w:val="Hyperlink"/>
          </w:rPr>
          <w:t>Microsoft Identity Manager</w:t>
        </w:r>
        <w:r w:rsidR="00F72E4D">
          <w:tab/>
        </w:r>
        <w:r w:rsidR="00F72E4D">
          <w:fldChar w:fldCharType="begin"/>
        </w:r>
        <w:r w:rsidR="00F72E4D">
          <w:instrText xml:space="preserve"> PAGEREF _Toc499813735 \h </w:instrText>
        </w:r>
        <w:r w:rsidR="00F72E4D">
          <w:fldChar w:fldCharType="separate"/>
        </w:r>
        <w:r w:rsidR="00F72E4D">
          <w:t>23</w:t>
        </w:r>
        <w:r w:rsidR="00F72E4D">
          <w:fldChar w:fldCharType="end"/>
        </w:r>
      </w:hyperlink>
    </w:p>
    <w:p w:rsidR="00F72E4D" w:rsidRDefault="00DF20CC">
      <w:pPr>
        <w:pStyle w:val="TOC2"/>
        <w:rPr>
          <w:rFonts w:eastAsiaTheme="minorEastAsia"/>
          <w:smallCaps w:val="0"/>
          <w:sz w:val="22"/>
        </w:rPr>
      </w:pPr>
      <w:hyperlink w:anchor="_Toc499813736" w:history="1">
        <w:r w:rsidR="00F72E4D" w:rsidRPr="007B0ABC">
          <w:rPr>
            <w:rStyle w:val="Hyperlink"/>
          </w:rPr>
          <w:t>Aplikacje Office</w:t>
        </w:r>
        <w:r w:rsidR="00F72E4D">
          <w:tab/>
        </w:r>
        <w:r w:rsidR="00F72E4D">
          <w:fldChar w:fldCharType="begin"/>
        </w:r>
        <w:r w:rsidR="00F72E4D">
          <w:instrText xml:space="preserve"> PAGEREF _Toc499813736 \h </w:instrText>
        </w:r>
        <w:r w:rsidR="00F72E4D">
          <w:fldChar w:fldCharType="separate"/>
        </w:r>
        <w:r w:rsidR="00F72E4D">
          <w:t>24</w:t>
        </w:r>
        <w:r w:rsidR="00F72E4D">
          <w:fldChar w:fldCharType="end"/>
        </w:r>
      </w:hyperlink>
    </w:p>
    <w:p w:rsidR="00F72E4D" w:rsidRDefault="00DF20CC">
      <w:pPr>
        <w:pStyle w:val="TOC3"/>
        <w:rPr>
          <w:rFonts w:eastAsiaTheme="minorEastAsia"/>
          <w:smallCaps w:val="0"/>
          <w:sz w:val="22"/>
        </w:rPr>
      </w:pPr>
      <w:hyperlink w:anchor="_Toc499813737" w:history="1">
        <w:r w:rsidR="00F72E4D" w:rsidRPr="007B0ABC">
          <w:rPr>
            <w:rStyle w:val="Hyperlink"/>
          </w:rPr>
          <w:t>Aplikacje komputerowe pakietu Office</w:t>
        </w:r>
        <w:r w:rsidR="00F72E4D">
          <w:tab/>
        </w:r>
        <w:r w:rsidR="00F72E4D">
          <w:fldChar w:fldCharType="begin"/>
        </w:r>
        <w:r w:rsidR="00F72E4D">
          <w:instrText xml:space="preserve"> PAGEREF _Toc499813737 \h </w:instrText>
        </w:r>
        <w:r w:rsidR="00F72E4D">
          <w:fldChar w:fldCharType="separate"/>
        </w:r>
        <w:r w:rsidR="00F72E4D">
          <w:t>24</w:t>
        </w:r>
        <w:r w:rsidR="00F72E4D">
          <w:fldChar w:fldCharType="end"/>
        </w:r>
      </w:hyperlink>
    </w:p>
    <w:p w:rsidR="00F72E4D" w:rsidRDefault="00DF20CC">
      <w:pPr>
        <w:pStyle w:val="TOC3"/>
        <w:rPr>
          <w:rFonts w:eastAsiaTheme="minorEastAsia"/>
          <w:smallCaps w:val="0"/>
          <w:sz w:val="22"/>
        </w:rPr>
      </w:pPr>
      <w:hyperlink w:anchor="_Toc499813738" w:history="1">
        <w:r w:rsidR="00F72E4D" w:rsidRPr="007B0ABC">
          <w:rPr>
            <w:rStyle w:val="Hyperlink"/>
          </w:rPr>
          <w:t>Office dla komputerów Mac</w:t>
        </w:r>
        <w:r w:rsidR="00F72E4D">
          <w:tab/>
        </w:r>
        <w:r w:rsidR="00F72E4D">
          <w:fldChar w:fldCharType="begin"/>
        </w:r>
        <w:r w:rsidR="00F72E4D">
          <w:instrText xml:space="preserve"> PAGEREF _Toc499813738 \h </w:instrText>
        </w:r>
        <w:r w:rsidR="00F72E4D">
          <w:fldChar w:fldCharType="separate"/>
        </w:r>
        <w:r w:rsidR="00F72E4D">
          <w:t>25</w:t>
        </w:r>
        <w:r w:rsidR="00F72E4D">
          <w:fldChar w:fldCharType="end"/>
        </w:r>
      </w:hyperlink>
    </w:p>
    <w:p w:rsidR="00F72E4D" w:rsidRDefault="00DF20CC">
      <w:pPr>
        <w:pStyle w:val="TOC2"/>
        <w:rPr>
          <w:rFonts w:eastAsiaTheme="minorEastAsia"/>
          <w:smallCaps w:val="0"/>
          <w:sz w:val="22"/>
        </w:rPr>
      </w:pPr>
      <w:hyperlink w:anchor="_Toc499813739" w:history="1">
        <w:r w:rsidR="00F72E4D" w:rsidRPr="007B0ABC">
          <w:rPr>
            <w:rStyle w:val="Hyperlink"/>
          </w:rPr>
          <w:t>Serwery Office</w:t>
        </w:r>
        <w:r w:rsidR="00F72E4D">
          <w:tab/>
        </w:r>
        <w:r w:rsidR="00F72E4D">
          <w:fldChar w:fldCharType="begin"/>
        </w:r>
        <w:r w:rsidR="00F72E4D">
          <w:instrText xml:space="preserve"> PAGEREF _Toc499813739 \h </w:instrText>
        </w:r>
        <w:r w:rsidR="00F72E4D">
          <w:fldChar w:fldCharType="separate"/>
        </w:r>
        <w:r w:rsidR="00F72E4D">
          <w:t>27</w:t>
        </w:r>
        <w:r w:rsidR="00F72E4D">
          <w:fldChar w:fldCharType="end"/>
        </w:r>
      </w:hyperlink>
    </w:p>
    <w:p w:rsidR="00F72E4D" w:rsidRDefault="00DF20CC">
      <w:pPr>
        <w:pStyle w:val="TOC3"/>
        <w:rPr>
          <w:rFonts w:eastAsiaTheme="minorEastAsia"/>
          <w:smallCaps w:val="0"/>
          <w:sz w:val="22"/>
        </w:rPr>
      </w:pPr>
      <w:hyperlink w:anchor="_Toc499813740" w:history="1">
        <w:r w:rsidR="00F72E4D" w:rsidRPr="007B0ABC">
          <w:rPr>
            <w:rStyle w:val="Hyperlink"/>
          </w:rPr>
          <w:t>Exchange Server</w:t>
        </w:r>
        <w:r w:rsidR="00F72E4D">
          <w:tab/>
        </w:r>
        <w:r w:rsidR="00F72E4D">
          <w:fldChar w:fldCharType="begin"/>
        </w:r>
        <w:r w:rsidR="00F72E4D">
          <w:instrText xml:space="preserve"> PAGEREF _Toc499813740 \h </w:instrText>
        </w:r>
        <w:r w:rsidR="00F72E4D">
          <w:fldChar w:fldCharType="separate"/>
        </w:r>
        <w:r w:rsidR="00F72E4D">
          <w:t>27</w:t>
        </w:r>
        <w:r w:rsidR="00F72E4D">
          <w:fldChar w:fldCharType="end"/>
        </w:r>
      </w:hyperlink>
    </w:p>
    <w:p w:rsidR="00F72E4D" w:rsidRDefault="00DF20CC">
      <w:pPr>
        <w:pStyle w:val="TOC3"/>
        <w:rPr>
          <w:rFonts w:eastAsiaTheme="minorEastAsia"/>
          <w:smallCaps w:val="0"/>
          <w:sz w:val="22"/>
        </w:rPr>
      </w:pPr>
      <w:hyperlink w:anchor="_Toc499813741" w:history="1">
        <w:r w:rsidR="00F72E4D" w:rsidRPr="007B0ABC">
          <w:rPr>
            <w:rStyle w:val="Hyperlink"/>
          </w:rPr>
          <w:t>Project Server</w:t>
        </w:r>
        <w:r w:rsidR="00F72E4D">
          <w:tab/>
        </w:r>
        <w:r w:rsidR="00F72E4D">
          <w:fldChar w:fldCharType="begin"/>
        </w:r>
        <w:r w:rsidR="00F72E4D">
          <w:instrText xml:space="preserve"> PAGEREF _Toc499813741 \h </w:instrText>
        </w:r>
        <w:r w:rsidR="00F72E4D">
          <w:fldChar w:fldCharType="separate"/>
        </w:r>
        <w:r w:rsidR="00F72E4D">
          <w:t>28</w:t>
        </w:r>
        <w:r w:rsidR="00F72E4D">
          <w:fldChar w:fldCharType="end"/>
        </w:r>
      </w:hyperlink>
    </w:p>
    <w:p w:rsidR="00F72E4D" w:rsidRDefault="00DF20CC">
      <w:pPr>
        <w:pStyle w:val="TOC3"/>
        <w:rPr>
          <w:rFonts w:eastAsiaTheme="minorEastAsia"/>
          <w:smallCaps w:val="0"/>
          <w:sz w:val="22"/>
        </w:rPr>
      </w:pPr>
      <w:hyperlink w:anchor="_Toc499813742" w:history="1">
        <w:r w:rsidR="00F72E4D" w:rsidRPr="007B0ABC">
          <w:rPr>
            <w:rStyle w:val="Hyperlink"/>
          </w:rPr>
          <w:t>SharePoint Server</w:t>
        </w:r>
        <w:r w:rsidR="00F72E4D">
          <w:tab/>
        </w:r>
        <w:r w:rsidR="00F72E4D">
          <w:fldChar w:fldCharType="begin"/>
        </w:r>
        <w:r w:rsidR="00F72E4D">
          <w:instrText xml:space="preserve"> PAGEREF _Toc499813742 \h </w:instrText>
        </w:r>
        <w:r w:rsidR="00F72E4D">
          <w:fldChar w:fldCharType="separate"/>
        </w:r>
        <w:r w:rsidR="00F72E4D">
          <w:t>29</w:t>
        </w:r>
        <w:r w:rsidR="00F72E4D">
          <w:fldChar w:fldCharType="end"/>
        </w:r>
      </w:hyperlink>
    </w:p>
    <w:p w:rsidR="00F72E4D" w:rsidRDefault="00DF20CC">
      <w:pPr>
        <w:pStyle w:val="TOC3"/>
        <w:rPr>
          <w:rFonts w:eastAsiaTheme="minorEastAsia"/>
          <w:smallCaps w:val="0"/>
          <w:sz w:val="22"/>
        </w:rPr>
      </w:pPr>
      <w:hyperlink w:anchor="_Toc499813743" w:history="1">
        <w:r w:rsidR="00F72E4D" w:rsidRPr="007B0ABC">
          <w:rPr>
            <w:rStyle w:val="Hyperlink"/>
          </w:rPr>
          <w:t>Skype dla firm Server</w:t>
        </w:r>
        <w:r w:rsidR="00F72E4D">
          <w:tab/>
        </w:r>
        <w:r w:rsidR="00F72E4D">
          <w:fldChar w:fldCharType="begin"/>
        </w:r>
        <w:r w:rsidR="00F72E4D">
          <w:instrText xml:space="preserve"> PAGEREF _Toc499813743 \h </w:instrText>
        </w:r>
        <w:r w:rsidR="00F72E4D">
          <w:fldChar w:fldCharType="separate"/>
        </w:r>
        <w:r w:rsidR="00F72E4D">
          <w:t>30</w:t>
        </w:r>
        <w:r w:rsidR="00F72E4D">
          <w:fldChar w:fldCharType="end"/>
        </w:r>
      </w:hyperlink>
    </w:p>
    <w:p w:rsidR="00F72E4D" w:rsidRDefault="00DF20CC">
      <w:pPr>
        <w:pStyle w:val="TOC2"/>
        <w:rPr>
          <w:rFonts w:eastAsiaTheme="minorEastAsia"/>
          <w:smallCaps w:val="0"/>
          <w:sz w:val="22"/>
        </w:rPr>
      </w:pPr>
      <w:hyperlink w:anchor="_Toc499813744" w:history="1">
        <w:r w:rsidR="00F72E4D" w:rsidRPr="007B0ABC">
          <w:rPr>
            <w:rStyle w:val="Hyperlink"/>
          </w:rPr>
          <w:t>SQL Server</w:t>
        </w:r>
        <w:r w:rsidR="00F72E4D">
          <w:tab/>
        </w:r>
        <w:r w:rsidR="00F72E4D">
          <w:fldChar w:fldCharType="begin"/>
        </w:r>
        <w:r w:rsidR="00F72E4D">
          <w:instrText xml:space="preserve"> PAGEREF _Toc499813744 \h </w:instrText>
        </w:r>
        <w:r w:rsidR="00F72E4D">
          <w:fldChar w:fldCharType="separate"/>
        </w:r>
        <w:r w:rsidR="00F72E4D">
          <w:t>31</w:t>
        </w:r>
        <w:r w:rsidR="00F72E4D">
          <w:fldChar w:fldCharType="end"/>
        </w:r>
      </w:hyperlink>
    </w:p>
    <w:p w:rsidR="00F72E4D" w:rsidRDefault="00DF20CC">
      <w:pPr>
        <w:pStyle w:val="TOC2"/>
        <w:rPr>
          <w:rFonts w:eastAsiaTheme="minorEastAsia"/>
          <w:smallCaps w:val="0"/>
          <w:sz w:val="22"/>
        </w:rPr>
      </w:pPr>
      <w:hyperlink w:anchor="_Toc499813745" w:history="1">
        <w:r w:rsidR="00F72E4D" w:rsidRPr="007B0ABC">
          <w:rPr>
            <w:rStyle w:val="Hyperlink"/>
          </w:rPr>
          <w:t>System Center</w:t>
        </w:r>
        <w:r w:rsidR="00F72E4D">
          <w:tab/>
        </w:r>
        <w:r w:rsidR="00F72E4D">
          <w:fldChar w:fldCharType="begin"/>
        </w:r>
        <w:r w:rsidR="00F72E4D">
          <w:instrText xml:space="preserve"> PAGEREF _Toc499813745 \h </w:instrText>
        </w:r>
        <w:r w:rsidR="00F72E4D">
          <w:fldChar w:fldCharType="separate"/>
        </w:r>
        <w:r w:rsidR="00F72E4D">
          <w:t>34</w:t>
        </w:r>
        <w:r w:rsidR="00F72E4D">
          <w:fldChar w:fldCharType="end"/>
        </w:r>
      </w:hyperlink>
    </w:p>
    <w:p w:rsidR="00F72E4D" w:rsidRDefault="00DF20CC">
      <w:pPr>
        <w:pStyle w:val="TOC3"/>
        <w:rPr>
          <w:rFonts w:eastAsiaTheme="minorEastAsia"/>
          <w:smallCaps w:val="0"/>
          <w:sz w:val="22"/>
        </w:rPr>
      </w:pPr>
      <w:hyperlink w:anchor="_Toc499813746" w:history="1">
        <w:r w:rsidR="00F72E4D" w:rsidRPr="007B0ABC">
          <w:rPr>
            <w:rStyle w:val="Hyperlink"/>
          </w:rPr>
          <w:t>System Center Server</w:t>
        </w:r>
        <w:r w:rsidR="00F72E4D">
          <w:tab/>
        </w:r>
        <w:r w:rsidR="00F72E4D">
          <w:fldChar w:fldCharType="begin"/>
        </w:r>
        <w:r w:rsidR="00F72E4D">
          <w:instrText xml:space="preserve"> PAGEREF _Toc499813746 \h </w:instrText>
        </w:r>
        <w:r w:rsidR="00F72E4D">
          <w:fldChar w:fldCharType="separate"/>
        </w:r>
        <w:r w:rsidR="00F72E4D">
          <w:t>34</w:t>
        </w:r>
        <w:r w:rsidR="00F72E4D">
          <w:fldChar w:fldCharType="end"/>
        </w:r>
      </w:hyperlink>
    </w:p>
    <w:p w:rsidR="00F72E4D" w:rsidRDefault="00DF20CC">
      <w:pPr>
        <w:pStyle w:val="TOC3"/>
        <w:rPr>
          <w:rFonts w:eastAsiaTheme="minorEastAsia"/>
          <w:smallCaps w:val="0"/>
          <w:sz w:val="22"/>
        </w:rPr>
      </w:pPr>
      <w:hyperlink w:anchor="_Toc499813747" w:history="1">
        <w:r w:rsidR="00F72E4D" w:rsidRPr="007B0ABC">
          <w:rPr>
            <w:rStyle w:val="Hyperlink"/>
          </w:rPr>
          <w:t>System Center Configuration Manager</w:t>
        </w:r>
        <w:r w:rsidR="00F72E4D">
          <w:tab/>
        </w:r>
        <w:r w:rsidR="00F72E4D">
          <w:fldChar w:fldCharType="begin"/>
        </w:r>
        <w:r w:rsidR="00F72E4D">
          <w:instrText xml:space="preserve"> PAGEREF _Toc499813747 \h </w:instrText>
        </w:r>
        <w:r w:rsidR="00F72E4D">
          <w:fldChar w:fldCharType="separate"/>
        </w:r>
        <w:r w:rsidR="00F72E4D">
          <w:t>35</w:t>
        </w:r>
        <w:r w:rsidR="00F72E4D">
          <w:fldChar w:fldCharType="end"/>
        </w:r>
      </w:hyperlink>
    </w:p>
    <w:p w:rsidR="00F72E4D" w:rsidRDefault="00DF20CC">
      <w:pPr>
        <w:pStyle w:val="TOC3"/>
        <w:rPr>
          <w:rFonts w:eastAsiaTheme="minorEastAsia"/>
          <w:smallCaps w:val="0"/>
          <w:sz w:val="22"/>
        </w:rPr>
      </w:pPr>
      <w:hyperlink w:anchor="_Toc499813748" w:history="1">
        <w:r w:rsidR="00F72E4D" w:rsidRPr="007B0ABC">
          <w:rPr>
            <w:rStyle w:val="Hyperlink"/>
          </w:rPr>
          <w:t>System Center Data Protection Manager</w:t>
        </w:r>
        <w:r w:rsidR="00F72E4D">
          <w:tab/>
        </w:r>
        <w:r w:rsidR="00F72E4D">
          <w:fldChar w:fldCharType="begin"/>
        </w:r>
        <w:r w:rsidR="00F72E4D">
          <w:instrText xml:space="preserve"> PAGEREF _Toc499813748 \h </w:instrText>
        </w:r>
        <w:r w:rsidR="00F72E4D">
          <w:fldChar w:fldCharType="separate"/>
        </w:r>
        <w:r w:rsidR="00F72E4D">
          <w:t>36</w:t>
        </w:r>
        <w:r w:rsidR="00F72E4D">
          <w:fldChar w:fldCharType="end"/>
        </w:r>
      </w:hyperlink>
    </w:p>
    <w:p w:rsidR="00F72E4D" w:rsidRDefault="00DF20CC">
      <w:pPr>
        <w:pStyle w:val="TOC3"/>
        <w:rPr>
          <w:rFonts w:eastAsiaTheme="minorEastAsia"/>
          <w:smallCaps w:val="0"/>
          <w:sz w:val="22"/>
        </w:rPr>
      </w:pPr>
      <w:hyperlink w:anchor="_Toc499813749" w:history="1">
        <w:r w:rsidR="00F72E4D" w:rsidRPr="007B0ABC">
          <w:rPr>
            <w:rStyle w:val="Hyperlink"/>
          </w:rPr>
          <w:t>System Center Endpoint Protection</w:t>
        </w:r>
        <w:r w:rsidR="00F72E4D">
          <w:tab/>
        </w:r>
        <w:r w:rsidR="00F72E4D">
          <w:fldChar w:fldCharType="begin"/>
        </w:r>
        <w:r w:rsidR="00F72E4D">
          <w:instrText xml:space="preserve"> PAGEREF _Toc499813749 \h </w:instrText>
        </w:r>
        <w:r w:rsidR="00F72E4D">
          <w:fldChar w:fldCharType="separate"/>
        </w:r>
        <w:r w:rsidR="00F72E4D">
          <w:t>37</w:t>
        </w:r>
        <w:r w:rsidR="00F72E4D">
          <w:fldChar w:fldCharType="end"/>
        </w:r>
      </w:hyperlink>
    </w:p>
    <w:p w:rsidR="00F72E4D" w:rsidRDefault="00DF20CC">
      <w:pPr>
        <w:pStyle w:val="TOC3"/>
        <w:rPr>
          <w:rFonts w:eastAsiaTheme="minorEastAsia"/>
          <w:smallCaps w:val="0"/>
          <w:sz w:val="22"/>
        </w:rPr>
      </w:pPr>
      <w:hyperlink w:anchor="_Toc499813750" w:history="1">
        <w:r w:rsidR="00F72E4D" w:rsidRPr="007B0ABC">
          <w:rPr>
            <w:rStyle w:val="Hyperlink"/>
          </w:rPr>
          <w:t>System Center Operations Manager</w:t>
        </w:r>
        <w:r w:rsidR="00F72E4D">
          <w:tab/>
        </w:r>
        <w:r w:rsidR="00F72E4D">
          <w:fldChar w:fldCharType="begin"/>
        </w:r>
        <w:r w:rsidR="00F72E4D">
          <w:instrText xml:space="preserve"> PAGEREF _Toc499813750 \h </w:instrText>
        </w:r>
        <w:r w:rsidR="00F72E4D">
          <w:fldChar w:fldCharType="separate"/>
        </w:r>
        <w:r w:rsidR="00F72E4D">
          <w:t>38</w:t>
        </w:r>
        <w:r w:rsidR="00F72E4D">
          <w:fldChar w:fldCharType="end"/>
        </w:r>
      </w:hyperlink>
    </w:p>
    <w:p w:rsidR="00F72E4D" w:rsidRDefault="00DF20CC">
      <w:pPr>
        <w:pStyle w:val="TOC3"/>
        <w:rPr>
          <w:rFonts w:eastAsiaTheme="minorEastAsia"/>
          <w:smallCaps w:val="0"/>
          <w:sz w:val="22"/>
        </w:rPr>
      </w:pPr>
      <w:hyperlink w:anchor="_Toc499813751" w:history="1">
        <w:r w:rsidR="00F72E4D" w:rsidRPr="007B0ABC">
          <w:rPr>
            <w:rStyle w:val="Hyperlink"/>
          </w:rPr>
          <w:t>System Center Orchestrator</w:t>
        </w:r>
        <w:r w:rsidR="00F72E4D">
          <w:tab/>
        </w:r>
        <w:r w:rsidR="00F72E4D">
          <w:fldChar w:fldCharType="begin"/>
        </w:r>
        <w:r w:rsidR="00F72E4D">
          <w:instrText xml:space="preserve"> PAGEREF _Toc499813751 \h </w:instrText>
        </w:r>
        <w:r w:rsidR="00F72E4D">
          <w:fldChar w:fldCharType="separate"/>
        </w:r>
        <w:r w:rsidR="00F72E4D">
          <w:t>39</w:t>
        </w:r>
        <w:r w:rsidR="00F72E4D">
          <w:fldChar w:fldCharType="end"/>
        </w:r>
      </w:hyperlink>
    </w:p>
    <w:p w:rsidR="00F72E4D" w:rsidRDefault="00DF20CC">
      <w:pPr>
        <w:pStyle w:val="TOC3"/>
        <w:rPr>
          <w:rFonts w:eastAsiaTheme="minorEastAsia"/>
          <w:smallCaps w:val="0"/>
          <w:sz w:val="22"/>
        </w:rPr>
      </w:pPr>
      <w:hyperlink w:anchor="_Toc499813752" w:history="1">
        <w:r w:rsidR="00F72E4D" w:rsidRPr="007B0ABC">
          <w:rPr>
            <w:rStyle w:val="Hyperlink"/>
          </w:rPr>
          <w:t>System Center Service Manager</w:t>
        </w:r>
        <w:r w:rsidR="00F72E4D">
          <w:tab/>
        </w:r>
        <w:r w:rsidR="00F72E4D">
          <w:fldChar w:fldCharType="begin"/>
        </w:r>
        <w:r w:rsidR="00F72E4D">
          <w:instrText xml:space="preserve"> PAGEREF _Toc499813752 \h </w:instrText>
        </w:r>
        <w:r w:rsidR="00F72E4D">
          <w:fldChar w:fldCharType="separate"/>
        </w:r>
        <w:r w:rsidR="00F72E4D">
          <w:t>39</w:t>
        </w:r>
        <w:r w:rsidR="00F72E4D">
          <w:fldChar w:fldCharType="end"/>
        </w:r>
      </w:hyperlink>
    </w:p>
    <w:p w:rsidR="00F72E4D" w:rsidRDefault="00DF20CC">
      <w:pPr>
        <w:pStyle w:val="TOC2"/>
        <w:rPr>
          <w:rFonts w:eastAsiaTheme="minorEastAsia"/>
          <w:smallCaps w:val="0"/>
          <w:sz w:val="22"/>
        </w:rPr>
      </w:pPr>
      <w:hyperlink w:anchor="_Toc499813753" w:history="1">
        <w:r w:rsidR="00F72E4D" w:rsidRPr="007B0ABC">
          <w:rPr>
            <w:rStyle w:val="Hyperlink"/>
          </w:rPr>
          <w:t>Pakiet Virtual Desktop Infrastructure (VDI)</w:t>
        </w:r>
        <w:r w:rsidR="00F72E4D">
          <w:tab/>
        </w:r>
        <w:r w:rsidR="00F72E4D">
          <w:fldChar w:fldCharType="begin"/>
        </w:r>
        <w:r w:rsidR="00F72E4D">
          <w:instrText xml:space="preserve"> PAGEREF _Toc499813753 \h </w:instrText>
        </w:r>
        <w:r w:rsidR="00F72E4D">
          <w:fldChar w:fldCharType="separate"/>
        </w:r>
        <w:r w:rsidR="00F72E4D">
          <w:t>40</w:t>
        </w:r>
        <w:r w:rsidR="00F72E4D">
          <w:fldChar w:fldCharType="end"/>
        </w:r>
      </w:hyperlink>
    </w:p>
    <w:p w:rsidR="00F72E4D" w:rsidRDefault="00DF20CC">
      <w:pPr>
        <w:pStyle w:val="TOC2"/>
        <w:rPr>
          <w:rFonts w:eastAsiaTheme="minorEastAsia"/>
          <w:smallCaps w:val="0"/>
          <w:sz w:val="22"/>
        </w:rPr>
      </w:pPr>
      <w:hyperlink w:anchor="_Toc499813754" w:history="1">
        <w:r w:rsidR="00F72E4D" w:rsidRPr="007B0ABC">
          <w:rPr>
            <w:rStyle w:val="Hyperlink"/>
          </w:rPr>
          <w:t>Visual Studio</w:t>
        </w:r>
        <w:r w:rsidR="00F72E4D">
          <w:tab/>
        </w:r>
        <w:r w:rsidR="00F72E4D">
          <w:fldChar w:fldCharType="begin"/>
        </w:r>
        <w:r w:rsidR="00F72E4D">
          <w:instrText xml:space="preserve"> PAGEREF _Toc499813754 \h </w:instrText>
        </w:r>
        <w:r w:rsidR="00F72E4D">
          <w:fldChar w:fldCharType="separate"/>
        </w:r>
        <w:r w:rsidR="00F72E4D">
          <w:t>41</w:t>
        </w:r>
        <w:r w:rsidR="00F72E4D">
          <w:fldChar w:fldCharType="end"/>
        </w:r>
      </w:hyperlink>
    </w:p>
    <w:p w:rsidR="00F72E4D" w:rsidRDefault="00DF20CC">
      <w:pPr>
        <w:pStyle w:val="TOC3"/>
        <w:rPr>
          <w:rFonts w:eastAsiaTheme="minorEastAsia"/>
          <w:smallCaps w:val="0"/>
          <w:sz w:val="22"/>
        </w:rPr>
      </w:pPr>
      <w:hyperlink w:anchor="_Toc499813755" w:history="1">
        <w:r w:rsidR="00F72E4D" w:rsidRPr="007B0ABC">
          <w:rPr>
            <w:rStyle w:val="Hyperlink"/>
          </w:rPr>
          <w:t>Visual Studio</w:t>
        </w:r>
        <w:r w:rsidR="00F72E4D">
          <w:tab/>
        </w:r>
        <w:r w:rsidR="00F72E4D">
          <w:fldChar w:fldCharType="begin"/>
        </w:r>
        <w:r w:rsidR="00F72E4D">
          <w:instrText xml:space="preserve"> PAGEREF _Toc499813755 \h </w:instrText>
        </w:r>
        <w:r w:rsidR="00F72E4D">
          <w:fldChar w:fldCharType="separate"/>
        </w:r>
        <w:r w:rsidR="00F72E4D">
          <w:t>41</w:t>
        </w:r>
        <w:r w:rsidR="00F72E4D">
          <w:fldChar w:fldCharType="end"/>
        </w:r>
      </w:hyperlink>
    </w:p>
    <w:p w:rsidR="00F72E4D" w:rsidRDefault="00DF20CC">
      <w:pPr>
        <w:pStyle w:val="TOC3"/>
        <w:rPr>
          <w:rFonts w:eastAsiaTheme="minorEastAsia"/>
          <w:smallCaps w:val="0"/>
          <w:sz w:val="22"/>
        </w:rPr>
      </w:pPr>
      <w:hyperlink w:anchor="_Toc499813756" w:history="1">
        <w:r w:rsidR="00F72E4D" w:rsidRPr="007B0ABC">
          <w:rPr>
            <w:rStyle w:val="Hyperlink"/>
          </w:rPr>
          <w:t>Visual Studio Team Foundation Server</w:t>
        </w:r>
        <w:r w:rsidR="00F72E4D">
          <w:tab/>
        </w:r>
        <w:r w:rsidR="00F72E4D">
          <w:fldChar w:fldCharType="begin"/>
        </w:r>
        <w:r w:rsidR="00F72E4D">
          <w:instrText xml:space="preserve"> PAGEREF _Toc499813756 \h </w:instrText>
        </w:r>
        <w:r w:rsidR="00F72E4D">
          <w:fldChar w:fldCharType="separate"/>
        </w:r>
        <w:r w:rsidR="00F72E4D">
          <w:t>42</w:t>
        </w:r>
        <w:r w:rsidR="00F72E4D">
          <w:fldChar w:fldCharType="end"/>
        </w:r>
      </w:hyperlink>
    </w:p>
    <w:p w:rsidR="00F72E4D" w:rsidRDefault="00DF20CC">
      <w:pPr>
        <w:pStyle w:val="TOC2"/>
        <w:rPr>
          <w:rFonts w:eastAsiaTheme="minorEastAsia"/>
          <w:smallCaps w:val="0"/>
          <w:sz w:val="22"/>
        </w:rPr>
      </w:pPr>
      <w:hyperlink w:anchor="_Toc499813757" w:history="1">
        <w:r w:rsidR="00F72E4D" w:rsidRPr="007B0ABC">
          <w:rPr>
            <w:rStyle w:val="Hyperlink"/>
          </w:rPr>
          <w:t>Windows</w:t>
        </w:r>
        <w:r w:rsidR="00F72E4D">
          <w:tab/>
        </w:r>
        <w:r w:rsidR="00F72E4D">
          <w:fldChar w:fldCharType="begin"/>
        </w:r>
        <w:r w:rsidR="00F72E4D">
          <w:instrText xml:space="preserve"> PAGEREF _Toc499813757 \h </w:instrText>
        </w:r>
        <w:r w:rsidR="00F72E4D">
          <w:fldChar w:fldCharType="separate"/>
        </w:r>
        <w:r w:rsidR="00F72E4D">
          <w:t>44</w:t>
        </w:r>
        <w:r w:rsidR="00F72E4D">
          <w:fldChar w:fldCharType="end"/>
        </w:r>
      </w:hyperlink>
    </w:p>
    <w:p w:rsidR="00F72E4D" w:rsidRDefault="00DF20CC">
      <w:pPr>
        <w:pStyle w:val="TOC3"/>
        <w:rPr>
          <w:rFonts w:eastAsiaTheme="minorEastAsia"/>
          <w:smallCaps w:val="0"/>
          <w:sz w:val="22"/>
        </w:rPr>
      </w:pPr>
      <w:hyperlink w:anchor="_Toc499813758" w:history="1">
        <w:r w:rsidR="00F72E4D" w:rsidRPr="007B0ABC">
          <w:rPr>
            <w:rStyle w:val="Hyperlink"/>
          </w:rPr>
          <w:t>Komputerowy System Operacyjny Windows</w:t>
        </w:r>
        <w:r w:rsidR="00F72E4D">
          <w:tab/>
        </w:r>
        <w:r w:rsidR="00F72E4D">
          <w:fldChar w:fldCharType="begin"/>
        </w:r>
        <w:r w:rsidR="00F72E4D">
          <w:instrText xml:space="preserve"> PAGEREF _Toc499813758 \h </w:instrText>
        </w:r>
        <w:r w:rsidR="00F72E4D">
          <w:fldChar w:fldCharType="separate"/>
        </w:r>
        <w:r w:rsidR="00F72E4D">
          <w:t>44</w:t>
        </w:r>
        <w:r w:rsidR="00F72E4D">
          <w:fldChar w:fldCharType="end"/>
        </w:r>
      </w:hyperlink>
    </w:p>
    <w:p w:rsidR="00F72E4D" w:rsidRDefault="00DF20CC">
      <w:pPr>
        <w:pStyle w:val="TOC2"/>
        <w:rPr>
          <w:rFonts w:eastAsiaTheme="minorEastAsia"/>
          <w:smallCaps w:val="0"/>
          <w:sz w:val="22"/>
        </w:rPr>
      </w:pPr>
      <w:hyperlink w:anchor="_Toc499813759" w:history="1">
        <w:r w:rsidR="00F72E4D" w:rsidRPr="007B0ABC">
          <w:rPr>
            <w:rStyle w:val="Hyperlink"/>
          </w:rPr>
          <w:t>Windows Server</w:t>
        </w:r>
        <w:r w:rsidR="00F72E4D">
          <w:tab/>
        </w:r>
        <w:r w:rsidR="00F72E4D">
          <w:fldChar w:fldCharType="begin"/>
        </w:r>
        <w:r w:rsidR="00F72E4D">
          <w:instrText xml:space="preserve"> PAGEREF _Toc499813759 \h </w:instrText>
        </w:r>
        <w:r w:rsidR="00F72E4D">
          <w:fldChar w:fldCharType="separate"/>
        </w:r>
        <w:r w:rsidR="00F72E4D">
          <w:t>52</w:t>
        </w:r>
        <w:r w:rsidR="00F72E4D">
          <w:fldChar w:fldCharType="end"/>
        </w:r>
      </w:hyperlink>
    </w:p>
    <w:p w:rsidR="00F72E4D" w:rsidRDefault="00DF20CC">
      <w:pPr>
        <w:pStyle w:val="TOC3"/>
        <w:rPr>
          <w:rFonts w:eastAsiaTheme="minorEastAsia"/>
          <w:smallCaps w:val="0"/>
          <w:sz w:val="22"/>
        </w:rPr>
      </w:pPr>
      <w:hyperlink w:anchor="_Toc499813760" w:history="1">
        <w:r w:rsidR="00F72E4D" w:rsidRPr="007B0ABC">
          <w:rPr>
            <w:rStyle w:val="Hyperlink"/>
          </w:rPr>
          <w:t>Windows MultiPoint Server</w:t>
        </w:r>
        <w:r w:rsidR="00F72E4D">
          <w:tab/>
        </w:r>
        <w:r w:rsidR="00F72E4D">
          <w:fldChar w:fldCharType="begin"/>
        </w:r>
        <w:r w:rsidR="00F72E4D">
          <w:instrText xml:space="preserve"> PAGEREF _Toc499813760 \h </w:instrText>
        </w:r>
        <w:r w:rsidR="00F72E4D">
          <w:fldChar w:fldCharType="separate"/>
        </w:r>
        <w:r w:rsidR="00F72E4D">
          <w:t>52</w:t>
        </w:r>
        <w:r w:rsidR="00F72E4D">
          <w:fldChar w:fldCharType="end"/>
        </w:r>
      </w:hyperlink>
    </w:p>
    <w:p w:rsidR="00F72E4D" w:rsidRDefault="00DF20CC">
      <w:pPr>
        <w:pStyle w:val="TOC3"/>
        <w:rPr>
          <w:rFonts w:eastAsiaTheme="minorEastAsia"/>
          <w:smallCaps w:val="0"/>
          <w:sz w:val="22"/>
        </w:rPr>
      </w:pPr>
      <w:hyperlink w:anchor="_Toc499813761" w:history="1">
        <w:r w:rsidR="00F72E4D" w:rsidRPr="007B0ABC">
          <w:rPr>
            <w:rStyle w:val="Hyperlink"/>
          </w:rPr>
          <w:t>Windows Server</w:t>
        </w:r>
        <w:r w:rsidR="00F72E4D">
          <w:tab/>
        </w:r>
        <w:r w:rsidR="00F72E4D">
          <w:fldChar w:fldCharType="begin"/>
        </w:r>
        <w:r w:rsidR="00F72E4D">
          <w:instrText xml:space="preserve"> PAGEREF _Toc499813761 \h </w:instrText>
        </w:r>
        <w:r w:rsidR="00F72E4D">
          <w:fldChar w:fldCharType="separate"/>
        </w:r>
        <w:r w:rsidR="00F72E4D">
          <w:t>53</w:t>
        </w:r>
        <w:r w:rsidR="00F72E4D">
          <w:fldChar w:fldCharType="end"/>
        </w:r>
      </w:hyperlink>
    </w:p>
    <w:p w:rsidR="00F72E4D" w:rsidRDefault="00DF20CC">
      <w:pPr>
        <w:pStyle w:val="TOC1"/>
        <w:rPr>
          <w:rFonts w:eastAsiaTheme="minorEastAsia"/>
          <w:b w:val="0"/>
          <w:caps w:val="0"/>
          <w:noProof/>
          <w:sz w:val="22"/>
          <w:szCs w:val="22"/>
        </w:rPr>
      </w:pPr>
      <w:hyperlink w:anchor="_Toc499813762" w:history="1">
        <w:r w:rsidR="00F72E4D" w:rsidRPr="007B0ABC">
          <w:rPr>
            <w:rStyle w:val="Hyperlink"/>
            <w:noProof/>
          </w:rPr>
          <w:t>Usługi Online</w:t>
        </w:r>
        <w:r w:rsidR="00F72E4D">
          <w:rPr>
            <w:noProof/>
          </w:rPr>
          <w:tab/>
        </w:r>
        <w:r w:rsidR="00F72E4D">
          <w:rPr>
            <w:noProof/>
          </w:rPr>
          <w:fldChar w:fldCharType="begin"/>
        </w:r>
        <w:r w:rsidR="00F72E4D">
          <w:rPr>
            <w:noProof/>
          </w:rPr>
          <w:instrText xml:space="preserve"> PAGEREF _Toc499813762 \h </w:instrText>
        </w:r>
        <w:r w:rsidR="00F72E4D">
          <w:rPr>
            <w:noProof/>
          </w:rPr>
        </w:r>
        <w:r w:rsidR="00F72E4D">
          <w:rPr>
            <w:noProof/>
          </w:rPr>
          <w:fldChar w:fldCharType="separate"/>
        </w:r>
        <w:r w:rsidR="00F72E4D">
          <w:rPr>
            <w:noProof/>
          </w:rPr>
          <w:t>57</w:t>
        </w:r>
        <w:r w:rsidR="00F72E4D">
          <w:rPr>
            <w:noProof/>
          </w:rPr>
          <w:fldChar w:fldCharType="end"/>
        </w:r>
      </w:hyperlink>
    </w:p>
    <w:p w:rsidR="00F72E4D" w:rsidRDefault="00DF20CC">
      <w:pPr>
        <w:pStyle w:val="TOC2"/>
        <w:rPr>
          <w:rFonts w:eastAsiaTheme="minorEastAsia"/>
          <w:smallCaps w:val="0"/>
          <w:sz w:val="22"/>
        </w:rPr>
      </w:pPr>
      <w:hyperlink w:anchor="_Toc499813763" w:history="1">
        <w:r w:rsidR="00F72E4D" w:rsidRPr="007B0ABC">
          <w:rPr>
            <w:rStyle w:val="Hyperlink"/>
          </w:rPr>
          <w:t>Dostępność Usług Online w zależności od regionu</w:t>
        </w:r>
        <w:r w:rsidR="00F72E4D">
          <w:tab/>
        </w:r>
        <w:r w:rsidR="00F72E4D">
          <w:fldChar w:fldCharType="begin"/>
        </w:r>
        <w:r w:rsidR="00F72E4D">
          <w:instrText xml:space="preserve"> PAGEREF _Toc499813763 \h </w:instrText>
        </w:r>
        <w:r w:rsidR="00F72E4D">
          <w:fldChar w:fldCharType="separate"/>
        </w:r>
        <w:r w:rsidR="00F72E4D">
          <w:t>57</w:t>
        </w:r>
        <w:r w:rsidR="00F72E4D">
          <w:fldChar w:fldCharType="end"/>
        </w:r>
      </w:hyperlink>
    </w:p>
    <w:p w:rsidR="00F72E4D" w:rsidRDefault="00DF20CC">
      <w:pPr>
        <w:pStyle w:val="TOC2"/>
        <w:rPr>
          <w:rFonts w:eastAsiaTheme="minorEastAsia"/>
          <w:smallCaps w:val="0"/>
          <w:sz w:val="22"/>
        </w:rPr>
      </w:pPr>
      <w:hyperlink w:anchor="_Toc499813764" w:history="1">
        <w:r w:rsidR="00F72E4D" w:rsidRPr="007B0ABC">
          <w:rPr>
            <w:rStyle w:val="Hyperlink"/>
          </w:rPr>
          <w:t>Warunki zakupu Usług Online</w:t>
        </w:r>
        <w:r w:rsidR="00F72E4D">
          <w:tab/>
        </w:r>
        <w:r w:rsidR="00F72E4D">
          <w:fldChar w:fldCharType="begin"/>
        </w:r>
        <w:r w:rsidR="00F72E4D">
          <w:instrText xml:space="preserve"> PAGEREF _Toc499813764 \h </w:instrText>
        </w:r>
        <w:r w:rsidR="00F72E4D">
          <w:fldChar w:fldCharType="separate"/>
        </w:r>
        <w:r w:rsidR="00F72E4D">
          <w:t>57</w:t>
        </w:r>
        <w:r w:rsidR="00F72E4D">
          <w:fldChar w:fldCharType="end"/>
        </w:r>
      </w:hyperlink>
    </w:p>
    <w:p w:rsidR="00F72E4D" w:rsidRDefault="00DF20CC">
      <w:pPr>
        <w:pStyle w:val="TOC2"/>
        <w:rPr>
          <w:rFonts w:eastAsiaTheme="minorEastAsia"/>
          <w:smallCaps w:val="0"/>
          <w:sz w:val="22"/>
        </w:rPr>
      </w:pPr>
      <w:hyperlink w:anchor="_Toc499813765" w:history="1">
        <w:r w:rsidR="00F72E4D" w:rsidRPr="007B0ABC">
          <w:rPr>
            <w:rStyle w:val="Hyperlink"/>
          </w:rPr>
          <w:t>Odnowienie umowy na Usługi Online</w:t>
        </w:r>
        <w:r w:rsidR="00F72E4D">
          <w:tab/>
        </w:r>
        <w:r w:rsidR="00F72E4D">
          <w:fldChar w:fldCharType="begin"/>
        </w:r>
        <w:r w:rsidR="00F72E4D">
          <w:instrText xml:space="preserve"> PAGEREF _Toc499813765 \h </w:instrText>
        </w:r>
        <w:r w:rsidR="00F72E4D">
          <w:fldChar w:fldCharType="separate"/>
        </w:r>
        <w:r w:rsidR="00F72E4D">
          <w:t>57</w:t>
        </w:r>
        <w:r w:rsidR="00F72E4D">
          <w:fldChar w:fldCharType="end"/>
        </w:r>
      </w:hyperlink>
    </w:p>
    <w:p w:rsidR="00F72E4D" w:rsidRDefault="00DF20CC">
      <w:pPr>
        <w:pStyle w:val="TOC2"/>
        <w:rPr>
          <w:rFonts w:eastAsiaTheme="minorEastAsia"/>
          <w:smallCaps w:val="0"/>
          <w:sz w:val="22"/>
        </w:rPr>
      </w:pPr>
      <w:hyperlink w:anchor="_Toc499813766" w:history="1">
        <w:r w:rsidR="00F72E4D" w:rsidRPr="007B0ABC">
          <w:rPr>
            <w:rStyle w:val="Hyperlink"/>
          </w:rPr>
          <w:t>Usługi Microsoft Azure</w:t>
        </w:r>
        <w:r w:rsidR="00F72E4D">
          <w:tab/>
        </w:r>
        <w:r w:rsidR="00F72E4D">
          <w:fldChar w:fldCharType="begin"/>
        </w:r>
        <w:r w:rsidR="00F72E4D">
          <w:instrText xml:space="preserve"> PAGEREF _Toc499813766 \h </w:instrText>
        </w:r>
        <w:r w:rsidR="00F72E4D">
          <w:fldChar w:fldCharType="separate"/>
        </w:r>
        <w:r w:rsidR="00F72E4D">
          <w:t>57</w:t>
        </w:r>
        <w:r w:rsidR="00F72E4D">
          <w:fldChar w:fldCharType="end"/>
        </w:r>
      </w:hyperlink>
    </w:p>
    <w:p w:rsidR="00F72E4D" w:rsidRDefault="00DF20CC">
      <w:pPr>
        <w:pStyle w:val="TOC3"/>
        <w:rPr>
          <w:rFonts w:eastAsiaTheme="minorEastAsia"/>
          <w:smallCaps w:val="0"/>
          <w:sz w:val="22"/>
        </w:rPr>
      </w:pPr>
      <w:hyperlink w:anchor="_Toc499813767" w:history="1">
        <w:r w:rsidR="00F72E4D" w:rsidRPr="007B0ABC">
          <w:rPr>
            <w:rStyle w:val="Hyperlink"/>
          </w:rPr>
          <w:t>Usługi Microsoft Azure</w:t>
        </w:r>
        <w:r w:rsidR="00F72E4D">
          <w:tab/>
        </w:r>
        <w:r w:rsidR="00F72E4D">
          <w:fldChar w:fldCharType="begin"/>
        </w:r>
        <w:r w:rsidR="00F72E4D">
          <w:instrText xml:space="preserve"> PAGEREF _Toc499813767 \h </w:instrText>
        </w:r>
        <w:r w:rsidR="00F72E4D">
          <w:fldChar w:fldCharType="separate"/>
        </w:r>
        <w:r w:rsidR="00F72E4D">
          <w:t>59</w:t>
        </w:r>
        <w:r w:rsidR="00F72E4D">
          <w:fldChar w:fldCharType="end"/>
        </w:r>
      </w:hyperlink>
    </w:p>
    <w:p w:rsidR="00F72E4D" w:rsidRDefault="00DF20CC">
      <w:pPr>
        <w:pStyle w:val="TOC3"/>
        <w:rPr>
          <w:rFonts w:eastAsiaTheme="minorEastAsia"/>
          <w:smallCaps w:val="0"/>
          <w:sz w:val="22"/>
        </w:rPr>
      </w:pPr>
      <w:hyperlink w:anchor="_Toc499813768" w:history="1">
        <w:r w:rsidR="00F72E4D" w:rsidRPr="007B0ABC">
          <w:rPr>
            <w:rStyle w:val="Hyperlink"/>
          </w:rPr>
          <w:t>Plany infrastruktury Microsoft Azure</w:t>
        </w:r>
        <w:r w:rsidR="00F72E4D">
          <w:tab/>
        </w:r>
        <w:r w:rsidR="00F72E4D">
          <w:fldChar w:fldCharType="begin"/>
        </w:r>
        <w:r w:rsidR="00F72E4D">
          <w:instrText xml:space="preserve"> PAGEREF _Toc499813768 \h </w:instrText>
        </w:r>
        <w:r w:rsidR="00F72E4D">
          <w:fldChar w:fldCharType="separate"/>
        </w:r>
        <w:r w:rsidR="00F72E4D">
          <w:t>59</w:t>
        </w:r>
        <w:r w:rsidR="00F72E4D">
          <w:fldChar w:fldCharType="end"/>
        </w:r>
      </w:hyperlink>
    </w:p>
    <w:p w:rsidR="00F72E4D" w:rsidRDefault="00DF20CC">
      <w:pPr>
        <w:pStyle w:val="TOC3"/>
        <w:rPr>
          <w:rFonts w:eastAsiaTheme="minorEastAsia"/>
          <w:smallCaps w:val="0"/>
          <w:sz w:val="22"/>
        </w:rPr>
      </w:pPr>
      <w:hyperlink w:anchor="_Toc499813769" w:history="1">
        <w:r w:rsidR="00F72E4D" w:rsidRPr="007B0ABC">
          <w:rPr>
            <w:rStyle w:val="Hyperlink"/>
          </w:rPr>
          <w:t>Plany pomocy do Microsoft Azure</w:t>
        </w:r>
        <w:r w:rsidR="00F72E4D">
          <w:tab/>
        </w:r>
        <w:r w:rsidR="00F72E4D">
          <w:fldChar w:fldCharType="begin"/>
        </w:r>
        <w:r w:rsidR="00F72E4D">
          <w:instrText xml:space="preserve"> PAGEREF _Toc499813769 \h </w:instrText>
        </w:r>
        <w:r w:rsidR="00F72E4D">
          <w:fldChar w:fldCharType="separate"/>
        </w:r>
        <w:r w:rsidR="00F72E4D">
          <w:t>60</w:t>
        </w:r>
        <w:r w:rsidR="00F72E4D">
          <w:fldChar w:fldCharType="end"/>
        </w:r>
      </w:hyperlink>
    </w:p>
    <w:p w:rsidR="00F72E4D" w:rsidRDefault="00DF20CC">
      <w:pPr>
        <w:pStyle w:val="TOC3"/>
        <w:rPr>
          <w:rFonts w:eastAsiaTheme="minorEastAsia"/>
          <w:smallCaps w:val="0"/>
          <w:sz w:val="22"/>
        </w:rPr>
      </w:pPr>
      <w:hyperlink w:anchor="_Toc499813770" w:history="1">
        <w:r w:rsidR="00F72E4D" w:rsidRPr="007B0ABC">
          <w:rPr>
            <w:rStyle w:val="Hyperlink"/>
          </w:rPr>
          <w:t>Plany dla użytkownika Microsoft Azure</w:t>
        </w:r>
        <w:r w:rsidR="00F72E4D">
          <w:tab/>
        </w:r>
        <w:r w:rsidR="00F72E4D">
          <w:fldChar w:fldCharType="begin"/>
        </w:r>
        <w:r w:rsidR="00F72E4D">
          <w:instrText xml:space="preserve"> PAGEREF _Toc499813770 \h </w:instrText>
        </w:r>
        <w:r w:rsidR="00F72E4D">
          <w:fldChar w:fldCharType="separate"/>
        </w:r>
        <w:r w:rsidR="00F72E4D">
          <w:t>61</w:t>
        </w:r>
        <w:r w:rsidR="00F72E4D">
          <w:fldChar w:fldCharType="end"/>
        </w:r>
      </w:hyperlink>
    </w:p>
    <w:p w:rsidR="00F72E4D" w:rsidRDefault="00DF20CC">
      <w:pPr>
        <w:pStyle w:val="TOC2"/>
        <w:rPr>
          <w:rFonts w:eastAsiaTheme="minorEastAsia"/>
          <w:smallCaps w:val="0"/>
          <w:sz w:val="22"/>
        </w:rPr>
      </w:pPr>
      <w:hyperlink w:anchor="_Toc499813771" w:history="1">
        <w:r w:rsidR="00F72E4D" w:rsidRPr="007B0ABC">
          <w:rPr>
            <w:rStyle w:val="Hyperlink"/>
          </w:rPr>
          <w:t>Microsoft 365</w:t>
        </w:r>
        <w:r w:rsidR="00F72E4D">
          <w:tab/>
        </w:r>
        <w:r w:rsidR="00F72E4D">
          <w:fldChar w:fldCharType="begin"/>
        </w:r>
        <w:r w:rsidR="00F72E4D">
          <w:instrText xml:space="preserve"> PAGEREF _Toc499813771 \h </w:instrText>
        </w:r>
        <w:r w:rsidR="00F72E4D">
          <w:fldChar w:fldCharType="separate"/>
        </w:r>
        <w:r w:rsidR="00F72E4D">
          <w:t>61</w:t>
        </w:r>
        <w:r w:rsidR="00F72E4D">
          <w:fldChar w:fldCharType="end"/>
        </w:r>
      </w:hyperlink>
    </w:p>
    <w:p w:rsidR="00F72E4D" w:rsidRDefault="00DF20CC">
      <w:pPr>
        <w:pStyle w:val="TOC2"/>
        <w:rPr>
          <w:rFonts w:eastAsiaTheme="minorEastAsia"/>
          <w:smallCaps w:val="0"/>
          <w:sz w:val="22"/>
        </w:rPr>
      </w:pPr>
      <w:hyperlink w:anchor="_Toc499813772" w:history="1">
        <w:r w:rsidR="00F72E4D" w:rsidRPr="007B0ABC">
          <w:rPr>
            <w:rStyle w:val="Hyperlink"/>
          </w:rPr>
          <w:t>Enterprise Mobility + Security</w:t>
        </w:r>
        <w:r w:rsidR="00F72E4D">
          <w:tab/>
        </w:r>
        <w:r w:rsidR="00F72E4D">
          <w:fldChar w:fldCharType="begin"/>
        </w:r>
        <w:r w:rsidR="00F72E4D">
          <w:instrText xml:space="preserve"> PAGEREF _Toc499813772 \h </w:instrText>
        </w:r>
        <w:r w:rsidR="00F72E4D">
          <w:fldChar w:fldCharType="separate"/>
        </w:r>
        <w:r w:rsidR="00F72E4D">
          <w:t>63</w:t>
        </w:r>
        <w:r w:rsidR="00F72E4D">
          <w:fldChar w:fldCharType="end"/>
        </w:r>
      </w:hyperlink>
    </w:p>
    <w:p w:rsidR="00F72E4D" w:rsidRDefault="00DF20CC">
      <w:pPr>
        <w:pStyle w:val="TOC2"/>
        <w:rPr>
          <w:rFonts w:eastAsiaTheme="minorEastAsia"/>
          <w:smallCaps w:val="0"/>
          <w:sz w:val="22"/>
        </w:rPr>
      </w:pPr>
      <w:hyperlink w:anchor="_Toc499813773" w:history="1">
        <w:r w:rsidR="00F72E4D" w:rsidRPr="007B0ABC">
          <w:rPr>
            <w:rStyle w:val="Hyperlink"/>
          </w:rPr>
          <w:t>Usługi Microsoft Dynamics 365</w:t>
        </w:r>
        <w:r w:rsidR="00F72E4D">
          <w:tab/>
        </w:r>
        <w:r w:rsidR="00F72E4D">
          <w:fldChar w:fldCharType="begin"/>
        </w:r>
        <w:r w:rsidR="00F72E4D">
          <w:instrText xml:space="preserve"> PAGEREF _Toc499813773 \h </w:instrText>
        </w:r>
        <w:r w:rsidR="00F72E4D">
          <w:fldChar w:fldCharType="separate"/>
        </w:r>
        <w:r w:rsidR="00F72E4D">
          <w:t>64</w:t>
        </w:r>
        <w:r w:rsidR="00F72E4D">
          <w:fldChar w:fldCharType="end"/>
        </w:r>
      </w:hyperlink>
    </w:p>
    <w:p w:rsidR="00F72E4D" w:rsidRDefault="00DF20CC">
      <w:pPr>
        <w:pStyle w:val="TOC2"/>
        <w:rPr>
          <w:rFonts w:eastAsiaTheme="minorEastAsia"/>
          <w:smallCaps w:val="0"/>
          <w:sz w:val="22"/>
        </w:rPr>
      </w:pPr>
      <w:hyperlink w:anchor="_Toc499813774" w:history="1">
        <w:r w:rsidR="00F72E4D" w:rsidRPr="007B0ABC">
          <w:rPr>
            <w:rStyle w:val="Hyperlink"/>
          </w:rPr>
          <w:t>Usługi Office 365</w:t>
        </w:r>
        <w:r w:rsidR="00F72E4D">
          <w:tab/>
        </w:r>
        <w:r w:rsidR="00F72E4D">
          <w:fldChar w:fldCharType="begin"/>
        </w:r>
        <w:r w:rsidR="00F72E4D">
          <w:instrText xml:space="preserve"> PAGEREF _Toc499813774 \h </w:instrText>
        </w:r>
        <w:r w:rsidR="00F72E4D">
          <w:fldChar w:fldCharType="separate"/>
        </w:r>
        <w:r w:rsidR="00F72E4D">
          <w:t>66</w:t>
        </w:r>
        <w:r w:rsidR="00F72E4D">
          <w:fldChar w:fldCharType="end"/>
        </w:r>
      </w:hyperlink>
    </w:p>
    <w:p w:rsidR="00F72E4D" w:rsidRDefault="00DF20CC">
      <w:pPr>
        <w:pStyle w:val="TOC3"/>
        <w:rPr>
          <w:rFonts w:eastAsiaTheme="minorEastAsia"/>
          <w:smallCaps w:val="0"/>
          <w:sz w:val="22"/>
        </w:rPr>
      </w:pPr>
      <w:hyperlink w:anchor="_Toc499813775" w:history="1">
        <w:r w:rsidR="00F72E4D" w:rsidRPr="007B0ABC">
          <w:rPr>
            <w:rStyle w:val="Hyperlink"/>
          </w:rPr>
          <w:t>Aplikacje Office 365</w:t>
        </w:r>
        <w:r w:rsidR="00F72E4D">
          <w:tab/>
        </w:r>
        <w:r w:rsidR="00F72E4D">
          <w:fldChar w:fldCharType="begin"/>
        </w:r>
        <w:r w:rsidR="00F72E4D">
          <w:instrText xml:space="preserve"> PAGEREF _Toc499813775 \h </w:instrText>
        </w:r>
        <w:r w:rsidR="00F72E4D">
          <w:fldChar w:fldCharType="separate"/>
        </w:r>
        <w:r w:rsidR="00F72E4D">
          <w:t>66</w:t>
        </w:r>
        <w:r w:rsidR="00F72E4D">
          <w:fldChar w:fldCharType="end"/>
        </w:r>
      </w:hyperlink>
    </w:p>
    <w:p w:rsidR="00F72E4D" w:rsidRDefault="00DF20CC">
      <w:pPr>
        <w:pStyle w:val="TOC3"/>
        <w:rPr>
          <w:rFonts w:eastAsiaTheme="minorEastAsia"/>
          <w:smallCaps w:val="0"/>
          <w:sz w:val="22"/>
        </w:rPr>
      </w:pPr>
      <w:hyperlink w:anchor="_Toc499813776" w:history="1">
        <w:r w:rsidR="00F72E4D" w:rsidRPr="007B0ABC">
          <w:rPr>
            <w:rStyle w:val="Hyperlink"/>
          </w:rPr>
          <w:t>Pakiety Office 365 Suites</w:t>
        </w:r>
        <w:r w:rsidR="00F72E4D">
          <w:tab/>
        </w:r>
        <w:r w:rsidR="00F72E4D">
          <w:fldChar w:fldCharType="begin"/>
        </w:r>
        <w:r w:rsidR="00F72E4D">
          <w:instrText xml:space="preserve"> PAGEREF _Toc499813776 \h </w:instrText>
        </w:r>
        <w:r w:rsidR="00F72E4D">
          <w:fldChar w:fldCharType="separate"/>
        </w:r>
        <w:r w:rsidR="00F72E4D">
          <w:t>67</w:t>
        </w:r>
        <w:r w:rsidR="00F72E4D">
          <w:fldChar w:fldCharType="end"/>
        </w:r>
      </w:hyperlink>
    </w:p>
    <w:p w:rsidR="00F72E4D" w:rsidRDefault="00DF20CC">
      <w:pPr>
        <w:pStyle w:val="TOC3"/>
        <w:rPr>
          <w:rFonts w:eastAsiaTheme="minorEastAsia"/>
          <w:smallCaps w:val="0"/>
          <w:sz w:val="22"/>
        </w:rPr>
      </w:pPr>
      <w:hyperlink w:anchor="_Toc499813777" w:history="1">
        <w:r w:rsidR="00F72E4D" w:rsidRPr="007B0ABC">
          <w:rPr>
            <w:rStyle w:val="Hyperlink"/>
          </w:rPr>
          <w:t>Office 365 Cloud App Security</w:t>
        </w:r>
        <w:r w:rsidR="00F72E4D">
          <w:tab/>
        </w:r>
        <w:r w:rsidR="00F72E4D">
          <w:fldChar w:fldCharType="begin"/>
        </w:r>
        <w:r w:rsidR="00F72E4D">
          <w:instrText xml:space="preserve"> PAGEREF _Toc499813777 \h </w:instrText>
        </w:r>
        <w:r w:rsidR="00F72E4D">
          <w:fldChar w:fldCharType="separate"/>
        </w:r>
        <w:r w:rsidR="00F72E4D">
          <w:t>69</w:t>
        </w:r>
        <w:r w:rsidR="00F72E4D">
          <w:fldChar w:fldCharType="end"/>
        </w:r>
      </w:hyperlink>
    </w:p>
    <w:p w:rsidR="00F72E4D" w:rsidRDefault="00DF20CC">
      <w:pPr>
        <w:pStyle w:val="TOC3"/>
        <w:rPr>
          <w:rFonts w:eastAsiaTheme="minorEastAsia"/>
          <w:smallCaps w:val="0"/>
          <w:sz w:val="22"/>
        </w:rPr>
      </w:pPr>
      <w:hyperlink w:anchor="_Toc499813778" w:history="1">
        <w:r w:rsidR="00F72E4D" w:rsidRPr="007B0ABC">
          <w:rPr>
            <w:rStyle w:val="Hyperlink"/>
          </w:rPr>
          <w:t>Microsoft MyAnalytics</w:t>
        </w:r>
        <w:r w:rsidR="00F72E4D">
          <w:tab/>
        </w:r>
        <w:r w:rsidR="00F72E4D">
          <w:fldChar w:fldCharType="begin"/>
        </w:r>
        <w:r w:rsidR="00F72E4D">
          <w:instrText xml:space="preserve"> PAGEREF _Toc499813778 \h </w:instrText>
        </w:r>
        <w:r w:rsidR="00F72E4D">
          <w:fldChar w:fldCharType="separate"/>
        </w:r>
        <w:r w:rsidR="00F72E4D">
          <w:t>69</w:t>
        </w:r>
        <w:r w:rsidR="00F72E4D">
          <w:fldChar w:fldCharType="end"/>
        </w:r>
      </w:hyperlink>
    </w:p>
    <w:p w:rsidR="00F72E4D" w:rsidRDefault="00DF20CC">
      <w:pPr>
        <w:pStyle w:val="TOC3"/>
        <w:rPr>
          <w:rFonts w:eastAsiaTheme="minorEastAsia"/>
          <w:smallCaps w:val="0"/>
          <w:sz w:val="22"/>
        </w:rPr>
      </w:pPr>
      <w:hyperlink w:anchor="_Toc499813779" w:history="1">
        <w:r w:rsidR="00F72E4D" w:rsidRPr="007B0ABC">
          <w:rPr>
            <w:rStyle w:val="Hyperlink"/>
          </w:rPr>
          <w:t>Office 365 Advanced Compliance</w:t>
        </w:r>
        <w:r w:rsidR="00F72E4D">
          <w:tab/>
        </w:r>
        <w:r w:rsidR="00F72E4D">
          <w:fldChar w:fldCharType="begin"/>
        </w:r>
        <w:r w:rsidR="00F72E4D">
          <w:instrText xml:space="preserve"> PAGEREF _Toc499813779 \h </w:instrText>
        </w:r>
        <w:r w:rsidR="00F72E4D">
          <w:fldChar w:fldCharType="separate"/>
        </w:r>
        <w:r w:rsidR="00F72E4D">
          <w:t>69</w:t>
        </w:r>
        <w:r w:rsidR="00F72E4D">
          <w:fldChar w:fldCharType="end"/>
        </w:r>
      </w:hyperlink>
    </w:p>
    <w:p w:rsidR="00F72E4D" w:rsidRDefault="00DF20CC">
      <w:pPr>
        <w:pStyle w:val="TOC3"/>
        <w:rPr>
          <w:rFonts w:eastAsiaTheme="minorEastAsia"/>
          <w:smallCaps w:val="0"/>
          <w:sz w:val="22"/>
        </w:rPr>
      </w:pPr>
      <w:hyperlink w:anchor="_Toc499813780" w:history="1">
        <w:r w:rsidR="00F72E4D" w:rsidRPr="007B0ABC">
          <w:rPr>
            <w:rStyle w:val="Hyperlink"/>
          </w:rPr>
          <w:t>Exchange Online</w:t>
        </w:r>
        <w:r w:rsidR="00F72E4D">
          <w:tab/>
        </w:r>
        <w:r w:rsidR="00F72E4D">
          <w:fldChar w:fldCharType="begin"/>
        </w:r>
        <w:r w:rsidR="00F72E4D">
          <w:instrText xml:space="preserve"> PAGEREF _Toc499813780 \h </w:instrText>
        </w:r>
        <w:r w:rsidR="00F72E4D">
          <w:fldChar w:fldCharType="separate"/>
        </w:r>
        <w:r w:rsidR="00F72E4D">
          <w:t>70</w:t>
        </w:r>
        <w:r w:rsidR="00F72E4D">
          <w:fldChar w:fldCharType="end"/>
        </w:r>
      </w:hyperlink>
    </w:p>
    <w:p w:rsidR="00F72E4D" w:rsidRDefault="00DF20CC">
      <w:pPr>
        <w:pStyle w:val="TOC3"/>
        <w:rPr>
          <w:rFonts w:eastAsiaTheme="minorEastAsia"/>
          <w:smallCaps w:val="0"/>
          <w:sz w:val="22"/>
        </w:rPr>
      </w:pPr>
      <w:hyperlink w:anchor="_Toc499813781" w:history="1">
        <w:r w:rsidR="00F72E4D" w:rsidRPr="007B0ABC">
          <w:rPr>
            <w:rStyle w:val="Hyperlink"/>
          </w:rPr>
          <w:t>OneDrive for Business</w:t>
        </w:r>
        <w:r w:rsidR="00F72E4D">
          <w:tab/>
        </w:r>
        <w:r w:rsidR="00F72E4D">
          <w:fldChar w:fldCharType="begin"/>
        </w:r>
        <w:r w:rsidR="00F72E4D">
          <w:instrText xml:space="preserve"> PAGEREF _Toc499813781 \h </w:instrText>
        </w:r>
        <w:r w:rsidR="00F72E4D">
          <w:fldChar w:fldCharType="separate"/>
        </w:r>
        <w:r w:rsidR="00F72E4D">
          <w:t>71</w:t>
        </w:r>
        <w:r w:rsidR="00F72E4D">
          <w:fldChar w:fldCharType="end"/>
        </w:r>
      </w:hyperlink>
    </w:p>
    <w:p w:rsidR="00F72E4D" w:rsidRDefault="00DF20CC">
      <w:pPr>
        <w:pStyle w:val="TOC3"/>
        <w:rPr>
          <w:rFonts w:eastAsiaTheme="minorEastAsia"/>
          <w:smallCaps w:val="0"/>
          <w:sz w:val="22"/>
        </w:rPr>
      </w:pPr>
      <w:hyperlink w:anchor="_Toc499813782" w:history="1">
        <w:r w:rsidR="00F72E4D" w:rsidRPr="007B0ABC">
          <w:rPr>
            <w:rStyle w:val="Hyperlink"/>
          </w:rPr>
          <w:t>Project Online</w:t>
        </w:r>
        <w:r w:rsidR="00F72E4D">
          <w:tab/>
        </w:r>
        <w:r w:rsidR="00F72E4D">
          <w:fldChar w:fldCharType="begin"/>
        </w:r>
        <w:r w:rsidR="00F72E4D">
          <w:instrText xml:space="preserve"> PAGEREF _Toc499813782 \h </w:instrText>
        </w:r>
        <w:r w:rsidR="00F72E4D">
          <w:fldChar w:fldCharType="separate"/>
        </w:r>
        <w:r w:rsidR="00F72E4D">
          <w:t>71</w:t>
        </w:r>
        <w:r w:rsidR="00F72E4D">
          <w:fldChar w:fldCharType="end"/>
        </w:r>
      </w:hyperlink>
    </w:p>
    <w:p w:rsidR="00F72E4D" w:rsidRDefault="00DF20CC">
      <w:pPr>
        <w:pStyle w:val="TOC3"/>
        <w:rPr>
          <w:rFonts w:eastAsiaTheme="minorEastAsia"/>
          <w:smallCaps w:val="0"/>
          <w:sz w:val="22"/>
        </w:rPr>
      </w:pPr>
      <w:hyperlink w:anchor="_Toc499813783" w:history="1">
        <w:r w:rsidR="00F72E4D" w:rsidRPr="007B0ABC">
          <w:rPr>
            <w:rStyle w:val="Hyperlink"/>
          </w:rPr>
          <w:t>SharePoint Online</w:t>
        </w:r>
        <w:r w:rsidR="00F72E4D">
          <w:tab/>
        </w:r>
        <w:r w:rsidR="00F72E4D">
          <w:fldChar w:fldCharType="begin"/>
        </w:r>
        <w:r w:rsidR="00F72E4D">
          <w:instrText xml:space="preserve"> PAGEREF _Toc499813783 \h </w:instrText>
        </w:r>
        <w:r w:rsidR="00F72E4D">
          <w:fldChar w:fldCharType="separate"/>
        </w:r>
        <w:r w:rsidR="00F72E4D">
          <w:t>72</w:t>
        </w:r>
        <w:r w:rsidR="00F72E4D">
          <w:fldChar w:fldCharType="end"/>
        </w:r>
      </w:hyperlink>
    </w:p>
    <w:p w:rsidR="00F72E4D" w:rsidRDefault="00DF20CC">
      <w:pPr>
        <w:pStyle w:val="TOC3"/>
        <w:rPr>
          <w:rFonts w:eastAsiaTheme="minorEastAsia"/>
          <w:smallCaps w:val="0"/>
          <w:sz w:val="22"/>
        </w:rPr>
      </w:pPr>
      <w:hyperlink w:anchor="_Toc499813784" w:history="1">
        <w:r w:rsidR="00F72E4D" w:rsidRPr="007B0ABC">
          <w:rPr>
            <w:rStyle w:val="Hyperlink"/>
          </w:rPr>
          <w:t>Skype dla firm Online</w:t>
        </w:r>
        <w:r w:rsidR="00F72E4D">
          <w:tab/>
        </w:r>
        <w:r w:rsidR="00F72E4D">
          <w:fldChar w:fldCharType="begin"/>
        </w:r>
        <w:r w:rsidR="00F72E4D">
          <w:instrText xml:space="preserve"> PAGEREF _Toc499813784 \h </w:instrText>
        </w:r>
        <w:r w:rsidR="00F72E4D">
          <w:fldChar w:fldCharType="separate"/>
        </w:r>
        <w:r w:rsidR="00F72E4D">
          <w:t>72</w:t>
        </w:r>
        <w:r w:rsidR="00F72E4D">
          <w:fldChar w:fldCharType="end"/>
        </w:r>
      </w:hyperlink>
    </w:p>
    <w:p w:rsidR="00F72E4D" w:rsidRDefault="00DF20CC">
      <w:pPr>
        <w:pStyle w:val="TOC3"/>
        <w:rPr>
          <w:rFonts w:eastAsiaTheme="minorEastAsia"/>
          <w:smallCaps w:val="0"/>
          <w:sz w:val="22"/>
        </w:rPr>
      </w:pPr>
      <w:hyperlink w:anchor="_Toc499813785" w:history="1">
        <w:r w:rsidR="00F72E4D" w:rsidRPr="007B0ABC">
          <w:rPr>
            <w:rStyle w:val="Hyperlink"/>
          </w:rPr>
          <w:t>Workplace Analytics</w:t>
        </w:r>
        <w:r w:rsidR="00F72E4D">
          <w:tab/>
        </w:r>
        <w:r w:rsidR="00F72E4D">
          <w:fldChar w:fldCharType="begin"/>
        </w:r>
        <w:r w:rsidR="00F72E4D">
          <w:instrText xml:space="preserve"> PAGEREF _Toc499813785 \h </w:instrText>
        </w:r>
        <w:r w:rsidR="00F72E4D">
          <w:fldChar w:fldCharType="separate"/>
        </w:r>
        <w:r w:rsidR="00F72E4D">
          <w:t>73</w:t>
        </w:r>
        <w:r w:rsidR="00F72E4D">
          <w:fldChar w:fldCharType="end"/>
        </w:r>
      </w:hyperlink>
    </w:p>
    <w:p w:rsidR="00F72E4D" w:rsidRDefault="00DF20CC">
      <w:pPr>
        <w:pStyle w:val="TOC2"/>
        <w:rPr>
          <w:rFonts w:eastAsiaTheme="minorEastAsia"/>
          <w:smallCaps w:val="0"/>
          <w:sz w:val="22"/>
        </w:rPr>
      </w:pPr>
      <w:hyperlink w:anchor="_Toc499813786" w:history="1">
        <w:r w:rsidR="00F72E4D" w:rsidRPr="007B0ABC">
          <w:rPr>
            <w:rStyle w:val="Hyperlink"/>
          </w:rPr>
          <w:t>Inne Usługi Online</w:t>
        </w:r>
        <w:r w:rsidR="00F72E4D">
          <w:tab/>
        </w:r>
        <w:r w:rsidR="00F72E4D">
          <w:fldChar w:fldCharType="begin"/>
        </w:r>
        <w:r w:rsidR="00F72E4D">
          <w:instrText xml:space="preserve"> PAGEREF _Toc499813786 \h </w:instrText>
        </w:r>
        <w:r w:rsidR="00F72E4D">
          <w:fldChar w:fldCharType="separate"/>
        </w:r>
        <w:r w:rsidR="00F72E4D">
          <w:t>73</w:t>
        </w:r>
        <w:r w:rsidR="00F72E4D">
          <w:fldChar w:fldCharType="end"/>
        </w:r>
      </w:hyperlink>
    </w:p>
    <w:p w:rsidR="00F72E4D" w:rsidRDefault="00DF20CC">
      <w:pPr>
        <w:pStyle w:val="TOC3"/>
        <w:rPr>
          <w:rFonts w:eastAsiaTheme="minorEastAsia"/>
          <w:smallCaps w:val="0"/>
          <w:sz w:val="22"/>
        </w:rPr>
      </w:pPr>
      <w:hyperlink w:anchor="_Toc499813787" w:history="1">
        <w:r w:rsidR="00F72E4D" w:rsidRPr="007B0ABC">
          <w:rPr>
            <w:rStyle w:val="Hyperlink"/>
          </w:rPr>
          <w:t>Bing Maps</w:t>
        </w:r>
        <w:r w:rsidR="00F72E4D">
          <w:tab/>
        </w:r>
        <w:r w:rsidR="00F72E4D">
          <w:fldChar w:fldCharType="begin"/>
        </w:r>
        <w:r w:rsidR="00F72E4D">
          <w:instrText xml:space="preserve"> PAGEREF _Toc499813787 \h </w:instrText>
        </w:r>
        <w:r w:rsidR="00F72E4D">
          <w:fldChar w:fldCharType="separate"/>
        </w:r>
        <w:r w:rsidR="00F72E4D">
          <w:t>73</w:t>
        </w:r>
        <w:r w:rsidR="00F72E4D">
          <w:fldChar w:fldCharType="end"/>
        </w:r>
      </w:hyperlink>
    </w:p>
    <w:p w:rsidR="00F72E4D" w:rsidRDefault="00DF20CC">
      <w:pPr>
        <w:pStyle w:val="TOC3"/>
        <w:rPr>
          <w:rFonts w:eastAsiaTheme="minorEastAsia"/>
          <w:smallCaps w:val="0"/>
          <w:sz w:val="22"/>
        </w:rPr>
      </w:pPr>
      <w:hyperlink w:anchor="_Toc499813788" w:history="1">
        <w:r w:rsidR="00F72E4D" w:rsidRPr="007B0ABC">
          <w:rPr>
            <w:rStyle w:val="Hyperlink"/>
          </w:rPr>
          <w:t>Platforma aplikacji biznesowych</w:t>
        </w:r>
        <w:r w:rsidR="00F72E4D">
          <w:tab/>
        </w:r>
        <w:r w:rsidR="00F72E4D">
          <w:fldChar w:fldCharType="begin"/>
        </w:r>
        <w:r w:rsidR="00F72E4D">
          <w:instrText xml:space="preserve"> PAGEREF _Toc499813788 \h </w:instrText>
        </w:r>
        <w:r w:rsidR="00F72E4D">
          <w:fldChar w:fldCharType="separate"/>
        </w:r>
        <w:r w:rsidR="00F72E4D">
          <w:t>74</w:t>
        </w:r>
        <w:r w:rsidR="00F72E4D">
          <w:fldChar w:fldCharType="end"/>
        </w:r>
      </w:hyperlink>
    </w:p>
    <w:p w:rsidR="00F72E4D" w:rsidRDefault="00DF20CC">
      <w:pPr>
        <w:pStyle w:val="TOC3"/>
        <w:rPr>
          <w:rFonts w:eastAsiaTheme="minorEastAsia"/>
          <w:smallCaps w:val="0"/>
          <w:sz w:val="22"/>
        </w:rPr>
      </w:pPr>
      <w:hyperlink w:anchor="_Toc499813789" w:history="1">
        <w:r w:rsidR="00F72E4D" w:rsidRPr="007B0ABC">
          <w:rPr>
            <w:rStyle w:val="Hyperlink"/>
          </w:rPr>
          <w:t>Microsoft Kaizala Pro</w:t>
        </w:r>
        <w:r w:rsidR="00F72E4D">
          <w:tab/>
        </w:r>
        <w:r w:rsidR="00F72E4D">
          <w:fldChar w:fldCharType="begin"/>
        </w:r>
        <w:r w:rsidR="00F72E4D">
          <w:instrText xml:space="preserve"> PAGEREF _Toc499813789 \h </w:instrText>
        </w:r>
        <w:r w:rsidR="00F72E4D">
          <w:fldChar w:fldCharType="separate"/>
        </w:r>
        <w:r w:rsidR="00F72E4D">
          <w:t>75</w:t>
        </w:r>
        <w:r w:rsidR="00F72E4D">
          <w:fldChar w:fldCharType="end"/>
        </w:r>
      </w:hyperlink>
    </w:p>
    <w:p w:rsidR="00F72E4D" w:rsidRDefault="00DF20CC">
      <w:pPr>
        <w:pStyle w:val="TOC3"/>
        <w:rPr>
          <w:rFonts w:eastAsiaTheme="minorEastAsia"/>
          <w:smallCaps w:val="0"/>
          <w:sz w:val="22"/>
        </w:rPr>
      </w:pPr>
      <w:hyperlink w:anchor="_Toc499813790" w:history="1">
        <w:r w:rsidR="00F72E4D" w:rsidRPr="007B0ABC">
          <w:rPr>
            <w:rStyle w:val="Hyperlink"/>
          </w:rPr>
          <w:t>Microsoft Cloud App Security</w:t>
        </w:r>
        <w:r w:rsidR="00F72E4D">
          <w:tab/>
        </w:r>
        <w:r w:rsidR="00F72E4D">
          <w:fldChar w:fldCharType="begin"/>
        </w:r>
        <w:r w:rsidR="00F72E4D">
          <w:instrText xml:space="preserve"> PAGEREF _Toc499813790 \h </w:instrText>
        </w:r>
        <w:r w:rsidR="00F72E4D">
          <w:fldChar w:fldCharType="separate"/>
        </w:r>
        <w:r w:rsidR="00F72E4D">
          <w:t>75</w:t>
        </w:r>
        <w:r w:rsidR="00F72E4D">
          <w:fldChar w:fldCharType="end"/>
        </w:r>
      </w:hyperlink>
    </w:p>
    <w:p w:rsidR="00F72E4D" w:rsidRDefault="00DF20CC">
      <w:pPr>
        <w:pStyle w:val="TOC3"/>
        <w:rPr>
          <w:rFonts w:eastAsiaTheme="minorEastAsia"/>
          <w:smallCaps w:val="0"/>
          <w:sz w:val="22"/>
        </w:rPr>
      </w:pPr>
      <w:hyperlink w:anchor="_Toc499813791" w:history="1">
        <w:r w:rsidR="00F72E4D" w:rsidRPr="007B0ABC">
          <w:rPr>
            <w:rStyle w:val="Hyperlink"/>
          </w:rPr>
          <w:t>Microsoft Intune</w:t>
        </w:r>
        <w:r w:rsidR="00F72E4D">
          <w:tab/>
        </w:r>
        <w:r w:rsidR="00F72E4D">
          <w:fldChar w:fldCharType="begin"/>
        </w:r>
        <w:r w:rsidR="00F72E4D">
          <w:instrText xml:space="preserve"> PAGEREF _Toc499813791 \h </w:instrText>
        </w:r>
        <w:r w:rsidR="00F72E4D">
          <w:fldChar w:fldCharType="separate"/>
        </w:r>
        <w:r w:rsidR="00F72E4D">
          <w:t>76</w:t>
        </w:r>
        <w:r w:rsidR="00F72E4D">
          <w:fldChar w:fldCharType="end"/>
        </w:r>
      </w:hyperlink>
    </w:p>
    <w:p w:rsidR="00F72E4D" w:rsidRDefault="00DF20CC">
      <w:pPr>
        <w:pStyle w:val="TOC3"/>
        <w:rPr>
          <w:rFonts w:eastAsiaTheme="minorEastAsia"/>
          <w:smallCaps w:val="0"/>
          <w:sz w:val="22"/>
        </w:rPr>
      </w:pPr>
      <w:hyperlink w:anchor="_Toc499813792" w:history="1">
        <w:r w:rsidR="00F72E4D" w:rsidRPr="007B0ABC">
          <w:rPr>
            <w:rStyle w:val="Hyperlink"/>
          </w:rPr>
          <w:t>Microsoft Learning</w:t>
        </w:r>
        <w:r w:rsidR="00F72E4D">
          <w:tab/>
        </w:r>
        <w:r w:rsidR="00F72E4D">
          <w:fldChar w:fldCharType="begin"/>
        </w:r>
        <w:r w:rsidR="00F72E4D">
          <w:instrText xml:space="preserve"> PAGEREF _Toc499813792 \h </w:instrText>
        </w:r>
        <w:r w:rsidR="00F72E4D">
          <w:fldChar w:fldCharType="separate"/>
        </w:r>
        <w:r w:rsidR="00F72E4D">
          <w:t>76</w:t>
        </w:r>
        <w:r w:rsidR="00F72E4D">
          <w:fldChar w:fldCharType="end"/>
        </w:r>
      </w:hyperlink>
    </w:p>
    <w:p w:rsidR="00F72E4D" w:rsidRDefault="00DF20CC">
      <w:pPr>
        <w:pStyle w:val="TOC3"/>
        <w:rPr>
          <w:rFonts w:eastAsiaTheme="minorEastAsia"/>
          <w:smallCaps w:val="0"/>
          <w:sz w:val="22"/>
        </w:rPr>
      </w:pPr>
      <w:hyperlink w:anchor="_Toc499813793" w:history="1">
        <w:r w:rsidR="00F72E4D" w:rsidRPr="007B0ABC">
          <w:rPr>
            <w:rStyle w:val="Hyperlink"/>
          </w:rPr>
          <w:t>Minecraft: Education Edition</w:t>
        </w:r>
        <w:r w:rsidR="00F72E4D">
          <w:tab/>
        </w:r>
        <w:r w:rsidR="00F72E4D">
          <w:fldChar w:fldCharType="begin"/>
        </w:r>
        <w:r w:rsidR="00F72E4D">
          <w:instrText xml:space="preserve"> PAGEREF _Toc499813793 \h </w:instrText>
        </w:r>
        <w:r w:rsidR="00F72E4D">
          <w:fldChar w:fldCharType="separate"/>
        </w:r>
        <w:r w:rsidR="00F72E4D">
          <w:t>77</w:t>
        </w:r>
        <w:r w:rsidR="00F72E4D">
          <w:fldChar w:fldCharType="end"/>
        </w:r>
      </w:hyperlink>
    </w:p>
    <w:p w:rsidR="00F72E4D" w:rsidRDefault="00DF20CC">
      <w:pPr>
        <w:pStyle w:val="TOC1"/>
        <w:rPr>
          <w:rFonts w:eastAsiaTheme="minorEastAsia"/>
          <w:b w:val="0"/>
          <w:caps w:val="0"/>
          <w:noProof/>
          <w:sz w:val="22"/>
          <w:szCs w:val="22"/>
        </w:rPr>
      </w:pPr>
      <w:hyperlink w:anchor="_Toc499813794" w:history="1">
        <w:r w:rsidR="00F72E4D" w:rsidRPr="007B0ABC">
          <w:rPr>
            <w:rStyle w:val="Hyperlink"/>
            <w:noProof/>
          </w:rPr>
          <w:t>Słowniczek</w:t>
        </w:r>
        <w:r w:rsidR="00F72E4D">
          <w:rPr>
            <w:noProof/>
          </w:rPr>
          <w:tab/>
        </w:r>
        <w:r w:rsidR="00F72E4D">
          <w:rPr>
            <w:noProof/>
          </w:rPr>
          <w:fldChar w:fldCharType="begin"/>
        </w:r>
        <w:r w:rsidR="00F72E4D">
          <w:rPr>
            <w:noProof/>
          </w:rPr>
          <w:instrText xml:space="preserve"> PAGEREF _Toc499813794 \h </w:instrText>
        </w:r>
        <w:r w:rsidR="00F72E4D">
          <w:rPr>
            <w:noProof/>
          </w:rPr>
        </w:r>
        <w:r w:rsidR="00F72E4D">
          <w:rPr>
            <w:noProof/>
          </w:rPr>
          <w:fldChar w:fldCharType="separate"/>
        </w:r>
        <w:r w:rsidR="00F72E4D">
          <w:rPr>
            <w:noProof/>
          </w:rPr>
          <w:t>78</w:t>
        </w:r>
        <w:r w:rsidR="00F72E4D">
          <w:rPr>
            <w:noProof/>
          </w:rPr>
          <w:fldChar w:fldCharType="end"/>
        </w:r>
      </w:hyperlink>
    </w:p>
    <w:p w:rsidR="00F72E4D" w:rsidRDefault="00DF20CC">
      <w:pPr>
        <w:pStyle w:val="TOC2"/>
        <w:rPr>
          <w:rFonts w:eastAsiaTheme="minorEastAsia"/>
          <w:smallCaps w:val="0"/>
          <w:sz w:val="22"/>
        </w:rPr>
      </w:pPr>
      <w:hyperlink w:anchor="_Toc499813795" w:history="1">
        <w:r w:rsidR="00F72E4D" w:rsidRPr="007B0ABC">
          <w:rPr>
            <w:rStyle w:val="Hyperlink"/>
          </w:rPr>
          <w:t>Atrybuty</w:t>
        </w:r>
        <w:r w:rsidR="00F72E4D">
          <w:tab/>
        </w:r>
        <w:r w:rsidR="00F72E4D">
          <w:fldChar w:fldCharType="begin"/>
        </w:r>
        <w:r w:rsidR="00F72E4D">
          <w:instrText xml:space="preserve"> PAGEREF _Toc499813795 \h </w:instrText>
        </w:r>
        <w:r w:rsidR="00F72E4D">
          <w:fldChar w:fldCharType="separate"/>
        </w:r>
        <w:r w:rsidR="00F72E4D">
          <w:t>78</w:t>
        </w:r>
        <w:r w:rsidR="00F72E4D">
          <w:fldChar w:fldCharType="end"/>
        </w:r>
      </w:hyperlink>
    </w:p>
    <w:p w:rsidR="00F72E4D" w:rsidRDefault="00DF20CC">
      <w:pPr>
        <w:pStyle w:val="TOC2"/>
        <w:rPr>
          <w:rFonts w:eastAsiaTheme="minorEastAsia"/>
          <w:smallCaps w:val="0"/>
          <w:sz w:val="22"/>
        </w:rPr>
      </w:pPr>
      <w:hyperlink w:anchor="_Toc499813796" w:history="1">
        <w:r w:rsidR="00F72E4D" w:rsidRPr="007B0ABC">
          <w:rPr>
            <w:rStyle w:val="Hyperlink"/>
          </w:rPr>
          <w:t>Wartości w Komórkach</w:t>
        </w:r>
        <w:r w:rsidR="00F72E4D">
          <w:tab/>
        </w:r>
        <w:r w:rsidR="00F72E4D">
          <w:fldChar w:fldCharType="begin"/>
        </w:r>
        <w:r w:rsidR="00F72E4D">
          <w:instrText xml:space="preserve"> PAGEREF _Toc499813796 \h </w:instrText>
        </w:r>
        <w:r w:rsidR="00F72E4D">
          <w:fldChar w:fldCharType="separate"/>
        </w:r>
        <w:r w:rsidR="00F72E4D">
          <w:t>79</w:t>
        </w:r>
        <w:r w:rsidR="00F72E4D">
          <w:fldChar w:fldCharType="end"/>
        </w:r>
      </w:hyperlink>
    </w:p>
    <w:p w:rsidR="00F72E4D" w:rsidRDefault="00DF20CC">
      <w:pPr>
        <w:pStyle w:val="TOC2"/>
        <w:rPr>
          <w:rFonts w:eastAsiaTheme="minorEastAsia"/>
          <w:smallCaps w:val="0"/>
          <w:sz w:val="22"/>
        </w:rPr>
      </w:pPr>
      <w:hyperlink w:anchor="_Toc499813797" w:history="1">
        <w:r w:rsidR="00F72E4D" w:rsidRPr="007B0ABC">
          <w:rPr>
            <w:rStyle w:val="Hyperlink"/>
          </w:rPr>
          <w:t>Nagłówki Kolumn</w:t>
        </w:r>
        <w:r w:rsidR="00F72E4D">
          <w:tab/>
        </w:r>
        <w:r w:rsidR="00F72E4D">
          <w:fldChar w:fldCharType="begin"/>
        </w:r>
        <w:r w:rsidR="00F72E4D">
          <w:instrText xml:space="preserve"> PAGEREF _Toc499813797 \h </w:instrText>
        </w:r>
        <w:r w:rsidR="00F72E4D">
          <w:fldChar w:fldCharType="separate"/>
        </w:r>
        <w:r w:rsidR="00F72E4D">
          <w:t>80</w:t>
        </w:r>
        <w:r w:rsidR="00F72E4D">
          <w:fldChar w:fldCharType="end"/>
        </w:r>
      </w:hyperlink>
    </w:p>
    <w:p w:rsidR="00F72E4D" w:rsidRDefault="00DF20CC">
      <w:pPr>
        <w:pStyle w:val="TOC2"/>
        <w:rPr>
          <w:rFonts w:eastAsiaTheme="minorEastAsia"/>
          <w:smallCaps w:val="0"/>
          <w:sz w:val="22"/>
        </w:rPr>
      </w:pPr>
      <w:hyperlink w:anchor="_Toc499813798" w:history="1">
        <w:r w:rsidR="00F72E4D" w:rsidRPr="007B0ABC">
          <w:rPr>
            <w:rStyle w:val="Hyperlink"/>
          </w:rPr>
          <w:t>Definicje</w:t>
        </w:r>
        <w:r w:rsidR="00F72E4D">
          <w:tab/>
        </w:r>
        <w:r w:rsidR="00F72E4D">
          <w:fldChar w:fldCharType="begin"/>
        </w:r>
        <w:r w:rsidR="00F72E4D">
          <w:instrText xml:space="preserve"> PAGEREF _Toc499813798 \h </w:instrText>
        </w:r>
        <w:r w:rsidR="00F72E4D">
          <w:fldChar w:fldCharType="separate"/>
        </w:r>
        <w:r w:rsidR="00F72E4D">
          <w:t>80</w:t>
        </w:r>
        <w:r w:rsidR="00F72E4D">
          <w:fldChar w:fldCharType="end"/>
        </w:r>
      </w:hyperlink>
    </w:p>
    <w:p w:rsidR="00F72E4D" w:rsidRDefault="00DF20CC">
      <w:pPr>
        <w:pStyle w:val="TOC1"/>
        <w:rPr>
          <w:rFonts w:eastAsiaTheme="minorEastAsia"/>
          <w:b w:val="0"/>
          <w:caps w:val="0"/>
          <w:noProof/>
          <w:sz w:val="22"/>
          <w:szCs w:val="22"/>
        </w:rPr>
      </w:pPr>
      <w:hyperlink w:anchor="_Toc499813799" w:history="1">
        <w:r w:rsidR="00F72E4D" w:rsidRPr="007B0ABC">
          <w:rPr>
            <w:rStyle w:val="Hyperlink"/>
            <w:noProof/>
          </w:rPr>
          <w:t>Załącznik A — Licencje równoważne Licencjom Dostępowym (CAL) / Licencjom na Zarządzanie</w:t>
        </w:r>
        <w:r w:rsidR="00F72E4D">
          <w:rPr>
            <w:noProof/>
          </w:rPr>
          <w:tab/>
        </w:r>
        <w:r w:rsidR="00F72E4D">
          <w:rPr>
            <w:noProof/>
          </w:rPr>
          <w:fldChar w:fldCharType="begin"/>
        </w:r>
        <w:r w:rsidR="00F72E4D">
          <w:rPr>
            <w:noProof/>
          </w:rPr>
          <w:instrText xml:space="preserve"> PAGEREF _Toc499813799 \h </w:instrText>
        </w:r>
        <w:r w:rsidR="00F72E4D">
          <w:rPr>
            <w:noProof/>
          </w:rPr>
        </w:r>
        <w:r w:rsidR="00F72E4D">
          <w:rPr>
            <w:noProof/>
          </w:rPr>
          <w:fldChar w:fldCharType="separate"/>
        </w:r>
        <w:r w:rsidR="00F72E4D">
          <w:rPr>
            <w:noProof/>
          </w:rPr>
          <w:t>83</w:t>
        </w:r>
        <w:r w:rsidR="00F72E4D">
          <w:rPr>
            <w:noProof/>
          </w:rPr>
          <w:fldChar w:fldCharType="end"/>
        </w:r>
      </w:hyperlink>
    </w:p>
    <w:p w:rsidR="00F72E4D" w:rsidRDefault="00DF20CC">
      <w:pPr>
        <w:pStyle w:val="TOC1"/>
        <w:rPr>
          <w:rFonts w:eastAsiaTheme="minorEastAsia"/>
          <w:b w:val="0"/>
          <w:caps w:val="0"/>
          <w:noProof/>
          <w:sz w:val="22"/>
          <w:szCs w:val="22"/>
        </w:rPr>
      </w:pPr>
      <w:hyperlink w:anchor="_Toc499813800" w:history="1">
        <w:r w:rsidR="00F72E4D" w:rsidRPr="007B0ABC">
          <w:rPr>
            <w:rStyle w:val="Hyperlink"/>
            <w:noProof/>
          </w:rPr>
          <w:t>Załącznik B – Pakiet Software Assurance (SA)</w:t>
        </w:r>
        <w:r w:rsidR="00F72E4D">
          <w:rPr>
            <w:noProof/>
          </w:rPr>
          <w:tab/>
        </w:r>
        <w:r w:rsidR="00F72E4D">
          <w:rPr>
            <w:noProof/>
          </w:rPr>
          <w:fldChar w:fldCharType="begin"/>
        </w:r>
        <w:r w:rsidR="00F72E4D">
          <w:rPr>
            <w:noProof/>
          </w:rPr>
          <w:instrText xml:space="preserve"> PAGEREF _Toc499813800 \h </w:instrText>
        </w:r>
        <w:r w:rsidR="00F72E4D">
          <w:rPr>
            <w:noProof/>
          </w:rPr>
        </w:r>
        <w:r w:rsidR="00F72E4D">
          <w:rPr>
            <w:noProof/>
          </w:rPr>
          <w:fldChar w:fldCharType="separate"/>
        </w:r>
        <w:r w:rsidR="00F72E4D">
          <w:rPr>
            <w:noProof/>
          </w:rPr>
          <w:t>85</w:t>
        </w:r>
        <w:r w:rsidR="00F72E4D">
          <w:rPr>
            <w:noProof/>
          </w:rPr>
          <w:fldChar w:fldCharType="end"/>
        </w:r>
      </w:hyperlink>
    </w:p>
    <w:p w:rsidR="00F72E4D" w:rsidRDefault="00DF20CC">
      <w:pPr>
        <w:pStyle w:val="TOC2"/>
        <w:rPr>
          <w:rFonts w:eastAsiaTheme="minorEastAsia"/>
          <w:smallCaps w:val="0"/>
          <w:sz w:val="22"/>
        </w:rPr>
      </w:pPr>
      <w:hyperlink w:anchor="_Toc499813801" w:history="1">
        <w:r w:rsidR="00F72E4D" w:rsidRPr="007B0ABC">
          <w:rPr>
            <w:rStyle w:val="Hyperlink"/>
          </w:rPr>
          <w:t>Zakup pakietu Software Assurance</w:t>
        </w:r>
        <w:r w:rsidR="00F72E4D">
          <w:tab/>
        </w:r>
        <w:r w:rsidR="00F72E4D">
          <w:fldChar w:fldCharType="begin"/>
        </w:r>
        <w:r w:rsidR="00F72E4D">
          <w:instrText xml:space="preserve"> PAGEREF _Toc499813801 \h </w:instrText>
        </w:r>
        <w:r w:rsidR="00F72E4D">
          <w:fldChar w:fldCharType="separate"/>
        </w:r>
        <w:r w:rsidR="00F72E4D">
          <w:t>85</w:t>
        </w:r>
        <w:r w:rsidR="00F72E4D">
          <w:fldChar w:fldCharType="end"/>
        </w:r>
      </w:hyperlink>
    </w:p>
    <w:p w:rsidR="00F72E4D" w:rsidRDefault="00DF20CC">
      <w:pPr>
        <w:pStyle w:val="TOC2"/>
        <w:rPr>
          <w:rFonts w:eastAsiaTheme="minorEastAsia"/>
          <w:smallCaps w:val="0"/>
          <w:sz w:val="22"/>
        </w:rPr>
      </w:pPr>
      <w:hyperlink w:anchor="_Toc499813802" w:history="1">
        <w:r w:rsidR="00F72E4D" w:rsidRPr="007B0ABC">
          <w:rPr>
            <w:rStyle w:val="Hyperlink"/>
          </w:rPr>
          <w:t>Odnowienie Pakietu Software Assurance</w:t>
        </w:r>
        <w:r w:rsidR="00F72E4D">
          <w:tab/>
        </w:r>
        <w:r w:rsidR="00F72E4D">
          <w:fldChar w:fldCharType="begin"/>
        </w:r>
        <w:r w:rsidR="00F72E4D">
          <w:instrText xml:space="preserve"> PAGEREF _Toc499813802 \h </w:instrText>
        </w:r>
        <w:r w:rsidR="00F72E4D">
          <w:fldChar w:fldCharType="separate"/>
        </w:r>
        <w:r w:rsidR="00F72E4D">
          <w:t>85</w:t>
        </w:r>
        <w:r w:rsidR="00F72E4D">
          <w:fldChar w:fldCharType="end"/>
        </w:r>
      </w:hyperlink>
    </w:p>
    <w:p w:rsidR="00F72E4D" w:rsidRDefault="00DF20CC">
      <w:pPr>
        <w:pStyle w:val="TOC2"/>
        <w:rPr>
          <w:rFonts w:eastAsiaTheme="minorEastAsia"/>
          <w:smallCaps w:val="0"/>
          <w:sz w:val="22"/>
        </w:rPr>
      </w:pPr>
      <w:hyperlink w:anchor="_Toc499813803" w:history="1">
        <w:r w:rsidR="00F72E4D" w:rsidRPr="007B0ABC">
          <w:rPr>
            <w:rStyle w:val="Hyperlink"/>
          </w:rPr>
          <w:t>Licencja Migracyjna dla Produktów Wycofanych i Produktów, dla których kończy się okres wsparcia.</w:t>
        </w:r>
        <w:r w:rsidR="00F72E4D">
          <w:tab/>
        </w:r>
        <w:r w:rsidR="00F72E4D">
          <w:fldChar w:fldCharType="begin"/>
        </w:r>
        <w:r w:rsidR="00F72E4D">
          <w:instrText xml:space="preserve"> PAGEREF _Toc499813803 \h </w:instrText>
        </w:r>
        <w:r w:rsidR="00F72E4D">
          <w:fldChar w:fldCharType="separate"/>
        </w:r>
        <w:r w:rsidR="00F72E4D">
          <w:t>86</w:t>
        </w:r>
        <w:r w:rsidR="00F72E4D">
          <w:fldChar w:fldCharType="end"/>
        </w:r>
      </w:hyperlink>
    </w:p>
    <w:p w:rsidR="00F72E4D" w:rsidRDefault="00DF20CC">
      <w:pPr>
        <w:pStyle w:val="TOC2"/>
        <w:rPr>
          <w:rFonts w:eastAsiaTheme="minorEastAsia"/>
          <w:smallCaps w:val="0"/>
          <w:sz w:val="22"/>
        </w:rPr>
      </w:pPr>
      <w:hyperlink w:anchor="_Toc499813804" w:history="1">
        <w:r w:rsidR="00F72E4D" w:rsidRPr="007B0ABC">
          <w:rPr>
            <w:rStyle w:val="Hyperlink"/>
          </w:rPr>
          <w:t>Korzyści z Pakietu Software Assurance</w:t>
        </w:r>
        <w:r w:rsidR="00F72E4D">
          <w:tab/>
        </w:r>
        <w:r w:rsidR="00F72E4D">
          <w:fldChar w:fldCharType="begin"/>
        </w:r>
        <w:r w:rsidR="00F72E4D">
          <w:instrText xml:space="preserve"> PAGEREF _Toc499813804 \h </w:instrText>
        </w:r>
        <w:r w:rsidR="00F72E4D">
          <w:fldChar w:fldCharType="separate"/>
        </w:r>
        <w:r w:rsidR="00F72E4D">
          <w:t>86</w:t>
        </w:r>
        <w:r w:rsidR="00F72E4D">
          <w:fldChar w:fldCharType="end"/>
        </w:r>
      </w:hyperlink>
    </w:p>
    <w:p w:rsidR="00F72E4D" w:rsidRDefault="00DF20CC">
      <w:pPr>
        <w:pStyle w:val="TOC1"/>
        <w:rPr>
          <w:rFonts w:eastAsiaTheme="minorEastAsia"/>
          <w:b w:val="0"/>
          <w:caps w:val="0"/>
          <w:noProof/>
          <w:sz w:val="22"/>
          <w:szCs w:val="22"/>
        </w:rPr>
      </w:pPr>
      <w:hyperlink w:anchor="_Toc499813805" w:history="1">
        <w:r w:rsidR="00F72E4D" w:rsidRPr="007B0ABC">
          <w:rPr>
            <w:rStyle w:val="Hyperlink"/>
            <w:noProof/>
          </w:rPr>
          <w:t>Załącznik C — Dodatki i inne Licencje na Zmiany</w:t>
        </w:r>
        <w:r w:rsidR="00F72E4D">
          <w:rPr>
            <w:noProof/>
          </w:rPr>
          <w:tab/>
        </w:r>
        <w:r w:rsidR="00F72E4D">
          <w:rPr>
            <w:noProof/>
          </w:rPr>
          <w:fldChar w:fldCharType="begin"/>
        </w:r>
        <w:r w:rsidR="00F72E4D">
          <w:rPr>
            <w:noProof/>
          </w:rPr>
          <w:instrText xml:space="preserve"> PAGEREF _Toc499813805 \h </w:instrText>
        </w:r>
        <w:r w:rsidR="00F72E4D">
          <w:rPr>
            <w:noProof/>
          </w:rPr>
        </w:r>
        <w:r w:rsidR="00F72E4D">
          <w:rPr>
            <w:noProof/>
          </w:rPr>
          <w:fldChar w:fldCharType="separate"/>
        </w:r>
        <w:r w:rsidR="00F72E4D">
          <w:rPr>
            <w:noProof/>
          </w:rPr>
          <w:t>99</w:t>
        </w:r>
        <w:r w:rsidR="00F72E4D">
          <w:rPr>
            <w:noProof/>
          </w:rPr>
          <w:fldChar w:fldCharType="end"/>
        </w:r>
      </w:hyperlink>
    </w:p>
    <w:p w:rsidR="00F72E4D" w:rsidRDefault="00DF20CC">
      <w:pPr>
        <w:pStyle w:val="TOC2"/>
        <w:rPr>
          <w:rFonts w:eastAsiaTheme="minorEastAsia"/>
          <w:smallCaps w:val="0"/>
          <w:sz w:val="22"/>
        </w:rPr>
      </w:pPr>
      <w:hyperlink w:anchor="_Toc499813806" w:history="1">
        <w:r w:rsidR="00F72E4D" w:rsidRPr="007B0ABC">
          <w:rPr>
            <w:rStyle w:val="Hyperlink"/>
          </w:rPr>
          <w:t>Dodatki</w:t>
        </w:r>
        <w:r w:rsidR="00F72E4D">
          <w:tab/>
        </w:r>
        <w:r w:rsidR="00F72E4D">
          <w:fldChar w:fldCharType="begin"/>
        </w:r>
        <w:r w:rsidR="00F72E4D">
          <w:instrText xml:space="preserve"> PAGEREF _Toc499813806 \h </w:instrText>
        </w:r>
        <w:r w:rsidR="00F72E4D">
          <w:fldChar w:fldCharType="separate"/>
        </w:r>
        <w:r w:rsidR="00F72E4D">
          <w:t>99</w:t>
        </w:r>
        <w:r w:rsidR="00F72E4D">
          <w:fldChar w:fldCharType="end"/>
        </w:r>
      </w:hyperlink>
    </w:p>
    <w:p w:rsidR="00F72E4D" w:rsidRDefault="00DF20CC">
      <w:pPr>
        <w:pStyle w:val="TOC3"/>
        <w:rPr>
          <w:rFonts w:eastAsiaTheme="minorEastAsia"/>
          <w:smallCaps w:val="0"/>
          <w:sz w:val="22"/>
        </w:rPr>
      </w:pPr>
      <w:hyperlink w:anchor="_Toc499813807" w:history="1">
        <w:r w:rsidR="00F72E4D" w:rsidRPr="007B0ABC">
          <w:rPr>
            <w:rStyle w:val="Hyperlink"/>
          </w:rPr>
          <w:t>Komputerowy System Operacyjny Windows</w:t>
        </w:r>
        <w:r w:rsidR="00F72E4D">
          <w:tab/>
        </w:r>
        <w:r w:rsidR="00F72E4D">
          <w:fldChar w:fldCharType="begin"/>
        </w:r>
        <w:r w:rsidR="00F72E4D">
          <w:instrText xml:space="preserve"> PAGEREF _Toc499813807 \h </w:instrText>
        </w:r>
        <w:r w:rsidR="00F72E4D">
          <w:fldChar w:fldCharType="separate"/>
        </w:r>
        <w:r w:rsidR="00F72E4D">
          <w:t>99</w:t>
        </w:r>
        <w:r w:rsidR="00F72E4D">
          <w:fldChar w:fldCharType="end"/>
        </w:r>
      </w:hyperlink>
    </w:p>
    <w:p w:rsidR="00F72E4D" w:rsidRDefault="00DF20CC">
      <w:pPr>
        <w:pStyle w:val="TOC3"/>
        <w:rPr>
          <w:rFonts w:eastAsiaTheme="minorEastAsia"/>
          <w:smallCaps w:val="0"/>
          <w:sz w:val="22"/>
        </w:rPr>
      </w:pPr>
      <w:hyperlink w:anchor="_Toc499813808" w:history="1">
        <w:r w:rsidR="00F72E4D" w:rsidRPr="007B0ABC">
          <w:rPr>
            <w:rStyle w:val="Hyperlink"/>
          </w:rPr>
          <w:t>Microsoft Operations Management and Security</w:t>
        </w:r>
        <w:r w:rsidR="00F72E4D">
          <w:tab/>
        </w:r>
        <w:r w:rsidR="00F72E4D">
          <w:fldChar w:fldCharType="begin"/>
        </w:r>
        <w:r w:rsidR="00F72E4D">
          <w:instrText xml:space="preserve"> PAGEREF _Toc499813808 \h </w:instrText>
        </w:r>
        <w:r w:rsidR="00F72E4D">
          <w:fldChar w:fldCharType="separate"/>
        </w:r>
        <w:r w:rsidR="00F72E4D">
          <w:t>99</w:t>
        </w:r>
        <w:r w:rsidR="00F72E4D">
          <w:fldChar w:fldCharType="end"/>
        </w:r>
      </w:hyperlink>
    </w:p>
    <w:p w:rsidR="00F72E4D" w:rsidRDefault="00DF20CC">
      <w:pPr>
        <w:pStyle w:val="TOC3"/>
        <w:rPr>
          <w:rFonts w:eastAsiaTheme="minorEastAsia"/>
          <w:smallCaps w:val="0"/>
          <w:sz w:val="22"/>
        </w:rPr>
      </w:pPr>
      <w:hyperlink w:anchor="_Toc499813809" w:history="1">
        <w:r w:rsidR="00F72E4D" w:rsidRPr="007B0ABC">
          <w:rPr>
            <w:rStyle w:val="Hyperlink"/>
          </w:rPr>
          <w:t>Plany dla użytkownika Microsoft Azure</w:t>
        </w:r>
        <w:r w:rsidR="00F72E4D">
          <w:tab/>
        </w:r>
        <w:r w:rsidR="00F72E4D">
          <w:fldChar w:fldCharType="begin"/>
        </w:r>
        <w:r w:rsidR="00F72E4D">
          <w:instrText xml:space="preserve"> PAGEREF _Toc499813809 \h </w:instrText>
        </w:r>
        <w:r w:rsidR="00F72E4D">
          <w:fldChar w:fldCharType="separate"/>
        </w:r>
        <w:r w:rsidR="00F72E4D">
          <w:t>99</w:t>
        </w:r>
        <w:r w:rsidR="00F72E4D">
          <w:fldChar w:fldCharType="end"/>
        </w:r>
      </w:hyperlink>
    </w:p>
    <w:p w:rsidR="00F72E4D" w:rsidRDefault="00DF20CC">
      <w:pPr>
        <w:pStyle w:val="TOC3"/>
        <w:rPr>
          <w:rFonts w:eastAsiaTheme="minorEastAsia"/>
          <w:smallCaps w:val="0"/>
          <w:sz w:val="22"/>
        </w:rPr>
      </w:pPr>
      <w:hyperlink w:anchor="_Toc499813810" w:history="1">
        <w:r w:rsidR="00F72E4D" w:rsidRPr="007B0ABC">
          <w:rPr>
            <w:rStyle w:val="Hyperlink"/>
          </w:rPr>
          <w:t>Microsoft 365</w:t>
        </w:r>
        <w:r w:rsidR="00F72E4D">
          <w:tab/>
        </w:r>
        <w:r w:rsidR="00F72E4D">
          <w:fldChar w:fldCharType="begin"/>
        </w:r>
        <w:r w:rsidR="00F72E4D">
          <w:instrText xml:space="preserve"> PAGEREF _Toc499813810 \h </w:instrText>
        </w:r>
        <w:r w:rsidR="00F72E4D">
          <w:fldChar w:fldCharType="separate"/>
        </w:r>
        <w:r w:rsidR="00F72E4D">
          <w:t>100</w:t>
        </w:r>
        <w:r w:rsidR="00F72E4D">
          <w:fldChar w:fldCharType="end"/>
        </w:r>
      </w:hyperlink>
    </w:p>
    <w:p w:rsidR="00F72E4D" w:rsidRDefault="00DF20CC">
      <w:pPr>
        <w:pStyle w:val="TOC3"/>
        <w:rPr>
          <w:rFonts w:eastAsiaTheme="minorEastAsia"/>
          <w:smallCaps w:val="0"/>
          <w:sz w:val="22"/>
        </w:rPr>
      </w:pPr>
      <w:hyperlink w:anchor="_Toc499813811" w:history="1">
        <w:r w:rsidR="00F72E4D" w:rsidRPr="007B0ABC">
          <w:rPr>
            <w:rStyle w:val="Hyperlink"/>
          </w:rPr>
          <w:t>Enterprise Mobility + Security</w:t>
        </w:r>
        <w:r w:rsidR="00F72E4D">
          <w:tab/>
        </w:r>
        <w:r w:rsidR="00F72E4D">
          <w:fldChar w:fldCharType="begin"/>
        </w:r>
        <w:r w:rsidR="00F72E4D">
          <w:instrText xml:space="preserve"> PAGEREF _Toc499813811 \h </w:instrText>
        </w:r>
        <w:r w:rsidR="00F72E4D">
          <w:fldChar w:fldCharType="separate"/>
        </w:r>
        <w:r w:rsidR="00F72E4D">
          <w:t>100</w:t>
        </w:r>
        <w:r w:rsidR="00F72E4D">
          <w:fldChar w:fldCharType="end"/>
        </w:r>
      </w:hyperlink>
    </w:p>
    <w:p w:rsidR="00F72E4D" w:rsidRDefault="00DF20CC">
      <w:pPr>
        <w:pStyle w:val="TOC3"/>
        <w:rPr>
          <w:rFonts w:eastAsiaTheme="minorEastAsia"/>
          <w:smallCaps w:val="0"/>
          <w:sz w:val="22"/>
        </w:rPr>
      </w:pPr>
      <w:hyperlink w:anchor="_Toc499813812" w:history="1">
        <w:r w:rsidR="00F72E4D" w:rsidRPr="007B0ABC">
          <w:rPr>
            <w:rStyle w:val="Hyperlink"/>
          </w:rPr>
          <w:t>Usługi Microsoft Dynamics 365</w:t>
        </w:r>
        <w:r w:rsidR="00F72E4D">
          <w:tab/>
        </w:r>
        <w:r w:rsidR="00F72E4D">
          <w:fldChar w:fldCharType="begin"/>
        </w:r>
        <w:r w:rsidR="00F72E4D">
          <w:instrText xml:space="preserve"> PAGEREF _Toc499813812 \h </w:instrText>
        </w:r>
        <w:r w:rsidR="00F72E4D">
          <w:fldChar w:fldCharType="separate"/>
        </w:r>
        <w:r w:rsidR="00F72E4D">
          <w:t>100</w:t>
        </w:r>
        <w:r w:rsidR="00F72E4D">
          <w:fldChar w:fldCharType="end"/>
        </w:r>
      </w:hyperlink>
    </w:p>
    <w:p w:rsidR="00F72E4D" w:rsidRDefault="00DF20CC">
      <w:pPr>
        <w:pStyle w:val="TOC3"/>
        <w:rPr>
          <w:rFonts w:eastAsiaTheme="minorEastAsia"/>
          <w:smallCaps w:val="0"/>
          <w:sz w:val="22"/>
        </w:rPr>
      </w:pPr>
      <w:hyperlink w:anchor="_Toc499813813" w:history="1">
        <w:r w:rsidR="00F72E4D" w:rsidRPr="007B0ABC">
          <w:rPr>
            <w:rStyle w:val="Hyperlink"/>
          </w:rPr>
          <w:t>Aplikacje Office 365</w:t>
        </w:r>
        <w:r w:rsidR="00F72E4D">
          <w:tab/>
        </w:r>
        <w:r w:rsidR="00F72E4D">
          <w:fldChar w:fldCharType="begin"/>
        </w:r>
        <w:r w:rsidR="00F72E4D">
          <w:instrText xml:space="preserve"> PAGEREF _Toc499813813 \h </w:instrText>
        </w:r>
        <w:r w:rsidR="00F72E4D">
          <w:fldChar w:fldCharType="separate"/>
        </w:r>
        <w:r w:rsidR="00F72E4D">
          <w:t>101</w:t>
        </w:r>
        <w:r w:rsidR="00F72E4D">
          <w:fldChar w:fldCharType="end"/>
        </w:r>
      </w:hyperlink>
    </w:p>
    <w:p w:rsidR="00F72E4D" w:rsidRDefault="00DF20CC">
      <w:pPr>
        <w:pStyle w:val="TOC3"/>
        <w:rPr>
          <w:rFonts w:eastAsiaTheme="minorEastAsia"/>
          <w:smallCaps w:val="0"/>
          <w:sz w:val="22"/>
        </w:rPr>
      </w:pPr>
      <w:hyperlink w:anchor="_Toc499813814" w:history="1">
        <w:r w:rsidR="00F72E4D" w:rsidRPr="007B0ABC">
          <w:rPr>
            <w:rStyle w:val="Hyperlink"/>
          </w:rPr>
          <w:t>Pakiety Office 365 Suites</w:t>
        </w:r>
        <w:r w:rsidR="00F72E4D">
          <w:tab/>
        </w:r>
        <w:r w:rsidR="00F72E4D">
          <w:fldChar w:fldCharType="begin"/>
        </w:r>
        <w:r w:rsidR="00F72E4D">
          <w:instrText xml:space="preserve"> PAGEREF _Toc499813814 \h </w:instrText>
        </w:r>
        <w:r w:rsidR="00F72E4D">
          <w:fldChar w:fldCharType="separate"/>
        </w:r>
        <w:r w:rsidR="00F72E4D">
          <w:t>101</w:t>
        </w:r>
        <w:r w:rsidR="00F72E4D">
          <w:fldChar w:fldCharType="end"/>
        </w:r>
      </w:hyperlink>
    </w:p>
    <w:p w:rsidR="00F72E4D" w:rsidRDefault="00DF20CC">
      <w:pPr>
        <w:pStyle w:val="TOC3"/>
        <w:rPr>
          <w:rFonts w:eastAsiaTheme="minorEastAsia"/>
          <w:smallCaps w:val="0"/>
          <w:sz w:val="22"/>
        </w:rPr>
      </w:pPr>
      <w:hyperlink w:anchor="_Toc499813815" w:history="1">
        <w:r w:rsidR="00F72E4D" w:rsidRPr="007B0ABC">
          <w:rPr>
            <w:rStyle w:val="Hyperlink"/>
          </w:rPr>
          <w:t>Exchange Online</w:t>
        </w:r>
        <w:r w:rsidR="00F72E4D">
          <w:tab/>
        </w:r>
        <w:r w:rsidR="00F72E4D">
          <w:fldChar w:fldCharType="begin"/>
        </w:r>
        <w:r w:rsidR="00F72E4D">
          <w:instrText xml:space="preserve"> PAGEREF _Toc499813815 \h </w:instrText>
        </w:r>
        <w:r w:rsidR="00F72E4D">
          <w:fldChar w:fldCharType="separate"/>
        </w:r>
        <w:r w:rsidR="00F72E4D">
          <w:t>101</w:t>
        </w:r>
        <w:r w:rsidR="00F72E4D">
          <w:fldChar w:fldCharType="end"/>
        </w:r>
      </w:hyperlink>
    </w:p>
    <w:p w:rsidR="00F72E4D" w:rsidRDefault="00DF20CC">
      <w:pPr>
        <w:pStyle w:val="TOC3"/>
        <w:rPr>
          <w:rFonts w:eastAsiaTheme="minorEastAsia"/>
          <w:smallCaps w:val="0"/>
          <w:sz w:val="22"/>
        </w:rPr>
      </w:pPr>
      <w:hyperlink w:anchor="_Toc499813816" w:history="1">
        <w:r w:rsidR="00F72E4D" w:rsidRPr="007B0ABC">
          <w:rPr>
            <w:rStyle w:val="Hyperlink"/>
          </w:rPr>
          <w:t>Project Online</w:t>
        </w:r>
        <w:r w:rsidR="00F72E4D">
          <w:tab/>
        </w:r>
        <w:r w:rsidR="00F72E4D">
          <w:fldChar w:fldCharType="begin"/>
        </w:r>
        <w:r w:rsidR="00F72E4D">
          <w:instrText xml:space="preserve"> PAGEREF _Toc499813816 \h </w:instrText>
        </w:r>
        <w:r w:rsidR="00F72E4D">
          <w:fldChar w:fldCharType="separate"/>
        </w:r>
        <w:r w:rsidR="00F72E4D">
          <w:t>101</w:t>
        </w:r>
        <w:r w:rsidR="00F72E4D">
          <w:fldChar w:fldCharType="end"/>
        </w:r>
      </w:hyperlink>
    </w:p>
    <w:p w:rsidR="00F72E4D" w:rsidRDefault="00DF20CC">
      <w:pPr>
        <w:pStyle w:val="TOC3"/>
        <w:rPr>
          <w:rFonts w:eastAsiaTheme="minorEastAsia"/>
          <w:smallCaps w:val="0"/>
          <w:sz w:val="22"/>
        </w:rPr>
      </w:pPr>
      <w:hyperlink w:anchor="_Toc499813817" w:history="1">
        <w:r w:rsidR="00F72E4D" w:rsidRPr="007B0ABC">
          <w:rPr>
            <w:rStyle w:val="Hyperlink"/>
          </w:rPr>
          <w:t>SharePoint Online</w:t>
        </w:r>
        <w:r w:rsidR="00F72E4D">
          <w:tab/>
        </w:r>
        <w:r w:rsidR="00F72E4D">
          <w:fldChar w:fldCharType="begin"/>
        </w:r>
        <w:r w:rsidR="00F72E4D">
          <w:instrText xml:space="preserve"> PAGEREF _Toc499813817 \h </w:instrText>
        </w:r>
        <w:r w:rsidR="00F72E4D">
          <w:fldChar w:fldCharType="separate"/>
        </w:r>
        <w:r w:rsidR="00F72E4D">
          <w:t>101</w:t>
        </w:r>
        <w:r w:rsidR="00F72E4D">
          <w:fldChar w:fldCharType="end"/>
        </w:r>
      </w:hyperlink>
    </w:p>
    <w:p w:rsidR="00F72E4D" w:rsidRDefault="00DF20CC">
      <w:pPr>
        <w:pStyle w:val="TOC3"/>
        <w:rPr>
          <w:rFonts w:eastAsiaTheme="minorEastAsia"/>
          <w:smallCaps w:val="0"/>
          <w:sz w:val="22"/>
        </w:rPr>
      </w:pPr>
      <w:hyperlink w:anchor="_Toc499813818" w:history="1">
        <w:r w:rsidR="00F72E4D" w:rsidRPr="007B0ABC">
          <w:rPr>
            <w:rStyle w:val="Hyperlink"/>
          </w:rPr>
          <w:t>Skype dla firm Online</w:t>
        </w:r>
        <w:r w:rsidR="00F72E4D">
          <w:tab/>
        </w:r>
        <w:r w:rsidR="00F72E4D">
          <w:fldChar w:fldCharType="begin"/>
        </w:r>
        <w:r w:rsidR="00F72E4D">
          <w:instrText xml:space="preserve"> PAGEREF _Toc499813818 \h </w:instrText>
        </w:r>
        <w:r w:rsidR="00F72E4D">
          <w:fldChar w:fldCharType="separate"/>
        </w:r>
        <w:r w:rsidR="00F72E4D">
          <w:t>102</w:t>
        </w:r>
        <w:r w:rsidR="00F72E4D">
          <w:fldChar w:fldCharType="end"/>
        </w:r>
      </w:hyperlink>
    </w:p>
    <w:p w:rsidR="00F72E4D" w:rsidRDefault="00DF20CC">
      <w:pPr>
        <w:pStyle w:val="TOC3"/>
        <w:rPr>
          <w:rFonts w:eastAsiaTheme="minorEastAsia"/>
          <w:smallCaps w:val="0"/>
          <w:sz w:val="22"/>
        </w:rPr>
      </w:pPr>
      <w:hyperlink w:anchor="_Toc499813819" w:history="1">
        <w:r w:rsidR="00F72E4D" w:rsidRPr="007B0ABC">
          <w:rPr>
            <w:rStyle w:val="Hyperlink"/>
          </w:rPr>
          <w:t>Microsoft Intune</w:t>
        </w:r>
        <w:r w:rsidR="00F72E4D">
          <w:tab/>
        </w:r>
        <w:r w:rsidR="00F72E4D">
          <w:fldChar w:fldCharType="begin"/>
        </w:r>
        <w:r w:rsidR="00F72E4D">
          <w:instrText xml:space="preserve"> PAGEREF _Toc499813819 \h </w:instrText>
        </w:r>
        <w:r w:rsidR="00F72E4D">
          <w:fldChar w:fldCharType="separate"/>
        </w:r>
        <w:r w:rsidR="00F72E4D">
          <w:t>102</w:t>
        </w:r>
        <w:r w:rsidR="00F72E4D">
          <w:fldChar w:fldCharType="end"/>
        </w:r>
      </w:hyperlink>
    </w:p>
    <w:p w:rsidR="00F72E4D" w:rsidRDefault="00DF20CC">
      <w:pPr>
        <w:pStyle w:val="TOC2"/>
        <w:rPr>
          <w:rFonts w:eastAsiaTheme="minorEastAsia"/>
          <w:smallCaps w:val="0"/>
          <w:sz w:val="22"/>
        </w:rPr>
      </w:pPr>
      <w:hyperlink w:anchor="_Toc499813820" w:history="1">
        <w:r w:rsidR="00F72E4D" w:rsidRPr="007B0ABC">
          <w:rPr>
            <w:rStyle w:val="Hyperlink"/>
          </w:rPr>
          <w:t>From SA</w:t>
        </w:r>
        <w:r w:rsidR="00F72E4D">
          <w:tab/>
        </w:r>
        <w:r w:rsidR="00F72E4D">
          <w:fldChar w:fldCharType="begin"/>
        </w:r>
        <w:r w:rsidR="00F72E4D">
          <w:instrText xml:space="preserve"> PAGEREF _Toc499813820 \h </w:instrText>
        </w:r>
        <w:r w:rsidR="00F72E4D">
          <w:fldChar w:fldCharType="separate"/>
        </w:r>
        <w:r w:rsidR="00F72E4D">
          <w:t>102</w:t>
        </w:r>
        <w:r w:rsidR="00F72E4D">
          <w:fldChar w:fldCharType="end"/>
        </w:r>
      </w:hyperlink>
    </w:p>
    <w:p w:rsidR="00F72E4D" w:rsidRDefault="00DF20CC">
      <w:pPr>
        <w:pStyle w:val="TOC3"/>
        <w:rPr>
          <w:rFonts w:eastAsiaTheme="minorEastAsia"/>
          <w:smallCaps w:val="0"/>
          <w:sz w:val="22"/>
        </w:rPr>
      </w:pPr>
      <w:hyperlink w:anchor="_Toc499813821" w:history="1">
        <w:r w:rsidR="00F72E4D" w:rsidRPr="007B0ABC">
          <w:rPr>
            <w:rStyle w:val="Hyperlink"/>
          </w:rPr>
          <w:t>Pakiety CAL</w:t>
        </w:r>
        <w:r w:rsidR="00F72E4D">
          <w:tab/>
        </w:r>
        <w:r w:rsidR="00F72E4D">
          <w:fldChar w:fldCharType="begin"/>
        </w:r>
        <w:r w:rsidR="00F72E4D">
          <w:instrText xml:space="preserve"> PAGEREF _Toc499813821 \h </w:instrText>
        </w:r>
        <w:r w:rsidR="00F72E4D">
          <w:fldChar w:fldCharType="separate"/>
        </w:r>
        <w:r w:rsidR="00F72E4D">
          <w:t>102</w:t>
        </w:r>
        <w:r w:rsidR="00F72E4D">
          <w:fldChar w:fldCharType="end"/>
        </w:r>
      </w:hyperlink>
    </w:p>
    <w:p w:rsidR="00F72E4D" w:rsidRDefault="00DF20CC">
      <w:pPr>
        <w:pStyle w:val="TOC3"/>
        <w:rPr>
          <w:rFonts w:eastAsiaTheme="minorEastAsia"/>
          <w:smallCaps w:val="0"/>
          <w:sz w:val="22"/>
        </w:rPr>
      </w:pPr>
      <w:hyperlink w:anchor="_Toc499813822" w:history="1">
        <w:r w:rsidR="00F72E4D" w:rsidRPr="007B0ABC">
          <w:rPr>
            <w:rStyle w:val="Hyperlink"/>
          </w:rPr>
          <w:t>Komputerowy System Operacyjny Windows</w:t>
        </w:r>
        <w:r w:rsidR="00F72E4D">
          <w:tab/>
        </w:r>
        <w:r w:rsidR="00F72E4D">
          <w:fldChar w:fldCharType="begin"/>
        </w:r>
        <w:r w:rsidR="00F72E4D">
          <w:instrText xml:space="preserve"> PAGEREF _Toc499813822 \h </w:instrText>
        </w:r>
        <w:r w:rsidR="00F72E4D">
          <w:fldChar w:fldCharType="separate"/>
        </w:r>
        <w:r w:rsidR="00F72E4D">
          <w:t>102</w:t>
        </w:r>
        <w:r w:rsidR="00F72E4D">
          <w:fldChar w:fldCharType="end"/>
        </w:r>
      </w:hyperlink>
    </w:p>
    <w:p w:rsidR="00F72E4D" w:rsidRDefault="00DF20CC">
      <w:pPr>
        <w:pStyle w:val="TOC3"/>
        <w:rPr>
          <w:rFonts w:eastAsiaTheme="minorEastAsia"/>
          <w:smallCaps w:val="0"/>
          <w:sz w:val="22"/>
        </w:rPr>
      </w:pPr>
      <w:hyperlink w:anchor="_Toc499813823" w:history="1">
        <w:r w:rsidR="00F72E4D" w:rsidRPr="007B0ABC">
          <w:rPr>
            <w:rStyle w:val="Hyperlink"/>
          </w:rPr>
          <w:t>Microsoft Operations Management and Security</w:t>
        </w:r>
        <w:r w:rsidR="00F72E4D">
          <w:tab/>
        </w:r>
        <w:r w:rsidR="00F72E4D">
          <w:fldChar w:fldCharType="begin"/>
        </w:r>
        <w:r w:rsidR="00F72E4D">
          <w:instrText xml:space="preserve"> PAGEREF _Toc499813823 \h </w:instrText>
        </w:r>
        <w:r w:rsidR="00F72E4D">
          <w:fldChar w:fldCharType="separate"/>
        </w:r>
        <w:r w:rsidR="00F72E4D">
          <w:t>102</w:t>
        </w:r>
        <w:r w:rsidR="00F72E4D">
          <w:fldChar w:fldCharType="end"/>
        </w:r>
      </w:hyperlink>
    </w:p>
    <w:p w:rsidR="00F72E4D" w:rsidRDefault="00DF20CC">
      <w:pPr>
        <w:pStyle w:val="TOC3"/>
        <w:rPr>
          <w:rFonts w:eastAsiaTheme="minorEastAsia"/>
          <w:smallCaps w:val="0"/>
          <w:sz w:val="22"/>
        </w:rPr>
      </w:pPr>
      <w:hyperlink w:anchor="_Toc499813824" w:history="1">
        <w:r w:rsidR="00F72E4D" w:rsidRPr="007B0ABC">
          <w:rPr>
            <w:rStyle w:val="Hyperlink"/>
          </w:rPr>
          <w:t>Microsoft 365</w:t>
        </w:r>
        <w:r w:rsidR="00F72E4D">
          <w:tab/>
        </w:r>
        <w:r w:rsidR="00F72E4D">
          <w:fldChar w:fldCharType="begin"/>
        </w:r>
        <w:r w:rsidR="00F72E4D">
          <w:instrText xml:space="preserve"> PAGEREF _Toc499813824 \h </w:instrText>
        </w:r>
        <w:r w:rsidR="00F72E4D">
          <w:fldChar w:fldCharType="separate"/>
        </w:r>
        <w:r w:rsidR="00F72E4D">
          <w:t>103</w:t>
        </w:r>
        <w:r w:rsidR="00F72E4D">
          <w:fldChar w:fldCharType="end"/>
        </w:r>
      </w:hyperlink>
    </w:p>
    <w:p w:rsidR="00F72E4D" w:rsidRDefault="00DF20CC">
      <w:pPr>
        <w:pStyle w:val="TOC3"/>
        <w:rPr>
          <w:rFonts w:eastAsiaTheme="minorEastAsia"/>
          <w:smallCaps w:val="0"/>
          <w:sz w:val="22"/>
        </w:rPr>
      </w:pPr>
      <w:hyperlink w:anchor="_Toc499813825" w:history="1">
        <w:r w:rsidR="00F72E4D" w:rsidRPr="007B0ABC">
          <w:rPr>
            <w:rStyle w:val="Hyperlink"/>
          </w:rPr>
          <w:t>Enterprise Mobility + Security</w:t>
        </w:r>
        <w:r w:rsidR="00F72E4D">
          <w:tab/>
        </w:r>
        <w:r w:rsidR="00F72E4D">
          <w:fldChar w:fldCharType="begin"/>
        </w:r>
        <w:r w:rsidR="00F72E4D">
          <w:instrText xml:space="preserve"> PAGEREF _Toc499813825 \h </w:instrText>
        </w:r>
        <w:r w:rsidR="00F72E4D">
          <w:fldChar w:fldCharType="separate"/>
        </w:r>
        <w:r w:rsidR="00F72E4D">
          <w:t>103</w:t>
        </w:r>
        <w:r w:rsidR="00F72E4D">
          <w:fldChar w:fldCharType="end"/>
        </w:r>
      </w:hyperlink>
    </w:p>
    <w:p w:rsidR="00F72E4D" w:rsidRDefault="00DF20CC">
      <w:pPr>
        <w:pStyle w:val="TOC3"/>
        <w:rPr>
          <w:rFonts w:eastAsiaTheme="minorEastAsia"/>
          <w:smallCaps w:val="0"/>
          <w:sz w:val="22"/>
        </w:rPr>
      </w:pPr>
      <w:hyperlink w:anchor="_Toc499813826" w:history="1">
        <w:r w:rsidR="00F72E4D" w:rsidRPr="007B0ABC">
          <w:rPr>
            <w:rStyle w:val="Hyperlink"/>
          </w:rPr>
          <w:t>Usługi Microsoft Dynamics 365</w:t>
        </w:r>
        <w:r w:rsidR="00F72E4D">
          <w:tab/>
        </w:r>
        <w:r w:rsidR="00F72E4D">
          <w:fldChar w:fldCharType="begin"/>
        </w:r>
        <w:r w:rsidR="00F72E4D">
          <w:instrText xml:space="preserve"> PAGEREF _Toc499813826 \h </w:instrText>
        </w:r>
        <w:r w:rsidR="00F72E4D">
          <w:fldChar w:fldCharType="separate"/>
        </w:r>
        <w:r w:rsidR="00F72E4D">
          <w:t>103</w:t>
        </w:r>
        <w:r w:rsidR="00F72E4D">
          <w:fldChar w:fldCharType="end"/>
        </w:r>
      </w:hyperlink>
    </w:p>
    <w:p w:rsidR="00F72E4D" w:rsidRDefault="00DF20CC">
      <w:pPr>
        <w:pStyle w:val="TOC3"/>
        <w:rPr>
          <w:rFonts w:eastAsiaTheme="minorEastAsia"/>
          <w:smallCaps w:val="0"/>
          <w:sz w:val="22"/>
        </w:rPr>
      </w:pPr>
      <w:hyperlink w:anchor="_Toc499813827" w:history="1">
        <w:r w:rsidR="00F72E4D" w:rsidRPr="007B0ABC">
          <w:rPr>
            <w:rStyle w:val="Hyperlink"/>
          </w:rPr>
          <w:t>Aplikacje Office 365</w:t>
        </w:r>
        <w:r w:rsidR="00F72E4D">
          <w:tab/>
        </w:r>
        <w:r w:rsidR="00F72E4D">
          <w:fldChar w:fldCharType="begin"/>
        </w:r>
        <w:r w:rsidR="00F72E4D">
          <w:instrText xml:space="preserve"> PAGEREF _Toc499813827 \h </w:instrText>
        </w:r>
        <w:r w:rsidR="00F72E4D">
          <w:fldChar w:fldCharType="separate"/>
        </w:r>
        <w:r w:rsidR="00F72E4D">
          <w:t>104</w:t>
        </w:r>
        <w:r w:rsidR="00F72E4D">
          <w:fldChar w:fldCharType="end"/>
        </w:r>
      </w:hyperlink>
    </w:p>
    <w:p w:rsidR="00F72E4D" w:rsidRDefault="00DF20CC">
      <w:pPr>
        <w:pStyle w:val="TOC3"/>
        <w:rPr>
          <w:rFonts w:eastAsiaTheme="minorEastAsia"/>
          <w:smallCaps w:val="0"/>
          <w:sz w:val="22"/>
        </w:rPr>
      </w:pPr>
      <w:hyperlink w:anchor="_Toc499813828" w:history="1">
        <w:r w:rsidR="00F72E4D" w:rsidRPr="007B0ABC">
          <w:rPr>
            <w:rStyle w:val="Hyperlink"/>
          </w:rPr>
          <w:t>Pakiety Office 365 Suites</w:t>
        </w:r>
        <w:r w:rsidR="00F72E4D">
          <w:tab/>
        </w:r>
        <w:r w:rsidR="00F72E4D">
          <w:fldChar w:fldCharType="begin"/>
        </w:r>
        <w:r w:rsidR="00F72E4D">
          <w:instrText xml:space="preserve"> PAGEREF _Toc499813828 \h </w:instrText>
        </w:r>
        <w:r w:rsidR="00F72E4D">
          <w:fldChar w:fldCharType="separate"/>
        </w:r>
        <w:r w:rsidR="00F72E4D">
          <w:t>104</w:t>
        </w:r>
        <w:r w:rsidR="00F72E4D">
          <w:fldChar w:fldCharType="end"/>
        </w:r>
      </w:hyperlink>
    </w:p>
    <w:p w:rsidR="00F72E4D" w:rsidRDefault="00DF20CC">
      <w:pPr>
        <w:pStyle w:val="TOC3"/>
        <w:rPr>
          <w:rFonts w:eastAsiaTheme="minorEastAsia"/>
          <w:smallCaps w:val="0"/>
          <w:sz w:val="22"/>
        </w:rPr>
      </w:pPr>
      <w:hyperlink w:anchor="_Toc499813829" w:history="1">
        <w:r w:rsidR="00F72E4D" w:rsidRPr="007B0ABC">
          <w:rPr>
            <w:rStyle w:val="Hyperlink"/>
          </w:rPr>
          <w:t>Project Online</w:t>
        </w:r>
        <w:r w:rsidR="00F72E4D">
          <w:tab/>
        </w:r>
        <w:r w:rsidR="00F72E4D">
          <w:fldChar w:fldCharType="begin"/>
        </w:r>
        <w:r w:rsidR="00F72E4D">
          <w:instrText xml:space="preserve"> PAGEREF _Toc499813829 \h </w:instrText>
        </w:r>
        <w:r w:rsidR="00F72E4D">
          <w:fldChar w:fldCharType="separate"/>
        </w:r>
        <w:r w:rsidR="00F72E4D">
          <w:t>104</w:t>
        </w:r>
        <w:r w:rsidR="00F72E4D">
          <w:fldChar w:fldCharType="end"/>
        </w:r>
      </w:hyperlink>
    </w:p>
    <w:p w:rsidR="00F72E4D" w:rsidRDefault="00DF20CC">
      <w:pPr>
        <w:pStyle w:val="TOC1"/>
        <w:rPr>
          <w:rFonts w:eastAsiaTheme="minorEastAsia"/>
          <w:b w:val="0"/>
          <w:caps w:val="0"/>
          <w:noProof/>
          <w:sz w:val="22"/>
          <w:szCs w:val="22"/>
        </w:rPr>
      </w:pPr>
      <w:hyperlink w:anchor="_Toc499813830" w:history="1">
        <w:r w:rsidR="00F72E4D" w:rsidRPr="007B0ABC">
          <w:rPr>
            <w:rStyle w:val="Hyperlink"/>
            <w:noProof/>
          </w:rPr>
          <w:t>Dodatek D — Usługi Profesjonalne</w:t>
        </w:r>
        <w:r w:rsidR="00F72E4D">
          <w:rPr>
            <w:noProof/>
          </w:rPr>
          <w:tab/>
        </w:r>
        <w:r w:rsidR="00F72E4D">
          <w:rPr>
            <w:noProof/>
          </w:rPr>
          <w:fldChar w:fldCharType="begin"/>
        </w:r>
        <w:r w:rsidR="00F72E4D">
          <w:rPr>
            <w:noProof/>
          </w:rPr>
          <w:instrText xml:space="preserve"> PAGEREF _Toc499813830 \h </w:instrText>
        </w:r>
        <w:r w:rsidR="00F72E4D">
          <w:rPr>
            <w:noProof/>
          </w:rPr>
        </w:r>
        <w:r w:rsidR="00F72E4D">
          <w:rPr>
            <w:noProof/>
          </w:rPr>
          <w:fldChar w:fldCharType="separate"/>
        </w:r>
        <w:r w:rsidR="00F72E4D">
          <w:rPr>
            <w:noProof/>
          </w:rPr>
          <w:t>105</w:t>
        </w:r>
        <w:r w:rsidR="00F72E4D">
          <w:rPr>
            <w:noProof/>
          </w:rPr>
          <w:fldChar w:fldCharType="end"/>
        </w:r>
      </w:hyperlink>
    </w:p>
    <w:p w:rsidR="00F72E4D" w:rsidRDefault="00DF20CC">
      <w:pPr>
        <w:pStyle w:val="TOC2"/>
        <w:rPr>
          <w:rFonts w:eastAsiaTheme="minorEastAsia"/>
          <w:smallCaps w:val="0"/>
          <w:sz w:val="22"/>
        </w:rPr>
      </w:pPr>
      <w:hyperlink w:anchor="_Toc499813831" w:history="1">
        <w:r w:rsidR="00F72E4D" w:rsidRPr="007B0ABC">
          <w:rPr>
            <w:rStyle w:val="Hyperlink"/>
          </w:rPr>
          <w:t>Oferty Usług Wsparcia Microsoft Premier</w:t>
        </w:r>
        <w:r w:rsidR="00F72E4D">
          <w:tab/>
        </w:r>
        <w:r w:rsidR="00F72E4D">
          <w:fldChar w:fldCharType="begin"/>
        </w:r>
        <w:r w:rsidR="00F72E4D">
          <w:instrText xml:space="preserve"> PAGEREF _Toc499813831 \h </w:instrText>
        </w:r>
        <w:r w:rsidR="00F72E4D">
          <w:fldChar w:fldCharType="separate"/>
        </w:r>
        <w:r w:rsidR="00F72E4D">
          <w:t>105</w:t>
        </w:r>
        <w:r w:rsidR="00F72E4D">
          <w:fldChar w:fldCharType="end"/>
        </w:r>
      </w:hyperlink>
    </w:p>
    <w:p w:rsidR="00F72E4D" w:rsidRDefault="00DF20CC">
      <w:pPr>
        <w:pStyle w:val="TOC2"/>
        <w:rPr>
          <w:rFonts w:eastAsiaTheme="minorEastAsia"/>
          <w:smallCaps w:val="0"/>
          <w:sz w:val="22"/>
        </w:rPr>
      </w:pPr>
      <w:hyperlink w:anchor="_Toc499813832" w:history="1">
        <w:r w:rsidR="00F72E4D" w:rsidRPr="007B0ABC">
          <w:rPr>
            <w:rStyle w:val="Hyperlink"/>
          </w:rPr>
          <w:t>Oferta Cyfrowych Usług Doradczych Microsoft</w:t>
        </w:r>
        <w:r w:rsidR="00F72E4D">
          <w:tab/>
        </w:r>
        <w:r w:rsidR="00F72E4D">
          <w:fldChar w:fldCharType="begin"/>
        </w:r>
        <w:r w:rsidR="00F72E4D">
          <w:instrText xml:space="preserve"> PAGEREF _Toc499813832 \h </w:instrText>
        </w:r>
        <w:r w:rsidR="00F72E4D">
          <w:fldChar w:fldCharType="separate"/>
        </w:r>
        <w:r w:rsidR="00F72E4D">
          <w:t>106</w:t>
        </w:r>
        <w:r w:rsidR="00F72E4D">
          <w:fldChar w:fldCharType="end"/>
        </w:r>
      </w:hyperlink>
    </w:p>
    <w:p w:rsidR="00F72E4D" w:rsidRDefault="00DF20CC">
      <w:pPr>
        <w:pStyle w:val="TOC2"/>
        <w:rPr>
          <w:rFonts w:eastAsiaTheme="minorEastAsia"/>
          <w:smallCaps w:val="0"/>
          <w:sz w:val="22"/>
        </w:rPr>
      </w:pPr>
      <w:hyperlink w:anchor="_Toc499813833" w:history="1">
        <w:r w:rsidR="00F72E4D" w:rsidRPr="007B0ABC">
          <w:rPr>
            <w:rStyle w:val="Hyperlink"/>
          </w:rPr>
          <w:t>Oferta Sales Productivity Accelerator</w:t>
        </w:r>
        <w:r w:rsidR="00F72E4D">
          <w:tab/>
        </w:r>
        <w:r w:rsidR="00F72E4D">
          <w:fldChar w:fldCharType="begin"/>
        </w:r>
        <w:r w:rsidR="00F72E4D">
          <w:instrText xml:space="preserve"> PAGEREF _Toc499813833 \h </w:instrText>
        </w:r>
        <w:r w:rsidR="00F72E4D">
          <w:fldChar w:fldCharType="separate"/>
        </w:r>
        <w:r w:rsidR="00F72E4D">
          <w:t>106</w:t>
        </w:r>
        <w:r w:rsidR="00F72E4D">
          <w:fldChar w:fldCharType="end"/>
        </w:r>
      </w:hyperlink>
    </w:p>
    <w:p w:rsidR="00F72E4D" w:rsidRDefault="00DF20CC">
      <w:pPr>
        <w:pStyle w:val="TOC1"/>
        <w:rPr>
          <w:rFonts w:eastAsiaTheme="minorEastAsia"/>
          <w:b w:val="0"/>
          <w:caps w:val="0"/>
          <w:noProof/>
          <w:sz w:val="22"/>
          <w:szCs w:val="22"/>
        </w:rPr>
      </w:pPr>
      <w:hyperlink w:anchor="_Toc499813834" w:history="1">
        <w:r w:rsidR="00F72E4D" w:rsidRPr="007B0ABC">
          <w:rPr>
            <w:rStyle w:val="Hyperlink"/>
            <w:noProof/>
          </w:rPr>
          <w:t>Załącznik E — Uzupełniające Postanowienia Umowy Programu</w:t>
        </w:r>
        <w:r w:rsidR="00F72E4D">
          <w:rPr>
            <w:noProof/>
          </w:rPr>
          <w:tab/>
        </w:r>
        <w:r w:rsidR="00F72E4D">
          <w:rPr>
            <w:noProof/>
          </w:rPr>
          <w:fldChar w:fldCharType="begin"/>
        </w:r>
        <w:r w:rsidR="00F72E4D">
          <w:rPr>
            <w:noProof/>
          </w:rPr>
          <w:instrText xml:space="preserve"> PAGEREF _Toc499813834 \h </w:instrText>
        </w:r>
        <w:r w:rsidR="00F72E4D">
          <w:rPr>
            <w:noProof/>
          </w:rPr>
        </w:r>
        <w:r w:rsidR="00F72E4D">
          <w:rPr>
            <w:noProof/>
          </w:rPr>
          <w:fldChar w:fldCharType="separate"/>
        </w:r>
        <w:r w:rsidR="00F72E4D">
          <w:rPr>
            <w:noProof/>
          </w:rPr>
          <w:t>108</w:t>
        </w:r>
        <w:r w:rsidR="00F72E4D">
          <w:rPr>
            <w:noProof/>
          </w:rPr>
          <w:fldChar w:fldCharType="end"/>
        </w:r>
      </w:hyperlink>
    </w:p>
    <w:p w:rsidR="00F72E4D" w:rsidRDefault="00DF20CC">
      <w:pPr>
        <w:pStyle w:val="TOC2"/>
        <w:rPr>
          <w:rFonts w:eastAsiaTheme="minorEastAsia"/>
          <w:smallCaps w:val="0"/>
          <w:sz w:val="22"/>
        </w:rPr>
      </w:pPr>
      <w:hyperlink w:anchor="_Toc499813835" w:history="1">
        <w:r w:rsidR="00F72E4D" w:rsidRPr="007B0ABC">
          <w:rPr>
            <w:rStyle w:val="Hyperlink"/>
          </w:rPr>
          <w:t>Postanowienia Uzupełniające dla Programu Select Plus</w:t>
        </w:r>
        <w:r w:rsidR="00F72E4D">
          <w:tab/>
        </w:r>
        <w:r w:rsidR="00F72E4D">
          <w:fldChar w:fldCharType="begin"/>
        </w:r>
        <w:r w:rsidR="00F72E4D">
          <w:instrText xml:space="preserve"> PAGEREF _Toc499813835 \h </w:instrText>
        </w:r>
        <w:r w:rsidR="00F72E4D">
          <w:fldChar w:fldCharType="separate"/>
        </w:r>
        <w:r w:rsidR="00F72E4D">
          <w:t>108</w:t>
        </w:r>
        <w:r w:rsidR="00F72E4D">
          <w:fldChar w:fldCharType="end"/>
        </w:r>
      </w:hyperlink>
    </w:p>
    <w:p w:rsidR="00F72E4D" w:rsidRDefault="00DF20CC">
      <w:pPr>
        <w:pStyle w:val="TOC2"/>
        <w:rPr>
          <w:rFonts w:eastAsiaTheme="minorEastAsia"/>
          <w:smallCaps w:val="0"/>
          <w:sz w:val="22"/>
        </w:rPr>
      </w:pPr>
      <w:hyperlink w:anchor="_Toc499813836" w:history="1">
        <w:r w:rsidR="00F72E4D" w:rsidRPr="007B0ABC">
          <w:rPr>
            <w:rStyle w:val="Hyperlink"/>
          </w:rPr>
          <w:t>Definicja Zarządzania dla Uprawnionych Urządzeń</w:t>
        </w:r>
        <w:r w:rsidR="00F72E4D">
          <w:tab/>
        </w:r>
        <w:r w:rsidR="00F72E4D">
          <w:fldChar w:fldCharType="begin"/>
        </w:r>
        <w:r w:rsidR="00F72E4D">
          <w:instrText xml:space="preserve"> PAGEREF _Toc499813836 \h </w:instrText>
        </w:r>
        <w:r w:rsidR="00F72E4D">
          <w:fldChar w:fldCharType="separate"/>
        </w:r>
        <w:r w:rsidR="00F72E4D">
          <w:t>108</w:t>
        </w:r>
        <w:r w:rsidR="00F72E4D">
          <w:fldChar w:fldCharType="end"/>
        </w:r>
      </w:hyperlink>
    </w:p>
    <w:p w:rsidR="00F72E4D" w:rsidRDefault="00DF20CC">
      <w:pPr>
        <w:pStyle w:val="TOC2"/>
        <w:rPr>
          <w:rFonts w:eastAsiaTheme="minorEastAsia"/>
          <w:smallCaps w:val="0"/>
          <w:sz w:val="22"/>
        </w:rPr>
      </w:pPr>
      <w:hyperlink w:anchor="_Toc499813837" w:history="1">
        <w:r w:rsidR="00F72E4D" w:rsidRPr="007B0ABC">
          <w:rPr>
            <w:rStyle w:val="Hyperlink"/>
          </w:rPr>
          <w:t>Usługi Online w programach Open</w:t>
        </w:r>
        <w:r w:rsidR="00F72E4D">
          <w:tab/>
        </w:r>
        <w:r w:rsidR="00F72E4D">
          <w:fldChar w:fldCharType="begin"/>
        </w:r>
        <w:r w:rsidR="00F72E4D">
          <w:instrText xml:space="preserve"> PAGEREF _Toc499813837 \h </w:instrText>
        </w:r>
        <w:r w:rsidR="00F72E4D">
          <w:fldChar w:fldCharType="separate"/>
        </w:r>
        <w:r w:rsidR="00F72E4D">
          <w:t>108</w:t>
        </w:r>
        <w:r w:rsidR="00F72E4D">
          <w:fldChar w:fldCharType="end"/>
        </w:r>
      </w:hyperlink>
    </w:p>
    <w:p w:rsidR="00F72E4D" w:rsidRDefault="00DF20CC">
      <w:pPr>
        <w:pStyle w:val="TOC2"/>
        <w:rPr>
          <w:rFonts w:eastAsiaTheme="minorEastAsia"/>
          <w:smallCaps w:val="0"/>
          <w:sz w:val="22"/>
        </w:rPr>
      </w:pPr>
      <w:hyperlink w:anchor="_Toc499813838" w:history="1">
        <w:r w:rsidR="00F72E4D" w:rsidRPr="007B0ABC">
          <w:rPr>
            <w:rStyle w:val="Hyperlink"/>
          </w:rPr>
          <w:t>Uzupełniające Postanowienia dotyczące Usług Profesjonalnych – Starsze Wersje Umów</w:t>
        </w:r>
        <w:r w:rsidR="00F72E4D">
          <w:tab/>
        </w:r>
        <w:r w:rsidR="00F72E4D">
          <w:fldChar w:fldCharType="begin"/>
        </w:r>
        <w:r w:rsidR="00F72E4D">
          <w:instrText xml:space="preserve"> PAGEREF _Toc499813838 \h </w:instrText>
        </w:r>
        <w:r w:rsidR="00F72E4D">
          <w:fldChar w:fldCharType="separate"/>
        </w:r>
        <w:r w:rsidR="00F72E4D">
          <w:t>108</w:t>
        </w:r>
        <w:r w:rsidR="00F72E4D">
          <w:fldChar w:fldCharType="end"/>
        </w:r>
      </w:hyperlink>
    </w:p>
    <w:p w:rsidR="00F72E4D" w:rsidRDefault="00DF20CC">
      <w:pPr>
        <w:pStyle w:val="TOC1"/>
        <w:rPr>
          <w:rFonts w:eastAsiaTheme="minorEastAsia"/>
          <w:b w:val="0"/>
          <w:caps w:val="0"/>
          <w:noProof/>
          <w:sz w:val="22"/>
          <w:szCs w:val="22"/>
        </w:rPr>
      </w:pPr>
      <w:hyperlink w:anchor="_Toc499813839" w:history="1">
        <w:r w:rsidR="00F72E4D" w:rsidRPr="007B0ABC">
          <w:rPr>
            <w:rStyle w:val="Hyperlink"/>
            <w:noProof/>
          </w:rPr>
          <w:t>Załącznik F — Promocje</w:t>
        </w:r>
        <w:r w:rsidR="00F72E4D">
          <w:rPr>
            <w:noProof/>
          </w:rPr>
          <w:tab/>
        </w:r>
        <w:r w:rsidR="00F72E4D">
          <w:rPr>
            <w:noProof/>
          </w:rPr>
          <w:fldChar w:fldCharType="begin"/>
        </w:r>
        <w:r w:rsidR="00F72E4D">
          <w:rPr>
            <w:noProof/>
          </w:rPr>
          <w:instrText xml:space="preserve"> PAGEREF _Toc499813839 \h </w:instrText>
        </w:r>
        <w:r w:rsidR="00F72E4D">
          <w:rPr>
            <w:noProof/>
          </w:rPr>
        </w:r>
        <w:r w:rsidR="00F72E4D">
          <w:rPr>
            <w:noProof/>
          </w:rPr>
          <w:fldChar w:fldCharType="separate"/>
        </w:r>
        <w:r w:rsidR="00F72E4D">
          <w:rPr>
            <w:noProof/>
          </w:rPr>
          <w:t>110</w:t>
        </w:r>
        <w:r w:rsidR="00F72E4D">
          <w:rPr>
            <w:noProof/>
          </w:rPr>
          <w:fldChar w:fldCharType="end"/>
        </w:r>
      </w:hyperlink>
    </w:p>
    <w:p w:rsidR="00F72E4D" w:rsidRDefault="00DF20CC">
      <w:pPr>
        <w:pStyle w:val="TOC2"/>
        <w:rPr>
          <w:rFonts w:eastAsiaTheme="minorEastAsia"/>
          <w:smallCaps w:val="0"/>
          <w:sz w:val="22"/>
        </w:rPr>
      </w:pPr>
      <w:hyperlink w:anchor="_Toc499813840" w:history="1">
        <w:r w:rsidR="00F72E4D" w:rsidRPr="007B0ABC">
          <w:rPr>
            <w:rStyle w:val="Hyperlink"/>
          </w:rPr>
          <w:t>Promocja wydajności obliczeniowej programu Azure</w:t>
        </w:r>
        <w:r w:rsidR="00F72E4D">
          <w:tab/>
        </w:r>
        <w:r w:rsidR="00F72E4D">
          <w:fldChar w:fldCharType="begin"/>
        </w:r>
        <w:r w:rsidR="00F72E4D">
          <w:instrText xml:space="preserve"> PAGEREF _Toc499813840 \h </w:instrText>
        </w:r>
        <w:r w:rsidR="00F72E4D">
          <w:fldChar w:fldCharType="separate"/>
        </w:r>
        <w:r w:rsidR="00F72E4D">
          <w:t>110</w:t>
        </w:r>
        <w:r w:rsidR="00F72E4D">
          <w:fldChar w:fldCharType="end"/>
        </w:r>
      </w:hyperlink>
    </w:p>
    <w:p w:rsidR="00F72E4D" w:rsidRDefault="00DF20CC">
      <w:pPr>
        <w:pStyle w:val="TOC2"/>
        <w:rPr>
          <w:rFonts w:eastAsiaTheme="minorEastAsia"/>
          <w:smallCaps w:val="0"/>
          <w:sz w:val="22"/>
        </w:rPr>
      </w:pPr>
      <w:hyperlink w:anchor="_Toc499813841" w:history="1">
        <w:r w:rsidR="00F72E4D" w:rsidRPr="007B0ABC">
          <w:rPr>
            <w:rStyle w:val="Hyperlink"/>
          </w:rPr>
          <w:t>SQL Server 2017 dla systemu Linux — promocja:</w:t>
        </w:r>
        <w:r w:rsidR="00F72E4D">
          <w:tab/>
        </w:r>
        <w:r w:rsidR="00F72E4D">
          <w:fldChar w:fldCharType="begin"/>
        </w:r>
        <w:r w:rsidR="00F72E4D">
          <w:instrText xml:space="preserve"> PAGEREF _Toc499813841 \h </w:instrText>
        </w:r>
        <w:r w:rsidR="00F72E4D">
          <w:fldChar w:fldCharType="separate"/>
        </w:r>
        <w:r w:rsidR="00F72E4D">
          <w:t>110</w:t>
        </w:r>
        <w:r w:rsidR="00F72E4D">
          <w:fldChar w:fldCharType="end"/>
        </w:r>
      </w:hyperlink>
    </w:p>
    <w:p w:rsidR="00F72E4D" w:rsidRDefault="00DF20CC">
      <w:pPr>
        <w:pStyle w:val="TOC2"/>
        <w:rPr>
          <w:rFonts w:eastAsiaTheme="minorEastAsia"/>
          <w:smallCaps w:val="0"/>
          <w:sz w:val="22"/>
        </w:rPr>
      </w:pPr>
      <w:hyperlink w:anchor="_Toc499813842" w:history="1">
        <w:r w:rsidR="00F72E4D" w:rsidRPr="007B0ABC">
          <w:rPr>
            <w:rStyle w:val="Hyperlink"/>
          </w:rPr>
          <w:t>Promocja dotycząca przejścia z wersji Windows 10 S do wersji Windows 10</w:t>
        </w:r>
        <w:r w:rsidR="00F72E4D">
          <w:tab/>
        </w:r>
        <w:r w:rsidR="00F72E4D">
          <w:fldChar w:fldCharType="begin"/>
        </w:r>
        <w:r w:rsidR="00F72E4D">
          <w:instrText xml:space="preserve"> PAGEREF _Toc499813842 \h </w:instrText>
        </w:r>
        <w:r w:rsidR="00F72E4D">
          <w:fldChar w:fldCharType="separate"/>
        </w:r>
        <w:r w:rsidR="00F72E4D">
          <w:t>110</w:t>
        </w:r>
        <w:r w:rsidR="00F72E4D">
          <w:fldChar w:fldCharType="end"/>
        </w:r>
      </w:hyperlink>
    </w:p>
    <w:p w:rsidR="00F72E4D" w:rsidRDefault="00DF20CC">
      <w:pPr>
        <w:pStyle w:val="TOC1"/>
        <w:rPr>
          <w:rFonts w:eastAsiaTheme="minorEastAsia"/>
          <w:b w:val="0"/>
          <w:caps w:val="0"/>
          <w:noProof/>
          <w:sz w:val="22"/>
          <w:szCs w:val="22"/>
        </w:rPr>
      </w:pPr>
      <w:hyperlink w:anchor="_Toc499813843" w:history="1">
        <w:r w:rsidR="00F72E4D" w:rsidRPr="007B0ABC">
          <w:rPr>
            <w:rStyle w:val="Hyperlink"/>
            <w:noProof/>
          </w:rPr>
          <w:t>Załącznik G — Postanowienia dotyczące Macierzy Pamięci Masowej</w:t>
        </w:r>
        <w:r w:rsidR="00F72E4D">
          <w:rPr>
            <w:noProof/>
          </w:rPr>
          <w:tab/>
        </w:r>
        <w:r w:rsidR="00F72E4D">
          <w:rPr>
            <w:noProof/>
          </w:rPr>
          <w:fldChar w:fldCharType="begin"/>
        </w:r>
        <w:r w:rsidR="00F72E4D">
          <w:rPr>
            <w:noProof/>
          </w:rPr>
          <w:instrText xml:space="preserve"> PAGEREF _Toc499813843 \h </w:instrText>
        </w:r>
        <w:r w:rsidR="00F72E4D">
          <w:rPr>
            <w:noProof/>
          </w:rPr>
        </w:r>
        <w:r w:rsidR="00F72E4D">
          <w:rPr>
            <w:noProof/>
          </w:rPr>
          <w:fldChar w:fldCharType="separate"/>
        </w:r>
        <w:r w:rsidR="00F72E4D">
          <w:rPr>
            <w:noProof/>
          </w:rPr>
          <w:t>111</w:t>
        </w:r>
        <w:r w:rsidR="00F72E4D">
          <w:rPr>
            <w:noProof/>
          </w:rPr>
          <w:fldChar w:fldCharType="end"/>
        </w:r>
      </w:hyperlink>
    </w:p>
    <w:p w:rsidR="00F72E4D" w:rsidRDefault="00DF20CC">
      <w:pPr>
        <w:pStyle w:val="TOC2"/>
        <w:rPr>
          <w:rFonts w:eastAsiaTheme="minorEastAsia"/>
          <w:smallCaps w:val="0"/>
          <w:sz w:val="22"/>
        </w:rPr>
      </w:pPr>
      <w:hyperlink w:anchor="_Toc499813844" w:history="1">
        <w:r w:rsidR="00F72E4D" w:rsidRPr="007B0ABC">
          <w:rPr>
            <w:rStyle w:val="Hyperlink"/>
          </w:rPr>
          <w:t>Dostępność</w:t>
        </w:r>
        <w:r w:rsidR="00F72E4D">
          <w:tab/>
        </w:r>
        <w:r w:rsidR="00F72E4D">
          <w:fldChar w:fldCharType="begin"/>
        </w:r>
        <w:r w:rsidR="00F72E4D">
          <w:instrText xml:space="preserve"> PAGEREF _Toc499813844 \h </w:instrText>
        </w:r>
        <w:r w:rsidR="00F72E4D">
          <w:fldChar w:fldCharType="separate"/>
        </w:r>
        <w:r w:rsidR="00F72E4D">
          <w:t>111</w:t>
        </w:r>
        <w:r w:rsidR="00F72E4D">
          <w:fldChar w:fldCharType="end"/>
        </w:r>
      </w:hyperlink>
    </w:p>
    <w:p w:rsidR="00F72E4D" w:rsidRDefault="00DF20CC">
      <w:pPr>
        <w:pStyle w:val="TOC2"/>
        <w:rPr>
          <w:rFonts w:eastAsiaTheme="minorEastAsia"/>
          <w:smallCaps w:val="0"/>
          <w:sz w:val="22"/>
        </w:rPr>
      </w:pPr>
      <w:hyperlink w:anchor="_Toc499813845" w:history="1">
        <w:r w:rsidR="00F72E4D" w:rsidRPr="007B0ABC">
          <w:rPr>
            <w:rStyle w:val="Hyperlink"/>
          </w:rPr>
          <w:t>Wysyłka i tytuł prawny</w:t>
        </w:r>
        <w:r w:rsidR="00F72E4D">
          <w:tab/>
        </w:r>
        <w:r w:rsidR="00F72E4D">
          <w:fldChar w:fldCharType="begin"/>
        </w:r>
        <w:r w:rsidR="00F72E4D">
          <w:instrText xml:space="preserve"> PAGEREF _Toc499813845 \h </w:instrText>
        </w:r>
        <w:r w:rsidR="00F72E4D">
          <w:fldChar w:fldCharType="separate"/>
        </w:r>
        <w:r w:rsidR="00F72E4D">
          <w:t>111</w:t>
        </w:r>
        <w:r w:rsidR="00F72E4D">
          <w:fldChar w:fldCharType="end"/>
        </w:r>
      </w:hyperlink>
    </w:p>
    <w:p w:rsidR="00F72E4D" w:rsidRDefault="00DF20CC">
      <w:pPr>
        <w:pStyle w:val="TOC2"/>
        <w:rPr>
          <w:rFonts w:eastAsiaTheme="minorEastAsia"/>
          <w:smallCaps w:val="0"/>
          <w:sz w:val="22"/>
        </w:rPr>
      </w:pPr>
      <w:hyperlink w:anchor="_Toc499813846" w:history="1">
        <w:r w:rsidR="00F72E4D" w:rsidRPr="007B0ABC">
          <w:rPr>
            <w:rStyle w:val="Hyperlink"/>
          </w:rPr>
          <w:t>Oprogramowanie Macierzy Pamięci Masowej</w:t>
        </w:r>
        <w:r w:rsidR="00F72E4D">
          <w:tab/>
        </w:r>
        <w:r w:rsidR="00F72E4D">
          <w:fldChar w:fldCharType="begin"/>
        </w:r>
        <w:r w:rsidR="00F72E4D">
          <w:instrText xml:space="preserve"> PAGEREF _Toc499813846 \h </w:instrText>
        </w:r>
        <w:r w:rsidR="00F72E4D">
          <w:fldChar w:fldCharType="separate"/>
        </w:r>
        <w:r w:rsidR="00F72E4D">
          <w:t>111</w:t>
        </w:r>
        <w:r w:rsidR="00F72E4D">
          <w:fldChar w:fldCharType="end"/>
        </w:r>
      </w:hyperlink>
    </w:p>
    <w:p w:rsidR="00F72E4D" w:rsidRDefault="00DF20CC">
      <w:pPr>
        <w:pStyle w:val="TOC2"/>
        <w:rPr>
          <w:rFonts w:eastAsiaTheme="minorEastAsia"/>
          <w:smallCaps w:val="0"/>
          <w:sz w:val="22"/>
        </w:rPr>
      </w:pPr>
      <w:hyperlink w:anchor="_Toc499813847" w:history="1">
        <w:r w:rsidR="00F72E4D" w:rsidRPr="007B0ABC">
          <w:rPr>
            <w:rStyle w:val="Hyperlink"/>
          </w:rPr>
          <w:t>Ograniczona rękojmia na sprzęt</w:t>
        </w:r>
        <w:r w:rsidR="00F72E4D">
          <w:tab/>
        </w:r>
        <w:r w:rsidR="00F72E4D">
          <w:fldChar w:fldCharType="begin"/>
        </w:r>
        <w:r w:rsidR="00F72E4D">
          <w:instrText xml:space="preserve"> PAGEREF _Toc499813847 \h </w:instrText>
        </w:r>
        <w:r w:rsidR="00F72E4D">
          <w:fldChar w:fldCharType="separate"/>
        </w:r>
        <w:r w:rsidR="00F72E4D">
          <w:t>111</w:t>
        </w:r>
        <w:r w:rsidR="00F72E4D">
          <w:fldChar w:fldCharType="end"/>
        </w:r>
      </w:hyperlink>
    </w:p>
    <w:p w:rsidR="00F72E4D" w:rsidRDefault="00DF20CC">
      <w:pPr>
        <w:pStyle w:val="TOC2"/>
        <w:rPr>
          <w:rFonts w:eastAsiaTheme="minorEastAsia"/>
          <w:smallCaps w:val="0"/>
          <w:sz w:val="22"/>
        </w:rPr>
      </w:pPr>
      <w:hyperlink w:anchor="_Toc499813848" w:history="1">
        <w:r w:rsidR="00F72E4D" w:rsidRPr="007B0ABC">
          <w:rPr>
            <w:rStyle w:val="Hyperlink"/>
          </w:rPr>
          <w:t>Rekompensata. Obrona przed roszczeniami osób trzecich</w:t>
        </w:r>
        <w:r w:rsidR="00F72E4D">
          <w:tab/>
        </w:r>
        <w:r w:rsidR="00F72E4D">
          <w:fldChar w:fldCharType="begin"/>
        </w:r>
        <w:r w:rsidR="00F72E4D">
          <w:instrText xml:space="preserve"> PAGEREF _Toc499813848 \h </w:instrText>
        </w:r>
        <w:r w:rsidR="00F72E4D">
          <w:fldChar w:fldCharType="separate"/>
        </w:r>
        <w:r w:rsidR="00F72E4D">
          <w:t>112</w:t>
        </w:r>
        <w:r w:rsidR="00F72E4D">
          <w:fldChar w:fldCharType="end"/>
        </w:r>
      </w:hyperlink>
    </w:p>
    <w:p w:rsidR="00F72E4D" w:rsidRDefault="00DF20CC">
      <w:pPr>
        <w:pStyle w:val="TOC2"/>
        <w:rPr>
          <w:rFonts w:eastAsiaTheme="minorEastAsia"/>
          <w:smallCaps w:val="0"/>
          <w:sz w:val="22"/>
        </w:rPr>
      </w:pPr>
      <w:hyperlink w:anchor="_Toc499813849" w:history="1">
        <w:r w:rsidR="00F72E4D" w:rsidRPr="007B0ABC">
          <w:rPr>
            <w:rStyle w:val="Hyperlink"/>
          </w:rPr>
          <w:t>Ograniczenie odpowiedzialności</w:t>
        </w:r>
        <w:r w:rsidR="00F72E4D">
          <w:tab/>
        </w:r>
        <w:r w:rsidR="00F72E4D">
          <w:fldChar w:fldCharType="begin"/>
        </w:r>
        <w:r w:rsidR="00F72E4D">
          <w:instrText xml:space="preserve"> PAGEREF _Toc499813849 \h </w:instrText>
        </w:r>
        <w:r w:rsidR="00F72E4D">
          <w:fldChar w:fldCharType="separate"/>
        </w:r>
        <w:r w:rsidR="00F72E4D">
          <w:t>112</w:t>
        </w:r>
        <w:r w:rsidR="00F72E4D">
          <w:fldChar w:fldCharType="end"/>
        </w:r>
      </w:hyperlink>
    </w:p>
    <w:p w:rsidR="00F72E4D" w:rsidRDefault="00DF20CC">
      <w:pPr>
        <w:pStyle w:val="TOC2"/>
        <w:rPr>
          <w:rFonts w:eastAsiaTheme="minorEastAsia"/>
          <w:smallCaps w:val="0"/>
          <w:sz w:val="22"/>
        </w:rPr>
      </w:pPr>
      <w:hyperlink w:anchor="_Toc499813850" w:history="1">
        <w:r w:rsidR="00F72E4D" w:rsidRPr="007B0ABC">
          <w:rPr>
            <w:rStyle w:val="Hyperlink"/>
          </w:rPr>
          <w:t>Przepisy dotyczące kontroli eksportu obowiązujące w Stanach Zjednoczonych</w:t>
        </w:r>
        <w:r w:rsidR="00F72E4D">
          <w:tab/>
        </w:r>
        <w:r w:rsidR="00F72E4D">
          <w:fldChar w:fldCharType="begin"/>
        </w:r>
        <w:r w:rsidR="00F72E4D">
          <w:instrText xml:space="preserve"> PAGEREF _Toc499813850 \h </w:instrText>
        </w:r>
        <w:r w:rsidR="00F72E4D">
          <w:fldChar w:fldCharType="separate"/>
        </w:r>
        <w:r w:rsidR="00F72E4D">
          <w:t>112</w:t>
        </w:r>
        <w:r w:rsidR="00F72E4D">
          <w:fldChar w:fldCharType="end"/>
        </w:r>
      </w:hyperlink>
    </w:p>
    <w:p w:rsidR="00F72E4D" w:rsidRDefault="00DF20CC">
      <w:pPr>
        <w:pStyle w:val="TOC2"/>
        <w:rPr>
          <w:rFonts w:eastAsiaTheme="minorEastAsia"/>
          <w:smallCaps w:val="0"/>
          <w:sz w:val="22"/>
        </w:rPr>
      </w:pPr>
      <w:hyperlink w:anchor="_Toc499813851" w:history="1">
        <w:r w:rsidR="00F72E4D" w:rsidRPr="007B0ABC">
          <w:rPr>
            <w:rStyle w:val="Hyperlink"/>
          </w:rPr>
          <w:t>Gromadzenie informacji diagnostycznych</w:t>
        </w:r>
        <w:r w:rsidR="00F72E4D">
          <w:tab/>
        </w:r>
        <w:r w:rsidR="00F72E4D">
          <w:fldChar w:fldCharType="begin"/>
        </w:r>
        <w:r w:rsidR="00F72E4D">
          <w:instrText xml:space="preserve"> PAGEREF _Toc499813851 \h </w:instrText>
        </w:r>
        <w:r w:rsidR="00F72E4D">
          <w:fldChar w:fldCharType="separate"/>
        </w:r>
        <w:r w:rsidR="00F72E4D">
          <w:t>112</w:t>
        </w:r>
        <w:r w:rsidR="00F72E4D">
          <w:fldChar w:fldCharType="end"/>
        </w:r>
      </w:hyperlink>
    </w:p>
    <w:p w:rsidR="00F72E4D" w:rsidRDefault="00DF20CC">
      <w:pPr>
        <w:pStyle w:val="TOC2"/>
        <w:rPr>
          <w:rFonts w:eastAsiaTheme="minorEastAsia"/>
          <w:smallCaps w:val="0"/>
          <w:sz w:val="22"/>
        </w:rPr>
      </w:pPr>
      <w:hyperlink w:anchor="_Toc499813852" w:history="1">
        <w:r w:rsidR="00F72E4D" w:rsidRPr="007B0ABC">
          <w:rPr>
            <w:rStyle w:val="Hyperlink"/>
          </w:rPr>
          <w:t>Korzystanie przez instytucje publiczne</w:t>
        </w:r>
        <w:r w:rsidR="00F72E4D">
          <w:tab/>
        </w:r>
        <w:r w:rsidR="00F72E4D">
          <w:fldChar w:fldCharType="begin"/>
        </w:r>
        <w:r w:rsidR="00F72E4D">
          <w:instrText xml:space="preserve"> PAGEREF _Toc499813852 \h </w:instrText>
        </w:r>
        <w:r w:rsidR="00F72E4D">
          <w:fldChar w:fldCharType="separate"/>
        </w:r>
        <w:r w:rsidR="00F72E4D">
          <w:t>112</w:t>
        </w:r>
        <w:r w:rsidR="00F72E4D">
          <w:fldChar w:fldCharType="end"/>
        </w:r>
      </w:hyperlink>
    </w:p>
    <w:p w:rsidR="00F72E4D" w:rsidRDefault="00DF20CC">
      <w:pPr>
        <w:pStyle w:val="TOC1"/>
        <w:rPr>
          <w:rFonts w:eastAsiaTheme="minorEastAsia"/>
          <w:b w:val="0"/>
          <w:caps w:val="0"/>
          <w:noProof/>
          <w:sz w:val="22"/>
          <w:szCs w:val="22"/>
        </w:rPr>
      </w:pPr>
      <w:hyperlink w:anchor="_Toc499813853" w:history="1">
        <w:r w:rsidR="00F72E4D" w:rsidRPr="007B0ABC">
          <w:rPr>
            <w:rStyle w:val="Hyperlink"/>
            <w:noProof/>
          </w:rPr>
          <w:t>Załącznik H — Pakiet Premium Assurance</w:t>
        </w:r>
        <w:r w:rsidR="00F72E4D">
          <w:rPr>
            <w:noProof/>
          </w:rPr>
          <w:tab/>
        </w:r>
        <w:r w:rsidR="00F72E4D">
          <w:rPr>
            <w:noProof/>
          </w:rPr>
          <w:fldChar w:fldCharType="begin"/>
        </w:r>
        <w:r w:rsidR="00F72E4D">
          <w:rPr>
            <w:noProof/>
          </w:rPr>
          <w:instrText xml:space="preserve"> PAGEREF _Toc499813853 \h </w:instrText>
        </w:r>
        <w:r w:rsidR="00F72E4D">
          <w:rPr>
            <w:noProof/>
          </w:rPr>
        </w:r>
        <w:r w:rsidR="00F72E4D">
          <w:rPr>
            <w:noProof/>
          </w:rPr>
          <w:fldChar w:fldCharType="separate"/>
        </w:r>
        <w:r w:rsidR="00F72E4D">
          <w:rPr>
            <w:noProof/>
          </w:rPr>
          <w:t>113</w:t>
        </w:r>
        <w:r w:rsidR="00F72E4D">
          <w:rPr>
            <w:noProof/>
          </w:rPr>
          <w:fldChar w:fldCharType="end"/>
        </w:r>
      </w:hyperlink>
    </w:p>
    <w:p w:rsidR="00F72E4D" w:rsidRDefault="00DF20CC">
      <w:pPr>
        <w:pStyle w:val="TOC1"/>
        <w:rPr>
          <w:rFonts w:eastAsiaTheme="minorEastAsia"/>
          <w:b w:val="0"/>
          <w:caps w:val="0"/>
          <w:noProof/>
          <w:sz w:val="22"/>
          <w:szCs w:val="22"/>
        </w:rPr>
      </w:pPr>
      <w:hyperlink w:anchor="_Toc499813854" w:history="1">
        <w:r w:rsidR="00F72E4D" w:rsidRPr="007B0ABC">
          <w:rPr>
            <w:rStyle w:val="Hyperlink"/>
            <w:noProof/>
          </w:rPr>
          <w:t>Załącznik I — Korzyści dla Studentów</w:t>
        </w:r>
        <w:r w:rsidR="00F72E4D">
          <w:rPr>
            <w:noProof/>
          </w:rPr>
          <w:tab/>
        </w:r>
        <w:r w:rsidR="00F72E4D">
          <w:rPr>
            <w:noProof/>
          </w:rPr>
          <w:fldChar w:fldCharType="begin"/>
        </w:r>
        <w:r w:rsidR="00F72E4D">
          <w:rPr>
            <w:noProof/>
          </w:rPr>
          <w:instrText xml:space="preserve"> PAGEREF _Toc499813854 \h </w:instrText>
        </w:r>
        <w:r w:rsidR="00F72E4D">
          <w:rPr>
            <w:noProof/>
          </w:rPr>
        </w:r>
        <w:r w:rsidR="00F72E4D">
          <w:rPr>
            <w:noProof/>
          </w:rPr>
          <w:fldChar w:fldCharType="separate"/>
        </w:r>
        <w:r w:rsidR="00F72E4D">
          <w:rPr>
            <w:noProof/>
          </w:rPr>
          <w:t>115</w:t>
        </w:r>
        <w:r w:rsidR="00F72E4D">
          <w:rPr>
            <w:noProof/>
          </w:rPr>
          <w:fldChar w:fldCharType="end"/>
        </w:r>
      </w:hyperlink>
    </w:p>
    <w:p w:rsidR="00F72E4D" w:rsidRDefault="00DF20CC">
      <w:pPr>
        <w:pStyle w:val="TOC1"/>
        <w:rPr>
          <w:rFonts w:eastAsiaTheme="minorEastAsia"/>
          <w:b w:val="0"/>
          <w:caps w:val="0"/>
          <w:noProof/>
          <w:sz w:val="22"/>
          <w:szCs w:val="22"/>
        </w:rPr>
      </w:pPr>
      <w:hyperlink w:anchor="_Toc499813855" w:history="1">
        <w:r w:rsidR="00F72E4D" w:rsidRPr="007B0ABC">
          <w:rPr>
            <w:rStyle w:val="Hyperlink"/>
            <w:noProof/>
          </w:rPr>
          <w:t>Indeks</w:t>
        </w:r>
        <w:r w:rsidR="00F72E4D">
          <w:rPr>
            <w:noProof/>
          </w:rPr>
          <w:tab/>
        </w:r>
        <w:r w:rsidR="00F72E4D">
          <w:rPr>
            <w:noProof/>
          </w:rPr>
          <w:fldChar w:fldCharType="begin"/>
        </w:r>
        <w:r w:rsidR="00F72E4D">
          <w:rPr>
            <w:noProof/>
          </w:rPr>
          <w:instrText xml:space="preserve"> PAGEREF _Toc499813855 \h </w:instrText>
        </w:r>
        <w:r w:rsidR="00F72E4D">
          <w:rPr>
            <w:noProof/>
          </w:rPr>
        </w:r>
        <w:r w:rsidR="00F72E4D">
          <w:rPr>
            <w:noProof/>
          </w:rPr>
          <w:fldChar w:fldCharType="separate"/>
        </w:r>
        <w:r w:rsidR="00F72E4D">
          <w:rPr>
            <w:noProof/>
          </w:rPr>
          <w:t>116</w:t>
        </w:r>
        <w:r w:rsidR="00F72E4D">
          <w:rPr>
            <w:noProof/>
          </w:rPr>
          <w:fldChar w:fldCharType="end"/>
        </w:r>
      </w:hyperlink>
    </w:p>
    <w:p w:rsidR="0085007A" w:rsidRDefault="00F72E4D">
      <w:pPr>
        <w:pStyle w:val="ProductList-Body"/>
        <w:sectPr w:rsidR="0085007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5007A" w:rsidRDefault="0085007A">
      <w:pPr>
        <w:pStyle w:val="ProductList-Body"/>
      </w:pPr>
    </w:p>
    <w:p w:rsidR="0085007A" w:rsidRDefault="0085007A">
      <w:pPr>
        <w:sectPr w:rsidR="0085007A">
          <w:headerReference w:type="default" r:id="rId15"/>
          <w:footerReference w:type="default" r:id="rId16"/>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99813712"/>
      <w:r>
        <w:instrText>Wprowadzenie</w:instrText>
      </w:r>
      <w:bookmarkEnd w:id="3"/>
      <w:r>
        <w:instrText>" \l 1</w:instrText>
      </w:r>
      <w:r>
        <w:fldChar w:fldCharType="end"/>
      </w:r>
    </w:p>
    <w:p w:rsidR="0085007A" w:rsidRDefault="0085007A">
      <w:pPr>
        <w:pStyle w:val="ProductList-Body"/>
      </w:pPr>
    </w:p>
    <w:p w:rsidR="0085007A" w:rsidRDefault="00F72E4D">
      <w:pPr>
        <w:pStyle w:val="ProductList-Offering1Heading"/>
        <w:outlineLvl w:val="1"/>
      </w:pPr>
      <w:bookmarkStart w:id="4" w:name="_Sec532"/>
      <w:r>
        <w:t>Informacje o tym dokumencie</w:t>
      </w:r>
      <w:bookmarkEnd w:id="4"/>
      <w:r>
        <w:fldChar w:fldCharType="begin"/>
      </w:r>
      <w:r>
        <w:instrText xml:space="preserve"> TC "</w:instrText>
      </w:r>
      <w:bookmarkStart w:id="5" w:name="_Toc499813713"/>
      <w:r>
        <w:instrText>Informacje o tym dokumencie</w:instrText>
      </w:r>
      <w:bookmarkEnd w:id="5"/>
      <w:r>
        <w:instrText>" \l 2</w:instrText>
      </w:r>
      <w:r>
        <w:fldChar w:fldCharType="end"/>
      </w:r>
    </w:p>
    <w:p w:rsidR="0085007A" w:rsidRDefault="00F72E4D">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85007A" w:rsidRDefault="0085007A">
      <w:pPr>
        <w:pStyle w:val="ProductList-Body"/>
      </w:pPr>
    </w:p>
    <w:p w:rsidR="0085007A" w:rsidRDefault="00F72E4D">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85007A" w:rsidRDefault="00F72E4D">
      <w:pPr>
        <w:pStyle w:val="ProductList-Offering1Heading"/>
        <w:outlineLvl w:val="1"/>
      </w:pPr>
      <w:bookmarkStart w:id="6" w:name="_Sec533"/>
      <w:r>
        <w:t>Zawartość tego dokumentu</w:t>
      </w:r>
      <w:bookmarkEnd w:id="6"/>
      <w:r>
        <w:fldChar w:fldCharType="begin"/>
      </w:r>
      <w:r>
        <w:instrText xml:space="preserve"> TC "</w:instrText>
      </w:r>
      <w:bookmarkStart w:id="7" w:name="_Toc499813714"/>
      <w:r>
        <w:instrText>Zawartość tego dokumentu</w:instrText>
      </w:r>
      <w:bookmarkEnd w:id="7"/>
      <w:r>
        <w:instrText>" \l 2</w:instrText>
      </w:r>
      <w:r>
        <w:fldChar w:fldCharType="end"/>
      </w:r>
    </w:p>
    <w:p w:rsidR="0085007A" w:rsidRDefault="00F72E4D">
      <w:pPr>
        <w:pStyle w:val="ProductList-Body"/>
      </w:pPr>
      <w:r>
        <w:t xml:space="preserve">Niniejsze Postanowienia dotyczące Produktów składają się z następujących punktów: </w:t>
      </w:r>
    </w:p>
    <w:p w:rsidR="0085007A" w:rsidRDefault="00DF20CC" w:rsidP="00F72E4D">
      <w:pPr>
        <w:pStyle w:val="ProductList-Bullet"/>
        <w:numPr>
          <w:ilvl w:val="0"/>
          <w:numId w:val="3"/>
        </w:numPr>
      </w:pPr>
      <w:hyperlink w:anchor="_Sec531">
        <w:r w:rsidR="00F72E4D">
          <w:rPr>
            <w:color w:val="00467F"/>
            <w:u w:val="single"/>
          </w:rPr>
          <w:t>Wprowadzenie</w:t>
        </w:r>
      </w:hyperlink>
      <w:r w:rsidR="00F72E4D">
        <w:t xml:space="preserve"> zawiera listę najnowszych zmian.</w:t>
      </w:r>
    </w:p>
    <w:p w:rsidR="0085007A" w:rsidRDefault="00DF20CC" w:rsidP="00F72E4D">
      <w:pPr>
        <w:pStyle w:val="ProductList-Bullet"/>
        <w:numPr>
          <w:ilvl w:val="0"/>
          <w:numId w:val="3"/>
        </w:numPr>
      </w:pPr>
      <w:hyperlink w:anchor="_Sec536">
        <w:r w:rsidR="00F72E4D">
          <w:rPr>
            <w:color w:val="00467F"/>
            <w:u w:val="single"/>
          </w:rPr>
          <w:t>Postanowienia Licencji</w:t>
        </w:r>
      </w:hyperlink>
      <w:r w:rsidR="00F72E4D">
        <w:t xml:space="preserve"> zawiera listę Powszechnych postanowień licencyjnych i Postanowień licencyjnych dot. modelu licencjonowania, dotyczących Produktów będących oprogramowaniem.</w:t>
      </w:r>
    </w:p>
    <w:p w:rsidR="0085007A" w:rsidRDefault="00DF20CC" w:rsidP="00F72E4D">
      <w:pPr>
        <w:pStyle w:val="ProductList-Bullet"/>
        <w:numPr>
          <w:ilvl w:val="0"/>
          <w:numId w:val="3"/>
        </w:numPr>
      </w:pPr>
      <w:hyperlink w:anchor="_Sec547">
        <w:r w:rsidR="00F72E4D">
          <w:rPr>
            <w:color w:val="00467F"/>
            <w:u w:val="single"/>
          </w:rPr>
          <w:t>Produkty będące Oprogramowaniem</w:t>
        </w:r>
      </w:hyperlink>
      <w:r w:rsidR="00F72E4D">
        <w:t xml:space="preserve"> zawiera listę wszystkich Wpisów dotyczących Produktów będących Oprogramowaniem.</w:t>
      </w:r>
    </w:p>
    <w:p w:rsidR="0085007A" w:rsidRDefault="00DF20CC" w:rsidP="00F72E4D">
      <w:pPr>
        <w:pStyle w:val="ProductList-Bullet"/>
        <w:numPr>
          <w:ilvl w:val="0"/>
          <w:numId w:val="3"/>
        </w:numPr>
      </w:pPr>
      <w:hyperlink w:anchor="_Sec548">
        <w:r w:rsidR="00F72E4D">
          <w:rPr>
            <w:color w:val="00467F"/>
            <w:u w:val="single"/>
          </w:rPr>
          <w:t>Produkty będące Usługami Online</w:t>
        </w:r>
      </w:hyperlink>
      <w:r w:rsidR="00F72E4D">
        <w:t xml:space="preserve"> zawiera listę wszystkich Wpisów dotyczących Produktów będących Usługami Online.</w:t>
      </w:r>
    </w:p>
    <w:p w:rsidR="0085007A" w:rsidRDefault="00DF20CC" w:rsidP="00F72E4D">
      <w:pPr>
        <w:pStyle w:val="ProductList-Bullet"/>
        <w:numPr>
          <w:ilvl w:val="0"/>
          <w:numId w:val="3"/>
        </w:numPr>
      </w:pPr>
      <w:hyperlink w:anchor="_Sec549">
        <w:r w:rsidR="00F72E4D">
          <w:rPr>
            <w:color w:val="00467F"/>
            <w:u w:val="single"/>
          </w:rPr>
          <w:t>Słowniczek</w:t>
        </w:r>
      </w:hyperlink>
      <w:r w:rsidR="00F72E4D">
        <w:t xml:space="preserve"> zawiera definicje terminów: Atrybuty, Wartości w Komórkach, Nagłówki Kolumn i innych wyróżnionych wielką literą terminów, występujących w niniejszych Postanowieniach dotyczących Produktów.</w:t>
      </w:r>
    </w:p>
    <w:p w:rsidR="0085007A" w:rsidRDefault="00F72E4D" w:rsidP="00F72E4D">
      <w:pPr>
        <w:pStyle w:val="ProductList-Bullet"/>
        <w:numPr>
          <w:ilvl w:val="0"/>
          <w:numId w:val="3"/>
        </w:numPr>
      </w:pPr>
      <w:r>
        <w:t>Następujące załączniki:</w:t>
      </w:r>
    </w:p>
    <w:p w:rsidR="0085007A" w:rsidRDefault="00DF20CC" w:rsidP="00F72E4D">
      <w:pPr>
        <w:pStyle w:val="ProductList-Bullet"/>
        <w:numPr>
          <w:ilvl w:val="1"/>
          <w:numId w:val="3"/>
        </w:numPr>
      </w:pPr>
      <w:hyperlink w:anchor="_Sec591">
        <w:r w:rsidR="00F72E4D">
          <w:rPr>
            <w:color w:val="00467F"/>
            <w:u w:val="single"/>
          </w:rPr>
          <w:t>Załącznik A – Tabela Licencji Równoważnych Licencjom Dostępowym (CAL) / Licencjom na Zarządzanie</w:t>
        </w:r>
      </w:hyperlink>
      <w:r w:rsidR="00F72E4D">
        <w:t xml:space="preserve"> wskazuje dostępne pakiety Licencji Dostępowych (CAL) i Licencji subskrypcyjnych na Usługi Online, oferujące dostęp do Produktów Serwerowych.</w:t>
      </w:r>
    </w:p>
    <w:p w:rsidR="0085007A" w:rsidRDefault="00DF20CC" w:rsidP="00F72E4D">
      <w:pPr>
        <w:pStyle w:val="ProductList-Bullet"/>
        <w:numPr>
          <w:ilvl w:val="1"/>
          <w:numId w:val="3"/>
        </w:numPr>
      </w:pPr>
      <w:hyperlink w:anchor="_Sec564">
        <w:r w:rsidR="00F72E4D">
          <w:rPr>
            <w:color w:val="00467F"/>
            <w:u w:val="single"/>
          </w:rPr>
          <w:t>Załącznik B – Pakiet Software Assurance</w:t>
        </w:r>
      </w:hyperlink>
      <w:r w:rsidR="00F72E4D">
        <w:t xml:space="preserve"> opisuje zasady zakupu pakietu SA i dodatkowe korzyści dostępne dla posiadających go klientów.</w:t>
      </w:r>
    </w:p>
    <w:p w:rsidR="0085007A" w:rsidRDefault="00DF20CC" w:rsidP="00F72E4D">
      <w:pPr>
        <w:pStyle w:val="ProductList-Bullet"/>
        <w:numPr>
          <w:ilvl w:val="1"/>
          <w:numId w:val="3"/>
        </w:numPr>
      </w:pPr>
      <w:hyperlink w:anchor="_Sec1237">
        <w:r w:rsidR="00F72E4D">
          <w:rPr>
            <w:color w:val="00467F"/>
            <w:u w:val="single"/>
          </w:rPr>
          <w:t>Załącznik C — Dodatki do Usług Online i inne Licencje na Zmiany</w:t>
        </w:r>
      </w:hyperlink>
      <w:r w:rsidR="00F72E4D">
        <w:t xml:space="preserve"> opisuje produkty uprawniające i postanowienia dotyczące Dodatków do Usług Online i LS na Użytkownika typu From SA</w:t>
      </w:r>
    </w:p>
    <w:p w:rsidR="0085007A" w:rsidRDefault="00DF20CC" w:rsidP="00F72E4D">
      <w:pPr>
        <w:pStyle w:val="ProductList-Bullet"/>
        <w:numPr>
          <w:ilvl w:val="1"/>
          <w:numId w:val="3"/>
        </w:numPr>
      </w:pPr>
      <w:hyperlink w:anchor="_Sec562">
        <w:r w:rsidR="00F72E4D">
          <w:rPr>
            <w:color w:val="00467F"/>
            <w:u w:val="single"/>
          </w:rPr>
          <w:t>Załącznik D — Usługi Profesjonalne</w:t>
        </w:r>
      </w:hyperlink>
      <w:r w:rsidR="00F72E4D">
        <w:t xml:space="preserve"> zawiera listę Usług Profesjonalnych oferowanych w ramach Programu Licencjonowania Zbiorowego Microsoft.</w:t>
      </w:r>
    </w:p>
    <w:p w:rsidR="0085007A" w:rsidRDefault="00DF20CC" w:rsidP="00F72E4D">
      <w:pPr>
        <w:pStyle w:val="ProductList-Bullet"/>
        <w:numPr>
          <w:ilvl w:val="1"/>
          <w:numId w:val="3"/>
        </w:numPr>
      </w:pPr>
      <w:hyperlink w:anchor="_Sec563">
        <w:r w:rsidR="00F72E4D">
          <w:rPr>
            <w:color w:val="00467F"/>
            <w:u w:val="single"/>
          </w:rPr>
          <w:t>Załącznik D — Uzupełniające Postanowienia Umowy Programu</w:t>
        </w:r>
      </w:hyperlink>
      <w:r w:rsidR="00F72E4D">
        <w:t xml:space="preserve"> zawiera dodatkowe postanowienia do Umów Licencjonowania Zbiorowego Microsoft.</w:t>
      </w:r>
    </w:p>
    <w:p w:rsidR="0085007A" w:rsidRDefault="00DF20CC" w:rsidP="00F72E4D">
      <w:pPr>
        <w:pStyle w:val="ProductList-Bullet"/>
        <w:numPr>
          <w:ilvl w:val="1"/>
          <w:numId w:val="3"/>
        </w:numPr>
      </w:pPr>
      <w:hyperlink w:anchor="_Sec572">
        <w:r w:rsidR="00F72E4D">
          <w:rPr>
            <w:color w:val="00467F"/>
            <w:u w:val="single"/>
          </w:rPr>
          <w:t>Załącznik F — Promocje na Produkty</w:t>
        </w:r>
      </w:hyperlink>
      <w:r w:rsidR="00F72E4D">
        <w:t xml:space="preserve"> zawiera listę promocji na Produkty niefigurujące w Cenniku.</w:t>
      </w:r>
    </w:p>
    <w:p w:rsidR="0085007A" w:rsidRDefault="00DF20CC" w:rsidP="00F72E4D">
      <w:pPr>
        <w:pStyle w:val="ProductList-Bullet"/>
        <w:numPr>
          <w:ilvl w:val="1"/>
          <w:numId w:val="3"/>
        </w:numPr>
      </w:pPr>
      <w:hyperlink w:anchor="_Sec899">
        <w:r w:rsidR="00F72E4D">
          <w:rPr>
            <w:color w:val="00467F"/>
            <w:u w:val="single"/>
          </w:rPr>
          <w:t>Załącznik G — Postanowienia Dotyczące Macierzy Pamięci Masowej</w:t>
        </w:r>
      </w:hyperlink>
      <w:r w:rsidR="00F72E4D">
        <w:t xml:space="preserve"> zawiera dodatkowe postanowienia dotyczące Macierzy Pamięci Masowej.</w:t>
      </w:r>
    </w:p>
    <w:p w:rsidR="0085007A" w:rsidRDefault="00DF20CC" w:rsidP="00F72E4D">
      <w:pPr>
        <w:pStyle w:val="ProductList-Bullet"/>
        <w:numPr>
          <w:ilvl w:val="1"/>
          <w:numId w:val="3"/>
        </w:numPr>
      </w:pPr>
      <w:hyperlink w:anchor="_Sec1205">
        <w:r w:rsidR="00F72E4D">
          <w:rPr>
            <w:color w:val="00467F"/>
            <w:u w:val="single"/>
          </w:rPr>
          <w:t>Załącznik H — Pakiet Premium Assurance</w:t>
        </w:r>
      </w:hyperlink>
      <w:r w:rsidR="00F72E4D">
        <w:t xml:space="preserve"> opisuje zasady zakupu pakietu Premium Assurance i dodatkowe korzyści dostępne dla jego nabywców.</w:t>
      </w:r>
    </w:p>
    <w:p w:rsidR="0085007A" w:rsidRDefault="00DF20CC" w:rsidP="00F72E4D">
      <w:pPr>
        <w:pStyle w:val="ProductList-Bullet"/>
        <w:numPr>
          <w:ilvl w:val="1"/>
          <w:numId w:val="3"/>
        </w:numPr>
      </w:pPr>
      <w:hyperlink w:anchor="_Sec1230">
        <w:r w:rsidR="00F72E4D">
          <w:rPr>
            <w:color w:val="00467F"/>
            <w:u w:val="single"/>
          </w:rPr>
          <w:t>Załącznik I — Korzyści dla Studentów</w:t>
        </w:r>
      </w:hyperlink>
      <w:r w:rsidR="00F72E4D">
        <w:t xml:space="preserve"> opisuje Produkty Uprawniające i powiązane </w:t>
      </w:r>
      <w:r w:rsidR="00F72E4D">
        <w:fldChar w:fldCharType="begin"/>
      </w:r>
      <w:r w:rsidR="00F72E4D">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F72E4D">
        <w:fldChar w:fldCharType="separate"/>
      </w:r>
      <w:r w:rsidR="00F72E4D">
        <w:rPr>
          <w:color w:val="0563C1"/>
        </w:rPr>
        <w:t>Korzyści dla Studentów</w:t>
      </w:r>
      <w:r w:rsidR="00F72E4D">
        <w:fldChar w:fldCharType="end"/>
      </w:r>
      <w:r w:rsidR="00F72E4D">
        <w:t>.</w:t>
      </w:r>
    </w:p>
    <w:p w:rsidR="0085007A" w:rsidRDefault="00DF20CC" w:rsidP="00F72E4D">
      <w:pPr>
        <w:pStyle w:val="ProductList-Bullet"/>
        <w:numPr>
          <w:ilvl w:val="0"/>
          <w:numId w:val="3"/>
        </w:numPr>
      </w:pPr>
      <w:hyperlink w:anchor="_Sec844">
        <w:r w:rsidR="00F72E4D">
          <w:rPr>
            <w:color w:val="00467F"/>
            <w:u w:val="single"/>
          </w:rPr>
          <w:t>Indeks</w:t>
        </w:r>
      </w:hyperlink>
      <w:r w:rsidR="00F72E4D">
        <w:t xml:space="preserve"> zawiera listę wszystkich Produktów, o których mowa w niniejszych Postanowieniach dotyczących Produktów, i wskazuje ich położenie.</w:t>
      </w:r>
    </w:p>
    <w:p w:rsidR="0085007A" w:rsidRDefault="00F72E4D">
      <w:pPr>
        <w:pStyle w:val="ProductList-Offering1Heading"/>
        <w:outlineLvl w:val="1"/>
      </w:pPr>
      <w:bookmarkStart w:id="8" w:name="_Sec534"/>
      <w:r>
        <w:t>Struktura Wpisu dotyczącego Produktu</w:t>
      </w:r>
      <w:bookmarkEnd w:id="8"/>
      <w:r>
        <w:fldChar w:fldCharType="begin"/>
      </w:r>
      <w:r>
        <w:instrText xml:space="preserve"> TC "</w:instrText>
      </w:r>
      <w:bookmarkStart w:id="9" w:name="_Toc499813715"/>
      <w:r>
        <w:instrText>Struktura Wpisu dotyczącego Produktu</w:instrText>
      </w:r>
      <w:bookmarkEnd w:id="9"/>
      <w:r>
        <w:instrText>" \l 2</w:instrText>
      </w:r>
      <w:r>
        <w:fldChar w:fldCharType="end"/>
      </w:r>
    </w:p>
    <w:p w:rsidR="0085007A" w:rsidRDefault="00F72E4D">
      <w:pPr>
        <w:pStyle w:val="ProductList-Body"/>
      </w:pPr>
      <w:r>
        <w:t>Każdy Wpis dotyczący Produktu będącego Oprogramowaniem składa się z czterech punktów: Dostępność programu, Postanowienia dotyczące produktu, Prawa do używania i Software Assurance.</w:t>
      </w:r>
    </w:p>
    <w:p w:rsidR="0085007A" w:rsidRDefault="00F72E4D">
      <w:pPr>
        <w:pStyle w:val="ProductList-Body"/>
      </w:pPr>
      <w:r>
        <w:t xml:space="preserve">Każdy Wpis dotyczący Produktu będącego Usługami Online składa się z dwóch punktów: Dostępność programu i Postanowienia dotyczące produktu. </w:t>
      </w:r>
    </w:p>
    <w:p w:rsidR="0085007A" w:rsidRDefault="0085007A">
      <w:pPr>
        <w:pStyle w:val="ProductList-Body"/>
      </w:pPr>
    </w:p>
    <w:p w:rsidR="0085007A" w:rsidRDefault="00F72E4D">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85007A" w:rsidRDefault="00F72E4D">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5007A" w:rsidRDefault="0085007A">
      <w:pPr>
        <w:pStyle w:val="ProductList-Body"/>
      </w:pPr>
    </w:p>
    <w:p w:rsidR="0085007A" w:rsidRDefault="00F72E4D">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85007A" w:rsidRDefault="00F72E4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5007A" w:rsidRDefault="0085007A">
      <w:pPr>
        <w:pStyle w:val="ProductList-Body"/>
      </w:pPr>
    </w:p>
    <w:p w:rsidR="0085007A" w:rsidRDefault="00F72E4D">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85007A" w:rsidRDefault="00F72E4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5007A" w:rsidRDefault="0085007A">
      <w:pPr>
        <w:pStyle w:val="ProductList-Body"/>
      </w:pPr>
    </w:p>
    <w:p w:rsidR="0085007A" w:rsidRDefault="00F72E4D">
      <w:pPr>
        <w:pStyle w:val="ProductList-Body"/>
      </w:pPr>
      <w:r>
        <w:rPr>
          <w:b/>
          <w:color w:val="00188F"/>
        </w:rPr>
        <w:t xml:space="preserve">4. Pakiet Software Assurance </w:t>
      </w:r>
      <w:r>
        <w:t>to pakiet określający postanowienia dotyczące okresu obowiązywania pakietu SA.</w:t>
      </w:r>
    </w:p>
    <w:p w:rsidR="0085007A" w:rsidRDefault="00F72E4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5007A" w:rsidRDefault="00F72E4D">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99813716"/>
      <w:r>
        <w:instrText>Objaśnienia i zestawienie zmian wprowadzonych w tym dokumencie</w:instrText>
      </w:r>
      <w:bookmarkEnd w:id="11"/>
      <w:r>
        <w:instrText>" \l 2</w:instrText>
      </w:r>
      <w:r>
        <w:fldChar w:fldCharType="end"/>
      </w:r>
    </w:p>
    <w:p w:rsidR="0085007A" w:rsidRDefault="00F72E4D">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3"/>
        <w:gridCol w:w="5397"/>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Usunięcia</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Midsize Business (LS na Użytkownika)</w:t>
            </w:r>
          </w:p>
        </w:tc>
      </w:tr>
    </w:tbl>
    <w:p w:rsidR="0085007A" w:rsidRDefault="0085007A">
      <w:pPr>
        <w:pStyle w:val="ProductList-Body"/>
      </w:pPr>
    </w:p>
    <w:p w:rsidR="0085007A" w:rsidRDefault="00F72E4D">
      <w:pPr>
        <w:pStyle w:val="ProductList-ClauseHeading"/>
        <w:outlineLvl w:val="2"/>
      </w:pPr>
      <w:r>
        <w:t>Oprogramowanie</w:t>
      </w:r>
    </w:p>
    <w:p w:rsidR="0085007A" w:rsidRDefault="00DF20CC">
      <w:pPr>
        <w:pStyle w:val="ProductList-Body"/>
      </w:pPr>
      <w:hyperlink w:anchor="_Sec652">
        <w:r w:rsidR="00F72E4D">
          <w:rPr>
            <w:color w:val="00467F"/>
            <w:u w:val="single"/>
          </w:rPr>
          <w:t>Komputerowy System Operacyjny Windows</w:t>
        </w:r>
      </w:hyperlink>
      <w:r w:rsidR="00F72E4D">
        <w:t>: Dodatkowe postanowienia wyjaśniające prawa do aktualizacji wersji licencji subskrypcyjnych na system Windows 10. Dodano wyodrębnienie dotyczące usługi wielodostępowego hostingu Windows 10 w celu umożliwienia klientom Azure Government korzystania z aktywacji KMS.</w:t>
      </w:r>
    </w:p>
    <w:p w:rsidR="0085007A" w:rsidRDefault="0085007A">
      <w:pPr>
        <w:pStyle w:val="ProductList-Body"/>
      </w:pPr>
    </w:p>
    <w:p w:rsidR="0085007A" w:rsidRDefault="00F72E4D">
      <w:pPr>
        <w:pStyle w:val="ProductList-ClauseHeading"/>
        <w:outlineLvl w:val="2"/>
      </w:pPr>
      <w:r>
        <w:t>Usługi Online</w:t>
      </w:r>
    </w:p>
    <w:p w:rsidR="0085007A" w:rsidRDefault="00DF20CC">
      <w:pPr>
        <w:pStyle w:val="ProductList-Body"/>
      </w:pPr>
      <w:hyperlink w:anchor="_Sec624">
        <w:r w:rsidR="00F72E4D">
          <w:rPr>
            <w:color w:val="00467F"/>
            <w:u w:val="single"/>
          </w:rPr>
          <w:t>Usługi Microsoft Azure</w:t>
        </w:r>
      </w:hyperlink>
      <w:r w:rsidR="00F72E4D">
        <w:t>: Zaktualizowano punkt poświęcony usługom Microsoft Azure, aby uwzględnić (a) fakt, że środki ze Zobowiązania Finansowego są dostępne przez cały okres obowiązywania rejestracji jeśli zostały w pełni wpłacone z góry, a także (b) zniesienie Limitu Zużycia.</w:t>
      </w:r>
    </w:p>
    <w:p w:rsidR="0085007A" w:rsidRDefault="00DF20CC">
      <w:pPr>
        <w:pStyle w:val="ProductList-Body"/>
      </w:pPr>
      <w:hyperlink w:anchor="_Sec674">
        <w:r w:rsidR="00F72E4D">
          <w:rPr>
            <w:color w:val="00467F"/>
            <w:u w:val="single"/>
          </w:rPr>
          <w:t>Platforma aplikacji biznesowych</w:t>
        </w:r>
      </w:hyperlink>
      <w:r w:rsidR="00F72E4D">
        <w:t>: Zaktualizowano postanowienia w punkcie zatytułowanym „Power BI Report Server — uruchamianie Wystąpień”, rozszerzając udzielone prawa w celu umożliwienia uruchomienia serwera Power BI Workload Server w usłudze Azure.</w:t>
      </w:r>
    </w:p>
    <w:p w:rsidR="0085007A" w:rsidRDefault="0085007A">
      <w:pPr>
        <w:pStyle w:val="ProductList-Body"/>
      </w:pPr>
    </w:p>
    <w:p w:rsidR="0085007A" w:rsidRDefault="00F72E4D">
      <w:pPr>
        <w:pStyle w:val="ProductList-ClauseHeading"/>
        <w:outlineLvl w:val="2"/>
      </w:pPr>
      <w:r>
        <w:lastRenderedPageBreak/>
        <w:t>Korzyści z Pakietu Software Assurance</w:t>
      </w:r>
    </w:p>
    <w:p w:rsidR="0085007A" w:rsidRDefault="00DF20CC">
      <w:pPr>
        <w:pStyle w:val="ProductList-Body"/>
      </w:pPr>
      <w:hyperlink w:anchor="_Sec588">
        <w:r w:rsidR="00F72E4D">
          <w:rPr>
            <w:color w:val="00467F"/>
            <w:u w:val="single"/>
          </w:rPr>
          <w:t>Serwery — Prawa związane z Odzyskiwaniem Awaryjnym</w:t>
        </w:r>
      </w:hyperlink>
      <w:r w:rsidR="00F72E4D">
        <w:t>: Zaktualizowano Prawa do Odzyskiwania Awaryjnego, zmniejszając ograniczenia dotyczące Korzyści Związanej z Używaniem wersji Standard w Środowisku Hybrydowym w przypadku używania jej razem z tymi prawami. W efekcie można wykonywać jednoczesne testy awaryjnego przełączania z systemu lokalnego do usługi Azure i z powrotem w ramach Praw do Odzyskiwania Awaryjnego bez jakichkolwiek ograniczeń dotyczących zmiany przypisania licencji.</w:t>
      </w:r>
    </w:p>
    <w:p w:rsidR="0085007A" w:rsidRDefault="0085007A">
      <w:pPr>
        <w:pStyle w:val="ProductList-Body"/>
      </w:pPr>
    </w:p>
    <w:p w:rsidR="0085007A" w:rsidRDefault="00F72E4D">
      <w:pPr>
        <w:pStyle w:val="ProductList-ClauseHeading"/>
        <w:outlineLvl w:val="2"/>
      </w:pPr>
      <w:r>
        <w:t>Załącznik C — Dodatki i inne Licencje na Zmiany</w:t>
      </w:r>
    </w:p>
    <w:p w:rsidR="0085007A" w:rsidRDefault="00F72E4D">
      <w:pPr>
        <w:pStyle w:val="ProductList-Body"/>
      </w:pPr>
      <w:r>
        <w:t>Skonsolidowano postanowienia dotyczące Dodatków i Licencji typu From SA w jednym Załączniku (</w:t>
      </w:r>
      <w:hyperlink w:anchor="_Sec1237">
        <w:r>
          <w:rPr>
            <w:color w:val="00467F"/>
            <w:u w:val="single"/>
          </w:rPr>
          <w:t>Załącznik C — Dodatki i inne Licencje na Zmiany</w:t>
        </w:r>
      </w:hyperlink>
      <w:r>
        <w:t>) w celu ułatwienia czytelnikowi wyszukania informacji. Zmieniono oznaczenia istniejących załączników.</w:t>
      </w:r>
    </w:p>
    <w:p w:rsidR="0085007A" w:rsidRDefault="0085007A">
      <w:pPr>
        <w:pStyle w:val="ProductList-Body"/>
      </w:pPr>
    </w:p>
    <w:p w:rsidR="0085007A" w:rsidRDefault="00F72E4D">
      <w:pPr>
        <w:pStyle w:val="ProductList-ClauseHeading"/>
        <w:outlineLvl w:val="2"/>
      </w:pPr>
      <w:r>
        <w:t>Załącznik F — Promocje</w:t>
      </w:r>
    </w:p>
    <w:p w:rsidR="0085007A" w:rsidRDefault="00DF20CC">
      <w:pPr>
        <w:pStyle w:val="ProductList-Body"/>
      </w:pPr>
      <w:hyperlink w:anchor="_Sec1154">
        <w:r w:rsidR="00F72E4D">
          <w:rPr>
            <w:color w:val="00467F"/>
            <w:u w:val="single"/>
          </w:rPr>
          <w:t>Promocja dotycząca przejścia z wersji Windows 10 S do wersji Windows 10</w:t>
        </w:r>
      </w:hyperlink>
      <w:r w:rsidR="00F72E4D">
        <w:t>: przesunięcie daty zakończenia promocji z 31 grudnia 2017 r. na 31 marca 2018 r.</w:t>
      </w:r>
    </w:p>
    <w:p w:rsidR="0085007A" w:rsidRDefault="0085007A">
      <w:pPr>
        <w:pStyle w:val="ProductList-Body"/>
      </w:pPr>
    </w:p>
    <w:p w:rsidR="0085007A" w:rsidRDefault="0085007A">
      <w:pPr>
        <w:pStyle w:val="ProductList-Body"/>
      </w:pPr>
    </w:p>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85007A">
      <w:pPr>
        <w:sectPr w:rsidR="0085007A">
          <w:headerReference w:type="default" r:id="rId24"/>
          <w:footerReference w:type="default" r:id="rId25"/>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99813717"/>
      <w:r>
        <w:instrText>Postanowienia licencyjne</w:instrText>
      </w:r>
      <w:bookmarkEnd w:id="13"/>
      <w:r>
        <w:instrText>" \l 1</w:instrText>
      </w:r>
      <w:r>
        <w:fldChar w:fldCharType="end"/>
      </w:r>
    </w:p>
    <w:p w:rsidR="0085007A" w:rsidRDefault="00F72E4D">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85007A" w:rsidRDefault="0085007A">
      <w:pPr>
        <w:pStyle w:val="ProductList-Body"/>
      </w:pPr>
    </w:p>
    <w:p w:rsidR="0085007A" w:rsidRDefault="00F72E4D">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85007A" w:rsidRDefault="00F72E4D">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99813718"/>
      <w:r>
        <w:instrText>Powszechne postanowienia licencyjne</w:instrText>
      </w:r>
      <w:bookmarkEnd w:id="15"/>
      <w:r>
        <w:instrText>" \l 2</w:instrText>
      </w:r>
      <w:r>
        <w:fldChar w:fldCharType="end"/>
      </w:r>
    </w:p>
    <w:p w:rsidR="0085007A" w:rsidRDefault="00F72E4D">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85007A" w:rsidRDefault="0085007A">
      <w:pPr>
        <w:pStyle w:val="ProductList-Body"/>
      </w:pPr>
    </w:p>
    <w:p w:rsidR="0085007A" w:rsidRDefault="00F72E4D">
      <w:pPr>
        <w:pStyle w:val="ProductList-ClauseHeading"/>
        <w:outlineLvl w:val="2"/>
      </w:pPr>
      <w:r>
        <w:t>1. Definicje</w:t>
      </w:r>
    </w:p>
    <w:p w:rsidR="0085007A" w:rsidRDefault="00F72E4D">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85007A" w:rsidRDefault="0085007A">
      <w:pPr>
        <w:pStyle w:val="ProductList-Body"/>
      </w:pPr>
    </w:p>
    <w:p w:rsidR="0085007A" w:rsidRDefault="00F72E4D">
      <w:pPr>
        <w:pStyle w:val="ProductList-ClauseHeading"/>
        <w:outlineLvl w:val="2"/>
      </w:pPr>
      <w:r>
        <w:t>2. Prawa do używania produktów przysługujące Klientowi</w:t>
      </w:r>
    </w:p>
    <w:p w:rsidR="0085007A" w:rsidRDefault="00F72E4D">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5007A" w:rsidRDefault="0085007A">
      <w:pPr>
        <w:pStyle w:val="ProductList-Body"/>
      </w:pPr>
    </w:p>
    <w:p w:rsidR="0085007A" w:rsidRDefault="00F72E4D">
      <w:pPr>
        <w:pStyle w:val="ProductList-ClauseHeading"/>
        <w:outlineLvl w:val="2"/>
      </w:pPr>
      <w:r>
        <w:t>3. Prawa do używania innych wersji i edycji niższych</w:t>
      </w:r>
    </w:p>
    <w:p w:rsidR="0085007A" w:rsidRDefault="00F72E4D">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85007A" w:rsidRDefault="0085007A">
      <w:pPr>
        <w:pStyle w:val="ProductList-Body"/>
      </w:pPr>
    </w:p>
    <w:p w:rsidR="0085007A" w:rsidRDefault="00F72E4D">
      <w:pPr>
        <w:pStyle w:val="ProductList-ClauseHeading"/>
        <w:outlineLvl w:val="2"/>
      </w:pPr>
      <w:r>
        <w:t>4. Oprogramowanie osób trzecich</w:t>
      </w:r>
    </w:p>
    <w:p w:rsidR="0085007A" w:rsidRDefault="00F72E4D">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85007A" w:rsidRDefault="0085007A">
      <w:pPr>
        <w:pStyle w:val="ProductList-Body"/>
      </w:pPr>
    </w:p>
    <w:p w:rsidR="0085007A" w:rsidRDefault="00F72E4D">
      <w:pPr>
        <w:pStyle w:val="ProductList-ClauseHeading"/>
        <w:outlineLvl w:val="2"/>
      </w:pPr>
      <w:r>
        <w:t>5. Kod w wersji wstępnej, aktualizacje lub uzupełnienia, funkcje dodatkowe</w:t>
      </w:r>
    </w:p>
    <w:p w:rsidR="0085007A" w:rsidRDefault="00F72E4D">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85007A" w:rsidRDefault="0085007A">
      <w:pPr>
        <w:pStyle w:val="ProductList-Body"/>
      </w:pPr>
    </w:p>
    <w:p w:rsidR="0085007A" w:rsidRDefault="00F72E4D">
      <w:pPr>
        <w:pStyle w:val="ProductList-ClauseHeading"/>
        <w:outlineLvl w:val="2"/>
      </w:pPr>
      <w:r>
        <w:t>6. Ograniczenia</w:t>
      </w:r>
    </w:p>
    <w:p w:rsidR="0085007A" w:rsidRDefault="00F72E4D">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85007A" w:rsidRDefault="0085007A">
      <w:pPr>
        <w:pStyle w:val="ProductList-Body"/>
      </w:pPr>
    </w:p>
    <w:p w:rsidR="0085007A" w:rsidRDefault="00F72E4D">
      <w:pPr>
        <w:pStyle w:val="ProductList-ClauseHeading"/>
        <w:outlineLvl w:val="2"/>
      </w:pPr>
      <w:r>
        <w:t>7. Pakiet Software Assurance</w:t>
      </w:r>
    </w:p>
    <w:p w:rsidR="0085007A" w:rsidRDefault="00F72E4D">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85007A" w:rsidRDefault="0085007A">
      <w:pPr>
        <w:pStyle w:val="ProductList-Body"/>
      </w:pPr>
    </w:p>
    <w:p w:rsidR="0085007A" w:rsidRDefault="00F72E4D">
      <w:pPr>
        <w:pStyle w:val="ProductList-ClauseHeading"/>
        <w:outlineLvl w:val="2"/>
      </w:pPr>
      <w:r>
        <w:t>8. Outsourcing zarządzania oprogramowaniem</w:t>
      </w:r>
    </w:p>
    <w:p w:rsidR="0085007A" w:rsidRDefault="00F72E4D">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85007A" w:rsidRDefault="0085007A">
      <w:pPr>
        <w:pStyle w:val="ProductList-Body"/>
      </w:pPr>
    </w:p>
    <w:p w:rsidR="0085007A" w:rsidRDefault="00F72E4D">
      <w:pPr>
        <w:pStyle w:val="ProductList-ClauseHeading"/>
        <w:outlineLvl w:val="2"/>
      </w:pPr>
      <w:r>
        <w:t>9. Przypisywanie licencji i zmiana przypisania Licencji</w:t>
      </w:r>
    </w:p>
    <w:p w:rsidR="0085007A" w:rsidRDefault="00F72E4D">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85007A" w:rsidRDefault="0085007A">
      <w:pPr>
        <w:pStyle w:val="ProductList-Body"/>
      </w:pPr>
    </w:p>
    <w:p w:rsidR="0085007A" w:rsidRDefault="00F72E4D">
      <w:pPr>
        <w:pStyle w:val="ProductList-ClauseHeading"/>
        <w:outlineLvl w:val="2"/>
      </w:pPr>
      <w:r>
        <w:t>10. Środki o charakterze technicznym</w:t>
      </w:r>
    </w:p>
    <w:p w:rsidR="0085007A" w:rsidRDefault="00F72E4D">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85007A" w:rsidRDefault="0085007A">
      <w:pPr>
        <w:pStyle w:val="ProductList-Body"/>
      </w:pPr>
    </w:p>
    <w:p w:rsidR="0085007A" w:rsidRDefault="00F72E4D">
      <w:pPr>
        <w:pStyle w:val="ProductList-SubClauseHeading"/>
        <w:outlineLvl w:val="3"/>
      </w:pPr>
      <w:r>
        <w:t>10.1 Aktywacja i sprawdzanie oryginalności</w:t>
      </w:r>
    </w:p>
    <w:p w:rsidR="0085007A" w:rsidRDefault="00F72E4D">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85007A" w:rsidRDefault="0085007A">
      <w:pPr>
        <w:pStyle w:val="ProductList-BodyIndented"/>
      </w:pPr>
    </w:p>
    <w:p w:rsidR="0085007A" w:rsidRDefault="00F72E4D">
      <w:pPr>
        <w:pStyle w:val="ProductList-SubClauseHeading"/>
        <w:outlineLvl w:val="3"/>
      </w:pPr>
      <w:r>
        <w:t>10.2 Klucze Produktów</w:t>
      </w:r>
    </w:p>
    <w:p w:rsidR="0085007A" w:rsidRDefault="00F72E4D">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85007A" w:rsidRDefault="0085007A">
      <w:pPr>
        <w:pStyle w:val="ProductList-BodyIndented"/>
      </w:pPr>
    </w:p>
    <w:p w:rsidR="0085007A" w:rsidRDefault="00F72E4D">
      <w:pPr>
        <w:pStyle w:val="ProductList-ClauseHeading"/>
        <w:outlineLvl w:val="2"/>
      </w:pPr>
      <w:r>
        <w:t>11. Uwagi</w:t>
      </w:r>
    </w:p>
    <w:p w:rsidR="0085007A" w:rsidRDefault="00F72E4D">
      <w:pPr>
        <w:pStyle w:val="ProductList-Body"/>
      </w:pPr>
      <w:r>
        <w:t>Tam, gdzie wskazano w części pt. Prawa do używania produktów w każdym Wpisie dotyczącym Produktu, obowiązują następujące zastrzeżenia:</w:t>
      </w:r>
    </w:p>
    <w:p w:rsidR="0085007A" w:rsidRDefault="0085007A">
      <w:pPr>
        <w:pStyle w:val="ProductList-Body"/>
      </w:pPr>
    </w:p>
    <w:p w:rsidR="0085007A" w:rsidRDefault="00F72E4D">
      <w:pPr>
        <w:pStyle w:val="ProductList-SubClauseHeading"/>
        <w:outlineLvl w:val="3"/>
      </w:pPr>
      <w:r>
        <w:t>11.1 Funkcje korzystające z Internetu</w:t>
      </w:r>
    </w:p>
    <w:p w:rsidR="0085007A" w:rsidRDefault="00F72E4D">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85007A" w:rsidRDefault="0085007A">
      <w:pPr>
        <w:pStyle w:val="ProductList-BodyIndented"/>
      </w:pPr>
    </w:p>
    <w:p w:rsidR="0085007A" w:rsidRDefault="00F72E4D">
      <w:pPr>
        <w:pStyle w:val="ProductList-SubClauseHeading"/>
        <w:outlineLvl w:val="3"/>
      </w:pPr>
      <w:r>
        <w:t>11.2 Bing Maps</w:t>
      </w:r>
    </w:p>
    <w:p w:rsidR="0085007A" w:rsidRDefault="00F72E4D">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26">
        <w:r>
          <w:rPr>
            <w:color w:val="00467F"/>
            <w:u w:val="single"/>
          </w:rPr>
          <w:t>http://go.microsoft.com/?linkid=9710837</w:t>
        </w:r>
      </w:hyperlink>
      <w:r>
        <w:t xml:space="preserve"> oraz oświadczeniu o ochronie prywatności dotyczącemu usługi Bing Maps dostępnemu pod adresem </w:t>
      </w:r>
      <w:hyperlink r:id="rId27">
        <w:r>
          <w:rPr>
            <w:color w:val="00467F"/>
            <w:u w:val="single"/>
          </w:rPr>
          <w:t>http://go.microsoft.com/fwlink/?LinkID=248686</w:t>
        </w:r>
      </w:hyperlink>
      <w:r>
        <w:t>.</w:t>
      </w:r>
    </w:p>
    <w:p w:rsidR="0085007A" w:rsidRDefault="0085007A">
      <w:pPr>
        <w:pStyle w:val="ProductList-BodyIndented"/>
      </w:pPr>
    </w:p>
    <w:p w:rsidR="0085007A" w:rsidRDefault="00F72E4D">
      <w:pPr>
        <w:pStyle w:val="ProductList-SubClauseHeading"/>
        <w:outlineLvl w:val="3"/>
      </w:pPr>
      <w:r>
        <w:t>Standard wizyjny 11.3 H.264/AVC, standard wideo VC-1 i standard wizyjny MPEG-4 Part 2</w:t>
      </w:r>
    </w:p>
    <w:p w:rsidR="0085007A" w:rsidRDefault="00F72E4D">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8">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5007A" w:rsidRDefault="0085007A">
      <w:pPr>
        <w:pStyle w:val="ProductList-BodyIndented"/>
      </w:pPr>
    </w:p>
    <w:p w:rsidR="0085007A" w:rsidRDefault="00F72E4D">
      <w:pPr>
        <w:pStyle w:val="ProductList-ClauseHeading"/>
        <w:outlineLvl w:val="2"/>
      </w:pPr>
      <w:r>
        <w:t>12. Składniki czcionek, obrazy i dźwięki</w:t>
      </w:r>
    </w:p>
    <w:p w:rsidR="0085007A" w:rsidRDefault="00F72E4D">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85007A" w:rsidRDefault="0085007A">
      <w:pPr>
        <w:pStyle w:val="ProductList-Body"/>
      </w:pPr>
    </w:p>
    <w:p w:rsidR="0085007A" w:rsidRDefault="00F72E4D">
      <w:pPr>
        <w:pStyle w:val="ProductList-ClauseHeading"/>
        <w:outlineLvl w:val="2"/>
      </w:pPr>
      <w:r>
        <w:t>13. Uwzględnione technologie</w:t>
      </w:r>
    </w:p>
    <w:p w:rsidR="0085007A" w:rsidRDefault="00F72E4D">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85007A" w:rsidRDefault="0085007A">
      <w:pPr>
        <w:pStyle w:val="ProductList-Body"/>
      </w:pPr>
    </w:p>
    <w:p w:rsidR="0085007A" w:rsidRDefault="00F72E4D">
      <w:pPr>
        <w:pStyle w:val="ProductList-ClauseHeading"/>
        <w:outlineLvl w:val="2"/>
      </w:pPr>
      <w:r>
        <w:t>14. Testowanie porównawcze</w:t>
      </w:r>
    </w:p>
    <w:p w:rsidR="0085007A" w:rsidRDefault="00F72E4D">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85007A" w:rsidRDefault="0085007A">
      <w:pPr>
        <w:pStyle w:val="ProductList-Body"/>
      </w:pPr>
    </w:p>
    <w:p w:rsidR="0085007A" w:rsidRDefault="00F72E4D">
      <w:pPr>
        <w:pStyle w:val="ProductList-ClauseHeading"/>
        <w:outlineLvl w:val="2"/>
      </w:pPr>
      <w:r>
        <w:t>15. Multipleksowanie</w:t>
      </w:r>
    </w:p>
    <w:p w:rsidR="0085007A" w:rsidRDefault="00F72E4D">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5007A" w:rsidRDefault="0085007A">
      <w:pPr>
        <w:pStyle w:val="ProductList-Body"/>
      </w:pPr>
    </w:p>
    <w:p w:rsidR="0085007A" w:rsidRDefault="00F72E4D">
      <w:pPr>
        <w:pStyle w:val="ProductList-ClauseHeading"/>
        <w:outlineLvl w:val="2"/>
      </w:pPr>
      <w:r>
        <w:t>16. Prawa administracyjne i pomocy technicznej</w:t>
      </w:r>
    </w:p>
    <w:p w:rsidR="0085007A" w:rsidRDefault="00F72E4D">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85007A" w:rsidRDefault="0085007A">
      <w:pPr>
        <w:pStyle w:val="ProductList-Body"/>
      </w:pPr>
    </w:p>
    <w:p w:rsidR="0085007A" w:rsidRDefault="00F72E4D">
      <w:pPr>
        <w:pStyle w:val="ProductList-ClauseHeading"/>
        <w:outlineLvl w:val="2"/>
      </w:pPr>
      <w:r>
        <w:t>17. Kod Dystrybucyjny</w:t>
      </w:r>
    </w:p>
    <w:p w:rsidR="0085007A" w:rsidRDefault="00F72E4D">
      <w:pPr>
        <w:pStyle w:val="ProductList-Body"/>
      </w:pPr>
      <w:r>
        <w:t xml:space="preserve">Klient jest uprawniony do rozpowszechniania w swoich programach kodu, który może być zawarty w oprogramowaniu lub usługach online, o ile Klient będzie przestrzegać poniższych postanowień. </w:t>
      </w:r>
    </w:p>
    <w:p w:rsidR="0085007A" w:rsidRDefault="0085007A">
      <w:pPr>
        <w:pStyle w:val="ProductList-Body"/>
      </w:pPr>
    </w:p>
    <w:p w:rsidR="0085007A" w:rsidRDefault="00F72E4D">
      <w:pPr>
        <w:pStyle w:val="ProductList-SubClauseHeading"/>
        <w:outlineLvl w:val="3"/>
      </w:pPr>
      <w:r>
        <w:t>17.1 Prawa do używania i rozpowszechniania</w:t>
      </w:r>
    </w:p>
    <w:p w:rsidR="0085007A" w:rsidRDefault="00F72E4D">
      <w:pPr>
        <w:pStyle w:val="ProductList-BodyIndented"/>
      </w:pPr>
      <w:r>
        <w:t xml:space="preserve">Kod i pliki tekstowe wymienione poniżej są „Kodem dystrybucyjnym”. </w:t>
      </w:r>
    </w:p>
    <w:p w:rsidR="0085007A" w:rsidRDefault="00F72E4D" w:rsidP="00F72E4D">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85007A" w:rsidRDefault="00F72E4D" w:rsidP="00F72E4D">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85007A" w:rsidRDefault="00F72E4D" w:rsidP="00F72E4D">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85007A" w:rsidRDefault="00F72E4D" w:rsidP="00F72E4D">
      <w:pPr>
        <w:pStyle w:val="ProductList-Bullet"/>
        <w:numPr>
          <w:ilvl w:val="1"/>
          <w:numId w:val="4"/>
        </w:numPr>
      </w:pPr>
      <w:r>
        <w:t>Biblioteka obrazów: Klient może kopiować i rozpowszechniać obrazy, grafikę i animacje z Biblioteki Obrazów (Image Library), jak opisano w dokumentacji oprogramowania.</w:t>
      </w:r>
    </w:p>
    <w:p w:rsidR="0085007A" w:rsidRDefault="0085007A">
      <w:pPr>
        <w:pStyle w:val="ProductList-BodyIndented"/>
      </w:pPr>
    </w:p>
    <w:p w:rsidR="0085007A" w:rsidRDefault="00F72E4D">
      <w:pPr>
        <w:pStyle w:val="ProductList-SubClauseHeading"/>
        <w:outlineLvl w:val="3"/>
      </w:pPr>
      <w:r>
        <w:t>17.2 Wymagania dotyczące rozpowszechniania</w:t>
      </w:r>
    </w:p>
    <w:p w:rsidR="0085007A" w:rsidRDefault="00F72E4D">
      <w:pPr>
        <w:pStyle w:val="ProductList-BodyIndented"/>
      </w:pPr>
      <w:r>
        <w:t>W przypadku rozpowszechniania przez Klienta Kodu Dystrybucyjnego, Klient jest zobowiązany:</w:t>
      </w:r>
    </w:p>
    <w:p w:rsidR="0085007A" w:rsidRDefault="00F72E4D" w:rsidP="00F72E4D">
      <w:pPr>
        <w:pStyle w:val="ProductList-Bullet"/>
        <w:numPr>
          <w:ilvl w:val="1"/>
          <w:numId w:val="5"/>
        </w:numPr>
      </w:pPr>
      <w:r>
        <w:t>dystrybuować go wyłącznie z programami Klienta, przy czym programy Klienta muszą zapewniać istotne, główne funkcje Kodu Dystrybucyjnego;</w:t>
      </w:r>
    </w:p>
    <w:p w:rsidR="0085007A" w:rsidRDefault="00F72E4D" w:rsidP="00F72E4D">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85007A" w:rsidRDefault="00F72E4D" w:rsidP="00F72E4D">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85007A" w:rsidRDefault="0085007A">
      <w:pPr>
        <w:pStyle w:val="ProductList-BodyIndented"/>
      </w:pPr>
    </w:p>
    <w:p w:rsidR="0085007A" w:rsidRDefault="00F72E4D">
      <w:pPr>
        <w:pStyle w:val="ProductList-SubClauseHeading"/>
        <w:outlineLvl w:val="3"/>
      </w:pPr>
      <w:r>
        <w:t>17.3 Ograniczenia dotyczące rozpowszechniania</w:t>
      </w:r>
    </w:p>
    <w:p w:rsidR="0085007A" w:rsidRDefault="00F72E4D">
      <w:pPr>
        <w:pStyle w:val="ProductList-BodyIndented"/>
      </w:pPr>
      <w:r>
        <w:t>Klient nie może:</w:t>
      </w:r>
    </w:p>
    <w:p w:rsidR="0085007A" w:rsidRDefault="00F72E4D" w:rsidP="00F72E4D">
      <w:pPr>
        <w:pStyle w:val="ProductList-Bullet"/>
        <w:numPr>
          <w:ilvl w:val="1"/>
          <w:numId w:val="6"/>
        </w:numPr>
      </w:pPr>
      <w:r>
        <w:t>zmieniać w Kodzie Dystrybucyjnym żadnych informacji o prawach autorskich, znakach towarowych lub patentach;</w:t>
      </w:r>
    </w:p>
    <w:p w:rsidR="0085007A" w:rsidRDefault="00F72E4D" w:rsidP="00F72E4D">
      <w:pPr>
        <w:pStyle w:val="ProductList-Bullet"/>
        <w:numPr>
          <w:ilvl w:val="1"/>
          <w:numId w:val="6"/>
        </w:numPr>
      </w:pPr>
      <w:r>
        <w:t>używać znaków towarowych Microsoft w nazwach programów Klienta lub w sposób sugerujący, że programy Klienta pochodzą od Microsoft lub są przez Microsoft popierane;</w:t>
      </w:r>
    </w:p>
    <w:p w:rsidR="0085007A" w:rsidRDefault="00F72E4D" w:rsidP="00F72E4D">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85007A" w:rsidRDefault="00F72E4D" w:rsidP="00F72E4D">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85007A" w:rsidRDefault="0085007A">
      <w:pPr>
        <w:pStyle w:val="ProductList-BodyIndented"/>
      </w:pPr>
    </w:p>
    <w:p w:rsidR="0085007A" w:rsidRDefault="00F72E4D">
      <w:pPr>
        <w:pStyle w:val="ProductList-ClauseHeading"/>
        <w:outlineLvl w:val="2"/>
      </w:pPr>
      <w:r>
        <w:t>18. Software Plus Services</w:t>
      </w:r>
    </w:p>
    <w:p w:rsidR="0085007A" w:rsidRDefault="00F72E4D">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85007A" w:rsidRDefault="0085007A">
      <w:pPr>
        <w:pStyle w:val="ProductList-Body"/>
      </w:pPr>
    </w:p>
    <w:p w:rsidR="0085007A" w:rsidRDefault="00F72E4D">
      <w:pPr>
        <w:pStyle w:val="ProductList-ClauseHeading"/>
        <w:outlineLvl w:val="2"/>
      </w:pPr>
      <w:r>
        <w:t>19. Przetwarzanie danych osobowych</w:t>
      </w:r>
    </w:p>
    <w:p w:rsidR="0085007A" w:rsidRDefault="00F72E4D">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29">
        <w:r>
          <w:rPr>
            <w:color w:val="00467F"/>
            <w:u w:val="single"/>
          </w:rPr>
          <w:t>Postanowień dotyczących Usług Online</w:t>
        </w:r>
      </w:hyperlink>
      <w:r>
        <w:t xml:space="preserve">, w odniesieniu do wszystkich klientów od dnia 25 maja 2018 r. </w:t>
      </w:r>
    </w:p>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99813719"/>
      <w:r>
        <w:instrText>Postanowienia licencyjne dot. modelu licencjonowania</w:instrText>
      </w:r>
      <w:bookmarkEnd w:id="17"/>
      <w:r>
        <w:instrText>" \l 2</w:instrText>
      </w:r>
      <w:r>
        <w:fldChar w:fldCharType="end"/>
      </w:r>
    </w:p>
    <w:p w:rsidR="0085007A" w:rsidRDefault="00F72E4D">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85007A" w:rsidRDefault="00F72E4D">
      <w:pPr>
        <w:pStyle w:val="ProductList-Offering2Heading"/>
        <w:outlineLvl w:val="2"/>
      </w:pPr>
      <w:bookmarkStart w:id="18" w:name="_Sec539"/>
      <w:r>
        <w:t>Aplikacje komputerowe;</w:t>
      </w:r>
      <w:bookmarkEnd w:id="18"/>
      <w:r>
        <w:fldChar w:fldCharType="begin"/>
      </w:r>
      <w:r>
        <w:instrText xml:space="preserve"> TC "</w:instrText>
      </w:r>
      <w:bookmarkStart w:id="19" w:name="_Toc499813720"/>
      <w:r>
        <w:instrText>Aplikacje komputerowe;</w:instrText>
      </w:r>
      <w:bookmarkEnd w:id="19"/>
      <w:r>
        <w:instrText>" \l 3</w:instrText>
      </w:r>
      <w:r>
        <w:fldChar w:fldCharType="end"/>
      </w:r>
    </w:p>
    <w:p w:rsidR="0085007A" w:rsidRDefault="00F72E4D">
      <w:pPr>
        <w:pStyle w:val="ProductList-ClauseHeading"/>
        <w:outlineLvl w:val="3"/>
      </w:pPr>
      <w:r>
        <w:t>Licencja na Urządzenie</w:t>
      </w:r>
    </w:p>
    <w:p w:rsidR="0085007A" w:rsidRDefault="00F72E4D" w:rsidP="00F72E4D">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85007A" w:rsidRDefault="00F72E4D" w:rsidP="00F72E4D">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5007A" w:rsidRDefault="00F72E4D" w:rsidP="00F72E4D">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85007A" w:rsidRDefault="00F72E4D" w:rsidP="00F72E4D">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5007A" w:rsidRDefault="00F72E4D" w:rsidP="00F72E4D">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5007A" w:rsidRDefault="0085007A">
      <w:pPr>
        <w:pStyle w:val="ProductList-Body"/>
      </w:pPr>
    </w:p>
    <w:p w:rsidR="0085007A" w:rsidRDefault="00F72E4D">
      <w:pPr>
        <w:pStyle w:val="ProductList-ClauseHeading"/>
        <w:outlineLvl w:val="3"/>
      </w:pPr>
      <w:r>
        <w:t>Elementy multimedialne i szablony</w:t>
      </w:r>
    </w:p>
    <w:p w:rsidR="0085007A" w:rsidRDefault="00F72E4D">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85007A" w:rsidRDefault="00F72E4D">
      <w:pPr>
        <w:pStyle w:val="ProductList-Offering2Heading"/>
        <w:outlineLvl w:val="2"/>
      </w:pPr>
      <w:bookmarkStart w:id="20" w:name="_Sec540"/>
      <w:r>
        <w:t>Komputerowe systemy operacyjne</w:t>
      </w:r>
      <w:bookmarkEnd w:id="20"/>
      <w:r>
        <w:fldChar w:fldCharType="begin"/>
      </w:r>
      <w:r>
        <w:instrText xml:space="preserve"> TC "</w:instrText>
      </w:r>
      <w:bookmarkStart w:id="21" w:name="_Toc499813721"/>
      <w:r>
        <w:instrText>Komputerowe systemy operacyjne</w:instrText>
      </w:r>
      <w:bookmarkEnd w:id="21"/>
      <w:r>
        <w:instrText>" \l 3</w:instrText>
      </w:r>
      <w:r>
        <w:fldChar w:fldCharType="end"/>
      </w:r>
    </w:p>
    <w:p w:rsidR="0085007A" w:rsidRDefault="00F72E4D">
      <w:pPr>
        <w:pStyle w:val="ProductList-ClauseHeading"/>
        <w:outlineLvl w:val="3"/>
      </w:pPr>
      <w:r>
        <w:t>Licencja na Urządzenie</w:t>
      </w:r>
    </w:p>
    <w:p w:rsidR="0085007A" w:rsidRDefault="00F72E4D" w:rsidP="00F72E4D">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5007A" w:rsidRDefault="00F72E4D" w:rsidP="00F72E4D">
      <w:pPr>
        <w:pStyle w:val="ProductList-Bullet"/>
        <w:numPr>
          <w:ilvl w:val="0"/>
          <w:numId w:val="8"/>
        </w:numPr>
      </w:pPr>
      <w:r>
        <w:t>Klientowi wolno korzystać z oprogramowania na maksymalnie dwóch procesorach.</w:t>
      </w:r>
    </w:p>
    <w:p w:rsidR="0085007A" w:rsidRDefault="00F72E4D" w:rsidP="00F72E4D">
      <w:pPr>
        <w:pStyle w:val="ProductList-Bullet"/>
        <w:numPr>
          <w:ilvl w:val="0"/>
          <w:numId w:val="8"/>
        </w:numPr>
      </w:pPr>
      <w:r>
        <w:t>Lokalne użycie jest możliwe w przypadku każdego użytkownika.</w:t>
      </w:r>
    </w:p>
    <w:p w:rsidR="0085007A" w:rsidRDefault="00F72E4D" w:rsidP="00F72E4D">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85007A" w:rsidRDefault="00F72E4D" w:rsidP="00F72E4D">
      <w:pPr>
        <w:pStyle w:val="ProductList-Bullet"/>
        <w:numPr>
          <w:ilvl w:val="0"/>
          <w:numId w:val="8"/>
        </w:numPr>
      </w:pPr>
      <w:r>
        <w:t>Jednocześnie dostęp do oprogramowania może uzyskiwać tylko jeden użytkownik.</w:t>
      </w:r>
    </w:p>
    <w:p w:rsidR="0085007A" w:rsidRDefault="00F72E4D" w:rsidP="00F72E4D">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85007A" w:rsidRDefault="00F72E4D" w:rsidP="00F72E4D">
      <w:pPr>
        <w:pStyle w:val="ProductList-Bullet"/>
        <w:numPr>
          <w:ilvl w:val="0"/>
          <w:numId w:val="8"/>
        </w:numPr>
      </w:pPr>
      <w:r>
        <w:lastRenderedPageBreak/>
        <w:t>Na potrzeby aktywacji oprogramowania za pomocą usług zarządzania kluczami (KMS) lub podobnej technologii dozwolona jest nieograniczona liczba połączeń.</w:t>
      </w:r>
    </w:p>
    <w:p w:rsidR="0085007A" w:rsidRDefault="0085007A">
      <w:pPr>
        <w:pStyle w:val="ProductList-Body"/>
      </w:pPr>
    </w:p>
    <w:p w:rsidR="0085007A" w:rsidRDefault="00F72E4D">
      <w:pPr>
        <w:pStyle w:val="ProductList-ClauseHeading"/>
        <w:outlineLvl w:val="3"/>
      </w:pPr>
      <w:r>
        <w:t>Adobe Flash Player</w:t>
      </w:r>
    </w:p>
    <w:p w:rsidR="0085007A" w:rsidRDefault="00F72E4D">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0">
        <w:r>
          <w:rPr>
            <w:color w:val="00467F"/>
            <w:u w:val="single"/>
          </w:rPr>
          <w:t>http://go.microsoft.com/fwlink/?linkid=248532</w:t>
        </w:r>
      </w:hyperlink>
      <w:r>
        <w:t>. Adobe i Flash to zastrzeżone znaki handlowe lub znaki handlowe Adobe Systems Incorporated w Stanach Zjednoczonych oraz/lub w innych krajach.</w:t>
      </w:r>
    </w:p>
    <w:p w:rsidR="0085007A" w:rsidRDefault="00F72E4D">
      <w:pPr>
        <w:pStyle w:val="ProductList-Offering2Heading"/>
        <w:outlineLvl w:val="2"/>
      </w:pPr>
      <w:bookmarkStart w:id="22" w:name="_Sec541"/>
      <w:r>
        <w:t>Na rdzeń/CAL:</w:t>
      </w:r>
      <w:bookmarkEnd w:id="22"/>
      <w:r>
        <w:fldChar w:fldCharType="begin"/>
      </w:r>
      <w:r>
        <w:instrText xml:space="preserve"> TC "</w:instrText>
      </w:r>
      <w:bookmarkStart w:id="23" w:name="_Toc499813722"/>
      <w:r>
        <w:instrText>Na rdzeń/CAL:</w:instrText>
      </w:r>
      <w:bookmarkEnd w:id="23"/>
      <w:r>
        <w:instrText>" \l 3</w:instrText>
      </w:r>
      <w:r>
        <w:fldChar w:fldCharType="end"/>
      </w:r>
    </w:p>
    <w:p w:rsidR="0085007A" w:rsidRDefault="00F72E4D">
      <w:pPr>
        <w:pStyle w:val="ProductList-ClauseHeading"/>
        <w:outlineLvl w:val="3"/>
      </w:pPr>
      <w:r>
        <w:t>Licencje na serwer (na rdzeń)</w:t>
      </w:r>
    </w:p>
    <w:p w:rsidR="0085007A" w:rsidRDefault="00F72E4D" w:rsidP="00F72E4D">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85007A" w:rsidRDefault="00F72E4D" w:rsidP="00F72E4D">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5007A" w:rsidRDefault="00F72E4D" w:rsidP="00F72E4D">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rsidP="00F72E4D">
      <w:pPr>
        <w:pStyle w:val="ProductList-Bullet"/>
        <w:numPr>
          <w:ilvl w:val="0"/>
          <w:numId w:val="9"/>
        </w:numPr>
      </w:pPr>
      <w:r>
        <w:t>Edycja Standard:</w:t>
      </w:r>
    </w:p>
    <w:p w:rsidR="0085007A" w:rsidRDefault="00F72E4D" w:rsidP="00F72E4D">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85007A" w:rsidRDefault="00F72E4D" w:rsidP="00F72E4D">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5007A" w:rsidRDefault="00F72E4D" w:rsidP="00F72E4D">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rsidP="00F72E4D">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85007A" w:rsidRDefault="00F72E4D" w:rsidP="00F72E4D">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5007A" w:rsidRDefault="0085007A">
      <w:pPr>
        <w:pStyle w:val="ProductList-Body"/>
      </w:pPr>
    </w:p>
    <w:p w:rsidR="0085007A" w:rsidRDefault="00F72E4D">
      <w:pPr>
        <w:pStyle w:val="ProductList-ClauseHeading"/>
        <w:outlineLvl w:val="3"/>
      </w:pPr>
      <w:r>
        <w:t>Licencje dostępu</w:t>
      </w:r>
    </w:p>
    <w:p w:rsidR="0085007A" w:rsidRDefault="00F72E4D" w:rsidP="00F72E4D">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85007A" w:rsidRDefault="00F72E4D" w:rsidP="00F72E4D">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5007A" w:rsidRDefault="00F72E4D" w:rsidP="00F72E4D">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85007A" w:rsidRDefault="00F72E4D" w:rsidP="00F72E4D">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5007A" w:rsidRDefault="00F72E4D">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499813723"/>
      <w:r>
        <w:instrText>licencja na serwer / Licencja Dostępowa (CAL)</w:instrText>
      </w:r>
      <w:bookmarkEnd w:id="25"/>
      <w:r>
        <w:instrText>" \l 3</w:instrText>
      </w:r>
      <w:r>
        <w:fldChar w:fldCharType="end"/>
      </w:r>
    </w:p>
    <w:p w:rsidR="0085007A" w:rsidRDefault="00F72E4D">
      <w:pPr>
        <w:pStyle w:val="ProductList-ClauseHeading"/>
        <w:outlineLvl w:val="3"/>
      </w:pPr>
      <w:r>
        <w:t>Licencje na serwer (na Wystąpienie)</w:t>
      </w:r>
    </w:p>
    <w:p w:rsidR="0085007A" w:rsidRDefault="00F72E4D">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5007A" w:rsidRDefault="0085007A">
      <w:pPr>
        <w:pStyle w:val="ProductList-Body"/>
      </w:pPr>
    </w:p>
    <w:p w:rsidR="0085007A" w:rsidRDefault="00F72E4D">
      <w:pPr>
        <w:pStyle w:val="ProductList-ClauseHeading"/>
        <w:outlineLvl w:val="3"/>
      </w:pPr>
      <w:r>
        <w:t>Licencje dostępu</w:t>
      </w:r>
    </w:p>
    <w:p w:rsidR="0085007A" w:rsidRDefault="00F72E4D" w:rsidP="00F72E4D">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85007A" w:rsidRDefault="00F72E4D" w:rsidP="00F72E4D">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85007A" w:rsidRDefault="00F72E4D">
      <w:pPr>
        <w:pStyle w:val="ProductList-Offering2Heading"/>
        <w:outlineLvl w:val="2"/>
      </w:pPr>
      <w:bookmarkStart w:id="26" w:name="_Sec543"/>
      <w:r>
        <w:t>licencja na rdzeń</w:t>
      </w:r>
      <w:bookmarkEnd w:id="26"/>
      <w:r>
        <w:fldChar w:fldCharType="begin"/>
      </w:r>
      <w:r>
        <w:instrText xml:space="preserve"> TC "</w:instrText>
      </w:r>
      <w:bookmarkStart w:id="27" w:name="_Toc499813724"/>
      <w:r>
        <w:instrText>licencja na rdzeń</w:instrText>
      </w:r>
      <w:bookmarkEnd w:id="27"/>
      <w:r>
        <w:instrText>" \l 3</w:instrText>
      </w:r>
      <w:r>
        <w:fldChar w:fldCharType="end"/>
      </w:r>
    </w:p>
    <w:p w:rsidR="0085007A" w:rsidRDefault="00F72E4D">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85007A" w:rsidRDefault="0085007A">
      <w:pPr>
        <w:pStyle w:val="ProductList-Body"/>
      </w:pPr>
    </w:p>
    <w:p w:rsidR="0085007A" w:rsidRDefault="00F72E4D">
      <w:pPr>
        <w:pStyle w:val="ProductList-ClauseHeading"/>
        <w:outlineLvl w:val="3"/>
      </w:pPr>
      <w:r>
        <w:t>Licencje na serwer (na rdzeń) – Udzielanie licencji na podstawie Rdzeni Fizycznych na Serwerze</w:t>
      </w:r>
    </w:p>
    <w:p w:rsidR="0085007A" w:rsidRDefault="00F72E4D" w:rsidP="00F72E4D">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85007A" w:rsidRDefault="00F72E4D" w:rsidP="00F72E4D">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85007A" w:rsidRDefault="00F72E4D" w:rsidP="00F72E4D">
      <w:pPr>
        <w:pStyle w:val="ProductList-Bullet"/>
        <w:numPr>
          <w:ilvl w:val="0"/>
          <w:numId w:val="12"/>
        </w:numPr>
      </w:pPr>
      <w:r>
        <w:lastRenderedPageBreak/>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85007A" w:rsidRDefault="00F72E4D" w:rsidP="00F72E4D">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rsidP="00F72E4D">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85007A">
      <w:pPr>
        <w:pStyle w:val="ProductList-Body"/>
      </w:pPr>
    </w:p>
    <w:p w:rsidR="0085007A" w:rsidRDefault="00F72E4D">
      <w:pPr>
        <w:pStyle w:val="ProductList-ClauseHeading"/>
        <w:outlineLvl w:val="3"/>
      </w:pPr>
      <w:r>
        <w:t>Licencje na serwer (na rdzeń) – Udzielanie licencji na Indywidualne Wirtualne Środowisko Systemu Operacyjnego</w:t>
      </w:r>
    </w:p>
    <w:p w:rsidR="0085007A" w:rsidRDefault="00F72E4D" w:rsidP="00F72E4D">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85007A" w:rsidRDefault="00F72E4D" w:rsidP="00F72E4D">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5007A" w:rsidRDefault="00F72E4D" w:rsidP="00F72E4D">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85007A" w:rsidRDefault="00F72E4D">
      <w:pPr>
        <w:pStyle w:val="ProductList-Offering2Heading"/>
        <w:outlineLvl w:val="2"/>
      </w:pPr>
      <w:bookmarkStart w:id="28" w:name="_Sec544"/>
      <w:r>
        <w:t>Serwery zarządzające</w:t>
      </w:r>
      <w:bookmarkEnd w:id="28"/>
      <w:r>
        <w:fldChar w:fldCharType="begin"/>
      </w:r>
      <w:r>
        <w:instrText xml:space="preserve"> TC "</w:instrText>
      </w:r>
      <w:bookmarkStart w:id="29" w:name="_Toc499813725"/>
      <w:r>
        <w:instrText>Serwery zarządzające</w:instrText>
      </w:r>
      <w:bookmarkEnd w:id="29"/>
      <w:r>
        <w:instrText>" \l 3</w:instrText>
      </w:r>
      <w:r>
        <w:fldChar w:fldCharType="end"/>
      </w:r>
    </w:p>
    <w:p w:rsidR="0085007A" w:rsidRDefault="00F72E4D">
      <w:pPr>
        <w:pStyle w:val="ProductList-ClauseHeading"/>
        <w:outlineLvl w:val="3"/>
      </w:pPr>
      <w:r>
        <w:t>Licencje na zarządzanie</w:t>
      </w:r>
    </w:p>
    <w:p w:rsidR="0085007A" w:rsidRDefault="00F72E4D">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85007A" w:rsidRDefault="0085007A">
      <w:pPr>
        <w:pStyle w:val="ProductList-Body"/>
      </w:pPr>
    </w:p>
    <w:p w:rsidR="0085007A" w:rsidRDefault="00F72E4D">
      <w:pPr>
        <w:pStyle w:val="ProductList-ClauseHeading"/>
        <w:outlineLvl w:val="3"/>
      </w:pPr>
      <w:r>
        <w:t>Licencje na Zarządzanie dla Serwera (na rdzeń)</w:t>
      </w:r>
    </w:p>
    <w:p w:rsidR="0085007A" w:rsidRDefault="00F72E4D" w:rsidP="00F72E4D">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85007A" w:rsidRDefault="00F72E4D" w:rsidP="00F72E4D">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5007A" w:rsidRDefault="00F72E4D" w:rsidP="00F72E4D">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rsidP="00F72E4D">
      <w:pPr>
        <w:pStyle w:val="ProductList-Bullet"/>
        <w:numPr>
          <w:ilvl w:val="0"/>
          <w:numId w:val="14"/>
        </w:numPr>
      </w:pPr>
      <w:r>
        <w:t>Edycja Standard:</w:t>
      </w:r>
    </w:p>
    <w:p w:rsidR="0085007A" w:rsidRDefault="00F72E4D" w:rsidP="00F72E4D">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rsidP="00F72E4D">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5007A" w:rsidRDefault="00F72E4D" w:rsidP="00F72E4D">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85007A" w:rsidRDefault="00F72E4D" w:rsidP="00F72E4D">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85007A" w:rsidRDefault="0085007A">
      <w:pPr>
        <w:pStyle w:val="ProductList-Body"/>
      </w:pPr>
    </w:p>
    <w:p w:rsidR="0085007A" w:rsidRDefault="00F72E4D">
      <w:pPr>
        <w:pStyle w:val="ProductList-ClauseHeading"/>
        <w:outlineLvl w:val="3"/>
      </w:pPr>
      <w:r>
        <w:t>Licencje na Zarządzanie dla Klienta (na Środowisko Systemu Operacyjnego lub na Użytkownika):</w:t>
      </w:r>
    </w:p>
    <w:p w:rsidR="0085007A" w:rsidRDefault="00F72E4D" w:rsidP="00F72E4D">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85007A" w:rsidRDefault="00F72E4D" w:rsidP="00F72E4D">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85007A" w:rsidRDefault="00F72E4D" w:rsidP="00F72E4D">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85007A" w:rsidRDefault="00F72E4D" w:rsidP="00F72E4D">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85007A" w:rsidRDefault="0085007A">
      <w:pPr>
        <w:pStyle w:val="ProductList-Body"/>
      </w:pPr>
    </w:p>
    <w:p w:rsidR="0085007A" w:rsidRDefault="00F72E4D">
      <w:pPr>
        <w:pStyle w:val="ProductList-ClauseHeading"/>
        <w:outlineLvl w:val="3"/>
      </w:pPr>
      <w:r>
        <w:t>Licencje na Zarządzanie nie są wymagane w przypadku:</w:t>
      </w:r>
    </w:p>
    <w:p w:rsidR="0085007A" w:rsidRDefault="00F72E4D" w:rsidP="00F72E4D">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85007A" w:rsidRDefault="00F72E4D" w:rsidP="00F72E4D">
      <w:pPr>
        <w:pStyle w:val="ProductList-Bullet"/>
        <w:numPr>
          <w:ilvl w:val="0"/>
          <w:numId w:val="16"/>
        </w:numPr>
      </w:pPr>
      <w:r>
        <w:t>wszelkich urządzeń infrastruktury sieciowej Klienta służących wyłącznie do przesyłania danych sieci, na których nie jest uruchomione oprogramowanie Windows Server;</w:t>
      </w:r>
    </w:p>
    <w:p w:rsidR="0085007A" w:rsidRDefault="00F72E4D" w:rsidP="00F72E4D">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85007A" w:rsidRDefault="00F72E4D" w:rsidP="00F72E4D">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85007A" w:rsidRDefault="0085007A">
      <w:pPr>
        <w:pStyle w:val="ProductList-Body"/>
      </w:pPr>
    </w:p>
    <w:p w:rsidR="0085007A" w:rsidRDefault="00F72E4D">
      <w:pPr>
        <w:pStyle w:val="ProductList-ClauseHeading"/>
        <w:outlineLvl w:val="3"/>
      </w:pPr>
      <w:r>
        <w:lastRenderedPageBreak/>
        <w:t>Zestawy danych</w:t>
      </w:r>
    </w:p>
    <w:p w:rsidR="0085007A" w:rsidRDefault="00F72E4D">
      <w:pPr>
        <w:pStyle w:val="ProductList-Body"/>
      </w:pPr>
      <w:r>
        <w:t>Klientowi nie wolno kopiować ani rozpowszechniać żadnych zawartych w oprogramowaniu zestawów danych (ani jakiejkolwiek ich części).</w:t>
      </w:r>
    </w:p>
    <w:p w:rsidR="0085007A" w:rsidRDefault="00F72E4D">
      <w:pPr>
        <w:pStyle w:val="ProductList-Offering2Heading"/>
        <w:outlineLvl w:val="2"/>
      </w:pPr>
      <w:bookmarkStart w:id="30" w:name="_Sec545"/>
      <w:r>
        <w:t>Serwery wyspecjalizowane</w:t>
      </w:r>
      <w:bookmarkEnd w:id="30"/>
      <w:r>
        <w:fldChar w:fldCharType="begin"/>
      </w:r>
      <w:r>
        <w:instrText xml:space="preserve"> TC "</w:instrText>
      </w:r>
      <w:bookmarkStart w:id="31" w:name="_Toc499813726"/>
      <w:r>
        <w:instrText>Serwery wyspecjalizowane</w:instrText>
      </w:r>
      <w:bookmarkEnd w:id="31"/>
      <w:r>
        <w:instrText>" \l 3</w:instrText>
      </w:r>
      <w:r>
        <w:fldChar w:fldCharType="end"/>
      </w:r>
    </w:p>
    <w:p w:rsidR="0085007A" w:rsidRDefault="00F72E4D">
      <w:pPr>
        <w:pStyle w:val="ProductList-ClauseHeading"/>
        <w:outlineLvl w:val="3"/>
      </w:pPr>
      <w:r>
        <w:t>Licencje na serwer (na Wystąpienie)</w:t>
      </w:r>
    </w:p>
    <w:p w:rsidR="0085007A" w:rsidRDefault="00F72E4D">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5007A" w:rsidRDefault="00F72E4D">
      <w:pPr>
        <w:pStyle w:val="ProductList-Offering2Heading"/>
        <w:outlineLvl w:val="2"/>
      </w:pPr>
      <w:bookmarkStart w:id="32" w:name="_Sec546"/>
      <w:r>
        <w:t>Narzędzia deweloperskie</w:t>
      </w:r>
      <w:bookmarkEnd w:id="32"/>
      <w:r>
        <w:fldChar w:fldCharType="begin"/>
      </w:r>
      <w:r>
        <w:instrText xml:space="preserve"> TC "</w:instrText>
      </w:r>
      <w:bookmarkStart w:id="33" w:name="_Toc499813727"/>
      <w:r>
        <w:instrText>Narzędzia deweloperskie</w:instrText>
      </w:r>
      <w:bookmarkEnd w:id="33"/>
      <w:r>
        <w:instrText>" \l 3</w:instrText>
      </w:r>
      <w:r>
        <w:fldChar w:fldCharType="end"/>
      </w:r>
    </w:p>
    <w:p w:rsidR="0085007A" w:rsidRDefault="00F72E4D">
      <w:pPr>
        <w:pStyle w:val="ProductList-ClauseHeading"/>
        <w:outlineLvl w:val="3"/>
      </w:pPr>
      <w:r>
        <w:t>Licencje na Użytkownika</w:t>
      </w:r>
    </w:p>
    <w:p w:rsidR="0085007A" w:rsidRDefault="00F72E4D" w:rsidP="00F72E4D">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85007A" w:rsidRDefault="00F72E4D" w:rsidP="00F72E4D">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85007A" w:rsidRDefault="00F72E4D" w:rsidP="00F72E4D">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5007A" w:rsidRDefault="0085007A">
      <w:pPr>
        <w:pStyle w:val="ProductList-Body"/>
      </w:pPr>
    </w:p>
    <w:p w:rsidR="0085007A" w:rsidRDefault="00F72E4D">
      <w:pPr>
        <w:pStyle w:val="ProductList-ClauseHeading"/>
        <w:outlineLvl w:val="3"/>
      </w:pPr>
      <w:r>
        <w:t>Dodatkowe postanowienia licencyjne dotyczące subskrypcji Visual Studio</w:t>
      </w:r>
    </w:p>
    <w:p w:rsidR="0085007A" w:rsidRDefault="00F72E4D">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5007A" w:rsidRDefault="0085007A">
      <w:pPr>
        <w:pStyle w:val="ProductList-Body"/>
      </w:pPr>
    </w:p>
    <w:p w:rsidR="0085007A" w:rsidRDefault="00F72E4D">
      <w:pPr>
        <w:pStyle w:val="ProductList-SubClauseHeading"/>
        <w:outlineLvl w:val="4"/>
      </w:pPr>
      <w:r>
        <w:t>Uruchomienie oprogramowania w ramach Usług Platformy Microsoft Azure</w:t>
      </w:r>
    </w:p>
    <w:p w:rsidR="0085007A" w:rsidRDefault="00F72E4D" w:rsidP="00F72E4D">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85007A" w:rsidRDefault="00F72E4D" w:rsidP="00F72E4D">
      <w:pPr>
        <w:pStyle w:val="ProductList-Bullet"/>
        <w:numPr>
          <w:ilvl w:val="1"/>
          <w:numId w:val="18"/>
        </w:numPr>
      </w:pPr>
      <w:r>
        <w:t>Korzystanie z Oprogramowania podlega postanowieniom zawartej przez Klienta umowie licencjonowania zbiorowego i wszelkim postanowieniom załączonym do Oprogramowania.</w:t>
      </w:r>
    </w:p>
    <w:p w:rsidR="0085007A" w:rsidRDefault="00F72E4D" w:rsidP="00F72E4D">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85007A" w:rsidRDefault="0085007A">
      <w:pPr>
        <w:pStyle w:val="ProductList-BodyIndented"/>
      </w:pPr>
    </w:p>
    <w:p w:rsidR="0085007A" w:rsidRDefault="00F72E4D">
      <w:pPr>
        <w:pStyle w:val="ProductList-SubClauseHeading"/>
        <w:outlineLvl w:val="4"/>
      </w:pPr>
      <w:r>
        <w:t>Dodatkowe wymogi</w:t>
      </w:r>
    </w:p>
    <w:p w:rsidR="0085007A" w:rsidRDefault="00F72E4D">
      <w:pPr>
        <w:pStyle w:val="ProductList-BodyIndented"/>
      </w:pPr>
      <w:r>
        <w:t>Aby uruchomić Oprogramowanie w ramach Usług Microsoft Azure Platform Klient musi aktywować subskrypcję Visual Studio, łącząc z nią swoje konto Microsoft.</w:t>
      </w:r>
    </w:p>
    <w:p w:rsidR="0085007A" w:rsidRDefault="0085007A">
      <w:pPr>
        <w:pStyle w:val="ProductList-BodyIndented"/>
      </w:pPr>
    </w:p>
    <w:p w:rsidR="0085007A" w:rsidRDefault="00F72E4D">
      <w:pPr>
        <w:pStyle w:val="ProductList-SubClauseHeading"/>
        <w:outlineLvl w:val="4"/>
      </w:pPr>
      <w:r>
        <w:t>Ocena przydatności oraz uwagi na temat produktów i usług</w:t>
      </w:r>
    </w:p>
    <w:p w:rsidR="0085007A" w:rsidRDefault="00F72E4D">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85007A" w:rsidRDefault="0085007A">
      <w:pPr>
        <w:pStyle w:val="ProductList-BodyIndented"/>
      </w:pPr>
    </w:p>
    <w:p w:rsidR="0085007A" w:rsidRDefault="00F72E4D">
      <w:pPr>
        <w:pStyle w:val="ProductList-SubClauseHeading"/>
        <w:outlineLvl w:val="4"/>
      </w:pPr>
      <w:r>
        <w:t>Usługi pulpitu zdalnego systemu Windows Server 2016</w:t>
      </w:r>
    </w:p>
    <w:p w:rsidR="0085007A" w:rsidRDefault="00F72E4D">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85007A" w:rsidRDefault="0085007A">
      <w:pPr>
        <w:pStyle w:val="ProductList-BodyIndented"/>
      </w:pPr>
    </w:p>
    <w:p w:rsidR="0085007A" w:rsidRDefault="00F72E4D">
      <w:pPr>
        <w:pStyle w:val="ProductList-SubClauseHeading"/>
        <w:outlineLvl w:val="4"/>
      </w:pPr>
      <w:r>
        <w:t>Produkt osadzony w systemie Windows</w:t>
      </w:r>
    </w:p>
    <w:p w:rsidR="0085007A" w:rsidRDefault="00F72E4D">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85007A" w:rsidRDefault="0085007A">
      <w:pPr>
        <w:pStyle w:val="ProductList-BodyIndented"/>
        <w:jc w:val="right"/>
      </w:pPr>
    </w:p>
    <w:tbl>
      <w:tblPr>
        <w:tblStyle w:val="PURTable0"/>
        <w:tblW w:w="0" w:type="dxa"/>
        <w:tblLook w:val="04A0" w:firstRow="1" w:lastRow="0" w:firstColumn="1" w:lastColumn="0" w:noHBand="0" w:noVBand="1"/>
      </w:tblPr>
      <w:tblGrid>
        <w:gridCol w:w="1044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Indented"/>
      </w:pPr>
    </w:p>
    <w:p w:rsidR="0085007A" w:rsidRDefault="0085007A">
      <w:pPr>
        <w:sectPr w:rsidR="0085007A">
          <w:headerReference w:type="default" r:id="rId31"/>
          <w:footerReference w:type="default" r:id="rId32"/>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99813728"/>
      <w:r>
        <w:instrText>Oprogramowanie</w:instrText>
      </w:r>
      <w:bookmarkEnd w:id="35"/>
      <w:r>
        <w:instrText>" \l 1</w:instrText>
      </w:r>
      <w:r>
        <w:fldChar w:fldCharType="end"/>
      </w:r>
    </w:p>
    <w:p w:rsidR="0085007A" w:rsidRDefault="00F72E4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3729"/>
      <w:r>
        <w:instrText>Advanced Threat Analytics</w:instrText>
      </w:r>
      <w:bookmarkEnd w:id="37"/>
      <w:r>
        <w:instrText>" \l 2</w:instrText>
      </w:r>
      <w:r>
        <w:fldChar w:fldCharType="end"/>
      </w:r>
    </w:p>
    <w:p w:rsidR="0085007A" w:rsidRDefault="00F72E4D">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FFFFFF"/>
              <w:right w:val="none" w:sz="4" w:space="0" w:color="6E6E6E"/>
            </w:tcBorders>
          </w:tcPr>
          <w:p w:rsidR="0085007A" w:rsidRDefault="00F72E4D">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007A" w:rsidRDefault="00F72E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07A" w:rsidRDefault="00F72E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5007A" w:rsidRDefault="00F72E4D">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1"/>
        <w:gridCol w:w="3609"/>
        <w:gridCol w:w="358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3">
              <w:r>
                <w:rPr>
                  <w:color w:val="000000"/>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Licencja na zarządzanie klientem (1:15) do oprogramowania Advanced Threat Analytics 2016</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2.1 Ograniczenia dotyczące krajów</w:t>
      </w:r>
    </w:p>
    <w:p w:rsidR="0085007A" w:rsidRDefault="00F72E4D">
      <w:pPr>
        <w:pStyle w:val="ProductList-Body"/>
      </w:pPr>
      <w:r>
        <w:t>Klientowi nie wolno pobierać oprogramowania Advanced Threat Analytics 2016 do wykorzystania lub rozpowszechniania w Chińskiej Republice Ludowej.</w:t>
      </w:r>
    </w:p>
    <w:p w:rsidR="0085007A" w:rsidRDefault="0085007A">
      <w:pPr>
        <w:pStyle w:val="ProductList-Body"/>
      </w:pPr>
    </w:p>
    <w:p w:rsidR="0085007A" w:rsidRDefault="00F72E4D">
      <w:pPr>
        <w:pStyle w:val="ProductList-ClauseHeading"/>
        <w:outlineLvl w:val="3"/>
      </w:pPr>
      <w:r>
        <w:t>2.2 Korzyści dotyczące Używania przez Studentów</w:t>
      </w:r>
    </w:p>
    <w:p w:rsidR="0085007A" w:rsidRDefault="00F72E4D">
      <w:pPr>
        <w:pStyle w:val="ProductList-Body"/>
      </w:pPr>
      <w:r>
        <w:t>To postanowienie nie ma zastosowania do Klientów, którzy posiadają licencję na ten Produkt w ramach umowy Microsoft Cloud Agreement.</w:t>
      </w:r>
    </w:p>
    <w:p w:rsidR="0085007A" w:rsidRDefault="00F72E4D">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Advanced Threat Analytics 2016 (licencja na zarządzanie użytkownikami lub Środowiskami Systemu Operacyjnego)</w:t>
            </w:r>
          </w:p>
          <w:p w:rsidR="0085007A" w:rsidRDefault="00F72E4D">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 xml:space="preserve">Licencja równoważna licencji na zarządzanie (zob. </w:t>
            </w:r>
            <w:hyperlink w:anchor="_Sec591">
              <w:r>
                <w:rPr>
                  <w:color w:val="00467F"/>
                  <w:u w:val="single"/>
                </w:rPr>
                <w:t>Załącznik A</w:t>
              </w:r>
            </w:hyperlink>
            <w:r>
              <w:t>)</w:t>
            </w:r>
          </w:p>
        </w:tc>
      </w:tr>
    </w:tbl>
    <w:p w:rsidR="0085007A" w:rsidRDefault="0085007A">
      <w:pPr>
        <w:pStyle w:val="ProductList-Body"/>
      </w:pPr>
    </w:p>
    <w:p w:rsidR="0085007A" w:rsidRDefault="00F72E4D">
      <w:pPr>
        <w:pStyle w:val="ProductList-ClauseHeading"/>
        <w:outlineLvl w:val="3"/>
      </w:pPr>
      <w:r>
        <w:t>3.2 Przypadki używania wymagającego licencji na zarządzanie</w:t>
      </w:r>
    </w:p>
    <w:p w:rsidR="0085007A" w:rsidRDefault="00F72E4D">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85007A" w:rsidRDefault="0085007A">
      <w:pPr>
        <w:pStyle w:val="ProductList-Body"/>
      </w:pPr>
    </w:p>
    <w:p w:rsidR="0085007A" w:rsidRDefault="00F72E4D">
      <w:pPr>
        <w:pStyle w:val="ProductList-ClauseHeading"/>
        <w:outlineLvl w:val="3"/>
      </w:pPr>
      <w:r>
        <w:t>3.3 Postanowienia licencyjne osób trzecich dotyczące składników open source</w:t>
      </w:r>
    </w:p>
    <w:p w:rsidR="0085007A" w:rsidRDefault="00F72E4D">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5007A" w:rsidRDefault="00F72E4D">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42" w:name="_Sec592"/>
      <w:r>
        <w:t>BizTalk</w:t>
      </w:r>
      <w:bookmarkEnd w:id="42"/>
      <w:r>
        <w:fldChar w:fldCharType="begin"/>
      </w:r>
      <w:r>
        <w:instrText xml:space="preserve"> TC "</w:instrText>
      </w:r>
      <w:bookmarkStart w:id="43" w:name="_Toc499813730"/>
      <w:r>
        <w:instrText>BizTalk</w:instrText>
      </w:r>
      <w:bookmarkEnd w:id="43"/>
      <w:r>
        <w:instrText>" \l 2</w:instrText>
      </w:r>
      <w:r>
        <w:fldChar w:fldCharType="end"/>
      </w:r>
    </w:p>
    <w:p w:rsidR="0085007A" w:rsidRDefault="00F72E4D">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007A" w:rsidRDefault="00F72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07A" w:rsidRDefault="00F72E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07A" w:rsidRDefault="00F72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6E6E6E"/>
              <w:right w:val="none" w:sz="4" w:space="0" w:color="6E6E6E"/>
            </w:tcBorders>
          </w:tcPr>
          <w:p w:rsidR="0085007A" w:rsidRDefault="00F72E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07A" w:rsidRDefault="008500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07A" w:rsidRDefault="008500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BizTalk Server, Branch i Standard Edition</w:t>
      </w:r>
    </w:p>
    <w:p w:rsidR="0085007A" w:rsidRDefault="00F72E4D">
      <w:pPr>
        <w:pStyle w:val="ProductList-SubClauseHeading"/>
        <w:outlineLvl w:val="4"/>
      </w:pPr>
      <w:r>
        <w:t>3.1.1 Ograniczenia dotyczące używania</w:t>
      </w:r>
    </w:p>
    <w:p w:rsidR="0085007A" w:rsidRDefault="00F72E4D">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5007A" w:rsidRDefault="0085007A">
      <w:pPr>
        <w:pStyle w:val="ProductList-BodyIndented"/>
      </w:pPr>
    </w:p>
    <w:p w:rsidR="0085007A" w:rsidRDefault="00F72E4D">
      <w:pPr>
        <w:pStyle w:val="ProductList-SubClauseHeading"/>
        <w:outlineLvl w:val="4"/>
      </w:pPr>
      <w:r>
        <w:t>3.1.2 Składnik Sieci Web Pakietu Office</w:t>
      </w:r>
    </w:p>
    <w:p w:rsidR="0085007A" w:rsidRDefault="00F72E4D">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5007A" w:rsidRDefault="0085007A">
      <w:pPr>
        <w:pStyle w:val="ProductList-BodyIndented"/>
      </w:pPr>
    </w:p>
    <w:p w:rsidR="0085007A" w:rsidRDefault="00F72E4D">
      <w:pPr>
        <w:pStyle w:val="ProductList-ClauseHeading"/>
        <w:outlineLvl w:val="3"/>
      </w:pPr>
      <w:r>
        <w:t>3.2 BizTalk Server Branch Edition</w:t>
      </w:r>
    </w:p>
    <w:p w:rsidR="0085007A" w:rsidRDefault="00F72E4D">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85007A" w:rsidRDefault="00F72E4D" w:rsidP="00F72E4D">
      <w:pPr>
        <w:pStyle w:val="ProductList-Bullet"/>
        <w:numPr>
          <w:ilvl w:val="0"/>
          <w:numId w:val="19"/>
        </w:numPr>
      </w:pPr>
      <w:r>
        <w:t xml:space="preserve">być węzłami centralnymi w sieciach zbudowanych przy wykorzystaniu systemu koncentratorów, </w:t>
      </w:r>
    </w:p>
    <w:p w:rsidR="0085007A" w:rsidRDefault="00F72E4D" w:rsidP="00F72E4D">
      <w:pPr>
        <w:pStyle w:val="ProductList-Bullet"/>
        <w:numPr>
          <w:ilvl w:val="0"/>
          <w:numId w:val="19"/>
        </w:numPr>
      </w:pPr>
      <w:r>
        <w:t xml:space="preserve">centralizować komunikacji wewnątrz całego przedsiębiorstwa z innymi Serwerami lub urządzeniami lub </w:t>
      </w:r>
    </w:p>
    <w:p w:rsidR="0085007A" w:rsidRDefault="00F72E4D" w:rsidP="00F72E4D">
      <w:pPr>
        <w:pStyle w:val="ProductList-Bullet"/>
        <w:numPr>
          <w:ilvl w:val="0"/>
          <w:numId w:val="19"/>
        </w:numPr>
      </w:pPr>
      <w:r>
        <w:t>automatyzować procesów biznesowych wewnątrz pionów, jednostek biznesowych lub oddziałów przedsiębiorstwa.</w:t>
      </w:r>
    </w:p>
    <w:p w:rsidR="0085007A" w:rsidRDefault="0085007A">
      <w:pPr>
        <w:pStyle w:val="ProductList-Body"/>
      </w:pPr>
    </w:p>
    <w:p w:rsidR="0085007A" w:rsidRDefault="00F72E4D">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schematy i szablony związane z oprogramowaniem BizTalk Server</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Narzędzia administracyjne, interceptory i interfejsy API zdarzeń BAM</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narzędzia do programowania</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MQHelper.dll</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adapter SOAP</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UDDI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2"/>
      </w:pPr>
      <w:bookmarkStart w:id="47" w:name="_Sec596"/>
      <w:r>
        <w:t>4. Pakiet Software Assurance</w:t>
      </w:r>
      <w:bookmarkEnd w:id="47"/>
    </w:p>
    <w:p w:rsidR="0085007A" w:rsidRDefault="0085007A">
      <w:pPr>
        <w:pStyle w:val="ProductList-Body"/>
      </w:pPr>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4">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4.1 Biz Talk Server 2013 R2 Enterprise – Wirtualizacja bez ograniczeń</w:t>
      </w:r>
    </w:p>
    <w:p w:rsidR="0085007A" w:rsidRDefault="00F72E4D">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48" w:name="_Sec597"/>
      <w:r>
        <w:t>Pakiety CAL</w:t>
      </w:r>
      <w:bookmarkEnd w:id="48"/>
      <w:r>
        <w:fldChar w:fldCharType="begin"/>
      </w:r>
      <w:r>
        <w:instrText xml:space="preserve"> TC "</w:instrText>
      </w:r>
      <w:bookmarkStart w:id="49" w:name="_Toc499813731"/>
      <w:r>
        <w:instrText>Pakiety CAL</w:instrText>
      </w:r>
      <w:bookmarkEnd w:id="49"/>
      <w:r>
        <w:instrText>" \l 2</w:instrText>
      </w:r>
      <w:r>
        <w:fldChar w:fldCharType="end"/>
      </w:r>
    </w:p>
    <w:p w:rsidR="0085007A" w:rsidRDefault="00F72E4D">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85007A">
      <w:pPr>
        <w:pStyle w:val="ProductList-Body"/>
      </w:pPr>
    </w:p>
    <w:p w:rsidR="0085007A" w:rsidRDefault="00F72E4D">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3"/>
      </w:pPr>
      <w:r>
        <w:lastRenderedPageBreak/>
        <w:t>2.1 Procedura określania właściwych praw do używania dla Pakietów Licencji Dostępowych (CAL)</w:t>
      </w:r>
    </w:p>
    <w:p w:rsidR="0085007A" w:rsidRDefault="00F72E4D">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85007A" w:rsidRDefault="0085007A">
      <w:pPr>
        <w:pStyle w:val="ProductList-Body"/>
      </w:pPr>
    </w:p>
    <w:p w:rsidR="0085007A" w:rsidRDefault="00F72E4D">
      <w:pPr>
        <w:pStyle w:val="ProductList-ClauseHeading"/>
        <w:outlineLvl w:val="3"/>
      </w:pPr>
      <w:r>
        <w:t>2.2 Składniki pakietu licencji dostępowych (CAL Suite)</w:t>
      </w:r>
    </w:p>
    <w:p w:rsidR="0085007A" w:rsidRDefault="00F72E4D">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85007A" w:rsidRDefault="0085007A">
      <w:pPr>
        <w:pStyle w:val="ProductList-Body"/>
      </w:pPr>
    </w:p>
    <w:p w:rsidR="0085007A" w:rsidRDefault="00F72E4D">
      <w:pPr>
        <w:pStyle w:val="ProductList-ClauseHeading"/>
        <w:outlineLvl w:val="3"/>
      </w:pPr>
      <w:r>
        <w:t>2.3 Usługi Online objęte Pakietem Licencji Dostępowych (CAL) typu Enterprise</w:t>
      </w:r>
    </w:p>
    <w:p w:rsidR="0085007A" w:rsidRDefault="00F72E4D">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5">
        <w:r>
          <w:rPr>
            <w:color w:val="00467F"/>
            <w:u w:val="single"/>
          </w:rPr>
          <w:t>http://go.microsoft.com/?linkid=9839207</w:t>
        </w:r>
      </w:hyperlink>
      <w:r>
        <w:t>.</w:t>
      </w:r>
    </w:p>
    <w:p w:rsidR="0085007A" w:rsidRDefault="0085007A">
      <w:pPr>
        <w:pStyle w:val="ProductList-Body"/>
      </w:pPr>
    </w:p>
    <w:p w:rsidR="0085007A" w:rsidRDefault="00F72E4D">
      <w:pPr>
        <w:pStyle w:val="ProductList-ClauseHeading"/>
        <w:outlineLvl w:val="3"/>
      </w:pPr>
      <w:r>
        <w:t>2.4 Licencja CAL Suite Bridge do usługi O365, O365 &amp; Intune oraz Intune</w:t>
      </w:r>
    </w:p>
    <w:p w:rsidR="0085007A" w:rsidRDefault="00F72E4D">
      <w:pPr>
        <w:pStyle w:val="ProductList-SubClauseHeading"/>
        <w:outlineLvl w:val="4"/>
      </w:pPr>
      <w:r>
        <w:t>2.4.1 Wymagania dotyczące Licencji CAL Suite Bridge</w:t>
      </w:r>
    </w:p>
    <w:p w:rsidR="0085007A" w:rsidRDefault="00F72E4D">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85007A" w:rsidRDefault="0085007A">
      <w:pPr>
        <w:pStyle w:val="ProductList-BodyIndented"/>
      </w:pPr>
    </w:p>
    <w:p w:rsidR="0085007A" w:rsidRDefault="00F72E4D">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Uprawniające Usługi Online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5007A" w:rsidRDefault="00F72E4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5007A" w:rsidRDefault="00F72E4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Intune</w:t>
            </w:r>
            <w:r>
              <w:fldChar w:fldCharType="begin"/>
            </w:r>
            <w:r>
              <w:instrText xml:space="preserve"> XE "Microsoft Intune"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Enterprise Mobility + Security E3</w:t>
            </w:r>
            <w:r>
              <w:fldChar w:fldCharType="begin"/>
            </w:r>
            <w:r>
              <w:instrText xml:space="preserve"> XE "Enterprise Mobility + Security E3" </w:instrText>
            </w:r>
            <w:r>
              <w:fldChar w:fldCharType="end"/>
            </w:r>
            <w:r>
              <w:t xml:space="preserve"> lub</w:t>
            </w:r>
          </w:p>
          <w:p w:rsidR="0085007A" w:rsidRDefault="00F72E4D">
            <w:pPr>
              <w:pStyle w:val="ProductList-TableBody"/>
            </w:pPr>
            <w:r>
              <w:t>Enterprise Mobility + Security E5</w:t>
            </w:r>
            <w:r>
              <w:fldChar w:fldCharType="begin"/>
            </w:r>
            <w:r>
              <w:instrText xml:space="preserve"> XE "Enterprise Mobility + Security E5"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Enterprise E3</w:t>
            </w:r>
            <w:r>
              <w:fldChar w:fldCharType="begin"/>
            </w:r>
            <w:r>
              <w:instrText xml:space="preserve"> XE "Office 365 Enterprise E3" </w:instrText>
            </w:r>
            <w:r>
              <w:fldChar w:fldCharType="end"/>
            </w:r>
            <w:r>
              <w:t xml:space="preserve"> lub</w:t>
            </w:r>
          </w:p>
          <w:p w:rsidR="0085007A" w:rsidRDefault="00F72E4D">
            <w:pPr>
              <w:pStyle w:val="ProductList-TableBody"/>
            </w:pPr>
            <w:r>
              <w:t>Office 365 Enterprise E5</w:t>
            </w:r>
            <w:r>
              <w:fldChar w:fldCharType="begin"/>
            </w:r>
            <w:r>
              <w:instrText xml:space="preserve"> XE "Office 365 Enterprise E5"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5007A" w:rsidRDefault="00F72E4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Intune</w:t>
            </w:r>
            <w:r>
              <w:fldChar w:fldCharType="begin"/>
            </w:r>
            <w:r>
              <w:instrText xml:space="preserve"> XE "Microsoft Intune" </w:instrText>
            </w:r>
            <w:r>
              <w:fldChar w:fldCharType="end"/>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Enterprise Mobility + Security E3</w:t>
            </w:r>
            <w:r>
              <w:fldChar w:fldCharType="begin"/>
            </w:r>
            <w:r>
              <w:instrText xml:space="preserve"> XE "Enterprise Mobility + Security E3" </w:instrText>
            </w:r>
            <w:r>
              <w:fldChar w:fldCharType="end"/>
            </w:r>
            <w:r>
              <w:t xml:space="preserve"> lub</w:t>
            </w:r>
          </w:p>
          <w:p w:rsidR="0085007A" w:rsidRDefault="00F72E4D">
            <w:pPr>
              <w:pStyle w:val="ProductList-TableBody"/>
            </w:pPr>
            <w:r>
              <w:t>Enterprise Mobility + Security E5</w:t>
            </w:r>
            <w:r>
              <w:fldChar w:fldCharType="begin"/>
            </w:r>
            <w:r>
              <w:instrText xml:space="preserve"> XE "Enterprise Mobility + Security E5" </w:instrText>
            </w:r>
            <w:r>
              <w:fldChar w:fldCharType="end"/>
            </w:r>
          </w:p>
        </w:tc>
      </w:tr>
    </w:tbl>
    <w:p w:rsidR="0085007A" w:rsidRDefault="0085007A">
      <w:pPr>
        <w:pStyle w:val="ProductList-BodyIndented"/>
      </w:pPr>
    </w:p>
    <w:p w:rsidR="0085007A" w:rsidRDefault="00F72E4D">
      <w:pPr>
        <w:pStyle w:val="ProductList-SubClauseHeading"/>
        <w:outlineLvl w:val="4"/>
      </w:pPr>
      <w:r>
        <w:t>2.4.2 Licencje CAL tylko dla Studentów (Academic Open i Academic Select)</w:t>
      </w:r>
    </w:p>
    <w:p w:rsidR="0085007A" w:rsidRDefault="00F72E4D">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85007A" w:rsidRDefault="00F72E4D">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lastRenderedPageBreak/>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p w:rsidR="0085007A" w:rsidRDefault="00F72E4D">
      <w:pPr>
        <w:pStyle w:val="ProductList-ClauseHeading"/>
        <w:outlineLvl w:val="3"/>
      </w:pPr>
      <w:r>
        <w:t>4.1 Rozszerzone prawa do używania dla klientów usługi Microsoft 365</w:t>
      </w:r>
    </w:p>
    <w:p w:rsidR="0085007A" w:rsidRDefault="00F72E4D">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85007A" w:rsidRDefault="0085007A">
      <w:pPr>
        <w:pStyle w:val="ProductList-Body"/>
      </w:pPr>
    </w:p>
    <w:p w:rsidR="0085007A" w:rsidRDefault="00F72E4D">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99813732"/>
      <w:r>
        <w:instrText>Pakiet Core Infrastructure Server (CIS)</w:instrText>
      </w:r>
      <w:bookmarkEnd w:id="55"/>
      <w:r>
        <w:instrText>" \l 2</w:instrText>
      </w:r>
      <w:r>
        <w:fldChar w:fldCharType="end"/>
      </w:r>
    </w:p>
    <w:p w:rsidR="0085007A" w:rsidRDefault="00F72E4D">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2.1 Oprogramowanie zawarte w Pakiecie CIS w wersji Standard</w:t>
      </w:r>
    </w:p>
    <w:p w:rsidR="0085007A" w:rsidRDefault="00F72E4D">
      <w:pPr>
        <w:pStyle w:val="ProductList-Body"/>
      </w:pPr>
      <w:r>
        <w:t>Pakiet CIS w wersji Standard zawiera najnowsze wersje oprogramowania Windows Server Standard i System Center Standard udostępnionych podczas okresu obowiązywania pakietu SA.</w:t>
      </w:r>
    </w:p>
    <w:p w:rsidR="0085007A" w:rsidRDefault="0085007A">
      <w:pPr>
        <w:pStyle w:val="ProductList-Body"/>
      </w:pPr>
    </w:p>
    <w:p w:rsidR="0085007A" w:rsidRDefault="00F72E4D">
      <w:pPr>
        <w:pStyle w:val="ProductList-ClauseHeading"/>
        <w:outlineLvl w:val="3"/>
      </w:pPr>
      <w:r>
        <w:t>2.2 Oprogramowanie zawarte w Pakiecie CIS w wersji Datacenter</w:t>
      </w:r>
    </w:p>
    <w:p w:rsidR="0085007A" w:rsidRDefault="00F72E4D">
      <w:pPr>
        <w:pStyle w:val="ProductList-Body"/>
      </w:pPr>
      <w:r>
        <w:t>Pakiet CIS w wersji Datacenter zawiera najnowsze wersje oprogramowania Windows Server Datacenter i System Center Datacenter udostępnionych podczas okresu obowiązywania pakietu SA.</w:t>
      </w:r>
    </w:p>
    <w:p w:rsidR="0085007A" w:rsidRDefault="00F72E4D">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Obowiązujące prawa do używania</w:t>
      </w:r>
    </w:p>
    <w:p w:rsidR="0085007A" w:rsidRDefault="00F72E4D">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w:t>
      </w:r>
      <w:r>
        <w:lastRenderedPageBreak/>
        <w:t xml:space="preserve">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85007A">
      <w:pPr>
        <w:pStyle w:val="ProductList-Body"/>
      </w:pPr>
    </w:p>
    <w:p w:rsidR="0085007A" w:rsidRDefault="00F72E4D">
      <w:pPr>
        <w:pStyle w:val="ProductList-ClauseHeading"/>
        <w:outlineLvl w:val="3"/>
      </w:pPr>
      <w:r>
        <w:t>3.2 Przypisywanie Licencji na Serwer i Licencji na Zarządzanie</w:t>
      </w:r>
    </w:p>
    <w:p w:rsidR="0085007A" w:rsidRDefault="00F72E4D">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85007A" w:rsidRDefault="0085007A">
      <w:pPr>
        <w:pStyle w:val="ProductList-Body"/>
      </w:pPr>
    </w:p>
    <w:p w:rsidR="0085007A" w:rsidRDefault="00F72E4D">
      <w:pPr>
        <w:pStyle w:val="ProductList-ClauseHeading"/>
        <w:outlineLvl w:val="3"/>
      </w:pPr>
      <w:r>
        <w:t>3.3 Postanowienia dodatkowe</w:t>
      </w:r>
    </w:p>
    <w:p w:rsidR="0085007A" w:rsidRDefault="00F72E4D">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85007A" w:rsidRDefault="0085007A">
      <w:pPr>
        <w:pStyle w:val="ProductList-Body"/>
      </w:pPr>
    </w:p>
    <w:p w:rsidR="0085007A" w:rsidRDefault="00F72E4D">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85007A" w:rsidRDefault="00F72E4D">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w:t>
            </w:r>
            <w:hyperlink r:id="rId3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4.1 Korzyść Związana z Korzystaniem z Systemu Microsoft Azure w Środowisku Hybrydowym</w:t>
      </w:r>
    </w:p>
    <w:p w:rsidR="0085007A" w:rsidRDefault="00F72E4D">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85007A" w:rsidRDefault="0085007A">
      <w:pPr>
        <w:pStyle w:val="ProductList-Body"/>
      </w:pPr>
    </w:p>
    <w:p w:rsidR="0085007A" w:rsidRDefault="00F72E4D">
      <w:pPr>
        <w:pStyle w:val="ProductList-ClauseHeading"/>
        <w:outlineLvl w:val="3"/>
      </w:pPr>
      <w:r>
        <w:t>4.2 Wersje Półrocznych Kanałów</w:t>
      </w:r>
    </w:p>
    <w:p w:rsidR="0085007A" w:rsidRDefault="00F72E4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85007A" w:rsidRDefault="0085007A">
      <w:pPr>
        <w:pStyle w:val="ProductList-Body"/>
      </w:pPr>
    </w:p>
    <w:p w:rsidR="0085007A" w:rsidRDefault="00F72E4D">
      <w:pPr>
        <w:pStyle w:val="ProductList-ClauseHeading"/>
        <w:outlineLvl w:val="3"/>
      </w:pPr>
      <w:r>
        <w:t>4.3 Prawa dotyczące oprogramowania System Center Configuration Manager w wersji Current Branch</w:t>
      </w:r>
    </w:p>
    <w:p w:rsidR="0085007A" w:rsidRDefault="00F72E4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85007A" w:rsidRDefault="0085007A">
      <w:pPr>
        <w:pStyle w:val="ProductList-Body"/>
      </w:pPr>
    </w:p>
    <w:p w:rsidR="0085007A" w:rsidRDefault="00F72E4D">
      <w:pPr>
        <w:pStyle w:val="ProductList-ClauseHeading"/>
        <w:outlineLvl w:val="3"/>
      </w:pPr>
      <w:r>
        <w:t>4.4 Prawa i korzyści z Pakietu Software Assurance dotyczące licencji subskrypcyjnych</w:t>
      </w:r>
    </w:p>
    <w:p w:rsidR="0085007A" w:rsidRDefault="00F72E4D">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85007A" w:rsidRDefault="0085007A">
      <w:pPr>
        <w:pStyle w:val="ProductList-Body"/>
      </w:pPr>
    </w:p>
    <w:p w:rsidR="0085007A" w:rsidRDefault="00F72E4D">
      <w:pPr>
        <w:pStyle w:val="ProductList-ClauseHeading"/>
        <w:outlineLvl w:val="3"/>
      </w:pPr>
      <w:r>
        <w:t>4.5 Server and Cloud Enrollment (SCE) – Prawo do zarządzania Środowiskami Systemu Operacyjnego w ramach Microsoft Azure na podstawie Licencji na Pakiet CIS</w:t>
      </w:r>
    </w:p>
    <w:p w:rsidR="0085007A" w:rsidRDefault="00F72E4D">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85007A" w:rsidRDefault="00F72E4D">
      <w:pPr>
        <w:pStyle w:val="ProductList-Body"/>
        <w:ind w:left="720"/>
      </w:pPr>
      <w:r>
        <w:t>• Wystąpienia maszyny wirtualnej z systemem Windows Server (w tym Wystąpienia wdrażane w ramach Korzyści związanej z Korzystaniem z Platformy Microsoft Azure w Środowisku Hybrydowym)</w:t>
      </w:r>
    </w:p>
    <w:p w:rsidR="0085007A" w:rsidRDefault="00F72E4D">
      <w:pPr>
        <w:pStyle w:val="ProductList-Body"/>
        <w:ind w:left="720"/>
      </w:pPr>
      <w:r>
        <w:t>• Wystąpienia Usług Chmurowych (role Web i Worker)</w:t>
      </w:r>
    </w:p>
    <w:p w:rsidR="0085007A" w:rsidRDefault="00F72E4D">
      <w:pPr>
        <w:pStyle w:val="ProductList-Body"/>
        <w:ind w:left="720"/>
      </w:pPr>
      <w:r>
        <w:t>• Konta Magazynu</w:t>
      </w:r>
    </w:p>
    <w:p w:rsidR="0085007A" w:rsidRDefault="00F72E4D">
      <w:pPr>
        <w:pStyle w:val="ProductList-Body"/>
        <w:ind w:left="720"/>
      </w:pPr>
      <w:r>
        <w:t>• Bazy danych SQL</w:t>
      </w:r>
    </w:p>
    <w:p w:rsidR="0085007A" w:rsidRDefault="00F72E4D">
      <w:pPr>
        <w:pStyle w:val="ProductList-Body"/>
        <w:ind w:left="720"/>
      </w:pPr>
      <w:r>
        <w:t>• Wystąpienia witryn</w:t>
      </w:r>
    </w:p>
    <w:p w:rsidR="0085007A" w:rsidRDefault="0085007A">
      <w:pPr>
        <w:pStyle w:val="ProductList-Body"/>
      </w:pPr>
    </w:p>
    <w:p w:rsidR="0085007A" w:rsidRDefault="00F72E4D">
      <w:pPr>
        <w:pStyle w:val="ProductList-ClauseHeading"/>
        <w:outlineLvl w:val="3"/>
      </w:pPr>
      <w:r>
        <w:lastRenderedPageBreak/>
        <w:t>4.6 Oferta odnowienia pakietu Software Assurance (SA) dla Windows Server i System Center</w:t>
      </w:r>
    </w:p>
    <w:p w:rsidR="0085007A" w:rsidRDefault="00F72E4D">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Kolumna B</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Core Infrastructure Server Standard (pakiet 2 Licencji na Rdzeń)</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Core Infrastructure Server Datacenter (pakiet 2 Licencji na Rdzeń)</w:t>
            </w:r>
          </w:p>
        </w:tc>
      </w:tr>
    </w:tbl>
    <w:p w:rsidR="0085007A" w:rsidRDefault="00F72E4D">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85007A" w:rsidRDefault="0085007A">
      <w:pPr>
        <w:pStyle w:val="ProductList-Body"/>
      </w:pPr>
    </w:p>
    <w:p w:rsidR="0085007A" w:rsidRDefault="00F72E4D">
      <w:pPr>
        <w:pStyle w:val="ProductList-ClauseHeading"/>
        <w:outlineLvl w:val="3"/>
      </w:pPr>
      <w:r>
        <w:t>4.7 Prawa do używania i udzielanie licencji związane ze zmianą modelu licencjonowania — Licencja Kwalifikowalna</w:t>
      </w:r>
    </w:p>
    <w:p w:rsidR="0085007A" w:rsidRDefault="00F72E4D">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60" w:name="_Sec862"/>
      <w:r>
        <w:t>Forefront</w:t>
      </w:r>
      <w:bookmarkEnd w:id="60"/>
      <w:r>
        <w:fldChar w:fldCharType="begin"/>
      </w:r>
      <w:r>
        <w:instrText xml:space="preserve"> TC "</w:instrText>
      </w:r>
      <w:bookmarkStart w:id="61" w:name="_Toc499813733"/>
      <w:r>
        <w:instrText>Forefront</w:instrText>
      </w:r>
      <w:bookmarkEnd w:id="61"/>
      <w:r>
        <w:instrText>" \l 2</w:instrText>
      </w:r>
      <w:r>
        <w:fldChar w:fldCharType="end"/>
      </w:r>
    </w:p>
    <w:p w:rsidR="0085007A" w:rsidRDefault="00F72E4D">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BFBFBF"/>
              <w:bottom w:val="none" w:sz="4" w:space="0" w:color="BFBFBF"/>
              <w:right w:val="none" w:sz="4" w:space="0" w:color="6E6E6E"/>
            </w:tcBorders>
          </w:tcPr>
          <w:p w:rsidR="0085007A" w:rsidRDefault="00F72E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007A" w:rsidRDefault="00F72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2.1 Forefront Identity Manager 2010 – Windows Live Edition</w:t>
      </w:r>
    </w:p>
    <w:p w:rsidR="0085007A" w:rsidRDefault="00F72E4D">
      <w:pPr>
        <w:pStyle w:val="ProductList-Body"/>
      </w:pPr>
      <w:r>
        <w:t>Forefront Identity Manager 2010 – Windows Live Edition jest następną wersją oprogramowania Identity Lifecycle Manager 2007 – Windows Live Edition.</w:t>
      </w:r>
    </w:p>
    <w:p w:rsidR="0085007A" w:rsidRDefault="00F72E4D">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9">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Importowanie danych dotyczących tożsamości: Forefront Identity Manager 2010 R2 Windows Live Edition</w:t>
      </w:r>
    </w:p>
    <w:p w:rsidR="0085007A" w:rsidRDefault="00F72E4D">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85007A" w:rsidRDefault="0085007A">
      <w:pPr>
        <w:pStyle w:val="ProductList-Body"/>
      </w:pPr>
    </w:p>
    <w:p w:rsidR="0085007A" w:rsidRDefault="00F72E4D">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499813734"/>
      <w:r>
        <w:instrText>Microsoft Dynamics 365 (wersja lokalna)</w:instrText>
      </w:r>
      <w:bookmarkEnd w:id="67"/>
      <w:r>
        <w:instrText>" \l 2</w:instrText>
      </w:r>
      <w:r>
        <w:fldChar w:fldCharType="end"/>
      </w:r>
    </w:p>
    <w:p w:rsidR="0085007A" w:rsidRDefault="00F72E4D">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9F9F9F"/>
              <w:right w:val="none" w:sz="4" w:space="0" w:color="6E6E6E"/>
            </w:tcBorders>
          </w:tcPr>
          <w:p w:rsidR="0085007A" w:rsidRDefault="00F72E4D">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85007A" w:rsidRDefault="00F72E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9F9F9F"/>
              <w:left w:val="none" w:sz="4" w:space="0" w:color="6E6E6E"/>
              <w:bottom w:val="dashed" w:sz="4" w:space="0" w:color="BFBFBF"/>
              <w:right w:val="none" w:sz="4" w:space="0" w:color="6E6E6E"/>
            </w:tcBorders>
          </w:tcPr>
          <w:p w:rsidR="0085007A" w:rsidRDefault="00F72E4D">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85007A" w:rsidRDefault="00F72E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5"/>
        <w:gridCol w:w="3602"/>
        <w:gridCol w:w="360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Licencja Dostępowa (CAL) na system Microsoft Dynamics 365 for Team Members (wersja lokalna), dostęp do oprogramowania serwera</w:t>
      </w:r>
    </w:p>
    <w:p w:rsidR="0085007A" w:rsidRDefault="00F72E4D">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85007A" w:rsidRDefault="0085007A">
      <w:pPr>
        <w:pStyle w:val="ProductList-Body"/>
      </w:pPr>
    </w:p>
    <w:p w:rsidR="0085007A" w:rsidRDefault="00F72E4D">
      <w:pPr>
        <w:pStyle w:val="ProductList-ClauseHeading"/>
        <w:outlineLvl w:val="3"/>
      </w:pPr>
      <w:r>
        <w:lastRenderedPageBreak/>
        <w:t>3.2 Licencja Dostępowa (CAL) na Microsoft Dynamics 365 for Sales (wersja lokalna), dostęp do oprogramowania serwera</w:t>
      </w:r>
    </w:p>
    <w:p w:rsidR="0085007A" w:rsidRDefault="00F72E4D">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Microsoft Dynamics 365 for Sales (wersja lokalna) (na Urządzenie i Użytkownika)</w:t>
            </w:r>
          </w:p>
          <w:p w:rsidR="0085007A" w:rsidRDefault="00F72E4D">
            <w:pPr>
              <w:pStyle w:val="ProductList-TableBody"/>
            </w:pPr>
            <w:r>
              <w:t xml:space="preserve">Licencja Równoważna Licencji Dostępowej (CAL) (zob. </w:t>
            </w:r>
            <w:hyperlink r:id="rId40">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85007A" w:rsidRDefault="0085007A">
      <w:pPr>
        <w:pStyle w:val="ProductList-Body"/>
      </w:pPr>
    </w:p>
    <w:p w:rsidR="0085007A" w:rsidRDefault="00F72E4D">
      <w:pPr>
        <w:pStyle w:val="ProductList-ClauseHeading"/>
        <w:outlineLvl w:val="3"/>
      </w:pPr>
      <w:r>
        <w:t>3.3 Licencja Dostępowa (CAL) na Microsoft Dynamics 365 for Customer Service (wersja lokalna), dostęp do oprogramowania serwera</w:t>
      </w:r>
    </w:p>
    <w:p w:rsidR="0085007A" w:rsidRDefault="00F72E4D">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3.4 Licencja Dostępowa (CAL) na system Microsoft Dynamics 365 for Operations (wersja lokalna), dostęp do oprogramowania serwera</w:t>
      </w:r>
    </w:p>
    <w:p w:rsidR="0085007A" w:rsidRDefault="00F72E4D">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 xml:space="preserve">Licencja Równoważna Licencji Dostępowej (CAL) (zob. </w:t>
            </w:r>
            <w:hyperlink r:id="rId41">
              <w:r>
                <w:rPr>
                  <w:color w:val="00467F"/>
                  <w:u w:val="single"/>
                </w:rPr>
                <w:t>Załącznik A</w:t>
              </w:r>
            </w:hyperlink>
            <w:r>
              <w:t>)</w:t>
            </w:r>
          </w:p>
        </w:tc>
      </w:tr>
    </w:tbl>
    <w:p w:rsidR="0085007A" w:rsidRDefault="0085007A">
      <w:pPr>
        <w:pStyle w:val="ProductList-Body"/>
      </w:pPr>
    </w:p>
    <w:p w:rsidR="0085007A" w:rsidRDefault="00F72E4D">
      <w:pPr>
        <w:pStyle w:val="ProductList-ClauseHeading"/>
        <w:outlineLvl w:val="3"/>
      </w:pPr>
      <w:r>
        <w:t>3.5 Licencja Dostępowa (CAL) na system Microsoft Dynamics 365 for Operations Activity (wersja lokalna), dostęp do oprogramowania serwera</w:t>
      </w:r>
    </w:p>
    <w:p w:rsidR="0085007A" w:rsidRDefault="00F72E4D">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85007A" w:rsidRDefault="0085007A">
      <w:pPr>
        <w:pStyle w:val="ProductList-Body"/>
      </w:pPr>
    </w:p>
    <w:p w:rsidR="0085007A" w:rsidRDefault="00F72E4D">
      <w:pPr>
        <w:pStyle w:val="ProductList-ClauseHeading"/>
        <w:outlineLvl w:val="3"/>
      </w:pPr>
      <w:r>
        <w:t>3.6 Licencja Dostępowa (CAL) na system Microsoft Dynamics 365 for Operations Device (wersja lokalna), dostęp do oprogramowania serwera</w:t>
      </w:r>
    </w:p>
    <w:p w:rsidR="0085007A" w:rsidRDefault="00F72E4D">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85007A" w:rsidRDefault="0085007A">
      <w:pPr>
        <w:pStyle w:val="ProductList-ClauseHeading"/>
        <w:outlineLvl w:val="3"/>
      </w:pPr>
    </w:p>
    <w:p w:rsidR="0085007A" w:rsidRDefault="00F72E4D">
      <w:pPr>
        <w:pStyle w:val="ProductList-ClauseHeading"/>
        <w:outlineLvl w:val="3"/>
      </w:pPr>
      <w:r>
        <w:t>3.7 Prawa do używania dotyczące systemu Dynamics 365 for Operations Servers</w:t>
      </w:r>
    </w:p>
    <w:p w:rsidR="0085007A" w:rsidRDefault="00F72E4D">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85007A" w:rsidRDefault="0085007A">
      <w:pPr>
        <w:pStyle w:val="ProductList-Body"/>
      </w:pPr>
    </w:p>
    <w:p w:rsidR="0085007A" w:rsidRDefault="00F72E4D">
      <w:pPr>
        <w:pStyle w:val="ProductList-ClauseHeading"/>
        <w:outlineLvl w:val="3"/>
      </w:pPr>
      <w:r>
        <w:t>3.8 Prawa do używania systemu Dynamics 365 (wersja lokalna)</w:t>
      </w:r>
    </w:p>
    <w:p w:rsidR="0085007A" w:rsidRDefault="00F72E4D">
      <w:pPr>
        <w:pStyle w:val="ProductList-SubClauseHeading"/>
        <w:outlineLvl w:val="4"/>
      </w:pPr>
      <w:r>
        <w:t>3.8.1 Prawa do używania serwera dotyczące licencji dostępowych (CAL) na usługę Dynamics 365</w:t>
      </w:r>
    </w:p>
    <w:p w:rsidR="0085007A" w:rsidRDefault="00F72E4D">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85007A" w:rsidRDefault="0085007A">
      <w:pPr>
        <w:pStyle w:val="ProductList-BodyIndented"/>
      </w:pPr>
    </w:p>
    <w:p w:rsidR="0085007A" w:rsidRDefault="00F72E4D">
      <w:pPr>
        <w:pStyle w:val="ProductList-SubClauseHeading"/>
        <w:outlineLvl w:val="4"/>
      </w:pPr>
      <w:r>
        <w:t>3.8.2 Uprawnienie do korzystania z Ofert Kwalifikowanych</w:t>
      </w:r>
    </w:p>
    <w:p w:rsidR="0085007A" w:rsidRDefault="00F72E4D">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85007A" w:rsidRDefault="0085007A">
      <w:pPr>
        <w:pStyle w:val="ProductList-BodyIndented"/>
      </w:pPr>
    </w:p>
    <w:p w:rsidR="0085007A" w:rsidRDefault="00F72E4D">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Microsoft Dynamics CRM 2016 Microsoft Office Outlook</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rozszerzenia funkcji raportowania w systemie Microsoft Dynamics CRM 2016</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Dynamics Marketing Connector dla Microsoft Dynamics CRM (nie Workgroup Server)</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4"/>
        <w:gridCol w:w="3607"/>
        <w:gridCol w:w="358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listopad 2014 r. i czerwiec 2015 r.</w:t>
              </w:r>
            </w:hyperlink>
            <w:r>
              <w:t xml:space="preserve">; </w:t>
            </w:r>
            <w:hyperlink r:id="rId43">
              <w:r>
                <w:rPr>
                  <w:color w:val="00467F"/>
                  <w:u w:val="single"/>
                </w:rPr>
                <w:t>Postanowienia dotyczące Produktów — grudzień 2016 r.</w:t>
              </w:r>
            </w:hyperlink>
            <w:r>
              <w:t xml:space="preserve">; </w:t>
            </w:r>
            <w:hyperlink r:id="rId44">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4.1 Prawa do używania serwera</w:t>
      </w:r>
    </w:p>
    <w:p w:rsidR="0085007A" w:rsidRDefault="00F72E4D">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85007A" w:rsidRDefault="0085007A">
      <w:pPr>
        <w:pStyle w:val="ProductList-Body"/>
      </w:pPr>
    </w:p>
    <w:p w:rsidR="0085007A" w:rsidRDefault="00F72E4D">
      <w:pPr>
        <w:pStyle w:val="ProductList-ClauseHeading"/>
        <w:outlineLvl w:val="3"/>
      </w:pPr>
      <w:r>
        <w:t>4.2 Prawa do systemu Dynamics 365 for Operations Server</w:t>
      </w:r>
    </w:p>
    <w:p w:rsidR="0085007A" w:rsidRDefault="00F72E4D">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85007A" w:rsidRDefault="0085007A">
      <w:pPr>
        <w:pStyle w:val="ProductList-Body"/>
      </w:pPr>
    </w:p>
    <w:p w:rsidR="0085007A" w:rsidRDefault="00F72E4D">
      <w:pPr>
        <w:pStyle w:val="ProductList-ClauseHeading"/>
        <w:outlineLvl w:val="3"/>
      </w:pPr>
      <w:r>
        <w:t>4.3 Lokalizacja i aktualizacje</w:t>
      </w:r>
    </w:p>
    <w:p w:rsidR="0085007A" w:rsidRDefault="00F72E4D">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85007A" w:rsidRDefault="0085007A">
      <w:pPr>
        <w:pStyle w:val="ProductList-Body"/>
      </w:pPr>
    </w:p>
    <w:p w:rsidR="0085007A" w:rsidRDefault="00F72E4D">
      <w:pPr>
        <w:pStyle w:val="ProductList-ClauseHeading"/>
        <w:outlineLvl w:val="3"/>
      </w:pPr>
      <w:r>
        <w:t>4.4 Zunifikowany punkt obsługowy (USD)</w:t>
      </w:r>
    </w:p>
    <w:p w:rsidR="0085007A" w:rsidRDefault="00F72E4D">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85007A" w:rsidRDefault="0085007A">
      <w:pPr>
        <w:pStyle w:val="ProductList-Body"/>
      </w:pPr>
    </w:p>
    <w:p w:rsidR="0085007A" w:rsidRDefault="00F72E4D">
      <w:pPr>
        <w:pStyle w:val="ProductList-ClauseHeading"/>
        <w:outlineLvl w:val="3"/>
      </w:pPr>
      <w:r>
        <w:t>4.5 Microsoft Dynamics CustomerSource</w:t>
      </w:r>
    </w:p>
    <w:p w:rsidR="0085007A" w:rsidRDefault="00F72E4D">
      <w:pPr>
        <w:pStyle w:val="ProductList-Body"/>
      </w:pPr>
      <w:r>
        <w:t xml:space="preserve">Klienci korzystający z Licencji Dostępowej (CAL) na system Microsoft Dynamics 365 (wersja lokalna) i posiadający aktywny pakiet SA otrzymają dostęp do CustomerSource. </w:t>
      </w:r>
    </w:p>
    <w:p w:rsidR="0085007A" w:rsidRDefault="0085007A">
      <w:pPr>
        <w:pStyle w:val="PURBreadcrumb"/>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3735"/>
      <w:r>
        <w:instrText>Microsoft Identity Manager</w:instrText>
      </w:r>
      <w:bookmarkEnd w:id="73"/>
      <w:r>
        <w:instrText>" \l 2</w:instrText>
      </w:r>
      <w:r>
        <w:fldChar w:fldCharType="end"/>
      </w:r>
    </w:p>
    <w:p w:rsidR="0085007A" w:rsidRDefault="00F72E4D">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BFBFBF"/>
              <w:bottom w:val="dashed" w:sz="4" w:space="0" w:color="BFBFBF"/>
              <w:right w:val="none" w:sz="4" w:space="0" w:color="6E6E6E"/>
            </w:tcBorders>
          </w:tcPr>
          <w:p w:rsidR="0085007A" w:rsidRDefault="00F72E4D">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BFBFBF"/>
              <w:bottom w:val="none" w:sz="4" w:space="0" w:color="BFBFBF"/>
              <w:right w:val="none" w:sz="4" w:space="0" w:color="6E6E6E"/>
            </w:tcBorders>
          </w:tcPr>
          <w:p w:rsidR="0085007A" w:rsidRDefault="00F72E4D">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007A" w:rsidRDefault="0085007A">
            <w:pPr>
              <w:pStyle w:val="ProductList-TableBody"/>
            </w:pPr>
          </w:p>
        </w:tc>
      </w:tr>
    </w:tbl>
    <w:p w:rsidR="0085007A" w:rsidRDefault="00F72E4D">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78" w:name="_Sec611"/>
      <w:r>
        <w:t>Aplikacje Office</w:t>
      </w:r>
      <w:bookmarkEnd w:id="78"/>
      <w:r>
        <w:fldChar w:fldCharType="begin"/>
      </w:r>
      <w:r>
        <w:instrText xml:space="preserve"> TC "</w:instrText>
      </w:r>
      <w:bookmarkStart w:id="79" w:name="_Toc499813736"/>
      <w:r>
        <w:instrText>Aplikacje Office</w:instrText>
      </w:r>
      <w:bookmarkEnd w:id="79"/>
      <w:r>
        <w:instrText>" \l 2</w:instrText>
      </w:r>
      <w:r>
        <w:fldChar w:fldCharType="end"/>
      </w:r>
    </w:p>
    <w:p w:rsidR="0085007A" w:rsidRDefault="00F72E4D">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499813737"/>
      <w:r>
        <w:instrText>Aplikacje komputerowe pakietu Office</w:instrText>
      </w:r>
      <w:bookmarkEnd w:id="81"/>
      <w:r>
        <w:instrText>" \l 3</w:instrText>
      </w:r>
      <w:r>
        <w:fldChar w:fldCharType="end"/>
      </w:r>
    </w:p>
    <w:p w:rsidR="0085007A" w:rsidRDefault="00F72E4D">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000000"/>
              <w:bottom w:val="dashed" w:sz="4" w:space="0" w:color="BFBFBF"/>
              <w:right w:val="single" w:sz="6" w:space="0" w:color="FFFFFF"/>
            </w:tcBorders>
          </w:tcPr>
          <w:p w:rsidR="0085007A" w:rsidRDefault="00F72E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dashed" w:sz="4" w:space="0" w:color="BFBFBF"/>
              <w:right w:val="single" w:sz="6" w:space="0" w:color="FFFFFF"/>
            </w:tcBorders>
          </w:tcPr>
          <w:p w:rsidR="0085007A" w:rsidRDefault="00F72E4D">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07A" w:rsidRDefault="008500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000000"/>
              <w:bottom w:val="none" w:sz="4" w:space="0" w:color="BFBFBF"/>
              <w:right w:val="single" w:sz="6" w:space="0" w:color="FFFFFF"/>
            </w:tcBorders>
          </w:tcPr>
          <w:p w:rsidR="0085007A" w:rsidRDefault="00F72E4D">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007A" w:rsidRDefault="00F72E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007A" w:rsidRDefault="008500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lastRenderedPageBreak/>
        <w:t>2.1 Project Professional 2016</w:t>
      </w:r>
    </w:p>
    <w:p w:rsidR="0085007A" w:rsidRDefault="00F72E4D">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85007A" w:rsidRDefault="0085007A">
      <w:pPr>
        <w:pStyle w:val="ProductList-Body"/>
      </w:pPr>
    </w:p>
    <w:p w:rsidR="0085007A" w:rsidRDefault="00F72E4D">
      <w:pPr>
        <w:pStyle w:val="ProductList-ClauseHeading"/>
        <w:outlineLvl w:val="4"/>
      </w:pPr>
      <w:r>
        <w:t>2.2 Work at Home</w:t>
      </w:r>
    </w:p>
    <w:p w:rsidR="0085007A" w:rsidRDefault="00F72E4D">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85007A" w:rsidRDefault="0085007A">
      <w:pPr>
        <w:pStyle w:val="ProductList-Body"/>
      </w:pPr>
    </w:p>
    <w:p w:rsidR="0085007A" w:rsidRDefault="00F72E4D">
      <w:pPr>
        <w:pStyle w:val="ProductList-ClauseHeading"/>
        <w:outlineLvl w:val="4"/>
      </w:pPr>
      <w:r>
        <w:t>2.3 Platform Independent, czyli licencja niezależna od platformy</w:t>
      </w:r>
    </w:p>
    <w:p w:rsidR="0085007A" w:rsidRDefault="00F72E4D">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85007A" w:rsidRDefault="0085007A">
      <w:pPr>
        <w:pStyle w:val="ProductList-Body"/>
      </w:pPr>
    </w:p>
    <w:p w:rsidR="0085007A" w:rsidRDefault="00F72E4D">
      <w:pPr>
        <w:pStyle w:val="ProductList-ClauseHeading"/>
        <w:outlineLvl w:val="4"/>
      </w:pPr>
      <w:r>
        <w:t>2.4 Wersje zastępujące</w:t>
      </w:r>
    </w:p>
    <w:p w:rsidR="0085007A" w:rsidRDefault="00F72E4D">
      <w:pPr>
        <w:pStyle w:val="ProductList-Body"/>
      </w:pPr>
      <w:r>
        <w:t>Skype dla firm 2016 to wersja zastępująca Lync 2013.</w:t>
      </w:r>
    </w:p>
    <w:p w:rsidR="0085007A" w:rsidRDefault="0085007A">
      <w:pPr>
        <w:pStyle w:val="ProductList-Body"/>
      </w:pPr>
    </w:p>
    <w:p w:rsidR="0085007A" w:rsidRDefault="00F72E4D">
      <w:pPr>
        <w:pStyle w:val="ProductList-ClauseHeading"/>
        <w:outlineLvl w:val="4"/>
      </w:pPr>
      <w:r>
        <w:t>2.5 Office Online Server</w:t>
      </w:r>
    </w:p>
    <w:p w:rsidR="0085007A" w:rsidRDefault="00F72E4D">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85007A" w:rsidRDefault="0085007A">
      <w:pPr>
        <w:pStyle w:val="ProductList-Body"/>
      </w:pPr>
    </w:p>
    <w:p w:rsidR="0085007A" w:rsidRDefault="00F72E4D">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Prawa do komercyjnego używania pakietu Office 2013 RT dla Użytkowników Domowych i Uczniów</w:t>
      </w:r>
    </w:p>
    <w:p w:rsidR="0085007A" w:rsidRDefault="00F72E4D">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85007A" w:rsidRDefault="0085007A">
      <w:pPr>
        <w:pStyle w:val="ProductList-Body"/>
      </w:pPr>
    </w:p>
    <w:p w:rsidR="0085007A" w:rsidRDefault="00F72E4D">
      <w:pPr>
        <w:pStyle w:val="ProductList-ClauseHeading"/>
        <w:outlineLvl w:val="4"/>
      </w:pPr>
      <w:r>
        <w:t>3.2 Office Professional Plus 2016 i Office Standard 2016 – Używanie komercyjne pakietu Office 2013 RT dla Użytkowników Domowych i Uczniów</w:t>
      </w:r>
    </w:p>
    <w:p w:rsidR="0085007A" w:rsidRDefault="00F72E4D">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5007A" w:rsidRDefault="00F72E4D">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Project Professional 2016</w:t>
      </w:r>
    </w:p>
    <w:p w:rsidR="0085007A" w:rsidRDefault="00F72E4D">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85007A" w:rsidRDefault="0085007A">
      <w:pPr>
        <w:pStyle w:val="PURBreadcrumb"/>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86" w:name="_Sec680"/>
      <w:r>
        <w:lastRenderedPageBreak/>
        <w:t>Office dla komputerów Mac</w:t>
      </w:r>
      <w:bookmarkEnd w:id="86"/>
      <w:r>
        <w:fldChar w:fldCharType="begin"/>
      </w:r>
      <w:r>
        <w:instrText xml:space="preserve"> TC "</w:instrText>
      </w:r>
      <w:bookmarkStart w:id="87" w:name="_Toc499813738"/>
      <w:r>
        <w:instrText>Office dla komputerów Mac</w:instrText>
      </w:r>
      <w:bookmarkEnd w:id="87"/>
      <w:r>
        <w:instrText>" \l 3</w:instrText>
      </w:r>
      <w:r>
        <w:fldChar w:fldCharType="end"/>
      </w:r>
    </w:p>
    <w:p w:rsidR="0085007A" w:rsidRDefault="00F72E4D">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Wersje zastępujące</w:t>
      </w:r>
    </w:p>
    <w:p w:rsidR="0085007A" w:rsidRDefault="00F72E4D">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85007A" w:rsidRDefault="0085007A">
      <w:pPr>
        <w:pStyle w:val="ProductList-Body"/>
      </w:pPr>
    </w:p>
    <w:p w:rsidR="0085007A" w:rsidRDefault="00F72E4D">
      <w:pPr>
        <w:pStyle w:val="ProductList-ClauseHeading"/>
        <w:outlineLvl w:val="4"/>
      </w:pPr>
      <w:r>
        <w:t>2.2 Work at Home</w:t>
      </w:r>
    </w:p>
    <w:p w:rsidR="0085007A" w:rsidRDefault="00F72E4D">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85007A" w:rsidRDefault="0085007A">
      <w:pPr>
        <w:pStyle w:val="ProductList-Body"/>
      </w:pPr>
    </w:p>
    <w:p w:rsidR="0085007A" w:rsidRDefault="00F72E4D">
      <w:pPr>
        <w:pStyle w:val="ProductList-ClauseHeading"/>
        <w:outlineLvl w:val="4"/>
      </w:pPr>
      <w:r>
        <w:t>2.3 Platform Independent, czyli licencja niezależna od platformy</w:t>
      </w:r>
    </w:p>
    <w:p w:rsidR="0085007A" w:rsidRDefault="00F72E4D">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85007A" w:rsidRDefault="0085007A">
      <w:pPr>
        <w:pStyle w:val="ProductList-Body"/>
      </w:pPr>
    </w:p>
    <w:p w:rsidR="0085007A" w:rsidRDefault="00F72E4D">
      <w:pPr>
        <w:pStyle w:val="ProductList-ClauseHeading"/>
        <w:outlineLvl w:val="4"/>
      </w:pPr>
      <w:r>
        <w:t>2.4 Office Online Server</w:t>
      </w:r>
    </w:p>
    <w:p w:rsidR="0085007A" w:rsidRDefault="00F72E4D">
      <w:pPr>
        <w:pStyle w:val="ProductList-Body"/>
      </w:pPr>
      <w:r>
        <w:t xml:space="preserve">Klienci, którzy nabędą licencje na oprogramowanie Office 2016 Standard dla komputerów Mac do dnia 1 sierpnia 2016 r., mogą używać w ramach tych licencji funkcji edycji opisanych w </w:t>
      </w:r>
      <w:hyperlink r:id="rId46">
        <w:r>
          <w:rPr>
            <w:color w:val="00467F"/>
            <w:u w:val="single"/>
          </w:rPr>
          <w:t>Załączniku B, w części dotyczącej usług Office Online</w:t>
        </w:r>
      </w:hyperlink>
      <w:r>
        <w:t>. Uprawnienie to wygasa 1 sierpnia 2019 r.</w:t>
      </w:r>
    </w:p>
    <w:p w:rsidR="0085007A" w:rsidRDefault="00F72E4D">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Korzystanie z usługi Office 2013 RT dla Użytkowników Domowych i Uczniów w celach komercyjnych</w:t>
      </w:r>
    </w:p>
    <w:p w:rsidR="0085007A" w:rsidRDefault="00F72E4D">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5007A" w:rsidRDefault="00F72E4D">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800"/>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92" w:name="_Sec612"/>
      <w:r>
        <w:t>Serwery Office</w:t>
      </w:r>
      <w:bookmarkEnd w:id="92"/>
      <w:r>
        <w:fldChar w:fldCharType="begin"/>
      </w:r>
      <w:r>
        <w:instrText xml:space="preserve"> TC "</w:instrText>
      </w:r>
      <w:bookmarkStart w:id="93" w:name="_Toc499813739"/>
      <w:r>
        <w:instrText>Serwery Office</w:instrText>
      </w:r>
      <w:bookmarkEnd w:id="93"/>
      <w:r>
        <w:instrText>" \l 2</w:instrText>
      </w:r>
      <w:r>
        <w:fldChar w:fldCharType="end"/>
      </w:r>
    </w:p>
    <w:p w:rsidR="0085007A" w:rsidRDefault="00F72E4D">
      <w:pPr>
        <w:pStyle w:val="ProductList-Offering2HeadingNoBorder"/>
        <w:outlineLvl w:val="2"/>
      </w:pPr>
      <w:bookmarkStart w:id="94" w:name="_Sec638"/>
      <w:r>
        <w:t>Exchange Server</w:t>
      </w:r>
      <w:bookmarkEnd w:id="94"/>
      <w:r>
        <w:fldChar w:fldCharType="begin"/>
      </w:r>
      <w:r>
        <w:instrText xml:space="preserve"> TC "</w:instrText>
      </w:r>
      <w:bookmarkStart w:id="95" w:name="_Toc499813740"/>
      <w:r>
        <w:instrText>Exchange Server</w:instrText>
      </w:r>
      <w:bookmarkEnd w:id="95"/>
      <w:r>
        <w:instrText>" \l 3</w:instrText>
      </w:r>
      <w:r>
        <w:fldChar w:fldCharType="end"/>
      </w:r>
    </w:p>
    <w:p w:rsidR="0085007A" w:rsidRDefault="00F72E4D">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5007A" w:rsidRDefault="00F72E4D">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Exchange Online Plan 1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Exchange Online Plan 2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Exchange Online Plan 2G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SubClauseHeading"/>
        <w:outlineLvl w:val="5"/>
      </w:pPr>
      <w:r>
        <w:t>3.1.1 Licencja Dostępowa (CAL) dostępna w ramach programu Enterprise na funkcje dodatkowe związane z programem Exchange</w:t>
      </w:r>
    </w:p>
    <w:p w:rsidR="0085007A" w:rsidRDefault="00F72E4D">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4"/>
        <w:gridCol w:w="3526"/>
        <w:gridCol w:w="352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Exchange Online Plan 2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Exchange Online Plan 2G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Indented"/>
      </w:pPr>
    </w:p>
    <w:p w:rsidR="0085007A" w:rsidRDefault="00F72E4D">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Postanowienia uzupełniające dotyczące Licencji Dostępowej (CAL) na oprogramowanie Exchange Enterprise with Services 2016</w:t>
      </w:r>
    </w:p>
    <w:p w:rsidR="0085007A" w:rsidRDefault="00F72E4D">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00" w:name="_Sec639"/>
      <w:r>
        <w:t>Project Server</w:t>
      </w:r>
      <w:bookmarkEnd w:id="100"/>
      <w:r>
        <w:fldChar w:fldCharType="begin"/>
      </w:r>
      <w:r>
        <w:instrText xml:space="preserve"> TC "</w:instrText>
      </w:r>
      <w:bookmarkStart w:id="101" w:name="_Toc499813741"/>
      <w:r>
        <w:instrText>Project Server</w:instrText>
      </w:r>
      <w:bookmarkEnd w:id="101"/>
      <w:r>
        <w:instrText>" \l 3</w:instrText>
      </w:r>
      <w:r>
        <w:fldChar w:fldCharType="end"/>
      </w:r>
    </w:p>
    <w:p w:rsidR="0085007A" w:rsidRDefault="00F72E4D">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007A" w:rsidRDefault="00F72E4D">
            <w:pPr>
              <w:pStyle w:val="ProductList-TableBody"/>
            </w:pPr>
            <w:r>
              <w:t>LS na Użytkownika na Project Online Essentials</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5007A" w:rsidRDefault="00F72E4D">
            <w:pPr>
              <w:pStyle w:val="ProductList-TableBody"/>
            </w:pPr>
            <w:r>
              <w:t>LS na Użytkownika na Project Online Premium</w:t>
            </w:r>
          </w:p>
        </w:tc>
      </w:tr>
    </w:tbl>
    <w:p w:rsidR="0085007A" w:rsidRDefault="0085007A">
      <w:pPr>
        <w:pStyle w:val="ProductList-Body"/>
      </w:pPr>
    </w:p>
    <w:p w:rsidR="0085007A" w:rsidRDefault="00F72E4D">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06" w:name="_Sec640"/>
      <w:r>
        <w:t>SharePoint Server</w:t>
      </w:r>
      <w:bookmarkEnd w:id="106"/>
      <w:r>
        <w:fldChar w:fldCharType="begin"/>
      </w:r>
      <w:r>
        <w:instrText xml:space="preserve"> TC "</w:instrText>
      </w:r>
      <w:bookmarkStart w:id="107" w:name="_Toc499813742"/>
      <w:r>
        <w:instrText>SharePoint Server</w:instrText>
      </w:r>
      <w:bookmarkEnd w:id="107"/>
      <w:r>
        <w:instrText>" \l 3</w:instrText>
      </w:r>
      <w:r>
        <w:fldChar w:fldCharType="end"/>
      </w:r>
    </w:p>
    <w:p w:rsidR="0085007A" w:rsidRDefault="00F72E4D">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5007A" w:rsidRDefault="00F72E4D">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635"/>
        <w:gridCol w:w="3640"/>
        <w:gridCol w:w="364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624"/>
        <w:gridCol w:w="3662"/>
        <w:gridCol w:w="363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F72E4D">
            <w:pPr>
              <w:pStyle w:val="ProductList-TableBody"/>
            </w:pPr>
            <w:r>
              <w:t>SharePoint Online Plan 2 (LS na Użytkownika)</w:t>
            </w:r>
          </w:p>
        </w:tc>
      </w:tr>
    </w:tbl>
    <w:p w:rsidR="0085007A" w:rsidRDefault="0085007A">
      <w:pPr>
        <w:pStyle w:val="ProductList-Body"/>
      </w:pPr>
    </w:p>
    <w:p w:rsidR="0085007A" w:rsidRDefault="00F72E4D">
      <w:pPr>
        <w:pStyle w:val="ProductList-SubClauseHeading"/>
        <w:outlineLvl w:val="5"/>
      </w:pPr>
      <w:r>
        <w:t>3.2.1 Funkcje dodatkowe produktu SharePoint Server związane z licencją dostępową (CAL) dostępną w ramach programu Enterprise aplikacji SharePoint</w:t>
      </w:r>
    </w:p>
    <w:p w:rsidR="0085007A" w:rsidRDefault="00F72E4D">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89"/>
        <w:gridCol w:w="3554"/>
        <w:gridCol w:w="35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SharePoint Online Plan 2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Indented"/>
      </w:pPr>
    </w:p>
    <w:p w:rsidR="0085007A" w:rsidRDefault="00F72E4D">
      <w:pPr>
        <w:pStyle w:val="ProductList-ClauseHeading"/>
        <w:outlineLvl w:val="4"/>
      </w:pPr>
      <w:r>
        <w:t>3.3 Zwolnienie z obowiązku posiadania Licencji Dostępowej (CAL) dla użytkowników uzyskujących dostęp do opublikowanych treści</w:t>
      </w:r>
    </w:p>
    <w:p w:rsidR="0085007A" w:rsidRDefault="00F72E4D">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85007A" w:rsidRDefault="0085007A">
      <w:pPr>
        <w:pStyle w:val="ProductList-Body"/>
      </w:pPr>
    </w:p>
    <w:p w:rsidR="0085007A" w:rsidRDefault="00F72E4D">
      <w:pPr>
        <w:pStyle w:val="ProductList-ClauseHeading"/>
        <w:outlineLvl w:val="4"/>
      </w:pPr>
      <w:r>
        <w:t>3.4 Dodatkowe oprogramowanie</w:t>
      </w:r>
    </w:p>
    <w:tbl>
      <w:tblPr>
        <w:tblStyle w:val="PURTable"/>
        <w:tblW w:w="0" w:type="dxa"/>
        <w:tblLook w:val="04A0" w:firstRow="1" w:lastRow="0" w:firstColumn="1" w:lastColumn="0" w:noHBand="0" w:noVBand="1"/>
      </w:tblPr>
      <w:tblGrid>
        <w:gridCol w:w="3670"/>
        <w:gridCol w:w="3623"/>
        <w:gridCol w:w="362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12" w:name="_Sec641"/>
      <w:r>
        <w:t>Skype dla firm Server</w:t>
      </w:r>
      <w:bookmarkEnd w:id="112"/>
      <w:r>
        <w:fldChar w:fldCharType="begin"/>
      </w:r>
      <w:r>
        <w:instrText xml:space="preserve"> TC "</w:instrText>
      </w:r>
      <w:bookmarkStart w:id="113" w:name="_Toc499813743"/>
      <w:r>
        <w:instrText>Skype dla firm Server</w:instrText>
      </w:r>
      <w:bookmarkEnd w:id="113"/>
      <w:r>
        <w:instrText>" \l 3</w:instrText>
      </w:r>
      <w:r>
        <w:fldChar w:fldCharType="end"/>
      </w:r>
    </w:p>
    <w:p w:rsidR="0085007A" w:rsidRDefault="00F72E4D">
      <w:pPr>
        <w:pStyle w:val="ProductList-Offering1SubSection"/>
        <w:outlineLvl w:val="3"/>
      </w:pPr>
      <w:bookmarkStart w:id="114" w:name="_Sec686"/>
      <w:r>
        <w:t>1. Dostępność programów</w:t>
      </w:r>
      <w:bookmarkEnd w:id="114"/>
    </w:p>
    <w:p w:rsidR="0085007A" w:rsidRDefault="0085007A">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FFFFFF"/>
              <w:right w:val="none" w:sz="4" w:space="0" w:color="6E6E6E"/>
            </w:tcBorders>
          </w:tcPr>
          <w:p w:rsidR="0085007A" w:rsidRDefault="00F72E4D">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5007A" w:rsidRDefault="00F72E4D">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Skype dla firm Online Plan 1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Skype dla firm Online Plan 2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Skype dla firm Online Plan 2G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SubClauseHeading"/>
        <w:outlineLvl w:val="5"/>
      </w:pPr>
      <w:r>
        <w:t>3.1.1 Dodatkowe funkcje związane z licencją dostępową (CAL) dostępną w ramach programu Enterprise na Skype dla firm Server</w:t>
      </w:r>
    </w:p>
    <w:p w:rsidR="0085007A" w:rsidRDefault="00F72E4D">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89"/>
        <w:gridCol w:w="3554"/>
        <w:gridCol w:w="35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Skype dla firm Online Plan 2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Skype dla firm Online Plan 2G (LS na Użytkownika)</w:t>
            </w:r>
          </w:p>
        </w:tc>
      </w:tr>
      <w:tr w:rsidR="008500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07A" w:rsidRDefault="00F72E4D">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5007A" w:rsidRDefault="00F72E4D">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Indented"/>
      </w:pPr>
    </w:p>
    <w:p w:rsidR="0085007A" w:rsidRDefault="00F72E4D">
      <w:pPr>
        <w:pStyle w:val="ProductList-SubClauseHeading"/>
        <w:outlineLvl w:val="5"/>
      </w:pPr>
      <w:r>
        <w:t>3.1.2 Licencja Dostępowa (CAL) na dodatkowe funkcje związane z oprogramowaniem Skype dla firm Server Plus</w:t>
      </w:r>
    </w:p>
    <w:p w:rsidR="0085007A" w:rsidRDefault="00F72E4D">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85007A" w:rsidRDefault="00F72E4D">
            <w:pPr>
              <w:pStyle w:val="ProductList-TableBody"/>
            </w:pPr>
            <w:r>
              <w:t>Licencja Dostępowa (CAL) na oprogramowanie Skype dla firm Plus (LS na Użytkownika)</w:t>
            </w:r>
          </w:p>
        </w:tc>
      </w:tr>
    </w:tbl>
    <w:p w:rsidR="0085007A" w:rsidRDefault="0085007A">
      <w:pPr>
        <w:pStyle w:val="ProductList-BodyIndented"/>
      </w:pPr>
    </w:p>
    <w:p w:rsidR="0085007A" w:rsidRDefault="00F72E4D">
      <w:pPr>
        <w:pStyle w:val="ProductList-ClauseHeading"/>
        <w:outlineLvl w:val="4"/>
      </w:pPr>
      <w:r>
        <w:t>3.2 Dodatkowe oprogramowanie</w:t>
      </w:r>
    </w:p>
    <w:tbl>
      <w:tblPr>
        <w:tblStyle w:val="PURTable"/>
        <w:tblW w:w="0" w:type="dxa"/>
        <w:tblLook w:val="04A0" w:firstRow="1" w:lastRow="0" w:firstColumn="1" w:lastColumn="0" w:noHBand="0" w:noVBand="1"/>
      </w:tblPr>
      <w:tblGrid>
        <w:gridCol w:w="3635"/>
        <w:gridCol w:w="3634"/>
        <w:gridCol w:w="3647"/>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rola serwera audio lub wideokonferencji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zarządzającego</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pośredniczącego</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narzędzie do administrowania rozmowami grupowymi oprogramowania Microsoft Lync Server 2013</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Przystawka PowerShell</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aplikacji SBA (Survivable Branch Appliance)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interoperacyjności wideo</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118" w:name="_Sec614"/>
      <w:r>
        <w:t>SQL Server</w:t>
      </w:r>
      <w:bookmarkEnd w:id="118"/>
      <w:r>
        <w:fldChar w:fldCharType="begin"/>
      </w:r>
      <w:r>
        <w:instrText xml:space="preserve"> TC "</w:instrText>
      </w:r>
      <w:bookmarkStart w:id="119" w:name="_Toc499813744"/>
      <w:r>
        <w:instrText>SQL Server</w:instrText>
      </w:r>
      <w:bookmarkEnd w:id="119"/>
      <w:r>
        <w:instrText>" \l 2</w:instrText>
      </w:r>
      <w:r>
        <w:fldChar w:fldCharType="end"/>
      </w:r>
    </w:p>
    <w:p w:rsidR="0085007A" w:rsidRDefault="00F72E4D">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2B2B2"/>
              <w:left w:val="none" w:sz="4" w:space="0" w:color="6E6E6E"/>
              <w:bottom w:val="dashed" w:sz="4" w:space="0" w:color="BFBFBF"/>
              <w:right w:val="none" w:sz="4" w:space="0" w:color="6E6E6E"/>
            </w:tcBorders>
          </w:tcPr>
          <w:p w:rsidR="0085007A" w:rsidRDefault="00F72E4D">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007A" w:rsidRDefault="00F72E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rsidR="0085007A" w:rsidRDefault="00F72E4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2B2B2"/>
              <w:left w:val="none" w:sz="4" w:space="0" w:color="6E6E6E"/>
              <w:bottom w:val="dashed" w:sz="4" w:space="0" w:color="BFBFBF"/>
              <w:right w:val="none" w:sz="4" w:space="0" w:color="6E6E6E"/>
            </w:tcBorders>
          </w:tcPr>
          <w:p w:rsidR="0085007A" w:rsidRDefault="00F72E4D">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007A" w:rsidRDefault="00F72E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2.1 SQL Server 2017 Enterprise</w:t>
      </w:r>
    </w:p>
    <w:p w:rsidR="0085007A" w:rsidRDefault="00F72E4D">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85007A" w:rsidRDefault="0085007A">
      <w:pPr>
        <w:pStyle w:val="ProductList-Body"/>
      </w:pPr>
    </w:p>
    <w:p w:rsidR="0085007A" w:rsidRDefault="00F72E4D">
      <w:pPr>
        <w:pStyle w:val="ProductList-ClauseHeading"/>
        <w:outlineLvl w:val="3"/>
      </w:pPr>
      <w:r>
        <w:t>2.2 SQL Server Parallel Data Warehouse</w:t>
      </w:r>
    </w:p>
    <w:p w:rsidR="0085007A" w:rsidRDefault="00F72E4D">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85007A" w:rsidRDefault="0085007A">
      <w:pPr>
        <w:pStyle w:val="ProductList-Body"/>
      </w:pPr>
    </w:p>
    <w:p w:rsidR="0085007A" w:rsidRDefault="00F72E4D">
      <w:pPr>
        <w:pStyle w:val="ProductList-ClauseHeading"/>
        <w:outlineLvl w:val="3"/>
      </w:pPr>
      <w:r>
        <w:t>2.3 SQL Server Parallel Data Warehouse opcjonalna kompilacja oprogramowania bez Oracle Java</w:t>
      </w:r>
    </w:p>
    <w:p w:rsidR="0085007A" w:rsidRDefault="00F72E4D">
      <w:pPr>
        <w:pStyle w:val="ProductList-Body"/>
      </w:pPr>
      <w:r>
        <w:t xml:space="preserve">Klienci mogą nabyć kompilację produktu z Oracle Java lub, na żądanie, bez Oracle Java. Więcej informacji można znaleźć na stronie </w:t>
      </w:r>
      <w:hyperlink r:id="rId52">
        <w:r>
          <w:rPr>
            <w:color w:val="00467F"/>
            <w:u w:val="single"/>
          </w:rPr>
          <w:t>http://www.microsoft.com/en-us/sqlserver/solutions-technologies/data-warehousing/pdw.aspx</w:t>
        </w:r>
      </w:hyperlink>
      <w:r>
        <w:t>.</w:t>
      </w:r>
    </w:p>
    <w:p w:rsidR="0085007A" w:rsidRDefault="00F72E4D">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3"/>
      </w:pPr>
      <w:r>
        <w:t>3.2 Uwaga dotycząca automatycznych aktualizacji poprzednich wersji oprogramowania SQL Server</w:t>
      </w:r>
    </w:p>
    <w:p w:rsidR="0085007A" w:rsidRDefault="00F72E4D">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85007A" w:rsidRDefault="0085007A">
      <w:pPr>
        <w:pStyle w:val="ProductList-Body"/>
      </w:pPr>
    </w:p>
    <w:p w:rsidR="0085007A" w:rsidRDefault="00F72E4D">
      <w:pPr>
        <w:pStyle w:val="ProductList-ClauseHeading"/>
        <w:outlineLvl w:val="3"/>
      </w:pPr>
      <w:r>
        <w:t>3.3 Wybieranie platformy SQL Server</w:t>
      </w:r>
    </w:p>
    <w:p w:rsidR="0085007A" w:rsidRDefault="00F72E4D">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85007A" w:rsidRDefault="0085007A">
      <w:pPr>
        <w:pStyle w:val="ProductList-Body"/>
      </w:pPr>
    </w:p>
    <w:p w:rsidR="0085007A" w:rsidRDefault="00F72E4D">
      <w:pPr>
        <w:pStyle w:val="ProductList-ClauseHeading"/>
        <w:outlineLvl w:val="3"/>
      </w:pPr>
      <w:r>
        <w:t>3.4 Uruchamianie Wystąpień wersji Standard</w:t>
      </w:r>
    </w:p>
    <w:p w:rsidR="0085007A" w:rsidRDefault="00F72E4D">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5007A" w:rsidRDefault="0085007A">
      <w:pPr>
        <w:pStyle w:val="ProductList-Body"/>
      </w:pPr>
    </w:p>
    <w:p w:rsidR="0085007A" w:rsidRDefault="00F72E4D">
      <w:pPr>
        <w:pStyle w:val="ProductList-ClauseHeading"/>
        <w:outlineLvl w:val="3"/>
      </w:pPr>
      <w:r>
        <w:t>3.5 Serwery awaryjne dla Parallel Data Warehouse (PDW)</w:t>
      </w:r>
    </w:p>
    <w:p w:rsidR="0085007A" w:rsidRDefault="00F72E4D">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5007A" w:rsidRDefault="0085007A">
      <w:pPr>
        <w:pStyle w:val="ProductList-Body"/>
      </w:pPr>
    </w:p>
    <w:p w:rsidR="0085007A" w:rsidRDefault="00F72E4D">
      <w:pPr>
        <w:pStyle w:val="ProductList-ClauseHeading"/>
        <w:outlineLvl w:val="3"/>
      </w:pPr>
      <w:r>
        <w:t>3.6 Dodatkowe oprogramowanie</w:t>
      </w:r>
    </w:p>
    <w:p w:rsidR="0085007A" w:rsidRDefault="00F72E4D">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funkcje podłączania klienta</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Distributed Replay Client</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pełen zestaw narzędzi do zarządzania</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Indented"/>
      </w:pPr>
    </w:p>
    <w:p w:rsidR="0085007A" w:rsidRDefault="00F72E4D">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3">
              <w:r>
                <w:rPr>
                  <w:color w:val="00467F"/>
                  <w:u w:val="single"/>
                </w:rPr>
                <w:t>Postanowienia dotyczące Produktów — czerwiec 2016 r.</w:t>
              </w:r>
            </w:hyperlink>
            <w:r>
              <w:t xml:space="preserve"> R Server for Hadoop, R Server for Linux i R Server for Teradata </w:t>
            </w:r>
            <w:hyperlink r:id="rId54">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URBreadcrumb"/>
      </w:pPr>
    </w:p>
    <w:p w:rsidR="0085007A" w:rsidRDefault="00F72E4D">
      <w:pPr>
        <w:pStyle w:val="ProductList-ClauseHeading"/>
        <w:outlineLvl w:val="3"/>
      </w:pPr>
      <w:r>
        <w:t>4.1 SQL Server 2017 Enterprise Core — Wirtualizacja bez ograniczeń</w:t>
      </w:r>
    </w:p>
    <w:p w:rsidR="0085007A" w:rsidRDefault="00F72E4D">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5007A" w:rsidRDefault="0085007A">
      <w:pPr>
        <w:pStyle w:val="ProductList-Body"/>
      </w:pPr>
    </w:p>
    <w:p w:rsidR="0085007A" w:rsidRDefault="00F72E4D">
      <w:pPr>
        <w:pStyle w:val="ProductList-ClauseHeading"/>
        <w:outlineLvl w:val="3"/>
      </w:pPr>
      <w:r>
        <w:t>4.2 SQL Server 2017 Enterprise Core — Parallel Data Warehouse — aktualizacje funkcji</w:t>
      </w:r>
    </w:p>
    <w:p w:rsidR="0085007A" w:rsidRDefault="00F72E4D">
      <w:pPr>
        <w:pStyle w:val="ProductList-Body"/>
      </w:pPr>
      <w:r>
        <w:t>Klienci, którzy posiadają Pakiet SA, są uprawnieni do nowych funkcji Parallel Data Warehouse (np. aktualizacji urządzeń) dostępnych między głównymi premierami produktów.</w:t>
      </w:r>
    </w:p>
    <w:p w:rsidR="0085007A" w:rsidRDefault="0085007A">
      <w:pPr>
        <w:pStyle w:val="ProductList-Body"/>
      </w:pPr>
    </w:p>
    <w:p w:rsidR="0085007A" w:rsidRDefault="00F72E4D">
      <w:pPr>
        <w:pStyle w:val="ProductList-ClauseHeading"/>
        <w:outlineLvl w:val="3"/>
      </w:pPr>
      <w:r>
        <w:t>4.3 Opcja wykupu oprogramowania SQL Server w ramach Rejestracji Dotyczącej Platformy Aplikacji</w:t>
      </w:r>
    </w:p>
    <w:p w:rsidR="0085007A" w:rsidRDefault="00F72E4D">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5007A" w:rsidRDefault="0085007A">
      <w:pPr>
        <w:pStyle w:val="ProductList-Body"/>
      </w:pPr>
    </w:p>
    <w:p w:rsidR="0085007A" w:rsidRDefault="00F72E4D">
      <w:pPr>
        <w:pStyle w:val="ProductList-ClauseHeading"/>
        <w:outlineLvl w:val="3"/>
      </w:pPr>
      <w:r>
        <w:t>4.4 SQL Server Enterprise Core i SQL Server Enterprise — Machine Learning Server dla systemu Windows i Machine Learning Server dla systemu Linux</w:t>
      </w:r>
    </w:p>
    <w:p w:rsidR="0085007A" w:rsidRDefault="00F72E4D">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85007A" w:rsidRDefault="0085007A">
      <w:pPr>
        <w:pStyle w:val="ProductList-Body"/>
      </w:pPr>
    </w:p>
    <w:p w:rsidR="0085007A" w:rsidRDefault="00F72E4D">
      <w:pPr>
        <w:pStyle w:val="ProductList-ClauseHeading"/>
        <w:outlineLvl w:val="3"/>
      </w:pPr>
      <w:r>
        <w:t>4.5 SQL Enterprise Core — Uruchamianie oprogramowania Machine Learning Server dla platformy Hadoop</w:t>
      </w:r>
    </w:p>
    <w:p w:rsidR="0085007A" w:rsidRDefault="00F72E4D">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85007A" w:rsidRDefault="0085007A">
      <w:pPr>
        <w:pStyle w:val="ProductList-Body"/>
      </w:pPr>
    </w:p>
    <w:p w:rsidR="0085007A" w:rsidRDefault="00F72E4D">
      <w:pPr>
        <w:pStyle w:val="ProductList-ClauseHeading"/>
        <w:outlineLvl w:val="3"/>
      </w:pPr>
      <w:r>
        <w:t>4.6 Używanie oprogramowania Power BI Report Server — SQL Server Enterprise Edition</w:t>
      </w:r>
    </w:p>
    <w:p w:rsidR="0085007A" w:rsidRDefault="00F72E4D">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124" w:name="_Sec615"/>
      <w:r>
        <w:t>System Center</w:t>
      </w:r>
      <w:bookmarkEnd w:id="124"/>
      <w:r>
        <w:fldChar w:fldCharType="begin"/>
      </w:r>
      <w:r>
        <w:instrText xml:space="preserve"> TC "</w:instrText>
      </w:r>
      <w:bookmarkStart w:id="125" w:name="_Toc499813745"/>
      <w:r>
        <w:instrText>System Center</w:instrText>
      </w:r>
      <w:bookmarkEnd w:id="125"/>
      <w:r>
        <w:instrText>" \l 2</w:instrText>
      </w:r>
      <w:r>
        <w:fldChar w:fldCharType="end"/>
      </w:r>
    </w:p>
    <w:p w:rsidR="0085007A" w:rsidRDefault="00F72E4D">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3746"/>
      <w:r>
        <w:instrText>System Center Server</w:instrText>
      </w:r>
      <w:bookmarkEnd w:id="127"/>
      <w:r>
        <w:instrText>" \l 3</w:instrText>
      </w:r>
      <w:r>
        <w:fldChar w:fldCharType="end"/>
      </w:r>
    </w:p>
    <w:p w:rsidR="0085007A" w:rsidRDefault="00F72E4D">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3.3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85007A">
      <w:pPr>
        <w:pStyle w:val="ProductList-Body"/>
      </w:pPr>
    </w:p>
    <w:p w:rsidR="0085007A" w:rsidRDefault="00F72E4D">
      <w:pPr>
        <w:pStyle w:val="ProductList-ClauseHeading"/>
        <w:outlineLvl w:val="4"/>
      </w:pPr>
      <w:r>
        <w:t>3.4 Kontenery Windows Server</w:t>
      </w:r>
    </w:p>
    <w:p w:rsidR="0085007A" w:rsidRDefault="00F72E4D">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F72E4D">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październik 2013 r.</w:t>
              </w:r>
            </w:hyperlink>
            <w:r>
              <w:t xml:space="preserve">, </w:t>
            </w:r>
            <w:hyperlink r:id="rId5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(Ewentualne) Prawa dotyczące opcji Current Branch w oprogramowaniu System Center</w:t>
      </w:r>
    </w:p>
    <w:p w:rsidR="0085007A" w:rsidRDefault="00F72E4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85007A" w:rsidRDefault="0085007A">
      <w:pPr>
        <w:pStyle w:val="ProductList-ClauseHeading"/>
        <w:outlineLvl w:val="4"/>
      </w:pPr>
    </w:p>
    <w:p w:rsidR="0085007A" w:rsidRDefault="00F72E4D">
      <w:pPr>
        <w:pStyle w:val="ProductList-ClauseHeading"/>
        <w:outlineLvl w:val="4"/>
      </w:pPr>
      <w:r>
        <w:t>4.2 Usługa System Center Global Service Monitor</w:t>
      </w:r>
    </w:p>
    <w:p w:rsidR="0085007A" w:rsidRDefault="00F72E4D">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85007A" w:rsidRDefault="0085007A">
      <w:pPr>
        <w:pStyle w:val="ProductList-Body"/>
      </w:pPr>
    </w:p>
    <w:p w:rsidR="0085007A" w:rsidRDefault="00F72E4D">
      <w:pPr>
        <w:pStyle w:val="ProductList-ClauseHeading"/>
        <w:outlineLvl w:val="4"/>
      </w:pPr>
      <w:r>
        <w:t>4.3 Prawa do używania i udzielanie licencji związane ze zmianą modelu licencjonowania — Licencja Kwalifikowalna</w:t>
      </w:r>
    </w:p>
    <w:p w:rsidR="0085007A" w:rsidRDefault="00F72E4D">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3747"/>
      <w:r>
        <w:instrText>System Center Configuration Manager</w:instrText>
      </w:r>
      <w:bookmarkEnd w:id="133"/>
      <w:r>
        <w:instrText>" \l 3</w:instrText>
      </w:r>
      <w:r>
        <w:fldChar w:fldCharType="end"/>
      </w:r>
    </w:p>
    <w:p w:rsidR="0085007A" w:rsidRDefault="00F72E4D">
      <w:pPr>
        <w:pStyle w:val="ProductList-Offering1SubSection"/>
        <w:outlineLvl w:val="3"/>
      </w:pPr>
      <w:bookmarkStart w:id="134" w:name="_Sec691"/>
      <w:r>
        <w:t>1. Dostępność programów</w:t>
      </w:r>
      <w:bookmarkEnd w:id="134"/>
    </w:p>
    <w:p w:rsidR="0085007A" w:rsidRDefault="0085007A">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10"/>
        <w:gridCol w:w="3672"/>
        <w:gridCol w:w="363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w:t>
      </w:r>
    </w:p>
    <w:tbl>
      <w:tblPr>
        <w:tblStyle w:val="PURTable"/>
        <w:tblW w:w="0" w:type="dxa"/>
        <w:tblLook w:val="04A0" w:firstRow="1" w:lastRow="0" w:firstColumn="1" w:lastColumn="0" w:noHBand="0" w:noVBand="1"/>
      </w:tblPr>
      <w:tblGrid>
        <w:gridCol w:w="3628"/>
        <w:gridCol w:w="3652"/>
        <w:gridCol w:w="363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 xml:space="preserve">Licencja równoważna licencji na zarządzanie (zob. </w:t>
            </w:r>
            <w:hyperlink w:anchor="_Sec591">
              <w:r>
                <w:rPr>
                  <w:color w:val="00467F"/>
                  <w:u w:val="single"/>
                </w:rPr>
                <w:t>Załącznik A</w:t>
              </w:r>
            </w:hyperlink>
            <w:r>
              <w:t>)</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Technologia SQL Server</w:t>
      </w:r>
    </w:p>
    <w:p w:rsidR="0085007A" w:rsidRDefault="00F72E4D">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85007A" w:rsidRDefault="00F72E4D">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System Center Configuration Manager — Prawa dotyczące infrastruktury VDI</w:t>
      </w:r>
    </w:p>
    <w:p w:rsidR="0085007A" w:rsidRDefault="00F72E4D">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5007A" w:rsidRDefault="0085007A">
      <w:pPr>
        <w:pStyle w:val="ProductList-Body"/>
      </w:pPr>
    </w:p>
    <w:p w:rsidR="0085007A" w:rsidRDefault="00F72E4D">
      <w:pPr>
        <w:pStyle w:val="ProductList-ClauseHeading"/>
        <w:outlineLvl w:val="4"/>
      </w:pPr>
      <w:r>
        <w:t>4.2 Prawa dotyczące oprogramowania System Center Configuration Manager Current Branch</w:t>
      </w:r>
    </w:p>
    <w:p w:rsidR="0085007A" w:rsidRDefault="00F72E4D">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3748"/>
      <w:r>
        <w:instrText>System Center Data Protection Manager</w:instrText>
      </w:r>
      <w:bookmarkEnd w:id="139"/>
      <w:r>
        <w:instrText>" \l 3</w:instrText>
      </w:r>
      <w:r>
        <w:fldChar w:fldCharType="end"/>
      </w:r>
    </w:p>
    <w:p w:rsidR="0085007A" w:rsidRDefault="00F72E4D">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F72E4D">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Prawa dotyczące opcji Current Branch oprogramowania System Center Data Protection Manager</w:t>
      </w:r>
    </w:p>
    <w:p w:rsidR="0085007A" w:rsidRDefault="00F72E4D">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3749"/>
      <w:r>
        <w:instrText>System Center Endpoint Protection</w:instrText>
      </w:r>
      <w:bookmarkEnd w:id="145"/>
      <w:r>
        <w:instrText>" \l 3</w:instrText>
      </w:r>
      <w:r>
        <w:fldChar w:fldCharType="end"/>
      </w:r>
    </w:p>
    <w:p w:rsidR="0085007A" w:rsidRDefault="00F72E4D">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5007A" w:rsidRDefault="00F72E4D">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07"/>
        <w:gridCol w:w="3673"/>
        <w:gridCol w:w="363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(SA):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LS na Urządzenie i Użytkownika</w:t>
      </w:r>
    </w:p>
    <w:p w:rsidR="0085007A" w:rsidRDefault="00F72E4D">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85007A" w:rsidRDefault="0085007A">
      <w:pPr>
        <w:pStyle w:val="ProductList-Body"/>
      </w:pPr>
    </w:p>
    <w:p w:rsidR="0085007A" w:rsidRDefault="00F72E4D">
      <w:pPr>
        <w:pStyle w:val="ProductList-ClauseHeading"/>
        <w:outlineLvl w:val="4"/>
      </w:pPr>
      <w:r>
        <w:t>3.2 LS na Zarządzanie dla Serwera</w:t>
      </w:r>
    </w:p>
    <w:p w:rsidR="0085007A" w:rsidRDefault="00F72E4D">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85007A" w:rsidRDefault="0085007A">
      <w:pPr>
        <w:pStyle w:val="ProductList-Body"/>
      </w:pPr>
    </w:p>
    <w:p w:rsidR="0085007A" w:rsidRDefault="00F72E4D">
      <w:pPr>
        <w:pStyle w:val="ProductList-ClauseHeading"/>
        <w:outlineLvl w:val="4"/>
      </w:pPr>
      <w:r>
        <w:t>3.3 Wymiana aparatów skanowania</w:t>
      </w:r>
    </w:p>
    <w:p w:rsidR="0085007A" w:rsidRDefault="00F72E4D">
      <w:pPr>
        <w:pStyle w:val="ProductList-Body"/>
      </w:pPr>
      <w:r>
        <w:t>Microsoft może wymienić następujące oprogramowanie oraz pliki związane z Usługami Online na porównywalne. Dotyczy to:</w:t>
      </w:r>
    </w:p>
    <w:p w:rsidR="0085007A" w:rsidRDefault="00F72E4D" w:rsidP="00F72E4D">
      <w:pPr>
        <w:pStyle w:val="ProductList-Bullet"/>
        <w:numPr>
          <w:ilvl w:val="0"/>
          <w:numId w:val="20"/>
        </w:numPr>
      </w:pPr>
      <w:r>
        <w:t xml:space="preserve">oprogramowania antywirusowego i antyspamowego oraz </w:t>
      </w:r>
    </w:p>
    <w:p w:rsidR="0085007A" w:rsidRDefault="00F72E4D" w:rsidP="00F72E4D">
      <w:pPr>
        <w:pStyle w:val="ProductList-Bullet"/>
        <w:numPr>
          <w:ilvl w:val="0"/>
          <w:numId w:val="20"/>
        </w:numPr>
      </w:pPr>
      <w:r>
        <w:t>plików podpisów i plików danych filtrujących zawartość.</w:t>
      </w:r>
    </w:p>
    <w:p w:rsidR="0085007A" w:rsidRDefault="00F72E4D">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Prawa dotyczące opcji Current Branch w oprogramowaniu System Center Endpoint Protection</w:t>
      </w:r>
    </w:p>
    <w:p w:rsidR="0085007A" w:rsidRDefault="00F72E4D">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3750"/>
      <w:r>
        <w:instrText>System Center Operations Manager</w:instrText>
      </w:r>
      <w:bookmarkEnd w:id="151"/>
      <w:r>
        <w:instrText>" \l 3</w:instrText>
      </w:r>
      <w:r>
        <w:fldChar w:fldCharType="end"/>
      </w:r>
    </w:p>
    <w:p w:rsidR="0085007A" w:rsidRDefault="00F72E4D">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1">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2">
              <w:r>
                <w:rPr>
                  <w:color w:val="00467F"/>
                  <w:u w:val="single"/>
                </w:rPr>
                <w:t>Powszechna</w:t>
              </w:r>
            </w:hyperlink>
            <w:r>
              <w:t xml:space="preserve">; </w:t>
            </w:r>
            <w:hyperlink r:id="rId6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4">
              <w:r>
                <w:rPr>
                  <w:color w:val="00467F"/>
                  <w:u w:val="single"/>
                </w:rPr>
                <w:t>Funkcje korzystające z Internetu</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F72E4D">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Prawa dotyczące opcji Current Branch w oprogramowaniu System Center Operations Manager</w:t>
      </w:r>
    </w:p>
    <w:p w:rsidR="0085007A" w:rsidRDefault="00F72E4D">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3751"/>
      <w:r>
        <w:instrText>System Center Orchestrator</w:instrText>
      </w:r>
      <w:bookmarkEnd w:id="157"/>
      <w:r>
        <w:instrText>" \l 3</w:instrText>
      </w:r>
      <w:r>
        <w:fldChar w:fldCharType="end"/>
      </w:r>
    </w:p>
    <w:p w:rsidR="0085007A" w:rsidRDefault="00F72E4D">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F72E4D">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październik 2013 r.</w:t>
              </w:r>
            </w:hyperlink>
            <w:r>
              <w:t xml:space="preserve">; </w:t>
            </w:r>
            <w:hyperlink r:id="rId7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3752"/>
      <w:r>
        <w:instrText>System Center Service Manager</w:instrText>
      </w:r>
      <w:bookmarkEnd w:id="163"/>
      <w:r>
        <w:instrText>" \l 3</w:instrText>
      </w:r>
      <w:r>
        <w:fldChar w:fldCharType="end"/>
      </w:r>
    </w:p>
    <w:p w:rsidR="0085007A" w:rsidRDefault="00F72E4D">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5">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6">
              <w:r>
                <w:rPr>
                  <w:color w:val="00467F"/>
                  <w:u w:val="single"/>
                </w:rPr>
                <w:t>Powszechna</w:t>
              </w:r>
            </w:hyperlink>
            <w:r>
              <w:t xml:space="preserve">; </w:t>
            </w:r>
            <w:hyperlink r:id="rId7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8">
              <w:r>
                <w:rPr>
                  <w:color w:val="00467F"/>
                  <w:u w:val="single"/>
                </w:rPr>
                <w:t>Funkcje korzystające z Internetu</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3.2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F72E4D">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październik 2013 r.</w:t>
              </w:r>
            </w:hyperlink>
            <w:r>
              <w:t xml:space="preserve">; </w:t>
            </w:r>
            <w:hyperlink r:id="rId8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Prawa dotyczące opcji Current Branch w ramach oprogramowania System Center Service Manager</w:t>
      </w:r>
    </w:p>
    <w:p w:rsidR="0085007A" w:rsidRDefault="00F72E4D">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499813753"/>
      <w:r>
        <w:instrText>Pakiet Virtual Desktop Infrastructure (VDI)</w:instrText>
      </w:r>
      <w:bookmarkEnd w:id="169"/>
      <w:r>
        <w:instrText>" \l 2</w:instrText>
      </w:r>
      <w:r>
        <w:fldChar w:fldCharType="end"/>
      </w:r>
    </w:p>
    <w:p w:rsidR="0085007A" w:rsidRDefault="00F72E4D">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2">
        <w:r>
          <w:rPr>
            <w:color w:val="00467F"/>
            <w:u w:val="single"/>
          </w:rPr>
          <w:t>http://go.microsoft.com/?linkid=9839206</w:t>
        </w:r>
      </w:hyperlink>
      <w:r>
        <w:t xml:space="preserve"> i Listą Produktów z czerwca 2015 r. </w:t>
      </w:r>
      <w:hyperlink r:id="rId83">
        <w:r>
          <w:rPr>
            <w:color w:val="00467F"/>
            <w:u w:val="single"/>
          </w:rPr>
          <w:t>http://go.microsoft.com/?linkid=9839207</w:t>
        </w:r>
      </w:hyperlink>
      <w:r>
        <w:t>.</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170" w:name="_Sec617"/>
      <w:r>
        <w:t>Visual Studio</w:t>
      </w:r>
      <w:bookmarkEnd w:id="170"/>
      <w:r>
        <w:fldChar w:fldCharType="begin"/>
      </w:r>
      <w:r>
        <w:instrText xml:space="preserve"> TC "</w:instrText>
      </w:r>
      <w:bookmarkStart w:id="171" w:name="_Toc499813754"/>
      <w:r>
        <w:instrText>Visual Studio</w:instrText>
      </w:r>
      <w:bookmarkEnd w:id="171"/>
      <w:r>
        <w:instrText>" \l 2</w:instrText>
      </w:r>
      <w:r>
        <w:fldChar w:fldCharType="end"/>
      </w:r>
    </w:p>
    <w:p w:rsidR="0085007A" w:rsidRDefault="00F72E4D">
      <w:pPr>
        <w:pStyle w:val="ProductList-Offering2HeadingNoBorder"/>
        <w:outlineLvl w:val="2"/>
      </w:pPr>
      <w:bookmarkStart w:id="172" w:name="_Sec649"/>
      <w:r>
        <w:t>Visual Studio</w:t>
      </w:r>
      <w:bookmarkEnd w:id="172"/>
      <w:r>
        <w:fldChar w:fldCharType="begin"/>
      </w:r>
      <w:r>
        <w:instrText xml:space="preserve"> TC "</w:instrText>
      </w:r>
      <w:bookmarkStart w:id="173" w:name="_Toc499813755"/>
      <w:r>
        <w:instrText>Visual Studio</w:instrText>
      </w:r>
      <w:bookmarkEnd w:id="173"/>
      <w:r>
        <w:instrText>" \l 3</w:instrText>
      </w:r>
      <w:r>
        <w:fldChar w:fldCharType="end"/>
      </w:r>
    </w:p>
    <w:p w:rsidR="0085007A" w:rsidRDefault="00F72E4D">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Udzielenie licencji na SQL Server 2012 Parallel Data Warehouse Developer</w:t>
      </w:r>
    </w:p>
    <w:p w:rsidR="0085007A" w:rsidRDefault="00F72E4D">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85007A" w:rsidRDefault="0085007A">
      <w:pPr>
        <w:pStyle w:val="ProductList-Body"/>
      </w:pPr>
    </w:p>
    <w:p w:rsidR="0085007A" w:rsidRDefault="00F72E4D">
      <w:pPr>
        <w:pStyle w:val="ProductList-ClauseHeading"/>
        <w:outlineLvl w:val="4"/>
      </w:pPr>
      <w:r>
        <w:t>2.2 Udzielenie licencji na oprogramowanie Visual Studio Team Foundation Server 2018</w:t>
      </w:r>
    </w:p>
    <w:p w:rsidR="0085007A" w:rsidRDefault="00F72E4D">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85007A" w:rsidRDefault="0085007A">
      <w:pPr>
        <w:pStyle w:val="ProductList-Body"/>
      </w:pPr>
    </w:p>
    <w:p w:rsidR="0085007A" w:rsidRDefault="00F72E4D">
      <w:pPr>
        <w:pStyle w:val="ProductList-ClauseHeading"/>
        <w:outlineLvl w:val="4"/>
      </w:pPr>
      <w:r>
        <w:t>2.3 Usługi platformy Microsoft Azure</w:t>
      </w:r>
    </w:p>
    <w:p w:rsidR="0085007A" w:rsidRDefault="00F72E4D">
      <w:pPr>
        <w:pStyle w:val="ProductList-Body"/>
      </w:pPr>
      <w:r>
        <w:t>Korzyści z pakietu Microsoft Azure nie można łączyć z wieloma subskrypcjami Visual Studio lub Platformami MSDN na pojedynczym koncie Microsoft Azure.</w:t>
      </w:r>
    </w:p>
    <w:p w:rsidR="0085007A" w:rsidRDefault="00F72E4D">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Plik BUILDSERVER.TXT</w:t>
      </w:r>
    </w:p>
    <w:p w:rsidR="0085007A" w:rsidRDefault="00F72E4D">
      <w:pPr>
        <w:pStyle w:val="ProductList-Body"/>
      </w:pPr>
      <w:r>
        <w:t xml:space="preserve">Klientowi wolno instalować kopie plików wymienionych na listach BuildServer, opublikowanych na stronie </w:t>
      </w:r>
      <w:hyperlink r:id="rId84">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85007A" w:rsidRDefault="0085007A">
      <w:pPr>
        <w:pStyle w:val="ProductList-Body"/>
      </w:pPr>
    </w:p>
    <w:p w:rsidR="0085007A" w:rsidRDefault="00F72E4D">
      <w:pPr>
        <w:pStyle w:val="ProductList-ClauseHeading"/>
        <w:outlineLvl w:val="4"/>
      </w:pPr>
      <w:r>
        <w:t>3.2 Narzędzia</w:t>
      </w:r>
    </w:p>
    <w:p w:rsidR="0085007A" w:rsidRDefault="00F72E4D">
      <w:pPr>
        <w:pStyle w:val="ProductList-Body"/>
      </w:pPr>
      <w:r>
        <w:t xml:space="preserve">Klientowi wolno kopiować i instalować Narzędzia wymienione na stronie </w:t>
      </w:r>
      <w:hyperlink r:id="rId85">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85007A" w:rsidRDefault="0085007A">
      <w:pPr>
        <w:pStyle w:val="ProductList-Body"/>
      </w:pPr>
    </w:p>
    <w:p w:rsidR="0085007A" w:rsidRDefault="00F72E4D">
      <w:pPr>
        <w:pStyle w:val="ProductList-ClauseHeading"/>
        <w:outlineLvl w:val="4"/>
      </w:pPr>
      <w:r>
        <w:t>3.3 Office Professional Plus 2016 — subskrypcja Visual Studio Enterprise</w:t>
      </w:r>
    </w:p>
    <w:p w:rsidR="0085007A" w:rsidRDefault="00F72E4D">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85007A" w:rsidRDefault="0085007A">
      <w:pPr>
        <w:pStyle w:val="ProductList-Body"/>
      </w:pPr>
    </w:p>
    <w:p w:rsidR="0085007A" w:rsidRDefault="00F72E4D">
      <w:pPr>
        <w:pStyle w:val="ProductList-ClauseHeading"/>
        <w:outlineLvl w:val="4"/>
      </w:pPr>
      <w:r>
        <w:t>3.4 Postanowienia licencyjne osób trzecich dotyczące składników open source</w:t>
      </w:r>
    </w:p>
    <w:p w:rsidR="0085007A" w:rsidRDefault="00F72E4D">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5007A" w:rsidRDefault="00F72E4D">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marzec 2014 r.</w:t>
              </w:r>
            </w:hyperlink>
            <w:r>
              <w:t xml:space="preserve"> i </w:t>
            </w:r>
            <w:hyperlink r:id="rId87">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Dostępność pakietu Software Assurance</w:t>
      </w:r>
    </w:p>
    <w:p w:rsidR="0085007A" w:rsidRDefault="00F72E4D">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85007A" w:rsidRDefault="0085007A">
      <w:pPr>
        <w:pStyle w:val="ProductList-Body"/>
      </w:pPr>
    </w:p>
    <w:p w:rsidR="0085007A" w:rsidRDefault="00F72E4D">
      <w:pPr>
        <w:pStyle w:val="ProductList-ClauseHeading"/>
        <w:outlineLvl w:val="4"/>
      </w:pPr>
      <w:r>
        <w:t>4.2 Prawa bezterminowe subskrypcji Visual Studio</w:t>
      </w:r>
    </w:p>
    <w:p w:rsidR="0085007A" w:rsidRDefault="00F72E4D">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3756"/>
      <w:r>
        <w:instrText>Visual Studio Team Foundation Server</w:instrText>
      </w:r>
      <w:bookmarkEnd w:id="179"/>
      <w:r>
        <w:instrText>" \l 3</w:instrText>
      </w:r>
      <w:r>
        <w:fldChar w:fldCharType="end"/>
      </w:r>
    </w:p>
    <w:p w:rsidR="0085007A" w:rsidRDefault="00F72E4D">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5007A" w:rsidRDefault="008500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5007A" w:rsidRDefault="008500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Visual Studio Team Services (płatne konto użytkownika)</w:t>
            </w:r>
          </w:p>
        </w:tc>
      </w:tr>
    </w:tbl>
    <w:p w:rsidR="0085007A" w:rsidRDefault="0085007A">
      <w:pPr>
        <w:pStyle w:val="ProductList-Body"/>
      </w:pPr>
    </w:p>
    <w:p w:rsidR="0085007A" w:rsidRDefault="00F72E4D">
      <w:pPr>
        <w:pStyle w:val="ProductList-SubClauseHeading"/>
        <w:outlineLvl w:val="5"/>
      </w:pPr>
      <w:r>
        <w:t>3.1.1 Funkcje dodatkowe</w:t>
      </w:r>
    </w:p>
    <w:p w:rsidR="0085007A" w:rsidRDefault="00F72E4D">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Subskrypcja Visual Studio Enterprise</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5007A" w:rsidRDefault="00F72E4D">
            <w:pPr>
              <w:pStyle w:val="ProductList-TableBody"/>
            </w:pPr>
            <w:r>
              <w:t>Visual Studio Team Services Test Manager (płatne konto użytkownika)</w:t>
            </w:r>
          </w:p>
        </w:tc>
      </w:tr>
    </w:tbl>
    <w:p w:rsidR="0085007A" w:rsidRDefault="0085007A">
      <w:pPr>
        <w:pStyle w:val="ProductList-BodyIndented"/>
      </w:pPr>
    </w:p>
    <w:p w:rsidR="0085007A" w:rsidRDefault="00F72E4D">
      <w:pPr>
        <w:pStyle w:val="ProductList-SubClauseHeading"/>
        <w:outlineLvl w:val="5"/>
      </w:pPr>
      <w:r>
        <w:t>3.1.2 Funkcje dodatkowe</w:t>
      </w:r>
    </w:p>
    <w:p w:rsidR="0085007A" w:rsidRDefault="00F72E4D">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Subskrypcja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Zarządzanie pakietami dla usługi Visual Studio Team Services (płatne konto użytkownika)</w:t>
            </w:r>
          </w:p>
        </w:tc>
      </w:tr>
    </w:tbl>
    <w:p w:rsidR="0085007A" w:rsidRDefault="0085007A">
      <w:pPr>
        <w:pStyle w:val="ProductList-BodyIndented"/>
      </w:pPr>
    </w:p>
    <w:p w:rsidR="0085007A" w:rsidRDefault="00F72E4D">
      <w:pPr>
        <w:pStyle w:val="ProductList-ClauseHeading"/>
        <w:outlineLvl w:val="4"/>
      </w:pPr>
      <w:r>
        <w:t>3.2 Przypadki używania niewymagającego Licencji Dostępowych (CAL)</w:t>
      </w:r>
    </w:p>
    <w:p w:rsidR="0085007A" w:rsidRDefault="00F72E4D">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85007A" w:rsidRDefault="0085007A">
      <w:pPr>
        <w:pStyle w:val="ProductList-Body"/>
      </w:pPr>
    </w:p>
    <w:p w:rsidR="0085007A" w:rsidRDefault="00F72E4D">
      <w:pPr>
        <w:pStyle w:val="ProductList-ClauseHeading"/>
        <w:outlineLvl w:val="4"/>
      </w:pPr>
      <w:r>
        <w:t>3.3 Technologia SQL Server</w:t>
      </w:r>
    </w:p>
    <w:p w:rsidR="0085007A" w:rsidRDefault="00F72E4D">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5007A" w:rsidRDefault="0085007A">
      <w:pPr>
        <w:pStyle w:val="ProductList-Body"/>
      </w:pPr>
    </w:p>
    <w:p w:rsidR="0085007A" w:rsidRDefault="00F72E4D">
      <w:pPr>
        <w:pStyle w:val="ProductList-ClauseHeading"/>
        <w:outlineLvl w:val="4"/>
      </w:pPr>
      <w:r>
        <w:t>3.4 Postanowienia licencyjne osób trzecich dotyczące składników open source</w:t>
      </w:r>
    </w:p>
    <w:p w:rsidR="0085007A" w:rsidRDefault="00F72E4D">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5007A" w:rsidRDefault="0085007A">
      <w:pPr>
        <w:pStyle w:val="ProductList-Body"/>
      </w:pPr>
    </w:p>
    <w:p w:rsidR="0085007A" w:rsidRDefault="00F72E4D">
      <w:pPr>
        <w:pStyle w:val="ProductList-ClauseHeading"/>
        <w:outlineLvl w:val="4"/>
      </w:pPr>
      <w:r>
        <w:t>3.5 Usługi Visual Studio Team Foundation Server Build Services</w:t>
      </w:r>
    </w:p>
    <w:p w:rsidR="0085007A" w:rsidRDefault="00F72E4D">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85007A" w:rsidRDefault="0085007A">
      <w:pPr>
        <w:pStyle w:val="ProductList-Body"/>
      </w:pPr>
    </w:p>
    <w:p w:rsidR="0085007A" w:rsidRDefault="00F72E4D">
      <w:pPr>
        <w:pStyle w:val="ProductList-ClauseHeading"/>
        <w:outlineLvl w:val="4"/>
      </w:pPr>
      <w:r>
        <w:t>3.6 Zarządzanie wydaniami</w:t>
      </w:r>
    </w:p>
    <w:p w:rsidR="0085007A" w:rsidRDefault="00F72E4D">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85007A" w:rsidRDefault="00F72E4D" w:rsidP="00F72E4D">
      <w:pPr>
        <w:pStyle w:val="ProductList-Bullet"/>
        <w:numPr>
          <w:ilvl w:val="0"/>
          <w:numId w:val="21"/>
        </w:numPr>
      </w:pPr>
      <w:r>
        <w:t xml:space="preserve">Subskrypcja Visual Studio Enterprise </w:t>
      </w:r>
    </w:p>
    <w:p w:rsidR="0085007A" w:rsidRDefault="00F72E4D" w:rsidP="00F72E4D">
      <w:pPr>
        <w:pStyle w:val="ProductList-Bullet"/>
        <w:numPr>
          <w:ilvl w:val="0"/>
          <w:numId w:val="21"/>
        </w:numPr>
      </w:pPr>
      <w:r>
        <w:t xml:space="preserve">Visual Studio Enterprise (subskrypcja miesięczna lub roczna) </w:t>
      </w:r>
    </w:p>
    <w:p w:rsidR="0085007A" w:rsidRDefault="00F72E4D" w:rsidP="00F72E4D">
      <w:pPr>
        <w:pStyle w:val="ProductList-Bullet"/>
        <w:numPr>
          <w:ilvl w:val="0"/>
          <w:numId w:val="21"/>
        </w:numPr>
      </w:pPr>
      <w:r>
        <w:t>Prywatny potok usług Team Services i Deployment (wystąpienie płatne)</w:t>
      </w:r>
    </w:p>
    <w:p w:rsidR="0085007A" w:rsidRDefault="0085007A">
      <w:pPr>
        <w:pStyle w:val="ProductList-Body"/>
      </w:pPr>
    </w:p>
    <w:p w:rsidR="0085007A" w:rsidRDefault="00F72E4D">
      <w:pPr>
        <w:pStyle w:val="ProductList-ClauseHeading"/>
        <w:outlineLvl w:val="4"/>
      </w:pPr>
      <w:r>
        <w:t>3.7 Zarządzanie pakietami</w:t>
      </w:r>
    </w:p>
    <w:p w:rsidR="0085007A" w:rsidRDefault="00F72E4D">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85007A" w:rsidRDefault="0085007A">
      <w:pPr>
        <w:pStyle w:val="ProductList-Body"/>
      </w:pPr>
    </w:p>
    <w:p w:rsidR="0085007A" w:rsidRDefault="00F72E4D">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85007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r w:rsidR="0085007A">
        <w:tc>
          <w:tcPr>
            <w:tcW w:w="12240" w:type="dxa"/>
            <w:gridSpan w:val="4"/>
            <w:tcBorders>
              <w:top w:val="none" w:sz="4" w:space="0" w:color="6E6E6E"/>
              <w:left w:val="none" w:sz="4" w:space="0" w:color="6E6E6E"/>
              <w:bottom w:val="none" w:sz="4" w:space="0" w:color="6E6E6E"/>
              <w:right w:val="none" w:sz="4" w:space="0" w:color="6E6E6E"/>
            </w:tcBorders>
          </w:tcPr>
          <w:p w:rsidR="0085007A" w:rsidRDefault="0085007A">
            <w:pPr>
              <w:pStyle w:val="PURBreadcrumb"/>
            </w:pPr>
          </w:p>
          <w:tbl>
            <w:tblPr>
              <w:tblW w:w="0" w:type="dxa"/>
              <w:tblLook w:val="04A0" w:firstRow="1" w:lastRow="0" w:firstColumn="1" w:lastColumn="0" w:noHBand="0" w:noVBand="1"/>
            </w:tblPr>
            <w:tblGrid>
              <w:gridCol w:w="10800"/>
            </w:tblGrid>
            <w:tr w:rsidR="0085007A">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TableBody"/>
            </w:pPr>
          </w:p>
        </w:tc>
      </w:tr>
    </w:tbl>
    <w:p w:rsidR="0085007A" w:rsidRDefault="0085007A">
      <w:pPr>
        <w:pStyle w:val="ProductList-Body"/>
      </w:pPr>
    </w:p>
    <w:p w:rsidR="0085007A" w:rsidRDefault="00F72E4D">
      <w:pPr>
        <w:pStyle w:val="ProductList-OfferingGroupHeading"/>
        <w:outlineLvl w:val="1"/>
      </w:pPr>
      <w:bookmarkStart w:id="184" w:name="_Sec618"/>
      <w:r>
        <w:t>Windows</w:t>
      </w:r>
      <w:bookmarkEnd w:id="184"/>
      <w:r>
        <w:fldChar w:fldCharType="begin"/>
      </w:r>
      <w:r>
        <w:instrText xml:space="preserve"> TC "</w:instrText>
      </w:r>
      <w:bookmarkStart w:id="185" w:name="_Toc499813757"/>
      <w:r>
        <w:instrText>Windows</w:instrText>
      </w:r>
      <w:bookmarkEnd w:id="185"/>
      <w:r>
        <w:instrText>" \l 2</w:instrText>
      </w:r>
      <w:r>
        <w:fldChar w:fldCharType="end"/>
      </w:r>
    </w:p>
    <w:p w:rsidR="0085007A" w:rsidRDefault="00F72E4D">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499813758"/>
      <w:r>
        <w:instrText>Komputerowy System Operacyjny Windows</w:instrText>
      </w:r>
      <w:bookmarkEnd w:id="187"/>
      <w:r>
        <w:instrText>" \l 3</w:instrText>
      </w:r>
      <w:r>
        <w:fldChar w:fldCharType="end"/>
      </w:r>
    </w:p>
    <w:p w:rsidR="0085007A" w:rsidRDefault="00F72E4D">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5007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39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E3 na Użytkownika z Pakietem SA — From SA</w:t>
            </w:r>
            <w:r>
              <w:fldChar w:fldCharType="begin"/>
            </w:r>
            <w:r>
              <w:instrText xml:space="preserve"> XE "Windows 10 Enterprise E3 na Użytkownika z Pakietem SA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 xml:space="preserve">Windows 10 Enterprise E5 na Użytkownika z Pakietem SA — From SA </w:t>
            </w:r>
            <w:r>
              <w:fldChar w:fldCharType="begin"/>
            </w:r>
            <w:r>
              <w:instrText xml:space="preserve"> XE "Windows 10 Enterprise E5 na Użytkownika z Pakietem SA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r w:rsidR="0085007A">
        <w:tc>
          <w:tcPr>
            <w:tcW w:w="3920" w:type="dxa"/>
            <w:tcBorders>
              <w:top w:val="dashed" w:sz="4" w:space="0" w:color="BFBFBF"/>
              <w:left w:val="single" w:sz="9" w:space="0" w:color="FFFFFF"/>
              <w:bottom w:val="single" w:sz="4" w:space="0" w:color="FFFFFF"/>
              <w:right w:val="single" w:sz="9" w:space="0" w:color="FFFFFF"/>
            </w:tcBorders>
          </w:tcPr>
          <w:p w:rsidR="0085007A" w:rsidRDefault="00F72E4D">
            <w:pPr>
              <w:pStyle w:val="ProductList-TableBody"/>
            </w:pPr>
            <w:r>
              <w:t xml:space="preserve">Przejście z wersji Windows 10 S do wersji Windows 10 Pro </w:t>
            </w:r>
            <w:r>
              <w:fldChar w:fldCharType="begin"/>
            </w:r>
            <w:r>
              <w:instrText xml:space="preserve"> XE "Przejście z wersji Windows 10 S do wersji Windows 10 Pro " </w:instrText>
            </w:r>
            <w:r>
              <w:fldChar w:fldCharType="end"/>
            </w:r>
            <w:r>
              <w:t>(na Urządzenie)</w:t>
            </w:r>
          </w:p>
        </w:tc>
        <w:tc>
          <w:tcPr>
            <w:tcW w:w="620" w:type="dxa"/>
            <w:tcBorders>
              <w:top w:val="dashed" w:sz="4" w:space="0" w:color="BFBFBF"/>
              <w:left w:val="single" w:sz="9" w:space="0" w:color="FFFFFF"/>
              <w:bottom w:val="single" w:sz="4" w:space="0" w:color="FFFFFF"/>
              <w:right w:val="single" w:sz="9" w:space="0" w:color="FFFFFF"/>
            </w:tcBorders>
          </w:tcPr>
          <w:p w:rsidR="0085007A" w:rsidRDefault="00F72E4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8"/>
        <w:gridCol w:w="3639"/>
        <w:gridCol w:w="3629"/>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Uaktualnienie Windows 10 Education (na Urządzenie), Windows 10 Education E5 (na Urządzenie) i Windows 10 Education A3/A5 (na Użytkownika)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Uprawniające Systemy Operacyjne</w:t>
      </w:r>
    </w:p>
    <w:p w:rsidR="0085007A" w:rsidRDefault="00F72E4D">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oraz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85007A" w:rsidRDefault="0085007A">
      <w:pPr>
        <w:pStyle w:val="ProductList-Body"/>
      </w:pPr>
    </w:p>
    <w:p w:rsidR="0085007A" w:rsidRDefault="00F72E4D">
      <w:pPr>
        <w:pStyle w:val="ProductList-SubClauseHeading"/>
        <w:outlineLvl w:val="5"/>
      </w:pPr>
      <w:r>
        <w:t>2.1.1 Tabela Uprawniających Systemów Operacyjnych</w:t>
      </w:r>
    </w:p>
    <w:p w:rsidR="0085007A" w:rsidRDefault="00F72E4D">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357"/>
        <w:gridCol w:w="1417"/>
        <w:gridCol w:w="1417"/>
        <w:gridCol w:w="1473"/>
        <w:gridCol w:w="1428"/>
        <w:gridCol w:w="146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Uczelnie wyższe i instytucje charytatywne</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07A" w:rsidRDefault="008500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jc w:val="center"/>
            </w:pP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bl>
    <w:p w:rsidR="0085007A" w:rsidRDefault="00F72E4D">
      <w:pPr>
        <w:pStyle w:val="ProductList-BodyIndented"/>
      </w:pPr>
      <w:r>
        <w:rPr>
          <w:i/>
          <w:vertAlign w:val="superscript"/>
        </w:rPr>
        <w:t>1</w:t>
      </w:r>
      <w:r>
        <w:rPr>
          <w:i/>
        </w:rPr>
        <w:t xml:space="preserve">Dotyczy także Uprawnionych Urządzeń nabytych w drodze fuzji lub przejęcia </w:t>
      </w:r>
    </w:p>
    <w:p w:rsidR="0085007A" w:rsidRDefault="00F72E4D">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85007A" w:rsidRDefault="00F72E4D">
      <w:pPr>
        <w:pStyle w:val="ProductList-BodyIndented"/>
      </w:pPr>
      <w:r>
        <w:rPr>
          <w:i/>
          <w:vertAlign w:val="superscript"/>
        </w:rPr>
        <w:t>3</w:t>
      </w:r>
      <w:r>
        <w:rPr>
          <w:i/>
        </w:rPr>
        <w:t>Nie ma zastosowania w przypadku Instytucji Edukacyjnych, Organizacji Charytatywnych ani OV-CW.</w:t>
      </w:r>
    </w:p>
    <w:p w:rsidR="0085007A" w:rsidRDefault="00F72E4D">
      <w:pPr>
        <w:pStyle w:val="ProductList-BodyIndented"/>
      </w:pPr>
      <w:r>
        <w:rPr>
          <w:i/>
          <w:vertAlign w:val="superscript"/>
        </w:rPr>
        <w:t>4</w:t>
      </w:r>
      <w:r>
        <w:rPr>
          <w:i/>
        </w:rPr>
        <w:t>Edycje N, K i KN to specjalistyczne edycje dostępne tylko na niektórych rynkach.</w:t>
      </w:r>
    </w:p>
    <w:p w:rsidR="0085007A" w:rsidRDefault="00F72E4D">
      <w:pPr>
        <w:pStyle w:val="ProductList-BodyIndented"/>
      </w:pPr>
      <w:r>
        <w:rPr>
          <w:i/>
          <w:vertAlign w:val="superscript"/>
        </w:rPr>
        <w:t>5</w:t>
      </w:r>
      <w:r>
        <w:rPr>
          <w:i/>
        </w:rPr>
        <w:t>Obejmuje Windows 10 Pro w trybie S (Windows 10S) oraz Windows 10 Pro Workstation.</w:t>
      </w:r>
    </w:p>
    <w:p w:rsidR="0085007A" w:rsidRDefault="00F72E4D">
      <w:pPr>
        <w:pStyle w:val="ProductList-BodyIndented"/>
      </w:pPr>
      <w:r>
        <w:rPr>
          <w:i/>
          <w:vertAlign w:val="superscript"/>
        </w:rPr>
        <w:t>6</w:t>
      </w:r>
      <w:r>
        <w:rPr>
          <w:i/>
        </w:rPr>
        <w:t>Ograniczenia dotyczące używania są wymienione w punkcie 2.1.2.1 poniżej</w:t>
      </w:r>
    </w:p>
    <w:p w:rsidR="0085007A" w:rsidRDefault="0085007A">
      <w:pPr>
        <w:pStyle w:val="ProductList-BodyIndented"/>
      </w:pPr>
    </w:p>
    <w:p w:rsidR="0085007A" w:rsidRDefault="00F72E4D">
      <w:pPr>
        <w:pStyle w:val="ProductList-SubClauseHeading"/>
        <w:outlineLvl w:val="5"/>
      </w:pPr>
      <w:r>
        <w:t>2.1.2 Tabela Uprawniających Systemów Operacyjnych z ograniczeniami dotyczącymi używania</w:t>
      </w:r>
    </w:p>
    <w:p w:rsidR="0085007A" w:rsidRDefault="00F72E4D">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938"/>
        <w:gridCol w:w="1632"/>
        <w:gridCol w:w="1632"/>
        <w:gridCol w:w="1681"/>
        <w:gridCol w:w="1673"/>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Uczelnie wyższe i instytucje charytatywne</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6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bl>
    <w:p w:rsidR="0085007A" w:rsidRDefault="00F72E4D">
      <w:pPr>
        <w:pStyle w:val="ProductList-BodyIndented"/>
      </w:pPr>
      <w:r>
        <w:rPr>
          <w:i/>
          <w:vertAlign w:val="superscript"/>
        </w:rPr>
        <w:t>1</w:t>
      </w:r>
      <w:r>
        <w:rPr>
          <w:i/>
        </w:rPr>
        <w:t xml:space="preserve">Dotyczy także Uprawnionych Urządzeń nabytych w drodze fuzji lub przejęcia </w:t>
      </w:r>
    </w:p>
    <w:p w:rsidR="0085007A" w:rsidRDefault="00F72E4D">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85007A" w:rsidRDefault="00F72E4D">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rsidR="0085007A" w:rsidRDefault="00F72E4D">
      <w:pPr>
        <w:pStyle w:val="ProductList-BodyIndented"/>
      </w:pPr>
      <w:r>
        <w:rPr>
          <w:i/>
          <w:vertAlign w:val="superscript"/>
        </w:rPr>
        <w:t>4</w:t>
      </w:r>
      <w:r>
        <w:t>Edycje N, K i KN to specjalistyczne edycje dostępne tylko na niektórych rynkach.</w:t>
      </w:r>
    </w:p>
    <w:p w:rsidR="0085007A" w:rsidRDefault="00F72E4D">
      <w:pPr>
        <w:pStyle w:val="ProductList-BodyIndented"/>
      </w:pPr>
      <w:r>
        <w:rPr>
          <w:i/>
          <w:vertAlign w:val="superscript"/>
        </w:rPr>
        <w:t>5</w:t>
      </w:r>
      <w:r>
        <w:rPr>
          <w:i/>
        </w:rPr>
        <w:t>Punkt 2.1.2.2 nie ma zastosowania do systemu Windows 10 IoT Enterprise do sprzedaży detalicznej lub dla klientów zubożonych.</w:t>
      </w:r>
    </w:p>
    <w:p w:rsidR="0085007A" w:rsidRDefault="0085007A">
      <w:pPr>
        <w:pStyle w:val="ProductList-BodyIndented"/>
      </w:pPr>
    </w:p>
    <w:p w:rsidR="0085007A" w:rsidRDefault="00F72E4D">
      <w:pPr>
        <w:pStyle w:val="ProductList-BodyIndented"/>
      </w:pPr>
      <w:r>
        <w:rPr>
          <w:b/>
        </w:rPr>
        <w:t>2.1.2.1 Ograniczenia dotyczące używania Warunkowo Uprawniających Systemów Operacyjnych</w:t>
      </w:r>
    </w:p>
    <w:p w:rsidR="0085007A" w:rsidRDefault="00F72E4D">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85007A" w:rsidRDefault="00F72E4D" w:rsidP="00F72E4D">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rsidR="0085007A" w:rsidRDefault="00F72E4D" w:rsidP="00F72E4D">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rsidR="0085007A" w:rsidRDefault="00F72E4D" w:rsidP="00F72E4D">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85007A" w:rsidRDefault="0085007A">
      <w:pPr>
        <w:pStyle w:val="ProductList-BodyIndented"/>
      </w:pPr>
    </w:p>
    <w:p w:rsidR="0085007A" w:rsidRDefault="00F72E4D">
      <w:pPr>
        <w:pStyle w:val="ProductList-BodyIndented"/>
      </w:pPr>
      <w:r>
        <w:rPr>
          <w:b/>
        </w:rPr>
        <w:t>2.1.2.2 Ograniczenia dotyczące zakupu Pakietu Software Assurance w przypadku Warunkowo Uprawniających Systemów Operacyjnych</w:t>
      </w:r>
    </w:p>
    <w:p w:rsidR="0085007A" w:rsidRDefault="00F72E4D">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rsidR="0085007A" w:rsidRDefault="0085007A">
      <w:pPr>
        <w:pStyle w:val="ProductList-BodyIndented"/>
      </w:pPr>
    </w:p>
    <w:p w:rsidR="0085007A" w:rsidRDefault="00F72E4D">
      <w:pPr>
        <w:pStyle w:val="ProductList-SubClauseHeading"/>
        <w:outlineLvl w:val="5"/>
      </w:pPr>
      <w:r>
        <w:t>2.1.3 Windows 10 Pro w trybie S — urządzenia</w:t>
      </w:r>
    </w:p>
    <w:p w:rsidR="0085007A" w:rsidRDefault="00F72E4D" w:rsidP="00F72E4D">
      <w:pPr>
        <w:pStyle w:val="ProductList-Bullet"/>
        <w:numPr>
          <w:ilvl w:val="1"/>
          <w:numId w:val="23"/>
        </w:numPr>
      </w:pPr>
      <w:r>
        <w:t>Z zastrzeżeniem Powszechnych postanowień licencyjnych lub umowy licencjonowania zbiorowego Licencje wykorzystywane na dowolnych urządzeniach z systemem Windows 10 Pro w trybie S (Windows 10 S) nie obejmują praw do sporządzenia kopii zamiennej ani praw do uruchamiania lub instalowania poprzedniej wersji, innej wersji językowej, innej wersji platformy lub niższej wersji systemu Windows, w tym systemu Windows 10 Enterprise LTSB.</w:t>
      </w:r>
    </w:p>
    <w:p w:rsidR="0085007A" w:rsidRDefault="00F72E4D" w:rsidP="00F72E4D">
      <w:pPr>
        <w:pStyle w:val="ProductList-Bullet"/>
        <w:numPr>
          <w:ilvl w:val="1"/>
          <w:numId w:val="23"/>
        </w:numPr>
      </w:pPr>
      <w:r>
        <w:t>Przed zainstalowaniem systemu Windows 10 Pro lub Enterprise Klienci muszą uzyskać licencję umożliwiającą przejście z wersji Windows 10 S do wersji Windows 10 Pro dla urządzeń z systemem Windows 10 Pro w trybie S.</w:t>
      </w:r>
    </w:p>
    <w:p w:rsidR="0085007A" w:rsidRDefault="0085007A">
      <w:pPr>
        <w:pStyle w:val="ProductList-SubClauseHeading"/>
        <w:outlineLvl w:val="5"/>
      </w:pPr>
    </w:p>
    <w:p w:rsidR="0085007A" w:rsidRDefault="00F72E4D">
      <w:pPr>
        <w:pStyle w:val="ProductList-SubClauseHeading"/>
        <w:outlineLvl w:val="5"/>
      </w:pPr>
      <w:r>
        <w:t>2.1.4 Zasady korzystania z uprawnionych systemów operacyjnych przy zakupie Licencji na Uaktualnienia Windows w ramach umów Licencjonowania Zbiorowego</w:t>
      </w:r>
    </w:p>
    <w:p w:rsidR="0085007A" w:rsidRDefault="00F72E4D" w:rsidP="00F72E4D">
      <w:pPr>
        <w:pStyle w:val="ProductList-Bullet"/>
        <w:numPr>
          <w:ilvl w:val="1"/>
          <w:numId w:val="24"/>
        </w:numPr>
      </w:pPr>
      <w:r>
        <w:t>Uprawniony system operacyjny musi być zainstalowany na urządzeniu, do którego ma być przypisana Licencja na Uaktualnienia wykupiona w ramach umowy licencjonowania zbiorowego.</w:t>
      </w:r>
    </w:p>
    <w:p w:rsidR="0085007A" w:rsidRDefault="00F72E4D" w:rsidP="00F72E4D">
      <w:pPr>
        <w:pStyle w:val="ProductList-Bullet"/>
        <w:numPr>
          <w:ilvl w:val="1"/>
          <w:numId w:val="24"/>
        </w:numPr>
      </w:pPr>
      <w:r>
        <w:t>Apple Macintosh jest traktowany jako uprawniony system operacyjny jedynie wtedy, gdy został on preinstalowany przez autoryzowanego wytwórcę przed pierwszym zakupem urządzenia.</w:t>
      </w:r>
    </w:p>
    <w:p w:rsidR="0085007A" w:rsidRDefault="00F72E4D" w:rsidP="00F72E4D">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85007A" w:rsidRDefault="00F72E4D" w:rsidP="00F72E4D">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85007A" w:rsidRDefault="0085007A">
      <w:pPr>
        <w:pStyle w:val="ProductList-BodyIndented"/>
      </w:pPr>
    </w:p>
    <w:p w:rsidR="0085007A" w:rsidRDefault="00F72E4D">
      <w:pPr>
        <w:pStyle w:val="ProductList-ClauseHeading"/>
        <w:outlineLvl w:val="4"/>
      </w:pPr>
      <w:r>
        <w:t>2.2 Uaktualnienie systemu Windows Enterprise (bezwersyjnego) i Windows Professional (bezwersyjnego)</w:t>
      </w:r>
    </w:p>
    <w:p w:rsidR="0085007A" w:rsidRDefault="00F72E4D">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85007A" w:rsidRDefault="0085007A">
      <w:pPr>
        <w:pStyle w:val="ProductList-Body"/>
      </w:pPr>
    </w:p>
    <w:p w:rsidR="0085007A" w:rsidRDefault="00F72E4D">
      <w:pPr>
        <w:pStyle w:val="ProductList-ClauseHeading"/>
        <w:outlineLvl w:val="4"/>
      </w:pPr>
      <w:r>
        <w:t>2.3 Tworzenie kopii zamiennych w przypadku systemu Windows 10</w:t>
      </w:r>
    </w:p>
    <w:p w:rsidR="0085007A" w:rsidRDefault="00F72E4D">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85007A" w:rsidRDefault="0085007A">
      <w:pPr>
        <w:pStyle w:val="ProductList-Body"/>
      </w:pPr>
    </w:p>
    <w:p w:rsidR="0085007A" w:rsidRDefault="00F72E4D">
      <w:pPr>
        <w:pStyle w:val="ProductList-ClauseHeading"/>
        <w:outlineLvl w:val="4"/>
      </w:pPr>
      <w:r>
        <w:t>2.4 Regionalne opcje dostarczania</w:t>
      </w:r>
    </w:p>
    <w:p w:rsidR="0085007A" w:rsidRDefault="00F72E4D">
      <w:pPr>
        <w:pStyle w:val="ProductList-SubClauseHeading"/>
        <w:outlineLvl w:val="5"/>
      </w:pPr>
      <w:r>
        <w:t>2.4.1 Wersje N systemów Microsoft Windows XP Professional, Vista Business i 7 Professional (bez funkcji Windows Media Player)</w:t>
      </w:r>
    </w:p>
    <w:p w:rsidR="0085007A" w:rsidRDefault="00F72E4D">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89">
        <w:r>
          <w:rPr>
            <w:color w:val="00467F"/>
            <w:u w:val="single"/>
          </w:rPr>
          <w:t>http://go.microsoft.com/?linkid=9839207</w:t>
        </w:r>
      </w:hyperlink>
      <w:r>
        <w:t>.</w:t>
      </w:r>
    </w:p>
    <w:p w:rsidR="0085007A" w:rsidRDefault="0085007A">
      <w:pPr>
        <w:pStyle w:val="ProductList-BodyIndented"/>
      </w:pPr>
    </w:p>
    <w:p w:rsidR="0085007A" w:rsidRDefault="00F72E4D">
      <w:pPr>
        <w:pStyle w:val="ProductList-SubClauseHeading"/>
        <w:outlineLvl w:val="5"/>
      </w:pPr>
      <w:r>
        <w:t>2.4.2 Wersje K i KN systemów Windows XP Professional, Vista Business i 7 Professional</w:t>
      </w:r>
    </w:p>
    <w:p w:rsidR="0085007A" w:rsidRDefault="00F72E4D">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0">
        <w:r>
          <w:rPr>
            <w:color w:val="00467F"/>
            <w:u w:val="single"/>
          </w:rPr>
          <w:t>http://go.microsoft.com/?linkid=9839207</w:t>
        </w:r>
      </w:hyperlink>
      <w:r>
        <w:t>.</w:t>
      </w:r>
    </w:p>
    <w:p w:rsidR="0085007A" w:rsidRDefault="0085007A">
      <w:pPr>
        <w:pStyle w:val="ProductList-BodyIndented"/>
      </w:pPr>
    </w:p>
    <w:p w:rsidR="0085007A" w:rsidRDefault="00F72E4D">
      <w:pPr>
        <w:pStyle w:val="ProductList-SubClauseHeading"/>
        <w:outlineLvl w:val="5"/>
      </w:pPr>
      <w:r>
        <w:t>2.4.3 Windows 8/8.1 Pro KN i Windows 10 Pro KN</w:t>
      </w:r>
    </w:p>
    <w:p w:rsidR="0085007A" w:rsidRDefault="00F72E4D">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85007A" w:rsidRDefault="0085007A">
      <w:pPr>
        <w:pStyle w:val="ProductList-BodyIndented"/>
      </w:pPr>
    </w:p>
    <w:p w:rsidR="0085007A" w:rsidRDefault="00F72E4D">
      <w:pPr>
        <w:pStyle w:val="ProductList-SubClauseHeading"/>
        <w:outlineLvl w:val="5"/>
      </w:pPr>
      <w:r>
        <w:t>2.4.4 Windows 8/8.1 Pro N i Windows 10 Pro N (bez programu Windows Media Player)</w:t>
      </w:r>
    </w:p>
    <w:p w:rsidR="0085007A" w:rsidRDefault="00F72E4D">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85007A" w:rsidRDefault="0085007A">
      <w:pPr>
        <w:pStyle w:val="ProductList-BodyIndented"/>
      </w:pPr>
    </w:p>
    <w:p w:rsidR="0085007A" w:rsidRDefault="00F72E4D">
      <w:pPr>
        <w:pStyle w:val="ProductList-ClauseHeading"/>
        <w:outlineLvl w:val="4"/>
      </w:pPr>
      <w:r>
        <w:t>2.5 Pakiet Windows Embedded 8 Standard Enterprise</w:t>
      </w:r>
    </w:p>
    <w:p w:rsidR="0085007A" w:rsidRDefault="00F72E4D">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85007A" w:rsidRDefault="0085007A">
      <w:pPr>
        <w:pStyle w:val="ProductList-Body"/>
      </w:pPr>
    </w:p>
    <w:p w:rsidR="0085007A" w:rsidRDefault="00F72E4D">
      <w:pPr>
        <w:pStyle w:val="ProductList-ClauseHeading"/>
        <w:outlineLvl w:val="4"/>
      </w:pPr>
      <w:r>
        <w:t>2.6 Uprawnienia do zakupu licencji na aktualizację wersji Windows 10 Home do wersji Pro dla E3/E5</w:t>
      </w:r>
    </w:p>
    <w:p w:rsidR="0085007A" w:rsidRDefault="00F72E4D">
      <w:pPr>
        <w:pStyle w:val="ProductList-SubClauseHeading"/>
        <w:outlineLvl w:val="5"/>
      </w:pPr>
      <w:r>
        <w:t>2.6.1 Wymagania wstępne</w:t>
      </w:r>
    </w:p>
    <w:p w:rsidR="0085007A" w:rsidRDefault="00F72E4D">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85007A" w:rsidRDefault="00F72E4D" w:rsidP="00F72E4D">
      <w:pPr>
        <w:pStyle w:val="ProductList-Bullet"/>
        <w:numPr>
          <w:ilvl w:val="1"/>
          <w:numId w:val="25"/>
        </w:numPr>
      </w:pPr>
      <w:r>
        <w:t xml:space="preserve">Windows 10 Enterprise E3 na Urządzenie z aktywnym Pakietem SA </w:t>
      </w:r>
    </w:p>
    <w:p w:rsidR="0085007A" w:rsidRDefault="00F72E4D" w:rsidP="00F72E4D">
      <w:pPr>
        <w:pStyle w:val="ProductList-Bullet"/>
        <w:numPr>
          <w:ilvl w:val="1"/>
          <w:numId w:val="25"/>
        </w:numPr>
      </w:pPr>
      <w:r>
        <w:t xml:space="preserve">Licencja Subskrypcyjna na system Windows 10 Enterprise E3/E5 na Użytkownika </w:t>
      </w:r>
    </w:p>
    <w:p w:rsidR="0085007A" w:rsidRDefault="00F72E4D" w:rsidP="00F72E4D">
      <w:pPr>
        <w:pStyle w:val="ProductList-Bullet"/>
        <w:numPr>
          <w:ilvl w:val="1"/>
          <w:numId w:val="25"/>
        </w:numPr>
      </w:pPr>
      <w:r>
        <w:t>Licencja Subskrypcyjna na system Windows 10 Enterprise E5 na Urządzenie</w:t>
      </w:r>
    </w:p>
    <w:p w:rsidR="0085007A" w:rsidRDefault="0085007A">
      <w:pPr>
        <w:pStyle w:val="ProductList-BodyIndented"/>
      </w:pPr>
    </w:p>
    <w:p w:rsidR="0085007A" w:rsidRDefault="00F72E4D">
      <w:pPr>
        <w:pStyle w:val="ProductList-SubClauseHeading"/>
        <w:outlineLvl w:val="5"/>
      </w:pPr>
      <w:r>
        <w:t>2.6.2 Wymagania dotyczące zakupów</w:t>
      </w:r>
    </w:p>
    <w:p w:rsidR="0085007A" w:rsidRDefault="00F72E4D">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85007A" w:rsidRDefault="00F72E4D" w:rsidP="00F72E4D">
      <w:pPr>
        <w:pStyle w:val="ProductList-Bullet"/>
        <w:numPr>
          <w:ilvl w:val="1"/>
          <w:numId w:val="26"/>
        </w:numPr>
      </w:pPr>
      <w:r>
        <w:t xml:space="preserve">jest objęte licencją na system Windows 10 Enterprise E3/E5 na urządzenie lub </w:t>
      </w:r>
    </w:p>
    <w:p w:rsidR="0085007A" w:rsidRDefault="00F72E4D" w:rsidP="00F72E4D">
      <w:pPr>
        <w:pStyle w:val="ProductList-Bullet"/>
        <w:numPr>
          <w:ilvl w:val="1"/>
          <w:numId w:val="26"/>
        </w:numPr>
      </w:pPr>
      <w:r>
        <w:t>zainstalowano na nim wersję Pro lub Enterprise, która jest używana przez Licencjonowanego Użytkownika systemu Windows 10 Enterprise E3/E5.</w:t>
      </w:r>
    </w:p>
    <w:p w:rsidR="0085007A" w:rsidRDefault="0085007A">
      <w:pPr>
        <w:pStyle w:val="ProductList-BodyIndented"/>
      </w:pPr>
    </w:p>
    <w:p w:rsidR="0085007A" w:rsidRDefault="00F72E4D">
      <w:pPr>
        <w:pStyle w:val="ProductList-SubClauseHeading"/>
        <w:outlineLvl w:val="5"/>
      </w:pPr>
      <w:r>
        <w:t>2.6.3 Ograniczenia licencyjne</w:t>
      </w:r>
    </w:p>
    <w:p w:rsidR="0085007A" w:rsidRDefault="00F72E4D">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85007A" w:rsidRDefault="0085007A">
      <w:pPr>
        <w:pStyle w:val="ProductList-BodyIndented"/>
      </w:pPr>
    </w:p>
    <w:p w:rsidR="0085007A" w:rsidRDefault="00F72E4D">
      <w:pPr>
        <w:pStyle w:val="ProductList-ClauseHeading"/>
        <w:outlineLvl w:val="4"/>
      </w:pPr>
      <w:r>
        <w:t>2.7 Używanie w pracowniach komputerowych lub bibliotekach</w:t>
      </w:r>
    </w:p>
    <w:p w:rsidR="0085007A" w:rsidRDefault="00F72E4D">
      <w:pPr>
        <w:pStyle w:val="ProductList-Body"/>
      </w:pPr>
      <w:r>
        <w:t>Instytucje mające licencje na system Windows Education A3/A5, Windows 10 Education E5 (na Urządzenie) lub Uaktualnienie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w:t>
      </w:r>
    </w:p>
    <w:p w:rsidR="0085007A" w:rsidRDefault="0085007A">
      <w:pPr>
        <w:pStyle w:val="ProductList-Body"/>
      </w:pPr>
    </w:p>
    <w:p w:rsidR="0085007A" w:rsidRDefault="00F72E4D">
      <w:pPr>
        <w:pStyle w:val="ProductList-ClauseHeading"/>
        <w:outlineLvl w:val="4"/>
      </w:pPr>
      <w:r>
        <w:t>2.8 Aktualizacje automatyczne</w:t>
      </w:r>
    </w:p>
    <w:p w:rsidR="0085007A" w:rsidRDefault="00F72E4D">
      <w:pPr>
        <w:pStyle w:val="ProductList-Body"/>
      </w:pPr>
      <w:r>
        <w:t xml:space="preserve">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  </w:t>
      </w:r>
    </w:p>
    <w:p w:rsidR="0085007A" w:rsidRDefault="00F72E4D">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1">
              <w:r>
                <w:rPr>
                  <w:color w:val="00467F"/>
                  <w:u w:val="single"/>
                </w:rPr>
                <w:t>Postanowienia dotyczące Usług Online</w:t>
              </w:r>
            </w:hyperlink>
            <w:r>
              <w:t xml:space="preserve"> (część produktów Windows 10 Enterprise E5 i Windows VDA E5 obejmująca składniki Zaawansowana ochrona przed zagrożeniami w usłudze Windows Defender i Windows Analytics)</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Dodatkowe oprogramowanie: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Przypisywanie licencji</w:t>
      </w:r>
    </w:p>
    <w:p w:rsidR="0085007A" w:rsidRDefault="00F72E4D">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85007A" w:rsidRDefault="0085007A">
      <w:pPr>
        <w:pStyle w:val="ProductList-Body"/>
      </w:pPr>
    </w:p>
    <w:p w:rsidR="0085007A" w:rsidRDefault="00F72E4D">
      <w:pPr>
        <w:pStyle w:val="ProductList-ClauseHeading"/>
        <w:outlineLvl w:val="4"/>
      </w:pPr>
      <w:r>
        <w:t>3.2 Opata na usłudze Azure AD aktywacja systemu Windows 10</w:t>
      </w:r>
    </w:p>
    <w:p w:rsidR="0085007A" w:rsidRDefault="00F72E4D">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rsidR="0085007A" w:rsidRDefault="0085007A">
      <w:pPr>
        <w:pStyle w:val="ProductList-Body"/>
      </w:pPr>
    </w:p>
    <w:p w:rsidR="0085007A" w:rsidRDefault="00F72E4D">
      <w:pPr>
        <w:pStyle w:val="ProductList-ClauseHeading"/>
        <w:outlineLvl w:val="4"/>
      </w:pPr>
      <w:r>
        <w:t>3.3 Aplikacje Windows</w:t>
      </w:r>
    </w:p>
    <w:p w:rsidR="0085007A" w:rsidRDefault="00F72E4D">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2">
        <w:r>
          <w:rPr>
            <w:color w:val="00467F"/>
            <w:u w:val="single"/>
          </w:rPr>
          <w:t>http://go.microsoft.com/fwlink/?linkid=246338</w:t>
        </w:r>
      </w:hyperlink>
      <w:r>
        <w:t xml:space="preserve">, a w przypadku aplikacji Windows, które uzyskują dostęp do usług Xbox — na stronie </w:t>
      </w:r>
      <w:hyperlink r:id="rId93">
        <w:r>
          <w:rPr>
            <w:color w:val="00467F"/>
            <w:u w:val="single"/>
          </w:rPr>
          <w:t>http://xbox.com/legal/livetou</w:t>
        </w:r>
      </w:hyperlink>
      <w:r>
        <w:t>.</w:t>
      </w:r>
    </w:p>
    <w:p w:rsidR="0085007A" w:rsidRDefault="0085007A">
      <w:pPr>
        <w:pStyle w:val="ProductList-Body"/>
      </w:pPr>
    </w:p>
    <w:p w:rsidR="0085007A" w:rsidRDefault="00F72E4D">
      <w:pPr>
        <w:pStyle w:val="ProductList-ClauseHeading"/>
        <w:outlineLvl w:val="4"/>
      </w:pPr>
      <w:r>
        <w:t>3.4 Windows 10 Mobile Enterprise</w:t>
      </w:r>
    </w:p>
    <w:p w:rsidR="0085007A" w:rsidRDefault="00F72E4D">
      <w:pPr>
        <w:pStyle w:val="ProductList-Body"/>
      </w:pPr>
      <w:r>
        <w:t>Klienci mający Umowę Enterprise, Umowę Microsoft Products and Services Agreement lub Umowę Select Plus mogą instalować system Windows 10 Mobile Enterprise i używać go w okresie obowiązywania stosownej umowy.</w:t>
      </w:r>
    </w:p>
    <w:p w:rsidR="0085007A" w:rsidRDefault="0085007A">
      <w:pPr>
        <w:pStyle w:val="ProductList-Body"/>
      </w:pPr>
    </w:p>
    <w:p w:rsidR="0085007A" w:rsidRDefault="00F72E4D">
      <w:pPr>
        <w:pStyle w:val="ProductList-ClauseHeading"/>
        <w:outlineLvl w:val="4"/>
      </w:pPr>
      <w:r>
        <w:t>3.5 Prawa do aktywacji oprogramowania na mocy umowy Microsoft Cloud Agreement</w:t>
      </w:r>
    </w:p>
    <w:p w:rsidR="0085007A" w:rsidRDefault="00F72E4D">
      <w:pPr>
        <w:pStyle w:val="ProductList-Body"/>
      </w:pPr>
      <w:r>
        <w:t>Dotyczy Klientów, którzy uzyskali licencję na mocy umowy Microsoft Cloud Agreement:</w:t>
      </w:r>
    </w:p>
    <w:p w:rsidR="0085007A" w:rsidRDefault="00F72E4D" w:rsidP="00F72E4D">
      <w:pPr>
        <w:pStyle w:val="ProductList-Bullet"/>
        <w:numPr>
          <w:ilvl w:val="0"/>
          <w:numId w:val="27"/>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rsidR="0085007A" w:rsidRDefault="00F72E4D" w:rsidP="00F72E4D">
      <w:pPr>
        <w:pStyle w:val="ProductList-Bullet"/>
        <w:numPr>
          <w:ilvl w:val="0"/>
          <w:numId w:val="27"/>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85007A" w:rsidRDefault="00F72E4D" w:rsidP="00F72E4D">
      <w:pPr>
        <w:pStyle w:val="ProductList-Bullet"/>
        <w:numPr>
          <w:ilvl w:val="0"/>
          <w:numId w:val="27"/>
        </w:numPr>
      </w:pPr>
      <w:r>
        <w:t xml:space="preserve">Postanowienia punktu 4 (Pakiet Software Assurance) nie mają zastosowania. </w:t>
      </w:r>
    </w:p>
    <w:p w:rsidR="0085007A" w:rsidRDefault="0085007A">
      <w:pPr>
        <w:pStyle w:val="ProductList-Body"/>
      </w:pPr>
    </w:p>
    <w:p w:rsidR="0085007A" w:rsidRDefault="00F72E4D">
      <w:pPr>
        <w:pStyle w:val="ProductList-ClauseHeading"/>
        <w:outlineLvl w:val="4"/>
      </w:pPr>
      <w:r>
        <w:t>3.6 Korzyść polegająca na uaktualnieniu do systemu Windows 10</w:t>
      </w:r>
    </w:p>
    <w:p w:rsidR="0085007A" w:rsidRDefault="00F72E4D">
      <w:pPr>
        <w:pStyle w:val="ProductList-Body"/>
      </w:pPr>
      <w:r>
        <w:t xml:space="preserve">Następujące LS na Użytkownika obejmują uaktualnienie do systemu Windows 10 (wyłącznie uaktualnienie wersji, edycja pozostaje ta sama) dla urządzeń z licencją na system Windows 7, 8, 8.1.  </w:t>
      </w:r>
    </w:p>
    <w:p w:rsidR="0085007A" w:rsidRDefault="00F72E4D" w:rsidP="00F72E4D">
      <w:pPr>
        <w:pStyle w:val="ProductList-Bullet"/>
        <w:numPr>
          <w:ilvl w:val="0"/>
          <w:numId w:val="28"/>
        </w:numPr>
      </w:pPr>
      <w:r>
        <w:t>Windows 10 Enterprise (wszystkie)</w:t>
      </w:r>
    </w:p>
    <w:p w:rsidR="0085007A" w:rsidRDefault="00F72E4D" w:rsidP="00F72E4D">
      <w:pPr>
        <w:pStyle w:val="ProductList-Bullet"/>
        <w:numPr>
          <w:ilvl w:val="0"/>
          <w:numId w:val="28"/>
        </w:numPr>
      </w:pPr>
      <w:r>
        <w:t>Microsoft 365 (wszystkie)</w:t>
      </w:r>
    </w:p>
    <w:p w:rsidR="0085007A" w:rsidRDefault="0085007A">
      <w:pPr>
        <w:pStyle w:val="ProductList-Body"/>
      </w:pPr>
    </w:p>
    <w:p w:rsidR="0085007A" w:rsidRDefault="00F72E4D">
      <w:pPr>
        <w:pStyle w:val="ProductList-ClauseHeading"/>
        <w:outlineLvl w:val="4"/>
      </w:pPr>
      <w:r>
        <w:t>3.7 Wielodostępowy hosting systemu Windows 10</w:t>
      </w:r>
    </w:p>
    <w:p w:rsidR="0085007A" w:rsidRDefault="00F72E4D">
      <w:pPr>
        <w:pStyle w:val="ProductList-Body"/>
      </w:pPr>
      <w:r>
        <w:t xml:space="preserve">Klienci korzystający z LS na Użytkownika na system Windows 10 Enterprise E3/E5 (z wyłączeniem działających tylko lokalnie), LS na Użytkownika na system Windows 10 Education A3/A5 lub LS na Użytkownika na system Windows VDA E3/E5 za pośrednictwem aktywacji opartej na usłudze Azure AD mogą zainstalować Aktualizację systemu Microsoft Windows 10 dla twórców lub nowsze oprogramowanie w wersji Current Branch na maszynie wirtualnej z systemem Microsoft Azure lub udostępnianym serwerze Uprawnionego Partnera Zapewniającego Wielodostępowy Hosting wskazanego na stronie </w:t>
      </w:r>
      <w:hyperlink r:id="rId94">
        <w:r>
          <w:rPr>
            <w:color w:val="00467F"/>
            <w:u w:val="single"/>
          </w:rPr>
          <w:t>www.microsoft.com/Qualified_Multitenant_Hoster_Program</w:t>
        </w:r>
      </w:hyperlink>
      <w:r>
        <w:t>. Klienci Azure Government mogą skorzystać z aktywacji KMS, zamiast z aktywacji opartej na usłudze Azure AD. Każdy licencjonowany użytkownik może uzyskać dostęp do maksymalnie czterech wystąpień oprogramowania.</w:t>
      </w:r>
    </w:p>
    <w:p w:rsidR="0085007A" w:rsidRDefault="0085007A">
      <w:pPr>
        <w:pStyle w:val="ProductList-Body"/>
      </w:pPr>
    </w:p>
    <w:p w:rsidR="0085007A" w:rsidRDefault="00F72E4D">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95">
        <w:r>
          <w:rPr>
            <w:color w:val="00467F"/>
            <w:u w:val="single"/>
          </w:rPr>
          <w:t>https://docs.microsoft.com/en-us/windows/deployment/windows-10-enterprise-subscription-activation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w:t>
      </w:r>
    </w:p>
    <w:p w:rsidR="0085007A" w:rsidRDefault="0085007A">
      <w:pPr>
        <w:pStyle w:val="ProductList-Body"/>
      </w:pPr>
    </w:p>
    <w:p w:rsidR="0085007A" w:rsidRDefault="00F72E4D">
      <w:pPr>
        <w:pStyle w:val="ProductList-SubClauseHeading"/>
        <w:outlineLvl w:val="5"/>
      </w:pPr>
      <w:r>
        <w:t>3.7.1 Ograniczenia dotyczące Korzyści dla Studentów</w:t>
      </w:r>
    </w:p>
    <w:p w:rsidR="0085007A" w:rsidRDefault="00F72E4D">
      <w:pPr>
        <w:pStyle w:val="ProductList-BodyIndented"/>
      </w:pPr>
      <w:r>
        <w:t>Studenci uzyskujący dostęp do oprogramowania za pośrednictwem Korzyści dotyczących Używania przez Studentów mają status uprawnionych, jeśli na ich podstawowych urządzeniach zainstalowany jest uprawniony system operacyjny Microsoft Windows.</w:t>
      </w:r>
    </w:p>
    <w:p w:rsidR="0085007A" w:rsidRDefault="00F72E4D">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4.1 Dodatkowe prawa do używania dotyczące licencji Windows 10 Enterprise E3/E5 (na Użytkownika i na Urządzenie), Windows 10 Education A3/A5 (na Użytkownika i na Urządzenie) oraz Windows Virtual Desktop Access (VDA) E3/E5 (na Użytkownika i na Urządzenie) nadane za pośrednictwem Pakietu SA</w:t>
      </w:r>
    </w:p>
    <w:p w:rsidR="0085007A" w:rsidRDefault="00F72E4D">
      <w:pPr>
        <w:pStyle w:val="ProductList-Body"/>
      </w:pPr>
      <w:r>
        <w:t>„</w:t>
      </w:r>
      <w:r>
        <w:rPr>
          <w:b/>
          <w:color w:val="00188F"/>
        </w:rPr>
        <w:t>Oprogramowanie</w:t>
      </w:r>
      <w:r>
        <w:t xml:space="preserve">” oznacza system Windows 10 Enterprise Current Branch lub Windows Enterprise LTSB. </w:t>
      </w:r>
    </w:p>
    <w:p w:rsidR="0085007A" w:rsidRDefault="00F72E4D">
      <w:pPr>
        <w:pStyle w:val="ProductList-Body"/>
      </w:pPr>
      <w:r>
        <w:t>„</w:t>
      </w:r>
      <w:r>
        <w:rPr>
          <w:b/>
          <w:color w:val="00188F"/>
        </w:rPr>
        <w:t>Licencjonowane Urządzenie</w:t>
      </w:r>
      <w:r>
        <w:t>” oznacza urządzenie, które klient obejmuje aktywną licencją.</w:t>
      </w:r>
    </w:p>
    <w:p w:rsidR="0085007A" w:rsidRDefault="00F72E4D">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85007A" w:rsidRDefault="00F72E4D" w:rsidP="00F72E4D">
      <w:pPr>
        <w:pStyle w:val="ProductList-Bullet"/>
        <w:numPr>
          <w:ilvl w:val="0"/>
          <w:numId w:val="29"/>
        </w:numPr>
      </w:pPr>
      <w:r>
        <w:t>Dowolne Licencjonowane Urządzenie lub dowolne urządzenie używane przez Licencjonowanego Użytkownika może zdalnie uzyskiwać dostęp do maksymalnie czterech Wystąpień oprogramowania uruchomionych w Wirtualnych Środowiskach Systemu Operacyjnego albo jednego Wystąpienia oprogramowania uruchomionego w jednym Fizycznym Środowisku Systemu Operacyjnego na odpowiedniej liczbie urządzeń przeznaczonych do używania przez Klienta.</w:t>
      </w:r>
    </w:p>
    <w:p w:rsidR="0085007A" w:rsidRDefault="00F72E4D" w:rsidP="00F72E4D">
      <w:pPr>
        <w:pStyle w:val="ProductList-Bullet"/>
        <w:numPr>
          <w:ilvl w:val="0"/>
          <w:numId w:val="29"/>
        </w:numPr>
      </w:pPr>
      <w:r>
        <w:t>Ograniczenia dotyczące używania Warunkowo Uprawniającego Systemu Operacyjnego są zawarte w punktach 2.1.2.1 i 2.1.2.2.</w:t>
      </w:r>
    </w:p>
    <w:p w:rsidR="0085007A" w:rsidRDefault="00F72E4D" w:rsidP="00F72E4D">
      <w:pPr>
        <w:pStyle w:val="ProductList-Bullet"/>
        <w:numPr>
          <w:ilvl w:val="0"/>
          <w:numId w:val="29"/>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85007A" w:rsidRDefault="00F72E4D" w:rsidP="00F72E4D">
      <w:pPr>
        <w:pStyle w:val="ProductList-Bullet"/>
        <w:numPr>
          <w:ilvl w:val="0"/>
          <w:numId w:val="29"/>
        </w:numPr>
      </w:pPr>
      <w:r>
        <w:t>Zamiast dozwolonych wystąpień Klient może uruchamiać system Windows 10 Pro albo dowolną ze starszych wersji Oprogramowania wymienionych w niniejszym punkcie.</w:t>
      </w:r>
    </w:p>
    <w:p w:rsidR="0085007A" w:rsidRDefault="00F72E4D" w:rsidP="00F72E4D">
      <w:pPr>
        <w:pStyle w:val="ProductList-Bullet"/>
        <w:numPr>
          <w:ilvl w:val="0"/>
          <w:numId w:val="29"/>
        </w:numPr>
      </w:pPr>
      <w:r>
        <w:t>Klient nie potrzebuje Licencji, aby uzyskiwać dostęp do dozwolonych Wystąpień wyłącznie w celu administrowania Oprogramowaniem.</w:t>
      </w:r>
    </w:p>
    <w:p w:rsidR="0085007A" w:rsidRDefault="0085007A">
      <w:pPr>
        <w:pStyle w:val="ProductList-Body"/>
      </w:pPr>
    </w:p>
    <w:p w:rsidR="0085007A" w:rsidRDefault="00F72E4D">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85007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5007A" w:rsidRDefault="0085007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007A" w:rsidRDefault="00F72E4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007A" w:rsidRDefault="00F72E4D">
            <w:pPr>
              <w:pStyle w:val="ProductList-TableBody"/>
              <w:jc w:val="center"/>
            </w:pPr>
            <w:r>
              <w:rPr>
                <w:color w:val="FFFFFF"/>
              </w:rPr>
              <w:t>Windows VDA</w:t>
            </w:r>
            <w:r>
              <w:rPr>
                <w:color w:val="FFFFFF"/>
              </w:rPr>
              <w:br/>
              <w:t>E3/E5</w:t>
            </w:r>
          </w:p>
        </w:tc>
      </w:tr>
      <w:tr w:rsidR="0085007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5007A" w:rsidRDefault="0085007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na Użytkownika</w:t>
            </w:r>
          </w:p>
        </w:tc>
      </w:tr>
      <w:tr w:rsidR="0085007A">
        <w:tc>
          <w:tcPr>
            <w:tcW w:w="80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80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80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bl>
    <w:p w:rsidR="0085007A" w:rsidRDefault="0085007A">
      <w:pPr>
        <w:pStyle w:val="ProductList-Body"/>
      </w:pPr>
    </w:p>
    <w:p w:rsidR="0085007A" w:rsidRDefault="00F72E4D">
      <w:pPr>
        <w:pStyle w:val="ProductList-SubClauseHeading"/>
        <w:outlineLvl w:val="5"/>
      </w:pPr>
      <w:r>
        <w:t>4.1.1 Prawa do systemu Windows 10 Enterprise Current Branch</w:t>
      </w:r>
    </w:p>
    <w:p w:rsidR="0085007A" w:rsidRDefault="00F72E4D">
      <w:pPr>
        <w:pStyle w:val="ProductList-BodyIndented"/>
      </w:pPr>
      <w:r>
        <w:t>Z systemu Windows 10 Enterprise Current Branch mogą korzystać wyłącznie Klienci mający licencje na Pakiet SA, system Windows 10 Enterprise E3/E5, Windows 10 Education A3/A5 lub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85007A" w:rsidRDefault="0085007A">
      <w:pPr>
        <w:pStyle w:val="ProductList-BodyIndented"/>
      </w:pPr>
    </w:p>
    <w:p w:rsidR="0085007A" w:rsidRDefault="00F72E4D">
      <w:pPr>
        <w:pStyle w:val="ProductList-ClauseHeading"/>
        <w:outlineLvl w:val="4"/>
      </w:pPr>
      <w:r>
        <w:t>4.2 Uprawniające Systemy Operacyjne</w:t>
      </w:r>
    </w:p>
    <w:p w:rsidR="0085007A" w:rsidRDefault="00F72E4D">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85007A" w:rsidRDefault="00F72E4D" w:rsidP="00F72E4D">
      <w:pPr>
        <w:pStyle w:val="ProductList-Bullet"/>
        <w:numPr>
          <w:ilvl w:val="0"/>
          <w:numId w:val="30"/>
        </w:numPr>
      </w:pPr>
      <w:r>
        <w:t>Klienci, którzy wcześniej kupili Pakiet SA na system Windows Pro mogą odnowić Pakiet SA na urządzeniach nim objętych bez konieczności kupowania licencji Windows Enterprise Upgrade.</w:t>
      </w:r>
    </w:p>
    <w:p w:rsidR="0085007A" w:rsidRDefault="00F72E4D" w:rsidP="00F72E4D">
      <w:pPr>
        <w:pStyle w:val="ProductList-Bullet"/>
        <w:numPr>
          <w:ilvl w:val="0"/>
          <w:numId w:val="30"/>
        </w:numPr>
      </w:pPr>
      <w:r>
        <w:t>Klient, który wcześniej zakupił uaktualnienie Windows Pro Upgrade + SA, może dokupywać uaktualnienia Pro Upgrade + SA do końca obowiązywania okresu rejestracji bądź umowy.</w:t>
      </w:r>
    </w:p>
    <w:p w:rsidR="0085007A" w:rsidRDefault="0085007A">
      <w:pPr>
        <w:pStyle w:val="ProductList-Body"/>
      </w:pPr>
    </w:p>
    <w:p w:rsidR="0085007A" w:rsidRDefault="00F72E4D">
      <w:pPr>
        <w:pStyle w:val="ProductList-ClauseHeading"/>
        <w:outlineLvl w:val="4"/>
      </w:pPr>
      <w:r>
        <w:t>4.3 Zmiana przypisania pakietu Windows Software Assurance na Urządzenie</w:t>
      </w:r>
    </w:p>
    <w:p w:rsidR="0085007A" w:rsidRDefault="00F72E4D">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85007A" w:rsidRDefault="0085007A">
      <w:pPr>
        <w:pStyle w:val="ProductList-Body"/>
      </w:pPr>
    </w:p>
    <w:p w:rsidR="0085007A" w:rsidRDefault="00F72E4D">
      <w:pPr>
        <w:pStyle w:val="ProductList-ClauseHeading"/>
        <w:outlineLvl w:val="4"/>
      </w:pPr>
      <w:r>
        <w:t>4.4 Zmiana przypisania Licencji na Użytkownika systemu Windows 10 Enterprise</w:t>
      </w:r>
    </w:p>
    <w:p w:rsidR="0085007A" w:rsidRDefault="00F72E4D">
      <w:pPr>
        <w:pStyle w:val="ProductList-SubClauseHeading"/>
        <w:outlineLvl w:val="5"/>
      </w:pPr>
      <w:r>
        <w:t>4.4.1 LS na Użytkownika na Windows 10 Enterprise E3/E5</w:t>
      </w:r>
    </w:p>
    <w:p w:rsidR="0085007A" w:rsidRDefault="00F72E4D">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85007A" w:rsidRDefault="0085007A">
      <w:pPr>
        <w:pStyle w:val="ProductList-BodyIndented"/>
      </w:pPr>
    </w:p>
    <w:p w:rsidR="0085007A" w:rsidRDefault="00F72E4D">
      <w:pPr>
        <w:pStyle w:val="ProductList-ClauseHeading"/>
        <w:outlineLvl w:val="4"/>
      </w:pPr>
      <w:r>
        <w:t>4.5 Rejestracje Enterprise z połączonymi wersjami pakietu Windows SA lub licencji Windows VDA na użytkownika i na urządzenie</w:t>
      </w:r>
    </w:p>
    <w:p w:rsidR="0085007A" w:rsidRDefault="00F72E4D">
      <w:pPr>
        <w:pStyle w:val="ProductList-Body"/>
      </w:pPr>
      <w:r>
        <w:t>Klienci, którzy zechcą skorzystać z połączonych opcji Windows SA na urządzenie i Windows SA na użytkownika, mogą to zrobić, pod warunkiem, że:</w:t>
      </w:r>
    </w:p>
    <w:p w:rsidR="0085007A" w:rsidRDefault="00F72E4D" w:rsidP="00F72E4D">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85007A" w:rsidRDefault="00F72E4D" w:rsidP="00F72E4D">
      <w:pPr>
        <w:pStyle w:val="ProductList-Bullet"/>
        <w:numPr>
          <w:ilvl w:val="0"/>
          <w:numId w:val="31"/>
        </w:numPr>
      </w:pPr>
      <w:r>
        <w:t>wszystkie urządzenia, z których dotychczas korzystali nielicencjonowani użytkownicy, otrzymają licencję w ramach pakietu Windows SA na urządzenie.</w:t>
      </w:r>
    </w:p>
    <w:p w:rsidR="0085007A" w:rsidRDefault="0085007A">
      <w:pPr>
        <w:pStyle w:val="ProductList-Body"/>
      </w:pPr>
    </w:p>
    <w:p w:rsidR="0085007A" w:rsidRDefault="00F72E4D">
      <w:pPr>
        <w:pStyle w:val="ProductList-ClauseHeading"/>
        <w:outlineLvl w:val="4"/>
      </w:pPr>
      <w:r>
        <w:t>4.6 Microsoft Desktop Optimization Pack (MDOP)</w:t>
      </w:r>
    </w:p>
    <w:p w:rsidR="0085007A" w:rsidRDefault="00F72E4D">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85007A" w:rsidRDefault="0085007A">
      <w:pPr>
        <w:pStyle w:val="ProductList-Body"/>
      </w:pPr>
    </w:p>
    <w:p w:rsidR="0085007A" w:rsidRDefault="00F72E4D">
      <w:pPr>
        <w:pStyle w:val="ProductList-SubClauseHeading"/>
        <w:outlineLvl w:val="5"/>
      </w:pPr>
      <w:r>
        <w:t>4.6.1 Uprawnienia do MDOP</w:t>
      </w:r>
    </w:p>
    <w:p w:rsidR="0085007A" w:rsidRDefault="00F72E4D">
      <w:pPr>
        <w:pStyle w:val="ProductList-BodyIndented"/>
      </w:pPr>
      <w:r>
        <w:t>Prawa do używania MDOP bez konieczności kupowania MDOP osobno przysługują klientom, którzy mają:</w:t>
      </w:r>
    </w:p>
    <w:p w:rsidR="0085007A" w:rsidRDefault="00F72E4D" w:rsidP="00F72E4D">
      <w:pPr>
        <w:pStyle w:val="ProductList-Bullet"/>
        <w:numPr>
          <w:ilvl w:val="1"/>
          <w:numId w:val="32"/>
        </w:numPr>
      </w:pPr>
      <w:r>
        <w:t>LS na Użytkownika na Windows Enterprise 10 E3/E5;</w:t>
      </w:r>
    </w:p>
    <w:p w:rsidR="0085007A" w:rsidRDefault="00F72E4D" w:rsidP="00F72E4D">
      <w:pPr>
        <w:pStyle w:val="ProductList-Bullet"/>
        <w:numPr>
          <w:ilvl w:val="1"/>
          <w:numId w:val="32"/>
        </w:numPr>
      </w:pPr>
      <w:r>
        <w:t>LS na Urządzenie na Windows 10 Enterprise E5;</w:t>
      </w:r>
    </w:p>
    <w:p w:rsidR="0085007A" w:rsidRDefault="00F72E4D" w:rsidP="00F72E4D">
      <w:pPr>
        <w:pStyle w:val="ProductList-Bullet"/>
        <w:numPr>
          <w:ilvl w:val="1"/>
          <w:numId w:val="32"/>
        </w:numPr>
      </w:pPr>
      <w:r>
        <w:t xml:space="preserve">LS na Użytkownika na Windows 10 Enterprise VDA; lub </w:t>
      </w:r>
    </w:p>
    <w:p w:rsidR="0085007A" w:rsidRDefault="00F72E4D" w:rsidP="00F72E4D">
      <w:pPr>
        <w:pStyle w:val="ProductList-Bullet"/>
        <w:numPr>
          <w:ilvl w:val="1"/>
          <w:numId w:val="32"/>
        </w:numPr>
      </w:pPr>
      <w:r>
        <w:t>Umowę z datą wejścia w życie 1 sierpnia 2015 r. lub późniejszą oraz licencję VDA na Urządzenie lub Windows 10 Enterprise E3 na Urządzenie.</w:t>
      </w:r>
    </w:p>
    <w:p w:rsidR="0085007A" w:rsidRDefault="0085007A">
      <w:pPr>
        <w:pStyle w:val="ProductList-BodyIndented"/>
      </w:pPr>
    </w:p>
    <w:p w:rsidR="0085007A" w:rsidRDefault="00F72E4D">
      <w:pPr>
        <w:pStyle w:val="ProductList-ClauseHeading"/>
        <w:outlineLvl w:val="4"/>
      </w:pPr>
      <w:r>
        <w:t>4.7 Programy Academic</w:t>
      </w:r>
    </w:p>
    <w:p w:rsidR="0085007A" w:rsidRDefault="00F72E4D">
      <w:pPr>
        <w:pStyle w:val="ProductList-Body"/>
      </w:pPr>
      <w:r>
        <w:t>Poniższe postanowienia dotyczą wszystkich klientów uczestniczących w programach licencjonowania zbiorowego Academic:</w:t>
      </w:r>
    </w:p>
    <w:p w:rsidR="0085007A" w:rsidRDefault="00F72E4D">
      <w:pPr>
        <w:pStyle w:val="ProductList-SubClauseHeading"/>
        <w:outlineLvl w:val="5"/>
      </w:pPr>
      <w:r>
        <w:t>4.7.1 Prawa dotyczące Windows Enterprise LTSB</w:t>
      </w:r>
    </w:p>
    <w:p w:rsidR="0085007A" w:rsidRDefault="00F72E4D">
      <w:pPr>
        <w:pStyle w:val="ProductList-BodyIndented"/>
      </w:pPr>
      <w:r>
        <w:t>Instytucje Edukacyjne korzystające z systemu Windows 10 Enterprise E3/E5 lub Windows 10 Education A3/A5 mogą zainstalować system Windows 10 Enterprise LTSB zamiast dowolnego bezterminowego wystąpienia. To postanowienie nie ma zastosowania do Klientów, którzy posiadają licencję na ten produkt w ramach umowy Microsoft Cloud Agreement.</w:t>
      </w:r>
    </w:p>
    <w:p w:rsidR="0085007A" w:rsidRDefault="0085007A">
      <w:pPr>
        <w:pStyle w:val="ProductList-BodyIndented"/>
      </w:pPr>
    </w:p>
    <w:p w:rsidR="0085007A" w:rsidRDefault="00F72E4D">
      <w:pPr>
        <w:pStyle w:val="ProductList-SubClauseHeading"/>
        <w:outlineLvl w:val="5"/>
      </w:pPr>
      <w:r>
        <w:t>4.7.2 Prawo do systemu Windows 10 Enterprise, Windows 10 Education lub Windows 10 Pro Education</w:t>
      </w:r>
    </w:p>
    <w:p w:rsidR="0085007A" w:rsidRDefault="00F72E4D">
      <w:pPr>
        <w:pStyle w:val="ProductList-BodyIndented"/>
      </w:pPr>
      <w:r>
        <w:t xml:space="preserve">Instytucje Edukacyjne posiadające Pakiet Software Assurance dla Windows Enterprise lub Windows Education mają prawo zainstalować i użytkować system Windows 10 Enterprise, Windows 10 Education lub Windows 10 Pro Education. </w:t>
      </w:r>
    </w:p>
    <w:p w:rsidR="0085007A" w:rsidRDefault="0085007A">
      <w:pPr>
        <w:pStyle w:val="ProductList-BodyIndented"/>
      </w:pPr>
    </w:p>
    <w:p w:rsidR="0085007A" w:rsidRDefault="00F72E4D">
      <w:pPr>
        <w:pStyle w:val="ProductList-SubClauseHeading"/>
        <w:outlineLvl w:val="5"/>
      </w:pPr>
      <w:r>
        <w:t>4.7.3 Prawa do starszych wersji</w:t>
      </w:r>
    </w:p>
    <w:p w:rsidR="0085007A" w:rsidRDefault="00F72E4D">
      <w:pPr>
        <w:pStyle w:val="ProductList-BodyIndented"/>
      </w:pPr>
      <w:r>
        <w:t>Instytucje Edukacyjne posiadające Pakiet Software Assurance dla systemów Windows 10 Enterprise lub Windows 10 Education mają prawo do zmiany na starszą lub mniej zaawansowaną wersję — system Windows 8.1 Enterprise/Pro oraz poprzednie wersje systemu Windows 8.1 Enterprise/Pro, a także system Windows Embedded 8.1 Industry i poprzednie wersje systemu Windows Embedded 8.1 Industry. To postanowienie nie ma zastosowania do Klientów, którzy posiadają licencję na ten produkt w ramach umowy Microsoft Cloud Agreement.</w:t>
      </w:r>
    </w:p>
    <w:p w:rsidR="0085007A" w:rsidRDefault="0085007A">
      <w:pPr>
        <w:pStyle w:val="ProductList-BodyIndented"/>
      </w:pPr>
    </w:p>
    <w:p w:rsidR="0085007A" w:rsidRDefault="00F72E4D">
      <w:pPr>
        <w:pStyle w:val="ProductList-SubClauseHeading"/>
        <w:outlineLvl w:val="5"/>
      </w:pPr>
      <w:r>
        <w:t>4.7.4 Uprawnienia do MDOP</w:t>
      </w:r>
    </w:p>
    <w:p w:rsidR="0085007A" w:rsidRDefault="00F72E4D">
      <w:pPr>
        <w:pStyle w:val="ProductList-BodyIndented"/>
      </w:pPr>
      <w:r>
        <w:t>Instytucje Edukacyjne posiadające Pakiet Software Assurance dla Windows Enterprise lub Windows Education mają prawo zainstalować i użytkować pakiet MDOP.</w:t>
      </w:r>
    </w:p>
    <w:p w:rsidR="0085007A" w:rsidRDefault="0085007A">
      <w:pPr>
        <w:pStyle w:val="ProductList-BodyIndented"/>
      </w:pPr>
    </w:p>
    <w:p w:rsidR="0085007A" w:rsidRDefault="00F72E4D">
      <w:pPr>
        <w:pStyle w:val="ProductList-SubClauseHeading"/>
        <w:outlineLvl w:val="5"/>
      </w:pPr>
      <w:r>
        <w:t>4.7.5 Opcja Windows To Go dla studentów</w:t>
      </w:r>
    </w:p>
    <w:p w:rsidR="0085007A" w:rsidRDefault="00F72E4D">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85007A" w:rsidRDefault="0085007A">
      <w:pPr>
        <w:pStyle w:val="ProductList-BodyIndented"/>
      </w:pPr>
    </w:p>
    <w:p w:rsidR="0085007A" w:rsidRDefault="00F72E4D">
      <w:pPr>
        <w:pStyle w:val="ProductList-ClauseHeading"/>
        <w:outlineLvl w:val="4"/>
      </w:pPr>
      <w:r>
        <w:t>4.8 Komputerowy system operacyjny Windows — Prawa do uruchamiania „klastrowych aplikacji HPC”</w:t>
      </w:r>
    </w:p>
    <w:p w:rsidR="0085007A" w:rsidRDefault="00F72E4D">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85007A" w:rsidRDefault="0085007A">
      <w:pPr>
        <w:pStyle w:val="ProductList-Body"/>
      </w:pPr>
    </w:p>
    <w:p w:rsidR="0085007A" w:rsidRDefault="00F72E4D">
      <w:pPr>
        <w:pStyle w:val="ProductList-ClauseHeading"/>
        <w:outlineLvl w:val="4"/>
      </w:pPr>
      <w:r>
        <w:t>4.9 Komputerowy system operacyjny Windows — Windows Thin PC</w:t>
      </w:r>
    </w:p>
    <w:p w:rsidR="0085007A" w:rsidRDefault="00F72E4D">
      <w:pPr>
        <w:pStyle w:val="ProductList-Body"/>
      </w:pPr>
      <w:r>
        <w:t>Klient ma prawo korzystać z oprogramowania Windows Thin PC zamiast z oprogramowania komputerowego systemu operacyjnego Windows, wyłącznie jednak w celu uruchamiania wymienionych niżej typów aplikacji.</w:t>
      </w:r>
    </w:p>
    <w:p w:rsidR="0085007A" w:rsidRDefault="00F72E4D" w:rsidP="00F72E4D">
      <w:pPr>
        <w:pStyle w:val="ProductList-Bullet"/>
        <w:numPr>
          <w:ilvl w:val="0"/>
          <w:numId w:val="33"/>
        </w:numPr>
      </w:pPr>
      <w:r>
        <w:t xml:space="preserve">zabezpieczeniami </w:t>
      </w:r>
    </w:p>
    <w:p w:rsidR="0085007A" w:rsidRDefault="00F72E4D" w:rsidP="00F72E4D">
      <w:pPr>
        <w:pStyle w:val="ProductList-Bullet"/>
        <w:numPr>
          <w:ilvl w:val="0"/>
          <w:numId w:val="33"/>
        </w:numPr>
      </w:pPr>
      <w:r>
        <w:t xml:space="preserve">zarządzaniem </w:t>
      </w:r>
    </w:p>
    <w:p w:rsidR="0085007A" w:rsidRDefault="00F72E4D" w:rsidP="00F72E4D">
      <w:pPr>
        <w:pStyle w:val="ProductList-Bullet"/>
        <w:numPr>
          <w:ilvl w:val="0"/>
          <w:numId w:val="33"/>
        </w:numPr>
      </w:pPr>
      <w:r>
        <w:t xml:space="preserve">emulacją końcową </w:t>
      </w:r>
    </w:p>
    <w:p w:rsidR="0085007A" w:rsidRDefault="00F72E4D" w:rsidP="00F72E4D">
      <w:pPr>
        <w:pStyle w:val="ProductList-Bullet"/>
        <w:numPr>
          <w:ilvl w:val="0"/>
          <w:numId w:val="33"/>
        </w:numPr>
      </w:pPr>
      <w:r>
        <w:t xml:space="preserve">usługami pulpitu zdalnego i podobnymi technologiami </w:t>
      </w:r>
    </w:p>
    <w:p w:rsidR="0085007A" w:rsidRDefault="00F72E4D" w:rsidP="00F72E4D">
      <w:pPr>
        <w:pStyle w:val="ProductList-Bullet"/>
        <w:numPr>
          <w:ilvl w:val="0"/>
          <w:numId w:val="33"/>
        </w:numPr>
      </w:pPr>
      <w:r>
        <w:t xml:space="preserve">przeglądarkami sieci web </w:t>
      </w:r>
    </w:p>
    <w:p w:rsidR="0085007A" w:rsidRDefault="00F72E4D" w:rsidP="00F72E4D">
      <w:pPr>
        <w:pStyle w:val="ProductList-Bullet"/>
        <w:numPr>
          <w:ilvl w:val="0"/>
          <w:numId w:val="33"/>
        </w:numPr>
      </w:pPr>
      <w:r>
        <w:t xml:space="preserve">odtwarzaczami multimedialnymi </w:t>
      </w:r>
    </w:p>
    <w:p w:rsidR="0085007A" w:rsidRDefault="00F72E4D" w:rsidP="00F72E4D">
      <w:pPr>
        <w:pStyle w:val="ProductList-Bullet"/>
        <w:numPr>
          <w:ilvl w:val="0"/>
          <w:numId w:val="33"/>
        </w:numPr>
      </w:pPr>
      <w:r>
        <w:t xml:space="preserve">klientami wiadomości błyskawicznych </w:t>
      </w:r>
    </w:p>
    <w:p w:rsidR="0085007A" w:rsidRDefault="00F72E4D" w:rsidP="00F72E4D">
      <w:pPr>
        <w:pStyle w:val="ProductList-Bullet"/>
        <w:numPr>
          <w:ilvl w:val="0"/>
          <w:numId w:val="33"/>
        </w:numPr>
      </w:pPr>
      <w:r>
        <w:t xml:space="preserve">przeglądarkami dokumentów </w:t>
      </w:r>
    </w:p>
    <w:p w:rsidR="0085007A" w:rsidRDefault="00F72E4D" w:rsidP="00F72E4D">
      <w:pPr>
        <w:pStyle w:val="ProductList-Bullet"/>
        <w:numPr>
          <w:ilvl w:val="0"/>
          <w:numId w:val="33"/>
        </w:numPr>
      </w:pPr>
      <w:r>
        <w:t>Platformą NET Framework i wirtualną maszyną Java</w:t>
      </w:r>
    </w:p>
    <w:p w:rsidR="0085007A" w:rsidRDefault="00F72E4D">
      <w:pPr>
        <w:pStyle w:val="ProductList-Body"/>
      </w:pPr>
      <w:r>
        <w:t>Klient ma prawo korzystać z oprogramowania na urządzeniu innym niż to, na którym zostało ono zainstalowanie po raz pierwszy, jeśli przeniesie odpowiedni Pakiet Software Assurance na to inne urządzenie.</w:t>
      </w:r>
    </w:p>
    <w:p w:rsidR="0085007A" w:rsidRDefault="0085007A">
      <w:pPr>
        <w:pStyle w:val="ProductList-Body"/>
      </w:pPr>
    </w:p>
    <w:p w:rsidR="0085007A" w:rsidRDefault="00F72E4D">
      <w:pPr>
        <w:pStyle w:val="ProductList-ClauseHeading"/>
        <w:outlineLvl w:val="4"/>
      </w:pPr>
      <w:r>
        <w:t>4.10 Pakiet Software Assurance dla Windows Embedded Industry Enterprise</w:t>
      </w:r>
    </w:p>
    <w:p w:rsidR="0085007A" w:rsidRDefault="00F72E4D">
      <w:pPr>
        <w:pStyle w:val="ProductList-Body"/>
      </w:pPr>
      <w:r>
        <w:t xml:space="preserve">Klientów posiadających Pakiet Software Assurance dla Windows Embedded Industry Enterprise obowiązują te same prawa i obowiązki, jak tych posiadających Windows Software Assurance. </w:t>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192" w:name="_Sec619"/>
      <w:r>
        <w:t>Windows Server</w:t>
      </w:r>
      <w:bookmarkEnd w:id="192"/>
      <w:r>
        <w:fldChar w:fldCharType="begin"/>
      </w:r>
      <w:r>
        <w:instrText xml:space="preserve"> TC "</w:instrText>
      </w:r>
      <w:bookmarkStart w:id="193" w:name="_Toc499813759"/>
      <w:r>
        <w:instrText>Windows Server</w:instrText>
      </w:r>
      <w:bookmarkEnd w:id="193"/>
      <w:r>
        <w:instrText>" \l 2</w:instrText>
      </w:r>
      <w:r>
        <w:fldChar w:fldCharType="end"/>
      </w:r>
    </w:p>
    <w:p w:rsidR="0085007A" w:rsidRDefault="00F72E4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3760"/>
      <w:r>
        <w:instrText>Windows MultiPoint Server</w:instrText>
      </w:r>
      <w:bookmarkEnd w:id="195"/>
      <w:r>
        <w:instrText>" \l 3</w:instrText>
      </w:r>
      <w:r>
        <w:fldChar w:fldCharType="end"/>
      </w:r>
    </w:p>
    <w:p w:rsidR="0085007A" w:rsidRDefault="00F72E4D">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9" w:space="0" w:color="FFFFFF"/>
              <w:left w:val="single" w:sz="9" w:space="0" w:color="FFFFFF"/>
              <w:bottom w:val="none" w:sz="4" w:space="0" w:color="BFBFBF"/>
              <w:right w:val="single" w:sz="9" w:space="0" w:color="FFFFFF"/>
            </w:tcBorders>
          </w:tcPr>
          <w:p w:rsidR="0085007A" w:rsidRDefault="00F72E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007A" w:rsidRDefault="00F72E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007A" w:rsidRDefault="00F72E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5007A" w:rsidRDefault="00F72E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007A" w:rsidRDefault="00F72E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5007A" w:rsidRDefault="00F72E4D">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Edycje niższe: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(SA):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7"/>
        <w:gridCol w:w="3625"/>
        <w:gridCol w:w="365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Licencja Dostępowa (CAL) na usługi pulpitu zdalnego w systemie Windows Server 2016 i Licencja Równoważna Licencji Dostępowej (CAL)</w:t>
            </w:r>
          </w:p>
          <w:p w:rsidR="0085007A" w:rsidRDefault="00F72E4D">
            <w:pPr>
              <w:pStyle w:val="ProductList-TableBody"/>
            </w:pPr>
            <w:r>
              <w:t xml:space="preserve">(zob. </w:t>
            </w:r>
            <w:hyperlink w:anchor="_Sec591">
              <w:r>
                <w:rPr>
                  <w:color w:val="00467F"/>
                  <w:u w:val="single"/>
                </w:rPr>
                <w:t>Załącznik A</w:t>
              </w:r>
            </w:hyperlink>
            <w:r>
              <w:t>)</w:t>
            </w:r>
          </w:p>
        </w:tc>
      </w:tr>
    </w:tbl>
    <w:p w:rsidR="0085007A" w:rsidRDefault="0085007A">
      <w:pPr>
        <w:pStyle w:val="ProductList-Body"/>
      </w:pPr>
    </w:p>
    <w:p w:rsidR="0085007A" w:rsidRDefault="00F72E4D">
      <w:pPr>
        <w:pStyle w:val="ProductList-SubClauseHeading"/>
        <w:outlineLvl w:val="5"/>
      </w:pPr>
      <w:r>
        <w:t>3.1.1 Licencja Dostępowa (CAL) na dodatkowe funkcje związane z usługami zarządzania prawami dostępu do usługi Active Directory w systemie Windows Server 2016</w:t>
      </w:r>
    </w:p>
    <w:p w:rsidR="0085007A" w:rsidRDefault="00F72E4D">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2"/>
        <w:gridCol w:w="3513"/>
        <w:gridCol w:w="353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r>
    </w:tbl>
    <w:p w:rsidR="0085007A" w:rsidRDefault="0085007A">
      <w:pPr>
        <w:pStyle w:val="ProductList-BodyIndented"/>
      </w:pPr>
    </w:p>
    <w:p w:rsidR="0085007A" w:rsidRDefault="00F72E4D">
      <w:pPr>
        <w:pStyle w:val="ProductList-ClauseHeading"/>
        <w:outlineLvl w:val="4"/>
      </w:pPr>
      <w:r>
        <w:t>3.2 Uruchamianie wystąpień Oprogramowania</w:t>
      </w:r>
    </w:p>
    <w:p w:rsidR="0085007A" w:rsidRDefault="00F72E4D">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85007A" w:rsidRDefault="0085007A">
      <w:pPr>
        <w:pStyle w:val="ProductList-Body"/>
      </w:pPr>
    </w:p>
    <w:p w:rsidR="0085007A" w:rsidRDefault="00F72E4D">
      <w:pPr>
        <w:pStyle w:val="ProductList-ClauseHeading"/>
        <w:outlineLvl w:val="4"/>
      </w:pPr>
      <w:r>
        <w:t>3.3 Licencje dostępu</w:t>
      </w:r>
    </w:p>
    <w:p w:rsidR="0085007A" w:rsidRDefault="00F72E4D">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5007A" w:rsidRDefault="0085007A">
      <w:pPr>
        <w:pStyle w:val="ProductList-Body"/>
      </w:pPr>
    </w:p>
    <w:p w:rsidR="0085007A" w:rsidRDefault="00F72E4D">
      <w:pPr>
        <w:pStyle w:val="ProductList-ClauseHeading"/>
        <w:outlineLvl w:val="4"/>
      </w:pPr>
      <w:r>
        <w:t>3.4 Windows MultiPoint Server 2016 Connector</w:t>
      </w:r>
    </w:p>
    <w:p w:rsidR="0085007A" w:rsidRDefault="00F72E4D">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rsidR="0085007A" w:rsidRDefault="0085007A">
      <w:pPr>
        <w:pStyle w:val="ProductList-Body"/>
      </w:pPr>
    </w:p>
    <w:p w:rsidR="0085007A" w:rsidRDefault="00F72E4D">
      <w:pPr>
        <w:pStyle w:val="ProductList-ClauseHeading"/>
        <w:outlineLvl w:val="4"/>
      </w:pPr>
      <w:r>
        <w:t>3.5 Typ instalacji</w:t>
      </w:r>
    </w:p>
    <w:p w:rsidR="0085007A" w:rsidRDefault="00F72E4D">
      <w:pPr>
        <w:pStyle w:val="ProductList-Body"/>
      </w:pPr>
      <w:r>
        <w:t>Klient może tylko zainstalować usługi pulpitu zdalnego oraz wdrożyć i użytkować rolę MultiPoint Services.</w:t>
      </w:r>
    </w:p>
    <w:p w:rsidR="0085007A" w:rsidRDefault="0085007A">
      <w:pPr>
        <w:pStyle w:val="ProductList-Body"/>
      </w:pPr>
    </w:p>
    <w:p w:rsidR="0085007A" w:rsidRDefault="00F72E4D">
      <w:pPr>
        <w:pStyle w:val="ProductList-ClauseHeading"/>
        <w:outlineLvl w:val="4"/>
      </w:pPr>
      <w:r>
        <w:t>3.6 Dodatkowe oprogramowanie</w:t>
      </w:r>
    </w:p>
    <w:p w:rsidR="0085007A" w:rsidRDefault="00F72E4D">
      <w:pPr>
        <w:pStyle w:val="ProductList-Body"/>
      </w:pPr>
      <w:r>
        <w:t xml:space="preserve">Lista dodatkowego oprogramowania znajduje się pod adresem </w:t>
      </w:r>
      <w:hyperlink r:id="rId99">
        <w:r>
          <w:rPr>
            <w:color w:val="00467F"/>
            <w:u w:val="single"/>
          </w:rPr>
          <w:t>http://go.microsoft.com/fwlink/?LinkId=245856</w:t>
        </w:r>
      </w:hyperlink>
      <w:r>
        <w:t>.</w:t>
      </w:r>
    </w:p>
    <w:p w:rsidR="0085007A" w:rsidRDefault="00F72E4D">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00" w:name="_Sec655"/>
      <w:r>
        <w:t>Windows Server</w:t>
      </w:r>
      <w:bookmarkEnd w:id="200"/>
      <w:r>
        <w:fldChar w:fldCharType="begin"/>
      </w:r>
      <w:r>
        <w:instrText xml:space="preserve"> TC "</w:instrText>
      </w:r>
      <w:bookmarkStart w:id="201" w:name="_Toc499813761"/>
      <w:r>
        <w:instrText>Windows Server</w:instrText>
      </w:r>
      <w:bookmarkEnd w:id="201"/>
      <w:r>
        <w:instrText>" \l 3</w:instrText>
      </w:r>
      <w:r>
        <w:fldChar w:fldCharType="end"/>
      </w:r>
    </w:p>
    <w:p w:rsidR="0085007A" w:rsidRDefault="00F72E4D">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5007A">
        <w:tc>
          <w:tcPr>
            <w:tcW w:w="416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FBFBF"/>
              <w:left w:val="single" w:sz="9" w:space="0" w:color="FFFFFF"/>
              <w:bottom w:val="dashed" w:sz="4" w:space="0" w:color="B2B2B2"/>
              <w:right w:val="single" w:sz="9" w:space="0" w:color="FFFFFF"/>
            </w:tcBorders>
          </w:tcPr>
          <w:p w:rsidR="0085007A" w:rsidRDefault="00F72E4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007A" w:rsidRDefault="00F72E4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5007A" w:rsidRDefault="00F72E4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5007A" w:rsidRDefault="00F72E4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5007A" w:rsidRDefault="00F72E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5007A">
        <w:tc>
          <w:tcPr>
            <w:tcW w:w="4160" w:type="dxa"/>
            <w:tcBorders>
              <w:top w:val="dashed" w:sz="4" w:space="0" w:color="B2B2B2"/>
              <w:left w:val="single" w:sz="9" w:space="0" w:color="FFFFFF"/>
              <w:bottom w:val="dashed" w:sz="4" w:space="0" w:color="BFBFBF"/>
              <w:right w:val="single" w:sz="9" w:space="0" w:color="FFFFFF"/>
            </w:tcBorders>
          </w:tcPr>
          <w:p w:rsidR="0085007A" w:rsidRDefault="00F72E4D">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07A" w:rsidRDefault="00F72E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r w:rsidR="0085007A">
        <w:tc>
          <w:tcPr>
            <w:tcW w:w="4160" w:type="dxa"/>
            <w:tcBorders>
              <w:top w:val="dashed" w:sz="4" w:space="0" w:color="BFBFBF"/>
              <w:left w:val="single" w:sz="9" w:space="0" w:color="FFFFFF"/>
              <w:bottom w:val="none" w:sz="4" w:space="0" w:color="BFBFBF"/>
              <w:right w:val="single" w:sz="9" w:space="0" w:color="FFFFFF"/>
            </w:tcBorders>
          </w:tcPr>
          <w:p w:rsidR="0085007A" w:rsidRDefault="00F72E4D">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007A" w:rsidRDefault="00F72E4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007A" w:rsidRDefault="008500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07A" w:rsidRDefault="008500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(SA):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rPr>
                <w:color w:val="404040"/>
              </w:rPr>
              <w:t>Uprawnienie do redukcji: Dodatki, Produkty Dodatkowe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F72E4D">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49"/>
        <w:gridCol w:w="361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Uwzględnione technologie: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7"/>
        <w:gridCol w:w="3637"/>
        <w:gridCol w:w="364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Windows Server 2016 CAL</w:t>
            </w:r>
          </w:p>
          <w:p w:rsidR="0085007A" w:rsidRDefault="00F72E4D">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r>
    </w:tbl>
    <w:p w:rsidR="0085007A" w:rsidRDefault="0085007A">
      <w:pPr>
        <w:pStyle w:val="ProductList-Body"/>
      </w:pPr>
    </w:p>
    <w:p w:rsidR="0085007A" w:rsidRDefault="00F72E4D">
      <w:pPr>
        <w:pStyle w:val="ProductList-SubClauseHeading"/>
        <w:outlineLvl w:val="5"/>
      </w:pPr>
      <w:r>
        <w:t>3.1.1 Licencja Dostępowa (CAL) na dodatkowe funkcje związane z usługami zdalnego pulpitu w systemie Windows Server 2016</w:t>
      </w:r>
    </w:p>
    <w:p w:rsidR="0085007A" w:rsidRDefault="00F72E4D">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5"/>
        <w:gridCol w:w="3513"/>
        <w:gridCol w:w="352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5007A" w:rsidRDefault="00F72E4D">
            <w:pPr>
              <w:pStyle w:val="ProductList-TableBody"/>
            </w:pPr>
            <w:r>
              <w:t>LS na Użytkownika na usługi pulpitu zdalnego w systemie Windows Server 2016</w:t>
            </w:r>
          </w:p>
        </w:tc>
      </w:tr>
    </w:tbl>
    <w:p w:rsidR="0085007A" w:rsidRDefault="00F72E4D">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85007A" w:rsidRDefault="0085007A">
      <w:pPr>
        <w:pStyle w:val="ProductList-BodyIndented"/>
      </w:pPr>
    </w:p>
    <w:p w:rsidR="0085007A" w:rsidRDefault="00F72E4D">
      <w:pPr>
        <w:pStyle w:val="ProductList-SubClauseHeading"/>
        <w:outlineLvl w:val="5"/>
      </w:pPr>
      <w:r>
        <w:t>3.1.2 Licencja Dostępowa (CAL) na dodatkowe funkcje związane z usługami zarządzania prawami w systemie Windows Server 2016</w:t>
      </w:r>
    </w:p>
    <w:p w:rsidR="0085007A" w:rsidRDefault="00F72E4D">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510"/>
        <w:gridCol w:w="3513"/>
        <w:gridCol w:w="35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Azure Information Protection (P1 i P2)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8500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r>
    </w:tbl>
    <w:p w:rsidR="0085007A" w:rsidRDefault="0085007A">
      <w:pPr>
        <w:pStyle w:val="ProductList-BodyIndented"/>
      </w:pPr>
    </w:p>
    <w:p w:rsidR="0085007A" w:rsidRDefault="00F72E4D">
      <w:pPr>
        <w:pStyle w:val="ProductList-SubClauseHeading"/>
        <w:outlineLvl w:val="5"/>
      </w:pPr>
      <w:r>
        <w:t>3.1.3 Licencja Dostępowa (CAL) na Użytkownika na dodatkowe funkcje związane z oprogramowaniem Microsoft Identity Manager</w:t>
      </w:r>
    </w:p>
    <w:p w:rsidR="0085007A" w:rsidRDefault="00F72E4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5007A" w:rsidRDefault="00F72E4D">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5007A" w:rsidRDefault="00F72E4D">
            <w:pPr>
              <w:pStyle w:val="ProductList-TableBody"/>
            </w:pPr>
            <w:r>
              <w:t>Azure Active Directory Premium (P1 i P2) (LS na Użytkownika)</w:t>
            </w:r>
          </w:p>
        </w:tc>
      </w:tr>
      <w:tr w:rsidR="008500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07A" w:rsidRDefault="008500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07A" w:rsidRDefault="00F72E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BodyIndented"/>
      </w:pPr>
      <w:r>
        <w:t xml:space="preserve">*Wymagana także dla każdej osoby, dla której oprogramowanie wystawia poświadczenia tożsamości lub nimi zarządza. </w:t>
      </w:r>
    </w:p>
    <w:p w:rsidR="0085007A" w:rsidRDefault="0085007A">
      <w:pPr>
        <w:pStyle w:val="ProductList-BodyIndented"/>
      </w:pPr>
    </w:p>
    <w:p w:rsidR="0085007A" w:rsidRDefault="00F72E4D">
      <w:pPr>
        <w:pStyle w:val="ProductList-SubClauseHeading"/>
        <w:outlineLvl w:val="5"/>
      </w:pPr>
      <w:r>
        <w:t>3.1.4 Usługa synchronizacji</w:t>
      </w:r>
    </w:p>
    <w:p w:rsidR="0085007A" w:rsidRDefault="00F72E4D">
      <w:pPr>
        <w:pStyle w:val="ProductList-BodyIndented"/>
      </w:pPr>
      <w:r>
        <w:t>Licencje CAL na oprogramowanie Microsoft Identity Manager 2016 nie są wymagane dla użytkowników korzystających wyłącznie z usługi synchronizacji oprogramowania Microsoft Identity Manager.</w:t>
      </w:r>
    </w:p>
    <w:p w:rsidR="0085007A" w:rsidRDefault="0085007A">
      <w:pPr>
        <w:pStyle w:val="ProductList-BodyIndented"/>
      </w:pPr>
    </w:p>
    <w:p w:rsidR="0085007A" w:rsidRDefault="00F72E4D">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SubClauseHeading"/>
        <w:outlineLvl w:val="5"/>
      </w:pPr>
      <w:r>
        <w:t>3.2.1 Licencja External Connector na dodatkowe funkcje związane z usługami zdalnego pulpitu w systemie Windows Server 2016</w:t>
      </w:r>
    </w:p>
    <w:p w:rsidR="0085007A" w:rsidRDefault="00F72E4D">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59"/>
        <w:gridCol w:w="3549"/>
        <w:gridCol w:w="34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85007A" w:rsidRDefault="0085007A">
      <w:pPr>
        <w:pStyle w:val="ProductList-BodyIndented"/>
      </w:pPr>
    </w:p>
    <w:p w:rsidR="0085007A" w:rsidRDefault="00F72E4D">
      <w:pPr>
        <w:pStyle w:val="ProductList-SubClauseHeading"/>
        <w:outlineLvl w:val="5"/>
      </w:pPr>
      <w:r>
        <w:t>3.2.2 Licencja External Connector na dodatkowe funkcje związane z usługami zarządzania prawami w systemie Windows Server 2016</w:t>
      </w:r>
    </w:p>
    <w:p w:rsidR="0085007A" w:rsidRDefault="00F72E4D">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55"/>
        <w:gridCol w:w="3557"/>
        <w:gridCol w:w="3444"/>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Indented"/>
      </w:pPr>
    </w:p>
    <w:p w:rsidR="0085007A" w:rsidRDefault="00F72E4D">
      <w:pPr>
        <w:pStyle w:val="ProductList-SubClauseHeading"/>
        <w:outlineLvl w:val="5"/>
      </w:pPr>
      <w:r>
        <w:t>3.2.3 Licencja typu External Connector na dodatkowe funkcje związane z oprogramowaniem Microsoft Identity Manager</w:t>
      </w:r>
    </w:p>
    <w:p w:rsidR="0085007A" w:rsidRDefault="00F72E4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5007A" w:rsidRDefault="00F72E4D">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85007A" w:rsidRDefault="0085007A">
      <w:pPr>
        <w:pStyle w:val="ProductList-BodyIndented"/>
      </w:pPr>
    </w:p>
    <w:p w:rsidR="0085007A" w:rsidRDefault="00F72E4D">
      <w:pPr>
        <w:pStyle w:val="ProductList-ClauseHeading"/>
        <w:outlineLvl w:val="4"/>
      </w:pPr>
      <w:r>
        <w:t>3.3 Dodatkowe postanowienia dotyczące oprogramowania Windows Server 2016 Essentials</w:t>
      </w:r>
    </w:p>
    <w:p w:rsidR="0085007A" w:rsidRDefault="00F72E4D">
      <w:pPr>
        <w:pStyle w:val="ProductList-SubClauseHeading"/>
        <w:outlineLvl w:val="5"/>
      </w:pPr>
      <w:r>
        <w:t>3.3.1 Ograniczenia dotyczące korzystania z oprogramowania</w:t>
      </w:r>
    </w:p>
    <w:p w:rsidR="0085007A" w:rsidRDefault="00F72E4D" w:rsidP="00F72E4D">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85007A" w:rsidRDefault="00F72E4D" w:rsidP="00F72E4D">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85007A" w:rsidRDefault="0085007A">
      <w:pPr>
        <w:pStyle w:val="ProductList-BodyIndented"/>
      </w:pPr>
    </w:p>
    <w:p w:rsidR="0085007A" w:rsidRDefault="00F72E4D">
      <w:pPr>
        <w:pStyle w:val="ProductList-SubClauseHeading"/>
        <w:outlineLvl w:val="5"/>
      </w:pPr>
      <w:r>
        <w:t>3.3.2 Korzystanie z oprogramowania serwera</w:t>
      </w:r>
    </w:p>
    <w:p w:rsidR="0085007A" w:rsidRDefault="00F72E4D">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85007A" w:rsidRDefault="0085007A">
      <w:pPr>
        <w:pStyle w:val="ProductList-BodyIndented"/>
      </w:pPr>
    </w:p>
    <w:p w:rsidR="0085007A" w:rsidRDefault="00F72E4D">
      <w:pPr>
        <w:pStyle w:val="ProductList-SubClauseHeading"/>
        <w:outlineLvl w:val="5"/>
      </w:pPr>
      <w:r>
        <w:t>3.3.3 Windows Server 2016 Essentials Connector</w:t>
      </w:r>
    </w:p>
    <w:p w:rsidR="0085007A" w:rsidRDefault="00F72E4D">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85007A" w:rsidRDefault="0085007A">
      <w:pPr>
        <w:pStyle w:val="ProductList-BodyIndented"/>
      </w:pPr>
    </w:p>
    <w:p w:rsidR="0085007A" w:rsidRDefault="00F72E4D">
      <w:pPr>
        <w:pStyle w:val="ProductList-SubClauseHeading"/>
        <w:outlineLvl w:val="5"/>
      </w:pPr>
      <w:r>
        <w:t>3.3.4 Dostęp do usług zarządzania prawami dostępu do usługi Active Directory w systemie Windows Server 2016</w:t>
      </w:r>
    </w:p>
    <w:p w:rsidR="0085007A" w:rsidRDefault="00F72E4D">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85007A" w:rsidRDefault="0085007A">
      <w:pPr>
        <w:pStyle w:val="ProductList-BodyIndented"/>
      </w:pPr>
    </w:p>
    <w:p w:rsidR="0085007A" w:rsidRDefault="00F72E4D">
      <w:pPr>
        <w:pStyle w:val="ProductList-ClauseHeading"/>
        <w:outlineLvl w:val="4"/>
      </w:pPr>
      <w:r>
        <w:t>3.4 Kontener dla systemu Windows Server bez izolacji funkcji Hyper-V z oprogramowaniem Windows Server 2016 Standard i Datacenter</w:t>
      </w:r>
    </w:p>
    <w:p w:rsidR="0085007A" w:rsidRDefault="00F72E4D">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5007A" w:rsidRDefault="0085007A">
      <w:pPr>
        <w:pStyle w:val="ProductList-Body"/>
      </w:pPr>
    </w:p>
    <w:p w:rsidR="0085007A" w:rsidRDefault="00F72E4D">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48"/>
        <w:gridCol w:w="3691"/>
        <w:gridCol w:w="3577"/>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F72E4D">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007A" w:rsidRDefault="00F72E4D">
            <w:pPr>
              <w:pStyle w:val="ProductList-TableBody"/>
            </w:pPr>
            <w:r>
              <w:rPr>
                <w:color w:val="404040"/>
              </w:rPr>
              <w:t>Uprawnienia na wypadek awarii: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07A" w:rsidRDefault="00F72E4D">
            <w:pPr>
              <w:pStyle w:val="ProductList-TableBody"/>
            </w:pPr>
            <w:r>
              <w:rPr>
                <w:color w:val="404040"/>
              </w:rPr>
              <w:t>Prawa do używania w ramach Roamingu: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07A" w:rsidRDefault="00F72E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07A" w:rsidRDefault="0085007A">
            <w:pPr>
              <w:pStyle w:val="ProductList-TableBody"/>
            </w:pPr>
          </w:p>
        </w:tc>
      </w:tr>
    </w:tbl>
    <w:p w:rsidR="0085007A" w:rsidRDefault="0085007A">
      <w:pPr>
        <w:pStyle w:val="ProductList-ClauseHeading"/>
        <w:outlineLvl w:val="4"/>
      </w:pPr>
    </w:p>
    <w:p w:rsidR="0085007A" w:rsidRDefault="00F72E4D">
      <w:pPr>
        <w:pStyle w:val="ProductList-ClauseHeading"/>
        <w:outlineLvl w:val="4"/>
      </w:pPr>
      <w:r>
        <w:t>4.1 Korzyść Związana z Korzystaniem z Systemu Microsoft Azure w Środowisku Hybrydowym</w:t>
      </w:r>
    </w:p>
    <w:p w:rsidR="0085007A" w:rsidRDefault="00F72E4D">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85007A" w:rsidRDefault="0085007A">
      <w:pPr>
        <w:pStyle w:val="ProductList-Body"/>
      </w:pPr>
    </w:p>
    <w:p w:rsidR="0085007A" w:rsidRDefault="00F72E4D">
      <w:pPr>
        <w:pStyle w:val="ProductList-ClauseHeading"/>
        <w:outlineLvl w:val="4"/>
      </w:pPr>
      <w:r>
        <w:t>4.2 Wersje Półrocznych Kanałów</w:t>
      </w:r>
    </w:p>
    <w:p w:rsidR="0085007A" w:rsidRDefault="00F72E4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85007A" w:rsidRDefault="0085007A">
      <w:pPr>
        <w:pStyle w:val="ProductList-ClauseHeading"/>
        <w:outlineLvl w:val="4"/>
      </w:pPr>
    </w:p>
    <w:p w:rsidR="0085007A" w:rsidRDefault="00F72E4D">
      <w:pPr>
        <w:pStyle w:val="ProductList-ClauseHeading"/>
        <w:outlineLvl w:val="4"/>
      </w:pPr>
      <w:r>
        <w:t>4.3 Prawa rozszerzone – Licencje CAL i LS na Użytkownika na usługi pulpitu zdalnego („RDS”)</w:t>
      </w:r>
    </w:p>
    <w:p w:rsidR="0085007A" w:rsidRDefault="00F72E4D">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85007A" w:rsidRDefault="0085007A">
      <w:pPr>
        <w:pStyle w:val="ProductList-Body"/>
      </w:pPr>
    </w:p>
    <w:p w:rsidR="0085007A" w:rsidRDefault="00F72E4D">
      <w:pPr>
        <w:pStyle w:val="ProductList-ClauseHeading"/>
        <w:outlineLvl w:val="4"/>
      </w:pPr>
      <w:r>
        <w:t>4.4 Prawa do używania i udzielanie licencji związane ze zmianą modelu licencjonowania — Licencja Kwalifikowalna</w:t>
      </w:r>
    </w:p>
    <w:p w:rsidR="0085007A" w:rsidRDefault="00F72E4D">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85007A">
      <w:pPr>
        <w:sectPr w:rsidR="0085007A">
          <w:headerReference w:type="default" r:id="rId104"/>
          <w:footerReference w:type="default" r:id="rId105"/>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206" w:name="_Sec548"/>
      <w:bookmarkEnd w:id="34"/>
      <w:r>
        <w:t>Usługi Online</w:t>
      </w:r>
      <w:r>
        <w:fldChar w:fldCharType="begin"/>
      </w:r>
      <w:r>
        <w:instrText xml:space="preserve"> TC "</w:instrText>
      </w:r>
      <w:bookmarkStart w:id="207" w:name="_Toc499813762"/>
      <w:r>
        <w:instrText>Usługi Online</w:instrText>
      </w:r>
      <w:bookmarkEnd w:id="207"/>
      <w:r>
        <w:instrText>" \l 1</w:instrText>
      </w:r>
      <w:r>
        <w:fldChar w:fldCharType="end"/>
      </w:r>
    </w:p>
    <w:p w:rsidR="0085007A" w:rsidRDefault="00F72E4D">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http://go.microsoft.com/?linkid=9840733</w:t>
        </w:r>
      </w:hyperlink>
      <w:r>
        <w:t xml:space="preserve"> i przez niniejsze odniesienie włączonych jako integralny element do niniejszego dokumentu.</w:t>
      </w:r>
    </w:p>
    <w:p w:rsidR="0085007A" w:rsidRDefault="00F72E4D">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499813763"/>
      <w:r>
        <w:instrText>Dostępność Usług Online w zależności od regionu</w:instrText>
      </w:r>
      <w:bookmarkEnd w:id="209"/>
      <w:r>
        <w:instrText>" \l 2</w:instrText>
      </w:r>
      <w:r>
        <w:fldChar w:fldCharType="end"/>
      </w:r>
    </w:p>
    <w:p w:rsidR="0085007A" w:rsidRDefault="00F72E4D">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rsidR="0085007A" w:rsidRDefault="00F72E4D">
      <w:pPr>
        <w:pStyle w:val="ProductList-Offering1Heading"/>
        <w:outlineLvl w:val="1"/>
      </w:pPr>
      <w:bookmarkStart w:id="210" w:name="_Sec621"/>
      <w:r>
        <w:t>Warunki zakupu Usług Online</w:t>
      </w:r>
      <w:bookmarkEnd w:id="210"/>
      <w:r>
        <w:fldChar w:fldCharType="begin"/>
      </w:r>
      <w:r>
        <w:instrText xml:space="preserve"> TC "</w:instrText>
      </w:r>
      <w:bookmarkStart w:id="211" w:name="_Toc499813764"/>
      <w:r>
        <w:instrText>Warunki zakupu Usług Online</w:instrText>
      </w:r>
      <w:bookmarkEnd w:id="211"/>
      <w:r>
        <w:instrText>" \l 2</w:instrText>
      </w:r>
      <w:r>
        <w:fldChar w:fldCharType="end"/>
      </w:r>
    </w:p>
    <w:p w:rsidR="0085007A" w:rsidRDefault="00F72E4D">
      <w:pPr>
        <w:pStyle w:val="ProductList-Body"/>
      </w:pPr>
      <w:r>
        <w:t>Przy zakupie Usług Online obowiązują następujące zasady:</w:t>
      </w:r>
    </w:p>
    <w:p w:rsidR="0085007A" w:rsidRDefault="00F72E4D" w:rsidP="00F72E4D">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85007A" w:rsidRDefault="00F72E4D" w:rsidP="00F72E4D">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85007A" w:rsidRDefault="00F72E4D" w:rsidP="00F72E4D">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85007A" w:rsidRDefault="00F72E4D" w:rsidP="00F72E4D">
      <w:pPr>
        <w:pStyle w:val="ProductList-Bullet"/>
        <w:numPr>
          <w:ilvl w:val="0"/>
          <w:numId w:val="35"/>
        </w:numPr>
      </w:pPr>
      <w:r>
        <w:t>Warunki korzystania z platformy Microsoft Azure są wymienione we Wpisie dotyczącym Produktu Microsoft Azure.</w:t>
      </w:r>
    </w:p>
    <w:p w:rsidR="0085007A" w:rsidRDefault="00F72E4D" w:rsidP="00F72E4D">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85007A" w:rsidRDefault="00F72E4D">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499813765"/>
      <w:r>
        <w:instrText>Odnowienie umowy na Usługi Online</w:instrText>
      </w:r>
      <w:bookmarkEnd w:id="213"/>
      <w:r>
        <w:instrText>" \l 2</w:instrText>
      </w:r>
      <w:r>
        <w:fldChar w:fldCharType="end"/>
      </w:r>
    </w:p>
    <w:p w:rsidR="0085007A" w:rsidRDefault="00F72E4D">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214" w:name="_Sec624"/>
      <w:r>
        <w:t>Usługi Microsoft Azure</w:t>
      </w:r>
      <w:bookmarkEnd w:id="214"/>
      <w:r>
        <w:fldChar w:fldCharType="begin"/>
      </w:r>
      <w:r>
        <w:instrText xml:space="preserve"> TC "</w:instrText>
      </w:r>
      <w:bookmarkStart w:id="215" w:name="_Toc499813766"/>
      <w:r>
        <w:instrText>Usługi Microsoft Azure</w:instrText>
      </w:r>
      <w:bookmarkEnd w:id="215"/>
      <w:r>
        <w:instrText>" \l 2</w:instrText>
      </w:r>
      <w:r>
        <w:fldChar w:fldCharType="end"/>
      </w:r>
    </w:p>
    <w:p w:rsidR="0085007A" w:rsidRDefault="00F72E4D">
      <w:pPr>
        <w:pStyle w:val="ProductList-ClauseHeading"/>
        <w:outlineLvl w:val="2"/>
      </w:pPr>
      <w:r>
        <w:t>1. Definicje</w:t>
      </w:r>
    </w:p>
    <w:p w:rsidR="0085007A" w:rsidRDefault="00F72E4D">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85007A" w:rsidRDefault="00F72E4D">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85007A" w:rsidRDefault="00F72E4D">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85007A" w:rsidRDefault="00F72E4D">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85007A" w:rsidRDefault="0085007A">
      <w:pPr>
        <w:pStyle w:val="ProductList-Body"/>
      </w:pPr>
    </w:p>
    <w:p w:rsidR="0085007A" w:rsidRDefault="00F72E4D">
      <w:pPr>
        <w:pStyle w:val="ProductList-ClauseHeading"/>
        <w:outlineLvl w:val="2"/>
      </w:pPr>
      <w:r>
        <w:t>2. Okres subskrypcji</w:t>
      </w:r>
    </w:p>
    <w:p w:rsidR="0085007A" w:rsidRDefault="00F72E4D">
      <w:pPr>
        <w:pStyle w:val="ProductList-Body"/>
      </w:pPr>
      <w:r>
        <w:t>Klient może wykupić subskrypcję Usług Microsoft Azure (łącznie z Planami Usług Microsoft Azure) jedynie na okres subskrypcji, który kończy w tym samym dniu, w którym wygasa Rejestracja Klienta. Klient może wykupić subskrypcję Usług Microsoft Azure, ale tylko na co najmniej dwa miesiące przed końcem okresu obowiązywania Rejestracji.</w:t>
      </w:r>
    </w:p>
    <w:p w:rsidR="0085007A" w:rsidRDefault="0085007A">
      <w:pPr>
        <w:pStyle w:val="ProductList-Body"/>
      </w:pPr>
    </w:p>
    <w:p w:rsidR="0085007A" w:rsidRDefault="00F72E4D">
      <w:pPr>
        <w:pStyle w:val="ProductList-ClauseHeading"/>
        <w:outlineLvl w:val="2"/>
      </w:pPr>
      <w:r>
        <w:t>3. Zakup usług</w:t>
      </w:r>
    </w:p>
    <w:p w:rsidR="0085007A" w:rsidRDefault="00F72E4D">
      <w:pPr>
        <w:pStyle w:val="ProductList-Body"/>
      </w:pPr>
      <w:r>
        <w:t>Usługi Microsoft Azure mogą być zakupione w jeden ze sposobów wymienionych poniżej lub poprzez ich połączenie:</w:t>
      </w:r>
    </w:p>
    <w:p w:rsidR="0085007A" w:rsidRDefault="00F72E4D" w:rsidP="00F72E4D">
      <w:pPr>
        <w:pStyle w:val="ProductList-Bullet"/>
        <w:numPr>
          <w:ilvl w:val="0"/>
          <w:numId w:val="36"/>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85007A" w:rsidRDefault="00F72E4D" w:rsidP="00F72E4D">
      <w:pPr>
        <w:pStyle w:val="ProductList-Bullet"/>
        <w:numPr>
          <w:ilvl w:val="0"/>
          <w:numId w:val="36"/>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85007A" w:rsidRDefault="00F72E4D" w:rsidP="00F72E4D">
      <w:pPr>
        <w:pStyle w:val="ProductList-Bullet"/>
        <w:numPr>
          <w:ilvl w:val="0"/>
          <w:numId w:val="36"/>
        </w:numPr>
      </w:pPr>
      <w:r>
        <w:rPr>
          <w:b/>
          <w:color w:val="00188F"/>
        </w:rPr>
        <w:t>Plan Usług Microsoft Azure</w:t>
      </w:r>
      <w:r>
        <w:t>: Klient ma możliwość subskrypcji usług Microsoft Azure jako Planu Usług Microsoft Azure.</w:t>
      </w:r>
    </w:p>
    <w:p w:rsidR="0085007A" w:rsidRDefault="00F72E4D" w:rsidP="00F72E4D">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85007A" w:rsidRDefault="0085007A">
      <w:pPr>
        <w:pStyle w:val="ProductList-Body"/>
      </w:pPr>
    </w:p>
    <w:p w:rsidR="0085007A" w:rsidRDefault="00F72E4D">
      <w:pPr>
        <w:pStyle w:val="ProductList-ClauseHeading"/>
        <w:outlineLvl w:val="2"/>
      </w:pPr>
      <w:r>
        <w:t>4. Ceny</w:t>
      </w:r>
    </w:p>
    <w:p w:rsidR="0085007A" w:rsidRDefault="00F72E4D">
      <w:pPr>
        <w:pStyle w:val="ProductList-Body"/>
      </w:pPr>
      <w:r>
        <w:t>Microsoft może zaoferować Klientowi lub odsprzedawcy Klienta stałe lub tymczasowe (promocyjne) obniżenie cen na pojedyncze Usługi Microsoft Azure w okresie obowiązywania Rejestracji Klienta.</w:t>
      </w:r>
    </w:p>
    <w:p w:rsidR="0085007A" w:rsidRDefault="0085007A">
      <w:pPr>
        <w:pStyle w:val="ProductList-Body"/>
      </w:pPr>
    </w:p>
    <w:p w:rsidR="0085007A" w:rsidRDefault="00F72E4D">
      <w:pPr>
        <w:pStyle w:val="ProductList-ClauseHeading"/>
        <w:outlineLvl w:val="2"/>
      </w:pPr>
      <w:r>
        <w:t>5. Płatności i opłaty</w:t>
      </w:r>
    </w:p>
    <w:p w:rsidR="0085007A" w:rsidRDefault="00F72E4D" w:rsidP="00F72E4D">
      <w:pPr>
        <w:pStyle w:val="ProductList-Bullet"/>
        <w:numPr>
          <w:ilvl w:val="0"/>
          <w:numId w:val="37"/>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85007A" w:rsidRDefault="00F72E4D" w:rsidP="00F72E4D">
      <w:pPr>
        <w:pStyle w:val="ProductList-Bullet"/>
        <w:numPr>
          <w:ilvl w:val="0"/>
          <w:numId w:val="37"/>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85007A" w:rsidRDefault="00F72E4D" w:rsidP="00F72E4D">
      <w:pPr>
        <w:pStyle w:val="ProductList-Bullet"/>
        <w:numPr>
          <w:ilvl w:val="0"/>
          <w:numId w:val="37"/>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kwartału obowiązywania Rejestracji. </w:t>
      </w:r>
    </w:p>
    <w:p w:rsidR="0085007A" w:rsidRDefault="00F72E4D" w:rsidP="00F72E4D">
      <w:pPr>
        <w:pStyle w:val="ProductList-Bullet"/>
        <w:numPr>
          <w:ilvl w:val="0"/>
          <w:numId w:val="37"/>
        </w:numPr>
      </w:pPr>
      <w:r>
        <w:rPr>
          <w:b/>
          <w:color w:val="00188F"/>
        </w:rPr>
        <w:t>Naliczanie opłat za zużycie</w:t>
      </w:r>
      <w:r>
        <w:t xml:space="preserve">: Jeśli Klient korzysta z Usługi Microsoft Azure bez Zobowiązania Finansowego, Klientowi (lub odsprzedawcy Klienta) będą wystawiane faktury raz na kwartał, na podstawie Stawek za Zużycie. Za korzystanie z Usług Microsoft Azure po terminie wygaśnięcia albo wypowiedzenia subskrypcji Klienta będzie co kwartał naliczana opłata dla Klienta lub odsprzedawcy Klienta na podstawie obowiązujących w danym okresie Stawek za Zużycie. </w:t>
      </w:r>
    </w:p>
    <w:p w:rsidR="0085007A" w:rsidRDefault="00F72E4D" w:rsidP="00F72E4D">
      <w:pPr>
        <w:pStyle w:val="ProductList-Bullet"/>
        <w:numPr>
          <w:ilvl w:val="0"/>
          <w:numId w:val="37"/>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85007A" w:rsidRDefault="0085007A">
      <w:pPr>
        <w:pStyle w:val="ProductList-Body"/>
      </w:pPr>
    </w:p>
    <w:p w:rsidR="0085007A" w:rsidRDefault="00F72E4D">
      <w:pPr>
        <w:pStyle w:val="ProductList-ClauseHeading"/>
        <w:outlineLvl w:val="2"/>
      </w:pPr>
      <w:r>
        <w:t>6. Programy Open License, Open Value oraz Open Value Subscription</w:t>
      </w:r>
    </w:p>
    <w:p w:rsidR="0085007A" w:rsidRDefault="00F72E4D">
      <w:pPr>
        <w:pStyle w:val="ProductList-SubClauseHeading"/>
        <w:outlineLvl w:val="3"/>
      </w:pPr>
      <w:r>
        <w:t>6.1 Definicje</w:t>
      </w:r>
    </w:p>
    <w:p w:rsidR="0085007A" w:rsidRDefault="00F72E4D">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85007A" w:rsidRDefault="00F72E4D">
      <w:pPr>
        <w:pStyle w:val="ProductList-BodyIndented"/>
      </w:pPr>
      <w:r>
        <w:rPr>
          <w:b/>
          <w:color w:val="00188F"/>
        </w:rPr>
        <w:t>Portal</w:t>
      </w:r>
      <w:r>
        <w:t xml:space="preserve"> oznacza portal internetowy, za pośrednictwem którego Klient administruje Subskrypcją.</w:t>
      </w:r>
    </w:p>
    <w:p w:rsidR="0085007A" w:rsidRDefault="00F72E4D">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85007A" w:rsidRDefault="0085007A">
      <w:pPr>
        <w:pStyle w:val="ProductList-BodyIndented"/>
      </w:pPr>
    </w:p>
    <w:p w:rsidR="0085007A" w:rsidRDefault="00F72E4D">
      <w:pPr>
        <w:pStyle w:val="ProductList-SubClauseHeading"/>
        <w:outlineLvl w:val="3"/>
      </w:pPr>
      <w:r>
        <w:t>6.2 Okres subskrypcji</w:t>
      </w:r>
    </w:p>
    <w:p w:rsidR="0085007A" w:rsidRDefault="00F72E4D">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85007A" w:rsidRDefault="0085007A">
      <w:pPr>
        <w:pStyle w:val="ProductList-BodyIndented"/>
      </w:pPr>
    </w:p>
    <w:p w:rsidR="0085007A" w:rsidRDefault="00F72E4D">
      <w:pPr>
        <w:pStyle w:val="ProductList-ClauseHeading"/>
        <w:outlineLvl w:val="2"/>
      </w:pPr>
      <w:r>
        <w:t>7. Korzyść Związana z Korzystaniem z Systemu Microsoft Azure w Środowisku Hybrydowym</w:t>
      </w:r>
    </w:p>
    <w:p w:rsidR="0085007A" w:rsidRDefault="00F72E4D">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rsidR="0085007A" w:rsidRDefault="0085007A">
      <w:pPr>
        <w:pStyle w:val="ProductList-Body"/>
      </w:pPr>
    </w:p>
    <w:p w:rsidR="0085007A" w:rsidRDefault="00F72E4D">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natomiast do używania go na maksymalnie 8 Rdzeniach Wirtualnych i jednym Wystąpieniu Bazowym.</w:t>
      </w:r>
    </w:p>
    <w:p w:rsidR="0085007A" w:rsidRDefault="0085007A">
      <w:pPr>
        <w:pStyle w:val="ProductList-Body"/>
      </w:pPr>
    </w:p>
    <w:p w:rsidR="0085007A" w:rsidRDefault="00F72E4D">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09">
        <w:r>
          <w:rPr>
            <w:color w:val="00467F"/>
            <w:u w:val="single"/>
          </w:rPr>
          <w:t>Postanowieniami dotyczącymi Usług Online</w:t>
        </w:r>
      </w:hyperlink>
      <w:r>
        <w:t>.</w:t>
      </w:r>
    </w:p>
    <w:p w:rsidR="0085007A" w:rsidRDefault="0085007A">
      <w:pPr>
        <w:pStyle w:val="ProductList-Body"/>
      </w:pPr>
    </w:p>
    <w:p w:rsidR="0085007A" w:rsidRDefault="00F72E4D">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85007A" w:rsidRDefault="0085007A">
      <w:pPr>
        <w:pStyle w:val="ProductList-Body"/>
      </w:pPr>
    </w:p>
    <w:p w:rsidR="0085007A" w:rsidRDefault="00F72E4D">
      <w:pPr>
        <w:pStyle w:val="ProductList-Offering2HeadingNoBorder"/>
        <w:outlineLvl w:val="2"/>
      </w:pPr>
      <w:bookmarkStart w:id="216" w:name="_Sec625"/>
      <w:r>
        <w:t>Usługi Microsoft Azure</w:t>
      </w:r>
      <w:bookmarkEnd w:id="216"/>
      <w:r>
        <w:fldChar w:fldCharType="begin"/>
      </w:r>
      <w:r>
        <w:instrText xml:space="preserve"> TC "</w:instrText>
      </w:r>
      <w:bookmarkStart w:id="217" w:name="_Toc499813767"/>
      <w:r>
        <w:instrText>Usługi Microsoft Azure</w:instrText>
      </w:r>
      <w:bookmarkEnd w:id="217"/>
      <w:r>
        <w:instrText>" \l 3</w:instrText>
      </w:r>
      <w:r>
        <w:fldChar w:fldCharType="end"/>
      </w:r>
    </w:p>
    <w:p w:rsidR="0085007A" w:rsidRDefault="00F72E4D">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2B2B2"/>
              <w:right w:val="none" w:sz="4" w:space="0" w:color="6E6E6E"/>
            </w:tcBorders>
          </w:tcPr>
          <w:p w:rsidR="0085007A" w:rsidRDefault="00F72E4D">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none" w:sz="4" w:space="0" w:color="BFBFBF"/>
              <w:right w:val="none" w:sz="4" w:space="0" w:color="6E6E6E"/>
            </w:tcBorders>
          </w:tcPr>
          <w:p w:rsidR="0085007A" w:rsidRDefault="00F72E4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Plany Usług Microsoft Azure</w:t>
      </w:r>
    </w:p>
    <w:p w:rsidR="0085007A" w:rsidRDefault="00F72E4D">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007A" w:rsidRDefault="0085007A">
            <w:pPr>
              <w:pStyle w:val="PURBreadcrumb"/>
            </w:pPr>
          </w:p>
          <w:tbl>
            <w:tblPr>
              <w:tblW w:w="0" w:type="dxa"/>
              <w:tblLook w:val="04A0" w:firstRow="1" w:lastRow="0" w:firstColumn="1" w:lastColumn="0" w:noHBand="0" w:noVBand="1"/>
            </w:tblPr>
            <w:tblGrid>
              <w:gridCol w:w="10800"/>
            </w:tblGrid>
            <w:tr w:rsidR="0085007A">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TableBody"/>
            </w:pPr>
          </w:p>
        </w:tc>
      </w:tr>
    </w:tbl>
    <w:p w:rsidR="0085007A" w:rsidRDefault="00F72E4D">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499813768"/>
      <w:r>
        <w:instrText>Plany infrastruktury Microsoft Azure</w:instrText>
      </w:r>
      <w:bookmarkEnd w:id="221"/>
      <w:r>
        <w:instrText>" \l 3</w:instrText>
      </w:r>
      <w:r>
        <w:fldChar w:fldCharType="end"/>
      </w:r>
    </w:p>
    <w:p w:rsidR="0085007A" w:rsidRDefault="00F72E4D">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Operations Management and Security</w:t>
      </w:r>
    </w:p>
    <w:p w:rsidR="0085007A" w:rsidRDefault="0085007A">
      <w:pPr>
        <w:pStyle w:val="ProductList-Body"/>
      </w:pPr>
    </w:p>
    <w:p w:rsidR="0085007A" w:rsidRDefault="00F72E4D">
      <w:pPr>
        <w:pStyle w:val="ProductList-SubClauseHeading"/>
        <w:outlineLvl w:val="5"/>
      </w:pPr>
      <w:r>
        <w:t>2.1.1 Operations Management Suite</w:t>
      </w:r>
    </w:p>
    <w:p w:rsidR="0085007A" w:rsidRDefault="00F72E4D">
      <w:pPr>
        <w:pStyle w:val="ProductList-BodyIndented"/>
      </w:pPr>
      <w:r>
        <w:t>Subskrypcje Operations Management and Security są częścią oferty pakietu Operations Management Suite.</w:t>
      </w:r>
    </w:p>
    <w:p w:rsidR="0085007A" w:rsidRDefault="0085007A">
      <w:pPr>
        <w:pStyle w:val="ProductList-BodyIndented"/>
      </w:pPr>
    </w:p>
    <w:p w:rsidR="0085007A" w:rsidRDefault="00F72E4D">
      <w:pPr>
        <w:pStyle w:val="ProductList-SubClauseHeading"/>
        <w:outlineLvl w:val="5"/>
      </w:pPr>
      <w:r>
        <w:t>2.1.2 Oprogramowanie zawarte w subskrypcji Operations Management and Security E1/E2</w:t>
      </w:r>
    </w:p>
    <w:p w:rsidR="0085007A" w:rsidRDefault="00F72E4D">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5007A" w:rsidRDefault="00F72E4D">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85007A" w:rsidRDefault="00F72E4D">
            <w:pPr>
              <w:pStyle w:val="ProductList-TableBody"/>
            </w:pPr>
            <w:r>
              <w:rPr>
                <w:color w:val="FFFFFF"/>
              </w:rPr>
              <w:t>Oprogramowanie w pakiecie</w:t>
            </w:r>
          </w:p>
        </w:tc>
      </w:tr>
      <w:tr w:rsidR="0085007A">
        <w:tc>
          <w:tcPr>
            <w:tcW w:w="6000" w:type="dxa"/>
            <w:tcBorders>
              <w:left w:val="single" w:sz="4" w:space="0" w:color="6E6E6E"/>
              <w:bottom w:val="single" w:sz="4" w:space="0" w:color="6E6E6E"/>
              <w:right w:val="single" w:sz="4" w:space="0" w:color="6E6E6E"/>
            </w:tcBorders>
          </w:tcPr>
          <w:p w:rsidR="0085007A" w:rsidRDefault="00F72E4D">
            <w:pPr>
              <w:pStyle w:val="ProductList-TableBody"/>
            </w:pPr>
            <w:r>
              <w:t>Operations Management and Security E1</w:t>
            </w:r>
          </w:p>
          <w:p w:rsidR="0085007A" w:rsidRDefault="00F72E4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5007A" w:rsidRDefault="00F72E4D">
            <w:pPr>
              <w:pStyle w:val="ProductList-TableBody"/>
            </w:pPr>
            <w:r>
              <w:t>System Center Server Standard</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Operations Management and Security E2</w:t>
            </w:r>
          </w:p>
          <w:p w:rsidR="0085007A" w:rsidRDefault="00F72E4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System Center Server Standard</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System Center Operation Manager</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System Center Configuration Manager</w:t>
            </w:r>
          </w:p>
          <w:p w:rsidR="0085007A" w:rsidRDefault="00F72E4D">
            <w:pPr>
              <w:pStyle w:val="ProductList-TableBody"/>
            </w:pPr>
            <w:r>
              <w:t>System Center Orchestrator</w:t>
            </w:r>
          </w:p>
          <w:p w:rsidR="0085007A" w:rsidRDefault="00F72E4D">
            <w:pPr>
              <w:pStyle w:val="ProductList-TableBody"/>
            </w:pPr>
            <w:r>
              <w:t>System Center Service Manager</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System Center Data Protection Manager</w:t>
            </w:r>
          </w:p>
          <w:p w:rsidR="0085007A" w:rsidRDefault="00F72E4D">
            <w:pPr>
              <w:pStyle w:val="ProductList-TableBody"/>
            </w:pPr>
            <w:r>
              <w:t>System Center Virtual Machine Manager</w:t>
            </w:r>
          </w:p>
        </w:tc>
      </w:tr>
    </w:tbl>
    <w:p w:rsidR="0085007A" w:rsidRDefault="0085007A">
      <w:pPr>
        <w:pStyle w:val="ProductList-ClauseHeading"/>
        <w:outlineLvl w:val="4"/>
      </w:pPr>
    </w:p>
    <w:p w:rsidR="0085007A" w:rsidRDefault="00F72E4D">
      <w:pPr>
        <w:pStyle w:val="ProductList-ClauseHeading"/>
        <w:outlineLvl w:val="4"/>
      </w:pPr>
      <w:r>
        <w:t>2.2 Microsoft Azure Stack Plan</w:t>
      </w:r>
    </w:p>
    <w:p w:rsidR="0085007A" w:rsidRDefault="00F72E4D">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5007A" w:rsidRDefault="0085007A">
      <w:pPr>
        <w:pStyle w:val="ProductList-Body"/>
      </w:pPr>
    </w:p>
    <w:p w:rsidR="0085007A" w:rsidRDefault="00F72E4D">
      <w:pPr>
        <w:pStyle w:val="ProductList-ClauseHeading"/>
        <w:outlineLvl w:val="4"/>
      </w:pPr>
      <w:r>
        <w:t>2.3 Oferty Planów Microsoft Azure StorSimple</w:t>
      </w:r>
    </w:p>
    <w:p w:rsidR="0085007A" w:rsidRDefault="00F72E4D">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499813769"/>
      <w:r>
        <w:instrText>Plany pomocy do Microsoft Azure</w:instrText>
      </w:r>
      <w:bookmarkEnd w:id="225"/>
      <w:r>
        <w:instrText>" \l 3</w:instrText>
      </w:r>
      <w:r>
        <w:fldChar w:fldCharType="end"/>
      </w:r>
    </w:p>
    <w:p w:rsidR="0085007A" w:rsidRDefault="00F72E4D">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85007A">
      <w:pPr>
        <w:pStyle w:val="ProductList-Body"/>
      </w:pPr>
    </w:p>
    <w:p w:rsidR="0085007A" w:rsidRDefault="00F72E4D">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499813770"/>
      <w:r>
        <w:instrText>Plany dla użytkownika Microsoft Azure</w:instrText>
      </w:r>
      <w:bookmarkEnd w:id="229"/>
      <w:r>
        <w:instrText>" \l 3</w:instrText>
      </w:r>
      <w:r>
        <w:fldChar w:fldCharType="end"/>
      </w:r>
    </w:p>
    <w:p w:rsidR="0085007A" w:rsidRDefault="00F72E4D">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305"/>
        <w:gridCol w:w="714"/>
        <w:gridCol w:w="700"/>
        <w:gridCol w:w="704"/>
        <w:gridCol w:w="714"/>
        <w:gridCol w:w="729"/>
        <w:gridCol w:w="831"/>
        <w:gridCol w:w="708"/>
        <w:gridCol w:w="704"/>
        <w:gridCol w:w="807"/>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28"/>
        <w:gridCol w:w="3650"/>
        <w:gridCol w:w="363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Azure Active Directory Premium Plan 1 i Plan 2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Korzyści dla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232" w:name="_Sec629"/>
      <w:r>
        <w:t>Microsoft 365</w:t>
      </w:r>
      <w:bookmarkEnd w:id="232"/>
      <w:r>
        <w:fldChar w:fldCharType="begin"/>
      </w:r>
      <w:r>
        <w:instrText xml:space="preserve"> TC "</w:instrText>
      </w:r>
      <w:bookmarkStart w:id="233" w:name="_Toc499813771"/>
      <w:r>
        <w:instrText>Microsoft 365</w:instrText>
      </w:r>
      <w:bookmarkEnd w:id="233"/>
      <w:r>
        <w:instrText>" \l 2</w:instrText>
      </w:r>
      <w:r>
        <w:fldChar w:fldCharType="end"/>
      </w:r>
    </w:p>
    <w:p w:rsidR="0085007A" w:rsidRDefault="00F72E4D">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85007A">
      <w:pPr>
        <w:pStyle w:val="ProductList-Body"/>
      </w:pPr>
    </w:p>
    <w:p w:rsidR="0085007A" w:rsidRDefault="00F72E4D">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6"/>
        <w:gridCol w:w="3635"/>
        <w:gridCol w:w="3645"/>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3"/>
      </w:pPr>
      <w:r>
        <w:t>2.1 Rozszerzone prawa do używania dla klientów usług Microsoft 365 E3/E5 i Microsoft 365 Education A3/A5</w:t>
      </w:r>
    </w:p>
    <w:p w:rsidR="0085007A" w:rsidRDefault="00F72E4D">
      <w:pPr>
        <w:pStyle w:val="ProductList-SubClauseHeading"/>
        <w:outlineLvl w:val="4"/>
      </w:pPr>
      <w:r>
        <w:t>2.1.1 Serwery Office</w:t>
      </w:r>
    </w:p>
    <w:p w:rsidR="0085007A" w:rsidRDefault="00F72E4D">
      <w:pPr>
        <w:pStyle w:val="ProductList-BodyIndented"/>
      </w:pPr>
      <w:r>
        <w:t>Każdy Licencjonowany Użytkownik mający przypisaną LS na Użytkownika na usługę Microsoft 365 E3/E5 lub Microsoft 365 Education A3/A5 może:</w:t>
      </w:r>
    </w:p>
    <w:p w:rsidR="0085007A" w:rsidRDefault="00F72E4D" w:rsidP="00F72E4D">
      <w:pPr>
        <w:pStyle w:val="ProductList-Bullet"/>
        <w:numPr>
          <w:ilvl w:val="1"/>
          <w:numId w:val="38"/>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85007A" w:rsidRDefault="00F72E4D" w:rsidP="00F72E4D">
      <w:pPr>
        <w:pStyle w:val="ProductList-Bullet"/>
        <w:numPr>
          <w:ilvl w:val="1"/>
          <w:numId w:val="38"/>
        </w:numPr>
      </w:pPr>
      <w:r>
        <w:t xml:space="preserve">uzyskać dostęp do powyższego oprogramowania serwera, wyłącznie jeśli ma przypisaną LS na Użytkownika na usługę Microsoft 365 E3/E5, Microsoft 365 Education A3/A5 lub jest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Użytkownikiem Zewnętrznym.</w:t>
      </w:r>
      <w:r>
        <w:fldChar w:fldCharType="end"/>
      </w:r>
    </w:p>
    <w:p w:rsidR="0085007A" w:rsidRDefault="00F72E4D">
      <w:pPr>
        <w:pStyle w:val="ProductList-BodyIndented"/>
      </w:pPr>
      <w:r>
        <w:t>To postanowienie nie ma zastosowania do LS na Użytkownika uzyskanych na mocy umowy Microsoft Cloud Agreement lub w ramach Korzyści dla Studentów.</w:t>
      </w:r>
    </w:p>
    <w:p w:rsidR="0085007A" w:rsidRDefault="0085007A">
      <w:pPr>
        <w:pStyle w:val="ProductList-BodyIndented"/>
      </w:pPr>
    </w:p>
    <w:p w:rsidR="0085007A" w:rsidRDefault="00F72E4D">
      <w:pPr>
        <w:pStyle w:val="ProductList-SubClauseHeading"/>
        <w:outlineLvl w:val="4"/>
      </w:pPr>
      <w:r>
        <w:t>2.1.2 Office Professional Plus</w:t>
      </w:r>
    </w:p>
    <w:p w:rsidR="0085007A" w:rsidRDefault="00F72E4D">
      <w:pPr>
        <w:pStyle w:val="ProductList-SubSubClauseHeading"/>
        <w:outlineLvl w:val="5"/>
      </w:pPr>
      <w:r>
        <w:t>2.1.2.1 LS typu From SA na Użytkownika na usługę Microsoft 365:</w:t>
      </w:r>
    </w:p>
    <w:p w:rsidR="0085007A" w:rsidRDefault="00F72E4D">
      <w:pPr>
        <w:pStyle w:val="ProductList-BodyIndented2"/>
      </w:pPr>
      <w:r>
        <w:t>W przypadku każdego Licencjonowanego Użytkownika, któremu klient przypisze LS typu From SA na Użytkownika na usługę Microsoft 365, Klient może zainstalować:</w:t>
      </w:r>
    </w:p>
    <w:p w:rsidR="0085007A" w:rsidRDefault="00F72E4D" w:rsidP="00F72E4D">
      <w:pPr>
        <w:pStyle w:val="ProductList-Bullet"/>
        <w:numPr>
          <w:ilvl w:val="2"/>
          <w:numId w:val="39"/>
        </w:numPr>
      </w:pPr>
      <w:r>
        <w:t xml:space="preserve">jedną lokalną kopię oprogramowania Office Professional Plus na wyłączny użytek Licencjonowanego Użytkownika na okres trwania subskrypcji; oraz </w:t>
      </w:r>
    </w:p>
    <w:p w:rsidR="0085007A" w:rsidRDefault="00F72E4D" w:rsidP="00F72E4D">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85007A" w:rsidRDefault="00F72E4D">
      <w:pPr>
        <w:pStyle w:val="ProductList-BodyIndented2"/>
      </w:pPr>
      <w:r>
        <w:t>To postanowienie nie ma zastosowania do Klientów, którzy posiadają licencję na ten Produkt w ramach umowy Microsoft Cloud Agreement.</w:t>
      </w:r>
    </w:p>
    <w:p w:rsidR="0085007A" w:rsidRDefault="0085007A">
      <w:pPr>
        <w:pStyle w:val="ProductList-BodyIndented2"/>
      </w:pPr>
    </w:p>
    <w:p w:rsidR="0085007A" w:rsidRDefault="00F72E4D">
      <w:pPr>
        <w:pStyle w:val="ProductList-SubSubClauseHeading"/>
        <w:outlineLvl w:val="5"/>
      </w:pPr>
      <w:r>
        <w:t>2.1.2.2 LS na Użytkownika na usługę Microsoft 365 uzyskane w ramach umowy MPSA</w:t>
      </w:r>
    </w:p>
    <w:p w:rsidR="0085007A" w:rsidRDefault="00F72E4D">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85007A" w:rsidRDefault="0085007A">
      <w:pPr>
        <w:pStyle w:val="ProductList-BodyIndented2"/>
      </w:pPr>
    </w:p>
    <w:p w:rsidR="0085007A" w:rsidRDefault="00F72E4D">
      <w:pPr>
        <w:pStyle w:val="ProductList-SubSubClauseHeading"/>
        <w:outlineLvl w:val="5"/>
      </w:pPr>
      <w:r>
        <w:t>2.1.2.3 Licencje LS na Użytkownika na usługę Microsoft 365 Education A3/A5:</w:t>
      </w:r>
    </w:p>
    <w:p w:rsidR="0085007A" w:rsidRDefault="00F72E4D" w:rsidP="00F72E4D">
      <w:pPr>
        <w:pStyle w:val="ProductList-Bullet"/>
        <w:numPr>
          <w:ilvl w:val="2"/>
          <w:numId w:val="40"/>
        </w:numPr>
      </w:pPr>
      <w:r>
        <w:t xml:space="preserve">W przypadku każdego Licencjonowanego Użytkownika z przypisaną przez Klienta LS na Użytkownika na usługę Microsoft 365 Education Klient może zainstalować jedną lokalną kopię oprogramowania Office Professional Plus na wyłączny użytek Licencjonowanego Użytkownika na okres trwania subskrypcji. </w:t>
      </w:r>
    </w:p>
    <w:p w:rsidR="0085007A" w:rsidRDefault="00F72E4D" w:rsidP="00F72E4D">
      <w:pPr>
        <w:pStyle w:val="ProductList-Bullet"/>
        <w:numPr>
          <w:ilvl w:val="2"/>
          <w:numId w:val="40"/>
        </w:numPr>
      </w:pPr>
      <w:r>
        <w:t>To postanowienie nie ma zastosowania do LS na Użytkownika uzyskanych na mocy umowy Microsoft Cloud Agreement lub w ramach Korzyści dotyczących Używania przez Studentów.</w:t>
      </w:r>
    </w:p>
    <w:p w:rsidR="0085007A" w:rsidRDefault="0085007A">
      <w:pPr>
        <w:pStyle w:val="ProductList-BodyIndented2"/>
      </w:pPr>
    </w:p>
    <w:p w:rsidR="0085007A" w:rsidRDefault="00F72E4D">
      <w:pPr>
        <w:pStyle w:val="ProductList-ClauseHeading"/>
        <w:outlineLvl w:val="3"/>
      </w:pPr>
      <w:r>
        <w:t>2.2 Obowiązujące Postanowienia Licencyjne</w:t>
      </w:r>
    </w:p>
    <w:p w:rsidR="0085007A" w:rsidRDefault="00F72E4D">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85007A" w:rsidRDefault="0085007A">
      <w:pPr>
        <w:pStyle w:val="ProductList-Body"/>
      </w:pPr>
    </w:p>
    <w:p w:rsidR="0085007A" w:rsidRDefault="00F72E4D">
      <w:pPr>
        <w:pStyle w:val="ProductList-ClauseHeading"/>
        <w:outlineLvl w:val="3"/>
      </w:pPr>
      <w:r>
        <w:t>2.3 Prawa do Używania usługi Microsoft 365 F1</w:t>
      </w:r>
    </w:p>
    <w:p w:rsidR="0085007A" w:rsidRDefault="00F72E4D">
      <w:pPr>
        <w:pStyle w:val="ProductList-Body"/>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85007A" w:rsidRDefault="00F72E4D" w:rsidP="00F72E4D">
      <w:pPr>
        <w:pStyle w:val="ProductList-Bullet"/>
        <w:numPr>
          <w:ilvl w:val="0"/>
          <w:numId w:val="41"/>
        </w:numPr>
      </w:pPr>
      <w: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85007A" w:rsidRDefault="00F72E4D" w:rsidP="00F72E4D">
      <w:pPr>
        <w:pStyle w:val="ProductList-Bullet"/>
        <w:numPr>
          <w:ilvl w:val="0"/>
          <w:numId w:val="41"/>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5007A" w:rsidRDefault="00F72E4D" w:rsidP="00F72E4D">
      <w:pPr>
        <w:pStyle w:val="ProductList-Bullet"/>
        <w:numPr>
          <w:ilvl w:val="0"/>
          <w:numId w:val="41"/>
        </w:numPr>
      </w:pPr>
      <w:r>
        <w:t xml:space="preserve">Licencjonowani użytkownicy nie muszą być głównymi użytkownikami urządzeń.  </w:t>
      </w:r>
    </w:p>
    <w:p w:rsidR="0085007A" w:rsidRDefault="00F72E4D" w:rsidP="00F72E4D">
      <w:pPr>
        <w:pStyle w:val="ProductList-Bullet"/>
        <w:numPr>
          <w:ilvl w:val="0"/>
          <w:numId w:val="41"/>
        </w:numPr>
      </w:pPr>
      <w:r>
        <w:t>Klienci zobowiązani są stosować aktywację opartą na usłudze Active Directory.</w:t>
      </w:r>
    </w:p>
    <w:p w:rsidR="0085007A" w:rsidRDefault="00F72E4D">
      <w:pPr>
        <w:pStyle w:val="ProductList-Body"/>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usługę Microsoft 365 F1 nie są Licencjami Równoważnymi. </w:t>
      </w:r>
    </w:p>
    <w:p w:rsidR="0085007A" w:rsidRDefault="0085007A">
      <w:pPr>
        <w:pStyle w:val="ProductList-Body"/>
      </w:pPr>
    </w:p>
    <w:p w:rsidR="0085007A" w:rsidRDefault="00F72E4D">
      <w:pPr>
        <w:pStyle w:val="ProductList-ClauseHeading"/>
        <w:outlineLvl w:val="3"/>
      </w:pPr>
      <w:r>
        <w:t>2.4 Przejście na bardziej zaawansowaną wersję Microsoft 365 F1 z Office 365 F1</w:t>
      </w:r>
    </w:p>
    <w:p w:rsidR="0085007A" w:rsidRDefault="00F72E4D">
      <w:pPr>
        <w:pStyle w:val="ProductList-Body"/>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85007A" w:rsidRDefault="0085007A">
      <w:pPr>
        <w:pStyle w:val="ProductList-Body"/>
      </w:pPr>
    </w:p>
    <w:p w:rsidR="0085007A" w:rsidRDefault="00F72E4D">
      <w:pPr>
        <w:pStyle w:val="ProductList-ClauseHeading"/>
        <w:outlineLvl w:val="3"/>
      </w:pPr>
      <w:r>
        <w:t>2.5 Prawa do Używania usługi Microsoft 365 Business</w:t>
      </w:r>
    </w:p>
    <w:p w:rsidR="0085007A" w:rsidRDefault="00F72E4D" w:rsidP="00F72E4D">
      <w:pPr>
        <w:pStyle w:val="ProductList-Bullet"/>
        <w:numPr>
          <w:ilvl w:val="0"/>
          <w:numId w:val="42"/>
        </w:numPr>
      </w:pPr>
      <w:r>
        <w:t>Klient nie może udostępnić więcej niż 300 licencji subskrypcyjnych na użytkownika.</w:t>
      </w:r>
    </w:p>
    <w:p w:rsidR="0085007A" w:rsidRDefault="00F72E4D" w:rsidP="00F72E4D">
      <w:pPr>
        <w:pStyle w:val="ProductList-Bullet"/>
        <w:numPr>
          <w:ilvl w:val="0"/>
          <w:numId w:val="42"/>
        </w:numPr>
      </w:pPr>
      <w:r>
        <w:t xml:space="preserve">Prawa do zarządzania urządzeniami i aplikacjami są ograniczone do funkcjonalności udostępnionych za pośrednictwem Centrum Administracyjnego usługi Microsoft 365 Business. </w:t>
      </w:r>
    </w:p>
    <w:p w:rsidR="0085007A" w:rsidRDefault="0085007A">
      <w:pPr>
        <w:pStyle w:val="ProductList-Body"/>
      </w:pPr>
    </w:p>
    <w:p w:rsidR="0085007A" w:rsidRDefault="00F72E4D">
      <w:pPr>
        <w:pStyle w:val="ProductList-ClauseHeading"/>
        <w:outlineLvl w:val="3"/>
      </w:pPr>
      <w:r>
        <w:t>2.6 Chmura społecznościowa dla instytucji publicznych (dostępna tylko w USA) (United States Government Community Cloud Service)</w:t>
      </w:r>
    </w:p>
    <w:p w:rsidR="0085007A" w:rsidRDefault="00F72E4D">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3772"/>
      <w:r>
        <w:instrText>Enterprise Mobility + Security</w:instrText>
      </w:r>
      <w:bookmarkEnd w:id="237"/>
      <w:r>
        <w:instrText>" \l 2</w:instrText>
      </w:r>
      <w:r>
        <w:fldChar w:fldCharType="end"/>
      </w:r>
    </w:p>
    <w:p w:rsidR="0085007A" w:rsidRDefault="00F72E4D">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ClauseHeading"/>
        <w:outlineLvl w:val="3"/>
      </w:pP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NoBorder"/>
        <w:outlineLvl w:val="1"/>
      </w:pPr>
      <w:bookmarkStart w:id="240" w:name="_Sec1151"/>
      <w:r>
        <w:t>Usługi Microsoft Dynamics 365</w:t>
      </w:r>
      <w:bookmarkEnd w:id="240"/>
      <w:r>
        <w:fldChar w:fldCharType="begin"/>
      </w:r>
      <w:r>
        <w:instrText xml:space="preserve"> TC "</w:instrText>
      </w:r>
      <w:bookmarkStart w:id="241" w:name="_Toc499813773"/>
      <w:r>
        <w:instrText>Usługi Microsoft Dynamics 365</w:instrText>
      </w:r>
      <w:bookmarkEnd w:id="241"/>
      <w:r>
        <w:instrText>" \l 2</w:instrText>
      </w:r>
      <w:r>
        <w:fldChar w:fldCharType="end"/>
      </w:r>
    </w:p>
    <w:p w:rsidR="0085007A" w:rsidRDefault="00F72E4D">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2"/>
      </w:pPr>
      <w:bookmarkStart w:id="243" w:name="_Sec1153"/>
      <w:r>
        <w:t>2. Postanowienia dotyczące produktu</w:t>
      </w:r>
      <w:bookmarkEnd w:id="243"/>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3"/>
      </w:pPr>
      <w:r>
        <w:t>2.1 Zunifikowany punkt obsługowy (USD)</w:t>
      </w:r>
    </w:p>
    <w:p w:rsidR="0085007A" w:rsidRDefault="00F72E4D">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85007A" w:rsidRDefault="0085007A">
      <w:pPr>
        <w:pStyle w:val="ProductList-Body"/>
      </w:pPr>
    </w:p>
    <w:p w:rsidR="0085007A" w:rsidRDefault="00F72E4D">
      <w:pPr>
        <w:pStyle w:val="ProductList-ClauseHeading"/>
        <w:outlineLvl w:val="3"/>
      </w:pPr>
      <w:r>
        <w:t>2.2 Microsoft Dynamics CustomerSource</w:t>
      </w:r>
    </w:p>
    <w:p w:rsidR="0085007A" w:rsidRDefault="00F72E4D">
      <w:pPr>
        <w:pStyle w:val="ProductList-Body"/>
      </w:pPr>
      <w:r>
        <w:t xml:space="preserve">Klienci mający aktywne subskrypcje Usług Microsoft Dynamics 365 mogą uzyskiwać dostęp do CustomerSource. </w:t>
      </w:r>
    </w:p>
    <w:p w:rsidR="0085007A" w:rsidRDefault="0085007A">
      <w:pPr>
        <w:pStyle w:val="ProductList-Body"/>
      </w:pPr>
    </w:p>
    <w:p w:rsidR="0085007A" w:rsidRDefault="00F72E4D">
      <w:pPr>
        <w:pStyle w:val="ProductList-ClauseHeading"/>
        <w:outlineLvl w:val="3"/>
      </w:pPr>
      <w:r>
        <w:t>2.3 Uprawnienie do korzystania z Ofert Kwalifikowanych</w:t>
      </w:r>
    </w:p>
    <w:p w:rsidR="0085007A" w:rsidRDefault="00F72E4D">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007A" w:rsidRDefault="00F72E4D">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007A" w:rsidRDefault="00F72E4D">
            <w:pPr>
              <w:pStyle w:val="ProductList-TableBody"/>
            </w:pPr>
            <w:r>
              <w:rPr>
                <w:color w:val="FFFFFF"/>
              </w:rPr>
              <w:t>Odpowiednia Oferta Kwalifikowana Usług Online Microsoft Dynamics 365</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Oferta Kwalifikowana na system Microsoft Dynamics 365, Enterprise Edition</w:t>
            </w:r>
            <w:r>
              <w:br/>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Oferta Kwalifikowana na system Microsoft Dynamics 365, Enterprise Edition, From SA*</w:t>
            </w:r>
            <w:r>
              <w:br/>
              <w:t>Dodatek do Oferty Kwalifikowanej na system Microsoft Dynamics 365, Enterprise Edition*</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br/>
              <w:t>Oferta Kwalifikowana na system Microsoft Dynamics 365, Business Edition, From SA*</w:t>
            </w:r>
            <w:r>
              <w:br/>
              <w:t>Dodatek do Oferty Kwalifikowanej na system Microsoft Dynamics 365, Business Edition*</w:t>
            </w:r>
          </w:p>
        </w:tc>
      </w:tr>
    </w:tbl>
    <w:p w:rsidR="0085007A" w:rsidRDefault="00F72E4D">
      <w:pPr>
        <w:pStyle w:val="ProductList-Body"/>
      </w:pPr>
      <w:r>
        <w:rPr>
          <w:i/>
        </w:rPr>
        <w:t xml:space="preserve">*Licencje uprawniające i odpowiadające im LS na Użytkownika typu From SA oraz LS na Użytkownika na Dodatki wymieniono w punktach 2.1 oraz 2.2 powyżej. </w:t>
      </w:r>
    </w:p>
    <w:p w:rsidR="0085007A" w:rsidRDefault="0085007A">
      <w:pPr>
        <w:pStyle w:val="ProductList-Body"/>
      </w:pPr>
    </w:p>
    <w:p w:rsidR="0085007A" w:rsidRDefault="00F72E4D">
      <w:pPr>
        <w:pStyle w:val="ProductList-ClauseHeading"/>
        <w:outlineLvl w:val="3"/>
      </w:pPr>
      <w:r>
        <w:t>2.4 Microsoft Dynamics Marketing i Parature</w:t>
      </w:r>
    </w:p>
    <w:p w:rsidR="0085007A" w:rsidRDefault="00F72E4D">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Parature na warunkach określonych w ich umowie maksymalnie do 15 maja 2018 r., kiedy to wygasną wszelkie przysługujące im prawa do używania Produktów Parature.</w:t>
      </w:r>
    </w:p>
    <w:p w:rsidR="0085007A" w:rsidRDefault="0085007A">
      <w:pPr>
        <w:pStyle w:val="ProductList-Body"/>
      </w:pPr>
    </w:p>
    <w:p w:rsidR="0085007A" w:rsidRDefault="00F72E4D">
      <w:pPr>
        <w:pStyle w:val="ProductList-ClauseHeading"/>
        <w:outlineLvl w:val="3"/>
      </w:pPr>
      <w:r>
        <w:t>2.5 Microsoft Dynamics 365 Plan (edycja Enterprise) dla Instytucji Rządowych</w:t>
      </w:r>
    </w:p>
    <w:p w:rsidR="0085007A" w:rsidRDefault="00F72E4D">
      <w:pPr>
        <w:pStyle w:val="ProductList-Body"/>
      </w:pPr>
      <w:r>
        <w:t>Microsoft Dynamics 365 Unified Operations Plan, Microsoft Dynamics 365 for Retail ani Microsoft Dynamics 365 for Talent nie są dostępne dla Instytucji Rządowych w ramach planu Microsoft 365 Plan (edycja Enterprise).</w:t>
      </w:r>
    </w:p>
    <w:p w:rsidR="0085007A" w:rsidRDefault="0085007A">
      <w:pPr>
        <w:pStyle w:val="ProductList-Body"/>
      </w:pPr>
    </w:p>
    <w:p w:rsidR="0085007A" w:rsidRDefault="00F72E4D">
      <w:pPr>
        <w:pStyle w:val="ProductList-ClauseHeading"/>
        <w:outlineLvl w:val="3"/>
      </w:pPr>
      <w:r>
        <w:t>2.6 Microsoft Dynamics 365 Customer Engagement Plan (edycja Enterprise) i powiązane z nim aplikacje dla Instytucji Rządowych oraz Instytucji Edukacyjnych</w:t>
      </w:r>
    </w:p>
    <w:p w:rsidR="0085007A" w:rsidRDefault="00F72E4D">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17">
        <w:r>
          <w:rPr>
            <w:color w:val="00467F"/>
            <w:u w:val="single"/>
          </w:rPr>
          <w:t>Postanowienia dotyczące Usług Online</w:t>
        </w:r>
      </w:hyperlink>
      <w:r>
        <w:t>, są dostępne dla Instytucji Rządowych oraz Instytucji Edukacyjnych w ramach programów Open License, Open Value i Open Value Subscription.</w:t>
      </w:r>
    </w:p>
    <w:p w:rsidR="0085007A" w:rsidRDefault="0085007A">
      <w:pPr>
        <w:pStyle w:val="ProductList-Body"/>
      </w:pPr>
    </w:p>
    <w:p w:rsidR="0085007A" w:rsidRDefault="00F72E4D">
      <w:pPr>
        <w:pStyle w:val="ProductList-ClauseHeading"/>
        <w:outlineLvl w:val="3"/>
      </w:pPr>
      <w:r>
        <w:t>2.7 Osadzone wersje Usług Microsoft Dynamics 365</w:t>
      </w:r>
    </w:p>
    <w:p w:rsidR="0085007A" w:rsidRDefault="00F72E4D">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85007A" w:rsidRDefault="0085007A">
      <w:pPr>
        <w:pStyle w:val="ProductList-Body"/>
      </w:pPr>
    </w:p>
    <w:p w:rsidR="0085007A" w:rsidRDefault="00F72E4D">
      <w:pPr>
        <w:pStyle w:val="ProductList-ClauseHeading"/>
        <w:outlineLvl w:val="3"/>
      </w:pPr>
      <w:r>
        <w:t>2.8 Wymagania wstępne dla LS na system Microsoft Dynamics 365 Team Member</w:t>
      </w:r>
    </w:p>
    <w:p w:rsidR="0085007A" w:rsidRDefault="00F72E4D">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244" w:name="_Sec632"/>
      <w:r>
        <w:t>Usługi Office 365</w:t>
      </w:r>
      <w:bookmarkEnd w:id="244"/>
      <w:r>
        <w:fldChar w:fldCharType="begin"/>
      </w:r>
      <w:r>
        <w:instrText xml:space="preserve"> TC "</w:instrText>
      </w:r>
      <w:bookmarkStart w:id="245" w:name="_Toc499813774"/>
      <w:r>
        <w:instrText>Usługi Office 365</w:instrText>
      </w:r>
      <w:bookmarkEnd w:id="245"/>
      <w:r>
        <w:instrText>" \l 2</w:instrText>
      </w:r>
      <w:r>
        <w:fldChar w:fldCharType="end"/>
      </w:r>
    </w:p>
    <w:p w:rsidR="0085007A" w:rsidRDefault="00F72E4D">
      <w:pPr>
        <w:pStyle w:val="ProductList-Offering2HeadingNoBorder"/>
        <w:outlineLvl w:val="2"/>
      </w:pPr>
      <w:bookmarkStart w:id="246" w:name="_Sec633"/>
      <w:r>
        <w:t>Aplikacje Office 365</w:t>
      </w:r>
      <w:bookmarkEnd w:id="246"/>
      <w:r>
        <w:fldChar w:fldCharType="begin"/>
      </w:r>
      <w:r>
        <w:instrText xml:space="preserve"> TC "</w:instrText>
      </w:r>
      <w:bookmarkStart w:id="247" w:name="_Toc499813775"/>
      <w:r>
        <w:instrText>Aplikacje Office 365</w:instrText>
      </w:r>
      <w:bookmarkEnd w:id="247"/>
      <w:r>
        <w:instrText>" \l 3</w:instrText>
      </w:r>
      <w:r>
        <w:fldChar w:fldCharType="end"/>
      </w:r>
    </w:p>
    <w:p w:rsidR="0085007A" w:rsidRDefault="00F72E4D">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49" w:name="_Sec774"/>
      <w:r>
        <w:t>2. Postanowienia dotyczące produktu</w:t>
      </w:r>
      <w:bookmarkEnd w:id="249"/>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ProPlus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Korzyści dla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pPr>
    </w:p>
    <w:p w:rsidR="0085007A" w:rsidRDefault="00F72E4D">
      <w:pPr>
        <w:pStyle w:val="ProductList-ClauseHeading"/>
        <w:outlineLvl w:val="4"/>
      </w:pPr>
      <w:r>
        <w:t>2.2 Umowy Campus and School Agreement, Enrollment for Education Solutions i subskrypcje Open Value – rozwiązania dla edukacji</w:t>
      </w:r>
    </w:p>
    <w:p w:rsidR="0085007A" w:rsidRDefault="00F72E4D">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85007A" w:rsidRDefault="0085007A">
      <w:pPr>
        <w:pStyle w:val="ProductList-Body"/>
      </w:pPr>
    </w:p>
    <w:p w:rsidR="0085007A" w:rsidRDefault="00F72E4D">
      <w:pPr>
        <w:pStyle w:val="ProductList-ClauseHeading"/>
        <w:outlineLvl w:val="4"/>
      </w:pPr>
      <w:r>
        <w:t>2.3 Media Eligibility for Office 365 Pro Plus with Windows To Go Rights</w:t>
      </w:r>
    </w:p>
    <w:p w:rsidR="0085007A" w:rsidRDefault="00F72E4D">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85007A" w:rsidRDefault="0085007A">
      <w:pPr>
        <w:pStyle w:val="ProductList-Body"/>
      </w:pPr>
    </w:p>
    <w:p w:rsidR="0085007A" w:rsidRDefault="00F72E4D">
      <w:pPr>
        <w:pStyle w:val="ProductList-ClauseHeading"/>
        <w:outlineLvl w:val="4"/>
      </w:pPr>
      <w:r>
        <w:t>2.4 Używanie w pracowniach komputerowych lub bibliotekach</w:t>
      </w:r>
    </w:p>
    <w:p w:rsidR="0085007A" w:rsidRDefault="00F72E4D">
      <w:pPr>
        <w:pStyle w:val="ProductList-Body"/>
      </w:pPr>
      <w:r>
        <w:t>Instytucje mające LS na Użytkownika na usługę Office 365 ProPlus przypisane do wszystkich pracowników naukowo-dydaktycznych i administracyjnych / pracowników wiedzy mogą instalować oprogramowanie Office Professional Plus w dowolnej ogólnodostępnej pracowni lub bibliotece w Organizacji Instytucji. Korzystanie z tego oprogramowania podlega Postanowieniom Licencyjnym dotyczącym oprogramowania Office Professional Plus.</w:t>
      </w:r>
    </w:p>
    <w:p w:rsidR="0085007A" w:rsidRDefault="0085007A">
      <w:pPr>
        <w:pStyle w:val="ProductList-Body"/>
      </w:pPr>
    </w:p>
    <w:p w:rsidR="0085007A" w:rsidRDefault="00F72E4D">
      <w:pPr>
        <w:pStyle w:val="ProductList-ClauseHeading"/>
        <w:outlineLvl w:val="4"/>
      </w:pPr>
      <w:r>
        <w:t>2.5 Rozszerzone prawa do używania dla klientów usługi Office 365 ProPlus Education</w:t>
      </w:r>
    </w:p>
    <w:p w:rsidR="0085007A" w:rsidRDefault="00F72E4D" w:rsidP="00F72E4D">
      <w:pPr>
        <w:pStyle w:val="ProductList-Bullet"/>
        <w:numPr>
          <w:ilvl w:val="0"/>
          <w:numId w:val="43"/>
        </w:numPr>
      </w:pPr>
      <w:r>
        <w:t xml:space="preserve">Każdy Licencjonowany Użytkownik z przypisaną LS na Użytkownika na usługę Office 365 ProPlus może zainstalować jedną lokalną kopię oprogramowania Office Professional Plus na wyłączny użytek Licencjonowanego Użytkownika na okres trwania subskrypcji. </w:t>
      </w:r>
    </w:p>
    <w:p w:rsidR="0085007A" w:rsidRDefault="00F72E4D" w:rsidP="00F72E4D">
      <w:pPr>
        <w:pStyle w:val="ProductList-Bullet"/>
        <w:numPr>
          <w:ilvl w:val="0"/>
          <w:numId w:val="43"/>
        </w:numPr>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85007A" w:rsidRDefault="0085007A">
      <w:pPr>
        <w:pStyle w:val="ProductList-Body"/>
      </w:pPr>
    </w:p>
    <w:p w:rsidR="0085007A" w:rsidRDefault="00F72E4D">
      <w:pPr>
        <w:pStyle w:val="ProductList-ClauseHeading"/>
        <w:outlineLvl w:val="4"/>
      </w:pPr>
      <w:r>
        <w:t>2.6 Office Multi Language Pack</w:t>
      </w:r>
    </w:p>
    <w:p w:rsidR="0085007A" w:rsidRDefault="00F72E4D">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85007A" w:rsidRDefault="0085007A">
      <w:pPr>
        <w:pStyle w:val="ProductList-Body"/>
      </w:pPr>
    </w:p>
    <w:p w:rsidR="0085007A" w:rsidRDefault="00F72E4D">
      <w:pPr>
        <w:pStyle w:val="ProductList-ClauseHeading"/>
        <w:outlineLvl w:val="4"/>
      </w:pPr>
      <w:r>
        <w:t>2.7 Office Online</w:t>
      </w:r>
    </w:p>
    <w:p w:rsidR="0085007A" w:rsidRDefault="00F72E4D">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85007A" w:rsidRDefault="0085007A">
      <w:pPr>
        <w:pStyle w:val="ProductList-Body"/>
      </w:pPr>
    </w:p>
    <w:p w:rsidR="0085007A" w:rsidRDefault="00F72E4D">
      <w:pPr>
        <w:pStyle w:val="ProductList-ClauseHeading"/>
        <w:outlineLvl w:val="4"/>
      </w:pPr>
      <w:r>
        <w:t>2.8 Okres Migracji subskrypcji Open Value</w:t>
      </w:r>
    </w:p>
    <w:p w:rsidR="0085007A" w:rsidRDefault="00F72E4D">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85007A" w:rsidRDefault="0085007A">
      <w:pPr>
        <w:pStyle w:val="ProductList-Body"/>
      </w:pPr>
    </w:p>
    <w:p w:rsidR="0085007A" w:rsidRDefault="00F72E4D">
      <w:pPr>
        <w:pStyle w:val="ProductList-ClauseHeading"/>
        <w:outlineLvl w:val="4"/>
      </w:pPr>
      <w:r>
        <w:t>2.9 Prawa dotyczące wdrażania oprogramowania Visio Professional 2016</w:t>
      </w:r>
    </w:p>
    <w:p w:rsidR="0085007A" w:rsidRDefault="00F72E4D">
      <w:pPr>
        <w:pStyle w:val="ProductList-Body"/>
      </w:pPr>
      <w:r>
        <w:t>Każdy użytkownik pakietu Office 2016 lub każdy użytkownik objęty licencją na instalowanie pakietu Office Professional Plus na mocy punktu dotyczącego LS typu From SA na Użytkownika na usługę Microsoft 365 z subskrypcją na usługę Visio Online Plan 2 może dokonać instalacji i używać oprogramowania Visio Professional 2016 na urządzeniu, na którym zainstalowano pakiet Office 2016.</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499813776"/>
      <w:r>
        <w:instrText>Pakiety Office 365 Suites</w:instrText>
      </w:r>
      <w:bookmarkEnd w:id="251"/>
      <w:r>
        <w:instrText>" \l 3</w:instrText>
      </w:r>
      <w:r>
        <w:fldChar w:fldCharType="end"/>
      </w:r>
    </w:p>
    <w:p w:rsidR="0085007A" w:rsidRDefault="00F72E4D">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Chmura społecznościowa dla instytucji publicznych (dostępna tylko w USA) (United States Government Community Cloud Service)</w:t>
      </w:r>
    </w:p>
    <w:p w:rsidR="0085007A" w:rsidRDefault="00F72E4D">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85007A" w:rsidRDefault="0085007A">
      <w:pPr>
        <w:pStyle w:val="ProductList-Body"/>
      </w:pPr>
    </w:p>
    <w:p w:rsidR="0085007A" w:rsidRDefault="00F72E4D">
      <w:pPr>
        <w:pStyle w:val="ProductList-ClauseHeading"/>
        <w:outlineLvl w:val="4"/>
      </w:pPr>
      <w:r>
        <w:t>2.2 Nabyte licencje Campus and School</w:t>
      </w:r>
    </w:p>
    <w:p w:rsidR="0085007A" w:rsidRDefault="00F72E4D">
      <w:pPr>
        <w:pStyle w:val="ProductList-Body"/>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rsidR="0085007A" w:rsidRDefault="0085007A">
      <w:pPr>
        <w:pStyle w:val="ProductList-Body"/>
      </w:pPr>
    </w:p>
    <w:p w:rsidR="0085007A" w:rsidRDefault="00F72E4D">
      <w:pPr>
        <w:pStyle w:val="ProductList-ClauseHeading"/>
        <w:outlineLvl w:val="4"/>
      </w:pPr>
      <w:r>
        <w:t>2.3 Rozszerzone prawa do używania dla klientów programu Academic</w:t>
      </w:r>
    </w:p>
    <w:p w:rsidR="0085007A" w:rsidRDefault="00F72E4D">
      <w:pPr>
        <w:pStyle w:val="ProductList-Body"/>
      </w:pPr>
      <w:r>
        <w:t>Każdy Licencjonowany Użytkownik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Korzyści dla Studentów.</w:t>
      </w:r>
    </w:p>
    <w:p w:rsidR="0085007A" w:rsidRDefault="0085007A">
      <w:pPr>
        <w:pStyle w:val="ProductList-Body"/>
      </w:pPr>
    </w:p>
    <w:p w:rsidR="0085007A" w:rsidRDefault="00F72E4D">
      <w:pPr>
        <w:pStyle w:val="ProductList-ClauseHeading"/>
        <w:outlineLvl w:val="4"/>
      </w:pPr>
      <w:r>
        <w:t>2.4 używanie pracowni komputerowych lub bibliotek w szkołach i na uczelniach</w:t>
      </w:r>
    </w:p>
    <w:p w:rsidR="0085007A" w:rsidRDefault="00F72E4D">
      <w:pPr>
        <w:pStyle w:val="ProductList-Body"/>
      </w:pPr>
      <w:r>
        <w:t xml:space="preserve">We </w:t>
      </w:r>
      <w:hyperlink w:anchor="_Sec633">
        <w:r>
          <w:rPr>
            <w:color w:val="00467F"/>
            <w:u w:val="single"/>
          </w:rPr>
          <w:t>Wpisie dotyczącym Produktu mającym zastosowanie do usługi Office 365 ProPlus</w:t>
        </w:r>
      </w:hyperlink>
      <w:r>
        <w:t xml:space="preserve"> znajdują się informacje o ofercie używania oprogramowania Office Professional Plus 2016</w:t>
      </w:r>
      <w:r>
        <w:fldChar w:fldCharType="begin"/>
      </w:r>
      <w:r>
        <w:instrText xml:space="preserve"> XE "Office Professional Plus 2016" </w:instrText>
      </w:r>
      <w:r>
        <w:fldChar w:fldCharType="end"/>
      </w:r>
      <w:r>
        <w:t xml:space="preserve"> w dowolnej ogólnodostępnej pracowni lub bibliotece w Organizacji Instytucji mającej LS na Użytkownika na usługę Office 365 ProPlus przypisane do wszystkich pracowników naukowo-dydaktycznych i administracyjnych lub LS na Użytkownika na usługę Office 365 A3/A5 obejmujące całą Organizację.</w:t>
      </w:r>
    </w:p>
    <w:p w:rsidR="0085007A" w:rsidRDefault="0085007A">
      <w:pPr>
        <w:pStyle w:val="ProductList-Body"/>
      </w:pPr>
    </w:p>
    <w:p w:rsidR="0085007A" w:rsidRDefault="00F72E4D">
      <w:pPr>
        <w:pStyle w:val="ProductList-ClauseHeading"/>
        <w:outlineLvl w:val="4"/>
      </w:pPr>
      <w:r>
        <w:t>2.5 Office 365 Enterprise F1</w:t>
      </w:r>
    </w:p>
    <w:p w:rsidR="0085007A" w:rsidRDefault="00F72E4D">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85007A" w:rsidRDefault="0085007A">
      <w:pPr>
        <w:pStyle w:val="ProductList-Body"/>
      </w:pPr>
    </w:p>
    <w:p w:rsidR="0085007A" w:rsidRDefault="00F72E4D">
      <w:pPr>
        <w:pStyle w:val="ProductList-ClauseHeading"/>
        <w:outlineLvl w:val="4"/>
      </w:pPr>
      <w:r>
        <w:t>2.6 Office Multi Language Pack</w:t>
      </w:r>
    </w:p>
    <w:p w:rsidR="0085007A" w:rsidRDefault="00F72E4D">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rsidR="0085007A" w:rsidRDefault="0085007A">
      <w:pPr>
        <w:pStyle w:val="ProductList-Body"/>
      </w:pPr>
    </w:p>
    <w:p w:rsidR="0085007A" w:rsidRDefault="00F72E4D">
      <w:pPr>
        <w:pStyle w:val="ProductList-ClauseHeading"/>
        <w:outlineLvl w:val="4"/>
      </w:pPr>
      <w:r>
        <w:t>2.7 Wykorzystanie klucza produktu Office 365 Midsize Business</w:t>
      </w:r>
    </w:p>
    <w:p w:rsidR="0085007A" w:rsidRDefault="00F72E4D">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3777"/>
      <w:r>
        <w:instrText>Office 365 Cloud App Security</w:instrText>
      </w:r>
      <w:bookmarkEnd w:id="255"/>
      <w:r>
        <w:instrText>" \l 3</w:instrText>
      </w:r>
      <w:r>
        <w:fldChar w:fldCharType="end"/>
      </w:r>
    </w:p>
    <w:p w:rsidR="0085007A" w:rsidRDefault="00F72E4D">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none" w:sz="4" w:space="0" w:color="A5A5A5"/>
              <w:right w:val="none" w:sz="4" w:space="0" w:color="6E6E6E"/>
            </w:tcBorders>
          </w:tcPr>
          <w:p w:rsidR="0085007A" w:rsidRDefault="00F72E4D">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Korzyści dotyczące Używania przez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3778"/>
      <w:r>
        <w:instrText>Microsoft MyAnalytics</w:instrText>
      </w:r>
      <w:bookmarkEnd w:id="259"/>
      <w:r>
        <w:instrText>" \l 3</w:instrText>
      </w:r>
      <w:r>
        <w:fldChar w:fldCharType="end"/>
      </w:r>
    </w:p>
    <w:p w:rsidR="0085007A" w:rsidRDefault="00F72E4D">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3779"/>
      <w:r>
        <w:instrText>Office 365 Advanced Compliance</w:instrText>
      </w:r>
      <w:bookmarkEnd w:id="263"/>
      <w:r>
        <w:instrText>" \l 3</w:instrText>
      </w:r>
      <w:r>
        <w:fldChar w:fldCharType="end"/>
      </w:r>
    </w:p>
    <w:p w:rsidR="0085007A" w:rsidRDefault="00F72E4D">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66" w:name="_Sec665"/>
      <w:r>
        <w:t>Exchange Online</w:t>
      </w:r>
      <w:bookmarkEnd w:id="266"/>
      <w:r>
        <w:fldChar w:fldCharType="begin"/>
      </w:r>
      <w:r>
        <w:instrText xml:space="preserve"> TC "</w:instrText>
      </w:r>
      <w:bookmarkStart w:id="267" w:name="_Toc499813780"/>
      <w:r>
        <w:instrText>Exchange Online</w:instrText>
      </w:r>
      <w:bookmarkEnd w:id="267"/>
      <w:r>
        <w:instrText>" \l 3</w:instrText>
      </w:r>
      <w:r>
        <w:fldChar w:fldCharType="end"/>
      </w:r>
    </w:p>
    <w:p w:rsidR="0085007A" w:rsidRDefault="00F72E4D">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69" w:name="_Sec776"/>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4">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Zaawansowana ochrona przed zagrożeniami w usłudze Office 365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Exchange Online — archiwum dla serwera Exchange Server</w:t>
      </w:r>
    </w:p>
    <w:p w:rsidR="0085007A" w:rsidRDefault="00F72E4D">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85007A" w:rsidRDefault="0085007A">
      <w:pPr>
        <w:pStyle w:val="ProductList-Body"/>
      </w:pPr>
    </w:p>
    <w:p w:rsidR="0085007A" w:rsidRDefault="00F72E4D">
      <w:pPr>
        <w:pStyle w:val="ProductList-ClauseHeading"/>
        <w:outlineLvl w:val="4"/>
      </w:pPr>
      <w:r>
        <w:t>2.2 Exchange Online — archiwum dla serwera Exchange Server A</w:t>
      </w:r>
    </w:p>
    <w:p w:rsidR="0085007A" w:rsidRDefault="00F72E4D">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85007A" w:rsidRDefault="0085007A">
      <w:pPr>
        <w:pStyle w:val="ProductList-Body"/>
      </w:pPr>
    </w:p>
    <w:p w:rsidR="0085007A" w:rsidRDefault="00F72E4D">
      <w:pPr>
        <w:pStyle w:val="ProductList-ClauseHeading"/>
        <w:outlineLvl w:val="4"/>
      </w:pPr>
      <w:r>
        <w:t>2.3 Korzyści dla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3781"/>
      <w:r>
        <w:instrText>OneDrive for Business</w:instrText>
      </w:r>
      <w:bookmarkEnd w:id="271"/>
      <w:r>
        <w:instrText>" \l 3</w:instrText>
      </w:r>
      <w:r>
        <w:fldChar w:fldCharType="end"/>
      </w:r>
    </w:p>
    <w:p w:rsidR="0085007A" w:rsidRDefault="00F72E4D">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7F7F7F"/>
              <w:right w:val="none" w:sz="4" w:space="0" w:color="6E6E6E"/>
            </w:tcBorders>
          </w:tcPr>
          <w:p w:rsidR="0085007A" w:rsidRDefault="00F72E4D">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7F7F7F"/>
              <w:left w:val="none" w:sz="4" w:space="0" w:color="6E6E6E"/>
              <w:bottom w:val="none" w:sz="4" w:space="0" w:color="BFBFBF"/>
              <w:right w:val="none" w:sz="4" w:space="0" w:color="6E6E6E"/>
            </w:tcBorders>
          </w:tcPr>
          <w:p w:rsidR="0085007A" w:rsidRDefault="00F72E4D">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74" w:name="_Sec667"/>
      <w:r>
        <w:t>Project Online</w:t>
      </w:r>
      <w:bookmarkEnd w:id="274"/>
      <w:r>
        <w:fldChar w:fldCharType="begin"/>
      </w:r>
      <w:r>
        <w:instrText xml:space="preserve"> TC "</w:instrText>
      </w:r>
      <w:bookmarkStart w:id="275" w:name="_Toc499813782"/>
      <w:r>
        <w:instrText>Project Online</w:instrText>
      </w:r>
      <w:bookmarkEnd w:id="275"/>
      <w:r>
        <w:instrText>" \l 3</w:instrText>
      </w:r>
      <w:r>
        <w:fldChar w:fldCharType="end"/>
      </w:r>
    </w:p>
    <w:p w:rsidR="0085007A" w:rsidRDefault="00F72E4D">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jc w:val="right"/>
      </w:pPr>
    </w:p>
    <w:p w:rsidR="0085007A" w:rsidRDefault="00F72E4D">
      <w:pPr>
        <w:pStyle w:val="ProductList-ClauseHeading"/>
        <w:outlineLvl w:val="4"/>
      </w:pPr>
      <w:r>
        <w:t>2.1 Office Multi Language Pack</w:t>
      </w:r>
    </w:p>
    <w:p w:rsidR="0085007A" w:rsidRDefault="00F72E4D">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85007A" w:rsidRDefault="0085007A">
      <w:pPr>
        <w:pStyle w:val="ProductList-Body"/>
      </w:pPr>
    </w:p>
    <w:p w:rsidR="0085007A" w:rsidRDefault="00F72E4D">
      <w:pPr>
        <w:pStyle w:val="ProductList-ClauseHeading"/>
        <w:outlineLvl w:val="4"/>
      </w:pPr>
      <w:r>
        <w:t>2.2 Prawa dotyczące wdrażania oprogramowania Project Professional 2016</w:t>
      </w:r>
    </w:p>
    <w:p w:rsidR="0085007A" w:rsidRDefault="00F72E4D">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rsidR="0085007A" w:rsidRDefault="0085007A">
      <w:pPr>
        <w:pStyle w:val="ProductList-Body"/>
      </w:pPr>
    </w:p>
    <w:p w:rsidR="0085007A" w:rsidRDefault="00F72E4D">
      <w:pPr>
        <w:pStyle w:val="ProductList-ClauseHeading"/>
        <w:outlineLvl w:val="4"/>
      </w:pPr>
      <w:r>
        <w:t>2.3 Wykorzystanie klucza produktu Project Online i Project Pro dla Office 365</w:t>
      </w:r>
    </w:p>
    <w:p w:rsidR="0085007A" w:rsidRDefault="00F72E4D">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78" w:name="_Sec668"/>
      <w:r>
        <w:t>SharePoint Online</w:t>
      </w:r>
      <w:bookmarkEnd w:id="278"/>
      <w:r>
        <w:fldChar w:fldCharType="begin"/>
      </w:r>
      <w:r>
        <w:instrText xml:space="preserve"> TC "</w:instrText>
      </w:r>
      <w:bookmarkStart w:id="279" w:name="_Toc499813783"/>
      <w:r>
        <w:instrText>SharePoint Online</w:instrText>
      </w:r>
      <w:bookmarkEnd w:id="279"/>
      <w:r>
        <w:instrText>" \l 3</w:instrText>
      </w:r>
      <w:r>
        <w:fldChar w:fldCharType="end"/>
      </w:r>
    </w:p>
    <w:p w:rsidR="0085007A" w:rsidRDefault="00F72E4D">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7F7F7F"/>
              <w:right w:val="none" w:sz="4" w:space="0" w:color="6E6E6E"/>
            </w:tcBorders>
          </w:tcPr>
          <w:p w:rsidR="0085007A" w:rsidRDefault="00F72E4D">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7F7F7F"/>
              <w:left w:val="none" w:sz="4" w:space="0" w:color="6E6E6E"/>
              <w:bottom w:val="dashed" w:sz="4" w:space="0" w:color="7F7F7F"/>
              <w:right w:val="none" w:sz="4" w:space="0" w:color="6E6E6E"/>
            </w:tcBorders>
          </w:tcPr>
          <w:p w:rsidR="0085007A" w:rsidRDefault="00F72E4D">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7F7F7F"/>
              <w:left w:val="none" w:sz="4" w:space="0" w:color="6E6E6E"/>
              <w:bottom w:val="dashed" w:sz="4" w:space="0" w:color="7F7F7F"/>
              <w:right w:val="none" w:sz="4" w:space="0" w:color="6E6E6E"/>
            </w:tcBorders>
          </w:tcPr>
          <w:p w:rsidR="0085007A" w:rsidRDefault="00F72E4D">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7F7F7F"/>
              <w:left w:val="none" w:sz="4" w:space="0" w:color="6E6E6E"/>
              <w:bottom w:val="none" w:sz="4" w:space="0" w:color="BFBFBF"/>
              <w:right w:val="none" w:sz="4" w:space="0" w:color="6E6E6E"/>
            </w:tcBorders>
          </w:tcPr>
          <w:p w:rsidR="0085007A" w:rsidRDefault="00F72E4D">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Wykorzystanie klucza dla SharePoint Online Plan 1 z Yammer oraz SharePoint Online Plan 2 z Yammer</w:t>
      </w:r>
    </w:p>
    <w:p w:rsidR="0085007A" w:rsidRDefault="00F72E4D">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82" w:name="_Sec669"/>
      <w:r>
        <w:t>Skype dla firm Online</w:t>
      </w:r>
      <w:bookmarkEnd w:id="282"/>
      <w:r>
        <w:fldChar w:fldCharType="begin"/>
      </w:r>
      <w:r>
        <w:instrText xml:space="preserve"> TC "</w:instrText>
      </w:r>
      <w:bookmarkStart w:id="283" w:name="_Toc499813784"/>
      <w:r>
        <w:instrText>Skype dla firm Online</w:instrText>
      </w:r>
      <w:bookmarkEnd w:id="283"/>
      <w:r>
        <w:instrText>" \l 3</w:instrText>
      </w:r>
      <w:r>
        <w:fldChar w:fldCharType="end"/>
      </w:r>
    </w:p>
    <w:p w:rsidR="0085007A" w:rsidRDefault="00F72E4D">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A5A5A5"/>
              <w:right w:val="none" w:sz="4" w:space="0" w:color="6E6E6E"/>
            </w:tcBorders>
          </w:tcPr>
          <w:p w:rsidR="0085007A" w:rsidRDefault="00F72E4D">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A5A5A5"/>
              <w:left w:val="none" w:sz="4" w:space="0" w:color="6E6E6E"/>
              <w:bottom w:val="dashed" w:sz="4" w:space="0" w:color="A5A5A5"/>
              <w:right w:val="none" w:sz="4" w:space="0" w:color="6E6E6E"/>
            </w:tcBorders>
          </w:tcPr>
          <w:p w:rsidR="0085007A" w:rsidRDefault="00F72E4D">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A5A5A5"/>
              <w:left w:val="none" w:sz="4" w:space="0" w:color="6E6E6E"/>
              <w:bottom w:val="dashed" w:sz="4" w:space="0" w:color="A5A5A5"/>
              <w:right w:val="none" w:sz="4" w:space="0" w:color="6E6E6E"/>
            </w:tcBorders>
          </w:tcPr>
          <w:p w:rsidR="0085007A" w:rsidRDefault="00F72E4D">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A5A5A5"/>
              <w:left w:val="none" w:sz="4" w:space="0" w:color="6E6E6E"/>
              <w:bottom w:val="dashed" w:sz="4" w:space="0" w:color="A5A5A5"/>
              <w:right w:val="none" w:sz="4" w:space="0" w:color="6E6E6E"/>
            </w:tcBorders>
          </w:tcPr>
          <w:p w:rsidR="0085007A" w:rsidRDefault="00F72E4D">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A5A5A5"/>
              <w:left w:val="none" w:sz="4" w:space="0" w:color="6E6E6E"/>
              <w:bottom w:val="dashed" w:sz="4" w:space="0" w:color="A5A5A5"/>
              <w:right w:val="none" w:sz="4" w:space="0" w:color="6E6E6E"/>
            </w:tcBorders>
          </w:tcPr>
          <w:p w:rsidR="0085007A" w:rsidRDefault="00F72E4D">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A5A5A5"/>
              <w:left w:val="none" w:sz="4" w:space="0" w:color="6E6E6E"/>
              <w:bottom w:val="dashed" w:sz="4" w:space="0" w:color="A5A5A5"/>
              <w:right w:val="none" w:sz="4" w:space="0" w:color="6E6E6E"/>
            </w:tcBorders>
          </w:tcPr>
          <w:p w:rsidR="0085007A" w:rsidRDefault="00F72E4D">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A5A5A5"/>
              <w:left w:val="none" w:sz="4" w:space="0" w:color="6E6E6E"/>
              <w:bottom w:val="none" w:sz="4" w:space="0" w:color="A5A5A5"/>
              <w:right w:val="none" w:sz="4" w:space="0" w:color="6E6E6E"/>
            </w:tcBorders>
          </w:tcPr>
          <w:p w:rsidR="0085007A" w:rsidRDefault="00F72E4D">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Lync for Mac 2011</w:t>
      </w:r>
    </w:p>
    <w:p w:rsidR="0085007A" w:rsidRDefault="00F72E4D">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85007A" w:rsidRDefault="0085007A">
      <w:pPr>
        <w:pStyle w:val="ProductList-Body"/>
      </w:pPr>
    </w:p>
    <w:p w:rsidR="0085007A" w:rsidRDefault="00F72E4D">
      <w:pPr>
        <w:pStyle w:val="ProductList-ClauseHeading"/>
        <w:outlineLvl w:val="4"/>
      </w:pPr>
      <w:r>
        <w:t>2.2 Środki na rozmowę</w:t>
      </w:r>
    </w:p>
    <w:p w:rsidR="0085007A" w:rsidRDefault="00F72E4D">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85007A" w:rsidRDefault="0085007A">
      <w:pPr>
        <w:pStyle w:val="ProductList-Body"/>
      </w:pPr>
    </w:p>
    <w:p w:rsidR="0085007A" w:rsidRDefault="00F72E4D">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3785"/>
      <w:r>
        <w:instrText>Workplace Analytics</w:instrText>
      </w:r>
      <w:bookmarkEnd w:id="287"/>
      <w:r>
        <w:instrText>" \l 3</w:instrText>
      </w:r>
      <w:r>
        <w:fldChar w:fldCharType="end"/>
      </w:r>
    </w:p>
    <w:p w:rsidR="0085007A" w:rsidRDefault="00F72E4D">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8500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007A" w:rsidRDefault="00F72E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520" w:type="dxa"/>
            <w:tcBorders>
              <w:top w:val="none" w:sz="4" w:space="0" w:color="BFBFBF"/>
              <w:left w:val="none" w:sz="4" w:space="0" w:color="000000"/>
              <w:bottom w:val="none" w:sz="4" w:space="0" w:color="7F7F7F"/>
              <w:right w:val="none" w:sz="4" w:space="0" w:color="000000"/>
            </w:tcBorders>
          </w:tcPr>
          <w:p w:rsidR="0085007A" w:rsidRDefault="00F72E4D">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290" w:name="_Sec635"/>
      <w:r>
        <w:t>Inne Usługi Online</w:t>
      </w:r>
      <w:bookmarkEnd w:id="290"/>
      <w:r>
        <w:fldChar w:fldCharType="begin"/>
      </w:r>
      <w:r>
        <w:instrText xml:space="preserve"> TC "</w:instrText>
      </w:r>
      <w:bookmarkStart w:id="291" w:name="_Toc499813786"/>
      <w:r>
        <w:instrText>Inne Usługi Online</w:instrText>
      </w:r>
      <w:bookmarkEnd w:id="291"/>
      <w:r>
        <w:instrText>" \l 2</w:instrText>
      </w:r>
      <w:r>
        <w:fldChar w:fldCharType="end"/>
      </w:r>
    </w:p>
    <w:p w:rsidR="0085007A" w:rsidRDefault="00F72E4D">
      <w:pPr>
        <w:pStyle w:val="ProductList-Offering2HeadingNoBorder"/>
        <w:outlineLvl w:val="2"/>
      </w:pPr>
      <w:bookmarkStart w:id="292" w:name="_Sec670"/>
      <w:r>
        <w:t>Bing Maps</w:t>
      </w:r>
      <w:bookmarkEnd w:id="292"/>
      <w:r>
        <w:fldChar w:fldCharType="begin"/>
      </w:r>
      <w:r>
        <w:instrText xml:space="preserve"> TC "</w:instrText>
      </w:r>
      <w:bookmarkStart w:id="293" w:name="_Toc499813787"/>
      <w:r>
        <w:instrText>Bing Maps</w:instrText>
      </w:r>
      <w:bookmarkEnd w:id="293"/>
      <w:r>
        <w:instrText>" \l 3</w:instrText>
      </w:r>
      <w:r>
        <w:fldChar w:fldCharType="end"/>
      </w:r>
    </w:p>
    <w:p w:rsidR="0085007A" w:rsidRDefault="00F72E4D">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95" w:name="_Sec781"/>
      <w:r>
        <w:t>2. Postanowienia dotyczące produktu</w:t>
      </w:r>
      <w:bookmarkEnd w:id="295"/>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Rozliczane Transakcje</w:t>
      </w:r>
    </w:p>
    <w:p w:rsidR="0085007A" w:rsidRDefault="00F72E4D">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499813788"/>
      <w:r>
        <w:instrText>Platforma aplikacji biznesowych</w:instrText>
      </w:r>
      <w:bookmarkEnd w:id="297"/>
      <w:r>
        <w:instrText>" \l 3</w:instrText>
      </w:r>
      <w:r>
        <w:fldChar w:fldCharType="end"/>
      </w:r>
    </w:p>
    <w:p w:rsidR="0085007A" w:rsidRDefault="00F72E4D">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2B2B2"/>
              <w:right w:val="none" w:sz="4" w:space="0" w:color="6E6E6E"/>
            </w:tcBorders>
          </w:tcPr>
          <w:p w:rsidR="0085007A" w:rsidRDefault="00F72E4D">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2B2B2"/>
              <w:right w:val="none" w:sz="4" w:space="0" w:color="6E6E6E"/>
            </w:tcBorders>
          </w:tcPr>
          <w:p w:rsidR="0085007A" w:rsidRDefault="00F72E4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2B2B2"/>
              <w:left w:val="none" w:sz="4" w:space="0" w:color="6E6E6E"/>
              <w:bottom w:val="dashed" w:sz="4" w:space="0" w:color="BFBFBF"/>
              <w:right w:val="none" w:sz="4" w:space="0" w:color="6E6E6E"/>
            </w:tcBorders>
          </w:tcPr>
          <w:p w:rsidR="0085007A" w:rsidRDefault="00F72E4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Power BI Report Server — uruchamianie Wystąpień</w:t>
      </w:r>
    </w:p>
    <w:p w:rsidR="0085007A" w:rsidRDefault="00F72E4D">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85007A" w:rsidRDefault="0085007A">
      <w:pPr>
        <w:pStyle w:val="ProductList-Body"/>
      </w:pPr>
    </w:p>
    <w:p w:rsidR="0085007A" w:rsidRDefault="00F72E4D">
      <w:pPr>
        <w:pStyle w:val="ProductList-ClauseHeading"/>
        <w:outlineLvl w:val="4"/>
      </w:pPr>
      <w:r>
        <w:t>2.2 Power BI Report Server — udostępnianie treści</w:t>
      </w:r>
    </w:p>
    <w:p w:rsidR="0085007A" w:rsidRDefault="00F72E4D">
      <w:pPr>
        <w:pStyle w:val="ProductList-Body"/>
      </w:pPr>
      <w:r>
        <w:t xml:space="preserve">Publikowanie raportów Power BI udostępnionych za pośrednictwem oprogramowania Power BI Report Server wymaga LS na Użytkownika do usługi Power BI Pro.  </w:t>
      </w:r>
    </w:p>
    <w:p w:rsidR="0085007A" w:rsidRDefault="0085007A">
      <w:pPr>
        <w:pStyle w:val="ProductList-Body"/>
      </w:pPr>
    </w:p>
    <w:p w:rsidR="0085007A" w:rsidRDefault="00F72E4D">
      <w:pPr>
        <w:pStyle w:val="ProductList-ClauseHeading"/>
        <w:outlineLvl w:val="4"/>
      </w:pPr>
      <w:r>
        <w:t>2.3 Technologia SQL Server</w:t>
      </w:r>
    </w:p>
    <w:p w:rsidR="0085007A" w:rsidRDefault="00F72E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3789"/>
      <w:r>
        <w:instrText>Microsoft Kaizala Pro</w:instrText>
      </w:r>
      <w:bookmarkEnd w:id="301"/>
      <w:r>
        <w:instrText>" \l 3</w:instrText>
      </w:r>
      <w:r>
        <w:fldChar w:fldCharType="end"/>
      </w:r>
    </w:p>
    <w:p w:rsidR="0085007A" w:rsidRDefault="00F72E4D">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8500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007A" w:rsidRDefault="00F72E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520" w:type="dxa"/>
            <w:tcBorders>
              <w:top w:val="none" w:sz="4" w:space="0" w:color="BFBFBF"/>
              <w:left w:val="none" w:sz="4" w:space="0" w:color="000000"/>
              <w:bottom w:val="none" w:sz="4" w:space="0" w:color="7F7F7F"/>
              <w:right w:val="none" w:sz="4" w:space="0" w:color="000000"/>
            </w:tcBorders>
          </w:tcPr>
          <w:p w:rsidR="0085007A" w:rsidRDefault="00F72E4D">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Dostępność geograficzna</w:t>
      </w:r>
    </w:p>
    <w:p w:rsidR="0085007A" w:rsidRDefault="00F72E4D">
      <w:pPr>
        <w:pStyle w:val="ProductList-Body"/>
      </w:pPr>
      <w:r>
        <w:t>Usługa Kaizala jest dostępna tylko w Brazylii, Indiach i na Filipinach.</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3790"/>
      <w:r>
        <w:instrText>Microsoft Cloud App Security</w:instrText>
      </w:r>
      <w:bookmarkEnd w:id="305"/>
      <w:r>
        <w:instrText>" \l 3</w:instrText>
      </w:r>
      <w:r>
        <w:fldChar w:fldCharType="end"/>
      </w:r>
    </w:p>
    <w:p w:rsidR="0085007A" w:rsidRDefault="00F72E4D">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500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007A" w:rsidRDefault="00F72E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520" w:type="dxa"/>
            <w:tcBorders>
              <w:top w:val="none" w:sz="4" w:space="0" w:color="BFBFBF"/>
              <w:left w:val="none" w:sz="4" w:space="0" w:color="000000"/>
              <w:bottom w:val="dashed" w:sz="4" w:space="0" w:color="7F7F7F"/>
              <w:right w:val="none" w:sz="4" w:space="0" w:color="000000"/>
            </w:tcBorders>
          </w:tcPr>
          <w:p w:rsidR="0085007A" w:rsidRDefault="00F72E4D">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85007A">
      <w:pPr>
        <w:pStyle w:val="ProductList-Body"/>
      </w:pPr>
    </w:p>
    <w:p w:rsidR="0085007A" w:rsidRDefault="00F72E4D">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Korzyści dotyczące Używania przez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308" w:name="_Sec630"/>
      <w:r>
        <w:t>Microsoft Intune</w:t>
      </w:r>
      <w:bookmarkEnd w:id="308"/>
      <w:r>
        <w:fldChar w:fldCharType="begin"/>
      </w:r>
      <w:r>
        <w:instrText xml:space="preserve"> TC "</w:instrText>
      </w:r>
      <w:bookmarkStart w:id="309" w:name="_Toc499813791"/>
      <w:r>
        <w:instrText>Microsoft Intune</w:instrText>
      </w:r>
      <w:bookmarkEnd w:id="309"/>
      <w:r>
        <w:instrText>" \l 3</w:instrText>
      </w:r>
      <w:r>
        <w:fldChar w:fldCharType="end"/>
      </w:r>
    </w:p>
    <w:p w:rsidR="0085007A" w:rsidRDefault="00F72E4D">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500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007A" w:rsidRDefault="00F72E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520" w:type="dxa"/>
            <w:tcBorders>
              <w:top w:val="none" w:sz="4" w:space="0" w:color="BFBFBF"/>
              <w:left w:val="none" w:sz="4" w:space="0" w:color="000000"/>
              <w:bottom w:val="dashed" w:sz="4" w:space="0" w:color="7F7F7F"/>
              <w:right w:val="none" w:sz="4" w:space="0" w:color="000000"/>
            </w:tcBorders>
          </w:tcPr>
          <w:p w:rsidR="0085007A" w:rsidRDefault="00F72E4D">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520" w:type="dxa"/>
            <w:tcBorders>
              <w:top w:val="dashed" w:sz="4" w:space="0" w:color="7F7F7F"/>
              <w:left w:val="none" w:sz="4" w:space="0" w:color="6E6E6E"/>
              <w:bottom w:val="dashed" w:sz="4" w:space="0" w:color="7F7F7F"/>
              <w:right w:val="none" w:sz="4" w:space="0" w:color="6E6E6E"/>
            </w:tcBorders>
          </w:tcPr>
          <w:p w:rsidR="0085007A" w:rsidRDefault="00F72E4D">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520" w:type="dxa"/>
            <w:tcBorders>
              <w:top w:val="dashed" w:sz="4" w:space="0" w:color="7F7F7F"/>
              <w:left w:val="none" w:sz="4" w:space="0" w:color="6E6E6E"/>
              <w:bottom w:val="dashed" w:sz="4" w:space="0" w:color="949494"/>
              <w:right w:val="none" w:sz="4" w:space="0" w:color="6E6E6E"/>
            </w:tcBorders>
          </w:tcPr>
          <w:p w:rsidR="0085007A" w:rsidRDefault="00F72E4D">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520" w:type="dxa"/>
            <w:tcBorders>
              <w:top w:val="dashed" w:sz="4" w:space="0" w:color="949494"/>
              <w:left w:val="none" w:sz="4" w:space="0" w:color="6E6E6E"/>
              <w:bottom w:val="dashed" w:sz="4" w:space="0" w:color="949494"/>
              <w:right w:val="none" w:sz="4" w:space="0" w:color="6E6E6E"/>
            </w:tcBorders>
          </w:tcPr>
          <w:p w:rsidR="0085007A" w:rsidRDefault="00F72E4D">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520" w:type="dxa"/>
            <w:tcBorders>
              <w:top w:val="dashed" w:sz="4" w:space="0" w:color="949494"/>
              <w:left w:val="none" w:sz="4" w:space="0" w:color="6E6E6E"/>
              <w:bottom w:val="dashed" w:sz="4" w:space="0" w:color="B7B7B7"/>
              <w:right w:val="none" w:sz="4" w:space="0" w:color="6E6E6E"/>
            </w:tcBorders>
          </w:tcPr>
          <w:p w:rsidR="0085007A" w:rsidRDefault="00F72E4D">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r w:rsidR="0085007A">
        <w:tc>
          <w:tcPr>
            <w:tcW w:w="4520" w:type="dxa"/>
            <w:tcBorders>
              <w:top w:val="dashed" w:sz="4" w:space="0" w:color="B7B7B7"/>
              <w:left w:val="none" w:sz="4" w:space="0" w:color="6E6E6E"/>
              <w:bottom w:val="none" w:sz="4" w:space="0" w:color="BFBFBF"/>
              <w:right w:val="none" w:sz="4" w:space="0" w:color="6E6E6E"/>
            </w:tcBorders>
          </w:tcPr>
          <w:p w:rsidR="0085007A" w:rsidRDefault="00F72E4D">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Microsoft Intune for Education (LS na Użytkownika), Microsoft Intune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5007A" w:rsidRDefault="0085007A">
      <w:pPr>
        <w:pStyle w:val="ProductList-Body"/>
      </w:pPr>
    </w:p>
    <w:p w:rsidR="0085007A" w:rsidRDefault="00F72E4D">
      <w:pPr>
        <w:pStyle w:val="ProductList-ClauseHeading"/>
        <w:outlineLvl w:val="4"/>
      </w:pPr>
      <w:r>
        <w:t>2.1 Microsoft Intune for EDU (LS na Urządzenie)</w:t>
      </w:r>
    </w:p>
    <w:p w:rsidR="0085007A" w:rsidRDefault="00F72E4D">
      <w:pPr>
        <w:pStyle w:val="ProductList-SubClauseHeading"/>
        <w:outlineLvl w:val="5"/>
      </w:pPr>
      <w:r>
        <w:t>2.1.1 Okres obowiązywania</w:t>
      </w:r>
    </w:p>
    <w:p w:rsidR="0085007A" w:rsidRDefault="00F72E4D">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85007A" w:rsidRDefault="0085007A">
      <w:pPr>
        <w:pStyle w:val="ProductList-BodyIndented"/>
      </w:pPr>
    </w:p>
    <w:p w:rsidR="0085007A" w:rsidRDefault="00F72E4D">
      <w:pPr>
        <w:pStyle w:val="ProductList-SubClauseHeading"/>
        <w:outlineLvl w:val="5"/>
      </w:pPr>
      <w:r>
        <w:t>2.1.2 Zmiana przypisania</w:t>
      </w:r>
    </w:p>
    <w:p w:rsidR="0085007A" w:rsidRDefault="00F72E4D">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85007A" w:rsidRDefault="0085007A">
      <w:pPr>
        <w:pStyle w:val="ProductList-BodyIndented"/>
        <w:jc w:val="right"/>
      </w:pPr>
    </w:p>
    <w:tbl>
      <w:tblPr>
        <w:tblStyle w:val="PURTable0"/>
        <w:tblW w:w="0" w:type="dxa"/>
        <w:tblLook w:val="04A0" w:firstRow="1" w:lastRow="0" w:firstColumn="1" w:lastColumn="0" w:noHBand="0" w:noVBand="1"/>
      </w:tblPr>
      <w:tblGrid>
        <w:gridCol w:w="1055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Indented"/>
      </w:pPr>
    </w:p>
    <w:p w:rsidR="0085007A" w:rsidRDefault="00F72E4D">
      <w:pPr>
        <w:pStyle w:val="ProductList-Offering2HeadingNoBorder"/>
        <w:outlineLvl w:val="2"/>
      </w:pPr>
      <w:bookmarkStart w:id="312" w:name="_Sec672"/>
      <w:r>
        <w:t>Microsoft Learning</w:t>
      </w:r>
      <w:bookmarkEnd w:id="312"/>
      <w:r>
        <w:fldChar w:fldCharType="begin"/>
      </w:r>
      <w:r>
        <w:instrText xml:space="preserve"> TC "</w:instrText>
      </w:r>
      <w:bookmarkStart w:id="313" w:name="_Toc499813792"/>
      <w:r>
        <w:instrText>Microsoft Learning</w:instrText>
      </w:r>
      <w:bookmarkEnd w:id="313"/>
      <w:r>
        <w:instrText>" \l 3</w:instrText>
      </w:r>
      <w:r>
        <w:fldChar w:fldCharType="end"/>
      </w:r>
    </w:p>
    <w:p w:rsidR="0085007A" w:rsidRDefault="00F72E4D">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dashed" w:sz="4" w:space="0" w:color="BFBFBF"/>
              <w:right w:val="none" w:sz="4" w:space="0" w:color="6E6E6E"/>
            </w:tcBorders>
          </w:tcPr>
          <w:p w:rsidR="0085007A" w:rsidRDefault="00F72E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dashed" w:sz="4" w:space="0" w:color="BFBFBF"/>
              <w:right w:val="none" w:sz="4" w:space="0" w:color="6E6E6E"/>
            </w:tcBorders>
          </w:tcPr>
          <w:p w:rsidR="0085007A" w:rsidRDefault="00F72E4D">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5007A" w:rsidRDefault="00F72E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4660" w:type="dxa"/>
            <w:tcBorders>
              <w:top w:val="dashed" w:sz="4" w:space="0" w:color="BFBFBF"/>
              <w:left w:val="none" w:sz="4" w:space="0" w:color="6E6E6E"/>
              <w:bottom w:val="none" w:sz="4" w:space="0" w:color="BFBFBF"/>
              <w:right w:val="none" w:sz="4" w:space="0" w:color="6E6E6E"/>
            </w:tcBorders>
          </w:tcPr>
          <w:p w:rsidR="0085007A" w:rsidRDefault="00F72E4D">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85007A" w:rsidRDefault="00F72E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bl>
    <w:p w:rsidR="0085007A" w:rsidRDefault="00F72E4D">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70"/>
        <w:gridCol w:w="3613"/>
        <w:gridCol w:w="3633"/>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Kupony</w:t>
      </w:r>
    </w:p>
    <w:p w:rsidR="0085007A" w:rsidRDefault="00F72E4D">
      <w:pPr>
        <w:pStyle w:val="ProductList-Body"/>
      </w:pPr>
      <w:r>
        <w:t xml:space="preserve">Kupony są przekazywane przy zakupie i tracą ważność z upływem 12 miesięcy od daty zakupu. </w:t>
      </w:r>
    </w:p>
    <w:p w:rsidR="0085007A" w:rsidRDefault="0085007A">
      <w:pPr>
        <w:pStyle w:val="ProductList-Body"/>
      </w:pPr>
    </w:p>
    <w:p w:rsidR="0085007A" w:rsidRDefault="00F72E4D">
      <w:pPr>
        <w:pStyle w:val="ProductList-ClauseHeading"/>
        <w:outlineLvl w:val="4"/>
      </w:pPr>
      <w:r>
        <w:t>2.2 Licencja dla Placówki na Egzamin w ramach programów Microsoft Office Specialist (MOS), Microsoft Technology Associate (MTA) i Microsoft Certification Educator (MCE)</w:t>
      </w:r>
    </w:p>
    <w:p w:rsidR="0085007A" w:rsidRDefault="00F72E4D">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3793"/>
      <w:r>
        <w:instrText>Minecraft: Education Edition</w:instrText>
      </w:r>
      <w:bookmarkEnd w:id="317"/>
      <w:r>
        <w:instrText>" \l 3</w:instrText>
      </w:r>
      <w:r>
        <w:fldChar w:fldCharType="end"/>
      </w:r>
    </w:p>
    <w:p w:rsidR="0085007A" w:rsidRDefault="00F72E4D">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8500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07A" w:rsidRDefault="00F72E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5007A">
        <w:tc>
          <w:tcPr>
            <w:tcW w:w="4660" w:type="dxa"/>
            <w:tcBorders>
              <w:top w:val="single" w:sz="6" w:space="0" w:color="FFFFFF"/>
              <w:left w:val="none" w:sz="4" w:space="0" w:color="6E6E6E"/>
              <w:bottom w:val="none" w:sz="4" w:space="0" w:color="BFBFBF"/>
              <w:right w:val="none" w:sz="4" w:space="0" w:color="6E6E6E"/>
            </w:tcBorders>
          </w:tcPr>
          <w:p w:rsidR="0085007A" w:rsidRDefault="00F72E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5007A" w:rsidRDefault="00F72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F72E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07A" w:rsidRDefault="0085007A">
            <w:pPr>
              <w:pStyle w:val="ProductList-TableBody"/>
              <w:jc w:val="center"/>
            </w:pPr>
          </w:p>
        </w:tc>
      </w:tr>
    </w:tbl>
    <w:p w:rsidR="0085007A" w:rsidRDefault="00F72E4D">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Możliwość przedłużenia Okresu Obowiązywania: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Promocje: nie dotyczy</w:t>
            </w:r>
          </w:p>
        </w:tc>
      </w:tr>
      <w:tr w:rsidR="008500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redukcji (SCE): nie dotyczy</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F72E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4"/>
      </w:pPr>
      <w:r>
        <w:t>2.1 Korzyści dotyczące Używania przez Studentów</w:t>
      </w:r>
    </w:p>
    <w:p w:rsidR="0085007A" w:rsidRDefault="00F72E4D">
      <w:pPr>
        <w:pStyle w:val="ProductList-Body"/>
      </w:pPr>
      <w:r>
        <w:t>To postanowienie nie ma zastosowania do Klientów, którzy posiadają licencję na ten Produkt w ramach umowy Microsoft Cloud Agreement.</w:t>
      </w:r>
    </w:p>
    <w:p w:rsidR="0085007A" w:rsidRDefault="0085007A">
      <w:pPr>
        <w:pStyle w:val="ProductList-Body"/>
      </w:pPr>
    </w:p>
    <w:p w:rsidR="0085007A" w:rsidRDefault="00F72E4D">
      <w:pPr>
        <w:pStyle w:val="ProductList-ClauseHeading"/>
        <w:outlineLvl w:val="4"/>
      </w:pPr>
      <w:r>
        <w:t>2.2 Uprawnienie do korzystania z bezpłatnej oferty dla studentów</w:t>
      </w:r>
    </w:p>
    <w:p w:rsidR="0085007A" w:rsidRDefault="00F72E4D">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85007A">
      <w:pPr>
        <w:sectPr w:rsidR="0085007A">
          <w:headerReference w:type="default" r:id="rId137"/>
          <w:footerReference w:type="default" r:id="rId138"/>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320" w:name="_Sec549"/>
      <w:bookmarkEnd w:id="206"/>
      <w:r>
        <w:t>Słowniczek</w:t>
      </w:r>
      <w:r>
        <w:fldChar w:fldCharType="begin"/>
      </w:r>
      <w:r>
        <w:instrText xml:space="preserve"> TC "</w:instrText>
      </w:r>
      <w:bookmarkStart w:id="321" w:name="_Toc499813794"/>
      <w:r>
        <w:instrText>Słowniczek</w:instrText>
      </w:r>
      <w:bookmarkEnd w:id="321"/>
      <w:r>
        <w:instrText>" \l 1</w:instrText>
      </w:r>
      <w:r>
        <w:fldChar w:fldCharType="end"/>
      </w:r>
    </w:p>
    <w:p w:rsidR="0085007A" w:rsidRDefault="00F72E4D">
      <w:pPr>
        <w:pStyle w:val="ProductList-Offering1Heading"/>
        <w:outlineLvl w:val="1"/>
      </w:pPr>
      <w:bookmarkStart w:id="322" w:name="_Sec550"/>
      <w:r>
        <w:t>Atrybuty</w:t>
      </w:r>
      <w:bookmarkEnd w:id="322"/>
      <w:r>
        <w:fldChar w:fldCharType="begin"/>
      </w:r>
      <w:r>
        <w:instrText xml:space="preserve"> TC "</w:instrText>
      </w:r>
      <w:bookmarkStart w:id="323" w:name="_Toc499813795"/>
      <w:r>
        <w:instrText>Atrybuty</w:instrText>
      </w:r>
      <w:bookmarkEnd w:id="323"/>
      <w:r>
        <w:instrText>" \l 2</w:instrText>
      </w:r>
      <w:r>
        <w:fldChar w:fldCharType="end"/>
      </w:r>
    </w:p>
    <w:p w:rsidR="0085007A" w:rsidRDefault="00F72E4D">
      <w:pPr>
        <w:pStyle w:val="ProductList-BodySpaced"/>
      </w:pPr>
      <w:r>
        <w:t>Atrybuty są podane w tabelach zawartych w każdym Wpisie dotyczącym Produktu i określają prawa lub warunki dotyczące danego Produktu.</w:t>
      </w:r>
    </w:p>
    <w:p w:rsidR="0085007A" w:rsidRDefault="0085007A">
      <w:pPr>
        <w:pStyle w:val="ProductList-BodySpaced"/>
      </w:pPr>
    </w:p>
    <w:p w:rsidR="0085007A" w:rsidRDefault="00F72E4D">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85007A" w:rsidRDefault="00F72E4D">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85007A" w:rsidRDefault="00F72E4D">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rsidR="0085007A" w:rsidRDefault="00F72E4D">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85007A" w:rsidRDefault="00F72E4D">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85007A" w:rsidRDefault="00F72E4D">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85007A" w:rsidRDefault="00F72E4D">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85007A" w:rsidRDefault="00F72E4D">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85007A" w:rsidRDefault="00F72E4D">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85007A" w:rsidRDefault="00F72E4D">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85007A" w:rsidRDefault="00F72E4D">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85007A" w:rsidRDefault="00F72E4D">
      <w:pPr>
        <w:pStyle w:val="ProductList-BodySpaced"/>
      </w:pPr>
      <w:r>
        <w:rPr>
          <w:b/>
          <w:color w:val="00188F"/>
        </w:rPr>
        <w:t>Postanowienia licencyjne</w:t>
      </w:r>
      <w:r>
        <w:t>: Postanowienia i warunki regulujące instalowanie i używanie Produktu.</w:t>
      </w:r>
    </w:p>
    <w:p w:rsidR="0085007A" w:rsidRDefault="00F72E4D">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85007A" w:rsidRDefault="00F72E4D">
      <w:pPr>
        <w:pStyle w:val="ProductList-BodySpaced"/>
      </w:pPr>
      <w:r>
        <w:rPr>
          <w:b/>
          <w:color w:val="00188F"/>
        </w:rPr>
        <w:t>Wymóg wstępny</w:t>
      </w:r>
      <w:r>
        <w:t>: Oznacza, że zakup Licencji na dany Produkt wymaga spełnienia konkretnych dodatkowych warunków.</w:t>
      </w:r>
    </w:p>
    <w:p w:rsidR="0085007A" w:rsidRDefault="00F72E4D">
      <w:pPr>
        <w:pStyle w:val="ProductList-BodySpaced"/>
      </w:pPr>
      <w:r>
        <w:rPr>
          <w:b/>
          <w:color w:val="00188F"/>
        </w:rPr>
        <w:t>Wymóg wstępny (SA)</w:t>
      </w:r>
      <w:r>
        <w:t>:Oznacza, że zakup pakietu SA na dany Produkt wymaga spełnienia konkretnych dodatkowych warunków.</w:t>
      </w:r>
    </w:p>
    <w:p w:rsidR="0085007A" w:rsidRDefault="00F72E4D">
      <w:pPr>
        <w:pStyle w:val="ProductList-BodySpaced"/>
      </w:pPr>
      <w:r>
        <w:rPr>
          <w:b/>
          <w:color w:val="00188F"/>
        </w:rPr>
        <w:t>Wcześniejsza wersja</w:t>
      </w:r>
      <w:r>
        <w:t>: Wcześniejsze wersje Produktu i ich Data Dostępności.</w:t>
      </w:r>
    </w:p>
    <w:p w:rsidR="0085007A" w:rsidRDefault="00F72E4D">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85007A" w:rsidRDefault="00F72E4D">
      <w:pPr>
        <w:pStyle w:val="ProductList-BodySpaced"/>
      </w:pPr>
      <w:r>
        <w:rPr>
          <w:b/>
          <w:color w:val="00188F"/>
        </w:rPr>
        <w:t>Program Subskrypcji Online (OSP)</w:t>
      </w:r>
      <w:r>
        <w:t>: Produkt jest dostępny w programie subskrypcji online.</w:t>
      </w:r>
    </w:p>
    <w:p w:rsidR="0085007A" w:rsidRDefault="00F72E4D">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85007A" w:rsidRDefault="00F72E4D">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85007A" w:rsidRDefault="00F72E4D">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85007A" w:rsidRDefault="00F72E4D">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85007A" w:rsidRDefault="00F72E4D">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rsidR="0085007A" w:rsidRDefault="00F72E4D">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85007A" w:rsidRDefault="00F72E4D">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85007A" w:rsidRDefault="00F72E4D">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85007A" w:rsidRDefault="00F72E4D">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85007A" w:rsidRDefault="00F72E4D">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85007A" w:rsidRDefault="00F72E4D">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Produkty uprawniające i Produkty, których Studenci mogą używać, a także odpowiednie stosunki liczbowe z nimi związane są wskazane we Wpisach dotyczących Produktów oraz </w:t>
      </w:r>
      <w:hyperlink w:anchor="_Sec1230">
        <w:r>
          <w:rPr>
            <w:color w:val="00467F"/>
            <w:u w:val="single"/>
          </w:rPr>
          <w:t>Załączniku I — Korzyści dla Studentów</w:t>
        </w:r>
      </w:hyperlink>
      <w:r>
        <w:t>.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dotyczących Używania przez Studentów wygasają wraz z końcem okresu obowiązywania rejestracji Instytucji.</w:t>
      </w:r>
    </w:p>
    <w:p w:rsidR="0085007A" w:rsidRDefault="00F72E4D">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rsidR="0085007A" w:rsidRDefault="00F72E4D">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85007A" w:rsidRDefault="00F72E4D">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85007A" w:rsidRDefault="0085007A">
      <w:pPr>
        <w:pStyle w:val="ProductList-BodySpaced"/>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Spaced"/>
      </w:pPr>
    </w:p>
    <w:p w:rsidR="0085007A" w:rsidRDefault="00F72E4D">
      <w:pPr>
        <w:pStyle w:val="ProductList-Offering1Heading"/>
        <w:outlineLvl w:val="1"/>
      </w:pPr>
      <w:bookmarkStart w:id="324" w:name="_Sec551"/>
      <w:r>
        <w:t>Wartości w Komórkach</w:t>
      </w:r>
      <w:bookmarkEnd w:id="324"/>
      <w:r>
        <w:fldChar w:fldCharType="begin"/>
      </w:r>
      <w:r>
        <w:instrText xml:space="preserve"> TC "</w:instrText>
      </w:r>
      <w:bookmarkStart w:id="325" w:name="_Toc499813796"/>
      <w:r>
        <w:instrText>Wartości w Komórkach</w:instrText>
      </w:r>
      <w:bookmarkEnd w:id="325"/>
      <w:r>
        <w:instrText>" \l 2</w:instrText>
      </w:r>
      <w:r>
        <w:fldChar w:fldCharType="end"/>
      </w:r>
    </w:p>
    <w:p w:rsidR="0085007A" w:rsidRDefault="00F72E4D">
      <w:pPr>
        <w:pStyle w:val="ProductList-BodySpaced"/>
      </w:pPr>
      <w:r>
        <w:t>Wartości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85007A" w:rsidRDefault="0085007A">
      <w:pPr>
        <w:pStyle w:val="ProductList-BodySpaced"/>
      </w:pPr>
    </w:p>
    <w:p w:rsidR="0085007A" w:rsidRDefault="00F72E4D">
      <w:pPr>
        <w:pStyle w:val="ProductList-BodySpaced"/>
      </w:pPr>
      <w:r>
        <w:rPr>
          <w:b/>
          <w:color w:val="00188F"/>
        </w:rPr>
        <w:t>A</w:t>
      </w:r>
      <w:r>
        <w:t xml:space="preserve">= </w:t>
      </w:r>
      <w:r>
        <w:rPr>
          <w:color w:val="00188F"/>
        </w:rPr>
        <w:t>Produkt Dodatkowy</w:t>
      </w:r>
      <w:r>
        <w:t>: Produkt jest oferowany jako Produkt Dodatkowy.</w:t>
      </w:r>
    </w:p>
    <w:p w:rsidR="0085007A" w:rsidRDefault="00F72E4D">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85007A" w:rsidRDefault="00F72E4D">
      <w:pPr>
        <w:pStyle w:val="ProductList-BodySpaced"/>
      </w:pPr>
      <w:r>
        <w:rPr>
          <w:b/>
          <w:color w:val="00188F"/>
        </w:rPr>
        <w:t>E</w:t>
      </w:r>
      <w:r>
        <w:t xml:space="preserve"> = </w:t>
      </w:r>
      <w:r>
        <w:rPr>
          <w:color w:val="00188F"/>
        </w:rPr>
        <w:t>Produkt Enterprise</w:t>
      </w:r>
      <w:r>
        <w:t>: Produkt oferowany jako Enterprise, ale nie typu Desktop.</w:t>
      </w:r>
    </w:p>
    <w:p w:rsidR="0085007A" w:rsidRDefault="00F72E4D">
      <w:pPr>
        <w:pStyle w:val="ProductList-BodySpaced"/>
      </w:pPr>
      <w:r>
        <w:rPr>
          <w:b/>
          <w:color w:val="00188F"/>
        </w:rPr>
        <w:t>ED</w:t>
      </w:r>
      <w:r>
        <w:t xml:space="preserve"> = </w:t>
      </w:r>
      <w:r>
        <w:rPr>
          <w:color w:val="00188F"/>
        </w:rPr>
        <w:t>Education Desktop</w:t>
      </w:r>
      <w:r>
        <w:t>: Produkt jest oferowany jako Produkt w ramach Platformy Education Desktop razem z Pakietem Licencji Dostępowych (CAL) typu Enterprise albo Pakietem Podstawowych Licencji Dostępowych (CAL) na podstawie programu Open Value Subscription — Education Solutions.</w:t>
      </w:r>
    </w:p>
    <w:p w:rsidR="0085007A" w:rsidRDefault="00F72E4D">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85007A" w:rsidRDefault="00F72E4D">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na podstawie rejestracji Enrollment for Education Solutions. W przypadku Produktów w ramach Platformy Education można uzyskać wyłącznie licencje obejmujące całą Organizację na wszystkich Pracowników Wiedzy albo na pełną Liczbę Studentów.</w:t>
      </w:r>
    </w:p>
    <w:p w:rsidR="0085007A" w:rsidRDefault="00F72E4D">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85007A" w:rsidRDefault="00F72E4D">
      <w:pPr>
        <w:pStyle w:val="ProductList-BodySpaced"/>
      </w:pPr>
      <w:r>
        <w:rPr>
          <w:b/>
          <w:color w:val="00188F"/>
        </w:rPr>
        <w:t>OW</w:t>
      </w:r>
      <w:r>
        <w:t xml:space="preserve"> = </w:t>
      </w:r>
      <w:r>
        <w:rPr>
          <w:color w:val="00188F"/>
        </w:rPr>
        <w:t>Dla całej organizacji</w:t>
      </w:r>
      <w:r>
        <w:t>: dostępne w opcji dla całej organizacji.</w:t>
      </w:r>
    </w:p>
    <w:p w:rsidR="0085007A" w:rsidRDefault="00F72E4D">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85007A" w:rsidRDefault="00F72E4D">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85007A" w:rsidRDefault="00F72E4D">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85007A" w:rsidRDefault="00F72E4D">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85007A" w:rsidRDefault="00F72E4D">
      <w:pPr>
        <w:pStyle w:val="ProductList-BodySpaced"/>
      </w:pPr>
      <w:r>
        <w:rPr>
          <w:b/>
          <w:color w:val="00188F"/>
        </w:rPr>
        <w:t>SP</w:t>
      </w:r>
      <w:r>
        <w:t xml:space="preserve"> = </w:t>
      </w:r>
      <w:r>
        <w:rPr>
          <w:color w:val="00188F"/>
        </w:rPr>
        <w:t>Produkt Server and Tools</w:t>
      </w:r>
      <w:r>
        <w:t>: Produkt jest oferowany w ramach rejestracji Server and Cloud Enrollment.</w:t>
      </w:r>
    </w:p>
    <w:p w:rsidR="0085007A" w:rsidRDefault="00F72E4D">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85007A" w:rsidRDefault="0085007A">
      <w:pPr>
        <w:pStyle w:val="ProductList-BodySpaced"/>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Spaced"/>
      </w:pPr>
    </w:p>
    <w:p w:rsidR="0085007A" w:rsidRDefault="00F72E4D">
      <w:pPr>
        <w:pStyle w:val="ProductList-Offering1Heading"/>
        <w:outlineLvl w:val="1"/>
      </w:pPr>
      <w:bookmarkStart w:id="326" w:name="_Sec552"/>
      <w:r>
        <w:t>Nagłówki Kolumn</w:t>
      </w:r>
      <w:bookmarkEnd w:id="326"/>
      <w:r>
        <w:fldChar w:fldCharType="begin"/>
      </w:r>
      <w:r>
        <w:instrText xml:space="preserve"> TC "</w:instrText>
      </w:r>
      <w:bookmarkStart w:id="327" w:name="_Toc499813797"/>
      <w:r>
        <w:instrText>Nagłówki Kolumn</w:instrText>
      </w:r>
      <w:bookmarkEnd w:id="327"/>
      <w:r>
        <w:instrText>" \l 2</w:instrText>
      </w:r>
      <w:r>
        <w:fldChar w:fldCharType="end"/>
      </w:r>
    </w:p>
    <w:p w:rsidR="0085007A" w:rsidRDefault="00F72E4D">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rsidR="0085007A" w:rsidRDefault="0085007A">
      <w:pPr>
        <w:pStyle w:val="ProductList-BodySpaced"/>
      </w:pPr>
    </w:p>
    <w:p w:rsidR="0085007A" w:rsidRDefault="00F72E4D">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85007A" w:rsidRDefault="00F72E4D">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85007A" w:rsidRDefault="00F72E4D">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85007A" w:rsidRDefault="00F72E4D">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85007A" w:rsidRDefault="00F72E4D">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85007A" w:rsidRDefault="00F72E4D">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85007A" w:rsidRDefault="00F72E4D">
      <w:pPr>
        <w:pStyle w:val="ProductList-BodySpaced"/>
      </w:pPr>
      <w:r>
        <w:rPr>
          <w:b/>
          <w:color w:val="00188F"/>
        </w:rPr>
        <w:t>MPSA</w:t>
      </w:r>
      <w:r>
        <w:t xml:space="preserve"> = </w:t>
      </w:r>
      <w:r>
        <w:rPr>
          <w:color w:val="00188F"/>
        </w:rPr>
        <w:t>Umowa w Sprawie Produktów i Usług Microsoft</w:t>
      </w:r>
      <w:r>
        <w:t>.</w:t>
      </w:r>
    </w:p>
    <w:p w:rsidR="0085007A" w:rsidRDefault="00F72E4D">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85007A" w:rsidRDefault="00F72E4D">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5007A" w:rsidRDefault="00F72E4D">
      <w:pPr>
        <w:pStyle w:val="ProductList-BodySpaced"/>
      </w:pPr>
      <w:r>
        <w:rPr>
          <w:b/>
          <w:color w:val="00188F"/>
        </w:rPr>
        <w:t>OVS-ES</w:t>
      </w:r>
      <w:r>
        <w:t xml:space="preserve"> = </w:t>
      </w:r>
      <w:r>
        <w:rPr>
          <w:color w:val="00188F"/>
        </w:rPr>
        <w:t>Open Value Subscription — Education Solutions</w:t>
      </w:r>
      <w:r>
        <w:t>.</w:t>
      </w:r>
    </w:p>
    <w:p w:rsidR="0085007A" w:rsidRDefault="00F72E4D">
      <w:pPr>
        <w:pStyle w:val="ProductList-BodySpaced"/>
      </w:pPr>
      <w:r>
        <w:rPr>
          <w:b/>
          <w:color w:val="00188F"/>
        </w:rPr>
        <w:t>Punkt</w:t>
      </w:r>
      <w:r>
        <w:t xml:space="preserve"> = wartość przypisana Produktowi, służąca do obliczania poziomu ceny w ramach zawartej z Klientem umowy licencjonowania zbiorowego.</w:t>
      </w:r>
    </w:p>
    <w:p w:rsidR="0085007A" w:rsidRDefault="00F72E4D">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85007A" w:rsidRDefault="00F72E4D">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5007A" w:rsidRDefault="0085007A">
      <w:pPr>
        <w:pStyle w:val="ProductList-BodySpaced"/>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Spaced"/>
      </w:pPr>
    </w:p>
    <w:p w:rsidR="0085007A" w:rsidRDefault="00F72E4D">
      <w:pPr>
        <w:pStyle w:val="ProductList-Offering1Heading"/>
        <w:outlineLvl w:val="1"/>
      </w:pPr>
      <w:bookmarkStart w:id="328" w:name="_Sec553"/>
      <w:r>
        <w:t>Definicje</w:t>
      </w:r>
      <w:bookmarkEnd w:id="328"/>
      <w:r>
        <w:fldChar w:fldCharType="begin"/>
      </w:r>
      <w:r>
        <w:instrText xml:space="preserve"> TC "</w:instrText>
      </w:r>
      <w:bookmarkStart w:id="329" w:name="_Toc499813798"/>
      <w:r>
        <w:instrText>Definicje</w:instrText>
      </w:r>
      <w:bookmarkEnd w:id="329"/>
      <w:r>
        <w:instrText>" \l 2</w:instrText>
      </w:r>
      <w:r>
        <w:fldChar w:fldCharType="end"/>
      </w:r>
    </w:p>
    <w:p w:rsidR="0085007A" w:rsidRDefault="00F72E4D">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5007A" w:rsidRDefault="00F72E4D">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85007A" w:rsidRDefault="00F72E4D">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85007A" w:rsidRDefault="00F72E4D">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85007A" w:rsidRDefault="00F72E4D">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85007A" w:rsidRDefault="00F72E4D">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85007A" w:rsidRDefault="00F72E4D">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85007A" w:rsidRDefault="00F72E4D">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85007A" w:rsidRDefault="00F72E4D">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5007A" w:rsidRDefault="00F72E4D">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5007A" w:rsidRDefault="00F72E4D">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5007A" w:rsidRDefault="00F72E4D">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85007A" w:rsidRDefault="00F72E4D">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85007A" w:rsidRDefault="00F72E4D">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85007A" w:rsidRDefault="00F72E4D">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5007A" w:rsidRDefault="00F72E4D">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5007A" w:rsidRDefault="00F72E4D">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5007A" w:rsidRDefault="00F72E4D">
      <w:pPr>
        <w:pStyle w:val="ProductList-BodySpaced"/>
      </w:pPr>
      <w:r>
        <w:rPr>
          <w:b/>
          <w:color w:val="00188F"/>
        </w:rPr>
        <w:t xml:space="preserve">Licencja </w:t>
      </w:r>
      <w:r>
        <w:t>oznacza prawo do pobierania, instalowania i używania Produktu oraz uzyskiwania do niego dostępu.</w:t>
      </w:r>
    </w:p>
    <w:p w:rsidR="0085007A" w:rsidRDefault="00F72E4D">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85007A" w:rsidRDefault="00F72E4D">
      <w:pPr>
        <w:pStyle w:val="ProductList-BodySpaced"/>
      </w:pPr>
      <w:r>
        <w:rPr>
          <w:b/>
          <w:color w:val="00188F"/>
        </w:rPr>
        <w:t xml:space="preserve">Partner uprawniony do Przenoszenia Licencji w ramach Pakietu Software Assurance </w:t>
      </w:r>
      <w:r>
        <w:t xml:space="preserve">oznacza podmiot wymieniony na stronie </w:t>
      </w:r>
      <w:hyperlink r:id="rId139">
        <w:r>
          <w:rPr>
            <w:color w:val="00467F"/>
            <w:u w:val="single"/>
          </w:rPr>
          <w:t>http://www.microsoft.com/licensing/software-assurance/license-mobility.aspx</w:t>
        </w:r>
      </w:hyperlink>
      <w:r>
        <w:t xml:space="preserve"> i upoważniony przez Microsoft do hostowania oprogramowania klientów na serwerach współdzielonych. </w:t>
      </w:r>
    </w:p>
    <w:p w:rsidR="0085007A" w:rsidRDefault="00F72E4D">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85007A" w:rsidRDefault="00F72E4D">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85007A" w:rsidRDefault="00F72E4D">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85007A" w:rsidRDefault="00F72E4D">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85007A" w:rsidRDefault="00F72E4D">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85007A" w:rsidRDefault="00F72E4D">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5007A" w:rsidRDefault="00F72E4D">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5007A" w:rsidRDefault="00F72E4D">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85007A" w:rsidRDefault="00F72E4D">
      <w:pPr>
        <w:pStyle w:val="ProductList-BodySpaced"/>
      </w:pPr>
      <w:r>
        <w:rPr>
          <w:b/>
          <w:color w:val="00188F"/>
        </w:rPr>
        <w:t xml:space="preserve">Procesor Fizyczny </w:t>
      </w:r>
      <w:r>
        <w:t>oznacza procesor znajdujący się w fizycznym systemie sprzętowym.</w:t>
      </w:r>
    </w:p>
    <w:p w:rsidR="0085007A" w:rsidRDefault="00F72E4D">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rsidR="0085007A" w:rsidRDefault="00F72E4D">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85007A" w:rsidRDefault="00F72E4D">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85007A" w:rsidRDefault="00F72E4D">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85007A" w:rsidRDefault="00F72E4D">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85007A" w:rsidRDefault="00F72E4D">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85007A" w:rsidRDefault="00F72E4D">
      <w:pPr>
        <w:pStyle w:val="ProductList-BodySpaced"/>
      </w:pPr>
      <w:r>
        <w:rPr>
          <w:b/>
          <w:color w:val="00188F"/>
        </w:rPr>
        <w:t>Serwer</w:t>
      </w:r>
      <w:r>
        <w:t xml:space="preserve"> oznacza fizyczny system sprzętowy, na którym można uruchamiać oprogramowanie serwera.</w:t>
      </w:r>
    </w:p>
    <w:p w:rsidR="0085007A" w:rsidRDefault="00F72E4D">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85007A" w:rsidRDefault="00F72E4D">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rsidR="0085007A" w:rsidRDefault="00F72E4D">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85007A" w:rsidRDefault="00F72E4D">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85007A" w:rsidRDefault="00F72E4D">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85007A" w:rsidRDefault="00F72E4D">
      <w:pPr>
        <w:pStyle w:val="ProductList-BodySpaced"/>
      </w:pPr>
      <w:r>
        <w:t>Oprogramowania w Rozwiązaniach Internetowych używa się, aby uruchamiać:</w:t>
      </w:r>
    </w:p>
    <w:p w:rsidR="0085007A" w:rsidRDefault="00F72E4D" w:rsidP="00F72E4D">
      <w:pPr>
        <w:pStyle w:val="ProductList-Bullet"/>
        <w:numPr>
          <w:ilvl w:val="0"/>
          <w:numId w:val="44"/>
        </w:numPr>
      </w:pPr>
      <w:r>
        <w:t>oprogramowanie serwera sieci Web (na przykład usługi Microsoft Internet Information Services) oraz agentów zarządzania lub bezpieczeństwa (na przykład agenta System Center Operations Manager);</w:t>
      </w:r>
    </w:p>
    <w:p w:rsidR="0085007A" w:rsidRDefault="00F72E4D" w:rsidP="00F72E4D">
      <w:pPr>
        <w:pStyle w:val="ProductList-Bullet"/>
        <w:numPr>
          <w:ilvl w:val="0"/>
          <w:numId w:val="44"/>
        </w:numPr>
      </w:pPr>
      <w:r>
        <w:t>oprogramowanie aparatu bazy danych (na przykład system Microsoft SQL Server) wyłącznie w celu obsługi rozwiązań internetowych; lub</w:t>
      </w:r>
    </w:p>
    <w:p w:rsidR="0085007A" w:rsidRDefault="00F72E4D" w:rsidP="00F72E4D">
      <w:pPr>
        <w:pStyle w:val="ProductList-Bullet"/>
        <w:numPr>
          <w:ilvl w:val="0"/>
          <w:numId w:val="44"/>
        </w:numPr>
      </w:pPr>
      <w:r>
        <w:t>usługę systemu nazw domen (DNS) w celu tłumaczenia adresów nazw domen na adresy IP, dopóki nie jest to jedyna funkcja tego wystąpienia oprogramowania.</w:t>
      </w:r>
    </w:p>
    <w:p w:rsidR="0085007A" w:rsidRDefault="00F72E4D">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5007A" w:rsidRDefault="00F72E4D">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85007A" w:rsidRDefault="00F72E4D">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85007A" w:rsidRDefault="0085007A">
      <w:pPr>
        <w:pStyle w:val="ProductList-BodySpaced"/>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Spaced"/>
      </w:pPr>
    </w:p>
    <w:p w:rsidR="0085007A" w:rsidRDefault="0085007A">
      <w:pPr>
        <w:sectPr w:rsidR="0085007A">
          <w:headerReference w:type="default" r:id="rId140"/>
          <w:footerReference w:type="default" r:id="rId141"/>
          <w:type w:val="continuous"/>
          <w:pgSz w:w="12240" w:h="15840" w:code="1"/>
          <w:pgMar w:top="1170" w:right="720" w:bottom="720" w:left="720" w:header="432" w:footer="288" w:gutter="0"/>
          <w:cols w:space="360"/>
        </w:sectPr>
      </w:pPr>
    </w:p>
    <w:p w:rsidR="0085007A" w:rsidRDefault="00F72E4D">
      <w:pPr>
        <w:pStyle w:val="ProductList-SectionHeading"/>
        <w:pageBreakBefore/>
        <w:outlineLvl w:val="0"/>
      </w:pPr>
      <w:bookmarkStart w:id="330" w:name="_Sec591"/>
      <w:bookmarkEnd w:id="320"/>
      <w:r>
        <w:t>Załącznik A — Licencje równoważne Licencjom Dostępowym (CAL) / Licencjom na Zarządzanie</w:t>
      </w:r>
      <w:r>
        <w:fldChar w:fldCharType="begin"/>
      </w:r>
      <w:r>
        <w:instrText xml:space="preserve"> TC "</w:instrText>
      </w:r>
      <w:bookmarkStart w:id="331" w:name="_Toc499813799"/>
      <w:r>
        <w:instrText>Załącznik A — Licencje równoważne Licencjom Dostępowym (CAL) / Licencjom na Zarządzanie</w:instrText>
      </w:r>
      <w:bookmarkEnd w:id="331"/>
      <w:r>
        <w:instrText>" \l 1</w:instrText>
      </w:r>
      <w:r>
        <w:fldChar w:fldCharType="end"/>
      </w:r>
    </w:p>
    <w:p w:rsidR="0085007A" w:rsidRDefault="00F72E4D">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musi nastąpić po Dacie Dostępności danego Produktu lub w przypadku posiadania w takiej dacie aktywnego Pakietu SA, co pozwala spełnić wymagania dotyczące dostępu do bieżącej wersji danego Produktu z kategorii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w:t>
      </w:r>
    </w:p>
    <w:p w:rsidR="0085007A" w:rsidRDefault="0085007A">
      <w:pPr>
        <w:pStyle w:val="ProductList-Body"/>
      </w:pPr>
    </w:p>
    <w:tbl>
      <w:tblPr>
        <w:tblStyle w:val="PURTable"/>
        <w:tblW w:w="0" w:type="dxa"/>
        <w:tblLook w:val="04A0" w:firstRow="1" w:lastRow="0" w:firstColumn="1" w:lastColumn="0" w:noHBand="0" w:noVBand="1"/>
      </w:tblPr>
      <w:tblGrid>
        <w:gridCol w:w="989"/>
        <w:gridCol w:w="250"/>
        <w:gridCol w:w="249"/>
        <w:gridCol w:w="249"/>
        <w:gridCol w:w="249"/>
        <w:gridCol w:w="445"/>
        <w:gridCol w:w="461"/>
        <w:gridCol w:w="467"/>
        <w:gridCol w:w="473"/>
        <w:gridCol w:w="461"/>
        <w:gridCol w:w="445"/>
        <w:gridCol w:w="461"/>
        <w:gridCol w:w="467"/>
        <w:gridCol w:w="473"/>
        <w:gridCol w:w="461"/>
        <w:gridCol w:w="319"/>
        <w:gridCol w:w="368"/>
        <w:gridCol w:w="799"/>
        <w:gridCol w:w="259"/>
        <w:gridCol w:w="259"/>
        <w:gridCol w:w="635"/>
        <w:gridCol w:w="355"/>
        <w:gridCol w:w="300"/>
        <w:gridCol w:w="353"/>
        <w:gridCol w:w="324"/>
        <w:gridCol w:w="345"/>
      </w:tblGrid>
      <w:tr w:rsidR="0085007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5007A" w:rsidRDefault="0085007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Podstawowa Licencja Dostępowa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Licencja Dostępowa (CAL) typu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007A" w:rsidRDefault="00F72E4D">
            <w:pPr>
              <w:pStyle w:val="ProductList-TableBody"/>
              <w:jc w:val="center"/>
            </w:pPr>
            <w:r>
              <w:rPr>
                <w:color w:val="FFFFFF"/>
              </w:rPr>
              <w:t>Dynamics 365 Enterprise</w:t>
            </w:r>
          </w:p>
        </w:tc>
      </w:tr>
      <w:tr w:rsidR="0085007A">
        <w:tc>
          <w:tcPr>
            <w:tcW w:w="240" w:type="dxa"/>
            <w:tcBorders>
              <w:top w:val="none" w:sz="4" w:space="0" w:color="BFBFBF"/>
              <w:left w:val="none" w:sz="24" w:space="0" w:color="808080"/>
              <w:bottom w:val="single" w:sz="4" w:space="0" w:color="FFFFFF"/>
              <w:right w:val="single" w:sz="6" w:space="0" w:color="FFFFFF"/>
            </w:tcBorders>
          </w:tcPr>
          <w:p w:rsidR="0085007A" w:rsidRDefault="00F72E4D">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85007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07A" w:rsidRDefault="00F72E4D">
            <w:pPr>
              <w:pStyle w:val="ProductList-TableBody"/>
              <w:jc w:val="center"/>
            </w:pPr>
            <w:r>
              <w:rPr>
                <w:color w:val="FFFFFF"/>
              </w:rPr>
              <w:t>Plan</w:t>
            </w: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3">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793">
              <w:r w:rsidR="00F72E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3">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793">
              <w:r w:rsidR="00F72E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8">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798">
              <w:r w:rsidR="00F72E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798">
              <w:r w:rsidR="00F72E4D">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9">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9">
              <w:r w:rsidR="00F72E4D">
                <w:rPr>
                  <w:color w:val="00467F"/>
                  <w:u w:val="single"/>
                </w:rPr>
                <w:t>Dodatkowe</w:t>
              </w:r>
            </w:hyperlink>
            <w:r w:rsidR="00F72E4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799">
              <w:r w:rsidR="00F72E4D">
                <w:rPr>
                  <w:color w:val="00467F"/>
                  <w:u w:val="single"/>
                </w:rPr>
                <w:t>Dodatkowe</w:t>
              </w:r>
            </w:hyperlink>
            <w:r w:rsidR="00F72E4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800">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800">
              <w:r w:rsidR="00F72E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807">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807">
              <w:r w:rsidR="00F72E4D">
                <w:rPr>
                  <w:color w:val="00467F"/>
                  <w:u w:val="single"/>
                </w:rPr>
                <w:t>Dodatkowe</w:t>
              </w:r>
            </w:hyperlink>
            <w:r w:rsidR="00F72E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807">
              <w:r w:rsidR="00F72E4D">
                <w:rPr>
                  <w:color w:val="00467F"/>
                  <w:u w:val="single"/>
                </w:rPr>
                <w:t>Dodatkowe</w:t>
              </w:r>
            </w:hyperlink>
            <w:r w:rsidR="00F72E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single" w:sz="4" w:space="0" w:color="FFFFFF"/>
              <w:right w:val="single" w:sz="6" w:space="0" w:color="FFFFFF"/>
            </w:tcBorders>
          </w:tcPr>
          <w:p w:rsidR="0085007A" w:rsidRDefault="00F72E4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807">
              <w:r w:rsidR="00F72E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807">
              <w:r w:rsidR="00F72E4D">
                <w:rPr>
                  <w:color w:val="00467F"/>
                  <w:u w:val="single"/>
                </w:rPr>
                <w:t>Dodatkowe</w:t>
              </w:r>
            </w:hyperlink>
            <w:r w:rsidR="00F72E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tcBorders>
              <w:top w:val="dashed" w:sz="4" w:space="0" w:color="BFBFBF"/>
              <w:left w:val="none" w:sz="24" w:space="0" w:color="808080"/>
              <w:bottom w:val="single" w:sz="4" w:space="0" w:color="FFFFFF"/>
              <w:right w:val="single" w:sz="6" w:space="0" w:color="FFFFFF"/>
            </w:tcBorders>
          </w:tcPr>
          <w:p w:rsidR="0085007A" w:rsidRDefault="00DF20CC">
            <w:pPr>
              <w:pStyle w:val="ProductList-TableBody"/>
            </w:pPr>
            <w:hyperlink w:anchor="_Sec807">
              <w:r w:rsidR="00F72E4D">
                <w:rPr>
                  <w:color w:val="00467F"/>
                  <w:u w:val="single"/>
                </w:rPr>
                <w:t>Dodatkowe</w:t>
              </w:r>
            </w:hyperlink>
            <w:r w:rsidR="00F72E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none" w:sz="24" w:space="0" w:color="808080"/>
              <w:right w:val="single" w:sz="6" w:space="0" w:color="FFFFFF"/>
            </w:tcBorders>
          </w:tcPr>
          <w:p w:rsidR="0085007A" w:rsidRDefault="00F72E4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none" w:sz="24" w:space="0" w:color="808080"/>
              <w:left w:val="none" w:sz="24" w:space="0" w:color="808080"/>
              <w:bottom w:val="single" w:sz="4" w:space="0" w:color="FFFFFF"/>
              <w:right w:val="single" w:sz="6" w:space="0" w:color="FFFFFF"/>
            </w:tcBorders>
          </w:tcPr>
          <w:p w:rsidR="0085007A" w:rsidRDefault="00DF20CC">
            <w:pPr>
              <w:pStyle w:val="ProductList-TableBody"/>
            </w:pPr>
            <w:hyperlink w:anchor="_Sec801">
              <w:r w:rsidR="00F72E4D">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6"/>
            <w:tcBorders>
              <w:top w:val="single" w:sz="4" w:space="0" w:color="FFFFFF"/>
              <w:left w:val="single" w:sz="6" w:space="0" w:color="FFFFFF"/>
              <w:bottom w:val="none" w:sz="24" w:space="0" w:color="808080"/>
              <w:right w:val="single" w:sz="6" w:space="0" w:color="FFFFFF"/>
            </w:tcBorders>
          </w:tcPr>
          <w:p w:rsidR="0085007A" w:rsidRDefault="00F72E4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007A" w:rsidRDefault="0085007A">
            <w:pPr>
              <w:pStyle w:val="ProductList-TableBody"/>
            </w:pPr>
          </w:p>
        </w:tc>
      </w:tr>
      <w:tr w:rsidR="0085007A">
        <w:tc>
          <w:tcPr>
            <w:tcW w:w="240" w:type="dxa"/>
            <w:tcBorders>
              <w:top w:val="none" w:sz="24" w:space="0" w:color="808080"/>
              <w:left w:val="none" w:sz="24" w:space="0" w:color="808080"/>
              <w:bottom w:val="none" w:sz="4" w:space="0" w:color="6E6E6E"/>
              <w:right w:val="single" w:sz="6" w:space="0" w:color="FFFFFF"/>
            </w:tcBorders>
          </w:tcPr>
          <w:p w:rsidR="0085007A" w:rsidRDefault="00DF20CC">
            <w:pPr>
              <w:pStyle w:val="ProductList-TableBody"/>
            </w:pPr>
            <w:hyperlink w:anchor="_Sec802">
              <w:r w:rsidR="00F72E4D">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r>
      <w:tr w:rsidR="0085007A">
        <w:tc>
          <w:tcPr>
            <w:tcW w:w="240" w:type="dxa"/>
            <w:gridSpan w:val="15"/>
            <w:tcBorders>
              <w:top w:val="none" w:sz="4" w:space="0" w:color="6E6E6E"/>
              <w:left w:val="none" w:sz="24" w:space="0" w:color="808080"/>
              <w:bottom w:val="none" w:sz="4" w:space="0" w:color="BFBFBF"/>
              <w:right w:val="single" w:sz="6" w:space="0" w:color="FFFFFF"/>
            </w:tcBorders>
          </w:tcPr>
          <w:p w:rsidR="0085007A" w:rsidRDefault="00F72E4D">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007A" w:rsidRDefault="0085007A">
            <w:pPr>
              <w:pStyle w:val="ProductList-TableBody"/>
              <w:jc w:val="center"/>
            </w:pPr>
          </w:p>
        </w:tc>
      </w:tr>
      <w:tr w:rsidR="0085007A">
        <w:tc>
          <w:tcPr>
            <w:tcW w:w="240" w:type="dxa"/>
            <w:tcBorders>
              <w:top w:val="none" w:sz="4" w:space="0" w:color="BFBFBF"/>
              <w:left w:val="none" w:sz="24" w:space="0" w:color="808080"/>
              <w:bottom w:val="dashed" w:sz="4" w:space="0" w:color="BFBFBF"/>
              <w:right w:val="single" w:sz="6" w:space="0" w:color="FFFFFF"/>
            </w:tcBorders>
          </w:tcPr>
          <w:p w:rsidR="0085007A" w:rsidRDefault="00DF20CC">
            <w:pPr>
              <w:pStyle w:val="ProductList-TableBody"/>
            </w:pPr>
            <w:hyperlink w:anchor="_Sec790">
              <w:r w:rsidR="00F72E4D">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r>
      <w:tr w:rsidR="0085007A">
        <w:tc>
          <w:tcPr>
            <w:tcW w:w="240" w:type="dxa"/>
            <w:tcBorders>
              <w:top w:val="dashed" w:sz="4" w:space="0" w:color="BFBFBF"/>
              <w:left w:val="none" w:sz="24" w:space="0" w:color="808080"/>
              <w:bottom w:val="none" w:sz="4" w:space="0" w:color="6E6E6E"/>
              <w:right w:val="single" w:sz="6" w:space="0" w:color="FFFFFF"/>
            </w:tcBorders>
          </w:tcPr>
          <w:p w:rsidR="0085007A" w:rsidRDefault="00DF20CC">
            <w:pPr>
              <w:pStyle w:val="ProductList-TableBody"/>
            </w:pPr>
            <w:hyperlink w:anchor="_Sec790">
              <w:r w:rsidR="00F72E4D">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r>
      <w:tr w:rsidR="0085007A">
        <w:tc>
          <w:tcPr>
            <w:tcW w:w="240" w:type="dxa"/>
            <w:gridSpan w:val="15"/>
            <w:tcBorders>
              <w:top w:val="none" w:sz="4" w:space="0" w:color="6E6E6E"/>
              <w:left w:val="none" w:sz="24" w:space="0" w:color="808080"/>
              <w:bottom w:val="none" w:sz="4" w:space="0" w:color="6E6E6E"/>
              <w:right w:val="single" w:sz="6" w:space="0" w:color="FFFFFF"/>
            </w:tcBorders>
          </w:tcPr>
          <w:p w:rsidR="0085007A" w:rsidRDefault="00F72E4D">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007A" w:rsidRDefault="0085007A">
            <w:pPr>
              <w:pStyle w:val="ProductList-TableBody"/>
              <w:jc w:val="center"/>
            </w:pPr>
          </w:p>
        </w:tc>
      </w:tr>
      <w:tr w:rsidR="0085007A">
        <w:tc>
          <w:tcPr>
            <w:tcW w:w="240" w:type="dxa"/>
            <w:tcBorders>
              <w:top w:val="none" w:sz="4" w:space="0" w:color="6E6E6E"/>
              <w:left w:val="none" w:sz="24" w:space="0" w:color="808080"/>
              <w:bottom w:val="none" w:sz="4" w:space="0" w:color="6E6E6E"/>
              <w:right w:val="single" w:sz="6" w:space="0" w:color="FFFFFF"/>
            </w:tcBorders>
          </w:tcPr>
          <w:p w:rsidR="0085007A" w:rsidRDefault="00DF20CC">
            <w:pPr>
              <w:pStyle w:val="ProductList-TableBody"/>
            </w:pPr>
            <w:hyperlink w:anchor="_Sec790">
              <w:r w:rsidR="00F72E4D">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07A" w:rsidRDefault="0085007A">
            <w:pPr>
              <w:pStyle w:val="ProductList-TableBody"/>
              <w:jc w:val="center"/>
            </w:pPr>
          </w:p>
        </w:tc>
      </w:tr>
    </w:tbl>
    <w:p w:rsidR="0085007A" w:rsidRDefault="00F72E4D">
      <w:pPr>
        <w:pStyle w:val="ProductList-Body"/>
      </w:pPr>
      <w:r>
        <w:rPr>
          <w:b/>
          <w:i/>
        </w:rPr>
        <w:t>Uwaga</w:t>
      </w:r>
      <w:r>
        <w:rPr>
          <w:i/>
        </w:rPr>
        <w:t>: Office 365 A1 i Office 365 Nonprofit E1 nie spełniają wymogu licencyjnego dotyczącego uzyskiwania dostępu do Produktów z tej tabeli (lub zarządzania tymi Produktami). Licencja na Pakiet Podstawowych Licencji Dostępowych (CAL) i Pakiet Licencji Dostępowych (CAL) typu Enterprise z aktywnym Pakietem SA oferuje uprawnienia równoważne z Data Loss Prevention i Exchange Online Protection. Użytkownicy, którzy uzyskali licencję w ramach programu Korzyści dotyczących Używania przez Studentów dla usługi Microsoft 365 A3/A5 i pakietu Office 365 A3/A5, nie spełniają wymogu licencyjnego dotyczącego uzyskiwania dostępu do Produktów z tej tabeli (lub zarządzania tymi Produktami).</w:t>
      </w:r>
    </w:p>
    <w:p w:rsidR="0085007A" w:rsidRDefault="00F72E4D">
      <w:pPr>
        <w:pStyle w:val="ProductList-SectionHeading"/>
        <w:pageBreakBefore/>
        <w:outlineLvl w:val="0"/>
      </w:pPr>
      <w:bookmarkStart w:id="332" w:name="_Sec564"/>
      <w:bookmarkEnd w:id="330"/>
      <w:r>
        <w:t>Załącznik B – Pakiet Software Assurance (SA)</w:t>
      </w:r>
      <w:r>
        <w:fldChar w:fldCharType="begin"/>
      </w:r>
      <w:r>
        <w:instrText xml:space="preserve"> TC "</w:instrText>
      </w:r>
      <w:bookmarkStart w:id="333" w:name="_Toc499813800"/>
      <w:r>
        <w:instrText>Załącznik B – Pakiet Software Assurance (SA)</w:instrText>
      </w:r>
      <w:bookmarkEnd w:id="333"/>
      <w:r>
        <w:instrText>" \l 1</w:instrText>
      </w:r>
      <w:r>
        <w:fldChar w:fldCharType="end"/>
      </w:r>
    </w:p>
    <w:p w:rsidR="0085007A" w:rsidRDefault="00F72E4D">
      <w:pPr>
        <w:pStyle w:val="ProductList-Offering1Heading"/>
        <w:outlineLvl w:val="1"/>
      </w:pPr>
      <w:bookmarkStart w:id="334" w:name="_Sec573"/>
      <w:r>
        <w:t>Zakup pakietu Software Assurance</w:t>
      </w:r>
      <w:bookmarkEnd w:id="334"/>
      <w:r>
        <w:fldChar w:fldCharType="begin"/>
      </w:r>
      <w:r>
        <w:instrText xml:space="preserve"> TC "</w:instrText>
      </w:r>
      <w:bookmarkStart w:id="335" w:name="_Toc499813801"/>
      <w:r>
        <w:instrText>Zakup pakietu Software Assurance</w:instrText>
      </w:r>
      <w:bookmarkEnd w:id="335"/>
      <w:r>
        <w:instrText>" \l 2</w:instrText>
      </w:r>
      <w:r>
        <w:fldChar w:fldCharType="end"/>
      </w:r>
    </w:p>
    <w:p w:rsidR="0085007A" w:rsidRDefault="00F72E4D">
      <w:pPr>
        <w:pStyle w:val="ProductList-Body"/>
      </w:pPr>
      <w:r>
        <w:t xml:space="preserve">Występują trzy różne poziomy zobowiązania, spośród których Klient może dokonać wyboru w momencie zakupu SA i które mogą różnić się w zależności od programu. Klient może: </w:t>
      </w:r>
    </w:p>
    <w:p w:rsidR="0085007A" w:rsidRDefault="00F72E4D" w:rsidP="00F72E4D">
      <w:pPr>
        <w:pStyle w:val="ProductList-Bullet"/>
        <w:numPr>
          <w:ilvl w:val="0"/>
          <w:numId w:val="45"/>
        </w:numPr>
      </w:pPr>
      <w:r>
        <w:t xml:space="preserve">Zobowiązać się do dołączania SA do wszystkich produktów platformy. </w:t>
      </w:r>
    </w:p>
    <w:p w:rsidR="0085007A" w:rsidRDefault="00F72E4D" w:rsidP="00F72E4D">
      <w:pPr>
        <w:pStyle w:val="ProductList-Bullet"/>
        <w:numPr>
          <w:ilvl w:val="0"/>
          <w:numId w:val="45"/>
        </w:numPr>
      </w:pPr>
      <w:r>
        <w:t xml:space="preserve">Zobowiązać się do dołączania SA do wszystkich zakupów w ramach określonej puli Produktów (Aplikacji, Systemów lub Serwerów), co nazywa się Uczestnictwem w programie Software Assurance. </w:t>
      </w:r>
    </w:p>
    <w:p w:rsidR="0085007A" w:rsidRDefault="00F72E4D" w:rsidP="00F72E4D">
      <w:pPr>
        <w:pStyle w:val="ProductList-Bullet"/>
        <w:numPr>
          <w:ilvl w:val="0"/>
          <w:numId w:val="45"/>
        </w:numPr>
      </w:pPr>
      <w:r>
        <w:t>Zakupić SA dla indywidualnych Produktów bez jakiegokolwiek zobowiązania do rozszerzenia zakresu SA na inne Produkty.</w:t>
      </w:r>
    </w:p>
    <w:p w:rsidR="0085007A" w:rsidRDefault="0085007A">
      <w:pPr>
        <w:pStyle w:val="ProductList-Body"/>
      </w:pPr>
    </w:p>
    <w:p w:rsidR="0085007A" w:rsidRDefault="00F72E4D">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85007A" w:rsidRDefault="0085007A">
      <w:pPr>
        <w:pStyle w:val="ProductList-Body"/>
      </w:pPr>
    </w:p>
    <w:p w:rsidR="0085007A" w:rsidRDefault="00F72E4D">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85007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5007A" w:rsidRDefault="00F72E4D">
            <w:pPr>
              <w:pStyle w:val="ProductList-TableBody"/>
              <w:jc w:val="center"/>
            </w:pPr>
            <w:r>
              <w:rPr>
                <w:color w:val="FFFFFF"/>
              </w:rPr>
              <w:t>Programy</w:t>
            </w:r>
          </w:p>
        </w:tc>
      </w:tr>
      <w:tr w:rsidR="0085007A">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5007A" w:rsidRDefault="00F72E4D">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5007A">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Dostępny pakiet SA</w:t>
            </w:r>
          </w:p>
        </w:tc>
        <w:tc>
          <w:tcPr>
            <w:tcW w:w="0" w:type="auto"/>
            <w:vMerge/>
          </w:tcPr>
          <w:p w:rsidR="0085007A" w:rsidRDefault="0085007A"/>
        </w:tc>
      </w:tr>
    </w:tbl>
    <w:p w:rsidR="0085007A" w:rsidRDefault="0085007A">
      <w:pPr>
        <w:pStyle w:val="ProductList-Body"/>
      </w:pPr>
    </w:p>
    <w:p w:rsidR="0085007A" w:rsidRDefault="00F72E4D">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85007A" w:rsidRDefault="0085007A">
      <w:pPr>
        <w:pStyle w:val="ProductList-Body"/>
      </w:pPr>
    </w:p>
    <w:p w:rsidR="0085007A" w:rsidRDefault="00F72E4D">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499813802"/>
      <w:r>
        <w:instrText>Odnowienie Pakietu Software Assurance</w:instrText>
      </w:r>
      <w:bookmarkEnd w:id="337"/>
      <w:r>
        <w:instrText>" \l 2</w:instrText>
      </w:r>
      <w:r>
        <w:fldChar w:fldCharType="end"/>
      </w:r>
    </w:p>
    <w:p w:rsidR="0085007A" w:rsidRDefault="00F72E4D">
      <w:pPr>
        <w:pStyle w:val="ProductList-ClauseHeading"/>
        <w:outlineLvl w:val="2"/>
      </w:pPr>
      <w:r>
        <w:t>Odnowienie okresu obowiązywania w ramach tej samej Umowy</w:t>
      </w:r>
    </w:p>
    <w:p w:rsidR="0085007A" w:rsidRDefault="00F72E4D">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85007A" w:rsidRDefault="0085007A">
      <w:pPr>
        <w:pStyle w:val="ProductList-Body"/>
      </w:pPr>
    </w:p>
    <w:p w:rsidR="0085007A" w:rsidRDefault="00F72E4D">
      <w:pPr>
        <w:pStyle w:val="ProductList-SubClauseHeading"/>
        <w:outlineLvl w:val="3"/>
      </w:pPr>
      <w:r>
        <w:t>Licencja Open</w:t>
      </w:r>
    </w:p>
    <w:p w:rsidR="0085007A" w:rsidRDefault="00F72E4D">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85007A" w:rsidRDefault="0085007A">
      <w:pPr>
        <w:pStyle w:val="ProductList-BodyIndented"/>
      </w:pPr>
    </w:p>
    <w:p w:rsidR="0085007A" w:rsidRDefault="00F72E4D">
      <w:pPr>
        <w:pStyle w:val="ProductList-SubClauseHeading"/>
        <w:outlineLvl w:val="3"/>
      </w:pPr>
      <w:r>
        <w:t>Umowa Enterprise</w:t>
      </w:r>
    </w:p>
    <w:p w:rsidR="0085007A" w:rsidRDefault="00F72E4D">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85007A" w:rsidRDefault="0085007A">
      <w:pPr>
        <w:pStyle w:val="ProductList-BodyIndented"/>
      </w:pPr>
    </w:p>
    <w:p w:rsidR="0085007A" w:rsidRDefault="00F72E4D">
      <w:pPr>
        <w:pStyle w:val="ProductList-SubClauseHeading"/>
        <w:outlineLvl w:val="3"/>
      </w:pPr>
      <w:r>
        <w:t>Rejestracja Enrollment for Application Platform</w:t>
      </w:r>
    </w:p>
    <w:p w:rsidR="0085007A" w:rsidRDefault="00F72E4D">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85007A" w:rsidRDefault="0085007A">
      <w:pPr>
        <w:pStyle w:val="ProductList-BodyIndented"/>
      </w:pPr>
    </w:p>
    <w:p w:rsidR="0085007A" w:rsidRDefault="00F72E4D">
      <w:pPr>
        <w:pStyle w:val="ProductList-ClauseHeading"/>
        <w:outlineLvl w:val="2"/>
      </w:pPr>
      <w:r>
        <w:t>Odnowienie okresu obowiązywania w ramach odrębnej Umowy</w:t>
      </w:r>
    </w:p>
    <w:p w:rsidR="0085007A" w:rsidRDefault="00F72E4D">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85007A" w:rsidRDefault="0085007A">
      <w:pPr>
        <w:pStyle w:val="ProductList-Body"/>
      </w:pPr>
    </w:p>
    <w:p w:rsidR="0085007A" w:rsidRDefault="00F72E4D">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85007A" w:rsidRDefault="0085007A">
      <w:pPr>
        <w:pStyle w:val="ProductList-Body"/>
      </w:pPr>
    </w:p>
    <w:p w:rsidR="0085007A" w:rsidRDefault="00F72E4D">
      <w:pPr>
        <w:pStyle w:val="ProductList-ClauseHeading"/>
        <w:outlineLvl w:val="2"/>
      </w:pPr>
      <w:r>
        <w:t>Odnowienie okresu obowiązywania pakietu Software Assurance dla Licencji Dostępu Klienta (CAL) oraz Licencji na Zarządzanie (ML) dla Klienta.</w:t>
      </w:r>
    </w:p>
    <w:p w:rsidR="0085007A" w:rsidRDefault="00F72E4D">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85007A" w:rsidRDefault="00F72E4D">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499813803"/>
      <w:r>
        <w:instrText>Licencja Migracyjna dla Produktów Wycofanych i Produktów, dla których kończy się okres wsparcia.</w:instrText>
      </w:r>
      <w:bookmarkEnd w:id="339"/>
      <w:r>
        <w:instrText>" \l 2</w:instrText>
      </w:r>
      <w:r>
        <w:fldChar w:fldCharType="end"/>
      </w:r>
    </w:p>
    <w:p w:rsidR="0085007A" w:rsidRDefault="00F72E4D">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85007A" w:rsidRDefault="00F72E4D">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85007A" w:rsidRDefault="0085007A">
      <w:pPr>
        <w:pStyle w:val="ProductList-Body"/>
      </w:pPr>
    </w:p>
    <w:p w:rsidR="0085007A" w:rsidRDefault="00F72E4D">
      <w:pPr>
        <w:pStyle w:val="ProductList-Body"/>
      </w:pPr>
      <w:r>
        <w:t>O ile we Wpisie dotyczącym Produktu nie określono inaczej:</w:t>
      </w:r>
    </w:p>
    <w:p w:rsidR="0085007A" w:rsidRDefault="00F72E4D" w:rsidP="00F72E4D">
      <w:pPr>
        <w:pStyle w:val="ProductList-Bullet"/>
        <w:numPr>
          <w:ilvl w:val="0"/>
          <w:numId w:val="4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85007A" w:rsidRDefault="00F72E4D" w:rsidP="00F72E4D">
      <w:pPr>
        <w:pStyle w:val="ProductList-Bullet"/>
        <w:numPr>
          <w:ilvl w:val="0"/>
          <w:numId w:val="46"/>
        </w:numPr>
      </w:pPr>
      <w:r>
        <w:t>Licencje Migracyjne udzielane są w stosunku 1:1 na każdą Licencję Uprawniającą należącą do Klienta.</w:t>
      </w:r>
    </w:p>
    <w:p w:rsidR="0085007A" w:rsidRDefault="00F72E4D" w:rsidP="00F72E4D">
      <w:pPr>
        <w:pStyle w:val="ProductList-Bullet"/>
        <w:numPr>
          <w:ilvl w:val="0"/>
          <w:numId w:val="4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85007A" w:rsidRDefault="00F72E4D" w:rsidP="00F72E4D">
      <w:pPr>
        <w:pStyle w:val="ProductList-Bullet"/>
        <w:numPr>
          <w:ilvl w:val="0"/>
          <w:numId w:val="4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85007A" w:rsidRDefault="00F72E4D" w:rsidP="00F72E4D">
      <w:pPr>
        <w:pStyle w:val="ProductList-Bullet"/>
        <w:numPr>
          <w:ilvl w:val="0"/>
          <w:numId w:val="46"/>
        </w:numPr>
      </w:pPr>
      <w:r>
        <w:t>Klient nie może przenosić Licencji Migracyjnych oddzielnie od Licencji Uprawniających.</w:t>
      </w:r>
    </w:p>
    <w:p w:rsidR="0085007A" w:rsidRDefault="00F72E4D" w:rsidP="00F72E4D">
      <w:pPr>
        <w:pStyle w:val="ProductList-Bullet"/>
        <w:numPr>
          <w:ilvl w:val="0"/>
          <w:numId w:val="4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499813804"/>
      <w:r>
        <w:instrText>Korzyści z Pakietu Software Assurance</w:instrText>
      </w:r>
      <w:bookmarkEnd w:id="341"/>
      <w:r>
        <w:instrText>" \l 2</w:instrText>
      </w:r>
      <w:r>
        <w:fldChar w:fldCharType="end"/>
      </w:r>
    </w:p>
    <w:p w:rsidR="0085007A" w:rsidRDefault="00F72E4D">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0"/>
        <w:gridCol w:w="1803"/>
        <w:gridCol w:w="1807"/>
        <w:gridCol w:w="1806"/>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Kategoria serwerów</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77">
              <w:r w:rsidR="00F72E4D">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79">
              <w:r w:rsidR="00F72E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0">
              <w:r w:rsidR="00F72E4D">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1">
              <w:r w:rsidR="00F72E4D">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755">
              <w:r w:rsidR="00F72E4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41">
              <w:r w:rsidR="00F72E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651">
              <w:r w:rsidR="00F72E4D">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41">
              <w:r w:rsidR="00F72E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2">
              <w:r w:rsidR="00F72E4D">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3">
              <w:r w:rsidR="00F72E4D">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4">
              <w:r w:rsidR="00F72E4D">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5">
              <w:r w:rsidR="00F72E4D">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18">
              <w:r w:rsidR="00F72E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7">
              <w:r w:rsidR="00F72E4D">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38">
              <w:r w:rsidR="00F72E4D">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8">
              <w:r w:rsidR="00F72E4D">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89">
              <w:r w:rsidR="00F72E4D">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590">
              <w:r w:rsidR="00F72E4D">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41">
              <w:r w:rsidR="00F72E4D">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841">
              <w:r w:rsidR="00F72E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DF20CC">
            <w:pPr>
              <w:pStyle w:val="ProductList-TableBody"/>
            </w:pPr>
            <w:hyperlink w:anchor="_Sec652">
              <w:r w:rsidR="00F72E4D">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bl>
    <w:p w:rsidR="0085007A" w:rsidRDefault="0085007A">
      <w:pPr>
        <w:pStyle w:val="ProductList-Body"/>
      </w:pPr>
    </w:p>
    <w:p w:rsidR="0085007A" w:rsidRDefault="00F72E4D">
      <w:pPr>
        <w:pStyle w:val="ProductList-ClauseHeading"/>
        <w:outlineLvl w:val="2"/>
      </w:pPr>
      <w:bookmarkStart w:id="342" w:name="_Sec577"/>
      <w:r>
        <w:t>Prawa do używania nowej wersji Produktu</w:t>
      </w:r>
      <w:bookmarkEnd w:id="342"/>
    </w:p>
    <w:p w:rsidR="0085007A" w:rsidRDefault="00F72E4D">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85007A" w:rsidRDefault="0085007A">
      <w:pPr>
        <w:pStyle w:val="ProductList-Body"/>
      </w:pPr>
    </w:p>
    <w:p w:rsidR="0085007A" w:rsidRDefault="00F72E4D">
      <w:pPr>
        <w:pStyle w:val="ProductList-ClauseHeading"/>
        <w:outlineLvl w:val="2"/>
      </w:pPr>
      <w:bookmarkStart w:id="343" w:name="_Sec931"/>
      <w:r>
        <w:t>Obliczanie liczby punktów uprawniających do Korzyści z Pakietu Software Assurance</w:t>
      </w:r>
      <w:bookmarkEnd w:id="343"/>
    </w:p>
    <w:p w:rsidR="0085007A" w:rsidRDefault="00F72E4D">
      <w:pPr>
        <w:pStyle w:val="ProductList-Body"/>
      </w:pPr>
      <w:r>
        <w:t>Uprawnienia są obliczane w oparciu o system punktowy w odniesieniu do następujących korzyści:</w:t>
      </w:r>
    </w:p>
    <w:p w:rsidR="0085007A" w:rsidRDefault="00F72E4D" w:rsidP="00F72E4D">
      <w:pPr>
        <w:pStyle w:val="ProductList-Bullet"/>
        <w:numPr>
          <w:ilvl w:val="0"/>
          <w:numId w:val="47"/>
        </w:numPr>
      </w:pPr>
      <w:r>
        <w:t>Usługi planowania</w:t>
      </w:r>
    </w:p>
    <w:p w:rsidR="0085007A" w:rsidRDefault="00F72E4D" w:rsidP="00F72E4D">
      <w:pPr>
        <w:pStyle w:val="ProductList-Bullet"/>
        <w:numPr>
          <w:ilvl w:val="0"/>
          <w:numId w:val="47"/>
        </w:numPr>
      </w:pPr>
      <w:r>
        <w:t>Kupony szkoleniowe</w:t>
      </w:r>
    </w:p>
    <w:p w:rsidR="0085007A" w:rsidRDefault="00F72E4D" w:rsidP="00F72E4D">
      <w:pPr>
        <w:pStyle w:val="ProductList-Bullet"/>
        <w:numPr>
          <w:ilvl w:val="0"/>
          <w:numId w:val="47"/>
        </w:numPr>
      </w:pPr>
      <w:r>
        <w:t>Całodobowa Pomoc Techniczna (telefoniczna) tylko w przypadku umowy MPSA</w:t>
      </w:r>
    </w:p>
    <w:p w:rsidR="0085007A" w:rsidRDefault="00F72E4D">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85007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007A" w:rsidRDefault="00F72E4D">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007A" w:rsidRDefault="00F72E4D">
            <w:pPr>
              <w:pStyle w:val="ProductList-TableBody"/>
            </w:pPr>
            <w:r>
              <w:rPr>
                <w:color w:val="FFFFFF"/>
              </w:rPr>
              <w:t>Punkty</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1</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2</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5</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10</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25</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50</w:t>
            </w:r>
          </w:p>
        </w:tc>
      </w:tr>
      <w:tr w:rsidR="0085007A">
        <w:tc>
          <w:tcPr>
            <w:tcW w:w="105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75</w:t>
            </w:r>
          </w:p>
        </w:tc>
      </w:tr>
    </w:tbl>
    <w:p w:rsidR="0085007A" w:rsidRDefault="00F72E4D">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85007A" w:rsidRDefault="0085007A">
      <w:pPr>
        <w:pStyle w:val="ProductList-Body"/>
      </w:pPr>
    </w:p>
    <w:p w:rsidR="0085007A" w:rsidRDefault="00F72E4D">
      <w:pPr>
        <w:pStyle w:val="ProductList-ClauseHeading"/>
        <w:outlineLvl w:val="2"/>
      </w:pPr>
      <w:bookmarkStart w:id="344" w:name="_Sec579"/>
      <w:r>
        <w:t>Usługi Office Online i Office Online Server</w:t>
      </w:r>
      <w:bookmarkEnd w:id="344"/>
    </w:p>
    <w:p w:rsidR="0085007A" w:rsidRDefault="00F72E4D">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Prawa do Office Online</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Standard</w:t>
            </w:r>
            <w:r>
              <w:fldChar w:fldCharType="begin"/>
            </w:r>
            <w:r>
              <w:instrText xml:space="preserve"> XE "Office Standard" </w:instrText>
            </w:r>
            <w:r>
              <w:fldChar w:fldCharType="end"/>
            </w:r>
          </w:p>
          <w:p w:rsidR="0085007A" w:rsidRDefault="00F72E4D">
            <w:pPr>
              <w:pStyle w:val="ProductList-TableBody"/>
            </w:pPr>
            <w:r>
              <w:t>Office Professional Plus</w:t>
            </w:r>
            <w:r>
              <w:fldChar w:fldCharType="begin"/>
            </w:r>
            <w:r>
              <w:instrText xml:space="preserve"> XE "Office Professional Plus" </w:instrText>
            </w:r>
            <w:r>
              <w:fldChar w:fldCharType="end"/>
            </w:r>
          </w:p>
          <w:p w:rsidR="0085007A" w:rsidRDefault="00F72E4D">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Online dla Office 365</w:t>
            </w:r>
            <w:r>
              <w:fldChar w:fldCharType="begin"/>
            </w:r>
            <w:r>
              <w:instrText xml:space="preserve"> XE "Office Online dla Office 365" </w:instrText>
            </w:r>
            <w:r>
              <w:fldChar w:fldCharType="end"/>
            </w:r>
          </w:p>
          <w:p w:rsidR="0085007A" w:rsidRDefault="00F72E4D">
            <w:pPr>
              <w:pStyle w:val="ProductList-TableBody"/>
            </w:pPr>
            <w:r>
              <w:t>Office Online Server</w:t>
            </w:r>
          </w:p>
        </w:tc>
      </w:tr>
    </w:tbl>
    <w:p w:rsidR="0085007A" w:rsidRDefault="00F72E4D">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85007A" w:rsidRDefault="0085007A">
      <w:pPr>
        <w:pStyle w:val="ProductList-Body"/>
      </w:pPr>
    </w:p>
    <w:p w:rsidR="0085007A" w:rsidRDefault="00F72E4D">
      <w:pPr>
        <w:pStyle w:val="ProductList-ClauseHeading"/>
        <w:outlineLvl w:val="2"/>
      </w:pPr>
      <w:bookmarkStart w:id="345" w:name="_Sec580"/>
      <w:r>
        <w:t>Usługi planowania</w:t>
      </w:r>
      <w:bookmarkEnd w:id="345"/>
    </w:p>
    <w:p w:rsidR="0085007A" w:rsidRDefault="00F72E4D">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85007A" w:rsidRDefault="0085007A">
      <w:pPr>
        <w:pStyle w:val="ProductList-Body"/>
      </w:pPr>
    </w:p>
    <w:p w:rsidR="0085007A" w:rsidRDefault="00F72E4D">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85007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Punkty</w:t>
            </w:r>
          </w:p>
        </w:tc>
      </w:tr>
      <w:tr w:rsidR="0085007A">
        <w:tc>
          <w:tcPr>
            <w:tcW w:w="10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1</w:t>
            </w:r>
          </w:p>
        </w:tc>
      </w:tr>
      <w:tr w:rsidR="0085007A">
        <w:tc>
          <w:tcPr>
            <w:tcW w:w="10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2</w:t>
            </w:r>
          </w:p>
        </w:tc>
      </w:tr>
      <w:tr w:rsidR="0085007A">
        <w:tc>
          <w:tcPr>
            <w:tcW w:w="10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25</w:t>
            </w:r>
          </w:p>
        </w:tc>
      </w:tr>
      <w:tr w:rsidR="0085007A">
        <w:tc>
          <w:tcPr>
            <w:tcW w:w="10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50</w:t>
            </w:r>
          </w:p>
        </w:tc>
      </w:tr>
      <w:tr w:rsidR="0085007A">
        <w:tc>
          <w:tcPr>
            <w:tcW w:w="10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75</w:t>
            </w:r>
          </w:p>
        </w:tc>
      </w:tr>
    </w:tbl>
    <w:p w:rsidR="0085007A" w:rsidRDefault="00F72E4D">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85007A" w:rsidRDefault="0085007A">
      <w:pPr>
        <w:pStyle w:val="ProductList-Body"/>
      </w:pPr>
    </w:p>
    <w:p w:rsidR="0085007A" w:rsidRDefault="00F72E4D">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8500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600,000+</w:t>
            </w:r>
          </w:p>
        </w:tc>
      </w:tr>
      <w:tr w:rsidR="0085007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007A" w:rsidRDefault="00F72E4D">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75</w:t>
            </w:r>
          </w:p>
        </w:tc>
      </w:tr>
    </w:tbl>
    <w:p w:rsidR="0085007A" w:rsidRDefault="0085007A">
      <w:pPr>
        <w:pStyle w:val="ProductList-Body"/>
      </w:pPr>
    </w:p>
    <w:p w:rsidR="0085007A" w:rsidRDefault="00F72E4D">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85007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007A" w:rsidRDefault="00F72E4D">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007A" w:rsidRDefault="00F72E4D">
            <w:pPr>
              <w:pStyle w:val="ProductList-TableBody"/>
            </w:pPr>
            <w:r>
              <w:t>→600,000+</w:t>
            </w:r>
          </w:p>
        </w:tc>
      </w:tr>
      <w:tr w:rsidR="0085007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007A" w:rsidRDefault="00F72E4D">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12</w:t>
            </w:r>
          </w:p>
        </w:tc>
      </w:tr>
    </w:tbl>
    <w:p w:rsidR="0085007A" w:rsidRDefault="00F72E4D">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2">
        <w:r>
          <w:rPr>
            <w:color w:val="00467F"/>
            <w:u w:val="single"/>
          </w:rPr>
          <w:t>http://www.microsoft.com/licensing/software-assurance/planning-services-overview.aspx</w:t>
        </w:r>
      </w:hyperlink>
      <w:r>
        <w:t xml:space="preserve">. </w:t>
      </w:r>
    </w:p>
    <w:p w:rsidR="0085007A" w:rsidRDefault="0085007A">
      <w:pPr>
        <w:pStyle w:val="ProductList-Body"/>
      </w:pPr>
    </w:p>
    <w:p w:rsidR="0085007A" w:rsidRDefault="00F72E4D">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85007A" w:rsidRDefault="00F72E4D" w:rsidP="00F72E4D">
      <w:pPr>
        <w:pStyle w:val="ProductList-Bullet"/>
        <w:numPr>
          <w:ilvl w:val="0"/>
          <w:numId w:val="48"/>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3">
        <w:r>
          <w:rPr>
            <w:color w:val="00467F"/>
            <w:u w:val="single"/>
          </w:rPr>
          <w:t>http://directory.partners.extranet.microsoft.com/psbproviders</w:t>
        </w:r>
      </w:hyperlink>
    </w:p>
    <w:p w:rsidR="0085007A" w:rsidRDefault="00F72E4D" w:rsidP="00F72E4D">
      <w:pPr>
        <w:pStyle w:val="ProductList-Bullet"/>
        <w:numPr>
          <w:ilvl w:val="0"/>
          <w:numId w:val="48"/>
        </w:numPr>
      </w:pPr>
      <w:r>
        <w:t>Usługi Planowania obejmują ustalony wcześniej zakres prac prowadzących do opracowania planu wdrożenia wysokiego poziomu; faktyczne wdrożenie oprogramowania nie może być objęte Usługami.</w:t>
      </w:r>
    </w:p>
    <w:p w:rsidR="0085007A" w:rsidRDefault="00F72E4D" w:rsidP="00F72E4D">
      <w:pPr>
        <w:pStyle w:val="ProductList-Bullet"/>
        <w:numPr>
          <w:ilvl w:val="0"/>
          <w:numId w:val="48"/>
        </w:numPr>
      </w:pPr>
      <w:r>
        <w:t>Kupony Usług Planowania mogą zostać wykorzystane wyłącznie przez klienta uprawnionego do tej korzyści.</w:t>
      </w:r>
    </w:p>
    <w:p w:rsidR="0085007A" w:rsidRDefault="00F72E4D" w:rsidP="00F72E4D">
      <w:pPr>
        <w:pStyle w:val="ProductList-Bullet"/>
        <w:numPr>
          <w:ilvl w:val="0"/>
          <w:numId w:val="48"/>
        </w:numPr>
      </w:pPr>
      <w:r>
        <w:t>Kupony Usług Planowania nie mogą zostać wymienione na środki pieniężne lub inne wartościowe wynagrodzenie.</w:t>
      </w:r>
    </w:p>
    <w:p w:rsidR="0085007A" w:rsidRDefault="00F72E4D" w:rsidP="00F72E4D">
      <w:pPr>
        <w:pStyle w:val="ProductList-Bullet"/>
        <w:numPr>
          <w:ilvl w:val="0"/>
          <w:numId w:val="48"/>
        </w:numPr>
      </w:pPr>
      <w:r>
        <w:t>Skrócenie uprawnionego okresu obowiązywania pakietu SA w wyniku zwrotów i innych korekt rozliczeń, o ile jest to możliwe, może zmniejszyć liczbę dni Usług Planowania, do których uprawniony jest Klient.</w:t>
      </w:r>
    </w:p>
    <w:p w:rsidR="0085007A" w:rsidRDefault="00F72E4D" w:rsidP="00F72E4D">
      <w:pPr>
        <w:pStyle w:val="ProductList-Bullet"/>
        <w:numPr>
          <w:ilvl w:val="0"/>
          <w:numId w:val="48"/>
        </w:numPr>
      </w:pPr>
      <w:r>
        <w:t>Nie można łączyć różnych typów kuponów. Czas poświęcony na realizację Usług Planowania nie może przekroczyć maksymalnego czasu podanego dla konkretnych typów przedsięwzięć.</w:t>
      </w:r>
    </w:p>
    <w:p w:rsidR="0085007A" w:rsidRDefault="00F72E4D" w:rsidP="00F72E4D">
      <w:pPr>
        <w:pStyle w:val="ProductList-Bullet"/>
        <w:numPr>
          <w:ilvl w:val="0"/>
          <w:numId w:val="48"/>
        </w:numPr>
      </w:pPr>
      <w:r>
        <w:t>Kupony są ważne wyłącznie w przypadku uprawnionych Dostawców, dla określonego rodzaju usługi, dla której kupon zostaje wykorzystany.</w:t>
      </w:r>
    </w:p>
    <w:p w:rsidR="0085007A" w:rsidRDefault="00F72E4D" w:rsidP="00F72E4D">
      <w:pPr>
        <w:pStyle w:val="ProductList-Bullet"/>
        <w:numPr>
          <w:ilvl w:val="0"/>
          <w:numId w:val="48"/>
        </w:numPr>
      </w:pPr>
      <w:r>
        <w:t>Kupony należy przypisać w trakcie okresu obowiązywania pakietu SA.</w:t>
      </w:r>
    </w:p>
    <w:p w:rsidR="0085007A" w:rsidRDefault="00F72E4D" w:rsidP="00F72E4D">
      <w:pPr>
        <w:pStyle w:val="ProductList-Bullet"/>
        <w:numPr>
          <w:ilvl w:val="0"/>
          <w:numId w:val="48"/>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85007A" w:rsidRDefault="0085007A">
      <w:pPr>
        <w:pStyle w:val="ProductList-Body"/>
      </w:pPr>
    </w:p>
    <w:p w:rsidR="0085007A" w:rsidRDefault="00F72E4D">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85007A" w:rsidRDefault="0085007A">
      <w:pPr>
        <w:pStyle w:val="ProductList-Body"/>
      </w:pPr>
    </w:p>
    <w:p w:rsidR="0085007A" w:rsidRDefault="00F72E4D">
      <w:pPr>
        <w:pStyle w:val="ProductList-ClauseHeading"/>
        <w:outlineLvl w:val="2"/>
      </w:pPr>
      <w:bookmarkStart w:id="346" w:name="_Sec581"/>
      <w:r>
        <w:t>Enterprise Source Licensing Program (program udostępniania kodu źródłowego na potrzeby wewnętrzne przedsiębiorstwa)</w:t>
      </w:r>
      <w:bookmarkEnd w:id="346"/>
    </w:p>
    <w:p w:rsidR="0085007A" w:rsidRDefault="00F72E4D">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85007A" w:rsidRDefault="0085007A">
      <w:pPr>
        <w:pStyle w:val="ProductList-Body"/>
      </w:pPr>
    </w:p>
    <w:p w:rsidR="0085007A" w:rsidRDefault="00F72E4D">
      <w:pPr>
        <w:pStyle w:val="ProductList-ClauseHeading"/>
        <w:outlineLvl w:val="2"/>
      </w:pPr>
      <w:bookmarkStart w:id="347" w:name="_Sec582"/>
      <w:r>
        <w:t>Kupony na Szkolenia</w:t>
      </w:r>
      <w:bookmarkEnd w:id="347"/>
    </w:p>
    <w:p w:rsidR="0085007A" w:rsidRDefault="00F72E4D">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Kategoria systemów</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dzień na 50 licencji (maks. 10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dzień na 50 licencji lub punktów</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10 dni na uprawnioną rejestrację lub Konto Zakupowe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15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55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80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125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200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300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400 dni*</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700 dni*</w:t>
            </w:r>
          </w:p>
        </w:tc>
      </w:tr>
    </w:tbl>
    <w:p w:rsidR="0085007A" w:rsidRDefault="00F72E4D">
      <w:pPr>
        <w:pStyle w:val="ProductList-Body"/>
      </w:pPr>
      <w:r>
        <w:t>*</w:t>
      </w:r>
      <w:r>
        <w:rPr>
          <w:i/>
        </w:rPr>
        <w:t>Liczba dni przypadająca na jedną uprawnioną rejestrację, umowę lub Konto Zakupowe</w:t>
      </w:r>
    </w:p>
    <w:p w:rsidR="0085007A" w:rsidRDefault="0085007A">
      <w:pPr>
        <w:pStyle w:val="ProductList-Body"/>
      </w:pPr>
    </w:p>
    <w:p w:rsidR="0085007A" w:rsidRDefault="00F72E4D" w:rsidP="00F72E4D">
      <w:pPr>
        <w:pStyle w:val="ProductList-Bullet"/>
        <w:numPr>
          <w:ilvl w:val="0"/>
          <w:numId w:val="49"/>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85007A" w:rsidRDefault="00F72E4D" w:rsidP="00F72E4D">
      <w:pPr>
        <w:pStyle w:val="ProductList-Bullet"/>
        <w:numPr>
          <w:ilvl w:val="0"/>
          <w:numId w:val="49"/>
        </w:numPr>
      </w:pPr>
      <w:r>
        <w:t xml:space="preserve">Usługi świadczone przez Partnerów Microsoft w ramach Programu Szkoleniowego są realizowane na podstawie umowy zawartej przez Klienta z uprawnionym Partnerem Microsoft. </w:t>
      </w:r>
    </w:p>
    <w:p w:rsidR="0085007A" w:rsidRDefault="00F72E4D" w:rsidP="00F72E4D">
      <w:pPr>
        <w:pStyle w:val="ProductList-Bullet"/>
        <w:numPr>
          <w:ilvl w:val="0"/>
          <w:numId w:val="49"/>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85007A" w:rsidRDefault="00F72E4D" w:rsidP="00F72E4D">
      <w:pPr>
        <w:pStyle w:val="ProductList-Bullet"/>
        <w:numPr>
          <w:ilvl w:val="0"/>
          <w:numId w:val="49"/>
        </w:numPr>
      </w:pPr>
      <w:r>
        <w:t>Kuponów nie można wykorzystać do pokrycia jakichkolwiek opłat związanych z niepojawieniem się klienta na zarezerwowanym szkoleniu.</w:t>
      </w:r>
    </w:p>
    <w:p w:rsidR="0085007A" w:rsidRDefault="00F72E4D" w:rsidP="00F72E4D">
      <w:pPr>
        <w:pStyle w:val="ProductList-Bullet"/>
        <w:numPr>
          <w:ilvl w:val="0"/>
          <w:numId w:val="49"/>
        </w:numPr>
      </w:pPr>
      <w:r>
        <w:t>Kupony mogą zostać wykorzystane wyłącznie przez osobę zatwierdzoną przez klienta do wykorzystania kuponu.</w:t>
      </w:r>
    </w:p>
    <w:p w:rsidR="0085007A" w:rsidRDefault="00F72E4D" w:rsidP="00F72E4D">
      <w:pPr>
        <w:pStyle w:val="ProductList-Bullet"/>
        <w:numPr>
          <w:ilvl w:val="0"/>
          <w:numId w:val="49"/>
        </w:numPr>
      </w:pPr>
      <w:r>
        <w:t xml:space="preserve">Kupony nie mogą zostać wymienione na środki pieniężne lub inne wartościowe wynagrodzenie. </w:t>
      </w:r>
    </w:p>
    <w:p w:rsidR="0085007A" w:rsidRDefault="00F72E4D" w:rsidP="00F72E4D">
      <w:pPr>
        <w:pStyle w:val="ProductList-Bullet"/>
        <w:numPr>
          <w:ilvl w:val="0"/>
          <w:numId w:val="49"/>
        </w:numPr>
      </w:pPr>
      <w:r>
        <w:t xml:space="preserve">Kupony należy przypisać w trakcie okresu obowiązywania Pakietu SA. </w:t>
      </w:r>
    </w:p>
    <w:p w:rsidR="0085007A" w:rsidRDefault="00F72E4D" w:rsidP="00F72E4D">
      <w:pPr>
        <w:pStyle w:val="ProductList-Bullet"/>
        <w:numPr>
          <w:ilvl w:val="0"/>
          <w:numId w:val="49"/>
        </w:numPr>
      </w:pPr>
      <w:r>
        <w:t xml:space="preserve">Kupony wygasają po 180 dniach od daty ich przydzielenia. Kupony, które wygasną przed upływem okresu obowiązywania Pakietu SA, powrócą do dostępnej puli dni z tytułu Kuponów na Szkolenia. </w:t>
      </w:r>
    </w:p>
    <w:p w:rsidR="0085007A" w:rsidRDefault="00F72E4D" w:rsidP="00F72E4D">
      <w:pPr>
        <w:pStyle w:val="ProductList-Bullet"/>
        <w:numPr>
          <w:ilvl w:val="0"/>
          <w:numId w:val="49"/>
        </w:numPr>
      </w:pPr>
      <w:r>
        <w:t>Kupony można wykorzystać do zarezerwowania szkolenia w danym czasie wyłącznie u jednego partnera szkoleniowego Microsoft.</w:t>
      </w:r>
    </w:p>
    <w:p w:rsidR="0085007A" w:rsidRDefault="00F72E4D" w:rsidP="00F72E4D">
      <w:pPr>
        <w:pStyle w:val="ProductList-Bullet"/>
        <w:numPr>
          <w:ilvl w:val="0"/>
          <w:numId w:val="49"/>
        </w:numPr>
      </w:pPr>
      <w:r>
        <w:t xml:space="preserve">Kuponów użytych do zakupu Oficjalnych Produktów Szkoleniowych Microsoft nie można scedować ani sprzedać. </w:t>
      </w:r>
    </w:p>
    <w:p w:rsidR="0085007A" w:rsidRDefault="00F72E4D" w:rsidP="00F72E4D">
      <w:pPr>
        <w:pStyle w:val="ProductList-Bullet"/>
        <w:numPr>
          <w:ilvl w:val="0"/>
          <w:numId w:val="49"/>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85007A" w:rsidRDefault="00F72E4D" w:rsidP="00F72E4D">
      <w:pPr>
        <w:pStyle w:val="ProductList-Bullet"/>
        <w:numPr>
          <w:ilvl w:val="0"/>
          <w:numId w:val="49"/>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85007A" w:rsidRDefault="00F72E4D" w:rsidP="00F72E4D">
      <w:pPr>
        <w:pStyle w:val="ProductList-Bullet"/>
        <w:numPr>
          <w:ilvl w:val="0"/>
          <w:numId w:val="49"/>
        </w:numPr>
      </w:pPr>
      <w:r>
        <w:t>Dostępność Oficjalnych Produktów Szkoleniowych Microsoft może ulec zmianie w dowolnym momencie i bez powiadomienia.</w:t>
      </w:r>
    </w:p>
    <w:p w:rsidR="0085007A" w:rsidRDefault="00F72E4D" w:rsidP="00F72E4D">
      <w:pPr>
        <w:pStyle w:val="ProductList-Bullet"/>
        <w:numPr>
          <w:ilvl w:val="0"/>
          <w:numId w:val="49"/>
        </w:numPr>
      </w:pPr>
      <w:r>
        <w:t xml:space="preserve">Liczba dni wymaganych na potrzeby zakupu Oficjalnego Produktu Szkoleniowego Microsoft może ulec zmianie w dowolnym momencie. </w:t>
      </w:r>
    </w:p>
    <w:p w:rsidR="0085007A" w:rsidRDefault="0085007A">
      <w:pPr>
        <w:pStyle w:val="ProductList-Body"/>
      </w:pPr>
    </w:p>
    <w:p w:rsidR="0085007A" w:rsidRDefault="0085007A">
      <w:pPr>
        <w:pStyle w:val="ProductList-Body"/>
      </w:pPr>
    </w:p>
    <w:p w:rsidR="0085007A" w:rsidRDefault="00F72E4D">
      <w:pPr>
        <w:pStyle w:val="ProductList-ClauseHeading"/>
        <w:outlineLvl w:val="2"/>
      </w:pPr>
      <w:bookmarkStart w:id="348" w:name="_Sec583"/>
      <w:r>
        <w:t>Szkolenia internetowe (E-Learning)</w:t>
      </w:r>
      <w:bookmarkEnd w:id="348"/>
    </w:p>
    <w:p w:rsidR="0085007A" w:rsidRDefault="00F72E4D">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85007A" w:rsidRDefault="0085007A">
      <w:pPr>
        <w:pStyle w:val="ProductList-Body"/>
      </w:pPr>
    </w:p>
    <w:p w:rsidR="0085007A" w:rsidRDefault="00F72E4D">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85007A" w:rsidRDefault="0085007A">
      <w:pPr>
        <w:pStyle w:val="ProductList-Body"/>
      </w:pPr>
    </w:p>
    <w:p w:rsidR="0085007A" w:rsidRDefault="00F72E4D">
      <w:pPr>
        <w:pStyle w:val="ProductList-ClauseHeading"/>
        <w:outlineLvl w:val="2"/>
      </w:pPr>
      <w:bookmarkStart w:id="349" w:name="_Sec584"/>
      <w:r>
        <w:t>Program Użytkowania w Domu</w:t>
      </w:r>
      <w:bookmarkEnd w:id="349"/>
    </w:p>
    <w:p w:rsidR="0085007A" w:rsidRDefault="00F72E4D">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85007A" w:rsidRDefault="0085007A">
      <w:pPr>
        <w:pStyle w:val="ProductList-Body"/>
      </w:pPr>
    </w:p>
    <w:p w:rsidR="0085007A" w:rsidRDefault="00F72E4D">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85007A" w:rsidRDefault="0085007A">
      <w:pPr>
        <w:pStyle w:val="ProductList-Body"/>
      </w:pPr>
    </w:p>
    <w:p w:rsidR="0085007A" w:rsidRDefault="00F72E4D">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85007A" w:rsidRDefault="0085007A">
      <w:pPr>
        <w:pStyle w:val="ProductList-Body"/>
      </w:pPr>
    </w:p>
    <w:p w:rsidR="0085007A" w:rsidRDefault="00F72E4D">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Odpowiadająca jej Licencja w ramach Programu Użytkowania w Domu</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Standard 2010/2013/2016</w:t>
            </w:r>
          </w:p>
          <w:p w:rsidR="0085007A" w:rsidRDefault="00F72E4D">
            <w:pPr>
              <w:pStyle w:val="ProductList-TableBody"/>
            </w:pPr>
            <w:r>
              <w:t xml:space="preserve">Office Professional Plus 2010/2013/2016 </w:t>
            </w:r>
          </w:p>
          <w:p w:rsidR="0085007A" w:rsidRDefault="00F72E4D">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Access 2010/2013/2016</w:t>
            </w:r>
          </w:p>
          <w:p w:rsidR="0085007A" w:rsidRDefault="00F72E4D">
            <w:pPr>
              <w:pStyle w:val="ProductList-TableBody"/>
            </w:pPr>
            <w:r>
              <w:t>Excel 2010/2013/2016</w:t>
            </w:r>
          </w:p>
          <w:p w:rsidR="0085007A" w:rsidRDefault="00F72E4D">
            <w:pPr>
              <w:pStyle w:val="ProductList-TableBody"/>
            </w:pPr>
            <w:r>
              <w:t>PowerPoint 2010/2013/2016</w:t>
            </w:r>
          </w:p>
          <w:p w:rsidR="0085007A" w:rsidRDefault="00F72E4D">
            <w:pPr>
              <w:pStyle w:val="ProductList-TableBody"/>
            </w:pPr>
            <w:r>
              <w:t>InfoPath 2010/2013/2016</w:t>
            </w:r>
          </w:p>
          <w:p w:rsidR="0085007A" w:rsidRDefault="00F72E4D">
            <w:pPr>
              <w:pStyle w:val="ProductList-TableBody"/>
            </w:pPr>
            <w:r>
              <w:t>Lync 2010/2013/2015</w:t>
            </w:r>
          </w:p>
          <w:p w:rsidR="0085007A" w:rsidRDefault="00F72E4D">
            <w:pPr>
              <w:pStyle w:val="ProductList-TableBody"/>
            </w:pPr>
            <w:r>
              <w:t>OneNote 2010/2013/2016</w:t>
            </w:r>
          </w:p>
          <w:p w:rsidR="0085007A" w:rsidRDefault="00F72E4D">
            <w:pPr>
              <w:pStyle w:val="ProductList-TableBody"/>
            </w:pPr>
            <w:r>
              <w:t>Outlook 2010/2013/2016</w:t>
            </w:r>
          </w:p>
          <w:p w:rsidR="0085007A" w:rsidRDefault="00F72E4D">
            <w:pPr>
              <w:pStyle w:val="ProductList-TableBody"/>
            </w:pPr>
            <w:r>
              <w:t>Publisher 2010/2013/2016</w:t>
            </w:r>
          </w:p>
          <w:p w:rsidR="0085007A" w:rsidRDefault="00F72E4D">
            <w:pPr>
              <w:pStyle w:val="ProductList-TableBody"/>
            </w:pPr>
            <w:r>
              <w:t>Skype dla firm 2015</w:t>
            </w:r>
          </w:p>
          <w:p w:rsidR="0085007A" w:rsidRDefault="00F72E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Visio Standard 2010/2013/2016 </w:t>
            </w:r>
          </w:p>
          <w:p w:rsidR="0085007A" w:rsidRDefault="00F72E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Visio Professional 2016 w ramach Programu Użytkowania w Domu</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Project Standard 2010/2013/2016</w:t>
            </w:r>
          </w:p>
          <w:p w:rsidR="0085007A" w:rsidRDefault="00F72E4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Project Professional 2016 w ramach Programu Użytkowania w Domu</w:t>
            </w:r>
          </w:p>
        </w:tc>
      </w:tr>
    </w:tbl>
    <w:p w:rsidR="0085007A" w:rsidRDefault="00F72E4D">
      <w:pPr>
        <w:pStyle w:val="ProductList-Body"/>
      </w:pPr>
      <w:r>
        <w:rPr>
          <w:i/>
        </w:rPr>
        <w:t xml:space="preserve">Więcej informacji na ten temat, w tym dotyczących przyszłej dostępności dodatkowego oprogramowania objętego Programem Użytkowania w Domu, można znaleźć na stronie </w:t>
      </w:r>
      <w:hyperlink r:id="rId144">
        <w:r>
          <w:rPr>
            <w:i/>
            <w:color w:val="00467F"/>
            <w:u w:val="single"/>
          </w:rPr>
          <w:t>http://www.microsoft.com/licensing</w:t>
        </w:r>
      </w:hyperlink>
      <w:r>
        <w:rPr>
          <w:i/>
        </w:rPr>
        <w:t>.</w:t>
      </w:r>
    </w:p>
    <w:p w:rsidR="0085007A" w:rsidRDefault="0085007A">
      <w:pPr>
        <w:pStyle w:val="ProductList-Body"/>
      </w:pPr>
    </w:p>
    <w:p w:rsidR="0085007A" w:rsidRDefault="00F72E4D">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85007A" w:rsidRDefault="0085007A">
      <w:pPr>
        <w:pStyle w:val="ProductList-Body"/>
        <w:jc w:val="right"/>
      </w:pPr>
    </w:p>
    <w:p w:rsidR="0085007A" w:rsidRDefault="00F72E4D">
      <w:pPr>
        <w:pStyle w:val="ProductList-ClauseHeading"/>
        <w:outlineLvl w:val="2"/>
      </w:pPr>
      <w:bookmarkStart w:id="350" w:name="_Sec585"/>
      <w:r>
        <w:t>Całodobowe Wsparcie Techniczne</w:t>
      </w:r>
      <w:bookmarkEnd w:id="350"/>
    </w:p>
    <w:p w:rsidR="0085007A" w:rsidRDefault="00F72E4D">
      <w:pPr>
        <w:pStyle w:val="ProductList-Body"/>
      </w:pPr>
      <w:r>
        <w:t>Do skorzystania z Całodobowego Wparcia Technicznego kwalifikują się klienci (poza klientami dokonującymi zakupu w ramach Programów Academic) z aktywnym Pakietem Software Assurance.</w:t>
      </w:r>
    </w:p>
    <w:p w:rsidR="0085007A" w:rsidRDefault="0085007A">
      <w:pPr>
        <w:pStyle w:val="ProductList-Body"/>
      </w:pPr>
    </w:p>
    <w:p w:rsidR="0085007A" w:rsidRDefault="00F72E4D">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85007A" w:rsidRDefault="0085007A">
      <w:pPr>
        <w:pStyle w:val="ProductList-Body"/>
      </w:pPr>
    </w:p>
    <w:p w:rsidR="0085007A" w:rsidRDefault="00F72E4D">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85007A" w:rsidRDefault="0085007A">
      <w:pPr>
        <w:pStyle w:val="ProductList-Body"/>
      </w:pPr>
    </w:p>
    <w:p w:rsidR="0085007A" w:rsidRDefault="00F72E4D">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85007A" w:rsidRDefault="0085007A">
      <w:pPr>
        <w:pStyle w:val="ProductList-Body"/>
      </w:pPr>
    </w:p>
    <w:p w:rsidR="0085007A" w:rsidRDefault="00F72E4D">
      <w:pPr>
        <w:pStyle w:val="ProductList-SubClauseHeading"/>
        <w:outlineLvl w:val="3"/>
      </w:pPr>
      <w:r>
        <w:t>Przyznawanie Incydentów Wsparcia Telefonicznego w przypadku wszystkich programów z wyjątkiem umów MPSA</w:t>
      </w:r>
    </w:p>
    <w:p w:rsidR="0085007A" w:rsidRDefault="00F72E4D">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8500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IW / Klient - Kroki zwiększające przyznane incydenty</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$200,000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300,000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270,000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 Fr. 330,000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CRC 1 650 000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1 600 000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215,000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£135,000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JPY 24 000 000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KWD 240 000 000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1 650 000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350,000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 2 000 000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NTD 7 000 000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INR 10 000 000</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 6 600 000</w:t>
            </w:r>
          </w:p>
        </w:tc>
      </w:tr>
    </w:tbl>
    <w:p w:rsidR="0085007A" w:rsidRDefault="0085007A">
      <w:pPr>
        <w:pStyle w:val="ProductList-BodyIndented"/>
        <w:ind w:left="720"/>
      </w:pPr>
    </w:p>
    <w:p w:rsidR="0085007A" w:rsidRDefault="00F72E4D">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85007A" w:rsidRDefault="0085007A">
      <w:pPr>
        <w:pStyle w:val="ProductList-BodyIndented"/>
      </w:pPr>
    </w:p>
    <w:p w:rsidR="0085007A" w:rsidRDefault="00F72E4D">
      <w:pPr>
        <w:pStyle w:val="ProductList-BodyIndented"/>
      </w:pPr>
      <w:r>
        <w:t xml:space="preserve">Dostęp do miejscowego wsparcia telefonicznego możliwy jest w godzinach pracy podanych na stronie mieszczącej się pod adresem </w:t>
      </w:r>
      <w:hyperlink r:id="rId14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5007A" w:rsidRDefault="0085007A">
      <w:pPr>
        <w:pStyle w:val="ProductList-BodyIndented"/>
      </w:pPr>
    </w:p>
    <w:p w:rsidR="0085007A" w:rsidRDefault="00F72E4D">
      <w:pPr>
        <w:pStyle w:val="ProductList-SubClauseHeading"/>
        <w:outlineLvl w:val="3"/>
      </w:pPr>
      <w:r>
        <w:t>Przyznawanie Incydentów Wsparcia Telefonicznego w przypadku umów MPSA</w:t>
      </w:r>
    </w:p>
    <w:p w:rsidR="0085007A" w:rsidRDefault="00F72E4D">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3"/>
        <w:gridCol w:w="5253"/>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85007A" w:rsidRDefault="00F72E4D">
            <w:pPr>
              <w:pStyle w:val="ProductList-TableBody"/>
            </w:pPr>
            <w:r>
              <w:rPr>
                <w:color w:val="FFFFFF"/>
              </w:rPr>
              <w:t>Liczba punktów na incydent wsparcia telefonicznego</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Aplikacje i Systemy (łącznie)</w:t>
            </w:r>
          </w:p>
        </w:tc>
        <w:tc>
          <w:tcPr>
            <w:tcW w:w="6000" w:type="dxa"/>
            <w:tcBorders>
              <w:left w:val="single" w:sz="4" w:space="0" w:color="000000"/>
              <w:right w:val="single" w:sz="4" w:space="0" w:color="000000"/>
            </w:tcBorders>
          </w:tcPr>
          <w:p w:rsidR="0085007A" w:rsidRDefault="00F72E4D">
            <w:pPr>
              <w:pStyle w:val="ProductList-TableBody"/>
            </w:pPr>
            <w:r>
              <w:t>2,000</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Serwer</w:t>
            </w:r>
          </w:p>
        </w:tc>
        <w:tc>
          <w:tcPr>
            <w:tcW w:w="6000" w:type="dxa"/>
            <w:tcBorders>
              <w:left w:val="single" w:sz="4" w:space="0" w:color="000000"/>
              <w:right w:val="single" w:sz="4" w:space="0" w:color="000000"/>
            </w:tcBorders>
          </w:tcPr>
          <w:p w:rsidR="0085007A" w:rsidRDefault="00F72E4D">
            <w:pPr>
              <w:pStyle w:val="ProductList-TableBody"/>
            </w:pPr>
            <w:r>
              <w:t>400</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CAL</w:t>
            </w:r>
          </w:p>
        </w:tc>
        <w:tc>
          <w:tcPr>
            <w:tcW w:w="6000" w:type="dxa"/>
            <w:tcBorders>
              <w:left w:val="single" w:sz="4" w:space="0" w:color="000000"/>
              <w:right w:val="single" w:sz="4" w:space="0" w:color="000000"/>
            </w:tcBorders>
          </w:tcPr>
          <w:p w:rsidR="0085007A" w:rsidRDefault="00F72E4D">
            <w:pPr>
              <w:pStyle w:val="ProductList-TableBody"/>
            </w:pPr>
            <w:r>
              <w:t>400</w:t>
            </w:r>
          </w:p>
        </w:tc>
      </w:tr>
    </w:tbl>
    <w:p w:rsidR="0085007A" w:rsidRDefault="0085007A">
      <w:pPr>
        <w:pStyle w:val="ProductList-BodyIndented"/>
      </w:pPr>
    </w:p>
    <w:p w:rsidR="0085007A" w:rsidRDefault="00F72E4D">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85007A" w:rsidRDefault="0085007A">
      <w:pPr>
        <w:pStyle w:val="ProductList-BodyIndented"/>
      </w:pPr>
    </w:p>
    <w:p w:rsidR="0085007A" w:rsidRDefault="00F72E4D">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5007A" w:rsidRDefault="0085007A">
      <w:pPr>
        <w:pStyle w:val="ProductList-SubClauseHeading"/>
        <w:outlineLvl w:val="3"/>
      </w:pPr>
    </w:p>
    <w:p w:rsidR="0085007A" w:rsidRDefault="00F72E4D">
      <w:pPr>
        <w:pStyle w:val="ProductList-SubClauseHeading"/>
        <w:outlineLvl w:val="3"/>
      </w:pPr>
      <w:r>
        <w:t>Incydenty internetowe</w:t>
      </w:r>
    </w:p>
    <w:p w:rsidR="0085007A" w:rsidRDefault="00F72E4D">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85007A" w:rsidRDefault="0085007A">
      <w:pPr>
        <w:pStyle w:val="ProductList-BodyIndented"/>
      </w:pPr>
    </w:p>
    <w:p w:rsidR="0085007A" w:rsidRDefault="00F72E4D">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85007A" w:rsidRDefault="0085007A">
      <w:pPr>
        <w:pStyle w:val="ProductList-BodyIndented"/>
        <w:ind w:left="720"/>
      </w:pPr>
    </w:p>
    <w:p w:rsidR="0085007A" w:rsidRDefault="00F72E4D">
      <w:pPr>
        <w:pStyle w:val="ProductList-SubClauseHeading"/>
        <w:outlineLvl w:val="3"/>
      </w:pPr>
      <w:r>
        <w:t>Osoby kontaktowe ds. Usług Pomocy Technicznej</w:t>
      </w:r>
    </w:p>
    <w:p w:rsidR="0085007A" w:rsidRDefault="00F72E4D">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8500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S/S+: EA Poziom D</w:t>
            </w:r>
          </w:p>
        </w:tc>
      </w:tr>
      <w:tr w:rsidR="0085007A">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Zależnie od potrzeb</w:t>
            </w:r>
          </w:p>
        </w:tc>
      </w:tr>
      <w:tr w:rsidR="0085007A">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16</w:t>
            </w:r>
          </w:p>
        </w:tc>
      </w:tr>
    </w:tbl>
    <w:p w:rsidR="0085007A" w:rsidRDefault="0085007A">
      <w:pPr>
        <w:pStyle w:val="ProductList-BodyIndented"/>
      </w:pPr>
    </w:p>
    <w:p w:rsidR="0085007A" w:rsidRDefault="00F72E4D">
      <w:pPr>
        <w:pStyle w:val="ProductList-SubClauseHeading"/>
        <w:outlineLvl w:val="3"/>
      </w:pPr>
      <w:r>
        <w:t>Poziom usług dla klientów korzystających z pakietu Software Assurance</w:t>
      </w:r>
    </w:p>
    <w:p w:rsidR="0085007A" w:rsidRDefault="00F72E4D">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8500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Spodziewana reakcja Klienta</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Krytyczny wpływ na działalność: </w:t>
            </w:r>
          </w:p>
          <w:p w:rsidR="0085007A" w:rsidRDefault="00F72E4D">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odpowiedź na zgłoszenie w ciągu 2 godzin lub szybciej, zależnie od oferty wsparcia</w:t>
            </w:r>
          </w:p>
          <w:p w:rsidR="0085007A" w:rsidRDefault="00F72E4D">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Alokacja odpowiednich zasobów w celu zapewnienia całodobowej pomocy przez 7 dni w tygodniu2</w:t>
            </w:r>
          </w:p>
          <w:p w:rsidR="0085007A" w:rsidRDefault="00F72E4D">
            <w:pPr>
              <w:pStyle w:val="ProductList-TableBody"/>
            </w:pPr>
            <w:r>
              <w:t>Bezzwłoczne powiadomienie władz kontrolujących zmiany o sytuacji oraz podjęcie przez nie koniecznych działań</w:t>
            </w:r>
          </w:p>
          <w:p w:rsidR="0085007A" w:rsidRDefault="00F72E4D">
            <w:pPr>
              <w:pStyle w:val="ProductList-TableBody"/>
            </w:pPr>
            <w:r>
              <w:t>Powiadomienie kadry kierowniczej</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Umiarkowany wpływ na działalność: </w:t>
            </w:r>
          </w:p>
          <w:p w:rsidR="0085007A" w:rsidRDefault="00F72E4D">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odpowiedź na zgłoszenie w ciągu 4 godzin lub szybciej, zależnie od oferty wsparcia</w:t>
            </w:r>
          </w:p>
          <w:p w:rsidR="0085007A" w:rsidRDefault="00F72E4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Przydzielenie odpowiednich zasobów w celu umożliwienia prowadzenia ciągłych prac w Godzinach Roboczych</w:t>
            </w:r>
          </w:p>
          <w:p w:rsidR="0085007A" w:rsidRDefault="00F72E4D">
            <w:pPr>
              <w:pStyle w:val="ProductList-TableBody"/>
            </w:pPr>
            <w:r>
              <w:t>Powiadomienie i reakcja władz kontrolujących zmiany w ciągu 4 Godzin Roboczych</w:t>
            </w:r>
          </w:p>
        </w:tc>
      </w:tr>
      <w:tr w:rsidR="0085007A">
        <w:tc>
          <w:tcPr>
            <w:tcW w:w="29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Minimalny wpływ na działalność: </w:t>
            </w:r>
          </w:p>
          <w:p w:rsidR="0085007A" w:rsidRDefault="00F72E4D">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odpowiedź w ciągu jednego dnia roboczego lub szybciej, zależnie od oferty wsparcia</w:t>
            </w:r>
          </w:p>
          <w:p w:rsidR="0085007A" w:rsidRDefault="00F72E4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Dokładne informacje kontaktowe osoby odpowiedzialnej za rozwiązanie problemu</w:t>
            </w:r>
          </w:p>
          <w:p w:rsidR="0085007A" w:rsidRDefault="00F72E4D">
            <w:pPr>
              <w:pStyle w:val="ProductList-TableBody"/>
            </w:pPr>
            <w:r>
              <w:t>Reakcja w ciągu jednego dnia roboczego.</w:t>
            </w:r>
          </w:p>
        </w:tc>
      </w:tr>
    </w:tbl>
    <w:p w:rsidR="0085007A" w:rsidRDefault="00F72E4D">
      <w:pPr>
        <w:pStyle w:val="ProductList-BodyIndented"/>
      </w:pPr>
      <w:r>
        <w:rPr>
          <w:i/>
        </w:rPr>
        <w:t>1 Aby uzyskać informacje o lokalnie obowiązujących godzinach pracy, skontaktuj się z przedstawicielem Microsoft.</w:t>
      </w:r>
    </w:p>
    <w:p w:rsidR="0085007A" w:rsidRDefault="00F72E4D">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85007A" w:rsidRDefault="0085007A">
      <w:pPr>
        <w:pStyle w:val="ProductList-BodyIndented"/>
        <w:ind w:left="720"/>
      </w:pPr>
    </w:p>
    <w:p w:rsidR="0085007A" w:rsidRDefault="00F72E4D">
      <w:pPr>
        <w:pStyle w:val="ProductList-SubClauseHeading"/>
        <w:outlineLvl w:val="3"/>
      </w:pPr>
      <w:r>
        <w:t>Przekształcenie Incydentów Całodobowego Wsparcia Technicznego w ramach pakietu Software Assurance na Usługi Wsparcia Premier</w:t>
      </w:r>
    </w:p>
    <w:p w:rsidR="0085007A" w:rsidRDefault="00F72E4D">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85007A" w:rsidRDefault="0085007A">
      <w:pPr>
        <w:pStyle w:val="ProductList-BodyIndented"/>
      </w:pPr>
    </w:p>
    <w:p w:rsidR="0085007A" w:rsidRDefault="00F72E4D">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85007A" w:rsidRDefault="0085007A">
      <w:pPr>
        <w:pStyle w:val="ProductList-BodyIndented"/>
        <w:ind w:left="720"/>
      </w:pPr>
    </w:p>
    <w:p w:rsidR="0085007A" w:rsidRDefault="00F72E4D">
      <w:pPr>
        <w:pStyle w:val="ProductList-SubClauseHeading"/>
        <w:outlineLvl w:val="3"/>
      </w:pPr>
      <w:r>
        <w:t>Dodatkowe postanowienia biznesowe</w:t>
      </w:r>
    </w:p>
    <w:p w:rsidR="0085007A" w:rsidRDefault="00F72E4D">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85007A" w:rsidRDefault="0085007A">
      <w:pPr>
        <w:pStyle w:val="ProductList-BodyIndented"/>
      </w:pPr>
    </w:p>
    <w:p w:rsidR="0085007A" w:rsidRDefault="00F72E4D">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85007A" w:rsidRDefault="0085007A">
      <w:pPr>
        <w:pStyle w:val="ProductList-BodyIndented"/>
      </w:pPr>
    </w:p>
    <w:p w:rsidR="0085007A" w:rsidRDefault="00F72E4D">
      <w:pPr>
        <w:pStyle w:val="ProductList-SubClauseHeading"/>
        <w:outlineLvl w:val="3"/>
      </w:pPr>
      <w:r>
        <w:t>Uprawnienia do SCE.</w:t>
      </w:r>
    </w:p>
    <w:p w:rsidR="0085007A" w:rsidRDefault="00F72E4D">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85007A" w:rsidRDefault="0085007A">
      <w:pPr>
        <w:pStyle w:val="ProductList-BodyIndented"/>
      </w:pPr>
    </w:p>
    <w:p w:rsidR="0085007A" w:rsidRDefault="00F72E4D">
      <w:pPr>
        <w:pStyle w:val="ProductList-BodyIndented"/>
      </w:pPr>
      <w:r>
        <w:t>Do uprawnionych Produktów Application Platform należą:</w:t>
      </w:r>
    </w:p>
    <w:p w:rsidR="0085007A" w:rsidRDefault="00F72E4D" w:rsidP="00F72E4D">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85007A" w:rsidRDefault="00F72E4D" w:rsidP="00F72E4D">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85007A" w:rsidRDefault="00F72E4D" w:rsidP="00F72E4D">
      <w:pPr>
        <w:pStyle w:val="ProductList-Bullet"/>
        <w:numPr>
          <w:ilvl w:val="1"/>
          <w:numId w:val="50"/>
        </w:numPr>
      </w:pPr>
      <w:r>
        <w:t>Office SharePoint Server</w:t>
      </w:r>
      <w:r>
        <w:fldChar w:fldCharType="begin"/>
      </w:r>
      <w:r>
        <w:instrText xml:space="preserve"> XE "SharePoint Server" </w:instrText>
      </w:r>
      <w:r>
        <w:fldChar w:fldCharType="end"/>
      </w:r>
    </w:p>
    <w:p w:rsidR="0085007A" w:rsidRDefault="00F72E4D">
      <w:pPr>
        <w:pStyle w:val="ProductList-BodyIndented"/>
      </w:pPr>
      <w:r>
        <w:t>Produkty uprawniające będące Składnikami Core Infrastructure:</w:t>
      </w:r>
    </w:p>
    <w:p w:rsidR="0085007A" w:rsidRDefault="00F72E4D" w:rsidP="00F72E4D">
      <w:pPr>
        <w:pStyle w:val="ProductList-Bullet"/>
        <w:numPr>
          <w:ilvl w:val="1"/>
          <w:numId w:val="51"/>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85007A" w:rsidRDefault="00F72E4D" w:rsidP="00F72E4D">
      <w:pPr>
        <w:pStyle w:val="ProductList-Bullet"/>
        <w:numPr>
          <w:ilvl w:val="1"/>
          <w:numId w:val="51"/>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5007A" w:rsidRDefault="0085007A">
      <w:pPr>
        <w:pStyle w:val="ProductList-BodyIndented"/>
      </w:pPr>
    </w:p>
    <w:p w:rsidR="0085007A" w:rsidRDefault="00F72E4D">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Minimalne roczne średnie wydatki na pakiet SA, wymagane do zyskania uprawnień do Nieograniczonego Całodobowego Wsparcia Technicznego</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375,000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337,500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412,500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2,062,500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2,000,000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268,750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168,750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30,000,000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300,000,000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2,062,500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437,500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2,500,000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8,750,000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12,500,000</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8,250,000</w:t>
            </w:r>
          </w:p>
        </w:tc>
      </w:tr>
    </w:tbl>
    <w:p w:rsidR="0085007A" w:rsidRDefault="0085007A">
      <w:pPr>
        <w:pStyle w:val="ProductList-BodyIndented"/>
        <w:ind w:left="720"/>
      </w:pPr>
    </w:p>
    <w:p w:rsidR="0085007A" w:rsidRDefault="00F72E4D">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85007A" w:rsidRDefault="0085007A">
      <w:pPr>
        <w:pStyle w:val="ProductList-BodyIndented"/>
        <w:ind w:left="720"/>
      </w:pPr>
    </w:p>
    <w:p w:rsidR="0085007A" w:rsidRDefault="00F72E4D">
      <w:pPr>
        <w:pStyle w:val="ProductList-SubClauseHeading"/>
        <w:outlineLvl w:val="3"/>
      </w:pPr>
      <w:r>
        <w:t>Uprawnienia z tytułu posiadania licencji na Parallel Data Warehouse</w:t>
      </w:r>
    </w:p>
    <w:p w:rsidR="0085007A" w:rsidRDefault="00F72E4D">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85007A" w:rsidRDefault="0085007A">
      <w:pPr>
        <w:pStyle w:val="ProductList-BodyIndented"/>
      </w:pPr>
    </w:p>
    <w:p w:rsidR="0085007A" w:rsidRDefault="00F72E4D">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85007A" w:rsidRDefault="0085007A">
      <w:pPr>
        <w:pStyle w:val="ProductList-BodyIndented"/>
      </w:pPr>
    </w:p>
    <w:p w:rsidR="0085007A" w:rsidRDefault="00F72E4D">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Dozwolone osoby kontaktowe ds. pomocy technicznej</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6</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7</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w:t>
            </w:r>
          </w:p>
        </w:tc>
      </w:tr>
    </w:tbl>
    <w:p w:rsidR="0085007A" w:rsidRDefault="0085007A">
      <w:pPr>
        <w:pStyle w:val="ProductList-BodyIndented"/>
      </w:pPr>
    </w:p>
    <w:p w:rsidR="0085007A" w:rsidRDefault="00F72E4D">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85007A" w:rsidRDefault="00F72E4D">
      <w:pPr>
        <w:pStyle w:val="ProductList-BodyIndented"/>
      </w:pPr>
      <w:r>
        <w:t xml:space="preserve">Uwaga: Klienci mający obecnie licencję na PDW zachowują tę korzyść zgodnie z </w:t>
      </w:r>
      <w:hyperlink r:id="rId146">
        <w:r>
          <w:rPr>
            <w:color w:val="00467F"/>
            <w:u w:val="single"/>
          </w:rPr>
          <w:t>Postanowieniami dotyczącymi Produktów w wersji z czerwca 2016 r.</w:t>
        </w:r>
      </w:hyperlink>
    </w:p>
    <w:p w:rsidR="0085007A" w:rsidRDefault="0085007A">
      <w:pPr>
        <w:pStyle w:val="ProductList-BodyIndented"/>
      </w:pPr>
    </w:p>
    <w:p w:rsidR="0085007A" w:rsidRDefault="00F72E4D">
      <w:pPr>
        <w:pStyle w:val="ProductList-ClauseHeading"/>
        <w:outlineLvl w:val="2"/>
      </w:pPr>
      <w:bookmarkStart w:id="351" w:name="_Sec587"/>
      <w:r>
        <w:t>Dostępność Licencji umożliwiającej Przejście na Bardziej Zaawansowaną Wersję Produktu</w:t>
      </w:r>
      <w:bookmarkEnd w:id="351"/>
    </w:p>
    <w:p w:rsidR="0085007A" w:rsidRDefault="00F72E4D">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Przejście na</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Standard</w:t>
            </w:r>
            <w:r>
              <w:fldChar w:fldCharType="begin"/>
            </w:r>
            <w:r>
              <w:instrText xml:space="preserve"> XE "BizTalk Server Standard"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Enterprise</w:t>
            </w:r>
            <w:r>
              <w:fldChar w:fldCharType="begin"/>
            </w:r>
            <w:r>
              <w:instrText xml:space="preserve"> XE "BizTalk Server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BizTalk Server Enterprise</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Core Infrastructure Server Datacenter</w:t>
            </w:r>
            <w:r>
              <w:fldChar w:fldCharType="begin"/>
            </w:r>
            <w:r>
              <w:instrText xml:space="preserve"> XE "Pakiet Core Infrastructure Server Datacenter"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Desktop Education z Pakietem Licencji Dostępowych (CAL) typu Enterprise</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Desktop School z Pakietem Licencji Dostępowych (CAL) typu Enterprise</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Exchange Server Enterprise</w:t>
            </w:r>
            <w:r>
              <w:fldChar w:fldCharType="begin"/>
            </w:r>
            <w:r>
              <w:instrText xml:space="preserve"> XE "Exchange Server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Forefront TMG Enterprise</w:t>
            </w:r>
            <w:r>
              <w:fldChar w:fldCharType="begin"/>
            </w:r>
            <w:r>
              <w:instrText xml:space="preserve"> XE "Forefront TMG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Professional Plus</w:t>
            </w:r>
            <w:r>
              <w:fldChar w:fldCharType="begin"/>
            </w:r>
            <w:r>
              <w:instrText xml:space="preserve"> XE "Office Professional Plus"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Platforma Enterprise Desktop</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Project Professional</w:t>
            </w:r>
            <w:r>
              <w:fldChar w:fldCharType="begin"/>
            </w:r>
            <w:r>
              <w:instrText xml:space="preserve"> XE "Project Professional"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Enterprise Core</w:t>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 Business Intelligence</w:t>
            </w:r>
            <w:r>
              <w:fldChar w:fldCharType="begin"/>
            </w:r>
            <w:r>
              <w:instrText xml:space="preserve"> XE "SQL Server Business Intelligence"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Datacenter</w:t>
            </w:r>
            <w:r>
              <w:fldChar w:fldCharType="begin"/>
            </w:r>
            <w:r>
              <w:instrText xml:space="preserve"> XE "System Center Datacenter"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Visio Professional</w:t>
            </w:r>
            <w:r>
              <w:fldChar w:fldCharType="begin"/>
            </w:r>
            <w:r>
              <w:instrText xml:space="preserve"> XE "Visio Professional"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Subskrypcja Visual Studio Enterprise</w:t>
            </w:r>
            <w:r>
              <w:fldChar w:fldCharType="begin"/>
            </w:r>
            <w:r>
              <w:instrText xml:space="preserve"> XE "Subskrypcja Visual Studio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Subskrypcja Visual Studio Enterprise</w:t>
            </w:r>
            <w:r>
              <w:fldChar w:fldCharType="begin"/>
            </w:r>
            <w:r>
              <w:instrText xml:space="preserve"> XE "Subskrypcja Visual Studio Enterprise" </w:instrText>
            </w:r>
            <w:r>
              <w:fldChar w:fldCharType="end"/>
            </w:r>
          </w:p>
        </w:tc>
      </w:tr>
      <w:tr w:rsidR="0085007A">
        <w:tc>
          <w:tcPr>
            <w:tcW w:w="600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Server Datacenter</w:t>
            </w:r>
            <w:r>
              <w:fldChar w:fldCharType="begin"/>
            </w:r>
            <w:r>
              <w:instrText xml:space="preserve"> XE "Windows Server Datacenter" </w:instrText>
            </w:r>
            <w:r>
              <w:fldChar w:fldCharType="end"/>
            </w:r>
          </w:p>
        </w:tc>
      </w:tr>
    </w:tbl>
    <w:p w:rsidR="0085007A" w:rsidRDefault="0085007A">
      <w:pPr>
        <w:pStyle w:val="ProductList-Body"/>
      </w:pPr>
    </w:p>
    <w:p w:rsidR="0085007A" w:rsidRDefault="00F72E4D">
      <w:pPr>
        <w:pStyle w:val="ProductList-ClauseHeading"/>
        <w:outlineLvl w:val="2"/>
      </w:pPr>
      <w:bookmarkStart w:id="352" w:name="_Sec588"/>
      <w:r>
        <w:t>Serwery — Prawa związane z Odzyskiwaniem Awaryjnym</w:t>
      </w:r>
      <w:bookmarkEnd w:id="352"/>
    </w:p>
    <w:p w:rsidR="0085007A" w:rsidRDefault="00F72E4D">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85007A" w:rsidRDefault="0085007A">
      <w:pPr>
        <w:pStyle w:val="ProductList-Body"/>
      </w:pPr>
    </w:p>
    <w:p w:rsidR="0085007A" w:rsidRDefault="00F72E4D">
      <w:pPr>
        <w:pStyle w:val="ProductList-SubSubClauseHeading"/>
        <w:outlineLvl w:val="4"/>
      </w:pPr>
      <w:r>
        <w:t>Dozwolone użycie wystąpień zapasowych</w:t>
      </w:r>
    </w:p>
    <w:p w:rsidR="0085007A" w:rsidRDefault="00F72E4D">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85007A" w:rsidRDefault="00F72E4D" w:rsidP="00F72E4D">
      <w:pPr>
        <w:pStyle w:val="ProductList-Bullet"/>
        <w:numPr>
          <w:ilvl w:val="2"/>
          <w:numId w:val="52"/>
        </w:numPr>
      </w:pPr>
      <w:r>
        <w:t>przez krótkie okresy testowania odzyskiwania awaryjnego w ciągu jednego tygodnia co 90 dni;</w:t>
      </w:r>
    </w:p>
    <w:p w:rsidR="0085007A" w:rsidRDefault="00F72E4D" w:rsidP="00F72E4D">
      <w:pPr>
        <w:pStyle w:val="ProductList-Bullet"/>
        <w:numPr>
          <w:ilvl w:val="2"/>
          <w:numId w:val="5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85007A" w:rsidRDefault="00F72E4D" w:rsidP="00F72E4D">
      <w:pPr>
        <w:pStyle w:val="ProductList-Bullet"/>
        <w:numPr>
          <w:ilvl w:val="2"/>
          <w:numId w:val="5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85007A" w:rsidRDefault="0085007A">
      <w:pPr>
        <w:pStyle w:val="ProductList-BodyIndented2"/>
      </w:pPr>
    </w:p>
    <w:p w:rsidR="0085007A" w:rsidRDefault="00F72E4D">
      <w:pPr>
        <w:pStyle w:val="ProductList-SubSubClauseHeading"/>
        <w:outlineLvl w:val="4"/>
      </w:pPr>
      <w:r>
        <w:t>Użycie Korzyści Związanej z Korzystaniem z Systemu Azure w Środowisku Hybrydowym na potrzeby Odzyskiwania Awaryjnego</w:t>
      </w:r>
    </w:p>
    <w:p w:rsidR="0085007A" w:rsidRDefault="00F72E4D">
      <w:pPr>
        <w:pStyle w:val="ProductList-BodyIndented2"/>
      </w:pPr>
      <w:r>
        <w:t xml:space="preserve">Klient może opcjonalnie używać oprogramowania Windows Server w ramach Korzyści Związanej z Korzystaniem z Systemu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Użyciem Platformy Azure w Środowisku Hybrydowym, Klient może jednocześnie wdrażać te same Licencje Standardowe na oprogramowanie Windows Server w ramach Usług Microsoft Azure w ramach Korzyści Związanej z Użyciem Platformy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85007A" w:rsidRDefault="0085007A">
      <w:pPr>
        <w:pStyle w:val="ProductList-BodyIndented2"/>
      </w:pPr>
    </w:p>
    <w:p w:rsidR="0085007A" w:rsidRDefault="00F72E4D">
      <w:pPr>
        <w:pStyle w:val="ProductList-SubSubClauseHeading"/>
        <w:outlineLvl w:val="4"/>
      </w:pPr>
      <w:r>
        <w:t>Wymagania dotyczące odzyskiwania awaryjnego</w:t>
      </w:r>
    </w:p>
    <w:p w:rsidR="0085007A" w:rsidRDefault="00F72E4D">
      <w:pPr>
        <w:pStyle w:val="ProductList-BodyIndented2"/>
      </w:pPr>
      <w:r>
        <w:t>W celu użycia oprogramowania na zasadach określonych w prawa do odzyskiwania awaryjnego, Klient musi spełnić następujące warunki:</w:t>
      </w:r>
    </w:p>
    <w:p w:rsidR="0085007A" w:rsidRDefault="00F72E4D" w:rsidP="00F72E4D">
      <w:pPr>
        <w:pStyle w:val="ProductList-Bullet"/>
        <w:numPr>
          <w:ilvl w:val="2"/>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85007A" w:rsidRDefault="00F72E4D" w:rsidP="00F72E4D">
      <w:pPr>
        <w:pStyle w:val="ProductList-Bullet"/>
        <w:numPr>
          <w:ilvl w:val="2"/>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5007A" w:rsidRDefault="00F72E4D" w:rsidP="00F72E4D">
      <w:pPr>
        <w:pStyle w:val="ProductList-Bullet"/>
        <w:numPr>
          <w:ilvl w:val="2"/>
          <w:numId w:val="5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w:t>
      </w:r>
    </w:p>
    <w:p w:rsidR="0085007A" w:rsidRDefault="00F72E4D" w:rsidP="00F72E4D">
      <w:pPr>
        <w:pStyle w:val="ProductList-Bullet"/>
        <w:numPr>
          <w:ilvl w:val="2"/>
          <w:numId w:val="5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85007A" w:rsidRDefault="00F72E4D" w:rsidP="00F72E4D">
      <w:pPr>
        <w:pStyle w:val="ProductList-Bullet"/>
        <w:numPr>
          <w:ilvl w:val="2"/>
          <w:numId w:val="53"/>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85007A" w:rsidRDefault="00F72E4D" w:rsidP="00F72E4D">
      <w:pPr>
        <w:pStyle w:val="ProductList-Bullet"/>
        <w:numPr>
          <w:ilvl w:val="2"/>
          <w:numId w:val="5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85007A" w:rsidRDefault="0085007A">
      <w:pPr>
        <w:pStyle w:val="ProductList-BodyIndented2"/>
      </w:pPr>
    </w:p>
    <w:p w:rsidR="0085007A" w:rsidRDefault="00F72E4D">
      <w:pPr>
        <w:pStyle w:val="ProductList-SubSubClauseHeading"/>
        <w:outlineLvl w:val="4"/>
      </w:pPr>
      <w:r>
        <w:t>Dodatkowe przypadki dozwolonego użycia oprogramowania Windows Server</w:t>
      </w:r>
    </w:p>
    <w:p w:rsidR="0085007A" w:rsidRDefault="00F72E4D" w:rsidP="00F72E4D">
      <w:pPr>
        <w:pStyle w:val="ProductList-Bullet"/>
        <w:numPr>
          <w:ilvl w:val="2"/>
          <w:numId w:val="54"/>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85007A" w:rsidRDefault="00F72E4D" w:rsidP="00F72E4D">
      <w:pPr>
        <w:pStyle w:val="ProductList-Bullet"/>
        <w:numPr>
          <w:ilvl w:val="3"/>
          <w:numId w:val="54"/>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85007A" w:rsidRDefault="00F72E4D" w:rsidP="00F72E4D">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85007A" w:rsidRDefault="00F72E4D">
      <w:pPr>
        <w:pStyle w:val="ProductList-BodyIndented2"/>
        <w:ind w:left="1440"/>
      </w:pPr>
      <w:r>
        <w:t>- uruchamiania oprogramowania do wirtualizacji sprzętu, takiego jak rola funkcji Hyper-V;</w:t>
      </w:r>
    </w:p>
    <w:p w:rsidR="0085007A" w:rsidRDefault="00F72E4D">
      <w:pPr>
        <w:pStyle w:val="ProductList-BodyIndented2"/>
        <w:ind w:left="1440"/>
      </w:pPr>
      <w:r>
        <w:t>- świadczenia usług związanych z wirtualizacją sprzętu;</w:t>
      </w:r>
    </w:p>
    <w:p w:rsidR="0085007A" w:rsidRDefault="00F72E4D">
      <w:pPr>
        <w:pStyle w:val="ProductList-BodyIndented2"/>
        <w:ind w:left="1440"/>
      </w:pPr>
      <w:r>
        <w:t>- uruchamiania agentów programowych w celu zarządzania oprogramowaniem do wirtualizacji sprzętu;</w:t>
      </w:r>
    </w:p>
    <w:p w:rsidR="0085007A" w:rsidRDefault="00F72E4D">
      <w:pPr>
        <w:pStyle w:val="ProductList-BodyIndented2"/>
        <w:ind w:left="1440"/>
      </w:pPr>
      <w:r>
        <w:t>- pełnienia funkcji miejsca docelowego replikacji;</w:t>
      </w:r>
    </w:p>
    <w:p w:rsidR="0085007A" w:rsidRDefault="00F72E4D">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85007A" w:rsidRDefault="00F72E4D">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85007A" w:rsidRDefault="00F72E4D">
      <w:pPr>
        <w:pStyle w:val="ProductList-BodyIndented2"/>
        <w:ind w:left="1440"/>
      </w:pPr>
      <w:r>
        <w:t xml:space="preserve">- uruchamiania obciążeń związanych z odzyskiwaniem awaryjnym zgodnie z opisem powyżej. </w:t>
      </w:r>
    </w:p>
    <w:p w:rsidR="0085007A" w:rsidRDefault="00F72E4D" w:rsidP="00F72E4D">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5007A" w:rsidRDefault="0085007A">
      <w:pPr>
        <w:pStyle w:val="ProductList-BodyIndented2"/>
      </w:pPr>
    </w:p>
    <w:p w:rsidR="0085007A" w:rsidRDefault="0085007A">
      <w:pPr>
        <w:pStyle w:val="ProductList-BodyIndented2"/>
      </w:pPr>
    </w:p>
    <w:p w:rsidR="0085007A" w:rsidRDefault="00F72E4D">
      <w:pPr>
        <w:pStyle w:val="ProductList-ClauseHeading"/>
        <w:outlineLvl w:val="2"/>
      </w:pPr>
      <w:bookmarkStart w:id="353" w:name="_Sec589"/>
      <w:r>
        <w:t>Przenoszenie licencji</w:t>
      </w:r>
      <w:bookmarkEnd w:id="353"/>
    </w:p>
    <w:p w:rsidR="0085007A" w:rsidRDefault="00F72E4D">
      <w:pPr>
        <w:pStyle w:val="ProductList-SubClauseHeading"/>
        <w:outlineLvl w:val="3"/>
      </w:pPr>
      <w:r>
        <w:t>Przenoszenie Licencji między Farmami Serwerów</w:t>
      </w:r>
    </w:p>
    <w:p w:rsidR="0085007A" w:rsidRDefault="00F72E4D">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85007A" w:rsidRDefault="0085007A">
      <w:pPr>
        <w:pStyle w:val="ProductList-BodyIndented"/>
      </w:pPr>
    </w:p>
    <w:p w:rsidR="0085007A" w:rsidRDefault="00F72E4D">
      <w:pPr>
        <w:pStyle w:val="ProductList-SubClauseHeading"/>
        <w:outlineLvl w:val="3"/>
      </w:pPr>
      <w:r>
        <w:t>Przenoszenie licencji z programem Software Assurance</w:t>
      </w:r>
    </w:p>
    <w:p w:rsidR="0085007A" w:rsidRDefault="00F72E4D">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85007A" w:rsidRDefault="0085007A">
      <w:pPr>
        <w:pStyle w:val="ProductList-BodyIndented"/>
      </w:pPr>
    </w:p>
    <w:p w:rsidR="0085007A" w:rsidRDefault="00F72E4D">
      <w:pPr>
        <w:pStyle w:val="ProductList-SubSubClauseHeading"/>
        <w:outlineLvl w:val="4"/>
      </w:pPr>
      <w:r>
        <w:t>Dozwolony zakres korzystania</w:t>
      </w:r>
    </w:p>
    <w:p w:rsidR="0085007A" w:rsidRDefault="00F72E4D">
      <w:pPr>
        <w:pStyle w:val="ProductList-BodyIndented2"/>
      </w:pPr>
      <w:r>
        <w:t>Przenoszenie Licencji z pakietem SA pozwala Klientowi:</w:t>
      </w:r>
    </w:p>
    <w:p w:rsidR="0085007A" w:rsidRDefault="00F72E4D" w:rsidP="00F72E4D">
      <w:pPr>
        <w:pStyle w:val="ProductList-Bullet"/>
        <w:numPr>
          <w:ilvl w:val="2"/>
          <w:numId w:val="56"/>
        </w:numPr>
      </w:pPr>
      <w:r>
        <w:t xml:space="preserve">uruchamiać swoje licencjonowane oprogramowanie na udostępnianych serwerach; </w:t>
      </w:r>
    </w:p>
    <w:p w:rsidR="0085007A" w:rsidRDefault="00F72E4D" w:rsidP="00F72E4D">
      <w:pPr>
        <w:pStyle w:val="ProductList-Bullet"/>
        <w:numPr>
          <w:ilvl w:val="2"/>
          <w:numId w:val="56"/>
        </w:numPr>
      </w:pPr>
      <w:r>
        <w:t xml:space="preserve">uzyskiwać dostęp do oprogramowania na podstawie licencji dostępowych i posiadanych do nich pakietów SA oraz na podstawie posiadanych LS na Użytkownika i Urządzenie, zezwalających na dostęp do Produktów; </w:t>
      </w:r>
    </w:p>
    <w:p w:rsidR="0085007A" w:rsidRDefault="00F72E4D" w:rsidP="00F72E4D">
      <w:pPr>
        <w:pStyle w:val="ProductList-Bullet"/>
        <w:numPr>
          <w:ilvl w:val="2"/>
          <w:numId w:val="56"/>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85007A" w:rsidRDefault="00F72E4D" w:rsidP="00F72E4D">
      <w:pPr>
        <w:pStyle w:val="ProductList-Bullet"/>
        <w:numPr>
          <w:ilvl w:val="2"/>
          <w:numId w:val="56"/>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85007A" w:rsidRDefault="0085007A">
      <w:pPr>
        <w:pStyle w:val="ProductList-BodyIndented2"/>
      </w:pPr>
    </w:p>
    <w:p w:rsidR="0085007A" w:rsidRDefault="00F72E4D">
      <w:pPr>
        <w:pStyle w:val="ProductList-SubSubClauseHeading"/>
        <w:outlineLvl w:val="4"/>
      </w:pPr>
      <w:r>
        <w:t>Wymagania</w:t>
      </w:r>
    </w:p>
    <w:p w:rsidR="0085007A" w:rsidRDefault="00F72E4D">
      <w:pPr>
        <w:pStyle w:val="ProductList-BodyIndented2"/>
      </w:pPr>
      <w:r>
        <w:t>Aby móc korzystać z Przenoszenia Licencji z pakietem SA, Klient musi:</w:t>
      </w:r>
    </w:p>
    <w:p w:rsidR="0085007A" w:rsidRDefault="00F72E4D" w:rsidP="00F72E4D">
      <w:pPr>
        <w:pStyle w:val="ProductList-Bullet"/>
        <w:numPr>
          <w:ilvl w:val="2"/>
          <w:numId w:val="57"/>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85007A" w:rsidRDefault="00F72E4D" w:rsidP="00F72E4D">
      <w:pPr>
        <w:pStyle w:val="ProductList-Bullet"/>
        <w:numPr>
          <w:ilvl w:val="2"/>
          <w:numId w:val="57"/>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85007A" w:rsidRDefault="00F72E4D" w:rsidP="00F72E4D">
      <w:pPr>
        <w:pStyle w:val="ProductList-Bullet"/>
        <w:numPr>
          <w:ilvl w:val="2"/>
          <w:numId w:val="57"/>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85007A" w:rsidRDefault="0085007A">
      <w:pPr>
        <w:pStyle w:val="ProductList-BodyIndented2"/>
      </w:pPr>
    </w:p>
    <w:p w:rsidR="0085007A" w:rsidRDefault="00F72E4D">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8500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Dozwolona liczba:</w:t>
            </w:r>
          </w:p>
          <w:p w:rsidR="0085007A" w:rsidRDefault="00F72E4D">
            <w:pPr>
              <w:pStyle w:val="ProductList-TableBody"/>
            </w:pPr>
            <w:r>
              <w:rPr>
                <w:color w:val="FFFFFF"/>
              </w:rPr>
              <w:t>Środowisk systemu operacyjnego lub Rdzeni na Licencję</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Jedno Środowisko Systemu Operacyjnego na licencję</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Jedno Środowisko Systemu Operacyjnego na licencję</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Jeden rdzeń wirtualny (zgodnie z prawami do używania produktów, w tym określonym w nich wymogu minimum czterech rdzeni na Środowisko Systemu Operacyjnego)</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Dwa zarządzane Środowiska Systemu Operacyjnego na Licencjonowany Serwer</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Dziesięć zarządzanych Środowisk Systemu Operacyjnego na Licencjonowany Serwer</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Dwa zarządzane Środowiska Systemu Operacyjnego na Licencjonowany Serwer</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Dziesięć zarządzanych Środowisk Systemu Operacyjnego na Licencjonowany Serwer</w:t>
            </w:r>
          </w:p>
        </w:tc>
      </w:tr>
    </w:tbl>
    <w:p w:rsidR="0085007A" w:rsidRDefault="0085007A">
      <w:pPr>
        <w:pStyle w:val="ProductList-BodyIndented2"/>
      </w:pPr>
    </w:p>
    <w:p w:rsidR="0085007A" w:rsidRDefault="00F72E4D">
      <w:pPr>
        <w:pStyle w:val="ProductList-SubSubClauseHeading"/>
        <w:outlineLvl w:val="4"/>
      </w:pPr>
      <w:r>
        <w:t>Uprawnienia na wypadek awarii</w:t>
      </w:r>
    </w:p>
    <w:p w:rsidR="0085007A" w:rsidRDefault="00F72E4D">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85007A" w:rsidRDefault="0085007A">
      <w:pPr>
        <w:pStyle w:val="ProductList-BodyIndented2"/>
      </w:pPr>
    </w:p>
    <w:p w:rsidR="0085007A" w:rsidRDefault="00F72E4D">
      <w:pPr>
        <w:pStyle w:val="ProductList-ClauseHeading"/>
        <w:outlineLvl w:val="2"/>
      </w:pPr>
      <w:bookmarkStart w:id="354" w:name="_Sec590"/>
      <w:r>
        <w:t>Serwery — Aplikacje Samodzielnie Hostowane</w:t>
      </w:r>
      <w:bookmarkEnd w:id="354"/>
    </w:p>
    <w:p w:rsidR="0085007A" w:rsidRDefault="00F72E4D">
      <w:pPr>
        <w:pStyle w:val="ProductList-Body"/>
      </w:pPr>
      <w:r>
        <w:t>Termin „Aplikacje Samodzielnie Hostowane” oznacza te produkty, względem których mają zastosowanie prawa dotyczące Samodzielnego Hostingu.</w:t>
      </w:r>
    </w:p>
    <w:p w:rsidR="0085007A" w:rsidRDefault="0085007A">
      <w:pPr>
        <w:pStyle w:val="ProductList-Body"/>
      </w:pPr>
    </w:p>
    <w:p w:rsidR="0085007A" w:rsidRDefault="00F72E4D">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85007A" w:rsidRDefault="0085007A">
      <w:pPr>
        <w:pStyle w:val="ProductList-Body"/>
      </w:pPr>
    </w:p>
    <w:p w:rsidR="0085007A" w:rsidRDefault="00F72E4D">
      <w:pPr>
        <w:pStyle w:val="ProductList-SubClauseHeading"/>
        <w:outlineLvl w:val="3"/>
      </w:pPr>
      <w:r>
        <w:t>Wymagania</w:t>
      </w:r>
    </w:p>
    <w:p w:rsidR="0085007A" w:rsidRDefault="00F72E4D">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85007A" w:rsidRDefault="00F72E4D" w:rsidP="00F72E4D">
      <w:pPr>
        <w:pStyle w:val="ProductList-Bullet"/>
        <w:numPr>
          <w:ilvl w:val="1"/>
          <w:numId w:val="58"/>
        </w:numPr>
      </w:pPr>
      <w:r>
        <w:t>Aplikacji Samodzielnie Hostowanych uruchamianych jako część Zintegrowanego Rozwiązania oraz</w:t>
      </w:r>
    </w:p>
    <w:p w:rsidR="0085007A" w:rsidRDefault="00F72E4D" w:rsidP="00F72E4D">
      <w:pPr>
        <w:pStyle w:val="ProductList-Bullet"/>
        <w:numPr>
          <w:ilvl w:val="1"/>
          <w:numId w:val="58"/>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85007A" w:rsidRDefault="00F72E4D">
      <w:pPr>
        <w:pStyle w:val="ProductList-BodyIndented"/>
      </w:pPr>
      <w:r>
        <w:t xml:space="preserve">Wszelkie oprogramowanie Microsoft używane do tworzenia i dostarczania Zintegrowanego Rozwiązania musi: </w:t>
      </w:r>
    </w:p>
    <w:p w:rsidR="0085007A" w:rsidRDefault="00F72E4D" w:rsidP="00F72E4D">
      <w:pPr>
        <w:pStyle w:val="ProductList-Bullet"/>
        <w:numPr>
          <w:ilvl w:val="1"/>
          <w:numId w:val="59"/>
        </w:numPr>
      </w:pPr>
      <w:r>
        <w:t>być objęte licencją w ramach programu Licencjonowania Zbiorowego; oraz</w:t>
      </w:r>
    </w:p>
    <w:p w:rsidR="0085007A" w:rsidRDefault="00F72E4D" w:rsidP="00F72E4D">
      <w:pPr>
        <w:pStyle w:val="ProductList-Bullet"/>
        <w:numPr>
          <w:ilvl w:val="1"/>
          <w:numId w:val="59"/>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85007A" w:rsidRDefault="0085007A">
      <w:pPr>
        <w:pStyle w:val="ProductList-BodyIndented"/>
      </w:pPr>
    </w:p>
    <w:p w:rsidR="0085007A" w:rsidRDefault="00F72E4D">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85007A" w:rsidRDefault="0085007A">
      <w:pPr>
        <w:pStyle w:val="ProductList-BodyIndented"/>
      </w:pPr>
    </w:p>
    <w:p w:rsidR="0085007A" w:rsidRDefault="00F72E4D">
      <w:pPr>
        <w:pStyle w:val="ProductList-BodyIndented"/>
      </w:pPr>
      <w:r>
        <w:t>Oprogramowanie Klienta musi:</w:t>
      </w:r>
    </w:p>
    <w:p w:rsidR="0085007A" w:rsidRDefault="00F72E4D" w:rsidP="00F72E4D">
      <w:pPr>
        <w:pStyle w:val="ProductList-Bullet"/>
        <w:numPr>
          <w:ilvl w:val="1"/>
          <w:numId w:val="60"/>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85007A" w:rsidRDefault="00F72E4D" w:rsidP="00F72E4D">
      <w:pPr>
        <w:pStyle w:val="ProductList-Bullet"/>
        <w:numPr>
          <w:ilvl w:val="1"/>
          <w:numId w:val="60"/>
        </w:numPr>
      </w:pPr>
      <w:r>
        <w:t>stanowić podstawową usługę lub aplikację Zintegrowanego Rozwiązania oraz nie może umożliwiać bezpośredniego dostępu do Aplikacji Samodzielnie Hostowanych żadnym użytkownikom końcowym Zintegrowanego Rozwiązania;</w:t>
      </w:r>
    </w:p>
    <w:p w:rsidR="0085007A" w:rsidRDefault="00F72E4D" w:rsidP="00F72E4D">
      <w:pPr>
        <w:pStyle w:val="ProductList-Bullet"/>
        <w:numPr>
          <w:ilvl w:val="1"/>
          <w:numId w:val="60"/>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85007A" w:rsidRDefault="00F72E4D" w:rsidP="00F72E4D">
      <w:pPr>
        <w:pStyle w:val="ProductList-Bullet"/>
        <w:numPr>
          <w:ilvl w:val="1"/>
          <w:numId w:val="60"/>
        </w:numPr>
      </w:pPr>
      <w:r>
        <w:t>stanowić własność Klienta — tzn. nie może być używane na podstawie licencji — oprócz przypadków, w których oprogramowanie Klienta zawiera nieistotne oprogramowanie osób trzecich osadzone w oprogramowaniu Klienta i je obsługujące.</w:t>
      </w:r>
    </w:p>
    <w:p w:rsidR="0085007A" w:rsidRDefault="0085007A">
      <w:pPr>
        <w:pStyle w:val="ProductList-BodyIndented"/>
      </w:pPr>
    </w:p>
    <w:p w:rsidR="0085007A" w:rsidRDefault="00F72E4D">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85007A" w:rsidRDefault="0085007A">
      <w:pPr>
        <w:pStyle w:val="ProductList-BodyIndented"/>
        <w:jc w:val="right"/>
      </w:pPr>
    </w:p>
    <w:tbl>
      <w:tblPr>
        <w:tblStyle w:val="PURTable0"/>
        <w:tblW w:w="0" w:type="dxa"/>
        <w:tblLook w:val="04A0" w:firstRow="1" w:lastRow="0" w:firstColumn="1" w:lastColumn="0" w:noHBand="0" w:noVBand="1"/>
      </w:tblPr>
      <w:tblGrid>
        <w:gridCol w:w="1055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Indented"/>
      </w:pPr>
    </w:p>
    <w:p w:rsidR="0085007A" w:rsidRDefault="0085007A">
      <w:pPr>
        <w:pStyle w:val="PURBreadcrumb"/>
      </w:pPr>
    </w:p>
    <w:p w:rsidR="0085007A" w:rsidRDefault="00F72E4D">
      <w:pPr>
        <w:pStyle w:val="ProductList-SectionHeading"/>
        <w:pageBreakBefore/>
        <w:outlineLvl w:val="0"/>
      </w:pPr>
      <w:bookmarkStart w:id="355" w:name="_Sec1237"/>
      <w:bookmarkEnd w:id="332"/>
      <w:r>
        <w:t>Załącznik C — Dodatki i inne Licencje na Zmiany</w:t>
      </w:r>
      <w:r>
        <w:fldChar w:fldCharType="begin"/>
      </w:r>
      <w:r>
        <w:instrText xml:space="preserve"> TC "</w:instrText>
      </w:r>
      <w:bookmarkStart w:id="356" w:name="_Toc499813805"/>
      <w:r>
        <w:instrText>Załącznik C — Dodatki i inne Licencje na Zmiany</w:instrText>
      </w:r>
      <w:bookmarkEnd w:id="356"/>
      <w:r>
        <w:instrText>" \l 1</w:instrText>
      </w:r>
      <w:r>
        <w:fldChar w:fldCharType="end"/>
      </w: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357" w:name="_Sec1238"/>
      <w:r>
        <w:t>Dodatki</w:t>
      </w:r>
      <w:bookmarkEnd w:id="357"/>
      <w:r>
        <w:fldChar w:fldCharType="begin"/>
      </w:r>
      <w:r>
        <w:instrText xml:space="preserve"> TC "</w:instrText>
      </w:r>
      <w:bookmarkStart w:id="358" w:name="_Toc499813806"/>
      <w:r>
        <w:instrText>Dodatki</w:instrText>
      </w:r>
      <w:bookmarkEnd w:id="358"/>
      <w:r>
        <w:instrText>" \l 2</w:instrText>
      </w:r>
      <w:r>
        <w:fldChar w:fldCharType="end"/>
      </w:r>
    </w:p>
    <w:p w:rsidR="0085007A" w:rsidRDefault="00F72E4D">
      <w:pPr>
        <w:pStyle w:val="ProductList-Body"/>
      </w:pPr>
      <w:r>
        <w:t>Zakup Rozszerzeń przez Klienta podlega następującym postanowieniom:</w:t>
      </w:r>
    </w:p>
    <w:p w:rsidR="0085007A" w:rsidRDefault="00F72E4D" w:rsidP="00F72E4D">
      <w:pPr>
        <w:pStyle w:val="ProductList-Bullet"/>
        <w:numPr>
          <w:ilvl w:val="0"/>
          <w:numId w:val="61"/>
        </w:numPr>
      </w:pPr>
      <w:r>
        <w:t xml:space="preserve">Klient musi mieć aktywny pakiet SA dla odpowiednich Licencji Uprawniających </w:t>
      </w:r>
    </w:p>
    <w:p w:rsidR="0085007A" w:rsidRDefault="00F72E4D" w:rsidP="00F72E4D">
      <w:pPr>
        <w:pStyle w:val="ProductList-Bullet"/>
        <w:numPr>
          <w:ilvl w:val="0"/>
          <w:numId w:val="61"/>
        </w:numPr>
      </w:pPr>
      <w:r>
        <w:t xml:space="preserve">Klient może nabyć jedną LS na Dodatek do każdej Licencji Uprawniającej, chyba że niniejszy Załącznik stanowi inaczej   </w:t>
      </w:r>
    </w:p>
    <w:p w:rsidR="0085007A" w:rsidRDefault="00F72E4D" w:rsidP="00F72E4D">
      <w:pPr>
        <w:pStyle w:val="ProductList-Bullet"/>
        <w:numPr>
          <w:ilvl w:val="0"/>
          <w:numId w:val="61"/>
        </w:numPr>
      </w:pPr>
      <w:r>
        <w:t>Klient może nabyć LS na dodatki datami korekt przed nabyciem Licencji Uprawniających</w:t>
      </w:r>
    </w:p>
    <w:p w:rsidR="0085007A" w:rsidRDefault="0085007A">
      <w:pPr>
        <w:pStyle w:val="ProductList-Body"/>
      </w:pPr>
    </w:p>
    <w:p w:rsidR="0085007A" w:rsidRDefault="00F72E4D">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85007A" w:rsidRDefault="0085007A">
      <w:pPr>
        <w:pStyle w:val="ProductList-Body"/>
      </w:pPr>
    </w:p>
    <w:p w:rsidR="0085007A" w:rsidRDefault="00F72E4D">
      <w:pPr>
        <w:pStyle w:val="ProductList-Offering2HeadingNoBorder"/>
        <w:outlineLvl w:val="2"/>
      </w:pPr>
      <w:r>
        <w:t>Komputerowy System Operacyjny Windows</w:t>
      </w:r>
      <w:r>
        <w:fldChar w:fldCharType="begin"/>
      </w:r>
      <w:r>
        <w:instrText xml:space="preserve"> TC "</w:instrText>
      </w:r>
      <w:bookmarkStart w:id="359" w:name="_Toc499813807"/>
      <w:r>
        <w:instrText>Komputerowy System Operacyjny Windows</w:instrText>
      </w:r>
      <w:bookmarkEnd w:id="359"/>
      <w:r>
        <w:instrText>" \l 3</w:instrText>
      </w:r>
      <w:r>
        <w:fldChar w:fldCharType="end"/>
      </w:r>
    </w:p>
    <w:p w:rsidR="0085007A" w:rsidRDefault="00F72E4D">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76"/>
        <w:gridCol w:w="5640"/>
      </w:tblGrid>
      <w:tr w:rsidR="008500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007A" w:rsidRDefault="00F72E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85007A" w:rsidRDefault="0085007A">
            <w:pPr>
              <w:pStyle w:val="ProductList-TableBody"/>
            </w:pP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85007A" w:rsidRDefault="00F72E4D">
            <w:pPr>
              <w:pStyle w:val="ProductList-TableBody"/>
            </w:pPr>
            <w:r>
              <w:t>Windows 10 Enterprise/Education E3 (na Urządzenie)</w:t>
            </w: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588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10 Enterprise E3/E5 (na Użytkownika)</w:t>
            </w:r>
          </w:p>
        </w:tc>
      </w:tr>
      <w:tr w:rsidR="0085007A">
        <w:tc>
          <w:tcPr>
            <w:tcW w:w="588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VDA E3/E5 (na Użytkownika)</w:t>
            </w:r>
          </w:p>
        </w:tc>
      </w:tr>
    </w:tbl>
    <w:p w:rsidR="0085007A" w:rsidRDefault="0085007A">
      <w:pPr>
        <w:pStyle w:val="ProductList-Body"/>
      </w:pPr>
    </w:p>
    <w:p w:rsidR="0085007A" w:rsidRDefault="00F72E4D">
      <w:pPr>
        <w:pStyle w:val="ProductList-Offering2HeadingNoBorder"/>
        <w:outlineLvl w:val="2"/>
      </w:pPr>
      <w:r>
        <w:t>Microsoft Operations Management and Security</w:t>
      </w:r>
      <w:r>
        <w:fldChar w:fldCharType="begin"/>
      </w:r>
      <w:r>
        <w:instrText xml:space="preserve"> TC "</w:instrText>
      </w:r>
      <w:bookmarkStart w:id="360" w:name="_Toc499813808"/>
      <w:r>
        <w:instrText>Microsoft Operations Management and Security</w:instrText>
      </w:r>
      <w:bookmarkEnd w:id="360"/>
      <w:r>
        <w:instrText>" \l 3</w:instrText>
      </w:r>
      <w:r>
        <w:fldChar w:fldCharType="end"/>
      </w:r>
    </w:p>
    <w:p w:rsidR="0085007A" w:rsidRDefault="0085007A">
      <w:pPr>
        <w:pStyle w:val="ProductList-Body"/>
      </w:pPr>
    </w:p>
    <w:p w:rsidR="0085007A" w:rsidRDefault="00F72E4D">
      <w:pPr>
        <w:pStyle w:val="ProductList-Body"/>
      </w:pPr>
      <w:r>
        <w:t xml:space="preserve">Dla każdej Licencji Uprawniającej Klient może zakupić kombinację Dodatków E1 i E2, o ile nie przekroczy Kwalifikowanej Ilości. </w:t>
      </w:r>
    </w:p>
    <w:p w:rsidR="0085007A" w:rsidRDefault="0085007A">
      <w:pPr>
        <w:pStyle w:val="ProductList-Body"/>
      </w:pPr>
    </w:p>
    <w:p w:rsidR="0085007A" w:rsidRDefault="00F72E4D">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85007A" w:rsidRDefault="0085007A">
      <w:pPr>
        <w:pStyle w:val="ProductList-Body"/>
      </w:pPr>
    </w:p>
    <w:tbl>
      <w:tblPr>
        <w:tblStyle w:val="PURTable"/>
        <w:tblW w:w="0" w:type="dxa"/>
        <w:tblLook w:val="04A0" w:firstRow="1" w:lastRow="0" w:firstColumn="1" w:lastColumn="0" w:noHBand="0" w:noVBand="1"/>
      </w:tblPr>
      <w:tblGrid>
        <w:gridCol w:w="3882"/>
        <w:gridCol w:w="3780"/>
        <w:gridCol w:w="3254"/>
      </w:tblGrid>
      <w:tr w:rsidR="0085007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5007A" w:rsidRDefault="00F72E4D">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85007A" w:rsidRDefault="00F72E4D">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85007A" w:rsidRDefault="00F72E4D">
            <w:pPr>
              <w:pStyle w:val="ProductList-TableBody"/>
            </w:pPr>
            <w:r>
              <w:rPr>
                <w:color w:val="FFFFFF"/>
              </w:rPr>
              <w:t>Kwalifikowalna Ilość</w:t>
            </w:r>
          </w:p>
        </w:tc>
      </w:tr>
      <w:tr w:rsidR="0085007A">
        <w:tc>
          <w:tcPr>
            <w:tcW w:w="428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1/4 (wymaga minimum czterech licencji uprawniających)</w:t>
            </w:r>
          </w:p>
        </w:tc>
      </w:tr>
      <w:tr w:rsidR="0085007A">
        <w:tc>
          <w:tcPr>
            <w:tcW w:w="428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428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1</w:t>
            </w:r>
          </w:p>
        </w:tc>
      </w:tr>
      <w:tr w:rsidR="0085007A">
        <w:tc>
          <w:tcPr>
            <w:tcW w:w="428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428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2</w:t>
            </w:r>
          </w:p>
        </w:tc>
      </w:tr>
      <w:tr w:rsidR="0085007A">
        <w:tc>
          <w:tcPr>
            <w:tcW w:w="428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428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85007A" w:rsidRDefault="00F72E4D">
            <w:pPr>
              <w:pStyle w:val="ProductList-TableBody"/>
            </w:pPr>
            <w:r>
              <w:t>8</w:t>
            </w:r>
          </w:p>
        </w:tc>
      </w:tr>
      <w:tr w:rsidR="0085007A">
        <w:tc>
          <w:tcPr>
            <w:tcW w:w="428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Offering2HeadingNoBorder"/>
        <w:outlineLvl w:val="2"/>
      </w:pPr>
      <w:r>
        <w:t>Plany dla użytkownika Microsoft Azure</w:t>
      </w:r>
      <w:r>
        <w:fldChar w:fldCharType="begin"/>
      </w:r>
      <w:r>
        <w:instrText xml:space="preserve"> TC "</w:instrText>
      </w:r>
      <w:bookmarkStart w:id="361" w:name="_Toc499813809"/>
      <w:r>
        <w:instrText>Plany dla użytkownika Microsoft Azure</w:instrText>
      </w:r>
      <w:bookmarkEnd w:id="361"/>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298"/>
        <w:gridCol w:w="5618"/>
      </w:tblGrid>
      <w:tr w:rsidR="008500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007A" w:rsidRDefault="00F72E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 Licencji Dostępowych (CAL) typu Enterprise</w:t>
            </w:r>
          </w:p>
        </w:tc>
      </w:tr>
    </w:tbl>
    <w:p w:rsidR="0085007A" w:rsidRDefault="0085007A">
      <w:pPr>
        <w:pStyle w:val="ProductList-Body"/>
      </w:pPr>
    </w:p>
    <w:p w:rsidR="0085007A" w:rsidRDefault="00F72E4D">
      <w:pPr>
        <w:pStyle w:val="ProductList-Offering2HeadingNoBorder"/>
        <w:outlineLvl w:val="2"/>
      </w:pPr>
      <w:r>
        <w:t>Microsoft 365</w:t>
      </w:r>
      <w:r>
        <w:fldChar w:fldCharType="begin"/>
      </w:r>
      <w:r>
        <w:instrText xml:space="preserve"> TC "</w:instrText>
      </w:r>
      <w:bookmarkStart w:id="362" w:name="_Toc499813810"/>
      <w:r>
        <w:instrText>Microsoft 365</w:instrText>
      </w:r>
      <w:bookmarkEnd w:id="362"/>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285"/>
        <w:gridCol w:w="5631"/>
      </w:tblGrid>
      <w:tr w:rsidR="008500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007A" w:rsidRDefault="00F72E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Dodatek do usługi Microsoft 365 E3/E5 (LS na Użytkownika)</w:t>
            </w:r>
          </w:p>
        </w:tc>
        <w:tc>
          <w:tcPr>
            <w:tcW w:w="62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Windows 10 Enterprise/Education E3 (na Urządzenie) i</w:t>
            </w:r>
          </w:p>
          <w:p w:rsidR="0085007A" w:rsidRDefault="00F72E4D">
            <w:pPr>
              <w:pStyle w:val="ProductList-TableBody"/>
            </w:pPr>
            <w:r>
              <w:t>Pakiet Podstawowych Licencji Dostępowych / Pakiet Licencji Dostępowych typu Enterprise, oraz</w:t>
            </w:r>
          </w:p>
          <w:p w:rsidR="0085007A" w:rsidRDefault="00F72E4D">
            <w:pPr>
              <w:pStyle w:val="ProductList-TableBody"/>
            </w:pPr>
            <w:r>
              <w:t>Office Professional Plus</w:t>
            </w:r>
          </w:p>
        </w:tc>
      </w:tr>
      <w:tr w:rsidR="0085007A">
        <w:tc>
          <w:tcPr>
            <w:tcW w:w="588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Office 365 E1/E3</w:t>
            </w:r>
          </w:p>
        </w:tc>
      </w:tr>
    </w:tbl>
    <w:p w:rsidR="0085007A" w:rsidRDefault="0085007A">
      <w:pPr>
        <w:pStyle w:val="ProductList-Body"/>
      </w:pPr>
    </w:p>
    <w:p w:rsidR="0085007A" w:rsidRDefault="00F72E4D">
      <w:pPr>
        <w:pStyle w:val="ProductList-Offering2HeadingNoBorder"/>
        <w:outlineLvl w:val="2"/>
      </w:pPr>
      <w:r>
        <w:t>Enterprise Mobility + Security</w:t>
      </w:r>
      <w:r>
        <w:fldChar w:fldCharType="begin"/>
      </w:r>
      <w:r>
        <w:instrText xml:space="preserve"> TC "</w:instrText>
      </w:r>
      <w:bookmarkStart w:id="363" w:name="_Toc499813811"/>
      <w:r>
        <w:instrText>Enterprise Mobility + Security</w:instrText>
      </w:r>
      <w:bookmarkEnd w:id="363"/>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396"/>
        <w:gridCol w:w="5520"/>
      </w:tblGrid>
      <w:tr w:rsidR="008500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00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Licencji Dostępowych (CAL) typu Enterprise</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 Bridge na Office 365</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Core CAL Suite Bridge do usługi Office 365 i Microsoft Intune</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licencji dostępowych (CAL) dostępnych w ramach programu Enterprise Bridge na usługę Office 365</w:t>
            </w:r>
          </w:p>
        </w:tc>
      </w:tr>
      <w:tr w:rsidR="0085007A">
        <w:tc>
          <w:tcPr>
            <w:tcW w:w="600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Enterprise CAL Suite Bridge do usługi Office 365 i Microsoft Intune</w:t>
            </w:r>
          </w:p>
        </w:tc>
      </w:tr>
    </w:tbl>
    <w:p w:rsidR="0085007A" w:rsidRDefault="0085007A">
      <w:pPr>
        <w:pStyle w:val="ProductList-Body"/>
      </w:pPr>
    </w:p>
    <w:p w:rsidR="0085007A" w:rsidRDefault="00F72E4D">
      <w:pPr>
        <w:pStyle w:val="ProductList-Offering2HeadingNoBorder"/>
        <w:outlineLvl w:val="2"/>
      </w:pPr>
      <w:r>
        <w:t>Usługi Microsoft Dynamics 365</w:t>
      </w:r>
      <w:r>
        <w:fldChar w:fldCharType="begin"/>
      </w:r>
      <w:r>
        <w:instrText xml:space="preserve"> TC "</w:instrText>
      </w:r>
      <w:bookmarkStart w:id="364" w:name="_Toc499813812"/>
      <w:r>
        <w:instrText>Usługi Microsoft Dynamics 365</w:instrText>
      </w:r>
      <w:bookmarkEnd w:id="364"/>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480"/>
        <w:gridCol w:w="5436"/>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Task na oprogramowanie Microsoft Dynamics AX</w:t>
            </w:r>
          </w:p>
        </w:tc>
      </w:tr>
      <w:tr w:rsidR="0085007A">
        <w:tc>
          <w:tcPr>
            <w:tcW w:w="612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Self Serve na oprogramowanie Microsoft Dynamics AX</w:t>
            </w:r>
          </w:p>
        </w:tc>
      </w:tr>
      <w:tr w:rsidR="0085007A">
        <w:tc>
          <w:tcPr>
            <w:tcW w:w="612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Microsoft Dynamics CRM Essentials</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Team Members (wersja lokalna)</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typu Task na system Microsoft Dynamics AX (na Urządzenie)</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Urządzenie do systemu Microsoft Dynamics 365 for Operations</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 Activity</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Functional/Enterprise na oprogramowanie Microsoft Dynamics AX</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Functional/Enterprise na oprogramowanie Microsoft Dynamics AX</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typu Enterprise na system Microsoft Dynamics AX</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Sales (wersja lokalna)</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Sales (wersja lokalna)</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Customer Service (wersja lokalna)</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Customer Service (wersja lokalna)</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Sales (wersja lokalna)</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CRM Professional</w:t>
            </w:r>
          </w:p>
        </w:tc>
      </w:tr>
    </w:tbl>
    <w:p w:rsidR="0085007A" w:rsidRDefault="0085007A">
      <w:pPr>
        <w:pStyle w:val="ProductList-Body"/>
      </w:pPr>
    </w:p>
    <w:p w:rsidR="0085007A" w:rsidRDefault="00F72E4D">
      <w:pPr>
        <w:pStyle w:val="ProductList-Offering2HeadingNoBorder"/>
        <w:outlineLvl w:val="2"/>
      </w:pPr>
      <w:r>
        <w:t>Aplikacje Office 365</w:t>
      </w:r>
      <w:r>
        <w:fldChar w:fldCharType="begin"/>
      </w:r>
      <w:r>
        <w:instrText xml:space="preserve"> TC "</w:instrText>
      </w:r>
      <w:bookmarkStart w:id="365" w:name="_Toc499813813"/>
      <w:r>
        <w:instrText>Aplikacje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3"/>
        <w:gridCol w:w="5303"/>
      </w:tblGrid>
      <w:tr w:rsidR="008500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Visio Professional</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Visio Standard</w:t>
            </w:r>
          </w:p>
        </w:tc>
      </w:tr>
    </w:tbl>
    <w:p w:rsidR="0085007A" w:rsidRDefault="0085007A">
      <w:pPr>
        <w:pStyle w:val="ProductList-Body"/>
      </w:pPr>
    </w:p>
    <w:p w:rsidR="0085007A" w:rsidRDefault="00F72E4D">
      <w:pPr>
        <w:pStyle w:val="ProductList-Offering2HeadingNoBorder"/>
        <w:outlineLvl w:val="2"/>
      </w:pPr>
      <w:r>
        <w:t>Pakiety Office 365 Suites</w:t>
      </w:r>
      <w:r>
        <w:fldChar w:fldCharType="begin"/>
      </w:r>
      <w:r>
        <w:instrText xml:space="preserve"> TC "</w:instrText>
      </w:r>
      <w:bookmarkStart w:id="366" w:name="_Toc499813814"/>
      <w:r>
        <w:instrText>Pakiety Office 365 Suites</w:instrText>
      </w:r>
      <w:bookmarkEnd w:id="366"/>
      <w:r>
        <w:instrText>" \l 3</w:instrText>
      </w:r>
      <w:r>
        <w:fldChar w:fldCharType="end"/>
      </w:r>
    </w:p>
    <w:p w:rsidR="0085007A" w:rsidRDefault="00F72E4D">
      <w:pPr>
        <w:pStyle w:val="ProductList-Body"/>
      </w:pPr>
      <w:r>
        <w:t xml:space="preserve">LS na Dodatek (na Użytkownika) zapewnia Licencjonowanym Użytkownikom odpowiednik praw dostępu do oprogramowania serwerowego do Licencji Uprawniającej z dowolnego urządzenia. </w:t>
      </w:r>
    </w:p>
    <w:p w:rsidR="0085007A" w:rsidRDefault="0085007A">
      <w:pPr>
        <w:pStyle w:val="ProductList-Body"/>
      </w:pPr>
    </w:p>
    <w:tbl>
      <w:tblPr>
        <w:tblStyle w:val="PURTable"/>
        <w:tblW w:w="0" w:type="dxa"/>
        <w:tblLook w:val="04A0" w:firstRow="1" w:lastRow="0" w:firstColumn="1" w:lastColumn="0" w:noHBand="0" w:noVBand="1"/>
      </w:tblPr>
      <w:tblGrid>
        <w:gridCol w:w="5651"/>
        <w:gridCol w:w="5265"/>
      </w:tblGrid>
      <w:tr w:rsidR="008500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Pakiet Podstawowych Licencji Dostępowych (CAL)</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Pakiet Podstawowych Licencji Dostępowych oraz</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5007A" w:rsidRDefault="00F72E4D">
            <w:pPr>
              <w:pStyle w:val="ProductList-TableBody"/>
            </w:pPr>
            <w:r>
              <w:t>Office Professional Plus</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Pakiet Licencji Dostępowych (CAL) typu Enterprise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85007A" w:rsidRDefault="00F72E4D">
            <w:pPr>
              <w:pStyle w:val="ProductList-TableBody"/>
            </w:pPr>
            <w:r>
              <w:t>Pakiet Licencji Dostępowych typu Enterprise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5007A" w:rsidRDefault="00F72E4D">
            <w:pPr>
              <w:pStyle w:val="ProductList-TableBody"/>
            </w:pPr>
            <w:r>
              <w:t>Office Professional Plus</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Office Professional Plus</w:t>
            </w:r>
          </w:p>
        </w:tc>
      </w:tr>
    </w:tbl>
    <w:p w:rsidR="0085007A" w:rsidRDefault="0085007A">
      <w:pPr>
        <w:pStyle w:val="ProductList-Body"/>
      </w:pPr>
    </w:p>
    <w:p w:rsidR="0085007A" w:rsidRDefault="00F72E4D">
      <w:pPr>
        <w:pStyle w:val="ProductList-Offering2HeadingNoBorder"/>
        <w:outlineLvl w:val="2"/>
      </w:pPr>
      <w:r>
        <w:t>Exchange Online</w:t>
      </w:r>
      <w:r>
        <w:fldChar w:fldCharType="begin"/>
      </w:r>
      <w:r>
        <w:instrText xml:space="preserve"> TC "</w:instrText>
      </w:r>
      <w:bookmarkStart w:id="367" w:name="_Toc499813815"/>
      <w:r>
        <w:instrText>Exchange Online</w:instrText>
      </w:r>
      <w:bookmarkEnd w:id="367"/>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707"/>
        <w:gridCol w:w="5209"/>
      </w:tblGrid>
      <w:tr w:rsidR="008500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3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Exchange Standard</w:t>
            </w:r>
          </w:p>
        </w:tc>
      </w:tr>
      <w:tr w:rsidR="0085007A">
        <w:tc>
          <w:tcPr>
            <w:tcW w:w="63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bl>
    <w:p w:rsidR="0085007A" w:rsidRDefault="0085007A">
      <w:pPr>
        <w:pStyle w:val="ProductList-Body"/>
      </w:pPr>
    </w:p>
    <w:p w:rsidR="0085007A" w:rsidRDefault="00F72E4D">
      <w:pPr>
        <w:pStyle w:val="ProductList-Offering2HeadingNoBorder"/>
        <w:outlineLvl w:val="2"/>
      </w:pPr>
      <w:r>
        <w:t>Project Online</w:t>
      </w:r>
      <w:r>
        <w:fldChar w:fldCharType="begin"/>
      </w:r>
      <w:r>
        <w:instrText xml:space="preserve"> TC "</w:instrText>
      </w:r>
      <w:bookmarkStart w:id="368" w:name="_Toc499813816"/>
      <w:r>
        <w:instrText>Project Online</w:instrText>
      </w:r>
      <w:bookmarkEnd w:id="368"/>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704"/>
        <w:gridCol w:w="5212"/>
      </w:tblGrid>
      <w:tr w:rsidR="008500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Project Professional</w:t>
            </w: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Project Standard</w:t>
            </w: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Dostępowa (CAL) na oprogramowanie Project Server</w:t>
            </w: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r>
      <w:tr w:rsidR="0085007A">
        <w:tc>
          <w:tcPr>
            <w:tcW w:w="63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bl>
    <w:p w:rsidR="0085007A" w:rsidRDefault="0085007A">
      <w:pPr>
        <w:pStyle w:val="ProductList-Body"/>
      </w:pPr>
    </w:p>
    <w:p w:rsidR="0085007A" w:rsidRDefault="00F72E4D">
      <w:pPr>
        <w:pStyle w:val="ProductList-Offering2HeadingNoBorder"/>
        <w:outlineLvl w:val="2"/>
      </w:pPr>
      <w:r>
        <w:t>SharePoint Online</w:t>
      </w:r>
      <w:r>
        <w:fldChar w:fldCharType="begin"/>
      </w:r>
      <w:r>
        <w:instrText xml:space="preserve"> TC "</w:instrText>
      </w:r>
      <w:bookmarkStart w:id="369" w:name="_Toc499813817"/>
      <w:r>
        <w:instrText>SharePoint Online</w:instrText>
      </w:r>
      <w:bookmarkEnd w:id="369"/>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704"/>
        <w:gridCol w:w="5212"/>
      </w:tblGrid>
      <w:tr w:rsidR="008500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3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SharePoint Standard</w:t>
            </w:r>
          </w:p>
        </w:tc>
      </w:tr>
      <w:tr w:rsidR="0085007A">
        <w:tc>
          <w:tcPr>
            <w:tcW w:w="63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bl>
    <w:p w:rsidR="0085007A" w:rsidRDefault="0085007A">
      <w:pPr>
        <w:pStyle w:val="ProductList-Body"/>
      </w:pPr>
    </w:p>
    <w:p w:rsidR="0085007A" w:rsidRDefault="00F72E4D">
      <w:pPr>
        <w:pStyle w:val="ProductList-Offering2HeadingNoBorder"/>
        <w:outlineLvl w:val="2"/>
      </w:pPr>
      <w:r>
        <w:t>Skype dla firm Online</w:t>
      </w:r>
      <w:r>
        <w:fldChar w:fldCharType="begin"/>
      </w:r>
      <w:r>
        <w:instrText xml:space="preserve"> TC "</w:instrText>
      </w:r>
      <w:bookmarkStart w:id="370" w:name="_Toc499813818"/>
      <w:r>
        <w:instrText>Skype dla firm Online</w:instrText>
      </w:r>
      <w:bookmarkEnd w:id="370"/>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810"/>
        <w:gridCol w:w="5106"/>
      </w:tblGrid>
      <w:tr w:rsidR="0085007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48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Skype dla firm Standard</w:t>
            </w:r>
          </w:p>
        </w:tc>
      </w:tr>
      <w:tr w:rsidR="0085007A">
        <w:tc>
          <w:tcPr>
            <w:tcW w:w="648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bl>
    <w:p w:rsidR="0085007A" w:rsidRDefault="0085007A">
      <w:pPr>
        <w:pStyle w:val="ProductList-Body"/>
      </w:pPr>
    </w:p>
    <w:p w:rsidR="0085007A" w:rsidRDefault="00F72E4D">
      <w:pPr>
        <w:pStyle w:val="ProductList-Offering2HeadingNoBorder"/>
        <w:outlineLvl w:val="2"/>
      </w:pPr>
      <w:r>
        <w:t>Microsoft Intune</w:t>
      </w:r>
      <w:r>
        <w:fldChar w:fldCharType="begin"/>
      </w:r>
      <w:r>
        <w:instrText xml:space="preserve"> TC "</w:instrText>
      </w:r>
      <w:bookmarkStart w:id="371" w:name="_Toc499813819"/>
      <w:r>
        <w:instrText>Microsoft Intune</w:instrText>
      </w:r>
      <w:bookmarkEnd w:id="371"/>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716"/>
        <w:gridCol w:w="5200"/>
      </w:tblGrid>
      <w:tr w:rsidR="008500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3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r w:rsidR="0085007A">
        <w:tc>
          <w:tcPr>
            <w:tcW w:w="63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Licencji Dostępowych (CAL) typu Enterprise</w:t>
            </w:r>
          </w:p>
        </w:tc>
      </w:tr>
      <w:tr w:rsidR="0085007A">
        <w:tc>
          <w:tcPr>
            <w:tcW w:w="63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r>
      <w:tr w:rsidR="0085007A">
        <w:tc>
          <w:tcPr>
            <w:tcW w:w="63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Licencji Dostępowych (CAL) typu Enterprise</w:t>
            </w:r>
          </w:p>
        </w:tc>
      </w:tr>
    </w:tbl>
    <w:p w:rsidR="0085007A" w:rsidRDefault="0085007A">
      <w:pPr>
        <w:pStyle w:val="ProductList-Body"/>
      </w:pP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OfferingGroupHeading"/>
        <w:outlineLvl w:val="1"/>
      </w:pPr>
      <w:bookmarkStart w:id="372" w:name="_Sec1240"/>
      <w:r>
        <w:t>From SA</w:t>
      </w:r>
      <w:bookmarkEnd w:id="372"/>
      <w:r>
        <w:fldChar w:fldCharType="begin"/>
      </w:r>
      <w:r>
        <w:instrText xml:space="preserve"> TC "</w:instrText>
      </w:r>
      <w:bookmarkStart w:id="373" w:name="_Toc499813820"/>
      <w:r>
        <w:instrText>From SA</w:instrText>
      </w:r>
      <w:bookmarkEnd w:id="373"/>
      <w:r>
        <w:instrText>" \l 2</w:instrText>
      </w:r>
      <w:r>
        <w:fldChar w:fldCharType="end"/>
      </w:r>
    </w:p>
    <w:p w:rsidR="0085007A" w:rsidRDefault="00F72E4D">
      <w:pPr>
        <w:pStyle w:val="ProductList-Body"/>
      </w:pPr>
      <w:r>
        <w:t>Na następujących warunkach Klient może nabyć LS typu From SA zamiast pakietu SA w przypadku w pełni opłaconych licencji bezterminowych:</w:t>
      </w:r>
    </w:p>
    <w:p w:rsidR="0085007A" w:rsidRDefault="00F72E4D" w:rsidP="00F72E4D">
      <w:pPr>
        <w:pStyle w:val="ProductList-Bullet"/>
        <w:numPr>
          <w:ilvl w:val="0"/>
          <w:numId w:val="62"/>
        </w:numPr>
      </w:pPr>
      <w:r>
        <w:t xml:space="preserve">Klient posiada aktywny pakiet SA (lub zamierza go odnowić) dla odpowiednich Licencji Uprawniających </w:t>
      </w:r>
    </w:p>
    <w:p w:rsidR="0085007A" w:rsidRDefault="00F72E4D" w:rsidP="00F72E4D">
      <w:pPr>
        <w:pStyle w:val="ProductList-Bullet"/>
        <w:numPr>
          <w:ilvl w:val="0"/>
          <w:numId w:val="62"/>
        </w:numPr>
      </w:pPr>
      <w:r>
        <w:t xml:space="preserve">Klient nabywa nie więcej niż jedną LS typu From SA do każdej Licencji Uprawniającej, chyba że niniejszy Załącznik stanowi inaczej </w:t>
      </w:r>
    </w:p>
    <w:p w:rsidR="0085007A" w:rsidRDefault="00F72E4D" w:rsidP="00F72E4D">
      <w:pPr>
        <w:pStyle w:val="ProductList-Bullet"/>
        <w:numPr>
          <w:ilvl w:val="0"/>
          <w:numId w:val="62"/>
        </w:numPr>
      </w:pPr>
      <w:r>
        <w:t>Klient nabywa LS typu From SA w rocznicę Rejestracji lub w momencie jej odnowienia</w:t>
      </w:r>
    </w:p>
    <w:p w:rsidR="0085007A" w:rsidRDefault="0085007A">
      <w:pPr>
        <w:pStyle w:val="ProductList-Body"/>
      </w:pPr>
    </w:p>
    <w:p w:rsidR="0085007A" w:rsidRDefault="00F72E4D">
      <w:pPr>
        <w:pStyle w:val="ProductList-Body"/>
      </w:pPr>
      <w:r>
        <w:t>Nabywcy Subskrypcji w ramach Umowy Enterprise z nieprzerwaną subskrypcją przez co najmniej trzy lata mogą nabyć LS typu From SA.</w:t>
      </w:r>
    </w:p>
    <w:p w:rsidR="0085007A" w:rsidRDefault="0085007A">
      <w:pPr>
        <w:pStyle w:val="ProductList-Body"/>
      </w:pPr>
    </w:p>
    <w:p w:rsidR="0085007A" w:rsidRDefault="00F72E4D">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4.4 zatytułowanym „Komputerowy System Operacyjny Windows”. </w:t>
      </w:r>
    </w:p>
    <w:p w:rsidR="0085007A" w:rsidRDefault="0085007A">
      <w:pPr>
        <w:pStyle w:val="ProductList-Body"/>
      </w:pPr>
    </w:p>
    <w:p w:rsidR="0085007A" w:rsidRDefault="00F72E4D">
      <w:pPr>
        <w:pStyle w:val="ProductList-Offering2HeadingNoBorder"/>
        <w:outlineLvl w:val="2"/>
      </w:pPr>
      <w:r>
        <w:t>Pakiety CAL</w:t>
      </w:r>
      <w:r>
        <w:fldChar w:fldCharType="begin"/>
      </w:r>
      <w:r>
        <w:instrText xml:space="preserve"> TC "</w:instrText>
      </w:r>
      <w:bookmarkStart w:id="374" w:name="_Toc499813821"/>
      <w:r>
        <w:instrText>Pakiety CAL</w:instrText>
      </w:r>
      <w:bookmarkEnd w:id="374"/>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510"/>
        <w:gridCol w:w="5406"/>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SA dla Nadrzędnego Pakietu Licencji Dostępowych (CAL)</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SA dla Nadrzędnego Pakietu Licencji Dostępowych (CAL)</w:t>
            </w:r>
          </w:p>
        </w:tc>
      </w:tr>
    </w:tbl>
    <w:p w:rsidR="0085007A" w:rsidRDefault="0085007A">
      <w:pPr>
        <w:pStyle w:val="ProductList-Body"/>
      </w:pPr>
    </w:p>
    <w:p w:rsidR="0085007A" w:rsidRDefault="00F72E4D">
      <w:pPr>
        <w:pStyle w:val="ProductList-Offering2HeadingNoBorder"/>
        <w:outlineLvl w:val="2"/>
      </w:pPr>
      <w:r>
        <w:t>Komputerowy System Operacyjny Windows</w:t>
      </w:r>
      <w:r>
        <w:fldChar w:fldCharType="begin"/>
      </w:r>
      <w:r>
        <w:instrText xml:space="preserve"> TC "</w:instrText>
      </w:r>
      <w:bookmarkStart w:id="375" w:name="_Toc499813822"/>
      <w:r>
        <w:instrText>Komputerowy System Operacyjny Windows</w:instrText>
      </w:r>
      <w:bookmarkEnd w:id="375"/>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499"/>
        <w:gridCol w:w="5417"/>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SA dla komputerowego systemu operacyjnego Windows</w:t>
            </w:r>
          </w:p>
        </w:tc>
      </w:tr>
    </w:tbl>
    <w:p w:rsidR="0085007A" w:rsidRDefault="0085007A">
      <w:pPr>
        <w:pStyle w:val="ProductList-Body"/>
      </w:pPr>
    </w:p>
    <w:p w:rsidR="0085007A" w:rsidRDefault="0085007A">
      <w:pPr>
        <w:pStyle w:val="ProductList-Body"/>
      </w:pPr>
    </w:p>
    <w:p w:rsidR="0085007A" w:rsidRDefault="00F72E4D">
      <w:pPr>
        <w:pStyle w:val="ProductList-Offering2HeadingNoBorder"/>
        <w:outlineLvl w:val="2"/>
      </w:pPr>
      <w:r>
        <w:t>Microsoft Operations Management and Security</w:t>
      </w:r>
      <w:r>
        <w:fldChar w:fldCharType="begin"/>
      </w:r>
      <w:r>
        <w:instrText xml:space="preserve"> TC "</w:instrText>
      </w:r>
      <w:bookmarkStart w:id="376" w:name="_Toc499813823"/>
      <w:r>
        <w:instrText>Microsoft Operations Management and Security</w:instrText>
      </w:r>
      <w:bookmarkEnd w:id="376"/>
      <w:r>
        <w:instrText>" \l 3</w:instrText>
      </w:r>
      <w:r>
        <w:fldChar w:fldCharType="end"/>
      </w:r>
    </w:p>
    <w:p w:rsidR="0085007A" w:rsidRDefault="0085007A">
      <w:pPr>
        <w:pStyle w:val="ProductList-Body"/>
      </w:pPr>
    </w:p>
    <w:p w:rsidR="0085007A" w:rsidRDefault="00F72E4D">
      <w:pPr>
        <w:pStyle w:val="ProductList-Body"/>
      </w:pPr>
      <w:r>
        <w:t>Dla każdej Licencji Uprawniającej klient może zakupić kombinację LS typu From SA na wersje E1 i E2, o ile nie przekroczy Kwalifikowanej Ilości.</w:t>
      </w:r>
    </w:p>
    <w:p w:rsidR="0085007A" w:rsidRDefault="0085007A">
      <w:pPr>
        <w:pStyle w:val="ProductList-Body"/>
      </w:pPr>
    </w:p>
    <w:tbl>
      <w:tblPr>
        <w:tblStyle w:val="PURTable"/>
        <w:tblW w:w="0" w:type="dxa"/>
        <w:tblLook w:val="04A0" w:firstRow="1" w:lastRow="0" w:firstColumn="1" w:lastColumn="0" w:noHBand="0" w:noVBand="1"/>
      </w:tblPr>
      <w:tblGrid>
        <w:gridCol w:w="3475"/>
        <w:gridCol w:w="3763"/>
        <w:gridCol w:w="3678"/>
      </w:tblGrid>
      <w:tr w:rsidR="0085007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4160" w:type="dxa"/>
            <w:tcBorders>
              <w:top w:val="single" w:sz="4" w:space="0" w:color="0070C0"/>
            </w:tcBorders>
            <w:shd w:val="clear" w:color="auto" w:fill="0070C0"/>
          </w:tcPr>
          <w:p w:rsidR="0085007A" w:rsidRDefault="00F72E4D">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Kwalifikowalna Ilość</w:t>
            </w:r>
          </w:p>
        </w:tc>
      </w:tr>
      <w:tr w:rsidR="0085007A">
        <w:tc>
          <w:tcPr>
            <w:tcW w:w="3800" w:type="dxa"/>
            <w:tcBorders>
              <w:top w:val="single" w:sz="4" w:space="0" w:color="6E6E6E"/>
              <w:left w:val="single" w:sz="4" w:space="0" w:color="6E6E6E"/>
              <w:bottom w:val="none" w:sz="4" w:space="0" w:color="6E6E6E"/>
            </w:tcBorders>
          </w:tcPr>
          <w:p w:rsidR="0085007A" w:rsidRDefault="00F72E4D">
            <w:pPr>
              <w:pStyle w:val="ProductList-TableBody"/>
            </w:pPr>
            <w:r>
              <w:t>Licencja typu From SA na oprogramowanie Operations Management and Security E1/E2</w:t>
            </w:r>
          </w:p>
        </w:tc>
        <w:tc>
          <w:tcPr>
            <w:tcW w:w="4160" w:type="dxa"/>
          </w:tcPr>
          <w:p w:rsidR="0085007A" w:rsidRDefault="00F72E4D">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85007A" w:rsidRDefault="00F72E4D">
            <w:pPr>
              <w:pStyle w:val="ProductList-TableBody"/>
            </w:pPr>
            <w:r>
              <w:t>1/4 (wymaga minimum czterech licencji uprawniających)</w:t>
            </w:r>
          </w:p>
        </w:tc>
      </w:tr>
      <w:tr w:rsidR="0085007A">
        <w:tc>
          <w:tcPr>
            <w:tcW w:w="3800" w:type="dxa"/>
            <w:tcBorders>
              <w:top w:val="none" w:sz="4" w:space="0" w:color="6E6E6E"/>
              <w:left w:val="single" w:sz="4" w:space="0" w:color="6E6E6E"/>
              <w:bottom w:val="single" w:sz="4" w:space="0" w:color="6E6E6E"/>
            </w:tcBorders>
          </w:tcPr>
          <w:p w:rsidR="0085007A" w:rsidRDefault="0085007A">
            <w:pPr>
              <w:pStyle w:val="ProductList-TableBody"/>
            </w:pPr>
          </w:p>
        </w:tc>
        <w:tc>
          <w:tcPr>
            <w:tcW w:w="4160" w:type="dxa"/>
          </w:tcPr>
          <w:p w:rsidR="0085007A" w:rsidRDefault="00F72E4D">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85007A" w:rsidRDefault="0085007A">
            <w:pPr>
              <w:pStyle w:val="ProductList-TableBody"/>
            </w:pPr>
          </w:p>
        </w:tc>
      </w:tr>
      <w:tr w:rsidR="0085007A">
        <w:tc>
          <w:tcPr>
            <w:tcW w:w="3800" w:type="dxa"/>
            <w:tcBorders>
              <w:top w:val="single" w:sz="4" w:space="0" w:color="6E6E6E"/>
              <w:left w:val="single" w:sz="4" w:space="0" w:color="6E6E6E"/>
              <w:bottom w:val="none" w:sz="4" w:space="0" w:color="6E6E6E"/>
            </w:tcBorders>
          </w:tcPr>
          <w:p w:rsidR="0085007A" w:rsidRDefault="00F72E4D">
            <w:pPr>
              <w:pStyle w:val="ProductList-TableBody"/>
            </w:pPr>
            <w:r>
              <w:t>Licencja typu From SA na oprogramowanie Operations Management and Security E1/E2</w:t>
            </w:r>
          </w:p>
        </w:tc>
        <w:tc>
          <w:tcPr>
            <w:tcW w:w="4160" w:type="dxa"/>
          </w:tcPr>
          <w:p w:rsidR="0085007A" w:rsidRDefault="00F72E4D">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85007A" w:rsidRDefault="00F72E4D">
            <w:pPr>
              <w:pStyle w:val="ProductList-TableBody"/>
            </w:pPr>
            <w:r>
              <w:t>1</w:t>
            </w:r>
          </w:p>
        </w:tc>
      </w:tr>
      <w:tr w:rsidR="0085007A">
        <w:tc>
          <w:tcPr>
            <w:tcW w:w="3800" w:type="dxa"/>
            <w:tcBorders>
              <w:top w:val="none" w:sz="4" w:space="0" w:color="6E6E6E"/>
              <w:left w:val="single" w:sz="4" w:space="0" w:color="6E6E6E"/>
              <w:bottom w:val="single" w:sz="4" w:space="0" w:color="6E6E6E"/>
            </w:tcBorders>
          </w:tcPr>
          <w:p w:rsidR="0085007A" w:rsidRDefault="0085007A">
            <w:pPr>
              <w:pStyle w:val="ProductList-TableBody"/>
            </w:pPr>
          </w:p>
        </w:tc>
        <w:tc>
          <w:tcPr>
            <w:tcW w:w="4160" w:type="dxa"/>
          </w:tcPr>
          <w:p w:rsidR="0085007A" w:rsidRDefault="00F72E4D">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85007A" w:rsidRDefault="0085007A">
            <w:pPr>
              <w:pStyle w:val="ProductList-TableBody"/>
            </w:pPr>
          </w:p>
        </w:tc>
      </w:tr>
      <w:tr w:rsidR="0085007A">
        <w:tc>
          <w:tcPr>
            <w:tcW w:w="3800" w:type="dxa"/>
            <w:tcBorders>
              <w:top w:val="single" w:sz="4" w:space="0" w:color="6E6E6E"/>
              <w:left w:val="single" w:sz="4" w:space="0" w:color="6E6E6E"/>
              <w:bottom w:val="none" w:sz="4" w:space="0" w:color="6E6E6E"/>
            </w:tcBorders>
          </w:tcPr>
          <w:p w:rsidR="0085007A" w:rsidRDefault="00F72E4D">
            <w:pPr>
              <w:pStyle w:val="ProductList-TableBody"/>
            </w:pPr>
            <w:r>
              <w:t>Licencja typu From SA na oprogramowanie Operations Management and Security E1/E2</w:t>
            </w:r>
          </w:p>
        </w:tc>
        <w:tc>
          <w:tcPr>
            <w:tcW w:w="4160" w:type="dxa"/>
          </w:tcPr>
          <w:p w:rsidR="0085007A" w:rsidRDefault="00F72E4D">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85007A" w:rsidRDefault="00F72E4D">
            <w:pPr>
              <w:pStyle w:val="ProductList-TableBody"/>
            </w:pPr>
            <w:r>
              <w:t>2</w:t>
            </w:r>
          </w:p>
        </w:tc>
      </w:tr>
      <w:tr w:rsidR="0085007A">
        <w:tc>
          <w:tcPr>
            <w:tcW w:w="3800" w:type="dxa"/>
            <w:tcBorders>
              <w:top w:val="none" w:sz="4" w:space="0" w:color="6E6E6E"/>
              <w:left w:val="single" w:sz="4" w:space="0" w:color="6E6E6E"/>
              <w:bottom w:val="single" w:sz="4" w:space="0" w:color="6E6E6E"/>
            </w:tcBorders>
          </w:tcPr>
          <w:p w:rsidR="0085007A" w:rsidRDefault="0085007A">
            <w:pPr>
              <w:pStyle w:val="ProductList-TableBody"/>
            </w:pPr>
          </w:p>
        </w:tc>
        <w:tc>
          <w:tcPr>
            <w:tcW w:w="4160" w:type="dxa"/>
          </w:tcPr>
          <w:p w:rsidR="0085007A" w:rsidRDefault="00F72E4D">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rsidR="0085007A" w:rsidRDefault="0085007A">
            <w:pPr>
              <w:pStyle w:val="ProductList-TableBody"/>
            </w:pPr>
          </w:p>
        </w:tc>
      </w:tr>
      <w:tr w:rsidR="0085007A">
        <w:tc>
          <w:tcPr>
            <w:tcW w:w="380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85007A" w:rsidRDefault="00F72E4D">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8</w:t>
            </w:r>
          </w:p>
        </w:tc>
      </w:tr>
      <w:tr w:rsidR="0085007A">
        <w:tc>
          <w:tcPr>
            <w:tcW w:w="380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4160" w:type="dxa"/>
            <w:tcBorders>
              <w:left w:val="single" w:sz="4" w:space="0" w:color="6E6E6E"/>
              <w:bottom w:val="single" w:sz="4" w:space="0" w:color="6E6E6E"/>
              <w:right w:val="single" w:sz="4" w:space="0" w:color="6E6E6E"/>
            </w:tcBorders>
          </w:tcPr>
          <w:p w:rsidR="0085007A" w:rsidRDefault="00F72E4D">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r>
    </w:tbl>
    <w:p w:rsidR="0085007A" w:rsidRDefault="0085007A">
      <w:pPr>
        <w:pStyle w:val="ProductList-Body"/>
      </w:pPr>
    </w:p>
    <w:p w:rsidR="0085007A" w:rsidRDefault="00F72E4D">
      <w:pPr>
        <w:pStyle w:val="ProductList-Offering2HeadingNoBorder"/>
        <w:outlineLvl w:val="2"/>
      </w:pPr>
      <w:r>
        <w:t>Microsoft 365</w:t>
      </w:r>
      <w:r>
        <w:fldChar w:fldCharType="begin"/>
      </w:r>
      <w:r>
        <w:instrText xml:space="preserve"> TC "</w:instrText>
      </w:r>
      <w:bookmarkStart w:id="377" w:name="_Toc499813824"/>
      <w:r>
        <w:instrText>Microsoft 365</w:instrText>
      </w:r>
      <w:bookmarkEnd w:id="377"/>
      <w:r>
        <w:instrText xml:space="preserve"> " \l 3</w:instrText>
      </w:r>
      <w:r>
        <w:fldChar w:fldCharType="end"/>
      </w:r>
    </w:p>
    <w:p w:rsidR="0085007A" w:rsidRDefault="0085007A">
      <w:pPr>
        <w:pStyle w:val="ProductList-Body"/>
      </w:pPr>
    </w:p>
    <w:p w:rsidR="0085007A" w:rsidRDefault="00F72E4D">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85007A" w:rsidRDefault="0085007A">
      <w:pPr>
        <w:pStyle w:val="ProductList-Body"/>
      </w:pPr>
    </w:p>
    <w:tbl>
      <w:tblPr>
        <w:tblStyle w:val="PURTable"/>
        <w:tblW w:w="0" w:type="dxa"/>
        <w:tblLook w:val="04A0" w:firstRow="1" w:lastRow="0" w:firstColumn="1" w:lastColumn="0" w:noHBand="0" w:noVBand="1"/>
      </w:tblPr>
      <w:tblGrid>
        <w:gridCol w:w="5603"/>
        <w:gridCol w:w="5313"/>
      </w:tblGrid>
      <w:tr w:rsidR="008500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SA dla Komputerowego Systemu Operacyjnego Windows oraz</w:t>
            </w:r>
          </w:p>
          <w:p w:rsidR="0085007A" w:rsidRDefault="00F72E4D">
            <w:pPr>
              <w:pStyle w:val="ProductList-TableBody"/>
            </w:pPr>
            <w:r>
              <w:t>Pakiet Podstawowych Licencji Dostępowych / Pakiet Licencji Dostępowych typu Enterprise, oraz</w:t>
            </w:r>
          </w:p>
          <w:p w:rsidR="0085007A" w:rsidRDefault="00F72E4D">
            <w:pPr>
              <w:pStyle w:val="ProductList-TableBody"/>
            </w:pPr>
            <w:r>
              <w:t>Office Professional Plus</w:t>
            </w:r>
          </w:p>
        </w:tc>
      </w:tr>
    </w:tbl>
    <w:p w:rsidR="0085007A" w:rsidRDefault="0085007A">
      <w:pPr>
        <w:pStyle w:val="ProductList-Body"/>
      </w:pPr>
    </w:p>
    <w:p w:rsidR="0085007A" w:rsidRDefault="00F72E4D">
      <w:pPr>
        <w:pStyle w:val="ProductList-Offering2HeadingNoBorder"/>
        <w:outlineLvl w:val="2"/>
      </w:pPr>
      <w:r>
        <w:t>Enterprise Mobility + Security</w:t>
      </w:r>
      <w:r>
        <w:fldChar w:fldCharType="begin"/>
      </w:r>
      <w:r>
        <w:instrText xml:space="preserve"> TC "</w:instrText>
      </w:r>
      <w:bookmarkStart w:id="378" w:name="_Toc499813825"/>
      <w:r>
        <w:instrText>Enterprise Mobility + Security</w:instrText>
      </w:r>
      <w:bookmarkEnd w:id="378"/>
      <w:r>
        <w:instrText xml:space="preserve"> " \l 3</w:instrText>
      </w:r>
      <w:r>
        <w:fldChar w:fldCharType="end"/>
      </w:r>
    </w:p>
    <w:p w:rsidR="0085007A" w:rsidRDefault="0085007A">
      <w:pPr>
        <w:pStyle w:val="ProductList-Body"/>
      </w:pPr>
    </w:p>
    <w:p w:rsidR="0085007A" w:rsidRDefault="00F72E4D">
      <w:pPr>
        <w:pStyle w:val="ProductList-Body"/>
      </w:pPr>
      <w:r>
        <w:t>LS typu From SA na Użytkownika na pakiet Enterprise Mobility + Security uprawniają Klienta do Korzyści z Pakietu SA na podstawie Licencji Uprawniających.</w:t>
      </w:r>
    </w:p>
    <w:p w:rsidR="0085007A" w:rsidRDefault="0085007A">
      <w:pPr>
        <w:pStyle w:val="ProductList-Body"/>
      </w:pPr>
    </w:p>
    <w:p w:rsidR="0085007A" w:rsidRDefault="00F72E4D">
      <w:pPr>
        <w:pStyle w:val="ProductList-Body"/>
      </w:pPr>
      <w:r>
        <w:t>LS typu From SA na Użytkownika wymagają odpowiednich Licencji Dostępowych (CAL) Bridge lub LS na Użytkownika wymienionych poniżej:</w:t>
      </w:r>
    </w:p>
    <w:p w:rsidR="0085007A" w:rsidRDefault="0085007A">
      <w:pPr>
        <w:pStyle w:val="ProductList-Body"/>
      </w:pPr>
    </w:p>
    <w:tbl>
      <w:tblPr>
        <w:tblStyle w:val="PURTable"/>
        <w:tblW w:w="0" w:type="dxa"/>
        <w:tblLook w:val="04A0" w:firstRow="1" w:lastRow="0" w:firstColumn="1" w:lastColumn="0" w:noHBand="0" w:noVBand="1"/>
      </w:tblPr>
      <w:tblGrid>
        <w:gridCol w:w="3740"/>
        <w:gridCol w:w="3760"/>
        <w:gridCol w:w="3416"/>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85007A" w:rsidRDefault="00F72E4D">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Wymagana Licencja Dostępowa (CAL) Suite Bridge lub LS na Użytkownika</w:t>
            </w:r>
          </w:p>
        </w:tc>
      </w:tr>
      <w:tr w:rsidR="0085007A">
        <w:tc>
          <w:tcPr>
            <w:tcW w:w="416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Bridge na usługę Enterprise Mobility+ Security lub Office 365 Enterprise/Government E1, E3, E5</w:t>
            </w:r>
          </w:p>
        </w:tc>
      </w:tr>
      <w:tr w:rsidR="0085007A">
        <w:tc>
          <w:tcPr>
            <w:tcW w:w="416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Enterprise Bridge na usługę Enterprise Mobility+ Security lub Office 365 Enterprise/Government E3, E5, E5</w:t>
            </w:r>
          </w:p>
        </w:tc>
      </w:tr>
    </w:tbl>
    <w:p w:rsidR="0085007A" w:rsidRDefault="0085007A">
      <w:pPr>
        <w:pStyle w:val="ProductList-Body"/>
      </w:pPr>
    </w:p>
    <w:p w:rsidR="0085007A" w:rsidRDefault="00F72E4D">
      <w:pPr>
        <w:pStyle w:val="ProductList-Offering2HeadingNoBorder"/>
        <w:outlineLvl w:val="2"/>
      </w:pPr>
      <w:r>
        <w:t>Usługi Microsoft Dynamics 365</w:t>
      </w:r>
      <w:r>
        <w:fldChar w:fldCharType="begin"/>
      </w:r>
      <w:r>
        <w:instrText xml:space="preserve"> TC "</w:instrText>
      </w:r>
      <w:bookmarkStart w:id="379" w:name="_Toc499813826"/>
      <w:r>
        <w:instrText>Usługi Microsoft Dynamics 365</w:instrText>
      </w:r>
      <w:bookmarkEnd w:id="379"/>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585"/>
        <w:gridCol w:w="5331"/>
      </w:tblGrid>
      <w:tr w:rsidR="008500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Task na oprogramowanie Microsoft Dynamics AX</w:t>
            </w:r>
          </w:p>
        </w:tc>
      </w:tr>
      <w:tr w:rsidR="0085007A">
        <w:tc>
          <w:tcPr>
            <w:tcW w:w="624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Self Serve na oprogramowanie Microsoft Dynamics AX</w:t>
            </w:r>
          </w:p>
        </w:tc>
      </w:tr>
      <w:tr w:rsidR="0085007A">
        <w:tc>
          <w:tcPr>
            <w:tcW w:w="624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Microsoft Dynamics CRM Essentials</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Team Members (wersja lokalna)</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typu Task na system Microsoft Dynamics AX (na Urządzenie)</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Urządzenie do systemu Microsoft Dynamics 365 for Operations</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 Activity</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Functional/Enterprise na oprogramowanie Microsoft Dynamics AX</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typu Functional/Enterprise na oprogramowanie Microsoft Dynamics AX</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Operations</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typu Enterprise na system Microsoft Dynamics AX</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Sales (wersja lokalna)</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Sales (wersja lokalna)</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Customer Service (wersja lokalna)</w:t>
            </w:r>
          </w:p>
        </w:tc>
      </w:tr>
      <w:tr w:rsidR="0085007A">
        <w:tc>
          <w:tcPr>
            <w:tcW w:w="624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Podstawowa licencja dostępowa (CAL) na Microsoft Dynamics CRM</w:t>
            </w:r>
          </w:p>
        </w:tc>
      </w:tr>
      <w:tr w:rsidR="0085007A">
        <w:tc>
          <w:tcPr>
            <w:tcW w:w="624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365 for Customer Service (wersja lokalna)</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for Sales (wersja lokalna)</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Microsoft Dynamics CRM Professional</w:t>
            </w:r>
          </w:p>
        </w:tc>
      </w:tr>
    </w:tbl>
    <w:p w:rsidR="0085007A" w:rsidRDefault="0085007A">
      <w:pPr>
        <w:pStyle w:val="ProductList-Body"/>
      </w:pPr>
    </w:p>
    <w:p w:rsidR="0085007A" w:rsidRDefault="00F72E4D">
      <w:pPr>
        <w:pStyle w:val="ProductList-Offering2HeadingNoBorder"/>
        <w:outlineLvl w:val="2"/>
      </w:pPr>
      <w:r>
        <w:t>Aplikacje Office 365</w:t>
      </w:r>
      <w:r>
        <w:fldChar w:fldCharType="begin"/>
      </w:r>
      <w:r>
        <w:instrText xml:space="preserve"> TC "</w:instrText>
      </w:r>
      <w:bookmarkStart w:id="380" w:name="_Toc499813827"/>
      <w:r>
        <w:instrText>Aplikacje Office 365</w:instrText>
      </w:r>
      <w:bookmarkEnd w:id="380"/>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613"/>
        <w:gridCol w:w="5303"/>
      </w:tblGrid>
      <w:tr w:rsidR="008500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Office Professional Plus</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Visio Professional</w:t>
            </w:r>
          </w:p>
        </w:tc>
      </w:tr>
      <w:tr w:rsidR="0085007A">
        <w:tc>
          <w:tcPr>
            <w:tcW w:w="624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Visio Standard</w:t>
            </w:r>
          </w:p>
        </w:tc>
      </w:tr>
    </w:tbl>
    <w:p w:rsidR="0085007A" w:rsidRDefault="0085007A">
      <w:pPr>
        <w:pStyle w:val="ProductList-Body"/>
      </w:pPr>
    </w:p>
    <w:p w:rsidR="0085007A" w:rsidRDefault="00F72E4D">
      <w:pPr>
        <w:pStyle w:val="ProductList-Offering2HeadingNoBorder"/>
        <w:outlineLvl w:val="2"/>
      </w:pPr>
      <w:r>
        <w:t>Pakiety Office 365 Suites</w:t>
      </w:r>
      <w:r>
        <w:fldChar w:fldCharType="begin"/>
      </w:r>
      <w:r>
        <w:instrText xml:space="preserve"> TC "</w:instrText>
      </w:r>
      <w:bookmarkStart w:id="381" w:name="_Toc499813828"/>
      <w:r>
        <w:instrText>Pakiety Office 365 Suites</w:instrText>
      </w:r>
      <w:bookmarkEnd w:id="381"/>
      <w:r>
        <w:instrText>" \l 3</w:instrText>
      </w:r>
      <w:r>
        <w:fldChar w:fldCharType="end"/>
      </w:r>
    </w:p>
    <w:p w:rsidR="0085007A" w:rsidRDefault="0085007A">
      <w:pPr>
        <w:pStyle w:val="ProductList-Body"/>
      </w:pPr>
    </w:p>
    <w:p w:rsidR="0085007A" w:rsidRDefault="00F72E4D">
      <w:pPr>
        <w:pStyle w:val="ProductList-Body"/>
      </w:pPr>
      <w:r>
        <w:t>LS typu From SA na Użytkownika na usługę Office 365 (Enterprise E1, E3, E5 i Government E1, E3, E4) zapewniają te same Korzyści z Pakietu SA co Licencje Uprawniające.</w:t>
      </w:r>
    </w:p>
    <w:p w:rsidR="0085007A" w:rsidRDefault="0085007A">
      <w:pPr>
        <w:pStyle w:val="ProductList-Body"/>
      </w:pPr>
    </w:p>
    <w:p w:rsidR="0085007A" w:rsidRDefault="00F72E4D">
      <w:pPr>
        <w:pStyle w:val="ProductList-Body"/>
      </w:pPr>
      <w:r>
        <w:t>LS typu From SA na Użytkownika wymagają odpowiednich Licencji Dostępowych (CAL) Bridge lub LS na Użytkownika wymienionych poniżej:</w:t>
      </w:r>
    </w:p>
    <w:p w:rsidR="0085007A" w:rsidRDefault="0085007A">
      <w:pPr>
        <w:pStyle w:val="ProductList-Body"/>
      </w:pPr>
    </w:p>
    <w:tbl>
      <w:tblPr>
        <w:tblStyle w:val="PURTable"/>
        <w:tblW w:w="0" w:type="dxa"/>
        <w:tblLook w:val="04A0" w:firstRow="1" w:lastRow="0" w:firstColumn="1" w:lastColumn="0" w:noHBand="0" w:noVBand="1"/>
      </w:tblPr>
      <w:tblGrid>
        <w:gridCol w:w="3802"/>
        <w:gridCol w:w="3413"/>
        <w:gridCol w:w="3701"/>
      </w:tblGrid>
      <w:tr w:rsidR="008500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3800" w:type="dxa"/>
            <w:tcBorders>
              <w:top w:val="single" w:sz="4" w:space="0" w:color="0070C0"/>
            </w:tcBorders>
            <w:shd w:val="clear" w:color="auto" w:fill="0070C0"/>
          </w:tcPr>
          <w:p w:rsidR="0085007A" w:rsidRDefault="00F72E4D">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Wymagana Licencja Dostępowa (CAL) Suite Bridge lub LS na Użytkownika</w:t>
            </w:r>
          </w:p>
        </w:tc>
      </w:tr>
      <w:tr w:rsidR="0085007A">
        <w:tc>
          <w:tcPr>
            <w:tcW w:w="4160" w:type="dxa"/>
            <w:tcBorders>
              <w:top w:val="single" w:sz="4" w:space="0" w:color="6E6E6E"/>
              <w:left w:val="single" w:sz="4" w:space="0" w:color="6E6E6E"/>
              <w:bottom w:val="single" w:sz="4" w:space="0" w:color="6E6E6E"/>
            </w:tcBorders>
          </w:tcPr>
          <w:p w:rsidR="0085007A" w:rsidRDefault="00F72E4D">
            <w:pPr>
              <w:pStyle w:val="ProductList-TableBody"/>
            </w:pPr>
            <w:r>
              <w:t>Licencja typu From SA na usługę Office 365 Enterprise/Government E1</w:t>
            </w:r>
          </w:p>
        </w:tc>
        <w:tc>
          <w:tcPr>
            <w:tcW w:w="3800" w:type="dxa"/>
          </w:tcPr>
          <w:p w:rsidR="0085007A" w:rsidRDefault="00F72E4D">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rsidR="0085007A" w:rsidRDefault="00F72E4D">
            <w:pPr>
              <w:pStyle w:val="ProductList-TableBody"/>
            </w:pPr>
            <w:r>
              <w:t>Podstawowa Licencja Dostępowa (CAL) Bridge na usługę Office 365 lub</w:t>
            </w:r>
          </w:p>
          <w:p w:rsidR="0085007A" w:rsidRDefault="00F72E4D">
            <w:pPr>
              <w:pStyle w:val="ProductList-TableBody"/>
            </w:pPr>
            <w:r>
              <w:t>Enterprise Mobility + Security</w:t>
            </w:r>
          </w:p>
        </w:tc>
      </w:tr>
      <w:tr w:rsidR="0085007A">
        <w:tc>
          <w:tcPr>
            <w:tcW w:w="4160" w:type="dxa"/>
            <w:tcBorders>
              <w:top w:val="single" w:sz="4" w:space="0" w:color="6E6E6E"/>
              <w:left w:val="single" w:sz="4" w:space="0" w:color="6E6E6E"/>
              <w:bottom w:val="single" w:sz="4" w:space="0" w:color="6E6E6E"/>
            </w:tcBorders>
          </w:tcPr>
          <w:p w:rsidR="0085007A" w:rsidRDefault="00F72E4D">
            <w:pPr>
              <w:pStyle w:val="ProductList-TableBody"/>
            </w:pPr>
            <w:r>
              <w:t>Licencja typu From SA na usługę Office 365 (Enterprise E3, E5 i Government E3, E4)</w:t>
            </w:r>
          </w:p>
        </w:tc>
        <w:tc>
          <w:tcPr>
            <w:tcW w:w="3800" w:type="dxa"/>
          </w:tcPr>
          <w:p w:rsidR="0085007A" w:rsidRDefault="00F72E4D">
            <w:pPr>
              <w:pStyle w:val="ProductList-TableBody"/>
            </w:pPr>
            <w:r>
              <w:t>Office Professional Plus i pakiet podstawowych licencji dostępowych (CAL)</w:t>
            </w:r>
          </w:p>
        </w:tc>
        <w:tc>
          <w:tcPr>
            <w:tcW w:w="4160" w:type="dxa"/>
            <w:tcBorders>
              <w:top w:val="none" w:sz="4" w:space="0" w:color="6E6E6E"/>
              <w:bottom w:val="single" w:sz="4" w:space="0" w:color="6E6E6E"/>
              <w:right w:val="single" w:sz="4" w:space="0" w:color="6E6E6E"/>
            </w:tcBorders>
          </w:tcPr>
          <w:p w:rsidR="0085007A" w:rsidRDefault="0085007A">
            <w:pPr>
              <w:pStyle w:val="ProductList-TableBody"/>
            </w:pPr>
          </w:p>
        </w:tc>
      </w:tr>
      <w:tr w:rsidR="0085007A">
        <w:tc>
          <w:tcPr>
            <w:tcW w:w="4160" w:type="dxa"/>
            <w:tcBorders>
              <w:top w:val="single" w:sz="4" w:space="0" w:color="6E6E6E"/>
              <w:left w:val="single" w:sz="4" w:space="0" w:color="6E6E6E"/>
              <w:bottom w:val="single" w:sz="4" w:space="0" w:color="6E6E6E"/>
            </w:tcBorders>
          </w:tcPr>
          <w:p w:rsidR="0085007A" w:rsidRDefault="00F72E4D">
            <w:pPr>
              <w:pStyle w:val="ProductList-TableBody"/>
            </w:pPr>
            <w:r>
              <w:t>Licencja typu From SA na usługę Office 365 (Enterprise E3, E5 i Government E3, E4)</w:t>
            </w:r>
          </w:p>
        </w:tc>
        <w:tc>
          <w:tcPr>
            <w:tcW w:w="3800" w:type="dxa"/>
          </w:tcPr>
          <w:p w:rsidR="0085007A" w:rsidRDefault="00F72E4D">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85007A" w:rsidRDefault="00F72E4D">
            <w:pPr>
              <w:pStyle w:val="ProductList-TableBody"/>
            </w:pPr>
            <w:r>
              <w:t>Licencja Dostępowa typu Enterprise Bridge na usługę Office 365 lub</w:t>
            </w:r>
          </w:p>
          <w:p w:rsidR="0085007A" w:rsidRDefault="00F72E4D">
            <w:pPr>
              <w:pStyle w:val="ProductList-TableBody"/>
            </w:pPr>
            <w:r>
              <w:t>Enterprise Mobility + Security</w:t>
            </w:r>
          </w:p>
        </w:tc>
      </w:tr>
    </w:tbl>
    <w:p w:rsidR="0085007A" w:rsidRDefault="0085007A">
      <w:pPr>
        <w:pStyle w:val="ProductList-Body"/>
      </w:pPr>
    </w:p>
    <w:p w:rsidR="0085007A" w:rsidRDefault="00F72E4D">
      <w:pPr>
        <w:pStyle w:val="ProductList-Offering2HeadingNoBorder"/>
        <w:outlineLvl w:val="2"/>
      </w:pPr>
      <w:r>
        <w:t>Project Online</w:t>
      </w:r>
      <w:r>
        <w:fldChar w:fldCharType="begin"/>
      </w:r>
      <w:r>
        <w:instrText xml:space="preserve"> TC "</w:instrText>
      </w:r>
      <w:bookmarkStart w:id="382" w:name="_Toc499813829"/>
      <w:r>
        <w:instrText>Project Online</w:instrText>
      </w:r>
      <w:bookmarkEnd w:id="382"/>
      <w:r>
        <w:instrText>" \l 3</w:instrText>
      </w:r>
      <w:r>
        <w:fldChar w:fldCharType="end"/>
      </w:r>
    </w:p>
    <w:p w:rsidR="0085007A" w:rsidRDefault="0085007A">
      <w:pPr>
        <w:pStyle w:val="ProductList-Body"/>
      </w:pPr>
    </w:p>
    <w:tbl>
      <w:tblPr>
        <w:tblStyle w:val="PURTable"/>
        <w:tblW w:w="0" w:type="dxa"/>
        <w:tblLook w:val="04A0" w:firstRow="1" w:lastRow="0" w:firstColumn="1" w:lastColumn="0" w:noHBand="0" w:noVBand="1"/>
      </w:tblPr>
      <w:tblGrid>
        <w:gridCol w:w="5493"/>
        <w:gridCol w:w="5423"/>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007A" w:rsidRDefault="00F72E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Licencje Uprawniające</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Project Professional</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Project Server</w:t>
            </w:r>
          </w:p>
        </w:tc>
      </w:tr>
      <w:tr w:rsidR="0085007A">
        <w:tc>
          <w:tcPr>
            <w:tcW w:w="612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Project Professional</w:t>
            </w:r>
          </w:p>
        </w:tc>
      </w:tr>
      <w:tr w:rsidR="0085007A">
        <w:tc>
          <w:tcPr>
            <w:tcW w:w="612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oprogramowanie Project Server</w:t>
            </w:r>
          </w:p>
        </w:tc>
      </w:tr>
    </w:tbl>
    <w:p w:rsidR="0085007A" w:rsidRDefault="00F72E4D">
      <w:pPr>
        <w:pStyle w:val="ProductList-SectionHeading"/>
        <w:pageBreakBefore/>
        <w:outlineLvl w:val="0"/>
      </w:pPr>
      <w:bookmarkStart w:id="383" w:name="_Sec562"/>
      <w:bookmarkEnd w:id="355"/>
      <w:r>
        <w:t>Dodatek D — Usługi Profesjonalne</w:t>
      </w:r>
      <w:r>
        <w:fldChar w:fldCharType="begin"/>
      </w:r>
      <w:r>
        <w:instrText xml:space="preserve"> TC "</w:instrText>
      </w:r>
      <w:bookmarkStart w:id="384" w:name="_Toc499813830"/>
      <w:r>
        <w:instrText>Dodatek D — Usługi Profesjonalne</w:instrText>
      </w:r>
      <w:bookmarkEnd w:id="384"/>
      <w:r>
        <w:instrText>" \l 1</w:instrText>
      </w:r>
      <w:r>
        <w:fldChar w:fldCharType="end"/>
      </w:r>
    </w:p>
    <w:p w:rsidR="0085007A" w:rsidRDefault="00F72E4D">
      <w:pPr>
        <w:pStyle w:val="ProductList-Body"/>
      </w:pPr>
      <w:r>
        <w:t>Niżej opisano Usługi Profesjonalne dostępne na podstawie Licencjonowania Zbiorowego Microsoft.</w:t>
      </w:r>
    </w:p>
    <w:p w:rsidR="0085007A" w:rsidRDefault="00F72E4D">
      <w:pPr>
        <w:pStyle w:val="ProductList-Offering1Heading"/>
        <w:outlineLvl w:val="1"/>
      </w:pPr>
      <w:bookmarkStart w:id="385" w:name="_Sec565"/>
      <w:r>
        <w:t>Oferty Usług Wsparcia Microsoft Premier</w:t>
      </w:r>
      <w:bookmarkEnd w:id="385"/>
      <w:r>
        <w:fldChar w:fldCharType="begin"/>
      </w:r>
      <w:r>
        <w:instrText xml:space="preserve"> TC "</w:instrText>
      </w:r>
      <w:bookmarkStart w:id="386" w:name="_Toc499813831"/>
      <w:r>
        <w:instrText>Oferty Usług Wsparcia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8500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jc w:val="center"/>
            </w:pPr>
            <w:r>
              <w:rPr>
                <w:color w:val="FFFFFF"/>
              </w:rPr>
              <w:t>Premier Plus</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miesięcznie</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10 godzin</w:t>
            </w:r>
          </w:p>
          <w:p w:rsidR="0085007A" w:rsidRDefault="00F72E4D">
            <w:pPr>
              <w:pStyle w:val="ProductList-TableBody"/>
            </w:pPr>
            <w:r>
              <w:t>+1 okresowa kontrola</w:t>
            </w:r>
          </w:p>
          <w:p w:rsidR="0085007A" w:rsidRDefault="00F72E4D">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160 godzin</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 140 godzin</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404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Pakiety po 20</w:t>
            </w:r>
          </w:p>
        </w:tc>
      </w:tr>
    </w:tbl>
    <w:p w:rsidR="0085007A" w:rsidRDefault="00F72E4D">
      <w:pPr>
        <w:pStyle w:val="ProductList-Body"/>
      </w:pPr>
      <w:r>
        <w:rPr>
          <w:vertAlign w:val="superscript"/>
        </w:rPr>
        <w:t xml:space="preserve">1 </w:t>
      </w:r>
      <w:r>
        <w:rPr>
          <w:i/>
        </w:rPr>
        <w:t>Zwykłe godziny robocze są ustalane lokalnie.</w:t>
      </w:r>
    </w:p>
    <w:p w:rsidR="0085007A" w:rsidRDefault="0085007A">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8500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Spodziewana reakcja Klienta</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Katastrofalny wpływ na działalność: </w:t>
            </w:r>
          </w:p>
          <w:p w:rsidR="0085007A" w:rsidRDefault="00F72E4D">
            <w:pPr>
              <w:pStyle w:val="ProductList-TableBody"/>
            </w:pPr>
            <w:r>
              <w:t>Podstawowe (krytyczne) procesy biznesowe przestały funkcjonować i nie można kontynuować pracy</w:t>
            </w:r>
          </w:p>
          <w:p w:rsidR="0085007A" w:rsidRDefault="00F72E4D">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Odpowiedź na pierwszy telefon w czasie nie dłuższym niż 1 godzina</w:t>
            </w:r>
          </w:p>
          <w:p w:rsidR="0085007A" w:rsidRDefault="00F72E4D">
            <w:pPr>
              <w:pStyle w:val="ProductList-TableBody"/>
            </w:pPr>
            <w:r>
              <w:t>Zasoby Microsoft jak najszybciej na terenie klienta</w:t>
            </w:r>
          </w:p>
          <w:p w:rsidR="0085007A" w:rsidRDefault="00F72E4D">
            <w:pPr>
              <w:pStyle w:val="ProductList-TableBody"/>
            </w:pPr>
            <w:r>
              <w:t>Praca w systemie 24 godziny przez 7 dni w tygodniu</w:t>
            </w:r>
          </w:p>
          <w:p w:rsidR="0085007A" w:rsidRDefault="00F72E4D">
            <w:pPr>
              <w:pStyle w:val="ProductList-TableBody"/>
            </w:pPr>
            <w:r>
              <w:t>Błyskawiczna eskalacja w Microsoft do zespołów produktowych</w:t>
            </w:r>
          </w:p>
          <w:p w:rsidR="0085007A" w:rsidRDefault="00F72E4D">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Powiadomienie kadry kierowniczej wyższego szczebla Klienta </w:t>
            </w:r>
          </w:p>
          <w:p w:rsidR="0085007A" w:rsidRDefault="00F72E4D">
            <w:pPr>
              <w:pStyle w:val="ProductList-TableBody"/>
            </w:pPr>
            <w:r>
              <w:t>Alokacja odpowiednich zasobów w celu zapewnienia całodobowej pomocy przez 7 dni w tygodniu</w:t>
            </w:r>
            <w:r>
              <w:rPr>
                <w:vertAlign w:val="superscript"/>
              </w:rPr>
              <w:t>2</w:t>
            </w:r>
          </w:p>
          <w:p w:rsidR="0085007A" w:rsidRDefault="00F72E4D">
            <w:pPr>
              <w:pStyle w:val="ProductList-TableBody"/>
            </w:pPr>
            <w:r>
              <w:t>Bezzwłoczne powiadomienie władz kontrolujących zmiany o sytuacji oraz podjęcie przez nie koniecznych działań</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Krytyczny wpływ na działalność: </w:t>
            </w:r>
          </w:p>
          <w:p w:rsidR="0085007A" w:rsidRDefault="00F72E4D">
            <w:pPr>
              <w:pStyle w:val="ProductList-TableBody"/>
            </w:pPr>
            <w:r>
              <w:t>Znacząca utrata lub obniżenie jakości usług</w:t>
            </w:r>
          </w:p>
          <w:p w:rsidR="0085007A" w:rsidRDefault="00F72E4D">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Odpowiedź na pierwszy telefon w czasie nie dłuższym niż 1 godzina</w:t>
            </w:r>
          </w:p>
          <w:p w:rsidR="0085007A" w:rsidRDefault="00F72E4D">
            <w:pPr>
              <w:pStyle w:val="ProductList-TableBody"/>
            </w:pPr>
            <w:r>
              <w:t>Zależnie od potrzeb, zasoby Microsoft w lokalizacji klienta</w:t>
            </w:r>
          </w:p>
          <w:p w:rsidR="0085007A" w:rsidRDefault="00F72E4D">
            <w:pPr>
              <w:pStyle w:val="ProductList-TableBody"/>
            </w:pPr>
            <w:r>
              <w:t>Praca w systemie 24 godziny przez 7 dni w tygodniu</w:t>
            </w:r>
          </w:p>
          <w:p w:rsidR="0085007A" w:rsidRDefault="00F72E4D">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Alokacja odpowiednich zasobów w celu zapewnienia całodobowej pomocy przez 7 dni w tygodniu</w:t>
            </w:r>
            <w:r>
              <w:rPr>
                <w:vertAlign w:val="superscript"/>
              </w:rPr>
              <w:t>2</w:t>
            </w:r>
          </w:p>
          <w:p w:rsidR="0085007A" w:rsidRDefault="00F72E4D">
            <w:pPr>
              <w:pStyle w:val="ProductList-TableBody"/>
            </w:pPr>
            <w:r>
              <w:t>Bezzwłoczne powiadomienie władz kontrolujących zmiany o sytuacji oraz podjęcie przez nie koniecznych działań</w:t>
            </w:r>
          </w:p>
          <w:p w:rsidR="0085007A" w:rsidRDefault="00F72E4D">
            <w:pPr>
              <w:pStyle w:val="ProductList-TableBody"/>
            </w:pPr>
            <w:r>
              <w:t>Powiadomienie kadry kierowniczej</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Umiarkowany wpływ na działalność: </w:t>
            </w:r>
          </w:p>
          <w:p w:rsidR="0085007A" w:rsidRDefault="00F72E4D">
            <w:pPr>
              <w:pStyle w:val="ProductList-TableBody"/>
            </w:pPr>
            <w:r>
              <w:t>Umiarkowana utrata lub obniżenie jakości usług, jednakże praca może być kontynuowana mimo zakłóceń.</w:t>
            </w:r>
          </w:p>
          <w:p w:rsidR="0085007A" w:rsidRDefault="00F72E4D">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Odpowiedź na pierwsze wezwanie w czasie nie dłuższym niż 2 godziny</w:t>
            </w:r>
          </w:p>
          <w:p w:rsidR="0085007A" w:rsidRDefault="00F72E4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Przydzielenie odpowiednich zasobów w celu umożliwienia prowadzenia ciągłych prac w Godzinach Pracy</w:t>
            </w:r>
            <w:r>
              <w:rPr>
                <w:vertAlign w:val="superscript"/>
              </w:rPr>
              <w:t>1</w:t>
            </w:r>
          </w:p>
          <w:p w:rsidR="0085007A" w:rsidRDefault="00F72E4D">
            <w:pPr>
              <w:pStyle w:val="ProductList-TableBody"/>
            </w:pPr>
            <w:r>
              <w:t>Powiadomienie i reakcja decydentów kontrolujących zmiany w ciągu 4 Godzin Roboczych</w:t>
            </w:r>
            <w:r>
              <w:rPr>
                <w:vertAlign w:val="superscript"/>
              </w:rPr>
              <w:t>1</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Minimalny wpływ na działalność: </w:t>
            </w:r>
          </w:p>
          <w:p w:rsidR="0085007A" w:rsidRDefault="00F72E4D">
            <w:pPr>
              <w:pStyle w:val="ProductList-TableBody"/>
            </w:pPr>
            <w:r>
              <w:t>Działalność w głównej mierze prowadzona, z niewielkim zakłóceniem usług lub bez zakłóceń.</w:t>
            </w:r>
          </w:p>
          <w:p w:rsidR="0085007A" w:rsidRDefault="00F72E4D">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Odpowiedź na pierwsze wezwanie w czasie nie dłuższym niż 4 godziny</w:t>
            </w:r>
          </w:p>
          <w:p w:rsidR="0085007A" w:rsidRDefault="00F72E4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Dokładne informacje kontaktowe osoby odpowiedzialnej za rozwiązanie problemu</w:t>
            </w:r>
          </w:p>
          <w:p w:rsidR="0085007A" w:rsidRDefault="00F72E4D">
            <w:pPr>
              <w:pStyle w:val="ProductList-TableBody"/>
            </w:pPr>
            <w:r>
              <w:t>Reakcja w ciągu 24 godzin</w:t>
            </w:r>
          </w:p>
        </w:tc>
      </w:tr>
    </w:tbl>
    <w:p w:rsidR="0085007A" w:rsidRDefault="00F72E4D">
      <w:pPr>
        <w:pStyle w:val="ProductList-Body"/>
      </w:pPr>
      <w:r>
        <w:rPr>
          <w:vertAlign w:val="superscript"/>
        </w:rPr>
        <w:t>1</w:t>
      </w:r>
      <w:r>
        <w:rPr>
          <w:i/>
        </w:rPr>
        <w:t>Zwykłe godziny robocze są ustalane lokalnie.</w:t>
      </w:r>
    </w:p>
    <w:p w:rsidR="0085007A" w:rsidRDefault="00F72E4D">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85007A" w:rsidRDefault="0085007A">
      <w:pPr>
        <w:pStyle w:val="ProductList-Body"/>
      </w:pPr>
    </w:p>
    <w:p w:rsidR="0085007A" w:rsidRDefault="00F72E4D">
      <w:pPr>
        <w:pStyle w:val="ProductList-ClauseHeading"/>
        <w:outlineLvl w:val="2"/>
      </w:pPr>
      <w:r>
        <w:t>Powiązane reguły biznesowe</w:t>
      </w:r>
    </w:p>
    <w:p w:rsidR="0085007A" w:rsidRDefault="00F72E4D">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85007A" w:rsidRDefault="00F72E4D">
      <w:pPr>
        <w:pStyle w:val="ProductList-Offering1Heading"/>
        <w:outlineLvl w:val="1"/>
      </w:pPr>
      <w:bookmarkStart w:id="387" w:name="_Sec566"/>
      <w:r>
        <w:t>Oferta Cyfrowych Usług Doradczych Microsoft</w:t>
      </w:r>
      <w:bookmarkEnd w:id="387"/>
      <w:r>
        <w:fldChar w:fldCharType="begin"/>
      </w:r>
      <w:r>
        <w:instrText xml:space="preserve"> TC "</w:instrText>
      </w:r>
      <w:bookmarkStart w:id="388" w:name="_Toc499813832"/>
      <w:r>
        <w:instrText>Oferta Cyfrowych Usług Doradczych Microsoft</w:instrText>
      </w:r>
      <w:bookmarkEnd w:id="388"/>
      <w:r>
        <w:instrText>" \l 2</w:instrText>
      </w:r>
      <w:r>
        <w:fldChar w:fldCharType="end"/>
      </w:r>
    </w:p>
    <w:p w:rsidR="0085007A" w:rsidRDefault="00F72E4D">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8500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Enterprise Strategy Portfolio</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9RO-xxxx</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Rocznie łącznie maksymalnie 1600 godzin pracy Doradcy Cyfrowego Microsoft oraz Zespołu Świadczenia Usług Enterprise</w:t>
            </w: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pPr>
          </w:p>
        </w:tc>
      </w:tr>
      <w:tr w:rsidR="0085007A">
        <w:tc>
          <w:tcPr>
            <w:tcW w:w="30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007A" w:rsidRDefault="00F72E4D">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85007A" w:rsidRDefault="0085007A">
            <w:pPr>
              <w:pStyle w:val="ProductList-TableBody"/>
            </w:pPr>
          </w:p>
        </w:tc>
      </w:tr>
    </w:tbl>
    <w:p w:rsidR="0085007A" w:rsidRDefault="0085007A">
      <w:pPr>
        <w:pStyle w:val="ProductList-Body"/>
      </w:pPr>
    </w:p>
    <w:p w:rsidR="0085007A" w:rsidRDefault="00F72E4D">
      <w:pPr>
        <w:pStyle w:val="ProductList-ClauseHeading"/>
        <w:outlineLvl w:val="2"/>
      </w:pPr>
      <w:r>
        <w:t>Moduły Cyfrowych Usług Doradczych</w:t>
      </w:r>
    </w:p>
    <w:p w:rsidR="0085007A" w:rsidRDefault="00F72E4D">
      <w:pPr>
        <w:pStyle w:val="ProductList-Body"/>
      </w:pPr>
      <w:r>
        <w:t>Cyfrowe Usługi Doradcze obejmują co najmniej jeden moduł Cyfrowych Usług Doradczych (zgodnie z dokumentacją zawartą w Planie Świadczenia Usługi).</w:t>
      </w:r>
    </w:p>
    <w:p w:rsidR="0085007A" w:rsidRDefault="0085007A">
      <w:pPr>
        <w:pStyle w:val="ProductList-Body"/>
      </w:pPr>
    </w:p>
    <w:p w:rsidR="0085007A" w:rsidRDefault="00F72E4D">
      <w:pPr>
        <w:pStyle w:val="ProductList-ClauseHeading"/>
        <w:outlineLvl w:val="2"/>
      </w:pPr>
      <w:r>
        <w:t>Usługi nieobjęte Zakresem</w:t>
      </w:r>
    </w:p>
    <w:p w:rsidR="0085007A" w:rsidRDefault="00F72E4D">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85007A" w:rsidRDefault="0085007A">
      <w:pPr>
        <w:pStyle w:val="ProductList-Body"/>
      </w:pPr>
    </w:p>
    <w:p w:rsidR="0085007A" w:rsidRDefault="00F72E4D">
      <w:pPr>
        <w:pStyle w:val="ProductList-ClauseHeading"/>
        <w:outlineLvl w:val="2"/>
      </w:pPr>
      <w:r>
        <w:t>Zobowiązania Klienta</w:t>
      </w:r>
    </w:p>
    <w:p w:rsidR="0085007A" w:rsidRDefault="00F72E4D">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5007A" w:rsidRDefault="00F72E4D">
      <w:pPr>
        <w:pStyle w:val="ProductList-Offering1Heading"/>
        <w:outlineLvl w:val="1"/>
      </w:pPr>
      <w:bookmarkStart w:id="389" w:name="_Sec567"/>
      <w:r>
        <w:t>Oferta Sales Productivity Accelerator</w:t>
      </w:r>
      <w:bookmarkEnd w:id="389"/>
      <w:r>
        <w:fldChar w:fldCharType="begin"/>
      </w:r>
      <w:r>
        <w:instrText xml:space="preserve"> TC "</w:instrText>
      </w:r>
      <w:bookmarkStart w:id="390" w:name="_Toc499813833"/>
      <w:r>
        <w:instrText>Oferta Sales Productivity Accelerator</w:instrText>
      </w:r>
      <w:bookmarkEnd w:id="390"/>
      <w:r>
        <w:instrText>" \l 2</w:instrText>
      </w:r>
      <w:r>
        <w:fldChar w:fldCharType="end"/>
      </w:r>
    </w:p>
    <w:p w:rsidR="0085007A" w:rsidRDefault="00F72E4D">
      <w:pPr>
        <w:pStyle w:val="ProductList-ClauseHeading"/>
        <w:outlineLvl w:val="2"/>
      </w:pPr>
      <w:r>
        <w:t>Przegląd usług Sales Productivity Accelerator</w:t>
      </w:r>
    </w:p>
    <w:p w:rsidR="0085007A" w:rsidRDefault="00F72E4D">
      <w:pPr>
        <w:pStyle w:val="ProductList-Body"/>
      </w:pPr>
      <w:r>
        <w:t>Usługa Sales Productivity Accelerator jest świadczona przez Dział Usług Microsoft przez okres 4 (czterech) tygodni i ma na celu wdrożenie usługi Microsoft Dynamics 365 w określonym zakresie.</w:t>
      </w:r>
    </w:p>
    <w:p w:rsidR="0085007A" w:rsidRDefault="0085007A">
      <w:pPr>
        <w:pStyle w:val="ProductList-Body"/>
      </w:pPr>
    </w:p>
    <w:p w:rsidR="0085007A" w:rsidRDefault="00F72E4D">
      <w:pPr>
        <w:pStyle w:val="ProductList-Body"/>
      </w:pPr>
      <w:r>
        <w:t>Usługa Sales Productivity Accelerator obejmuje następujące rezultaty prac:</w:t>
      </w:r>
    </w:p>
    <w:p w:rsidR="0085007A" w:rsidRDefault="00F72E4D" w:rsidP="00F72E4D">
      <w:pPr>
        <w:pStyle w:val="ProductList-Bullet"/>
        <w:numPr>
          <w:ilvl w:val="0"/>
          <w:numId w:val="63"/>
        </w:numPr>
      </w:pPr>
      <w:r>
        <w:rPr>
          <w:b/>
          <w:color w:val="00188F"/>
        </w:rPr>
        <w:t>Plan Świadczenia Usług</w:t>
      </w:r>
      <w:r>
        <w:t>: opracowany przez Konsultanta Microsoft pod kątem spełnienia celów biznesowych klienta.</w:t>
      </w:r>
    </w:p>
    <w:p w:rsidR="0085007A" w:rsidRDefault="00F72E4D" w:rsidP="00F72E4D">
      <w:pPr>
        <w:pStyle w:val="ProductList-Bullet"/>
        <w:numPr>
          <w:ilvl w:val="0"/>
          <w:numId w:val="63"/>
        </w:numPr>
      </w:pPr>
      <w:r>
        <w:rPr>
          <w:b/>
          <w:color w:val="00188F"/>
        </w:rPr>
        <w:t>Warsztaty</w:t>
      </w:r>
      <w:r>
        <w:t>: poświęcimy łącznie 16 (szesnaście) godzin na warsztaty:</w:t>
      </w:r>
    </w:p>
    <w:p w:rsidR="0085007A" w:rsidRDefault="00F72E4D" w:rsidP="00F72E4D">
      <w:pPr>
        <w:pStyle w:val="ProductList-Bullet"/>
        <w:numPr>
          <w:ilvl w:val="1"/>
          <w:numId w:val="63"/>
        </w:numPr>
      </w:pPr>
      <w:r>
        <w:t>Maksymalnie 2 (dwa) warsztaty mające na celu rozpoznanie i zdefiniowanie najważniejszych sytuacji i scenariuszy oraz określenie wymagań biznesowych na podstawie informacji przekazanych przez Klienta, aż po ustawienia konfiguracyjne;</w:t>
      </w:r>
    </w:p>
    <w:p w:rsidR="0085007A" w:rsidRDefault="00F72E4D" w:rsidP="00F72E4D">
      <w:pPr>
        <w:pStyle w:val="ProductList-Bullet"/>
        <w:numPr>
          <w:ilvl w:val="1"/>
          <w:numId w:val="63"/>
        </w:numPr>
      </w:pPr>
      <w:r>
        <w:t>Maksymalnie 4 (cztery) warsztaty analizy projektu podczas fazy budowania.</w:t>
      </w:r>
    </w:p>
    <w:p w:rsidR="0085007A" w:rsidRDefault="00F72E4D" w:rsidP="00F72E4D">
      <w:pPr>
        <w:pStyle w:val="ProductList-Bullet"/>
        <w:numPr>
          <w:ilvl w:val="0"/>
          <w:numId w:val="6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85007A" w:rsidRDefault="00F72E4D" w:rsidP="00F72E4D">
      <w:pPr>
        <w:pStyle w:val="ProductList-Bullet"/>
        <w:numPr>
          <w:ilvl w:val="0"/>
          <w:numId w:val="6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85007A" w:rsidRDefault="00F72E4D" w:rsidP="00F72E4D">
      <w:pPr>
        <w:pStyle w:val="ProductList-Bullet"/>
        <w:numPr>
          <w:ilvl w:val="0"/>
          <w:numId w:val="63"/>
        </w:numPr>
      </w:pPr>
      <w:r>
        <w:rPr>
          <w:b/>
          <w:color w:val="00188F"/>
        </w:rPr>
        <w:t>Testy</w:t>
      </w:r>
      <w:r>
        <w:t>: poświęcimy maksymalnie 26 (dwadzieścia sześć) godzin na przeprowadzenie maksymalnie 2 (dwóch) testów (np. systemowego i UAT).</w:t>
      </w:r>
    </w:p>
    <w:p w:rsidR="0085007A" w:rsidRDefault="00F72E4D" w:rsidP="00F72E4D">
      <w:pPr>
        <w:pStyle w:val="ProductList-Bullet"/>
        <w:numPr>
          <w:ilvl w:val="0"/>
          <w:numId w:val="63"/>
        </w:numPr>
      </w:pPr>
      <w:r>
        <w:rPr>
          <w:b/>
          <w:color w:val="00188F"/>
        </w:rPr>
        <w:t>Szkolenie i transfer wiedzy</w:t>
      </w:r>
      <w:r>
        <w:t>: Zrealizujemy 1 (jedno) zorientowane produktowo szkolenie dla użytkowników Klienta o czasie trwania maksymalnie 4 (czterech) godzin.</w:t>
      </w:r>
    </w:p>
    <w:p w:rsidR="0085007A" w:rsidRDefault="00F72E4D" w:rsidP="00F72E4D">
      <w:pPr>
        <w:pStyle w:val="ProductList-Bullet"/>
        <w:numPr>
          <w:ilvl w:val="0"/>
          <w:numId w:val="63"/>
        </w:numPr>
      </w:pPr>
      <w:r>
        <w:rPr>
          <w:b/>
          <w:color w:val="00188F"/>
        </w:rPr>
        <w:t>Wsparcie wdrożeniowe</w:t>
      </w:r>
      <w:r>
        <w:t>: Zrealizujemy maksymalnie 40 (czterdzieści) godzin wsparcia podczas etapu wdrożeniowa i uruchomienia (tydzień 4), zgodnie z wcześniej ustalonym zakresem projektu i wymaganiami.</w:t>
      </w:r>
    </w:p>
    <w:p w:rsidR="0085007A" w:rsidRDefault="0085007A">
      <w:pPr>
        <w:pStyle w:val="ProductList-Body"/>
      </w:pPr>
    </w:p>
    <w:p w:rsidR="0085007A" w:rsidRDefault="00F72E4D">
      <w:pPr>
        <w:pStyle w:val="ProductList-ClauseHeading"/>
        <w:outlineLvl w:val="2"/>
      </w:pPr>
      <w:r>
        <w:t>Zobowiązania Klienta</w:t>
      </w:r>
    </w:p>
    <w:p w:rsidR="0085007A" w:rsidRDefault="00F72E4D">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SectionHeading"/>
        <w:pageBreakBefore/>
        <w:outlineLvl w:val="0"/>
      </w:pPr>
      <w:bookmarkStart w:id="391" w:name="_Sec563"/>
      <w:bookmarkEnd w:id="383"/>
      <w:r>
        <w:t>Załącznik E — Uzupełniające Postanowienia Umowy Programu</w:t>
      </w:r>
      <w:r>
        <w:fldChar w:fldCharType="begin"/>
      </w:r>
      <w:r>
        <w:instrText xml:space="preserve"> TC "</w:instrText>
      </w:r>
      <w:bookmarkStart w:id="392" w:name="_Toc499813834"/>
      <w:r>
        <w:instrText>Załącznik E — Uzupełniające Postanowienia Umowy Programu</w:instrText>
      </w:r>
      <w:bookmarkEnd w:id="392"/>
      <w:r>
        <w:instrText>" \l 1</w:instrText>
      </w:r>
      <w:r>
        <w:fldChar w:fldCharType="end"/>
      </w:r>
    </w:p>
    <w:p w:rsidR="0085007A" w:rsidRDefault="00F72E4D">
      <w:pPr>
        <w:pStyle w:val="ProductList-Body"/>
      </w:pPr>
      <w:r>
        <w:t>Poniższe postanowienia dotyczą zawartej przez Klienta umowy licencjonowania zbiorowego, zgodnie z adnotacjami.</w:t>
      </w:r>
    </w:p>
    <w:p w:rsidR="0085007A" w:rsidRDefault="00F72E4D">
      <w:pPr>
        <w:pStyle w:val="ProductList-Offering1Heading"/>
        <w:outlineLvl w:val="1"/>
      </w:pPr>
      <w:bookmarkStart w:id="393" w:name="_Sec568"/>
      <w:r>
        <w:t>Postanowienia Uzupełniające dla Programu Select Plus</w:t>
      </w:r>
      <w:bookmarkEnd w:id="393"/>
      <w:r>
        <w:fldChar w:fldCharType="begin"/>
      </w:r>
      <w:r>
        <w:instrText xml:space="preserve"> TC "</w:instrText>
      </w:r>
      <w:bookmarkStart w:id="394" w:name="_Toc499813835"/>
      <w:r>
        <w:instrText>Postanowienia Uzupełniające dla Programu Select Plus</w:instrText>
      </w:r>
      <w:bookmarkEnd w:id="394"/>
      <w:r>
        <w:instrText>" \l 2</w:instrText>
      </w:r>
      <w:r>
        <w:fldChar w:fldCharType="end"/>
      </w:r>
    </w:p>
    <w:p w:rsidR="0085007A" w:rsidRDefault="00F72E4D">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85007A" w:rsidRDefault="0085007A">
      <w:pPr>
        <w:pStyle w:val="ProductList-Body"/>
      </w:pPr>
    </w:p>
    <w:p w:rsidR="0085007A" w:rsidRDefault="00F72E4D">
      <w:pPr>
        <w:pStyle w:val="ProductList-ClauseHeading"/>
        <w:outlineLvl w:val="2"/>
      </w:pPr>
      <w:r>
        <w:t>Poziomy Cenowe w ramach Programu Select Plus</w:t>
      </w:r>
    </w:p>
    <w:p w:rsidR="0085007A" w:rsidRDefault="00F72E4D">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8500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07A" w:rsidRDefault="00F72E4D">
            <w:pPr>
              <w:pStyle w:val="ProductList-TableBody"/>
            </w:pPr>
            <w:r>
              <w:rPr>
                <w:color w:val="FFFFFF"/>
              </w:rPr>
              <w:t>Coroczne minima punktowe dla kategorii</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500</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4,000</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10,000</w:t>
            </w:r>
          </w:p>
        </w:tc>
      </w:tr>
      <w:tr w:rsidR="0085007A">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pPr>
            <w:r>
              <w:t>25,000</w:t>
            </w:r>
          </w:p>
        </w:tc>
      </w:tr>
    </w:tbl>
    <w:p w:rsidR="0085007A" w:rsidRDefault="00F72E4D">
      <w:pPr>
        <w:pStyle w:val="ProductList-Offering1Heading"/>
        <w:outlineLvl w:val="1"/>
      </w:pPr>
      <w:bookmarkStart w:id="395" w:name="_Sec569"/>
      <w:r>
        <w:t>Definicja Zarządzania dla Uprawnionych Urządzeń</w:t>
      </w:r>
      <w:bookmarkEnd w:id="395"/>
      <w:r>
        <w:fldChar w:fldCharType="begin"/>
      </w:r>
      <w:r>
        <w:instrText xml:space="preserve"> TC "</w:instrText>
      </w:r>
      <w:bookmarkStart w:id="396" w:name="_Toc499813836"/>
      <w:r>
        <w:instrText>Definicja Zarządzania dla Uprawnionych Urządzeń</w:instrText>
      </w:r>
      <w:bookmarkEnd w:id="396"/>
      <w:r>
        <w:instrText>" \l 2</w:instrText>
      </w:r>
      <w:r>
        <w:fldChar w:fldCharType="end"/>
      </w:r>
    </w:p>
    <w:p w:rsidR="0085007A" w:rsidRDefault="00F72E4D">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85007A" w:rsidRDefault="00F72E4D" w:rsidP="00F72E4D">
      <w:pPr>
        <w:pStyle w:val="ProductList-Bullet"/>
        <w:numPr>
          <w:ilvl w:val="0"/>
          <w:numId w:val="64"/>
        </w:numPr>
      </w:pPr>
      <w:r>
        <w:t>któremu zezwala na dołączenie się do własnej domeny lub</w:t>
      </w:r>
    </w:p>
    <w:p w:rsidR="0085007A" w:rsidRDefault="00F72E4D" w:rsidP="00F72E4D">
      <w:pPr>
        <w:pStyle w:val="ProductList-Bullet"/>
        <w:numPr>
          <w:ilvl w:val="0"/>
          <w:numId w:val="64"/>
        </w:numPr>
      </w:pPr>
      <w:r>
        <w:t>które uwierzytelnia w ramach wymogu na potrzeby korzystania z aplikacji w czasie gdy urządzenie znajduje się na terenie klienta, lub</w:t>
      </w:r>
    </w:p>
    <w:p w:rsidR="0085007A" w:rsidRDefault="00F72E4D" w:rsidP="00F72E4D">
      <w:pPr>
        <w:pStyle w:val="ProductList-Bullet"/>
        <w:numPr>
          <w:ilvl w:val="0"/>
          <w:numId w:val="64"/>
        </w:numPr>
      </w:pPr>
      <w:r>
        <w:t>na których instaluje agenty (np. agenty antywirusowe, chroniące przed złośliwym oprogramowaniem lub inne, wymagane zgodnie z zasadami polityki Klienta), lub</w:t>
      </w:r>
    </w:p>
    <w:p w:rsidR="0085007A" w:rsidRDefault="00F72E4D" w:rsidP="00F72E4D">
      <w:pPr>
        <w:pStyle w:val="ProductList-Bullet"/>
        <w:numPr>
          <w:ilvl w:val="0"/>
          <w:numId w:val="64"/>
        </w:numPr>
      </w:pPr>
      <w:r>
        <w:t>w przypadku których bezpośrednio lub pośrednio stosuje i egzekwuje zasady polityki grupy, lub</w:t>
      </w:r>
    </w:p>
    <w:p w:rsidR="0085007A" w:rsidRDefault="00F72E4D" w:rsidP="00F72E4D">
      <w:pPr>
        <w:pStyle w:val="ProductList-Bullet"/>
        <w:numPr>
          <w:ilvl w:val="0"/>
          <w:numId w:val="64"/>
        </w:numPr>
      </w:pPr>
      <w:r>
        <w:t>przy użyciu których klient otrzymuje lub ubiega się o dostęp do danych lub konfiguruje bądź przekazuje instrukcje dotyczące sprzętu lub oprogramowania bezpośrednio lub pośrednio związanego ze środowiskiem systemu operacyjnego, lub</w:t>
      </w:r>
    </w:p>
    <w:p w:rsidR="0085007A" w:rsidRDefault="00F72E4D" w:rsidP="00F72E4D">
      <w:pPr>
        <w:pStyle w:val="ProductList-Bullet"/>
        <w:numPr>
          <w:ilvl w:val="0"/>
          <w:numId w:val="64"/>
        </w:numPr>
      </w:pPr>
      <w:r>
        <w:t>którym umożliwia dostęp do infrastruktury pulpitów wirtualnych (VDI) poza Prawami do Używania w Ramach Roamingu pakietu SA obowiązującego dla Windows, Microsoft Intune (Urządzenie) lub Windows Virtual Desktop Access.</w:t>
      </w:r>
    </w:p>
    <w:p w:rsidR="0085007A" w:rsidRDefault="0085007A">
      <w:pPr>
        <w:pStyle w:val="ProductList-Body"/>
      </w:pPr>
    </w:p>
    <w:p w:rsidR="0085007A" w:rsidRDefault="00F72E4D">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rsidR="0085007A" w:rsidRDefault="00F72E4D">
      <w:pPr>
        <w:pStyle w:val="ProductList-Offering1Heading"/>
        <w:outlineLvl w:val="1"/>
      </w:pPr>
      <w:bookmarkStart w:id="397" w:name="_Sec570"/>
      <w:r>
        <w:t>Usługi Online w programach Open</w:t>
      </w:r>
      <w:bookmarkEnd w:id="397"/>
      <w:r>
        <w:fldChar w:fldCharType="begin"/>
      </w:r>
      <w:r>
        <w:instrText xml:space="preserve"> TC "</w:instrText>
      </w:r>
      <w:bookmarkStart w:id="398" w:name="_Toc499813837"/>
      <w:r>
        <w:instrText>Usługi Online w programach Open</w:instrText>
      </w:r>
      <w:bookmarkEnd w:id="398"/>
      <w:r>
        <w:instrText>" \l 2</w:instrText>
      </w:r>
      <w:r>
        <w:fldChar w:fldCharType="end"/>
      </w:r>
    </w:p>
    <w:p w:rsidR="0085007A" w:rsidRDefault="00F72E4D">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85007A" w:rsidRDefault="0085007A">
      <w:pPr>
        <w:pStyle w:val="ProductList-Body"/>
      </w:pPr>
    </w:p>
    <w:p w:rsidR="0085007A" w:rsidRDefault="00F72E4D">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rsidR="0085007A" w:rsidRDefault="00F72E4D">
      <w:pPr>
        <w:pStyle w:val="ProductList-Offering1Heading"/>
        <w:outlineLvl w:val="1"/>
      </w:pPr>
      <w:bookmarkStart w:id="399" w:name="_Sec571"/>
      <w:r>
        <w:t>Uzupełniające Postanowienia dotyczące Usług Profesjonalnych – Starsze Wersje Umów</w:t>
      </w:r>
      <w:bookmarkEnd w:id="399"/>
      <w:r>
        <w:fldChar w:fldCharType="begin"/>
      </w:r>
      <w:r>
        <w:instrText xml:space="preserve"> TC "</w:instrText>
      </w:r>
      <w:bookmarkStart w:id="400" w:name="_Toc499813838"/>
      <w:r>
        <w:instrText>Uzupełniające Postanowienia dotyczące Usług Profesjonalnych – Starsze Wersje Umów</w:instrText>
      </w:r>
      <w:bookmarkEnd w:id="400"/>
      <w:r>
        <w:instrText>" \l 2</w:instrText>
      </w:r>
      <w:r>
        <w:fldChar w:fldCharType="end"/>
      </w:r>
    </w:p>
    <w:p w:rsidR="0085007A" w:rsidRDefault="00F72E4D">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85007A" w:rsidRDefault="0085007A">
      <w:pPr>
        <w:pStyle w:val="ProductList-Body"/>
      </w:pPr>
    </w:p>
    <w:p w:rsidR="0085007A" w:rsidRDefault="00F72E4D">
      <w:pPr>
        <w:pStyle w:val="ProductList-ClauseHeading"/>
        <w:outlineLvl w:val="2"/>
      </w:pPr>
      <w:r>
        <w:t>Prawa do używania, prawa własności i prawa licencyjne</w:t>
      </w:r>
    </w:p>
    <w:p w:rsidR="0085007A" w:rsidRDefault="00F72E4D">
      <w:pPr>
        <w:pStyle w:val="ProductList-SubClauseHeading"/>
        <w:outlineLvl w:val="3"/>
      </w:pPr>
      <w:r>
        <w:t>Poprawki</w:t>
      </w:r>
    </w:p>
    <w:p w:rsidR="0085007A" w:rsidRDefault="00F72E4D">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85007A" w:rsidRDefault="0085007A">
      <w:pPr>
        <w:pStyle w:val="ProductList-BodyIndented"/>
      </w:pPr>
    </w:p>
    <w:p w:rsidR="0085007A" w:rsidRDefault="00F72E4D">
      <w:pPr>
        <w:pStyle w:val="ProductList-SubClauseHeading"/>
        <w:outlineLvl w:val="3"/>
      </w:pPr>
      <w:r>
        <w:t>Materiały Niezależne</w:t>
      </w:r>
    </w:p>
    <w:p w:rsidR="0085007A" w:rsidRDefault="00F72E4D">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85007A" w:rsidRDefault="00F72E4D">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85007A" w:rsidRDefault="0085007A">
      <w:pPr>
        <w:pStyle w:val="ProductList-BodyIndented"/>
      </w:pPr>
    </w:p>
    <w:p w:rsidR="0085007A" w:rsidRDefault="00F72E4D">
      <w:pPr>
        <w:pStyle w:val="ProductList-SubClauseHeading"/>
        <w:outlineLvl w:val="3"/>
      </w:pPr>
      <w:r>
        <w:t>Materiały Przedstawione do Odbioru</w:t>
      </w:r>
    </w:p>
    <w:p w:rsidR="0085007A" w:rsidRDefault="00F72E4D">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85007A" w:rsidRDefault="0085007A">
      <w:pPr>
        <w:pStyle w:val="ProductList-BodyIndented"/>
      </w:pPr>
    </w:p>
    <w:p w:rsidR="0085007A" w:rsidRDefault="00F72E4D">
      <w:pPr>
        <w:pStyle w:val="ProductList-SubClauseHeading"/>
        <w:outlineLvl w:val="3"/>
      </w:pPr>
      <w:r>
        <w:t>Korzystanie z informacji technicznych uzyskanych w wyniku świadczenia Usług Profesjonalnych</w:t>
      </w:r>
    </w:p>
    <w:p w:rsidR="0085007A" w:rsidRDefault="00F72E4D">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85007A" w:rsidRDefault="0085007A">
      <w:pPr>
        <w:pStyle w:val="ProductList-BodyIndented"/>
      </w:pPr>
    </w:p>
    <w:p w:rsidR="0085007A" w:rsidRDefault="00F72E4D">
      <w:pPr>
        <w:pStyle w:val="ProductList-SubClauseHeading"/>
        <w:outlineLvl w:val="3"/>
      </w:pPr>
      <w:r>
        <w:t>Ograniczenia dotyczące Licencji Open Source</w:t>
      </w:r>
    </w:p>
    <w:p w:rsidR="0085007A" w:rsidRDefault="00F72E4D">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85007A" w:rsidRDefault="0085007A">
      <w:pPr>
        <w:pStyle w:val="ProductList-BodyIndented"/>
      </w:pPr>
    </w:p>
    <w:p w:rsidR="0085007A" w:rsidRDefault="00F72E4D">
      <w:pPr>
        <w:pStyle w:val="ProductList-SubClauseHeading"/>
        <w:outlineLvl w:val="3"/>
      </w:pPr>
      <w:r>
        <w:t>Prawa Podmiotów Stowarzyszonych</w:t>
      </w:r>
    </w:p>
    <w:p w:rsidR="0085007A" w:rsidRDefault="00F72E4D">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85007A" w:rsidRDefault="0085007A">
      <w:pPr>
        <w:pStyle w:val="ProductList-BodyIndented"/>
      </w:pPr>
    </w:p>
    <w:p w:rsidR="0085007A" w:rsidRDefault="00F72E4D">
      <w:pPr>
        <w:pStyle w:val="ProductList-ClauseHeading"/>
        <w:outlineLvl w:val="2"/>
      </w:pPr>
      <w:r>
        <w:t>Rękojmie i gwarancje, wyłączenie i ograniczenie odpowiedzialności</w:t>
      </w:r>
    </w:p>
    <w:p w:rsidR="0085007A" w:rsidRDefault="00F72E4D">
      <w:pPr>
        <w:pStyle w:val="ProductList-SubClauseHeading"/>
        <w:outlineLvl w:val="3"/>
      </w:pPr>
      <w:r>
        <w:t>Gwarancja na Usługi Profesjonalne</w:t>
      </w:r>
    </w:p>
    <w:p w:rsidR="0085007A" w:rsidRDefault="00F72E4D">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85007A" w:rsidRDefault="0085007A">
      <w:pPr>
        <w:pStyle w:val="ProductList-BodyIndented"/>
      </w:pPr>
    </w:p>
    <w:p w:rsidR="0085007A" w:rsidRDefault="00F72E4D">
      <w:pPr>
        <w:pStyle w:val="ProductList-SubClauseHeading"/>
        <w:outlineLvl w:val="3"/>
      </w:pPr>
      <w:r>
        <w:t>Ograniczenie odpowiedzialności</w:t>
      </w:r>
    </w:p>
    <w:p w:rsidR="0085007A" w:rsidRDefault="00F72E4D">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85007A" w:rsidRDefault="0085007A">
      <w:pPr>
        <w:pStyle w:val="ProductList-BodyIndented"/>
        <w:jc w:val="right"/>
      </w:pPr>
    </w:p>
    <w:tbl>
      <w:tblPr>
        <w:tblStyle w:val="PURTable0"/>
        <w:tblW w:w="0" w:type="dxa"/>
        <w:tblLook w:val="04A0" w:firstRow="1" w:lastRow="0" w:firstColumn="1" w:lastColumn="0" w:noHBand="0" w:noVBand="1"/>
      </w:tblPr>
      <w:tblGrid>
        <w:gridCol w:w="1055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Indented"/>
      </w:pPr>
    </w:p>
    <w:p w:rsidR="0085007A" w:rsidRDefault="00F72E4D">
      <w:pPr>
        <w:pStyle w:val="ProductList-SectionHeading"/>
        <w:pageBreakBefore/>
        <w:outlineLvl w:val="0"/>
      </w:pPr>
      <w:bookmarkStart w:id="401" w:name="_Sec572"/>
      <w:bookmarkEnd w:id="391"/>
      <w:r>
        <w:t>Załącznik F — Promocje</w:t>
      </w:r>
      <w:r>
        <w:fldChar w:fldCharType="begin"/>
      </w:r>
      <w:r>
        <w:instrText xml:space="preserve"> TC "</w:instrText>
      </w:r>
      <w:bookmarkStart w:id="402" w:name="_Toc499813839"/>
      <w:r>
        <w:instrText>Załącznik F — Promocje</w:instrText>
      </w:r>
      <w:bookmarkEnd w:id="402"/>
      <w:r>
        <w:instrText>" \l 1</w:instrText>
      </w:r>
      <w:r>
        <w:fldChar w:fldCharType="end"/>
      </w:r>
    </w:p>
    <w:p w:rsidR="0085007A" w:rsidRDefault="00F72E4D">
      <w:pPr>
        <w:pStyle w:val="ProductList-OfferingGroupHeading"/>
        <w:outlineLvl w:val="1"/>
      </w:pPr>
      <w:bookmarkStart w:id="403" w:name="_Sec1196"/>
      <w:r>
        <w:t>Promocja wydajności obliczeniowej programu Azure</w:t>
      </w:r>
      <w:bookmarkEnd w:id="403"/>
      <w:r>
        <w:fldChar w:fldCharType="begin"/>
      </w:r>
      <w:r>
        <w:instrText xml:space="preserve"> TC "</w:instrText>
      </w:r>
      <w:bookmarkStart w:id="404" w:name="_Toc499813840"/>
      <w:r>
        <w:instrText>Promocja wydajności obliczeniowej programu Azure</w:instrText>
      </w:r>
      <w:bookmarkEnd w:id="404"/>
      <w:r>
        <w:instrText>" \l 2</w:instrText>
      </w:r>
      <w:r>
        <w:fldChar w:fldCharType="end"/>
      </w:r>
    </w:p>
    <w:p w:rsidR="0085007A" w:rsidRDefault="00F72E4D">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85007A" w:rsidRDefault="00F72E4D">
      <w:pPr>
        <w:pStyle w:val="ProductList-OfferingGroupHeading"/>
        <w:outlineLvl w:val="1"/>
      </w:pPr>
      <w:bookmarkStart w:id="405" w:name="_Sec1224"/>
      <w:r>
        <w:t>SQL Server 2017 dla systemu Linux — promocja:</w:t>
      </w:r>
      <w:bookmarkEnd w:id="405"/>
      <w:r>
        <w:fldChar w:fldCharType="begin"/>
      </w:r>
      <w:r>
        <w:instrText xml:space="preserve"> TC "</w:instrText>
      </w:r>
      <w:bookmarkStart w:id="406" w:name="_Toc499813841"/>
      <w:r>
        <w:instrText>SQL Server 2017 dla systemu Linux — promocja:</w:instrText>
      </w:r>
      <w:bookmarkEnd w:id="406"/>
      <w:r>
        <w:instrText>" \l 2</w:instrText>
      </w:r>
      <w:r>
        <w:fldChar w:fldCharType="end"/>
      </w:r>
    </w:p>
    <w:p w:rsidR="0085007A" w:rsidRDefault="00F72E4D">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85007A" w:rsidRDefault="00F72E4D">
      <w:pPr>
        <w:pStyle w:val="ProductList-OfferingGroupHeading"/>
        <w:outlineLvl w:val="1"/>
      </w:pPr>
      <w:bookmarkStart w:id="407" w:name="_Sec1154"/>
      <w:r>
        <w:t>Promocja dotycząca przejścia z wersji Windows 10 S do wersji Windows 10</w:t>
      </w:r>
      <w:bookmarkEnd w:id="407"/>
      <w:r>
        <w:fldChar w:fldCharType="begin"/>
      </w:r>
      <w:r>
        <w:instrText xml:space="preserve"> TC "</w:instrText>
      </w:r>
      <w:bookmarkStart w:id="408" w:name="_Toc499813842"/>
      <w:r>
        <w:instrText>Promocja dotycząca przejścia z wersji Windows 10 S do wersji Windows 10</w:instrText>
      </w:r>
      <w:bookmarkEnd w:id="408"/>
      <w:r>
        <w:instrText>" \l 2</w:instrText>
      </w:r>
      <w:r>
        <w:fldChar w:fldCharType="end"/>
      </w:r>
    </w:p>
    <w:p w:rsidR="0085007A" w:rsidRDefault="00F72E4D">
      <w:pPr>
        <w:pStyle w:val="ProductList-Body"/>
      </w:pPr>
      <w:r>
        <w:t>Klienci programów MPSA i Select Plus, którzy przed 31 marca 2018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SectionHeading"/>
        <w:pageBreakBefore/>
        <w:outlineLvl w:val="0"/>
      </w:pPr>
      <w:bookmarkStart w:id="409" w:name="_Sec899"/>
      <w:bookmarkEnd w:id="401"/>
      <w:r>
        <w:t>Załącznik G — Postanowienia dotyczące Macierzy Pamięci Masowej</w:t>
      </w:r>
      <w:r>
        <w:fldChar w:fldCharType="begin"/>
      </w:r>
      <w:r>
        <w:instrText xml:space="preserve"> TC "</w:instrText>
      </w:r>
      <w:bookmarkStart w:id="410" w:name="_Toc499813843"/>
      <w:r>
        <w:instrText>Załącznik G — Postanowienia dotyczące Macierzy Pamięci Masowej</w:instrText>
      </w:r>
      <w:bookmarkEnd w:id="410"/>
      <w:r>
        <w:instrText>" \l 1</w:instrText>
      </w:r>
      <w:r>
        <w:fldChar w:fldCharType="end"/>
      </w:r>
    </w:p>
    <w:p w:rsidR="0085007A" w:rsidRDefault="00F72E4D">
      <w:pPr>
        <w:pStyle w:val="ProductList-Offering1Heading"/>
        <w:outlineLvl w:val="1"/>
      </w:pPr>
      <w:bookmarkStart w:id="411" w:name="_Sec900"/>
      <w:r>
        <w:t>Dostępność</w:t>
      </w:r>
      <w:bookmarkEnd w:id="411"/>
      <w:r>
        <w:fldChar w:fldCharType="begin"/>
      </w:r>
      <w:r>
        <w:instrText xml:space="preserve"> TC "</w:instrText>
      </w:r>
      <w:bookmarkStart w:id="412" w:name="_Toc499813844"/>
      <w:r>
        <w:instrText>Dostępność</w:instrText>
      </w:r>
      <w:bookmarkEnd w:id="412"/>
      <w:r>
        <w:instrText>" \l 2</w:instrText>
      </w:r>
      <w:r>
        <w:fldChar w:fldCharType="end"/>
      </w:r>
    </w:p>
    <w:p w:rsidR="0085007A" w:rsidRDefault="00F72E4D">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85007A" w:rsidRDefault="00F72E4D">
      <w:pPr>
        <w:pStyle w:val="ProductList-Offering1Heading"/>
        <w:outlineLvl w:val="1"/>
      </w:pPr>
      <w:bookmarkStart w:id="413" w:name="_Sec901"/>
      <w:r>
        <w:t>Wysyłka i tytuł prawny</w:t>
      </w:r>
      <w:bookmarkEnd w:id="413"/>
      <w:r>
        <w:fldChar w:fldCharType="begin"/>
      </w:r>
      <w:r>
        <w:instrText xml:space="preserve"> TC "</w:instrText>
      </w:r>
      <w:bookmarkStart w:id="414" w:name="_Toc499813845"/>
      <w:r>
        <w:instrText>Wysyłka i tytuł prawny</w:instrText>
      </w:r>
      <w:bookmarkEnd w:id="414"/>
      <w:r>
        <w:instrText>" \l 2</w:instrText>
      </w:r>
      <w:r>
        <w:fldChar w:fldCharType="end"/>
      </w:r>
    </w:p>
    <w:p w:rsidR="0085007A" w:rsidRDefault="00F72E4D">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85007A" w:rsidRDefault="00F72E4D">
      <w:pPr>
        <w:pStyle w:val="ProductList-Offering1Heading"/>
        <w:outlineLvl w:val="1"/>
      </w:pPr>
      <w:bookmarkStart w:id="415" w:name="_Sec902"/>
      <w:r>
        <w:t>Oprogramowanie Macierzy Pamięci Masowej</w:t>
      </w:r>
      <w:bookmarkEnd w:id="415"/>
      <w:r>
        <w:fldChar w:fldCharType="begin"/>
      </w:r>
      <w:r>
        <w:instrText xml:space="preserve"> TC "</w:instrText>
      </w:r>
      <w:bookmarkStart w:id="416" w:name="_Toc499813846"/>
      <w:r>
        <w:instrText>Oprogramowanie Macierzy Pamięci Masowej</w:instrText>
      </w:r>
      <w:bookmarkEnd w:id="416"/>
      <w:r>
        <w:instrText>" \l 2</w:instrText>
      </w:r>
      <w:r>
        <w:fldChar w:fldCharType="end"/>
      </w:r>
    </w:p>
    <w:p w:rsidR="0085007A" w:rsidRDefault="00F72E4D">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85007A" w:rsidRDefault="0085007A">
      <w:pPr>
        <w:pStyle w:val="ProductList-Body"/>
      </w:pPr>
    </w:p>
    <w:p w:rsidR="0085007A" w:rsidRDefault="00F72E4D">
      <w:pPr>
        <w:pStyle w:val="ProductList-ClauseHeading"/>
        <w:outlineLvl w:val="2"/>
      </w:pPr>
      <w:r>
        <w:t>Ograniczenia</w:t>
      </w:r>
    </w:p>
    <w:p w:rsidR="0085007A" w:rsidRDefault="00F72E4D">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85007A" w:rsidRDefault="0085007A">
      <w:pPr>
        <w:pStyle w:val="ProductList-Body"/>
      </w:pPr>
    </w:p>
    <w:p w:rsidR="0085007A" w:rsidRDefault="00F72E4D">
      <w:pPr>
        <w:pStyle w:val="ProductList-ClauseHeading"/>
        <w:outlineLvl w:val="2"/>
      </w:pPr>
      <w:r>
        <w:t>Oprogramowanie open source osób trzecich</w:t>
      </w:r>
    </w:p>
    <w:p w:rsidR="0085007A" w:rsidRDefault="00F72E4D">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48">
        <w:r>
          <w:rPr>
            <w:color w:val="00467F"/>
            <w:u w:val="single"/>
          </w:rPr>
          <w:t>http://go.microsoft.com/fwlink/?LinkId=627000</w:t>
        </w:r>
      </w:hyperlink>
      <w:r>
        <w:t>, przy czym licencja jest udzielana Klientowi zgodnie z właściwymi licencjami open source.</w:t>
      </w:r>
    </w:p>
    <w:p w:rsidR="0085007A" w:rsidRDefault="0085007A">
      <w:pPr>
        <w:pStyle w:val="ProductList-Body"/>
      </w:pPr>
    </w:p>
    <w:p w:rsidR="0085007A" w:rsidRDefault="00F72E4D">
      <w:pPr>
        <w:pStyle w:val="ProductList-ClauseHeading"/>
        <w:outlineLvl w:val="2"/>
      </w:pPr>
      <w:r>
        <w:t>Aktywacja usług internetowych i zgoda na usługi internetowe</w:t>
      </w:r>
    </w:p>
    <w:p w:rsidR="0085007A" w:rsidRDefault="00F72E4D">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85007A" w:rsidRDefault="0085007A">
      <w:pPr>
        <w:pStyle w:val="ProductList-Body"/>
      </w:pPr>
    </w:p>
    <w:p w:rsidR="0085007A" w:rsidRDefault="00F72E4D">
      <w:pPr>
        <w:pStyle w:val="ProductList-ClauseHeading"/>
        <w:outlineLvl w:val="2"/>
      </w:pPr>
      <w:r>
        <w:t>Aktualizacje Oprogramowania Macierzy Pamięci Masowej</w:t>
      </w:r>
    </w:p>
    <w:p w:rsidR="0085007A" w:rsidRDefault="00F72E4D">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85007A" w:rsidRDefault="00F72E4D">
      <w:pPr>
        <w:pStyle w:val="ProductList-Offering1Heading"/>
        <w:outlineLvl w:val="1"/>
      </w:pPr>
      <w:bookmarkStart w:id="417" w:name="_Sec903"/>
      <w:r>
        <w:t>Ograniczona rękojmia na sprzęt</w:t>
      </w:r>
      <w:bookmarkEnd w:id="417"/>
      <w:r>
        <w:fldChar w:fldCharType="begin"/>
      </w:r>
      <w:r>
        <w:instrText xml:space="preserve"> TC "</w:instrText>
      </w:r>
      <w:bookmarkStart w:id="418" w:name="_Toc499813847"/>
      <w:r>
        <w:instrText>Ograniczona rękojmia na sprzęt</w:instrText>
      </w:r>
      <w:bookmarkEnd w:id="418"/>
      <w:r>
        <w:instrText>" \l 2</w:instrText>
      </w:r>
      <w:r>
        <w:fldChar w:fldCharType="end"/>
      </w:r>
    </w:p>
    <w:p w:rsidR="0085007A" w:rsidRDefault="00F72E4D">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85007A" w:rsidRDefault="00F72E4D">
      <w:pPr>
        <w:pStyle w:val="ProductList-Offering1Heading"/>
        <w:outlineLvl w:val="1"/>
      </w:pPr>
      <w:bookmarkStart w:id="419" w:name="_Sec904"/>
      <w:r>
        <w:t>Rekompensata. Obrona przed roszczeniami osób trzecich</w:t>
      </w:r>
      <w:bookmarkEnd w:id="419"/>
      <w:r>
        <w:fldChar w:fldCharType="begin"/>
      </w:r>
      <w:r>
        <w:instrText xml:space="preserve"> TC "</w:instrText>
      </w:r>
      <w:bookmarkStart w:id="420" w:name="_Toc499813848"/>
      <w:r>
        <w:instrText>Rekompensata. Obrona przed roszczeniami osób trzecich</w:instrText>
      </w:r>
      <w:bookmarkEnd w:id="420"/>
      <w:r>
        <w:instrText>" \l 2</w:instrText>
      </w:r>
      <w:r>
        <w:fldChar w:fldCharType="end"/>
      </w:r>
    </w:p>
    <w:p w:rsidR="0085007A" w:rsidRDefault="00F72E4D">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85007A" w:rsidRDefault="00F72E4D">
      <w:pPr>
        <w:pStyle w:val="ProductList-Offering1Heading"/>
        <w:outlineLvl w:val="1"/>
      </w:pPr>
      <w:bookmarkStart w:id="421" w:name="_Sec905"/>
      <w:r>
        <w:t>Ograniczenie odpowiedzialności</w:t>
      </w:r>
      <w:bookmarkEnd w:id="421"/>
      <w:r>
        <w:fldChar w:fldCharType="begin"/>
      </w:r>
      <w:r>
        <w:instrText xml:space="preserve"> TC "</w:instrText>
      </w:r>
      <w:bookmarkStart w:id="422" w:name="_Toc499813849"/>
      <w:r>
        <w:instrText>Ograniczenie odpowiedzialności</w:instrText>
      </w:r>
      <w:bookmarkEnd w:id="422"/>
      <w:r>
        <w:instrText>" \l 2</w:instrText>
      </w:r>
      <w:r>
        <w:fldChar w:fldCharType="end"/>
      </w:r>
    </w:p>
    <w:p w:rsidR="0085007A" w:rsidRDefault="00F72E4D">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85007A" w:rsidRDefault="00F72E4D">
      <w:pPr>
        <w:pStyle w:val="ProductList-Offering1Heading"/>
        <w:outlineLvl w:val="1"/>
      </w:pPr>
      <w:bookmarkStart w:id="423" w:name="_Sec906"/>
      <w:r>
        <w:t>Przepisy dotyczące kontroli eksportu obowiązujące w Stanach Zjednoczonych</w:t>
      </w:r>
      <w:bookmarkEnd w:id="423"/>
      <w:r>
        <w:fldChar w:fldCharType="begin"/>
      </w:r>
      <w:r>
        <w:instrText xml:space="preserve"> TC "</w:instrText>
      </w:r>
      <w:bookmarkStart w:id="424" w:name="_Toc499813850"/>
      <w:r>
        <w:instrText>Przepisy dotyczące kontroli eksportu obowiązujące w Stanach Zjednoczonych</w:instrText>
      </w:r>
      <w:bookmarkEnd w:id="424"/>
      <w:r>
        <w:instrText>" \l 2</w:instrText>
      </w:r>
      <w:r>
        <w:fldChar w:fldCharType="end"/>
      </w:r>
    </w:p>
    <w:p w:rsidR="0085007A" w:rsidRDefault="00F72E4D">
      <w:pPr>
        <w:pStyle w:val="ProductList-Body"/>
      </w:pPr>
      <w:r>
        <w:t>W odniesieniu do przepisów eksportowych obowiązujących w Stanach Zjednoczonych Macierze Pamięci Masowej podlegają postanowieniom zawartej przez Klienta umowy licencjonowania zbiorowego.</w:t>
      </w:r>
    </w:p>
    <w:p w:rsidR="0085007A" w:rsidRDefault="00F72E4D">
      <w:pPr>
        <w:pStyle w:val="ProductList-Offering1Heading"/>
        <w:outlineLvl w:val="1"/>
      </w:pPr>
      <w:bookmarkStart w:id="425" w:name="_Sec907"/>
      <w:r>
        <w:t>Gromadzenie informacji diagnostycznych</w:t>
      </w:r>
      <w:bookmarkEnd w:id="425"/>
      <w:r>
        <w:fldChar w:fldCharType="begin"/>
      </w:r>
      <w:r>
        <w:instrText xml:space="preserve"> TC "</w:instrText>
      </w:r>
      <w:bookmarkStart w:id="426" w:name="_Toc499813851"/>
      <w:r>
        <w:instrText>Gromadzenie informacji diagnostycznych</w:instrText>
      </w:r>
      <w:bookmarkEnd w:id="426"/>
      <w:r>
        <w:instrText>" \l 2</w:instrText>
      </w:r>
      <w:r>
        <w:fldChar w:fldCharType="end"/>
      </w:r>
    </w:p>
    <w:p w:rsidR="0085007A" w:rsidRDefault="00F72E4D">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49">
        <w:r>
          <w:rPr>
            <w:color w:val="00467F"/>
            <w:u w:val="single"/>
          </w:rPr>
          <w:t>https://www.microsoft.com/en-us/privacystatement</w:t>
        </w:r>
      </w:hyperlink>
      <w:r>
        <w:t>.</w:t>
      </w:r>
    </w:p>
    <w:p w:rsidR="0085007A" w:rsidRDefault="00F72E4D">
      <w:pPr>
        <w:pStyle w:val="ProductList-Offering1Heading"/>
        <w:outlineLvl w:val="1"/>
      </w:pPr>
      <w:bookmarkStart w:id="427" w:name="_Sec908"/>
      <w:r>
        <w:t>Korzystanie przez instytucje publiczne</w:t>
      </w:r>
      <w:bookmarkEnd w:id="427"/>
      <w:r>
        <w:fldChar w:fldCharType="begin"/>
      </w:r>
      <w:r>
        <w:instrText xml:space="preserve"> TC "</w:instrText>
      </w:r>
      <w:bookmarkStart w:id="428" w:name="_Toc499813852"/>
      <w:r>
        <w:instrText>Korzystanie przez instytucje publiczne</w:instrText>
      </w:r>
      <w:bookmarkEnd w:id="428"/>
      <w:r>
        <w:instrText>" \l 2</w:instrText>
      </w:r>
      <w:r>
        <w:fldChar w:fldCharType="end"/>
      </w:r>
    </w:p>
    <w:p w:rsidR="0085007A" w:rsidRDefault="00F72E4D">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SectionHeading"/>
        <w:pageBreakBefore/>
        <w:outlineLvl w:val="0"/>
      </w:pPr>
      <w:bookmarkStart w:id="429" w:name="_Sec1205"/>
      <w:bookmarkEnd w:id="409"/>
      <w:r>
        <w:t>Załącznik H — Pakiet Premium Assurance</w:t>
      </w:r>
      <w:r>
        <w:fldChar w:fldCharType="begin"/>
      </w:r>
      <w:r>
        <w:instrText xml:space="preserve"> TC "</w:instrText>
      </w:r>
      <w:bookmarkStart w:id="430" w:name="_Toc499813853"/>
      <w:r>
        <w:instrText>Załącznik H — Pakiet Premium Assurance</w:instrText>
      </w:r>
      <w:bookmarkEnd w:id="430"/>
      <w:r>
        <w:instrText>" \l 1</w:instrText>
      </w:r>
      <w:r>
        <w:fldChar w:fldCharType="end"/>
      </w:r>
    </w:p>
    <w:p w:rsidR="0085007A" w:rsidRDefault="00F72E4D">
      <w:pPr>
        <w:pStyle w:val="ProductList-Body"/>
      </w:pPr>
      <w:r>
        <w:t>Klient może nabyć Licencje na Dodatki Premium Assurance zgodnie z poniższymi postanowieniami:</w:t>
      </w:r>
    </w:p>
    <w:p w:rsidR="0085007A" w:rsidRDefault="00F72E4D" w:rsidP="00F72E4D">
      <w:pPr>
        <w:pStyle w:val="ProductList-Bullet"/>
        <w:numPr>
          <w:ilvl w:val="0"/>
          <w:numId w:val="65"/>
        </w:numPr>
      </w:pPr>
      <w:r>
        <w:t>Licencje na Dodatki Premium Assurance można nabyć wyłącznie w odniesieniu do Licencji na Produkty z aktywnym pakietem SA w ramach tej samej rejestracji („Licencje Uprawniające”).</w:t>
      </w:r>
    </w:p>
    <w:p w:rsidR="0085007A" w:rsidRDefault="00F72E4D" w:rsidP="00F72E4D">
      <w:pPr>
        <w:pStyle w:val="ProductList-Bullet"/>
        <w:numPr>
          <w:ilvl w:val="0"/>
          <w:numId w:val="65"/>
        </w:numPr>
      </w:pPr>
      <w:r>
        <w:t>Klient musi nabyć Licencje na Dodatki Premium Assurance w odniesieniu do wszystkich Licencji Uprawniających na wszystkie wersje Produktów w ramach danej Rodziny Produktów.</w:t>
      </w:r>
    </w:p>
    <w:p w:rsidR="0085007A" w:rsidRDefault="00F72E4D" w:rsidP="00F72E4D">
      <w:pPr>
        <w:pStyle w:val="ProductList-Bullet"/>
        <w:numPr>
          <w:ilvl w:val="0"/>
          <w:numId w:val="65"/>
        </w:numPr>
      </w:pPr>
      <w:r>
        <w:t>Klient musi nabyć Licencje na Dodatki Premium Assurance w odniesieniu do Licencji Uprawniających, które nabędzie w okresie obowiązywania rejestracji.</w:t>
      </w:r>
    </w:p>
    <w:p w:rsidR="0085007A" w:rsidRDefault="00F72E4D" w:rsidP="00F72E4D">
      <w:pPr>
        <w:pStyle w:val="ProductList-Bullet"/>
        <w:numPr>
          <w:ilvl w:val="0"/>
          <w:numId w:val="65"/>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rsidR="0085007A" w:rsidRDefault="0085007A">
      <w:pPr>
        <w:pStyle w:val="ProductList-Body"/>
      </w:pPr>
    </w:p>
    <w:p w:rsidR="0085007A" w:rsidRDefault="00F72E4D">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rsidR="0085007A" w:rsidRDefault="0085007A">
      <w:pPr>
        <w:pStyle w:val="ProductList-Body"/>
      </w:pPr>
    </w:p>
    <w:p w:rsidR="0085007A" w:rsidRDefault="00F72E4D">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15"/>
        <w:gridCol w:w="5501"/>
      </w:tblGrid>
      <w:tr w:rsidR="0085007A">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85007A" w:rsidRDefault="00F72E4D">
            <w:pPr>
              <w:pStyle w:val="ProductList-TableBody"/>
            </w:pPr>
            <w:r>
              <w:rPr>
                <w:color w:val="FFFFFF"/>
              </w:rPr>
              <w:t>Rodziny Produktów w ramach Rejestracji Enterprise, Rejestracji Enterprise Subscription i EES</w:t>
            </w:r>
          </w:p>
        </w:tc>
      </w:tr>
      <w:tr w:rsidR="0085007A">
        <w:tc>
          <w:tcPr>
            <w:tcW w:w="600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 xml:space="preserve">Rodzina Produktów </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Produkt Server and Tools</w:t>
            </w:r>
          </w:p>
        </w:tc>
      </w:tr>
      <w:tr w:rsidR="0085007A">
        <w:tc>
          <w:tcPr>
            <w:tcW w:w="600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Enterprise Per Core</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Standard Per Core</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Enterprise (licencja na serwer / Licencja Dostępowa (CAL))</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SQL Server Standard</w:t>
            </w:r>
          </w:p>
        </w:tc>
      </w:tr>
      <w:tr w:rsidR="0085007A">
        <w:tc>
          <w:tcPr>
            <w:tcW w:w="600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Licencja Dostępowa (CAL) na system SQL Server</w:t>
            </w:r>
          </w:p>
        </w:tc>
      </w:tr>
      <w:tr w:rsidR="0085007A">
        <w:tc>
          <w:tcPr>
            <w:tcW w:w="6000" w:type="dxa"/>
            <w:tcBorders>
              <w:top w:val="single" w:sz="4" w:space="0" w:color="6E6E6E"/>
              <w:left w:val="single" w:sz="4" w:space="0" w:color="6E6E6E"/>
              <w:bottom w:val="none" w:sz="4" w:space="0" w:color="6E6E6E"/>
              <w:right w:val="single" w:sz="4" w:space="0" w:color="6E6E6E"/>
            </w:tcBorders>
          </w:tcPr>
          <w:p w:rsidR="0085007A" w:rsidRDefault="00F72E4D">
            <w:pPr>
              <w:pStyle w:val="ProductList-TableBody"/>
            </w:pPr>
            <w:r>
              <w:t>Pakiet Core Infrastructure („CIS”)</w:t>
            </w: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CIS Datacenter</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CIS Standard</w:t>
            </w:r>
          </w:p>
        </w:tc>
      </w:tr>
      <w:tr w:rsidR="0085007A">
        <w:tc>
          <w:tcPr>
            <w:tcW w:w="6000" w:type="dxa"/>
            <w:tcBorders>
              <w:top w:val="none" w:sz="4" w:space="0" w:color="6E6E6E"/>
              <w:left w:val="single" w:sz="4" w:space="0" w:color="6E6E6E"/>
              <w:bottom w:val="non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Windows Server Datacenter</w:t>
            </w:r>
          </w:p>
        </w:tc>
      </w:tr>
      <w:tr w:rsidR="0085007A">
        <w:tc>
          <w:tcPr>
            <w:tcW w:w="6000" w:type="dxa"/>
            <w:tcBorders>
              <w:top w:val="none" w:sz="4" w:space="0" w:color="6E6E6E"/>
              <w:left w:val="single" w:sz="4" w:space="0" w:color="6E6E6E"/>
              <w:bottom w:val="single" w:sz="4" w:space="0" w:color="6E6E6E"/>
              <w:right w:val="single" w:sz="4" w:space="0" w:color="6E6E6E"/>
            </w:tcBorders>
          </w:tcPr>
          <w:p w:rsidR="0085007A" w:rsidRDefault="008500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07A" w:rsidRDefault="00F72E4D">
            <w:pPr>
              <w:pStyle w:val="ProductList-TableBody"/>
            </w:pPr>
            <w:r>
              <w:t>Windows Server Standard</w:t>
            </w:r>
          </w:p>
        </w:tc>
      </w:tr>
    </w:tbl>
    <w:p w:rsidR="0085007A" w:rsidRDefault="0085007A">
      <w:pPr>
        <w:pStyle w:val="ProductList-Body"/>
      </w:pPr>
    </w:p>
    <w:p w:rsidR="0085007A" w:rsidRDefault="00F72E4D">
      <w:pPr>
        <w:pStyle w:val="ProductList-ClauseHeading"/>
        <w:outlineLvl w:val="2"/>
      </w:pPr>
      <w:r>
        <w:t>Ceny Pakietu Premium Assurance</w:t>
      </w:r>
    </w:p>
    <w:p w:rsidR="0085007A" w:rsidRDefault="00F72E4D">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rsidR="0085007A" w:rsidRDefault="0085007A">
      <w:pPr>
        <w:pStyle w:val="ProductList-Body"/>
      </w:pPr>
    </w:p>
    <w:p w:rsidR="0085007A" w:rsidRDefault="00F72E4D">
      <w:pPr>
        <w:pStyle w:val="ProductList-ClauseHeading"/>
        <w:outlineLvl w:val="2"/>
      </w:pPr>
      <w:r>
        <w:t>Uprawnienia do korzyści z Pakietu Premium Assurance</w:t>
      </w:r>
    </w:p>
    <w:p w:rsidR="0085007A" w:rsidRDefault="00F72E4D">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rsidR="0085007A" w:rsidRDefault="00F72E4D" w:rsidP="00F72E4D">
      <w:pPr>
        <w:pStyle w:val="ProductList-Bullet"/>
        <w:numPr>
          <w:ilvl w:val="0"/>
          <w:numId w:val="66"/>
        </w:numPr>
      </w:pPr>
      <w:r>
        <w:t>w późniejszym czasie w ramach tej samej rejestracji; oraz</w:t>
      </w:r>
    </w:p>
    <w:p w:rsidR="0085007A" w:rsidRDefault="00F72E4D" w:rsidP="00F72E4D">
      <w:pPr>
        <w:pStyle w:val="ProductList-Bullet"/>
        <w:numPr>
          <w:ilvl w:val="0"/>
          <w:numId w:val="66"/>
        </w:numPr>
      </w:pPr>
      <w:r>
        <w:t xml:space="preserve">w dowolnym okresie obowiązywania odnowienia (pod warunkiem, że nie dojdzie do przerwy w ważności pakietu).  </w:t>
      </w:r>
    </w:p>
    <w:p w:rsidR="0085007A" w:rsidRDefault="0085007A">
      <w:pPr>
        <w:pStyle w:val="ProductList-Body"/>
      </w:pPr>
    </w:p>
    <w:p w:rsidR="0085007A" w:rsidRDefault="00F72E4D">
      <w:pPr>
        <w:pStyle w:val="ProductList-Body"/>
      </w:pPr>
      <w:r>
        <w:t>Microsoft zastrzega sobie prawo do zaprzestania udostępniania korzyści z Pakietu Premium Assurance w przyszłości, ale tylko w odniesieniu do wydań i wersji Produktu, które nadal są objęte wsparciem podstawowym.</w:t>
      </w:r>
    </w:p>
    <w:p w:rsidR="0085007A" w:rsidRDefault="0085007A">
      <w:pPr>
        <w:pStyle w:val="ProductList-Body"/>
      </w:pPr>
    </w:p>
    <w:p w:rsidR="0085007A" w:rsidRDefault="00F72E4D">
      <w:pPr>
        <w:pStyle w:val="ProductList-ClauseHeading"/>
        <w:outlineLvl w:val="2"/>
      </w:pPr>
      <w:r>
        <w:t>Wdrożenie i korzystanie</w:t>
      </w:r>
    </w:p>
    <w:p w:rsidR="0085007A" w:rsidRDefault="00F72E4D">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85007A" w:rsidRDefault="0085007A">
      <w:pPr>
        <w:pStyle w:val="ProductList-Body"/>
      </w:pPr>
    </w:p>
    <w:p w:rsidR="0085007A" w:rsidRDefault="00F72E4D">
      <w:pPr>
        <w:pStyle w:val="ProductList-ClauseHeading"/>
        <w:outlineLvl w:val="2"/>
      </w:pPr>
      <w:r>
        <w:t>Całodobowe Wsparcie Techniczne</w:t>
      </w:r>
    </w:p>
    <w:p w:rsidR="0085007A" w:rsidRDefault="00F72E4D">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85007A" w:rsidRDefault="00F72E4D" w:rsidP="00F72E4D">
      <w:pPr>
        <w:pStyle w:val="ProductList-Bullet"/>
        <w:numPr>
          <w:ilvl w:val="0"/>
          <w:numId w:val="67"/>
        </w:numPr>
      </w:pPr>
      <w:r>
        <w:t>Klient jest uprawniony do korzystania z Całodobowego Wsparcia Technicznego zgodnie z częścią Załącznika B — Pakiet Software Assurance (SA) poświęconą temu zagadnieniu.</w:t>
      </w:r>
    </w:p>
    <w:p w:rsidR="0085007A" w:rsidRDefault="00F72E4D" w:rsidP="00F72E4D">
      <w:pPr>
        <w:pStyle w:val="ProductList-Bullet"/>
        <w:numPr>
          <w:ilvl w:val="0"/>
          <w:numId w:val="67"/>
        </w:numPr>
      </w:pPr>
      <w:r>
        <w:t xml:space="preserve">Rozszerzone Usługi Pomocy Technicznej w odniesieniu do wersji produktu, z której Klient korzysta, wygasły, ale nie wcześniej niż przed sześcioma laty. </w:t>
      </w:r>
    </w:p>
    <w:p w:rsidR="0085007A" w:rsidRDefault="00F72E4D" w:rsidP="00F72E4D">
      <w:pPr>
        <w:pStyle w:val="ProductList-Bullet"/>
        <w:numPr>
          <w:ilvl w:val="0"/>
          <w:numId w:val="67"/>
        </w:numPr>
      </w:pPr>
      <w:r>
        <w:t>Klient korzysta z oprogramowania na Licencjonowanym Serwerze z aktywnymi Licencjami na Dodatki Premium Assurance.</w:t>
      </w:r>
    </w:p>
    <w:p w:rsidR="0085007A" w:rsidRDefault="00F72E4D" w:rsidP="00F72E4D">
      <w:pPr>
        <w:pStyle w:val="ProductList-Bullet"/>
        <w:numPr>
          <w:ilvl w:val="0"/>
          <w:numId w:val="67"/>
        </w:numPr>
      </w:pPr>
      <w:r>
        <w:t>Klient nabył Pakiet Premium Assurance przed zakończeniem Rozszerzonych Usług Pomocy Technicznej dla używanych wersji i nieprzerwanie utrzymywał jego ważność.</w:t>
      </w:r>
    </w:p>
    <w:p w:rsidR="0085007A" w:rsidRDefault="0085007A">
      <w:pPr>
        <w:pStyle w:val="ProductList-Body"/>
        <w:jc w:val="right"/>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F72E4D">
      <w:pPr>
        <w:pStyle w:val="ProductList-SectionHeading"/>
        <w:pageBreakBefore/>
        <w:outlineLvl w:val="0"/>
      </w:pPr>
      <w:bookmarkStart w:id="431" w:name="_Sec1230"/>
      <w:bookmarkEnd w:id="429"/>
      <w:r>
        <w:t>Załącznik I — Korzyści dla Studentów</w:t>
      </w:r>
      <w:r>
        <w:fldChar w:fldCharType="begin"/>
      </w:r>
      <w:r>
        <w:instrText xml:space="preserve"> TC "</w:instrText>
      </w:r>
      <w:bookmarkStart w:id="432" w:name="_Toc499813854"/>
      <w:r>
        <w:instrText>Załącznik I — Korzyści dla Studentów</w:instrText>
      </w:r>
      <w:bookmarkEnd w:id="432"/>
      <w:r>
        <w:instrText>" \l 1</w:instrText>
      </w:r>
      <w:r>
        <w:fldChar w:fldCharType="end"/>
      </w:r>
    </w:p>
    <w:p w:rsidR="0085007A" w:rsidRDefault="00F72E4D">
      <w:pPr>
        <w:pStyle w:val="ProductList-Body"/>
      </w:pPr>
      <w:r>
        <w:t>Poniższe Produkty Uprawniające umożliwiają uzyskanie Korzyści dotyczącej Używania przez Studentów w odniesieniu do produktów wskazanych w kolumnie Korzyści dotyczące Używania przez Studentów.</w:t>
      </w:r>
    </w:p>
    <w:p w:rsidR="0085007A" w:rsidRDefault="0085007A">
      <w:pPr>
        <w:pStyle w:val="ProductList-Body"/>
      </w:pPr>
    </w:p>
    <w:tbl>
      <w:tblPr>
        <w:tblStyle w:val="PURTable"/>
        <w:tblW w:w="0" w:type="dxa"/>
        <w:tblLook w:val="04A0" w:firstRow="1" w:lastRow="0" w:firstColumn="1" w:lastColumn="0" w:noHBand="0" w:noVBand="1"/>
      </w:tblPr>
      <w:tblGrid>
        <w:gridCol w:w="2720"/>
        <w:gridCol w:w="1379"/>
        <w:gridCol w:w="1379"/>
        <w:gridCol w:w="1374"/>
        <w:gridCol w:w="1374"/>
        <w:gridCol w:w="1345"/>
        <w:gridCol w:w="1345"/>
      </w:tblGrid>
      <w:tr w:rsidR="0085007A">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85007A" w:rsidRDefault="00F72E4D">
            <w:pPr>
              <w:pStyle w:val="ProductList-TableBody"/>
              <w:jc w:val="center"/>
            </w:pPr>
            <w:r>
              <w:rPr>
                <w:b/>
              </w:rPr>
              <w:t>Produkty Uprawniające</w:t>
            </w:r>
          </w:p>
        </w:tc>
      </w:tr>
      <w:tr w:rsidR="0085007A">
        <w:tc>
          <w:tcPr>
            <w:tcW w:w="2940" w:type="dxa"/>
            <w:tcBorders>
              <w:top w:val="single" w:sz="4" w:space="0" w:color="FFFFFF"/>
              <w:left w:val="single" w:sz="4" w:space="0" w:color="FFFFFF"/>
              <w:bottom w:val="single" w:sz="4" w:space="0" w:color="FFFFFF"/>
              <w:right w:val="single" w:sz="4" w:space="0" w:color="0072C6"/>
            </w:tcBorders>
          </w:tcPr>
          <w:p w:rsidR="0085007A" w:rsidRDefault="0085007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85007A" w:rsidRDefault="00F72E4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007A" w:rsidRDefault="00F72E4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007A" w:rsidRDefault="00F72E4D">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007A" w:rsidRDefault="00F72E4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007A" w:rsidRDefault="00F72E4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85007A" w:rsidRDefault="00F72E4D">
            <w:pPr>
              <w:pStyle w:val="ProductList-TableBody"/>
              <w:jc w:val="center"/>
            </w:pPr>
            <w:r>
              <w:rPr>
                <w:color w:val="FFFFFF"/>
              </w:rPr>
              <w:t>Office 365 A5</w:t>
            </w:r>
          </w:p>
        </w:tc>
      </w:tr>
      <w:tr w:rsidR="0085007A">
        <w:tc>
          <w:tcPr>
            <w:tcW w:w="2940" w:type="dxa"/>
            <w:tcBorders>
              <w:top w:val="single" w:sz="4" w:space="0" w:color="FFFFFF"/>
              <w:left w:val="single" w:sz="4" w:space="0" w:color="FFFFFF"/>
              <w:bottom w:val="single" w:sz="4" w:space="0" w:color="FFFFFF"/>
              <w:right w:val="single" w:sz="4" w:space="0" w:color="0072C6"/>
            </w:tcBorders>
          </w:tcPr>
          <w:p w:rsidR="0085007A" w:rsidRDefault="00F72E4D">
            <w:pPr>
              <w:pStyle w:val="ProductList-TableBody"/>
            </w:pPr>
            <w:r>
              <w:rPr>
                <w:b/>
              </w:rPr>
              <w:t>Korzyści dotyczące Używania przez Studentów</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85007A" w:rsidRDefault="00F72E4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007A" w:rsidRDefault="00F72E4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007A" w:rsidRDefault="00F72E4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007A" w:rsidRDefault="00F72E4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007A" w:rsidRDefault="00F72E4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85007A" w:rsidRDefault="00F72E4D">
            <w:pPr>
              <w:pStyle w:val="ProductList-TableBody"/>
              <w:jc w:val="center"/>
            </w:pPr>
            <w:r>
              <w:rPr>
                <w:color w:val="FFFFFF"/>
              </w:rPr>
              <w:t>1:40</w:t>
            </w:r>
            <w:r>
              <w:rPr>
                <w:vertAlign w:val="superscript"/>
              </w:rPr>
              <w:t>1</w:t>
            </w:r>
          </w:p>
        </w:tc>
      </w:tr>
      <w:tr w:rsidR="0085007A">
        <w:tc>
          <w:tcPr>
            <w:tcW w:w="2940" w:type="dxa"/>
            <w:tcBorders>
              <w:top w:val="single" w:sz="4" w:space="0" w:color="FFFFFF"/>
              <w:left w:val="dashed" w:sz="4" w:space="0" w:color="FFFFFF"/>
              <w:bottom w:val="dashed" w:sz="4" w:space="0" w:color="808080"/>
              <w:right w:val="single" w:sz="4" w:space="0" w:color="000000"/>
            </w:tcBorders>
          </w:tcPr>
          <w:p w:rsidR="0085007A" w:rsidRDefault="00F72E4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r>
      <w:tr w:rsidR="0085007A">
        <w:tc>
          <w:tcPr>
            <w:tcW w:w="2940" w:type="dxa"/>
            <w:tcBorders>
              <w:top w:val="dashed" w:sz="4" w:space="0" w:color="808080"/>
              <w:left w:val="dashed" w:sz="4" w:space="0" w:color="FFFFFF"/>
              <w:bottom w:val="dashed" w:sz="4" w:space="0" w:color="808080"/>
              <w:right w:val="single" w:sz="4" w:space="0" w:color="000000"/>
            </w:tcBorders>
          </w:tcPr>
          <w:p w:rsidR="0085007A" w:rsidRDefault="00F72E4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r w:rsidR="0085007A">
        <w:tc>
          <w:tcPr>
            <w:tcW w:w="2940" w:type="dxa"/>
            <w:tcBorders>
              <w:top w:val="dashed" w:sz="4" w:space="0" w:color="808080"/>
              <w:left w:val="dashed" w:sz="4" w:space="0" w:color="FFFFFF"/>
              <w:bottom w:val="single" w:sz="4" w:space="0" w:color="FFFFFF"/>
              <w:right w:val="single" w:sz="4" w:space="0" w:color="000000"/>
            </w:tcBorders>
          </w:tcPr>
          <w:p w:rsidR="0085007A" w:rsidRDefault="00F72E4D">
            <w:pPr>
              <w:pStyle w:val="ProductList-TableBody"/>
            </w:pPr>
            <w:r>
              <w:t xml:space="preserve">Zaawansowana ochrona przed zagrożeniami w usłudze Office 365 </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007A" w:rsidRDefault="008500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007A" w:rsidRDefault="00F72E4D">
            <w:pPr>
              <w:pStyle w:val="ProductList-TableBody"/>
              <w:jc w:val="center"/>
            </w:pPr>
            <w:r>
              <w:t>X</w:t>
            </w:r>
          </w:p>
        </w:tc>
      </w:tr>
    </w:tbl>
    <w:p w:rsidR="0085007A" w:rsidRDefault="00F72E4D">
      <w:pPr>
        <w:pStyle w:val="ProductList-Body"/>
      </w:pPr>
      <w:r>
        <w:rPr>
          <w:i/>
          <w:vertAlign w:val="superscript"/>
        </w:rPr>
        <w:t>1</w:t>
      </w:r>
      <w:r>
        <w:rPr>
          <w:i/>
        </w:rPr>
        <w:t>Liczba włączonych wystąpień dla Studentów na licencjonowanego użytkownika w całej Organizacji.</w:t>
      </w:r>
    </w:p>
    <w:p w:rsidR="0085007A" w:rsidRDefault="00F72E4D">
      <w:pPr>
        <w:pStyle w:val="ProductList-Body"/>
      </w:pPr>
      <w:r>
        <w:rPr>
          <w:i/>
          <w:vertAlign w:val="superscript"/>
        </w:rPr>
        <w:t>2</w:t>
      </w:r>
      <w:r>
        <w:rPr>
          <w:i/>
        </w:rPr>
        <w:t>Dla urządzeń będących własnością Instytucji można wybrać system Windows Education lub Enterprise</w:t>
      </w:r>
    </w:p>
    <w:p w:rsidR="0085007A" w:rsidRDefault="00F72E4D">
      <w:pPr>
        <w:pStyle w:val="ProductList-Body"/>
      </w:pPr>
      <w:r>
        <w:rPr>
          <w:i/>
          <w:vertAlign w:val="superscript"/>
        </w:rPr>
        <w:t>3</w:t>
      </w:r>
      <w:r>
        <w:rPr>
          <w:i/>
        </w:rPr>
        <w:t>Obejmuje usługę Microsoft 365 A3 z Podstawową Licencją Dostępową (CAL).</w:t>
      </w:r>
    </w:p>
    <w:p w:rsidR="0085007A" w:rsidRDefault="0085007A">
      <w:pPr>
        <w:pStyle w:val="ProductList-Body"/>
      </w:pPr>
    </w:p>
    <w:p w:rsidR="0085007A" w:rsidRDefault="0085007A">
      <w:pPr>
        <w:pStyle w:val="PURBreadcrumb"/>
      </w:pPr>
    </w:p>
    <w:tbl>
      <w:tblPr>
        <w:tblStyle w:val="PURTable"/>
        <w:tblW w:w="0" w:type="dxa"/>
        <w:tblLook w:val="04A0" w:firstRow="1" w:lastRow="0" w:firstColumn="1" w:lastColumn="0" w:noHBand="0" w:noVBand="1"/>
      </w:tblPr>
      <w:tblGrid>
        <w:gridCol w:w="10916"/>
      </w:tblGrid>
      <w:tr w:rsidR="008500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07A" w:rsidRDefault="00DF20CC">
            <w:pPr>
              <w:pStyle w:val="ProductList-TableBody"/>
              <w:jc w:val="right"/>
            </w:pPr>
            <w:hyperlink w:anchor="_Sec842">
              <w:r w:rsidR="00F72E4D">
                <w:rPr>
                  <w:color w:val="00467F"/>
                  <w:sz w:val="14"/>
                  <w:u w:val="single"/>
                </w:rPr>
                <w:t>Spis treści</w:t>
              </w:r>
            </w:hyperlink>
            <w:r w:rsidR="00F72E4D">
              <w:rPr>
                <w:sz w:val="14"/>
              </w:rPr>
              <w:t xml:space="preserve"> / </w:t>
            </w:r>
            <w:hyperlink w:anchor="_Sec549">
              <w:r w:rsidR="00F72E4D">
                <w:rPr>
                  <w:color w:val="00467F"/>
                  <w:sz w:val="14"/>
                  <w:u w:val="single"/>
                </w:rPr>
                <w:t>Słowniczek</w:t>
              </w:r>
            </w:hyperlink>
            <w:r w:rsidR="00F72E4D">
              <w:rPr>
                <w:sz w:val="14"/>
              </w:rPr>
              <w:t xml:space="preserve"> / </w:t>
            </w:r>
            <w:hyperlink w:anchor="_Sec844">
              <w:r w:rsidR="00F72E4D">
                <w:rPr>
                  <w:color w:val="00467F"/>
                  <w:sz w:val="14"/>
                  <w:u w:val="single"/>
                </w:rPr>
                <w:t>Indeks</w:t>
              </w:r>
            </w:hyperlink>
          </w:p>
        </w:tc>
      </w:tr>
    </w:tbl>
    <w:p w:rsidR="0085007A" w:rsidRDefault="0085007A">
      <w:pPr>
        <w:pStyle w:val="ProductList-Body"/>
      </w:pPr>
    </w:p>
    <w:p w:rsidR="0085007A" w:rsidRDefault="0085007A">
      <w:pPr>
        <w:sectPr w:rsidR="0085007A">
          <w:headerReference w:type="default" r:id="rId150"/>
          <w:footerReference w:type="default" r:id="rId151"/>
          <w:type w:val="continuous"/>
          <w:pgSz w:w="12240" w:h="15840" w:code="1"/>
          <w:pgMar w:top="1170" w:right="720" w:bottom="720" w:left="720" w:header="432" w:footer="288" w:gutter="0"/>
          <w:cols w:space="360"/>
        </w:sectPr>
      </w:pPr>
    </w:p>
    <w:bookmarkEnd w:id="431"/>
    <w:p w:rsidR="0085007A" w:rsidRDefault="00F72E4D">
      <w:pPr>
        <w:pStyle w:val="ProductList-SectionHeading"/>
        <w:pageBreakBefore/>
        <w:outlineLvl w:val="0"/>
      </w:pPr>
      <w:r>
        <w:t>Indeks</w:t>
      </w:r>
      <w:r>
        <w:fldChar w:fldCharType="begin"/>
      </w:r>
      <w:r>
        <w:instrText xml:space="preserve"> TC "</w:instrText>
      </w:r>
      <w:bookmarkStart w:id="433" w:name="_Toc499813855"/>
      <w:r>
        <w:instrText>Indeks</w:instrText>
      </w:r>
      <w:bookmarkEnd w:id="433"/>
      <w:r>
        <w:instrText>" \l 1</w:instrText>
      </w:r>
      <w:r>
        <w:fldChar w:fldCharType="end"/>
      </w:r>
    </w:p>
    <w:p w:rsidR="0085007A" w:rsidRDefault="0085007A">
      <w:pPr>
        <w:pStyle w:val="ProductList-Body"/>
      </w:pPr>
    </w:p>
    <w:p w:rsidR="0085007A" w:rsidRDefault="0085007A">
      <w:pPr>
        <w:sectPr w:rsidR="0085007A">
          <w:headerReference w:type="default" r:id="rId152"/>
          <w:footerReference w:type="default" r:id="rId153"/>
          <w:type w:val="continuous"/>
          <w:pgSz w:w="12240" w:h="15840" w:code="1"/>
          <w:pgMar w:top="1170" w:right="720" w:bottom="720" w:left="720" w:header="432" w:footer="288" w:gutter="0"/>
          <w:cols w:space="360"/>
        </w:sectPr>
      </w:pPr>
    </w:p>
    <w:p w:rsidR="00F72E4D" w:rsidRDefault="00F72E4D">
      <w:pPr>
        <w:pStyle w:val="ProductList-Body"/>
        <w:rPr>
          <w:noProof/>
        </w:rPr>
        <w:sectPr w:rsidR="00F72E4D" w:rsidSect="00F72E4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72E4D" w:rsidRDefault="00F72E4D">
      <w:pPr>
        <w:pStyle w:val="Index1"/>
        <w:tabs>
          <w:tab w:val="right" w:pos="5030"/>
        </w:tabs>
        <w:rPr>
          <w:noProof/>
        </w:rPr>
      </w:pPr>
      <w:r>
        <w:rPr>
          <w:noProof/>
        </w:rPr>
        <w:t>1 GB dodatkowego miejsca na dysku dla Office 365, 72</w:t>
      </w:r>
    </w:p>
    <w:p w:rsidR="00F72E4D" w:rsidRDefault="00F72E4D">
      <w:pPr>
        <w:pStyle w:val="Index1"/>
        <w:tabs>
          <w:tab w:val="right" w:pos="5030"/>
        </w:tabs>
        <w:rPr>
          <w:noProof/>
        </w:rPr>
      </w:pPr>
      <w:r>
        <w:rPr>
          <w:noProof/>
        </w:rPr>
        <w:t>1 Kupon na Egzamin w ramach programu Microsoft Learning MCP, 76</w:t>
      </w:r>
    </w:p>
    <w:p w:rsidR="00F72E4D" w:rsidRDefault="00F72E4D">
      <w:pPr>
        <w:pStyle w:val="Index1"/>
        <w:tabs>
          <w:tab w:val="right" w:pos="5030"/>
        </w:tabs>
        <w:rPr>
          <w:noProof/>
        </w:rPr>
      </w:pPr>
      <w:r>
        <w:rPr>
          <w:noProof/>
        </w:rPr>
        <w:t>30 Kuponów na Egzamin w ramach programu Microsoft Learning MCP, 76</w:t>
      </w:r>
    </w:p>
    <w:p w:rsidR="00F72E4D" w:rsidRDefault="00F72E4D">
      <w:pPr>
        <w:pStyle w:val="Index1"/>
        <w:tabs>
          <w:tab w:val="right" w:pos="5030"/>
        </w:tabs>
        <w:rPr>
          <w:noProof/>
        </w:rPr>
      </w:pPr>
      <w:r>
        <w:rPr>
          <w:noProof/>
        </w:rPr>
        <w:t>Access 2016, 24</w:t>
      </w:r>
    </w:p>
    <w:p w:rsidR="00F72E4D" w:rsidRDefault="00F72E4D">
      <w:pPr>
        <w:pStyle w:val="Index1"/>
        <w:tabs>
          <w:tab w:val="right" w:pos="5030"/>
        </w:tabs>
        <w:rPr>
          <w:noProof/>
        </w:rPr>
      </w:pPr>
      <w:r>
        <w:rPr>
          <w:noProof/>
        </w:rPr>
        <w:t>API Microsoft Translator, 59</w:t>
      </w:r>
    </w:p>
    <w:p w:rsidR="00F72E4D" w:rsidRDefault="00F72E4D">
      <w:pPr>
        <w:pStyle w:val="Index1"/>
        <w:tabs>
          <w:tab w:val="right" w:pos="5030"/>
        </w:tabs>
        <w:rPr>
          <w:noProof/>
        </w:rPr>
      </w:pPr>
      <w:r>
        <w:rPr>
          <w:noProof/>
        </w:rPr>
        <w:t>Apple Macintosh, 45</w:t>
      </w:r>
    </w:p>
    <w:p w:rsidR="00F72E4D" w:rsidRDefault="00F72E4D">
      <w:pPr>
        <w:pStyle w:val="Index1"/>
        <w:tabs>
          <w:tab w:val="right" w:pos="5030"/>
        </w:tabs>
        <w:rPr>
          <w:noProof/>
        </w:rPr>
      </w:pPr>
      <w:r>
        <w:rPr>
          <w:noProof/>
        </w:rPr>
        <w:t>Azure Active Directory Basic, 61</w:t>
      </w:r>
    </w:p>
    <w:p w:rsidR="00F72E4D" w:rsidRDefault="00F72E4D">
      <w:pPr>
        <w:pStyle w:val="Index1"/>
        <w:tabs>
          <w:tab w:val="right" w:pos="5030"/>
        </w:tabs>
        <w:rPr>
          <w:noProof/>
        </w:rPr>
      </w:pPr>
      <w:r>
        <w:rPr>
          <w:noProof/>
        </w:rPr>
        <w:t>Azure Active Directory Premium Plan 1, 61</w:t>
      </w:r>
    </w:p>
    <w:p w:rsidR="00F72E4D" w:rsidRDefault="00F72E4D">
      <w:pPr>
        <w:pStyle w:val="Index1"/>
        <w:tabs>
          <w:tab w:val="right" w:pos="5030"/>
        </w:tabs>
        <w:rPr>
          <w:noProof/>
        </w:rPr>
      </w:pPr>
      <w:r>
        <w:rPr>
          <w:noProof/>
        </w:rPr>
        <w:t>Azure Active Directory Premium Plan 2, 61</w:t>
      </w:r>
    </w:p>
    <w:p w:rsidR="00F72E4D" w:rsidRDefault="00F72E4D">
      <w:pPr>
        <w:pStyle w:val="Index1"/>
        <w:tabs>
          <w:tab w:val="right" w:pos="5030"/>
        </w:tabs>
        <w:rPr>
          <w:noProof/>
        </w:rPr>
      </w:pPr>
      <w:r>
        <w:rPr>
          <w:noProof/>
        </w:rPr>
        <w:t>Azure Information Protection Premium Plan 1, 61</w:t>
      </w:r>
    </w:p>
    <w:p w:rsidR="00F72E4D" w:rsidRDefault="00F72E4D">
      <w:pPr>
        <w:pStyle w:val="Index1"/>
        <w:tabs>
          <w:tab w:val="right" w:pos="5030"/>
        </w:tabs>
        <w:rPr>
          <w:noProof/>
        </w:rPr>
      </w:pPr>
      <w:r>
        <w:rPr>
          <w:noProof/>
        </w:rPr>
        <w:t>Azure Information Protection Premium Plan 2, 61</w:t>
      </w:r>
    </w:p>
    <w:p w:rsidR="00F72E4D" w:rsidRDefault="00F72E4D">
      <w:pPr>
        <w:pStyle w:val="Index1"/>
        <w:tabs>
          <w:tab w:val="right" w:pos="5030"/>
        </w:tabs>
        <w:rPr>
          <w:noProof/>
        </w:rPr>
      </w:pPr>
      <w:r>
        <w:rPr>
          <w:noProof/>
        </w:rPr>
        <w:t>Azure Site Recovery, 95</w:t>
      </w:r>
    </w:p>
    <w:p w:rsidR="00F72E4D" w:rsidRDefault="00F72E4D">
      <w:pPr>
        <w:pStyle w:val="Index1"/>
        <w:tabs>
          <w:tab w:val="right" w:pos="5030"/>
        </w:tabs>
        <w:rPr>
          <w:noProof/>
        </w:rPr>
      </w:pPr>
      <w:r>
        <w:rPr>
          <w:noProof/>
        </w:rPr>
        <w:t>Azure Site Recovery (dla witryny należącej do Klienta), 59</w:t>
      </w:r>
    </w:p>
    <w:p w:rsidR="00F72E4D" w:rsidRDefault="00F72E4D">
      <w:pPr>
        <w:pStyle w:val="Index1"/>
        <w:tabs>
          <w:tab w:val="right" w:pos="5030"/>
        </w:tabs>
        <w:rPr>
          <w:noProof/>
        </w:rPr>
      </w:pPr>
      <w:r>
        <w:rPr>
          <w:noProof/>
        </w:rPr>
        <w:t>BizTalk Server, 93</w:t>
      </w:r>
    </w:p>
    <w:p w:rsidR="00F72E4D" w:rsidRDefault="00F72E4D">
      <w:pPr>
        <w:pStyle w:val="Index1"/>
        <w:tabs>
          <w:tab w:val="right" w:pos="5030"/>
        </w:tabs>
        <w:rPr>
          <w:noProof/>
        </w:rPr>
      </w:pPr>
      <w:r>
        <w:rPr>
          <w:noProof/>
        </w:rPr>
        <w:t>BizTalk Server 2013 R2, 15</w:t>
      </w:r>
    </w:p>
    <w:p w:rsidR="00F72E4D" w:rsidRDefault="00F72E4D">
      <w:pPr>
        <w:pStyle w:val="Index1"/>
        <w:tabs>
          <w:tab w:val="right" w:pos="5030"/>
        </w:tabs>
        <w:rPr>
          <w:noProof/>
        </w:rPr>
      </w:pPr>
      <w:r>
        <w:rPr>
          <w:noProof/>
        </w:rPr>
        <w:t>BizTalk Server 2016 Branch Edition, 15</w:t>
      </w:r>
    </w:p>
    <w:p w:rsidR="00F72E4D" w:rsidRDefault="00F72E4D">
      <w:pPr>
        <w:pStyle w:val="Index1"/>
        <w:tabs>
          <w:tab w:val="right" w:pos="5030"/>
        </w:tabs>
        <w:rPr>
          <w:noProof/>
        </w:rPr>
      </w:pPr>
      <w:r>
        <w:rPr>
          <w:noProof/>
        </w:rPr>
        <w:t>BizTalk Server 2016 Branch IDC, 15</w:t>
      </w:r>
    </w:p>
    <w:p w:rsidR="00F72E4D" w:rsidRDefault="00F72E4D">
      <w:pPr>
        <w:pStyle w:val="Index1"/>
        <w:tabs>
          <w:tab w:val="right" w:pos="5030"/>
        </w:tabs>
        <w:rPr>
          <w:noProof/>
        </w:rPr>
      </w:pPr>
      <w:r>
        <w:rPr>
          <w:noProof/>
        </w:rPr>
        <w:t>BizTalk Server 2016 Enterprise Edition, 15</w:t>
      </w:r>
    </w:p>
    <w:p w:rsidR="00F72E4D" w:rsidRDefault="00F72E4D">
      <w:pPr>
        <w:pStyle w:val="Index1"/>
        <w:tabs>
          <w:tab w:val="right" w:pos="5030"/>
        </w:tabs>
        <w:rPr>
          <w:noProof/>
        </w:rPr>
      </w:pPr>
      <w:r>
        <w:rPr>
          <w:noProof/>
        </w:rPr>
        <w:t>BizTalk Server 2016 Standard Edition, 15</w:t>
      </w:r>
    </w:p>
    <w:p w:rsidR="00F72E4D" w:rsidRDefault="00F72E4D">
      <w:pPr>
        <w:pStyle w:val="Index1"/>
        <w:tabs>
          <w:tab w:val="right" w:pos="5030"/>
        </w:tabs>
        <w:rPr>
          <w:noProof/>
        </w:rPr>
      </w:pPr>
      <w:r>
        <w:rPr>
          <w:noProof/>
        </w:rPr>
        <w:t>BizTalk Server 2016 Standard Edition IDC, 15</w:t>
      </w:r>
    </w:p>
    <w:p w:rsidR="00F72E4D" w:rsidRDefault="00F72E4D">
      <w:pPr>
        <w:pStyle w:val="Index1"/>
        <w:tabs>
          <w:tab w:val="right" w:pos="5030"/>
        </w:tabs>
        <w:rPr>
          <w:noProof/>
        </w:rPr>
      </w:pPr>
      <w:r>
        <w:rPr>
          <w:noProof/>
        </w:rPr>
        <w:t>BizTalk Server Branch, 94</w:t>
      </w:r>
    </w:p>
    <w:p w:rsidR="00F72E4D" w:rsidRDefault="00F72E4D">
      <w:pPr>
        <w:pStyle w:val="Index1"/>
        <w:tabs>
          <w:tab w:val="right" w:pos="5030"/>
        </w:tabs>
        <w:rPr>
          <w:noProof/>
        </w:rPr>
      </w:pPr>
      <w:r>
        <w:rPr>
          <w:noProof/>
        </w:rPr>
        <w:t>BizTalk Server Enterprise, 94</w:t>
      </w:r>
    </w:p>
    <w:p w:rsidR="00F72E4D" w:rsidRDefault="00F72E4D">
      <w:pPr>
        <w:pStyle w:val="Index1"/>
        <w:tabs>
          <w:tab w:val="right" w:pos="5030"/>
        </w:tabs>
        <w:rPr>
          <w:noProof/>
        </w:rPr>
      </w:pPr>
      <w:r>
        <w:rPr>
          <w:noProof/>
        </w:rPr>
        <w:t>BizTalk Server Standard, 94</w:t>
      </w:r>
    </w:p>
    <w:p w:rsidR="00F72E4D" w:rsidRDefault="00F72E4D">
      <w:pPr>
        <w:pStyle w:val="Index1"/>
        <w:tabs>
          <w:tab w:val="right" w:pos="5030"/>
        </w:tabs>
        <w:rPr>
          <w:noProof/>
        </w:rPr>
      </w:pPr>
      <w:r>
        <w:rPr>
          <w:noProof/>
        </w:rPr>
        <w:t>Business Productivity Online Deskless Suite, 68</w:t>
      </w:r>
    </w:p>
    <w:p w:rsidR="00F72E4D" w:rsidRDefault="00F72E4D">
      <w:pPr>
        <w:pStyle w:val="Index1"/>
        <w:tabs>
          <w:tab w:val="right" w:pos="5030"/>
        </w:tabs>
        <w:rPr>
          <w:noProof/>
        </w:rPr>
      </w:pPr>
      <w:r>
        <w:rPr>
          <w:noProof/>
        </w:rPr>
        <w:t>Communicator for Mac 2011, 26</w:t>
      </w:r>
    </w:p>
    <w:p w:rsidR="00F72E4D" w:rsidRDefault="00F72E4D">
      <w:pPr>
        <w:pStyle w:val="Index1"/>
        <w:tabs>
          <w:tab w:val="right" w:pos="5030"/>
        </w:tabs>
        <w:rPr>
          <w:noProof/>
        </w:rPr>
      </w:pPr>
      <w:r>
        <w:rPr>
          <w:noProof/>
        </w:rPr>
        <w:t>Dodatek Azure Information Protection Premium Plan 1, 61</w:t>
      </w:r>
    </w:p>
    <w:p w:rsidR="00F72E4D" w:rsidRDefault="00F72E4D">
      <w:pPr>
        <w:pStyle w:val="Index1"/>
        <w:tabs>
          <w:tab w:val="right" w:pos="5030"/>
        </w:tabs>
        <w:rPr>
          <w:noProof/>
        </w:rPr>
      </w:pPr>
      <w:r>
        <w:rPr>
          <w:noProof/>
        </w:rPr>
        <w:t>Dodatek Azure Information Protection Premium Plan 2, 61</w:t>
      </w:r>
    </w:p>
    <w:p w:rsidR="00F72E4D" w:rsidRDefault="00F72E4D">
      <w:pPr>
        <w:pStyle w:val="Index1"/>
        <w:tabs>
          <w:tab w:val="right" w:pos="5030"/>
        </w:tabs>
        <w:rPr>
          <w:noProof/>
        </w:rPr>
      </w:pPr>
      <w:r>
        <w:rPr>
          <w:noProof/>
        </w:rPr>
        <w:t>Dodatek do LS na Użytkownika usługi Microsoft Intune — dodatkowa przestrzeń dyskowa 1 GB, 76</w:t>
      </w:r>
    </w:p>
    <w:p w:rsidR="00F72E4D" w:rsidRDefault="00F72E4D">
      <w:pPr>
        <w:pStyle w:val="Index1"/>
        <w:tabs>
          <w:tab w:val="right" w:pos="5030"/>
        </w:tabs>
        <w:rPr>
          <w:noProof/>
        </w:rPr>
      </w:pPr>
      <w:r>
        <w:rPr>
          <w:noProof/>
        </w:rPr>
        <w:t>Dodatek do Office 365 A5, 68</w:t>
      </w:r>
    </w:p>
    <w:p w:rsidR="00F72E4D" w:rsidRDefault="00F72E4D">
      <w:pPr>
        <w:pStyle w:val="Index1"/>
        <w:tabs>
          <w:tab w:val="right" w:pos="5030"/>
        </w:tabs>
        <w:rPr>
          <w:noProof/>
        </w:rPr>
      </w:pPr>
      <w:r>
        <w:rPr>
          <w:noProof/>
        </w:rPr>
        <w:t>Dodatek do planu Microsoft Dynamics 365 Customer Engagement Plan, edycja Enterprise, 64</w:t>
      </w:r>
    </w:p>
    <w:p w:rsidR="00F72E4D" w:rsidRDefault="00F72E4D">
      <w:pPr>
        <w:pStyle w:val="Index1"/>
        <w:tabs>
          <w:tab w:val="right" w:pos="5030"/>
        </w:tabs>
        <w:rPr>
          <w:noProof/>
        </w:rPr>
      </w:pPr>
      <w:r>
        <w:rPr>
          <w:noProof/>
        </w:rPr>
        <w:t>Dodatek do planu Microsoft Dynamics 365 Plan, edycja Enterprise, 64</w:t>
      </w:r>
    </w:p>
    <w:p w:rsidR="00F72E4D" w:rsidRDefault="00F72E4D">
      <w:pPr>
        <w:pStyle w:val="Index1"/>
        <w:tabs>
          <w:tab w:val="right" w:pos="5030"/>
        </w:tabs>
        <w:rPr>
          <w:noProof/>
        </w:rPr>
      </w:pPr>
      <w:r>
        <w:rPr>
          <w:noProof/>
        </w:rPr>
        <w:t>Dodatek do planu Microsoft Dynamics 365 Unified Operations Plan, edycja Enterprise, 64</w:t>
      </w:r>
    </w:p>
    <w:p w:rsidR="00F72E4D" w:rsidRDefault="00F72E4D">
      <w:pPr>
        <w:pStyle w:val="Index1"/>
        <w:tabs>
          <w:tab w:val="right" w:pos="5030"/>
        </w:tabs>
        <w:rPr>
          <w:noProof/>
        </w:rPr>
      </w:pPr>
      <w:r>
        <w:rPr>
          <w:noProof/>
        </w:rPr>
        <w:t>Dodatek do systemu Microsoft Dynamics 365 for Operations Device, edycja Enterprise (LS na Urządzenie), 64</w:t>
      </w:r>
    </w:p>
    <w:p w:rsidR="00F72E4D" w:rsidRDefault="00F72E4D">
      <w:pPr>
        <w:pStyle w:val="Index1"/>
        <w:tabs>
          <w:tab w:val="right" w:pos="5030"/>
        </w:tabs>
        <w:rPr>
          <w:noProof/>
        </w:rPr>
      </w:pPr>
      <w:r>
        <w:rPr>
          <w:noProof/>
        </w:rPr>
        <w:t>Dodatek do systemu Microsoft Dynamics 365 for Retail, edycja Enterprise, 64</w:t>
      </w:r>
    </w:p>
    <w:p w:rsidR="00F72E4D" w:rsidRDefault="00F72E4D">
      <w:pPr>
        <w:pStyle w:val="Index1"/>
        <w:tabs>
          <w:tab w:val="right" w:pos="5030"/>
        </w:tabs>
        <w:rPr>
          <w:noProof/>
        </w:rPr>
      </w:pPr>
      <w:r>
        <w:rPr>
          <w:noProof/>
        </w:rPr>
        <w:t>Dodatek do systemu Microsoft Dynamics 365 for Talent, edycja Enterprise, 64</w:t>
      </w:r>
    </w:p>
    <w:p w:rsidR="00F72E4D" w:rsidRDefault="00F72E4D">
      <w:pPr>
        <w:pStyle w:val="Index1"/>
        <w:tabs>
          <w:tab w:val="right" w:pos="5030"/>
        </w:tabs>
        <w:rPr>
          <w:noProof/>
        </w:rPr>
      </w:pPr>
      <w:r>
        <w:rPr>
          <w:noProof/>
        </w:rPr>
        <w:t>Dodatek do systemu Microsoft Dynamics 365 for Team Members, edycja Enterprise (LS na Użytkownika), 64</w:t>
      </w:r>
    </w:p>
    <w:p w:rsidR="00F72E4D" w:rsidRDefault="00F72E4D">
      <w:pPr>
        <w:pStyle w:val="Index1"/>
        <w:tabs>
          <w:tab w:val="right" w:pos="5030"/>
        </w:tabs>
        <w:rPr>
          <w:noProof/>
        </w:rPr>
      </w:pPr>
      <w:r>
        <w:rPr>
          <w:noProof/>
        </w:rPr>
        <w:t>Dodatek do usługi Microsoft 365 E3, 62</w:t>
      </w:r>
    </w:p>
    <w:p w:rsidR="00F72E4D" w:rsidRDefault="00F72E4D">
      <w:pPr>
        <w:pStyle w:val="Index1"/>
        <w:tabs>
          <w:tab w:val="right" w:pos="5030"/>
        </w:tabs>
        <w:rPr>
          <w:noProof/>
        </w:rPr>
      </w:pPr>
      <w:r>
        <w:rPr>
          <w:noProof/>
        </w:rPr>
        <w:t>Dodatek do usługi Microsoft 365 E5, 62</w:t>
      </w:r>
    </w:p>
    <w:p w:rsidR="00F72E4D" w:rsidRDefault="00F72E4D">
      <w:pPr>
        <w:pStyle w:val="Index1"/>
        <w:tabs>
          <w:tab w:val="right" w:pos="5030"/>
        </w:tabs>
        <w:rPr>
          <w:noProof/>
        </w:rPr>
      </w:pPr>
      <w:r>
        <w:rPr>
          <w:noProof/>
        </w:rPr>
        <w:t>Dodatek Enterprise Mobility + Security E3, 63</w:t>
      </w:r>
    </w:p>
    <w:p w:rsidR="00F72E4D" w:rsidRDefault="00F72E4D">
      <w:pPr>
        <w:pStyle w:val="Index1"/>
        <w:tabs>
          <w:tab w:val="right" w:pos="5030"/>
        </w:tabs>
        <w:rPr>
          <w:noProof/>
        </w:rPr>
      </w:pPr>
      <w:r>
        <w:rPr>
          <w:noProof/>
        </w:rPr>
        <w:t>Dodatek Enterprise Mobility + Security E5, 63</w:t>
      </w:r>
    </w:p>
    <w:p w:rsidR="00F72E4D" w:rsidRDefault="00F72E4D">
      <w:pPr>
        <w:pStyle w:val="Index1"/>
        <w:tabs>
          <w:tab w:val="right" w:pos="5030"/>
        </w:tabs>
        <w:rPr>
          <w:noProof/>
        </w:rPr>
      </w:pPr>
      <w:r>
        <w:rPr>
          <w:noProof/>
        </w:rPr>
        <w:t>Dodatek Exchange Online Plan 1, 70</w:t>
      </w:r>
    </w:p>
    <w:p w:rsidR="00F72E4D" w:rsidRDefault="00F72E4D">
      <w:pPr>
        <w:pStyle w:val="Index1"/>
        <w:tabs>
          <w:tab w:val="right" w:pos="5030"/>
        </w:tabs>
        <w:rPr>
          <w:noProof/>
        </w:rPr>
      </w:pPr>
      <w:r>
        <w:rPr>
          <w:noProof/>
        </w:rPr>
        <w:t>Dodatek Microsoft Intune, 76</w:t>
      </w:r>
    </w:p>
    <w:p w:rsidR="00F72E4D" w:rsidRDefault="00F72E4D">
      <w:pPr>
        <w:pStyle w:val="Index1"/>
        <w:tabs>
          <w:tab w:val="right" w:pos="5030"/>
        </w:tabs>
        <w:rPr>
          <w:noProof/>
        </w:rPr>
      </w:pPr>
      <w:r>
        <w:rPr>
          <w:noProof/>
        </w:rPr>
        <w:t>Dodatek Microsoft Intune for EDU, 76</w:t>
      </w:r>
    </w:p>
    <w:p w:rsidR="00F72E4D" w:rsidRDefault="00F72E4D">
      <w:pPr>
        <w:pStyle w:val="Index1"/>
        <w:tabs>
          <w:tab w:val="right" w:pos="5030"/>
        </w:tabs>
        <w:rPr>
          <w:noProof/>
        </w:rPr>
      </w:pPr>
      <w:r>
        <w:rPr>
          <w:noProof/>
        </w:rPr>
        <w:t>Dodatek Microsoft Stream Plan 2, 74</w:t>
      </w:r>
    </w:p>
    <w:p w:rsidR="00F72E4D" w:rsidRDefault="00F72E4D">
      <w:pPr>
        <w:pStyle w:val="Index1"/>
        <w:tabs>
          <w:tab w:val="right" w:pos="5030"/>
        </w:tabs>
        <w:rPr>
          <w:noProof/>
        </w:rPr>
      </w:pPr>
      <w:r>
        <w:rPr>
          <w:noProof/>
        </w:rPr>
        <w:t>Dodatek na Urządzenie do systemu Windows 10 Education E5 (do E3 na urządzenie), 44</w:t>
      </w:r>
    </w:p>
    <w:p w:rsidR="00F72E4D" w:rsidRDefault="00F72E4D">
      <w:pPr>
        <w:pStyle w:val="Index1"/>
        <w:tabs>
          <w:tab w:val="right" w:pos="5030"/>
        </w:tabs>
        <w:rPr>
          <w:noProof/>
        </w:rPr>
      </w:pPr>
      <w:r>
        <w:rPr>
          <w:noProof/>
        </w:rPr>
        <w:t>Dodatek na Urządzenie lub na Użytkownika do systemu Windows 10 Enterprise E5 (do E3 na urządzenie) (LS), 44</w:t>
      </w:r>
    </w:p>
    <w:p w:rsidR="00F72E4D" w:rsidRDefault="00F72E4D">
      <w:pPr>
        <w:pStyle w:val="Index1"/>
        <w:tabs>
          <w:tab w:val="right" w:pos="5030"/>
        </w:tabs>
        <w:rPr>
          <w:noProof/>
        </w:rPr>
      </w:pPr>
      <w:r>
        <w:rPr>
          <w:noProof/>
        </w:rPr>
        <w:t>Dodatek na Użytkownika do systemu Windows 10 Enterprise E3 (do E3 na urządzenie), 44</w:t>
      </w:r>
    </w:p>
    <w:p w:rsidR="00F72E4D" w:rsidRDefault="00F72E4D">
      <w:pPr>
        <w:pStyle w:val="Index1"/>
        <w:tabs>
          <w:tab w:val="right" w:pos="5030"/>
        </w:tabs>
        <w:rPr>
          <w:noProof/>
        </w:rPr>
      </w:pPr>
      <w:r>
        <w:rPr>
          <w:noProof/>
        </w:rPr>
        <w:t>Dodatek Office 365 Enterprise E1, E3, 68</w:t>
      </w:r>
    </w:p>
    <w:p w:rsidR="00F72E4D" w:rsidRDefault="00F72E4D">
      <w:pPr>
        <w:pStyle w:val="Index1"/>
        <w:tabs>
          <w:tab w:val="right" w:pos="5030"/>
        </w:tabs>
        <w:rPr>
          <w:noProof/>
        </w:rPr>
      </w:pPr>
      <w:r>
        <w:rPr>
          <w:noProof/>
        </w:rPr>
        <w:t>Dodatek Office 365 Enterprise E4, 68</w:t>
      </w:r>
    </w:p>
    <w:p w:rsidR="00F72E4D" w:rsidRDefault="00F72E4D">
      <w:pPr>
        <w:pStyle w:val="Index1"/>
        <w:tabs>
          <w:tab w:val="right" w:pos="5030"/>
        </w:tabs>
        <w:rPr>
          <w:noProof/>
        </w:rPr>
      </w:pPr>
      <w:r>
        <w:rPr>
          <w:noProof/>
        </w:rPr>
        <w:t>Dodatek Office 365 Enterprise E5, 68</w:t>
      </w:r>
    </w:p>
    <w:p w:rsidR="00F72E4D" w:rsidRDefault="00F72E4D">
      <w:pPr>
        <w:pStyle w:val="Index1"/>
        <w:tabs>
          <w:tab w:val="right" w:pos="5030"/>
        </w:tabs>
        <w:rPr>
          <w:noProof/>
        </w:rPr>
      </w:pPr>
      <w:r>
        <w:rPr>
          <w:noProof/>
        </w:rPr>
        <w:t>Dodatek Operations Management and Security E1, 59</w:t>
      </w:r>
    </w:p>
    <w:p w:rsidR="00F72E4D" w:rsidRDefault="00F72E4D">
      <w:pPr>
        <w:pStyle w:val="Index1"/>
        <w:tabs>
          <w:tab w:val="right" w:pos="5030"/>
        </w:tabs>
        <w:rPr>
          <w:noProof/>
        </w:rPr>
      </w:pPr>
      <w:r>
        <w:rPr>
          <w:noProof/>
        </w:rPr>
        <w:t>Dodatek Operations Management and Security E2, 59</w:t>
      </w:r>
    </w:p>
    <w:p w:rsidR="00F72E4D" w:rsidRDefault="00F72E4D">
      <w:pPr>
        <w:pStyle w:val="Index1"/>
        <w:tabs>
          <w:tab w:val="right" w:pos="5030"/>
        </w:tabs>
        <w:rPr>
          <w:noProof/>
        </w:rPr>
      </w:pPr>
      <w:r>
        <w:rPr>
          <w:noProof/>
        </w:rPr>
        <w:t>Dodatek Premium Assurance do oprogramowania SQL Server Enterprise, 31</w:t>
      </w:r>
    </w:p>
    <w:p w:rsidR="00F72E4D" w:rsidRDefault="00F72E4D">
      <w:pPr>
        <w:pStyle w:val="Index1"/>
        <w:tabs>
          <w:tab w:val="right" w:pos="5030"/>
        </w:tabs>
        <w:rPr>
          <w:noProof/>
        </w:rPr>
      </w:pPr>
      <w:r>
        <w:rPr>
          <w:noProof/>
        </w:rPr>
        <w:t>Dodatek Premium Assurance do oprogramowania SQL Server Standard, 31</w:t>
      </w:r>
    </w:p>
    <w:p w:rsidR="00F72E4D" w:rsidRDefault="00F72E4D">
      <w:pPr>
        <w:pStyle w:val="Index1"/>
        <w:tabs>
          <w:tab w:val="right" w:pos="5030"/>
        </w:tabs>
        <w:rPr>
          <w:noProof/>
        </w:rPr>
      </w:pPr>
      <w:r>
        <w:rPr>
          <w:noProof/>
        </w:rPr>
        <w:t>Dodatek Premium Assurance do systemu Windows Server Datacenter (licencja na 2 rdzenie), 18</w:t>
      </w:r>
    </w:p>
    <w:p w:rsidR="00F72E4D" w:rsidRDefault="00F72E4D">
      <w:pPr>
        <w:pStyle w:val="Index1"/>
        <w:tabs>
          <w:tab w:val="right" w:pos="5030"/>
        </w:tabs>
        <w:rPr>
          <w:noProof/>
        </w:rPr>
      </w:pPr>
      <w:r>
        <w:rPr>
          <w:noProof/>
        </w:rPr>
        <w:t>Dodatek Premium Assurance do systemu Windows Server Datacenter Core (pakiet 16 Licencji na Rdzeń), 53</w:t>
      </w:r>
    </w:p>
    <w:p w:rsidR="00F72E4D" w:rsidRDefault="00F72E4D">
      <w:pPr>
        <w:pStyle w:val="Index1"/>
        <w:tabs>
          <w:tab w:val="right" w:pos="5030"/>
        </w:tabs>
        <w:rPr>
          <w:noProof/>
        </w:rPr>
      </w:pPr>
      <w:r>
        <w:rPr>
          <w:noProof/>
        </w:rPr>
        <w:t>Dodatek Premium Assurance do systemu Windows Server Datacenter Core (pakiet 2 Licencji na Rdzeń), 53</w:t>
      </w:r>
    </w:p>
    <w:p w:rsidR="00F72E4D" w:rsidRDefault="00F72E4D">
      <w:pPr>
        <w:pStyle w:val="Index1"/>
        <w:tabs>
          <w:tab w:val="right" w:pos="5030"/>
        </w:tabs>
        <w:rPr>
          <w:noProof/>
        </w:rPr>
      </w:pPr>
      <w:r>
        <w:rPr>
          <w:noProof/>
        </w:rPr>
        <w:t>Dodatek Premium Assurance do systemu Windows Server Standard (licencja na 2 rdzenie), 18</w:t>
      </w:r>
    </w:p>
    <w:p w:rsidR="00F72E4D" w:rsidRDefault="00F72E4D">
      <w:pPr>
        <w:pStyle w:val="Index1"/>
        <w:tabs>
          <w:tab w:val="right" w:pos="5030"/>
        </w:tabs>
        <w:rPr>
          <w:noProof/>
        </w:rPr>
      </w:pPr>
      <w:r>
        <w:rPr>
          <w:noProof/>
        </w:rPr>
        <w:t>Dodatek Premium Assurance do systemu Windows Server Standard Core (pakiet 16 Licencji na Rdzeń), 53</w:t>
      </w:r>
    </w:p>
    <w:p w:rsidR="00F72E4D" w:rsidRDefault="00F72E4D">
      <w:pPr>
        <w:pStyle w:val="Index1"/>
        <w:tabs>
          <w:tab w:val="right" w:pos="5030"/>
        </w:tabs>
        <w:rPr>
          <w:noProof/>
        </w:rPr>
      </w:pPr>
      <w:r>
        <w:rPr>
          <w:noProof/>
        </w:rPr>
        <w:t>Dodatek Premium Assurance do systemu Windows Server Standard Core (pakiet 2 Licencji na Rdzeń), 53</w:t>
      </w:r>
    </w:p>
    <w:p w:rsidR="00F72E4D" w:rsidRDefault="00F72E4D">
      <w:pPr>
        <w:pStyle w:val="Index1"/>
        <w:tabs>
          <w:tab w:val="right" w:pos="5030"/>
        </w:tabs>
        <w:rPr>
          <w:noProof/>
        </w:rPr>
      </w:pPr>
      <w:r>
        <w:rPr>
          <w:noProof/>
        </w:rPr>
        <w:t>Dodatek Project Online Essentials, 71</w:t>
      </w:r>
    </w:p>
    <w:p w:rsidR="00F72E4D" w:rsidRDefault="00F72E4D">
      <w:pPr>
        <w:pStyle w:val="Index1"/>
        <w:tabs>
          <w:tab w:val="right" w:pos="5030"/>
        </w:tabs>
        <w:rPr>
          <w:noProof/>
        </w:rPr>
      </w:pPr>
      <w:r>
        <w:rPr>
          <w:noProof/>
        </w:rPr>
        <w:t>Dodatek Project Online Premium, 71</w:t>
      </w:r>
    </w:p>
    <w:p w:rsidR="00F72E4D" w:rsidRDefault="00F72E4D">
      <w:pPr>
        <w:pStyle w:val="Index1"/>
        <w:tabs>
          <w:tab w:val="right" w:pos="5030"/>
        </w:tabs>
        <w:rPr>
          <w:noProof/>
        </w:rPr>
      </w:pPr>
      <w:r>
        <w:rPr>
          <w:noProof/>
        </w:rPr>
        <w:t>Dodatek Project Online Professional, 71</w:t>
      </w:r>
    </w:p>
    <w:p w:rsidR="00F72E4D" w:rsidRDefault="00F72E4D">
      <w:pPr>
        <w:pStyle w:val="Index1"/>
        <w:tabs>
          <w:tab w:val="right" w:pos="5030"/>
        </w:tabs>
        <w:rPr>
          <w:noProof/>
        </w:rPr>
      </w:pPr>
      <w:r>
        <w:rPr>
          <w:noProof/>
        </w:rPr>
        <w:t>Dodatek SharePoint Online Plan 1, 72</w:t>
      </w:r>
    </w:p>
    <w:p w:rsidR="00F72E4D" w:rsidRDefault="00F72E4D">
      <w:pPr>
        <w:pStyle w:val="Index1"/>
        <w:tabs>
          <w:tab w:val="right" w:pos="5030"/>
        </w:tabs>
        <w:rPr>
          <w:noProof/>
        </w:rPr>
      </w:pPr>
      <w:r>
        <w:rPr>
          <w:noProof/>
        </w:rPr>
        <w:t>Dodatek Skype dla firm Online Plan 1, 72</w:t>
      </w:r>
    </w:p>
    <w:p w:rsidR="00F72E4D" w:rsidRDefault="00F72E4D">
      <w:pPr>
        <w:pStyle w:val="Index1"/>
        <w:tabs>
          <w:tab w:val="right" w:pos="5030"/>
        </w:tabs>
        <w:rPr>
          <w:noProof/>
        </w:rPr>
      </w:pPr>
      <w:r>
        <w:rPr>
          <w:noProof/>
        </w:rPr>
        <w:t>Dodatek Visio Online Plan 2, 66</w:t>
      </w:r>
    </w:p>
    <w:p w:rsidR="00F72E4D" w:rsidRDefault="00F72E4D">
      <w:pPr>
        <w:pStyle w:val="Index1"/>
        <w:tabs>
          <w:tab w:val="right" w:pos="5030"/>
        </w:tabs>
        <w:rPr>
          <w:noProof/>
        </w:rPr>
      </w:pPr>
      <w:r>
        <w:rPr>
          <w:noProof/>
        </w:rPr>
        <w:t>Dodatkowa Licencja Dostępowa (CAL) na oprogramowanie Skype dla firm Plus do usługi Microsoft 365 E3 (LS na Użytkownika), 62</w:t>
      </w:r>
    </w:p>
    <w:p w:rsidR="00F72E4D" w:rsidRDefault="00F72E4D">
      <w:pPr>
        <w:pStyle w:val="Index1"/>
        <w:tabs>
          <w:tab w:val="right" w:pos="5030"/>
        </w:tabs>
        <w:rPr>
          <w:noProof/>
        </w:rPr>
      </w:pPr>
      <w:r>
        <w:rPr>
          <w:noProof/>
        </w:rPr>
        <w:t>Dodatkowa przestrzeń dyskowa dla Microsoft Stream (500 GB), 74</w:t>
      </w:r>
    </w:p>
    <w:p w:rsidR="00F72E4D" w:rsidRDefault="00F72E4D">
      <w:pPr>
        <w:pStyle w:val="Index1"/>
        <w:tabs>
          <w:tab w:val="right" w:pos="5030"/>
        </w:tabs>
        <w:rPr>
          <w:noProof/>
        </w:rPr>
      </w:pPr>
      <w:r>
        <w:rPr>
          <w:noProof/>
        </w:rPr>
        <w:t>Dynamics 365 for Operations Server, 88</w:t>
      </w:r>
    </w:p>
    <w:p w:rsidR="00F72E4D" w:rsidRDefault="00F72E4D">
      <w:pPr>
        <w:pStyle w:val="Index1"/>
        <w:tabs>
          <w:tab w:val="right" w:pos="5030"/>
        </w:tabs>
        <w:rPr>
          <w:noProof/>
        </w:rPr>
      </w:pPr>
      <w:r>
        <w:rPr>
          <w:noProof/>
        </w:rPr>
        <w:t>Enterprise Mobility + Security E3, 17, 63</w:t>
      </w:r>
    </w:p>
    <w:p w:rsidR="00F72E4D" w:rsidRDefault="00F72E4D">
      <w:pPr>
        <w:pStyle w:val="Index1"/>
        <w:tabs>
          <w:tab w:val="right" w:pos="5030"/>
        </w:tabs>
        <w:rPr>
          <w:noProof/>
        </w:rPr>
      </w:pPr>
      <w:r>
        <w:rPr>
          <w:noProof/>
        </w:rPr>
        <w:t>Enterprise Mobility + Security E3 From SA, 63</w:t>
      </w:r>
    </w:p>
    <w:p w:rsidR="00F72E4D" w:rsidRDefault="00F72E4D">
      <w:pPr>
        <w:pStyle w:val="Index1"/>
        <w:tabs>
          <w:tab w:val="right" w:pos="5030"/>
        </w:tabs>
        <w:rPr>
          <w:noProof/>
        </w:rPr>
      </w:pPr>
      <w:r>
        <w:rPr>
          <w:noProof/>
        </w:rPr>
        <w:t>Enterprise Mobility + Security E5, 17</w:t>
      </w:r>
    </w:p>
    <w:p w:rsidR="00F72E4D" w:rsidRDefault="00F72E4D">
      <w:pPr>
        <w:pStyle w:val="Index1"/>
        <w:tabs>
          <w:tab w:val="right" w:pos="5030"/>
        </w:tabs>
        <w:rPr>
          <w:noProof/>
        </w:rPr>
      </w:pPr>
      <w:r>
        <w:rPr>
          <w:noProof/>
        </w:rPr>
        <w:t>Enterprise Mobility + Security E5, 63</w:t>
      </w:r>
    </w:p>
    <w:p w:rsidR="00F72E4D" w:rsidRDefault="00F72E4D">
      <w:pPr>
        <w:pStyle w:val="Index1"/>
        <w:tabs>
          <w:tab w:val="right" w:pos="5030"/>
        </w:tabs>
        <w:rPr>
          <w:noProof/>
        </w:rPr>
      </w:pPr>
      <w:r>
        <w:rPr>
          <w:noProof/>
        </w:rPr>
        <w:t>Enterprise Mobility + Security E5 From SA, 63</w:t>
      </w:r>
    </w:p>
    <w:p w:rsidR="00F72E4D" w:rsidRDefault="00F72E4D">
      <w:pPr>
        <w:pStyle w:val="Index1"/>
        <w:tabs>
          <w:tab w:val="right" w:pos="5030"/>
        </w:tabs>
        <w:rPr>
          <w:noProof/>
        </w:rPr>
      </w:pPr>
      <w:r>
        <w:rPr>
          <w:noProof/>
        </w:rPr>
        <w:t>Excel 2016, 24</w:t>
      </w:r>
    </w:p>
    <w:p w:rsidR="00F72E4D" w:rsidRDefault="00F72E4D">
      <w:pPr>
        <w:pStyle w:val="Index1"/>
        <w:tabs>
          <w:tab w:val="right" w:pos="5030"/>
        </w:tabs>
        <w:rPr>
          <w:noProof/>
        </w:rPr>
      </w:pPr>
      <w:r>
        <w:rPr>
          <w:noProof/>
        </w:rPr>
        <w:t>Excel 2016 dla komputerów Mac, 25</w:t>
      </w:r>
    </w:p>
    <w:p w:rsidR="00F72E4D" w:rsidRDefault="00F72E4D">
      <w:pPr>
        <w:pStyle w:val="Index1"/>
        <w:tabs>
          <w:tab w:val="right" w:pos="5030"/>
        </w:tabs>
        <w:rPr>
          <w:noProof/>
        </w:rPr>
      </w:pPr>
      <w:r>
        <w:rPr>
          <w:noProof/>
        </w:rPr>
        <w:t>Exchange Hosted Archive, 70</w:t>
      </w:r>
    </w:p>
    <w:p w:rsidR="00F72E4D" w:rsidRDefault="00F72E4D">
      <w:pPr>
        <w:pStyle w:val="Index1"/>
        <w:tabs>
          <w:tab w:val="right" w:pos="5030"/>
        </w:tabs>
        <w:rPr>
          <w:noProof/>
        </w:rPr>
      </w:pPr>
      <w:r>
        <w:rPr>
          <w:noProof/>
        </w:rPr>
        <w:t>Exchange Online — archiwum dla serwera Exchange Server, 70</w:t>
      </w:r>
    </w:p>
    <w:p w:rsidR="00F72E4D" w:rsidRDefault="00F72E4D">
      <w:pPr>
        <w:pStyle w:val="Index1"/>
        <w:tabs>
          <w:tab w:val="right" w:pos="5030"/>
        </w:tabs>
        <w:rPr>
          <w:noProof/>
        </w:rPr>
      </w:pPr>
      <w:r>
        <w:rPr>
          <w:noProof/>
        </w:rPr>
        <w:t>Exchange Online — archiwum dla usługi Exchange Online, 70</w:t>
      </w:r>
    </w:p>
    <w:p w:rsidR="00F72E4D" w:rsidRDefault="00F72E4D">
      <w:pPr>
        <w:pStyle w:val="Index1"/>
        <w:tabs>
          <w:tab w:val="right" w:pos="5030"/>
        </w:tabs>
        <w:rPr>
          <w:noProof/>
        </w:rPr>
      </w:pPr>
      <w:r>
        <w:rPr>
          <w:noProof/>
        </w:rPr>
        <w:t>Exchange Online Archiving for Exchange Server, 17</w:t>
      </w:r>
    </w:p>
    <w:p w:rsidR="00F72E4D" w:rsidRDefault="00F72E4D">
      <w:pPr>
        <w:pStyle w:val="Index1"/>
        <w:tabs>
          <w:tab w:val="right" w:pos="5030"/>
        </w:tabs>
        <w:rPr>
          <w:noProof/>
        </w:rPr>
      </w:pPr>
      <w:r>
        <w:rPr>
          <w:noProof/>
        </w:rPr>
        <w:t>Exchange Online Kiosk, 70</w:t>
      </w:r>
    </w:p>
    <w:p w:rsidR="00F72E4D" w:rsidRDefault="00F72E4D">
      <w:pPr>
        <w:pStyle w:val="Index1"/>
        <w:tabs>
          <w:tab w:val="right" w:pos="5030"/>
        </w:tabs>
        <w:rPr>
          <w:noProof/>
        </w:rPr>
      </w:pPr>
      <w:r>
        <w:rPr>
          <w:noProof/>
        </w:rPr>
        <w:t>Exchange Online Plan 1, 27, 70</w:t>
      </w:r>
    </w:p>
    <w:p w:rsidR="00F72E4D" w:rsidRDefault="00F72E4D">
      <w:pPr>
        <w:pStyle w:val="Index1"/>
        <w:tabs>
          <w:tab w:val="right" w:pos="5030"/>
        </w:tabs>
        <w:rPr>
          <w:noProof/>
        </w:rPr>
      </w:pPr>
      <w:r>
        <w:rPr>
          <w:noProof/>
        </w:rPr>
        <w:t>Exchange Online Plan 1A for Alumni, 70</w:t>
      </w:r>
    </w:p>
    <w:p w:rsidR="00F72E4D" w:rsidRDefault="00F72E4D">
      <w:pPr>
        <w:pStyle w:val="Index1"/>
        <w:tabs>
          <w:tab w:val="right" w:pos="5030"/>
        </w:tabs>
        <w:rPr>
          <w:noProof/>
        </w:rPr>
      </w:pPr>
      <w:r>
        <w:rPr>
          <w:noProof/>
        </w:rPr>
        <w:t>Exchange Online Plan 2, 27, 70</w:t>
      </w:r>
    </w:p>
    <w:p w:rsidR="00F72E4D" w:rsidRDefault="00F72E4D">
      <w:pPr>
        <w:pStyle w:val="Index1"/>
        <w:tabs>
          <w:tab w:val="right" w:pos="5030"/>
        </w:tabs>
        <w:rPr>
          <w:noProof/>
        </w:rPr>
      </w:pPr>
      <w:r>
        <w:rPr>
          <w:noProof/>
        </w:rPr>
        <w:t>Exchange Online Protection, 17, 70</w:t>
      </w:r>
    </w:p>
    <w:p w:rsidR="00F72E4D" w:rsidRDefault="00F72E4D">
      <w:pPr>
        <w:pStyle w:val="Index1"/>
        <w:tabs>
          <w:tab w:val="right" w:pos="5030"/>
        </w:tabs>
        <w:rPr>
          <w:noProof/>
        </w:rPr>
      </w:pPr>
      <w:r>
        <w:rPr>
          <w:noProof/>
        </w:rPr>
        <w:t>Exchange Server, 62</w:t>
      </w:r>
    </w:p>
    <w:p w:rsidR="00F72E4D" w:rsidRDefault="00F72E4D">
      <w:pPr>
        <w:pStyle w:val="Index1"/>
        <w:tabs>
          <w:tab w:val="right" w:pos="5030"/>
        </w:tabs>
        <w:rPr>
          <w:noProof/>
        </w:rPr>
      </w:pPr>
      <w:r>
        <w:rPr>
          <w:noProof/>
        </w:rPr>
        <w:t>Exchange Server 2013, 27</w:t>
      </w:r>
    </w:p>
    <w:p w:rsidR="00F72E4D" w:rsidRDefault="00F72E4D">
      <w:pPr>
        <w:pStyle w:val="Index1"/>
        <w:tabs>
          <w:tab w:val="right" w:pos="5030"/>
        </w:tabs>
        <w:rPr>
          <w:noProof/>
        </w:rPr>
      </w:pPr>
      <w:r>
        <w:rPr>
          <w:noProof/>
        </w:rPr>
        <w:t>Exchange Server Enterprise, 94</w:t>
      </w:r>
    </w:p>
    <w:p w:rsidR="00F72E4D" w:rsidRDefault="00F72E4D">
      <w:pPr>
        <w:pStyle w:val="Index1"/>
        <w:tabs>
          <w:tab w:val="right" w:pos="5030"/>
        </w:tabs>
        <w:rPr>
          <w:noProof/>
        </w:rPr>
      </w:pPr>
      <w:r>
        <w:rPr>
          <w:noProof/>
        </w:rPr>
        <w:t>Exchange Server Enterprise 2016, 27</w:t>
      </w:r>
    </w:p>
    <w:p w:rsidR="00F72E4D" w:rsidRDefault="00F72E4D">
      <w:pPr>
        <w:pStyle w:val="Index1"/>
        <w:tabs>
          <w:tab w:val="right" w:pos="5030"/>
        </w:tabs>
        <w:rPr>
          <w:noProof/>
        </w:rPr>
      </w:pPr>
      <w:r>
        <w:rPr>
          <w:noProof/>
        </w:rPr>
        <w:t>Exchange Server Standard, 94</w:t>
      </w:r>
    </w:p>
    <w:p w:rsidR="00F72E4D" w:rsidRDefault="00F72E4D">
      <w:pPr>
        <w:pStyle w:val="Index1"/>
        <w:tabs>
          <w:tab w:val="right" w:pos="5030"/>
        </w:tabs>
        <w:rPr>
          <w:noProof/>
        </w:rPr>
      </w:pPr>
      <w:r>
        <w:rPr>
          <w:noProof/>
        </w:rPr>
        <w:t>Exchange Server Standard 2016, 27</w:t>
      </w:r>
    </w:p>
    <w:p w:rsidR="00F72E4D" w:rsidRDefault="00F72E4D">
      <w:pPr>
        <w:pStyle w:val="Index1"/>
        <w:tabs>
          <w:tab w:val="right" w:pos="5030"/>
        </w:tabs>
        <w:rPr>
          <w:noProof/>
        </w:rPr>
      </w:pPr>
      <w:r>
        <w:rPr>
          <w:noProof/>
        </w:rPr>
        <w:t>Forefront Identity Manager 2010 — Windows Live Edition, 20</w:t>
      </w:r>
    </w:p>
    <w:p w:rsidR="00F72E4D" w:rsidRDefault="00F72E4D">
      <w:pPr>
        <w:pStyle w:val="Index1"/>
        <w:tabs>
          <w:tab w:val="right" w:pos="5030"/>
        </w:tabs>
        <w:rPr>
          <w:noProof/>
        </w:rPr>
      </w:pPr>
      <w:r>
        <w:rPr>
          <w:noProof/>
        </w:rPr>
        <w:t>Forefront Identity Manager 2010 R2, 23</w:t>
      </w:r>
    </w:p>
    <w:p w:rsidR="00F72E4D" w:rsidRDefault="00F72E4D">
      <w:pPr>
        <w:pStyle w:val="Index1"/>
        <w:tabs>
          <w:tab w:val="right" w:pos="5030"/>
        </w:tabs>
        <w:rPr>
          <w:noProof/>
        </w:rPr>
      </w:pPr>
      <w:r>
        <w:rPr>
          <w:noProof/>
        </w:rPr>
        <w:t>Forefront Identity Manager 2010 R2 — Windows Live Edition, 20</w:t>
      </w:r>
    </w:p>
    <w:p w:rsidR="00F72E4D" w:rsidRDefault="00F72E4D">
      <w:pPr>
        <w:pStyle w:val="Index1"/>
        <w:tabs>
          <w:tab w:val="right" w:pos="5030"/>
        </w:tabs>
        <w:rPr>
          <w:noProof/>
        </w:rPr>
      </w:pPr>
      <w:r>
        <w:rPr>
          <w:noProof/>
        </w:rPr>
        <w:t>Forefront TMG Enterprise, 94</w:t>
      </w:r>
    </w:p>
    <w:p w:rsidR="00F72E4D" w:rsidRDefault="00F72E4D">
      <w:pPr>
        <w:pStyle w:val="Index1"/>
        <w:tabs>
          <w:tab w:val="right" w:pos="5030"/>
        </w:tabs>
        <w:rPr>
          <w:noProof/>
        </w:rPr>
      </w:pPr>
      <w:r>
        <w:rPr>
          <w:noProof/>
        </w:rPr>
        <w:t>Forefront TMG Standard, 94</w:t>
      </w:r>
    </w:p>
    <w:p w:rsidR="00F72E4D" w:rsidRDefault="00F72E4D">
      <w:pPr>
        <w:pStyle w:val="Index1"/>
        <w:tabs>
          <w:tab w:val="right" w:pos="5030"/>
        </w:tabs>
        <w:rPr>
          <w:noProof/>
        </w:rPr>
      </w:pPr>
      <w:r>
        <w:rPr>
          <w:noProof/>
        </w:rPr>
        <w:t>Forefront United Access Gateway 2010, 17</w:t>
      </w:r>
    </w:p>
    <w:p w:rsidR="00F72E4D" w:rsidRDefault="00F72E4D">
      <w:pPr>
        <w:pStyle w:val="Index1"/>
        <w:tabs>
          <w:tab w:val="right" w:pos="5030"/>
        </w:tabs>
        <w:rPr>
          <w:noProof/>
        </w:rPr>
      </w:pPr>
      <w:r>
        <w:rPr>
          <w:noProof/>
        </w:rPr>
        <w:t>HPC Pack, 55</w:t>
      </w:r>
    </w:p>
    <w:p w:rsidR="00F72E4D" w:rsidRDefault="00F72E4D">
      <w:pPr>
        <w:pStyle w:val="Index1"/>
        <w:tabs>
          <w:tab w:val="right" w:pos="5030"/>
        </w:tabs>
        <w:rPr>
          <w:noProof/>
        </w:rPr>
      </w:pPr>
      <w:r>
        <w:rPr>
          <w:noProof/>
        </w:rPr>
        <w:t>Konferencje głosowe, 72</w:t>
      </w:r>
    </w:p>
    <w:p w:rsidR="00F72E4D" w:rsidRDefault="00F72E4D">
      <w:pPr>
        <w:pStyle w:val="Index1"/>
        <w:tabs>
          <w:tab w:val="right" w:pos="5030"/>
        </w:tabs>
        <w:rPr>
          <w:noProof/>
        </w:rPr>
      </w:pPr>
      <w:r>
        <w:rPr>
          <w:noProof/>
        </w:rPr>
        <w:t>Kontener dla systemu Windows Server, 82</w:t>
      </w:r>
    </w:p>
    <w:p w:rsidR="00F72E4D" w:rsidRDefault="00F72E4D">
      <w:pPr>
        <w:pStyle w:val="Index1"/>
        <w:tabs>
          <w:tab w:val="right" w:pos="5030"/>
        </w:tabs>
        <w:rPr>
          <w:noProof/>
        </w:rPr>
      </w:pPr>
      <w:r>
        <w:rPr>
          <w:noProof/>
        </w:rPr>
        <w:t>Kontener funkcji Hyper-V, 82</w:t>
      </w:r>
    </w:p>
    <w:p w:rsidR="00F72E4D" w:rsidRDefault="00F72E4D">
      <w:pPr>
        <w:pStyle w:val="Index1"/>
        <w:tabs>
          <w:tab w:val="right" w:pos="5030"/>
        </w:tabs>
        <w:rPr>
          <w:noProof/>
        </w:rPr>
      </w:pPr>
      <w:r>
        <w:rPr>
          <w:noProof/>
        </w:rPr>
        <w:t>Licencja Core CAL Suite Bridge do usługi Enterprise Mobility+ Security, 16</w:t>
      </w:r>
    </w:p>
    <w:p w:rsidR="00F72E4D" w:rsidRDefault="00F72E4D">
      <w:pPr>
        <w:pStyle w:val="Index1"/>
        <w:tabs>
          <w:tab w:val="right" w:pos="5030"/>
        </w:tabs>
        <w:rPr>
          <w:noProof/>
        </w:rPr>
      </w:pPr>
      <w:r>
        <w:rPr>
          <w:noProof/>
        </w:rPr>
        <w:t>Licencja Core CAL Suite Bridge do usługi Microsoft Intune, 16</w:t>
      </w:r>
    </w:p>
    <w:p w:rsidR="00F72E4D" w:rsidRDefault="00F72E4D">
      <w:pPr>
        <w:pStyle w:val="Index1"/>
        <w:tabs>
          <w:tab w:val="right" w:pos="5030"/>
        </w:tabs>
        <w:rPr>
          <w:noProof/>
        </w:rPr>
      </w:pPr>
      <w:r>
        <w:rPr>
          <w:noProof/>
        </w:rPr>
        <w:t>Licencja Core CAL Suite Bridge do usługi Office 365, 16</w:t>
      </w:r>
    </w:p>
    <w:p w:rsidR="00F72E4D" w:rsidRDefault="00F72E4D">
      <w:pPr>
        <w:pStyle w:val="Index1"/>
        <w:tabs>
          <w:tab w:val="right" w:pos="5030"/>
        </w:tabs>
        <w:rPr>
          <w:noProof/>
        </w:rPr>
      </w:pPr>
      <w:r>
        <w:rPr>
          <w:noProof/>
        </w:rPr>
        <w:t>Licencja Core CAL Suite Bridge do usługi Office 365 i Microsoft Intune, 16</w:t>
      </w:r>
    </w:p>
    <w:p w:rsidR="00F72E4D" w:rsidRDefault="00F72E4D">
      <w:pPr>
        <w:pStyle w:val="Index1"/>
        <w:tabs>
          <w:tab w:val="right" w:pos="5030"/>
        </w:tabs>
        <w:rPr>
          <w:noProof/>
        </w:rPr>
      </w:pPr>
      <w:r>
        <w:rPr>
          <w:noProof/>
        </w:rPr>
        <w:t>Licencja dla Placówki na 125 Egzaminów w ramach programu Microsoft Learning MOS/MCE Certification, 76</w:t>
      </w:r>
    </w:p>
    <w:p w:rsidR="00F72E4D" w:rsidRDefault="00F72E4D">
      <w:pPr>
        <w:pStyle w:val="Index1"/>
        <w:tabs>
          <w:tab w:val="right" w:pos="5030"/>
        </w:tabs>
        <w:rPr>
          <w:noProof/>
        </w:rPr>
      </w:pPr>
      <w:r>
        <w:rPr>
          <w:noProof/>
        </w:rPr>
        <w:t>Licencja dla Placówki na 125 Egzaminów w ramach programu Microsoft Learning MTA/MCA Certification, 76</w:t>
      </w:r>
    </w:p>
    <w:p w:rsidR="00F72E4D" w:rsidRDefault="00F72E4D">
      <w:pPr>
        <w:pStyle w:val="Index1"/>
        <w:tabs>
          <w:tab w:val="right" w:pos="5030"/>
        </w:tabs>
        <w:rPr>
          <w:noProof/>
        </w:rPr>
      </w:pPr>
      <w:r>
        <w:rPr>
          <w:noProof/>
        </w:rPr>
        <w:t>Licencja dla Placówki na 500 Egzaminów w ramach programu Microsoft Learning MOS/MTA/MCE Certification, 76</w:t>
      </w:r>
    </w:p>
    <w:p w:rsidR="00F72E4D" w:rsidRDefault="00F72E4D">
      <w:pPr>
        <w:pStyle w:val="Index1"/>
        <w:tabs>
          <w:tab w:val="right" w:pos="5030"/>
        </w:tabs>
        <w:rPr>
          <w:noProof/>
        </w:rPr>
      </w:pPr>
      <w:r>
        <w:rPr>
          <w:noProof/>
        </w:rPr>
        <w:t>Licencja Dostępowa (CAL) Bridge dostępna w ramach programu Enterprise do pakietu Enterprise Mobility+ Security, 16</w:t>
      </w:r>
    </w:p>
    <w:p w:rsidR="00F72E4D" w:rsidRDefault="00F72E4D">
      <w:pPr>
        <w:pStyle w:val="Index1"/>
        <w:tabs>
          <w:tab w:val="right" w:pos="5030"/>
        </w:tabs>
        <w:rPr>
          <w:noProof/>
        </w:rPr>
      </w:pPr>
      <w:r>
        <w:rPr>
          <w:noProof/>
        </w:rPr>
        <w:t>Licencja Dostępowa (CAL) Bridge dostępna w ramach programu Enterprise do pakietu Enterprise Mobility+ Security From SA, 16</w:t>
      </w:r>
    </w:p>
    <w:p w:rsidR="00F72E4D" w:rsidRDefault="00F72E4D">
      <w:pPr>
        <w:pStyle w:val="Index1"/>
        <w:tabs>
          <w:tab w:val="right" w:pos="5030"/>
        </w:tabs>
        <w:rPr>
          <w:noProof/>
        </w:rPr>
      </w:pPr>
      <w:r>
        <w:rPr>
          <w:noProof/>
        </w:rPr>
        <w:t>Licencja Dostępowa (CAL) dostępna w ramach programu Enterprise na oprogramowanie SharePoint Server 2016, 29</w:t>
      </w:r>
    </w:p>
    <w:p w:rsidR="00F72E4D" w:rsidRDefault="00F72E4D">
      <w:pPr>
        <w:pStyle w:val="Index1"/>
        <w:tabs>
          <w:tab w:val="right" w:pos="5030"/>
        </w:tabs>
        <w:rPr>
          <w:noProof/>
        </w:rPr>
      </w:pPr>
      <w:r>
        <w:rPr>
          <w:noProof/>
        </w:rPr>
        <w:t>Licencja Dostępowa (CAL) na Microsoft Dynamics 365 for Customer Service (wersja lokalna), 95</w:t>
      </w:r>
    </w:p>
    <w:p w:rsidR="00F72E4D" w:rsidRDefault="00F72E4D">
      <w:pPr>
        <w:pStyle w:val="Index1"/>
        <w:tabs>
          <w:tab w:val="right" w:pos="5030"/>
        </w:tabs>
        <w:rPr>
          <w:noProof/>
        </w:rPr>
      </w:pPr>
      <w:r>
        <w:rPr>
          <w:noProof/>
        </w:rPr>
        <w:t>Licencja Dostępowa (CAL) na Microsoft Dynamics 365 for Customer Service (wersja lokalna), 21</w:t>
      </w:r>
    </w:p>
    <w:p w:rsidR="00F72E4D" w:rsidRDefault="00F72E4D">
      <w:pPr>
        <w:pStyle w:val="Index1"/>
        <w:tabs>
          <w:tab w:val="right" w:pos="5030"/>
        </w:tabs>
        <w:rPr>
          <w:noProof/>
        </w:rPr>
      </w:pPr>
      <w:r>
        <w:rPr>
          <w:noProof/>
        </w:rPr>
        <w:t>Licencja Dostępowa (CAL) na Microsoft Dynamics 365 for Sales (wersja lokalna), 21, 94</w:t>
      </w:r>
    </w:p>
    <w:p w:rsidR="00F72E4D" w:rsidRDefault="00F72E4D">
      <w:pPr>
        <w:pStyle w:val="Index1"/>
        <w:tabs>
          <w:tab w:val="right" w:pos="5030"/>
        </w:tabs>
        <w:rPr>
          <w:noProof/>
        </w:rPr>
      </w:pPr>
      <w:r>
        <w:rPr>
          <w:noProof/>
        </w:rPr>
        <w:t>Licencja Dostępowa (CAL) na oprogramowanie Exchange Server Enterprise 2016, 27</w:t>
      </w:r>
    </w:p>
    <w:p w:rsidR="00F72E4D" w:rsidRDefault="00F72E4D">
      <w:pPr>
        <w:pStyle w:val="Index1"/>
        <w:tabs>
          <w:tab w:val="right" w:pos="5030"/>
        </w:tabs>
        <w:rPr>
          <w:noProof/>
        </w:rPr>
      </w:pPr>
      <w:r>
        <w:rPr>
          <w:noProof/>
        </w:rPr>
        <w:t>Licencja Dostępowa (CAL) na oprogramowanie Exchange Server Standard 2016, 27</w:t>
      </w:r>
    </w:p>
    <w:p w:rsidR="00F72E4D" w:rsidRDefault="00F72E4D">
      <w:pPr>
        <w:pStyle w:val="Index1"/>
        <w:tabs>
          <w:tab w:val="right" w:pos="5030"/>
        </w:tabs>
        <w:rPr>
          <w:noProof/>
        </w:rPr>
      </w:pPr>
      <w:r>
        <w:rPr>
          <w:noProof/>
        </w:rPr>
        <w:t>Licencja Dostępowa (CAL) na oprogramowanie Microsoft Identity Manager 2016, 23</w:t>
      </w:r>
    </w:p>
    <w:p w:rsidR="00F72E4D" w:rsidRDefault="00F72E4D">
      <w:pPr>
        <w:pStyle w:val="Index1"/>
        <w:tabs>
          <w:tab w:val="right" w:pos="5030"/>
        </w:tabs>
        <w:rPr>
          <w:noProof/>
        </w:rPr>
      </w:pPr>
      <w:r>
        <w:rPr>
          <w:noProof/>
        </w:rPr>
        <w:t>Licencja Dostępowa (CAL) na oprogramowanie Project Server 2016, 28</w:t>
      </w:r>
    </w:p>
    <w:p w:rsidR="00F72E4D" w:rsidRDefault="00F72E4D">
      <w:pPr>
        <w:pStyle w:val="Index1"/>
        <w:tabs>
          <w:tab w:val="right" w:pos="5030"/>
        </w:tabs>
        <w:rPr>
          <w:noProof/>
        </w:rPr>
      </w:pPr>
      <w:r>
        <w:rPr>
          <w:noProof/>
        </w:rPr>
        <w:t>Licencja Dostępowa (CAL) na oprogramowanie SharePoint Server 2016 Standard, 29</w:t>
      </w:r>
    </w:p>
    <w:p w:rsidR="00F72E4D" w:rsidRDefault="00F72E4D">
      <w:pPr>
        <w:pStyle w:val="Index1"/>
        <w:tabs>
          <w:tab w:val="right" w:pos="5030"/>
        </w:tabs>
        <w:rPr>
          <w:noProof/>
        </w:rPr>
      </w:pPr>
      <w:r>
        <w:rPr>
          <w:noProof/>
        </w:rPr>
        <w:t>Licencja Dostępowa (CAL) na oprogramowanie Skype dla firm Plus, 30</w:t>
      </w:r>
    </w:p>
    <w:p w:rsidR="00F72E4D" w:rsidRDefault="00F72E4D">
      <w:pPr>
        <w:pStyle w:val="Index1"/>
        <w:tabs>
          <w:tab w:val="right" w:pos="5030"/>
        </w:tabs>
        <w:rPr>
          <w:noProof/>
        </w:rPr>
      </w:pPr>
      <w:r>
        <w:rPr>
          <w:noProof/>
        </w:rPr>
        <w:t>Licencja Dostępowa (CAL) na oprogramowanie Skype dla firm Server 2015 Enterprise, 30</w:t>
      </w:r>
    </w:p>
    <w:p w:rsidR="00F72E4D" w:rsidRDefault="00F72E4D">
      <w:pPr>
        <w:pStyle w:val="Index1"/>
        <w:tabs>
          <w:tab w:val="right" w:pos="5030"/>
        </w:tabs>
        <w:rPr>
          <w:noProof/>
        </w:rPr>
      </w:pPr>
      <w:r>
        <w:rPr>
          <w:noProof/>
        </w:rPr>
        <w:t>Licencja Dostępowa (CAL) na oprogramowanie Skype dla firm Server 2015 Plus, 30</w:t>
      </w:r>
    </w:p>
    <w:p w:rsidR="00F72E4D" w:rsidRDefault="00F72E4D">
      <w:pPr>
        <w:pStyle w:val="Index1"/>
        <w:tabs>
          <w:tab w:val="right" w:pos="5030"/>
        </w:tabs>
        <w:rPr>
          <w:noProof/>
        </w:rPr>
      </w:pPr>
      <w:r>
        <w:rPr>
          <w:noProof/>
        </w:rPr>
        <w:t>Licencja Dostępowa (CAL) na oprogramowanie Skype dla firm Server 2015 Standard, 30</w:t>
      </w:r>
    </w:p>
    <w:p w:rsidR="00F72E4D" w:rsidRDefault="00F72E4D">
      <w:pPr>
        <w:pStyle w:val="Index1"/>
        <w:tabs>
          <w:tab w:val="right" w:pos="5030"/>
        </w:tabs>
        <w:rPr>
          <w:noProof/>
        </w:rPr>
      </w:pPr>
      <w:r>
        <w:rPr>
          <w:noProof/>
        </w:rPr>
        <w:t>Licencja Dostępowa (CAL) na oprogramowanie SQL Server 2017, 31</w:t>
      </w:r>
    </w:p>
    <w:p w:rsidR="00F72E4D" w:rsidRDefault="00F72E4D">
      <w:pPr>
        <w:pStyle w:val="Index1"/>
        <w:tabs>
          <w:tab w:val="right" w:pos="5030"/>
        </w:tabs>
        <w:rPr>
          <w:noProof/>
        </w:rPr>
      </w:pPr>
      <w:r>
        <w:rPr>
          <w:noProof/>
        </w:rPr>
        <w:t>Licencja Dostępowa (CAL) na oprogramowanie Visual Studio Team Foundation Server 2018, 42</w:t>
      </w:r>
    </w:p>
    <w:p w:rsidR="00F72E4D" w:rsidRDefault="00F72E4D">
      <w:pPr>
        <w:pStyle w:val="Index1"/>
        <w:tabs>
          <w:tab w:val="right" w:pos="5030"/>
        </w:tabs>
        <w:rPr>
          <w:noProof/>
        </w:rPr>
      </w:pPr>
      <w:r>
        <w:rPr>
          <w:noProof/>
        </w:rPr>
        <w:t>Licencja Dostępowa (CAL) na system Microsoft Dynamics 365 for Customer Service, 88</w:t>
      </w:r>
    </w:p>
    <w:p w:rsidR="00F72E4D" w:rsidRDefault="00F72E4D">
      <w:pPr>
        <w:pStyle w:val="Index1"/>
        <w:tabs>
          <w:tab w:val="right" w:pos="5030"/>
        </w:tabs>
        <w:rPr>
          <w:noProof/>
        </w:rPr>
      </w:pPr>
      <w:r>
        <w:rPr>
          <w:noProof/>
        </w:rPr>
        <w:t>Licencja Dostępowa (CAL) na system Microsoft Dynamics 365 for Operations, 88</w:t>
      </w:r>
    </w:p>
    <w:p w:rsidR="00F72E4D" w:rsidRDefault="00F72E4D">
      <w:pPr>
        <w:pStyle w:val="Index1"/>
        <w:tabs>
          <w:tab w:val="right" w:pos="5030"/>
        </w:tabs>
        <w:rPr>
          <w:noProof/>
        </w:rPr>
      </w:pPr>
      <w:r>
        <w:rPr>
          <w:noProof/>
        </w:rPr>
        <w:t>Licencja Dostępowa (CAL) na system Microsoft Dynamics 365 for Operations (wersja lokalna), 21, 95</w:t>
      </w:r>
    </w:p>
    <w:p w:rsidR="00F72E4D" w:rsidRDefault="00F72E4D">
      <w:pPr>
        <w:pStyle w:val="Index1"/>
        <w:tabs>
          <w:tab w:val="right" w:pos="5030"/>
        </w:tabs>
        <w:rPr>
          <w:noProof/>
        </w:rPr>
      </w:pPr>
      <w:r>
        <w:rPr>
          <w:noProof/>
        </w:rPr>
        <w:t>Licencja Dostępowa (CAL) na system Microsoft Dynamics 365 for Operations Activity, 88</w:t>
      </w:r>
    </w:p>
    <w:p w:rsidR="00F72E4D" w:rsidRDefault="00F72E4D">
      <w:pPr>
        <w:pStyle w:val="Index1"/>
        <w:tabs>
          <w:tab w:val="right" w:pos="5030"/>
        </w:tabs>
        <w:rPr>
          <w:noProof/>
        </w:rPr>
      </w:pPr>
      <w:r>
        <w:rPr>
          <w:noProof/>
        </w:rPr>
        <w:t>Licencja Dostępowa (CAL) na system Microsoft Dynamics 365 for Operations Activity (wersja lokalna), 21, 95</w:t>
      </w:r>
    </w:p>
    <w:p w:rsidR="00F72E4D" w:rsidRDefault="00F72E4D">
      <w:pPr>
        <w:pStyle w:val="Index1"/>
        <w:tabs>
          <w:tab w:val="right" w:pos="5030"/>
        </w:tabs>
        <w:rPr>
          <w:noProof/>
        </w:rPr>
      </w:pPr>
      <w:r>
        <w:rPr>
          <w:noProof/>
        </w:rPr>
        <w:t>Licencja Dostępowa (CAL) na system Microsoft Dynamics 365 for Operations Device (wersja lokalna), 21</w:t>
      </w:r>
    </w:p>
    <w:p w:rsidR="00F72E4D" w:rsidRDefault="00F72E4D">
      <w:pPr>
        <w:pStyle w:val="Index1"/>
        <w:tabs>
          <w:tab w:val="right" w:pos="5030"/>
        </w:tabs>
        <w:rPr>
          <w:noProof/>
        </w:rPr>
      </w:pPr>
      <w:r>
        <w:rPr>
          <w:noProof/>
        </w:rPr>
        <w:t>Licencja Dostępowa (CAL) na system Microsoft Dynamics 365 for Sales, 88</w:t>
      </w:r>
    </w:p>
    <w:p w:rsidR="00F72E4D" w:rsidRDefault="00F72E4D">
      <w:pPr>
        <w:pStyle w:val="Index1"/>
        <w:tabs>
          <w:tab w:val="right" w:pos="5030"/>
        </w:tabs>
        <w:rPr>
          <w:noProof/>
        </w:rPr>
      </w:pPr>
      <w:r>
        <w:rPr>
          <w:noProof/>
        </w:rPr>
        <w:t>Licencja Dostępowa (CAL) na system Microsoft Dynamics 365 for Team Members (wersja lokalna), 21, 94</w:t>
      </w:r>
    </w:p>
    <w:p w:rsidR="00F72E4D" w:rsidRDefault="00F72E4D">
      <w:pPr>
        <w:pStyle w:val="Index1"/>
        <w:tabs>
          <w:tab w:val="right" w:pos="5030"/>
        </w:tabs>
        <w:rPr>
          <w:noProof/>
        </w:rPr>
      </w:pPr>
      <w:r>
        <w:rPr>
          <w:noProof/>
        </w:rPr>
        <w:t>Licencja Dostępowa (CAL) na system Windows Server 201, 52</w:t>
      </w:r>
    </w:p>
    <w:p w:rsidR="00F72E4D" w:rsidRDefault="00F72E4D">
      <w:pPr>
        <w:pStyle w:val="Index1"/>
        <w:tabs>
          <w:tab w:val="right" w:pos="5030"/>
        </w:tabs>
        <w:rPr>
          <w:noProof/>
        </w:rPr>
      </w:pPr>
      <w:r>
        <w:rPr>
          <w:noProof/>
        </w:rPr>
        <w:t>Licencja Dostępowa (CAL) na usługi zarządzania prawami dostępu do usługi Active Directory w systemie Windows Server 2016, 52, 53</w:t>
      </w:r>
    </w:p>
    <w:p w:rsidR="00F72E4D" w:rsidRDefault="00F72E4D">
      <w:pPr>
        <w:pStyle w:val="Index1"/>
        <w:tabs>
          <w:tab w:val="right" w:pos="5030"/>
        </w:tabs>
        <w:rPr>
          <w:noProof/>
        </w:rPr>
      </w:pPr>
      <w:r>
        <w:rPr>
          <w:noProof/>
        </w:rPr>
        <w:t>Licencja Dostępowa (CAL) typu Enterprise na system Microsoft Dynamics AX, 88</w:t>
      </w:r>
    </w:p>
    <w:p w:rsidR="00F72E4D" w:rsidRDefault="00F72E4D">
      <w:pPr>
        <w:pStyle w:val="Index1"/>
        <w:tabs>
          <w:tab w:val="right" w:pos="5030"/>
        </w:tabs>
        <w:rPr>
          <w:noProof/>
        </w:rPr>
      </w:pPr>
      <w:r>
        <w:rPr>
          <w:noProof/>
        </w:rPr>
        <w:t>Licencja Dostępowa (CAL) typu Enterprise Suite Bridge do usługi Microsoft Intune, 16</w:t>
      </w:r>
    </w:p>
    <w:p w:rsidR="00F72E4D" w:rsidRDefault="00F72E4D">
      <w:pPr>
        <w:pStyle w:val="Index1"/>
        <w:tabs>
          <w:tab w:val="right" w:pos="5030"/>
        </w:tabs>
        <w:rPr>
          <w:noProof/>
        </w:rPr>
      </w:pPr>
      <w:r>
        <w:rPr>
          <w:noProof/>
        </w:rPr>
        <w:t>Licencja Dostępowa (CAL) typu Functional na system Microsoft Dynamics AX, 88</w:t>
      </w:r>
    </w:p>
    <w:p w:rsidR="00F72E4D" w:rsidRDefault="00F72E4D">
      <w:pPr>
        <w:pStyle w:val="Index1"/>
        <w:tabs>
          <w:tab w:val="right" w:pos="5030"/>
        </w:tabs>
        <w:rPr>
          <w:noProof/>
        </w:rPr>
      </w:pPr>
      <w:r>
        <w:rPr>
          <w:noProof/>
        </w:rPr>
        <w:t>Licencja Dostępowa (CAL) typu Task na system Microsoft Dynamics AX, 88</w:t>
      </w:r>
    </w:p>
    <w:p w:rsidR="00F72E4D" w:rsidRDefault="00F72E4D">
      <w:pPr>
        <w:pStyle w:val="Index1"/>
        <w:tabs>
          <w:tab w:val="right" w:pos="5030"/>
        </w:tabs>
        <w:rPr>
          <w:noProof/>
        </w:rPr>
      </w:pPr>
      <w:r>
        <w:rPr>
          <w:noProof/>
        </w:rPr>
        <w:t>Licencja dostępowa CAL na usługi pulpitu zdalnego w oprogramowaniu Windows Server 2016, 53</w:t>
      </w:r>
    </w:p>
    <w:p w:rsidR="00F72E4D" w:rsidRDefault="00F72E4D">
      <w:pPr>
        <w:pStyle w:val="Index1"/>
        <w:tabs>
          <w:tab w:val="right" w:pos="5030"/>
        </w:tabs>
        <w:rPr>
          <w:noProof/>
        </w:rPr>
      </w:pPr>
      <w:r>
        <w:rPr>
          <w:noProof/>
        </w:rPr>
        <w:t>Licencja Enterprise CAL Suite Bridge do usługi Office 365, 16</w:t>
      </w:r>
    </w:p>
    <w:p w:rsidR="00F72E4D" w:rsidRDefault="00F72E4D">
      <w:pPr>
        <w:pStyle w:val="Index1"/>
        <w:tabs>
          <w:tab w:val="right" w:pos="5030"/>
        </w:tabs>
        <w:rPr>
          <w:noProof/>
        </w:rPr>
      </w:pPr>
      <w:r>
        <w:rPr>
          <w:noProof/>
        </w:rPr>
        <w:t>Licencja Enterprise CAL Suite Bridge do usługi Office 365 From SA, 16</w:t>
      </w:r>
    </w:p>
    <w:p w:rsidR="00F72E4D" w:rsidRDefault="00F72E4D">
      <w:pPr>
        <w:pStyle w:val="Index1"/>
        <w:tabs>
          <w:tab w:val="right" w:pos="5030"/>
        </w:tabs>
        <w:rPr>
          <w:noProof/>
        </w:rPr>
      </w:pPr>
      <w:r>
        <w:rPr>
          <w:noProof/>
        </w:rPr>
        <w:t>Licencja Enterprise CAL Suite Bridge do usługi Office 365 i Microsoft Intune, 16</w:t>
      </w:r>
    </w:p>
    <w:p w:rsidR="00F72E4D" w:rsidRDefault="00F72E4D">
      <w:pPr>
        <w:pStyle w:val="Index1"/>
        <w:tabs>
          <w:tab w:val="right" w:pos="5030"/>
        </w:tabs>
        <w:rPr>
          <w:noProof/>
        </w:rPr>
      </w:pPr>
      <w:r>
        <w:rPr>
          <w:noProof/>
        </w:rPr>
        <w:t>Licencja External Connector na usługi pulpitu zdalnego w systemie Windows Server 2016, 53</w:t>
      </w:r>
    </w:p>
    <w:p w:rsidR="00F72E4D" w:rsidRDefault="00F72E4D">
      <w:pPr>
        <w:pStyle w:val="Index1"/>
        <w:tabs>
          <w:tab w:val="right" w:pos="5030"/>
        </w:tabs>
        <w:rPr>
          <w:noProof/>
        </w:rPr>
      </w:pPr>
      <w:r>
        <w:rPr>
          <w:noProof/>
        </w:rPr>
        <w:t>Licencja External Connector na usługi zarządzania prawami dostępu do usługi Active Directory w systemie Windows Server 2016, 53</w:t>
      </w:r>
    </w:p>
    <w:p w:rsidR="00F72E4D" w:rsidRDefault="00F72E4D">
      <w:pPr>
        <w:pStyle w:val="Index1"/>
        <w:tabs>
          <w:tab w:val="right" w:pos="5030"/>
        </w:tabs>
        <w:rPr>
          <w:noProof/>
        </w:rPr>
      </w:pPr>
      <w:r>
        <w:rPr>
          <w:noProof/>
        </w:rPr>
        <w:t>Licencja From SA do planu Microsoft Dynamics 365 Customer Engagement Plan, edycja Enterprise, 64</w:t>
      </w:r>
    </w:p>
    <w:p w:rsidR="00F72E4D" w:rsidRDefault="00F72E4D">
      <w:pPr>
        <w:pStyle w:val="Index1"/>
        <w:tabs>
          <w:tab w:val="right" w:pos="5030"/>
        </w:tabs>
        <w:rPr>
          <w:noProof/>
        </w:rPr>
      </w:pPr>
      <w:r>
        <w:rPr>
          <w:noProof/>
        </w:rPr>
        <w:t>Licencja From SA do planu Microsoft Dynamics 365 Plan, edycja Enterprise (LS na Użytkownika), 64</w:t>
      </w:r>
    </w:p>
    <w:p w:rsidR="00F72E4D" w:rsidRDefault="00F72E4D">
      <w:pPr>
        <w:pStyle w:val="Index1"/>
        <w:tabs>
          <w:tab w:val="right" w:pos="5030"/>
        </w:tabs>
        <w:rPr>
          <w:noProof/>
        </w:rPr>
      </w:pPr>
      <w:r>
        <w:rPr>
          <w:noProof/>
        </w:rPr>
        <w:t>Licencja From SA do planu Microsoft Dynamics 365 Unified Operations Plan, edycja Enterprise, 64</w:t>
      </w:r>
    </w:p>
    <w:p w:rsidR="00F72E4D" w:rsidRDefault="00F72E4D">
      <w:pPr>
        <w:pStyle w:val="Index1"/>
        <w:tabs>
          <w:tab w:val="right" w:pos="5030"/>
        </w:tabs>
        <w:rPr>
          <w:noProof/>
        </w:rPr>
      </w:pPr>
      <w:r>
        <w:rPr>
          <w:noProof/>
        </w:rPr>
        <w:t>Licencja From SA do systemu Microsoft Dynamics 365 for Operations Device, edycja Enterprise (LS na Urządzenie), 64</w:t>
      </w:r>
    </w:p>
    <w:p w:rsidR="00F72E4D" w:rsidRDefault="00F72E4D">
      <w:pPr>
        <w:pStyle w:val="Index1"/>
        <w:tabs>
          <w:tab w:val="right" w:pos="5030"/>
        </w:tabs>
        <w:rPr>
          <w:noProof/>
        </w:rPr>
      </w:pPr>
      <w:r>
        <w:rPr>
          <w:noProof/>
        </w:rPr>
        <w:t>Licencja From SA do systemu Microsoft Dynamics 365 for Retail, edycja Enterprise, 64</w:t>
      </w:r>
    </w:p>
    <w:p w:rsidR="00F72E4D" w:rsidRDefault="00F72E4D">
      <w:pPr>
        <w:pStyle w:val="Index1"/>
        <w:tabs>
          <w:tab w:val="right" w:pos="5030"/>
        </w:tabs>
        <w:rPr>
          <w:noProof/>
        </w:rPr>
      </w:pPr>
      <w:r>
        <w:rPr>
          <w:noProof/>
        </w:rPr>
        <w:t>Licencja From SA do systemu Microsoft Dynamics 365 for Talent, edycja Enterprise, 64</w:t>
      </w:r>
    </w:p>
    <w:p w:rsidR="00F72E4D" w:rsidRDefault="00F72E4D">
      <w:pPr>
        <w:pStyle w:val="Index1"/>
        <w:tabs>
          <w:tab w:val="right" w:pos="5030"/>
        </w:tabs>
        <w:rPr>
          <w:noProof/>
        </w:rPr>
      </w:pPr>
      <w:r>
        <w:rPr>
          <w:noProof/>
        </w:rPr>
        <w:t>Licencja na aktualizację wersji Windows 10 Home do wersji Pro, 44</w:t>
      </w:r>
    </w:p>
    <w:p w:rsidR="00F72E4D" w:rsidRDefault="00F72E4D">
      <w:pPr>
        <w:pStyle w:val="Index1"/>
        <w:tabs>
          <w:tab w:val="right" w:pos="5030"/>
        </w:tabs>
        <w:rPr>
          <w:noProof/>
        </w:rPr>
      </w:pPr>
      <w:r>
        <w:rPr>
          <w:noProof/>
        </w:rPr>
        <w:t>Licencja na Zarządzanie dla Klienta na oprogramowanie Advanced Threat Analytics 2016 (na Środowisko Systemu Operacyjnego), 14</w:t>
      </w:r>
    </w:p>
    <w:p w:rsidR="00F72E4D" w:rsidRDefault="00F72E4D">
      <w:pPr>
        <w:pStyle w:val="Index1"/>
        <w:tabs>
          <w:tab w:val="right" w:pos="5030"/>
        </w:tabs>
        <w:rPr>
          <w:noProof/>
        </w:rPr>
      </w:pPr>
      <w:r>
        <w:rPr>
          <w:noProof/>
        </w:rPr>
        <w:t>Licencja na Zarządzanie dla Klienta na oprogramowanie Advanced Threat Analytics 2016 (na Użytkownika), 14</w:t>
      </w:r>
    </w:p>
    <w:p w:rsidR="00F72E4D" w:rsidRDefault="00F72E4D">
      <w:pPr>
        <w:pStyle w:val="Index1"/>
        <w:tabs>
          <w:tab w:val="right" w:pos="5030"/>
        </w:tabs>
        <w:rPr>
          <w:noProof/>
        </w:rPr>
      </w:pPr>
      <w:r>
        <w:rPr>
          <w:noProof/>
        </w:rPr>
        <w:t>Licencja na zarządzanie dla klienta na System Center Configuration Manager 1606, 35</w:t>
      </w:r>
    </w:p>
    <w:p w:rsidR="00F72E4D" w:rsidRDefault="00F72E4D">
      <w:pPr>
        <w:pStyle w:val="Index1"/>
        <w:tabs>
          <w:tab w:val="right" w:pos="5030"/>
        </w:tabs>
        <w:rPr>
          <w:noProof/>
        </w:rPr>
      </w:pPr>
      <w:r>
        <w:rPr>
          <w:noProof/>
        </w:rPr>
        <w:t>Licencja na Zarządzanie dla Serwera do oprogramowania System Center 2012 Standard, 88</w:t>
      </w:r>
    </w:p>
    <w:p w:rsidR="00F72E4D" w:rsidRDefault="00F72E4D">
      <w:pPr>
        <w:pStyle w:val="Index1"/>
        <w:tabs>
          <w:tab w:val="right" w:pos="5030"/>
        </w:tabs>
        <w:rPr>
          <w:noProof/>
        </w:rPr>
      </w:pPr>
      <w:r>
        <w:rPr>
          <w:noProof/>
        </w:rPr>
        <w:t>Licencja na Zarządzanie dla Serwera do oprogramowania System Center 2016 Datacenter (pakiet 16 Licencji na Rdzeń), 34</w:t>
      </w:r>
    </w:p>
    <w:p w:rsidR="00F72E4D" w:rsidRDefault="00F72E4D">
      <w:pPr>
        <w:pStyle w:val="Index1"/>
        <w:tabs>
          <w:tab w:val="right" w:pos="5030"/>
        </w:tabs>
        <w:rPr>
          <w:noProof/>
        </w:rPr>
      </w:pPr>
      <w:r>
        <w:rPr>
          <w:noProof/>
        </w:rPr>
        <w:t>Licencja na Zarządzanie dla Serwera do oprogramowania System Center 2016 Datacenter (pakiet 2 Licencji na Rdzeń), 34</w:t>
      </w:r>
    </w:p>
    <w:p w:rsidR="00F72E4D" w:rsidRDefault="00F72E4D">
      <w:pPr>
        <w:pStyle w:val="Index1"/>
        <w:tabs>
          <w:tab w:val="right" w:pos="5030"/>
        </w:tabs>
        <w:rPr>
          <w:noProof/>
        </w:rPr>
      </w:pPr>
      <w:r>
        <w:rPr>
          <w:noProof/>
        </w:rPr>
        <w:t>Licencja na Zarządzanie dla Serwera do oprogramowania System Center 2016 Standard (pakiet 16 Licencji na Rdzeń), 34</w:t>
      </w:r>
    </w:p>
    <w:p w:rsidR="00F72E4D" w:rsidRDefault="00F72E4D">
      <w:pPr>
        <w:pStyle w:val="Index1"/>
        <w:tabs>
          <w:tab w:val="right" w:pos="5030"/>
        </w:tabs>
        <w:rPr>
          <w:noProof/>
        </w:rPr>
      </w:pPr>
      <w:r>
        <w:rPr>
          <w:noProof/>
        </w:rPr>
        <w:t>Licencja na Zarządzanie dla Serwera do oprogramowania System Center 2016 Standard (pakiet 2 Licencji na Rdzeń), 34</w:t>
      </w:r>
    </w:p>
    <w:p w:rsidR="00F72E4D" w:rsidRDefault="00F72E4D">
      <w:pPr>
        <w:pStyle w:val="Index1"/>
        <w:tabs>
          <w:tab w:val="right" w:pos="5030"/>
        </w:tabs>
        <w:rPr>
          <w:noProof/>
        </w:rPr>
      </w:pPr>
      <w:r>
        <w:rPr>
          <w:noProof/>
        </w:rPr>
        <w:t>Licencja na Zarządzenie dla Serwera do oprogramowania System Center 2012 Datacenter, 88</w:t>
      </w:r>
    </w:p>
    <w:p w:rsidR="00F72E4D" w:rsidRDefault="00F72E4D">
      <w:pPr>
        <w:pStyle w:val="Index1"/>
        <w:tabs>
          <w:tab w:val="right" w:pos="5030"/>
        </w:tabs>
        <w:rPr>
          <w:noProof/>
        </w:rPr>
      </w:pPr>
      <w:r>
        <w:rPr>
          <w:noProof/>
        </w:rPr>
        <w:t>Licencja typu External Connector na oprogramowanie Microsoft Identity Manager 2016, 23</w:t>
      </w:r>
    </w:p>
    <w:p w:rsidR="00F72E4D" w:rsidRDefault="00F72E4D">
      <w:pPr>
        <w:pStyle w:val="Index1"/>
        <w:tabs>
          <w:tab w:val="right" w:pos="5030"/>
        </w:tabs>
        <w:rPr>
          <w:noProof/>
        </w:rPr>
      </w:pPr>
      <w:r>
        <w:rPr>
          <w:noProof/>
        </w:rPr>
        <w:t>Licencja typu From SA na usługę Microsoft 365 E3, 62</w:t>
      </w:r>
    </w:p>
    <w:p w:rsidR="00F72E4D" w:rsidRDefault="00F72E4D">
      <w:pPr>
        <w:pStyle w:val="Index1"/>
        <w:tabs>
          <w:tab w:val="right" w:pos="5030"/>
        </w:tabs>
        <w:rPr>
          <w:noProof/>
        </w:rPr>
      </w:pPr>
      <w:r>
        <w:rPr>
          <w:noProof/>
        </w:rPr>
        <w:t>Licencja typu From SA na usługę Microsoft 365 E5, 62</w:t>
      </w:r>
    </w:p>
    <w:p w:rsidR="00F72E4D" w:rsidRDefault="00F72E4D">
      <w:pPr>
        <w:pStyle w:val="Index1"/>
        <w:tabs>
          <w:tab w:val="right" w:pos="5030"/>
        </w:tabs>
        <w:rPr>
          <w:noProof/>
        </w:rPr>
      </w:pPr>
      <w:r>
        <w:rPr>
          <w:noProof/>
        </w:rPr>
        <w:t>Licencja typu From SA na Visio Online Plan 1 i 2, 66</w:t>
      </w:r>
    </w:p>
    <w:p w:rsidR="00F72E4D" w:rsidRDefault="00F72E4D">
      <w:pPr>
        <w:pStyle w:val="Index1"/>
        <w:tabs>
          <w:tab w:val="right" w:pos="5030"/>
        </w:tabs>
        <w:rPr>
          <w:noProof/>
        </w:rPr>
      </w:pPr>
      <w:r>
        <w:rPr>
          <w:noProof/>
        </w:rPr>
        <w:t>Licencję Dostępową (CAL) na Urządzenie do oprogramowania Project Server 2016, 24</w:t>
      </w:r>
    </w:p>
    <w:p w:rsidR="00F72E4D" w:rsidRDefault="00F72E4D">
      <w:pPr>
        <w:pStyle w:val="Index1"/>
        <w:tabs>
          <w:tab w:val="right" w:pos="5030"/>
        </w:tabs>
        <w:rPr>
          <w:noProof/>
        </w:rPr>
      </w:pPr>
      <w:r>
        <w:rPr>
          <w:noProof/>
        </w:rPr>
        <w:t>Licencje Dostępowe (CAL) typu Enterprise, 36</w:t>
      </w:r>
    </w:p>
    <w:p w:rsidR="00F72E4D" w:rsidRDefault="00F72E4D">
      <w:pPr>
        <w:pStyle w:val="Index1"/>
        <w:tabs>
          <w:tab w:val="right" w:pos="5030"/>
        </w:tabs>
        <w:rPr>
          <w:noProof/>
        </w:rPr>
      </w:pPr>
      <w:r>
        <w:rPr>
          <w:noProof/>
        </w:rPr>
        <w:t>licencji dostępowych (CAL) dostępnych w ramach programu Enterprise, 94</w:t>
      </w:r>
    </w:p>
    <w:p w:rsidR="00F72E4D" w:rsidRDefault="00F72E4D">
      <w:pPr>
        <w:pStyle w:val="Index1"/>
        <w:tabs>
          <w:tab w:val="right" w:pos="5030"/>
        </w:tabs>
        <w:rPr>
          <w:noProof/>
        </w:rPr>
      </w:pPr>
      <w:r>
        <w:rPr>
          <w:noProof/>
        </w:rPr>
        <w:t>Licencji Dostępowych (CAL) typu Enterprise, 70, 88</w:t>
      </w:r>
    </w:p>
    <w:p w:rsidR="00F72E4D" w:rsidRDefault="00F72E4D">
      <w:pPr>
        <w:pStyle w:val="Index1"/>
        <w:tabs>
          <w:tab w:val="right" w:pos="5030"/>
        </w:tabs>
        <w:rPr>
          <w:noProof/>
        </w:rPr>
      </w:pPr>
      <w:r>
        <w:rPr>
          <w:noProof/>
        </w:rPr>
        <w:t>Live Meeting Professional, 31</w:t>
      </w:r>
    </w:p>
    <w:p w:rsidR="00F72E4D" w:rsidRDefault="00F72E4D">
      <w:pPr>
        <w:pStyle w:val="Index1"/>
        <w:tabs>
          <w:tab w:val="right" w:pos="5030"/>
        </w:tabs>
        <w:rPr>
          <w:noProof/>
        </w:rPr>
      </w:pPr>
      <w:r>
        <w:rPr>
          <w:noProof/>
        </w:rPr>
        <w:t>Live Meeting Standard, 31</w:t>
      </w:r>
    </w:p>
    <w:p w:rsidR="00F72E4D" w:rsidRDefault="00F72E4D">
      <w:pPr>
        <w:pStyle w:val="Index1"/>
        <w:tabs>
          <w:tab w:val="right" w:pos="5030"/>
        </w:tabs>
        <w:rPr>
          <w:noProof/>
        </w:rPr>
      </w:pPr>
      <w:r>
        <w:rPr>
          <w:noProof/>
        </w:rPr>
        <w:t>Lync 2013, 24</w:t>
      </w:r>
    </w:p>
    <w:p w:rsidR="00F72E4D" w:rsidRDefault="00F72E4D">
      <w:pPr>
        <w:pStyle w:val="Index1"/>
        <w:tabs>
          <w:tab w:val="right" w:pos="5030"/>
        </w:tabs>
        <w:rPr>
          <w:noProof/>
        </w:rPr>
      </w:pPr>
      <w:r>
        <w:rPr>
          <w:noProof/>
        </w:rPr>
        <w:t>Lync for Mac 2011, 26, 72</w:t>
      </w:r>
    </w:p>
    <w:p w:rsidR="00F72E4D" w:rsidRDefault="00F72E4D">
      <w:pPr>
        <w:pStyle w:val="Index1"/>
        <w:tabs>
          <w:tab w:val="right" w:pos="5030"/>
        </w:tabs>
        <w:rPr>
          <w:noProof/>
        </w:rPr>
      </w:pPr>
      <w:r>
        <w:rPr>
          <w:noProof/>
        </w:rPr>
        <w:t>Lync Server 2010, 30</w:t>
      </w:r>
    </w:p>
    <w:p w:rsidR="00F72E4D" w:rsidRDefault="00F72E4D">
      <w:pPr>
        <w:pStyle w:val="Index1"/>
        <w:tabs>
          <w:tab w:val="right" w:pos="5030"/>
        </w:tabs>
        <w:rPr>
          <w:noProof/>
        </w:rPr>
      </w:pPr>
      <w:r>
        <w:rPr>
          <w:noProof/>
        </w:rPr>
        <w:t>Lync Server 2013, 30</w:t>
      </w:r>
    </w:p>
    <w:p w:rsidR="00F72E4D" w:rsidRDefault="00F72E4D">
      <w:pPr>
        <w:pStyle w:val="Index1"/>
        <w:tabs>
          <w:tab w:val="right" w:pos="5030"/>
        </w:tabs>
        <w:rPr>
          <w:noProof/>
        </w:rPr>
      </w:pPr>
      <w:r>
        <w:rPr>
          <w:noProof/>
        </w:rPr>
        <w:t>Microsoft 365 Business, 61</w:t>
      </w:r>
    </w:p>
    <w:p w:rsidR="00F72E4D" w:rsidRDefault="00F72E4D">
      <w:pPr>
        <w:pStyle w:val="Index1"/>
        <w:tabs>
          <w:tab w:val="right" w:pos="5030"/>
        </w:tabs>
        <w:rPr>
          <w:noProof/>
        </w:rPr>
      </w:pPr>
      <w:r>
        <w:rPr>
          <w:noProof/>
        </w:rPr>
        <w:t>Microsoft 365 E3, 62</w:t>
      </w:r>
    </w:p>
    <w:p w:rsidR="00F72E4D" w:rsidRDefault="00F72E4D">
      <w:pPr>
        <w:pStyle w:val="Index1"/>
        <w:tabs>
          <w:tab w:val="right" w:pos="5030"/>
        </w:tabs>
        <w:rPr>
          <w:noProof/>
        </w:rPr>
      </w:pPr>
      <w:r>
        <w:rPr>
          <w:noProof/>
        </w:rPr>
        <w:t>Microsoft 365 E5, 62</w:t>
      </w:r>
    </w:p>
    <w:p w:rsidR="00F72E4D" w:rsidRDefault="00F72E4D">
      <w:pPr>
        <w:pStyle w:val="Index1"/>
        <w:tabs>
          <w:tab w:val="right" w:pos="5030"/>
        </w:tabs>
        <w:rPr>
          <w:noProof/>
        </w:rPr>
      </w:pPr>
      <w:r>
        <w:rPr>
          <w:noProof/>
        </w:rPr>
        <w:t>Microsoft 365 Education A3, 61</w:t>
      </w:r>
    </w:p>
    <w:p w:rsidR="00F72E4D" w:rsidRDefault="00F72E4D">
      <w:pPr>
        <w:pStyle w:val="Index1"/>
        <w:tabs>
          <w:tab w:val="right" w:pos="5030"/>
        </w:tabs>
        <w:rPr>
          <w:noProof/>
        </w:rPr>
      </w:pPr>
      <w:r>
        <w:rPr>
          <w:noProof/>
        </w:rPr>
        <w:t>Microsoft 365 Education A3 z Podstawową Licencją Dostępową (CAL), 61</w:t>
      </w:r>
    </w:p>
    <w:p w:rsidR="00F72E4D" w:rsidRDefault="00F72E4D">
      <w:pPr>
        <w:pStyle w:val="Index1"/>
        <w:tabs>
          <w:tab w:val="right" w:pos="5030"/>
        </w:tabs>
        <w:rPr>
          <w:noProof/>
        </w:rPr>
      </w:pPr>
      <w:r>
        <w:rPr>
          <w:noProof/>
        </w:rPr>
        <w:t>Microsoft 365 Education A5, 62</w:t>
      </w:r>
    </w:p>
    <w:p w:rsidR="00F72E4D" w:rsidRDefault="00F72E4D">
      <w:pPr>
        <w:pStyle w:val="Index1"/>
        <w:tabs>
          <w:tab w:val="right" w:pos="5030"/>
        </w:tabs>
        <w:rPr>
          <w:noProof/>
        </w:rPr>
      </w:pPr>
      <w:r>
        <w:rPr>
          <w:noProof/>
        </w:rPr>
        <w:t>Microsoft 365 F1, 62</w:t>
      </w:r>
    </w:p>
    <w:p w:rsidR="00F72E4D" w:rsidRDefault="00F72E4D">
      <w:pPr>
        <w:pStyle w:val="Index1"/>
        <w:tabs>
          <w:tab w:val="right" w:pos="5030"/>
        </w:tabs>
        <w:rPr>
          <w:noProof/>
        </w:rPr>
      </w:pPr>
      <w:r>
        <w:rPr>
          <w:noProof/>
        </w:rPr>
        <w:t>Microsoft Cloud App Security, 75</w:t>
      </w:r>
    </w:p>
    <w:p w:rsidR="00F72E4D" w:rsidRDefault="00F72E4D">
      <w:pPr>
        <w:pStyle w:val="Index1"/>
        <w:tabs>
          <w:tab w:val="right" w:pos="5030"/>
        </w:tabs>
        <w:rPr>
          <w:noProof/>
        </w:rPr>
      </w:pPr>
      <w:r>
        <w:rPr>
          <w:noProof/>
        </w:rPr>
        <w:t>Microsoft Dynamics 365 Customer Engagement Plan, edycja Enterprise (LS na Użytkownika), 64</w:t>
      </w:r>
    </w:p>
    <w:p w:rsidR="00F72E4D" w:rsidRDefault="00F72E4D">
      <w:pPr>
        <w:pStyle w:val="Index1"/>
        <w:tabs>
          <w:tab w:val="right" w:pos="5030"/>
        </w:tabs>
        <w:rPr>
          <w:noProof/>
        </w:rPr>
      </w:pPr>
      <w:r>
        <w:rPr>
          <w:noProof/>
        </w:rPr>
        <w:t>Microsoft Dynamics 365 Enterprise Edition — Magazyn bazy danych związany z pozyskiwaniem dodatkowych klientów, 65</w:t>
      </w:r>
    </w:p>
    <w:p w:rsidR="00F72E4D" w:rsidRDefault="00F72E4D">
      <w:pPr>
        <w:pStyle w:val="Index1"/>
        <w:tabs>
          <w:tab w:val="right" w:pos="5030"/>
        </w:tabs>
        <w:rPr>
          <w:noProof/>
        </w:rPr>
      </w:pPr>
      <w:r>
        <w:rPr>
          <w:noProof/>
        </w:rPr>
        <w:t>Microsoft Dynamics 365 Enterprise Edition — Portal związany z pozyskiwaniem dodatkowych klientów, 65</w:t>
      </w:r>
    </w:p>
    <w:p w:rsidR="00F72E4D" w:rsidRDefault="00F72E4D">
      <w:pPr>
        <w:pStyle w:val="Index1"/>
        <w:tabs>
          <w:tab w:val="right" w:pos="5030"/>
        </w:tabs>
        <w:rPr>
          <w:noProof/>
        </w:rPr>
      </w:pPr>
      <w:r>
        <w:rPr>
          <w:noProof/>
        </w:rPr>
        <w:t>Microsoft Dynamics 365 Enterprise Edition — Wiadomości społecznościowe związane z pozyskiwaniem dodatkowych klientów, 65</w:t>
      </w:r>
    </w:p>
    <w:p w:rsidR="00F72E4D" w:rsidRDefault="00F72E4D">
      <w:pPr>
        <w:pStyle w:val="Index1"/>
        <w:tabs>
          <w:tab w:val="right" w:pos="5030"/>
        </w:tabs>
        <w:rPr>
          <w:noProof/>
        </w:rPr>
      </w:pPr>
      <w:r>
        <w:rPr>
          <w:noProof/>
        </w:rPr>
        <w:t>Microsoft Dynamics 365 Enterprise Edition — Wystąpienie nieprodukcyjne związane z pozyskiwaniem dodatkowych klientów, 65</w:t>
      </w:r>
    </w:p>
    <w:p w:rsidR="00F72E4D" w:rsidRDefault="00F72E4D">
      <w:pPr>
        <w:pStyle w:val="Index1"/>
        <w:tabs>
          <w:tab w:val="right" w:pos="5030"/>
        </w:tabs>
        <w:rPr>
          <w:noProof/>
        </w:rPr>
      </w:pPr>
      <w:r>
        <w:rPr>
          <w:noProof/>
        </w:rPr>
        <w:t>Microsoft Dynamics 365 Enterprise Edition — Wystąpienie produkcyjne związane z pozyskiwaniem dodatkowych klientów, 65</w:t>
      </w:r>
    </w:p>
    <w:p w:rsidR="00F72E4D" w:rsidRDefault="00F72E4D">
      <w:pPr>
        <w:pStyle w:val="Index1"/>
        <w:tabs>
          <w:tab w:val="right" w:pos="5030"/>
        </w:tabs>
        <w:rPr>
          <w:noProof/>
        </w:rPr>
      </w:pPr>
      <w:r>
        <w:rPr>
          <w:noProof/>
        </w:rPr>
        <w:t>Microsoft Dynamics 365 Enterprise Edition — Wyświetlenia stron portalu związane z pozyskiwaniem dodatkowych klientów, 65</w:t>
      </w:r>
    </w:p>
    <w:p w:rsidR="00F72E4D" w:rsidRDefault="00F72E4D">
      <w:pPr>
        <w:pStyle w:val="Index1"/>
        <w:tabs>
          <w:tab w:val="right" w:pos="5030"/>
        </w:tabs>
        <w:rPr>
          <w:noProof/>
        </w:rPr>
      </w:pPr>
      <w:r>
        <w:rPr>
          <w:noProof/>
        </w:rPr>
        <w:t>Microsoft Dynamics 365 for Customer Service, Enterprise Edition, 22</w:t>
      </w:r>
    </w:p>
    <w:p w:rsidR="00F72E4D" w:rsidRDefault="00F72E4D">
      <w:pPr>
        <w:pStyle w:val="Index1"/>
        <w:tabs>
          <w:tab w:val="right" w:pos="5030"/>
        </w:tabs>
        <w:rPr>
          <w:noProof/>
        </w:rPr>
      </w:pPr>
      <w:r>
        <w:rPr>
          <w:noProof/>
        </w:rPr>
        <w:t>Microsoft Dynamics 365 for Customer Service, Enterprise Edition (LS na Urządzenie), 64</w:t>
      </w:r>
    </w:p>
    <w:p w:rsidR="00F72E4D" w:rsidRDefault="00F72E4D">
      <w:pPr>
        <w:pStyle w:val="Index1"/>
        <w:tabs>
          <w:tab w:val="right" w:pos="5030"/>
        </w:tabs>
        <w:rPr>
          <w:noProof/>
        </w:rPr>
      </w:pPr>
      <w:r>
        <w:rPr>
          <w:noProof/>
        </w:rPr>
        <w:t>Microsoft Dynamics 365 for Customer Service, Enterprise Edition (LS na Użytkownika), 64</w:t>
      </w:r>
    </w:p>
    <w:p w:rsidR="00F72E4D" w:rsidRDefault="00F72E4D">
      <w:pPr>
        <w:pStyle w:val="Index1"/>
        <w:tabs>
          <w:tab w:val="right" w:pos="5030"/>
        </w:tabs>
        <w:rPr>
          <w:noProof/>
        </w:rPr>
      </w:pPr>
      <w:r>
        <w:rPr>
          <w:noProof/>
        </w:rPr>
        <w:t>Microsoft Dynamics 365 for Field Service, Enterprise Edition — Optymalizacja planowania zasobów, 65</w:t>
      </w:r>
    </w:p>
    <w:p w:rsidR="00F72E4D" w:rsidRDefault="00F72E4D">
      <w:pPr>
        <w:pStyle w:val="Index1"/>
        <w:tabs>
          <w:tab w:val="right" w:pos="5030"/>
        </w:tabs>
        <w:rPr>
          <w:noProof/>
        </w:rPr>
      </w:pPr>
      <w:r>
        <w:rPr>
          <w:noProof/>
        </w:rPr>
        <w:t>Microsoft Dynamics 365 for Field Service, Enterprise Edition (LS na Urządzenie), 64</w:t>
      </w:r>
    </w:p>
    <w:p w:rsidR="00F72E4D" w:rsidRDefault="00F72E4D">
      <w:pPr>
        <w:pStyle w:val="Index1"/>
        <w:tabs>
          <w:tab w:val="right" w:pos="5030"/>
        </w:tabs>
        <w:rPr>
          <w:noProof/>
        </w:rPr>
      </w:pPr>
      <w:r>
        <w:rPr>
          <w:noProof/>
        </w:rPr>
        <w:t>Microsoft Dynamics 365 for Field Service, Enterprise Edition (LS na Użytkownika), 64</w:t>
      </w:r>
    </w:p>
    <w:p w:rsidR="00F72E4D" w:rsidRDefault="00F72E4D">
      <w:pPr>
        <w:pStyle w:val="Index1"/>
        <w:tabs>
          <w:tab w:val="right" w:pos="5030"/>
        </w:tabs>
        <w:rPr>
          <w:noProof/>
        </w:rPr>
      </w:pPr>
      <w:r>
        <w:rPr>
          <w:noProof/>
        </w:rPr>
        <w:t>Microsoft Dynamics 365 for Operations Activity, edycja Enterprise, 22</w:t>
      </w:r>
    </w:p>
    <w:p w:rsidR="00F72E4D" w:rsidRDefault="00F72E4D">
      <w:pPr>
        <w:pStyle w:val="Index1"/>
        <w:tabs>
          <w:tab w:val="right" w:pos="5030"/>
        </w:tabs>
        <w:rPr>
          <w:noProof/>
        </w:rPr>
      </w:pPr>
      <w:r>
        <w:rPr>
          <w:noProof/>
        </w:rPr>
        <w:t>Microsoft Dynamics 365 for Operations Device, edycja Enterprise, 22, 64</w:t>
      </w:r>
    </w:p>
    <w:p w:rsidR="00F72E4D" w:rsidRDefault="00F72E4D">
      <w:pPr>
        <w:pStyle w:val="Index1"/>
        <w:tabs>
          <w:tab w:val="right" w:pos="5030"/>
        </w:tabs>
        <w:rPr>
          <w:noProof/>
        </w:rPr>
      </w:pPr>
      <w:r>
        <w:rPr>
          <w:noProof/>
        </w:rPr>
        <w:t>Microsoft Dynamics 365 for Operations Enterprise Edition — Dodatkowy magazyn bazy danych, 65</w:t>
      </w:r>
    </w:p>
    <w:p w:rsidR="00F72E4D" w:rsidRDefault="00F72E4D">
      <w:pPr>
        <w:pStyle w:val="Index1"/>
        <w:tabs>
          <w:tab w:val="right" w:pos="5030"/>
        </w:tabs>
        <w:rPr>
          <w:noProof/>
        </w:rPr>
      </w:pPr>
      <w:r>
        <w:rPr>
          <w:noProof/>
        </w:rPr>
        <w:t>Microsoft Dynamics 365 for Operations Enterprise Edition — Dodatkowy magazyn plików, 65</w:t>
      </w:r>
    </w:p>
    <w:p w:rsidR="00F72E4D" w:rsidRDefault="00F72E4D">
      <w:pPr>
        <w:pStyle w:val="Index1"/>
        <w:tabs>
          <w:tab w:val="right" w:pos="5030"/>
        </w:tabs>
        <w:rPr>
          <w:noProof/>
        </w:rPr>
      </w:pPr>
      <w:r>
        <w:rPr>
          <w:noProof/>
        </w:rPr>
        <w:t>Microsoft Dynamics 365 for Operations Server, 21</w:t>
      </w:r>
    </w:p>
    <w:p w:rsidR="00F72E4D" w:rsidRDefault="00F72E4D">
      <w:pPr>
        <w:pStyle w:val="Index1"/>
        <w:tabs>
          <w:tab w:val="right" w:pos="5030"/>
        </w:tabs>
        <w:rPr>
          <w:noProof/>
        </w:rPr>
      </w:pPr>
      <w:r>
        <w:rPr>
          <w:noProof/>
        </w:rPr>
        <w:t>Microsoft Dynamics 365 for Operations, Enterprise Edition — Poziom testowy 1</w:t>
      </w:r>
    </w:p>
    <w:p w:rsidR="00F72E4D" w:rsidRDefault="00F72E4D">
      <w:pPr>
        <w:pStyle w:val="Index2"/>
        <w:tabs>
          <w:tab w:val="right" w:pos="5030"/>
        </w:tabs>
        <w:rPr>
          <w:noProof/>
        </w:rPr>
      </w:pPr>
      <w:r>
        <w:rPr>
          <w:noProof/>
        </w:rPr>
        <w:t>Wystąpienia deweloperskie i testowe, 65</w:t>
      </w:r>
    </w:p>
    <w:p w:rsidR="00F72E4D" w:rsidRDefault="00F72E4D">
      <w:pPr>
        <w:pStyle w:val="Index1"/>
        <w:tabs>
          <w:tab w:val="right" w:pos="5030"/>
        </w:tabs>
        <w:rPr>
          <w:noProof/>
        </w:rPr>
      </w:pPr>
      <w:r>
        <w:rPr>
          <w:noProof/>
        </w:rPr>
        <w:t>Microsoft Dynamics 365 for Operations, Enterprise Edition — Poziom testowy 2</w:t>
      </w:r>
    </w:p>
    <w:p w:rsidR="00F72E4D" w:rsidRDefault="00F72E4D">
      <w:pPr>
        <w:pStyle w:val="Index2"/>
        <w:tabs>
          <w:tab w:val="right" w:pos="5030"/>
        </w:tabs>
        <w:rPr>
          <w:noProof/>
        </w:rPr>
      </w:pPr>
      <w:r>
        <w:rPr>
          <w:noProof/>
        </w:rPr>
        <w:t>Standardowa ocena przydatności, 65</w:t>
      </w:r>
    </w:p>
    <w:p w:rsidR="00F72E4D" w:rsidRDefault="00F72E4D">
      <w:pPr>
        <w:pStyle w:val="Index1"/>
        <w:tabs>
          <w:tab w:val="right" w:pos="5030"/>
        </w:tabs>
        <w:rPr>
          <w:noProof/>
        </w:rPr>
      </w:pPr>
      <w:r>
        <w:rPr>
          <w:noProof/>
        </w:rPr>
        <w:t>Microsoft Dynamics 365 for Operations, Enterprise Edition — Poziom testowy 3</w:t>
      </w:r>
    </w:p>
    <w:p w:rsidR="00F72E4D" w:rsidRDefault="00F72E4D">
      <w:pPr>
        <w:pStyle w:val="Index2"/>
        <w:tabs>
          <w:tab w:val="right" w:pos="5030"/>
        </w:tabs>
        <w:rPr>
          <w:noProof/>
        </w:rPr>
      </w:pPr>
      <w:r>
        <w:rPr>
          <w:noProof/>
        </w:rPr>
        <w:t>Ocena przydatności Premier, 65</w:t>
      </w:r>
    </w:p>
    <w:p w:rsidR="00F72E4D" w:rsidRDefault="00F72E4D">
      <w:pPr>
        <w:pStyle w:val="Index1"/>
        <w:tabs>
          <w:tab w:val="right" w:pos="5030"/>
        </w:tabs>
        <w:rPr>
          <w:noProof/>
        </w:rPr>
      </w:pPr>
      <w:r>
        <w:rPr>
          <w:noProof/>
        </w:rPr>
        <w:t>Microsoft Dynamics 365 for Operations, Enterprise Edition — Poziom testowy 4</w:t>
      </w:r>
    </w:p>
    <w:p w:rsidR="00F72E4D" w:rsidRDefault="00F72E4D">
      <w:pPr>
        <w:pStyle w:val="Index2"/>
        <w:tabs>
          <w:tab w:val="right" w:pos="5030"/>
        </w:tabs>
        <w:rPr>
          <w:noProof/>
        </w:rPr>
      </w:pPr>
      <w:r>
        <w:rPr>
          <w:noProof/>
        </w:rPr>
        <w:t>Standardowe testy wydajności, 65</w:t>
      </w:r>
    </w:p>
    <w:p w:rsidR="00F72E4D" w:rsidRDefault="00F72E4D">
      <w:pPr>
        <w:pStyle w:val="Index1"/>
        <w:tabs>
          <w:tab w:val="right" w:pos="5030"/>
        </w:tabs>
        <w:rPr>
          <w:noProof/>
        </w:rPr>
      </w:pPr>
      <w:r>
        <w:rPr>
          <w:noProof/>
        </w:rPr>
        <w:t>Microsoft Dynamics 365 for Operations, Enterprise Edition — Poziom testowy 5</w:t>
      </w:r>
    </w:p>
    <w:p w:rsidR="00F72E4D" w:rsidRDefault="00F72E4D">
      <w:pPr>
        <w:pStyle w:val="Index2"/>
        <w:tabs>
          <w:tab w:val="right" w:pos="5030"/>
        </w:tabs>
        <w:rPr>
          <w:noProof/>
        </w:rPr>
      </w:pPr>
      <w:r>
        <w:rPr>
          <w:noProof/>
        </w:rPr>
        <w:t>Testy wydajności Premier, 65</w:t>
      </w:r>
    </w:p>
    <w:p w:rsidR="00F72E4D" w:rsidRDefault="00F72E4D">
      <w:pPr>
        <w:pStyle w:val="Index1"/>
        <w:tabs>
          <w:tab w:val="right" w:pos="5030"/>
        </w:tabs>
        <w:rPr>
          <w:noProof/>
        </w:rPr>
      </w:pPr>
      <w:r>
        <w:rPr>
          <w:noProof/>
        </w:rPr>
        <w:t>Microsoft Dynamics 365 for Project Service Automation, Enterprise Edition (LS na Użytkownika), 64</w:t>
      </w:r>
    </w:p>
    <w:p w:rsidR="00F72E4D" w:rsidRDefault="00F72E4D">
      <w:pPr>
        <w:pStyle w:val="Index1"/>
        <w:tabs>
          <w:tab w:val="right" w:pos="5030"/>
        </w:tabs>
        <w:rPr>
          <w:noProof/>
        </w:rPr>
      </w:pPr>
      <w:r>
        <w:rPr>
          <w:noProof/>
        </w:rPr>
        <w:t>Microsoft Dynamics 365 for Retail, edycja Enterprise, 64</w:t>
      </w:r>
    </w:p>
    <w:p w:rsidR="00F72E4D" w:rsidRDefault="00F72E4D">
      <w:pPr>
        <w:pStyle w:val="Index1"/>
        <w:tabs>
          <w:tab w:val="right" w:pos="5030"/>
        </w:tabs>
        <w:rPr>
          <w:noProof/>
        </w:rPr>
      </w:pPr>
      <w:r>
        <w:rPr>
          <w:noProof/>
        </w:rPr>
        <w:t>Microsoft Dynamics 365 for Sales, Enterprise Edition, 21</w:t>
      </w:r>
    </w:p>
    <w:p w:rsidR="00F72E4D" w:rsidRDefault="00F72E4D">
      <w:pPr>
        <w:pStyle w:val="Index1"/>
        <w:tabs>
          <w:tab w:val="right" w:pos="5030"/>
        </w:tabs>
        <w:rPr>
          <w:noProof/>
        </w:rPr>
      </w:pPr>
      <w:r>
        <w:rPr>
          <w:noProof/>
        </w:rPr>
        <w:t>Microsoft Dynamics 365 for Sales, Enterprise Edition, 64</w:t>
      </w:r>
    </w:p>
    <w:p w:rsidR="00F72E4D" w:rsidRDefault="00F72E4D">
      <w:pPr>
        <w:pStyle w:val="Index1"/>
        <w:tabs>
          <w:tab w:val="right" w:pos="5030"/>
        </w:tabs>
        <w:rPr>
          <w:noProof/>
        </w:rPr>
      </w:pPr>
      <w:r>
        <w:rPr>
          <w:noProof/>
        </w:rPr>
        <w:t>Microsoft Dynamics 365 for Sales, Enterprise Edition (LS na Użytkownika), 64</w:t>
      </w:r>
    </w:p>
    <w:p w:rsidR="00F72E4D" w:rsidRDefault="00F72E4D">
      <w:pPr>
        <w:pStyle w:val="Index1"/>
        <w:tabs>
          <w:tab w:val="right" w:pos="5030"/>
        </w:tabs>
        <w:rPr>
          <w:noProof/>
        </w:rPr>
      </w:pPr>
      <w:r>
        <w:rPr>
          <w:noProof/>
        </w:rPr>
        <w:t>Microsoft Dynamics 365 for Talent, edycja Enterprise, 64</w:t>
      </w:r>
    </w:p>
    <w:p w:rsidR="00F72E4D" w:rsidRDefault="00F72E4D">
      <w:pPr>
        <w:pStyle w:val="Index1"/>
        <w:tabs>
          <w:tab w:val="right" w:pos="5030"/>
        </w:tabs>
        <w:rPr>
          <w:noProof/>
        </w:rPr>
      </w:pPr>
      <w:r>
        <w:rPr>
          <w:noProof/>
        </w:rPr>
        <w:t>Microsoft Dynamics 365 for Team Members, Enterprise Edition, 21</w:t>
      </w:r>
    </w:p>
    <w:p w:rsidR="00F72E4D" w:rsidRDefault="00F72E4D">
      <w:pPr>
        <w:pStyle w:val="Index1"/>
        <w:tabs>
          <w:tab w:val="right" w:pos="5030"/>
        </w:tabs>
        <w:rPr>
          <w:noProof/>
        </w:rPr>
      </w:pPr>
      <w:r>
        <w:rPr>
          <w:noProof/>
        </w:rPr>
        <w:t>Microsoft Dynamics 365 for Team Members, Enterprise Edition (LS na Użytkownika), 64</w:t>
      </w:r>
    </w:p>
    <w:p w:rsidR="00F72E4D" w:rsidRDefault="00F72E4D">
      <w:pPr>
        <w:pStyle w:val="Index1"/>
        <w:tabs>
          <w:tab w:val="right" w:pos="5030"/>
        </w:tabs>
        <w:rPr>
          <w:noProof/>
        </w:rPr>
      </w:pPr>
      <w:r>
        <w:rPr>
          <w:noProof/>
        </w:rPr>
        <w:t>Microsoft Dynamics 365 for Team Members, Enterprise Edition From SA (LS na Użytkownika), 64</w:t>
      </w:r>
    </w:p>
    <w:p w:rsidR="00F72E4D" w:rsidRDefault="00F72E4D">
      <w:pPr>
        <w:pStyle w:val="Index1"/>
        <w:tabs>
          <w:tab w:val="right" w:pos="5030"/>
        </w:tabs>
        <w:rPr>
          <w:noProof/>
        </w:rPr>
      </w:pPr>
      <w:r>
        <w:rPr>
          <w:noProof/>
        </w:rPr>
        <w:t>Microsoft Dynamics 365 Plan, edycja Enterprise (LS na Użytkownika), 64</w:t>
      </w:r>
    </w:p>
    <w:p w:rsidR="00F72E4D" w:rsidRDefault="00F72E4D">
      <w:pPr>
        <w:pStyle w:val="Index1"/>
        <w:tabs>
          <w:tab w:val="right" w:pos="5030"/>
        </w:tabs>
        <w:rPr>
          <w:noProof/>
        </w:rPr>
      </w:pPr>
      <w:r>
        <w:rPr>
          <w:noProof/>
        </w:rPr>
        <w:t>Microsoft Dynamics 365 Unified Operations Plan, edycja Enterprise, 64</w:t>
      </w:r>
    </w:p>
    <w:p w:rsidR="00F72E4D" w:rsidRDefault="00F72E4D">
      <w:pPr>
        <w:pStyle w:val="Index1"/>
        <w:tabs>
          <w:tab w:val="right" w:pos="5030"/>
        </w:tabs>
        <w:rPr>
          <w:noProof/>
        </w:rPr>
      </w:pPr>
      <w:r>
        <w:rPr>
          <w:noProof/>
        </w:rPr>
        <w:t>Microsoft Dynamics AX 2012 R2, 21</w:t>
      </w:r>
    </w:p>
    <w:p w:rsidR="00F72E4D" w:rsidRDefault="00F72E4D">
      <w:pPr>
        <w:pStyle w:val="Index1"/>
        <w:tabs>
          <w:tab w:val="right" w:pos="5030"/>
        </w:tabs>
        <w:rPr>
          <w:noProof/>
        </w:rPr>
      </w:pPr>
      <w:r>
        <w:rPr>
          <w:noProof/>
        </w:rPr>
        <w:t>Microsoft Dynamics AX 2012 R3, 21</w:t>
      </w:r>
    </w:p>
    <w:p w:rsidR="00F72E4D" w:rsidRDefault="00F72E4D">
      <w:pPr>
        <w:pStyle w:val="Index1"/>
        <w:tabs>
          <w:tab w:val="right" w:pos="5030"/>
        </w:tabs>
        <w:rPr>
          <w:noProof/>
        </w:rPr>
      </w:pPr>
      <w:r>
        <w:rPr>
          <w:noProof/>
        </w:rPr>
        <w:t>Microsoft Dynamics AX Standard Commerce Core Server, 88</w:t>
      </w:r>
    </w:p>
    <w:p w:rsidR="00F72E4D" w:rsidRDefault="00F72E4D">
      <w:pPr>
        <w:pStyle w:val="Index1"/>
        <w:tabs>
          <w:tab w:val="right" w:pos="5030"/>
        </w:tabs>
        <w:rPr>
          <w:noProof/>
        </w:rPr>
      </w:pPr>
      <w:r>
        <w:rPr>
          <w:noProof/>
        </w:rPr>
        <w:t>Microsoft Dynamics AX Store Server, 88</w:t>
      </w:r>
    </w:p>
    <w:p w:rsidR="00F72E4D" w:rsidRDefault="00F72E4D">
      <w:pPr>
        <w:pStyle w:val="Index1"/>
        <w:tabs>
          <w:tab w:val="right" w:pos="5030"/>
        </w:tabs>
        <w:rPr>
          <w:noProof/>
        </w:rPr>
      </w:pPr>
      <w:r>
        <w:rPr>
          <w:noProof/>
        </w:rPr>
        <w:t>Microsoft Dynamics CRM 2015, 21</w:t>
      </w:r>
    </w:p>
    <w:p w:rsidR="00F72E4D" w:rsidRDefault="00F72E4D">
      <w:pPr>
        <w:pStyle w:val="Index1"/>
        <w:tabs>
          <w:tab w:val="right" w:pos="5030"/>
        </w:tabs>
        <w:rPr>
          <w:noProof/>
        </w:rPr>
      </w:pPr>
      <w:r>
        <w:rPr>
          <w:noProof/>
        </w:rPr>
        <w:t>Microsoft Dynamics CRM 2016, 21</w:t>
      </w:r>
    </w:p>
    <w:p w:rsidR="00F72E4D" w:rsidRDefault="00F72E4D">
      <w:pPr>
        <w:pStyle w:val="Index1"/>
        <w:tabs>
          <w:tab w:val="right" w:pos="5030"/>
        </w:tabs>
        <w:rPr>
          <w:noProof/>
        </w:rPr>
      </w:pPr>
      <w:r>
        <w:rPr>
          <w:noProof/>
        </w:rPr>
        <w:t>Microsoft Dynamics CRM Server 2013, 88</w:t>
      </w:r>
    </w:p>
    <w:p w:rsidR="00F72E4D" w:rsidRDefault="00F72E4D">
      <w:pPr>
        <w:pStyle w:val="Index1"/>
        <w:tabs>
          <w:tab w:val="right" w:pos="5030"/>
        </w:tabs>
        <w:rPr>
          <w:noProof/>
        </w:rPr>
      </w:pPr>
      <w:r>
        <w:rPr>
          <w:noProof/>
        </w:rPr>
        <w:t>Microsoft Dynamics CRM Server 2015, 88</w:t>
      </w:r>
    </w:p>
    <w:p w:rsidR="00F72E4D" w:rsidRDefault="00F72E4D">
      <w:pPr>
        <w:pStyle w:val="Index1"/>
        <w:tabs>
          <w:tab w:val="right" w:pos="5030"/>
        </w:tabs>
        <w:rPr>
          <w:noProof/>
        </w:rPr>
      </w:pPr>
      <w:r>
        <w:rPr>
          <w:noProof/>
        </w:rPr>
        <w:t>Microsoft Flow Plan 1, 74</w:t>
      </w:r>
    </w:p>
    <w:p w:rsidR="00F72E4D" w:rsidRDefault="00F72E4D">
      <w:pPr>
        <w:pStyle w:val="Index1"/>
        <w:tabs>
          <w:tab w:val="right" w:pos="5030"/>
        </w:tabs>
        <w:rPr>
          <w:noProof/>
        </w:rPr>
      </w:pPr>
      <w:r>
        <w:rPr>
          <w:noProof/>
        </w:rPr>
        <w:t>Microsoft Flow Plan 2, 74</w:t>
      </w:r>
    </w:p>
    <w:p w:rsidR="00F72E4D" w:rsidRDefault="00F72E4D">
      <w:pPr>
        <w:pStyle w:val="Index1"/>
        <w:tabs>
          <w:tab w:val="right" w:pos="5030"/>
        </w:tabs>
        <w:rPr>
          <w:noProof/>
        </w:rPr>
      </w:pPr>
      <w:r>
        <w:rPr>
          <w:noProof/>
        </w:rPr>
        <w:t>Microsoft Intune, 17, 35, 76</w:t>
      </w:r>
    </w:p>
    <w:p w:rsidR="00F72E4D" w:rsidRDefault="00F72E4D">
      <w:pPr>
        <w:pStyle w:val="Index1"/>
        <w:tabs>
          <w:tab w:val="right" w:pos="5030"/>
        </w:tabs>
        <w:rPr>
          <w:noProof/>
        </w:rPr>
      </w:pPr>
      <w:r>
        <w:rPr>
          <w:noProof/>
        </w:rPr>
        <w:t>Microsoft Intune for EDU, 76</w:t>
      </w:r>
    </w:p>
    <w:p w:rsidR="00F72E4D" w:rsidRDefault="00F72E4D">
      <w:pPr>
        <w:pStyle w:val="Index1"/>
        <w:tabs>
          <w:tab w:val="right" w:pos="5030"/>
        </w:tabs>
        <w:rPr>
          <w:noProof/>
        </w:rPr>
      </w:pPr>
      <w:r>
        <w:rPr>
          <w:noProof/>
        </w:rPr>
        <w:t>Microsoft Kaizala Pro, 75</w:t>
      </w:r>
    </w:p>
    <w:p w:rsidR="00F72E4D" w:rsidRDefault="00F72E4D">
      <w:pPr>
        <w:pStyle w:val="Index1"/>
        <w:tabs>
          <w:tab w:val="right" w:pos="5030"/>
        </w:tabs>
        <w:rPr>
          <w:noProof/>
        </w:rPr>
      </w:pPr>
      <w:r>
        <w:rPr>
          <w:noProof/>
        </w:rPr>
        <w:t>Microsoft Learning Imagine Academy, 76</w:t>
      </w:r>
    </w:p>
    <w:p w:rsidR="00F72E4D" w:rsidRDefault="00F72E4D">
      <w:pPr>
        <w:pStyle w:val="Index1"/>
        <w:tabs>
          <w:tab w:val="right" w:pos="5030"/>
        </w:tabs>
        <w:rPr>
          <w:noProof/>
        </w:rPr>
      </w:pPr>
      <w:r>
        <w:rPr>
          <w:noProof/>
        </w:rPr>
        <w:t>Microsoft MyAnalitycs, 69</w:t>
      </w:r>
    </w:p>
    <w:p w:rsidR="00F72E4D" w:rsidRDefault="00F72E4D">
      <w:pPr>
        <w:pStyle w:val="Index1"/>
        <w:tabs>
          <w:tab w:val="right" w:pos="5030"/>
        </w:tabs>
        <w:rPr>
          <w:noProof/>
        </w:rPr>
      </w:pPr>
      <w:r>
        <w:rPr>
          <w:noProof/>
        </w:rPr>
        <w:t>Microsoft Office 2013 Audit and Control Management Server, 29</w:t>
      </w:r>
    </w:p>
    <w:p w:rsidR="00F72E4D" w:rsidRDefault="00F72E4D">
      <w:pPr>
        <w:pStyle w:val="Index1"/>
        <w:tabs>
          <w:tab w:val="right" w:pos="5030"/>
        </w:tabs>
        <w:rPr>
          <w:noProof/>
        </w:rPr>
      </w:pPr>
      <w:r>
        <w:rPr>
          <w:noProof/>
        </w:rPr>
        <w:t>Microsoft PowerApps Plan 1, 74</w:t>
      </w:r>
    </w:p>
    <w:p w:rsidR="00F72E4D" w:rsidRDefault="00F72E4D">
      <w:pPr>
        <w:pStyle w:val="Index1"/>
        <w:tabs>
          <w:tab w:val="right" w:pos="5030"/>
        </w:tabs>
        <w:rPr>
          <w:noProof/>
        </w:rPr>
      </w:pPr>
      <w:r>
        <w:rPr>
          <w:noProof/>
        </w:rPr>
        <w:t>Microsoft PowerApps Plan 2, 74</w:t>
      </w:r>
    </w:p>
    <w:p w:rsidR="00F72E4D" w:rsidRDefault="00F72E4D">
      <w:pPr>
        <w:pStyle w:val="Index1"/>
        <w:tabs>
          <w:tab w:val="right" w:pos="5030"/>
        </w:tabs>
        <w:rPr>
          <w:noProof/>
        </w:rPr>
      </w:pPr>
      <w:r>
        <w:rPr>
          <w:noProof/>
        </w:rPr>
        <w:t>Microsoft Relationship Sales, 65</w:t>
      </w:r>
    </w:p>
    <w:p w:rsidR="00F72E4D" w:rsidRDefault="00F72E4D">
      <w:pPr>
        <w:pStyle w:val="Index1"/>
        <w:tabs>
          <w:tab w:val="right" w:pos="5030"/>
        </w:tabs>
        <w:rPr>
          <w:noProof/>
        </w:rPr>
      </w:pPr>
      <w:r>
        <w:rPr>
          <w:noProof/>
        </w:rPr>
        <w:t>Microsoft Stream Plan 1, 74</w:t>
      </w:r>
    </w:p>
    <w:p w:rsidR="00F72E4D" w:rsidRDefault="00F72E4D">
      <w:pPr>
        <w:pStyle w:val="Index1"/>
        <w:tabs>
          <w:tab w:val="right" w:pos="5030"/>
        </w:tabs>
        <w:rPr>
          <w:noProof/>
        </w:rPr>
      </w:pPr>
      <w:r>
        <w:rPr>
          <w:noProof/>
        </w:rPr>
        <w:t>Microsoft Stream Plan 2, 74</w:t>
      </w:r>
    </w:p>
    <w:p w:rsidR="00F72E4D" w:rsidRDefault="00F72E4D">
      <w:pPr>
        <w:pStyle w:val="Index1"/>
        <w:tabs>
          <w:tab w:val="right" w:pos="5030"/>
        </w:tabs>
        <w:rPr>
          <w:noProof/>
        </w:rPr>
      </w:pPr>
      <w:r>
        <w:rPr>
          <w:noProof/>
        </w:rPr>
        <w:t>Minecraft</w:t>
      </w:r>
    </w:p>
    <w:p w:rsidR="00F72E4D" w:rsidRDefault="00F72E4D">
      <w:pPr>
        <w:pStyle w:val="Index2"/>
        <w:tabs>
          <w:tab w:val="right" w:pos="5030"/>
        </w:tabs>
        <w:rPr>
          <w:noProof/>
        </w:rPr>
      </w:pPr>
      <w:r>
        <w:rPr>
          <w:noProof/>
        </w:rPr>
        <w:t>Education Edition, 77</w:t>
      </w:r>
    </w:p>
    <w:p w:rsidR="00F72E4D" w:rsidRDefault="00F72E4D">
      <w:pPr>
        <w:pStyle w:val="Index1"/>
        <w:tabs>
          <w:tab w:val="right" w:pos="5030"/>
        </w:tabs>
        <w:rPr>
          <w:noProof/>
        </w:rPr>
      </w:pPr>
      <w:r>
        <w:rPr>
          <w:noProof/>
        </w:rPr>
        <w:t>Odnowienie Planu Microsoft Azure StorSimple w wersji 8100, 59</w:t>
      </w:r>
    </w:p>
    <w:p w:rsidR="00F72E4D" w:rsidRDefault="00F72E4D">
      <w:pPr>
        <w:pStyle w:val="Index1"/>
        <w:tabs>
          <w:tab w:val="right" w:pos="5030"/>
        </w:tabs>
        <w:rPr>
          <w:noProof/>
        </w:rPr>
      </w:pPr>
      <w:r>
        <w:rPr>
          <w:noProof/>
        </w:rPr>
        <w:t>Odnowienie Planu Microsoft Azure StorSimple w wersji 8600 (bez urządzenia), 59</w:t>
      </w:r>
    </w:p>
    <w:p w:rsidR="00F72E4D" w:rsidRDefault="00F72E4D">
      <w:pPr>
        <w:pStyle w:val="Index1"/>
        <w:tabs>
          <w:tab w:val="right" w:pos="5030"/>
        </w:tabs>
        <w:rPr>
          <w:noProof/>
        </w:rPr>
      </w:pPr>
      <w:r>
        <w:rPr>
          <w:noProof/>
        </w:rPr>
        <w:t>Office 2013, 24</w:t>
      </w:r>
    </w:p>
    <w:p w:rsidR="00F72E4D" w:rsidRDefault="00F72E4D">
      <w:pPr>
        <w:pStyle w:val="Index1"/>
        <w:tabs>
          <w:tab w:val="right" w:pos="5030"/>
        </w:tabs>
        <w:rPr>
          <w:noProof/>
        </w:rPr>
      </w:pPr>
      <w:r>
        <w:rPr>
          <w:noProof/>
        </w:rPr>
        <w:t>Office 2016 dla komputerów Mac (Standard), 26</w:t>
      </w:r>
    </w:p>
    <w:p w:rsidR="00F72E4D" w:rsidRDefault="00F72E4D">
      <w:pPr>
        <w:pStyle w:val="Index1"/>
        <w:tabs>
          <w:tab w:val="right" w:pos="5030"/>
        </w:tabs>
        <w:rPr>
          <w:noProof/>
        </w:rPr>
      </w:pPr>
      <w:r>
        <w:rPr>
          <w:noProof/>
        </w:rPr>
        <w:t>Office 365 A1, 68</w:t>
      </w:r>
    </w:p>
    <w:p w:rsidR="00F72E4D" w:rsidRDefault="00F72E4D">
      <w:pPr>
        <w:pStyle w:val="Index1"/>
        <w:tabs>
          <w:tab w:val="right" w:pos="5030"/>
        </w:tabs>
        <w:rPr>
          <w:noProof/>
        </w:rPr>
      </w:pPr>
      <w:r>
        <w:rPr>
          <w:noProof/>
        </w:rPr>
        <w:t>Office 365 A3, 68</w:t>
      </w:r>
    </w:p>
    <w:p w:rsidR="00F72E4D" w:rsidRDefault="00F72E4D">
      <w:pPr>
        <w:pStyle w:val="Index1"/>
        <w:tabs>
          <w:tab w:val="right" w:pos="5030"/>
        </w:tabs>
        <w:rPr>
          <w:noProof/>
        </w:rPr>
      </w:pPr>
      <w:r>
        <w:rPr>
          <w:noProof/>
        </w:rPr>
        <w:t>Office 365 A5, 68</w:t>
      </w:r>
    </w:p>
    <w:p w:rsidR="00F72E4D" w:rsidRDefault="00F72E4D">
      <w:pPr>
        <w:pStyle w:val="Index1"/>
        <w:tabs>
          <w:tab w:val="right" w:pos="5030"/>
        </w:tabs>
        <w:rPr>
          <w:noProof/>
        </w:rPr>
      </w:pPr>
      <w:r>
        <w:rPr>
          <w:noProof/>
        </w:rPr>
        <w:t>Office 365 Advanced Compliance, 69</w:t>
      </w:r>
    </w:p>
    <w:p w:rsidR="00F72E4D" w:rsidRDefault="00F72E4D">
      <w:pPr>
        <w:pStyle w:val="Index1"/>
        <w:tabs>
          <w:tab w:val="right" w:pos="5030"/>
        </w:tabs>
        <w:rPr>
          <w:noProof/>
        </w:rPr>
      </w:pPr>
      <w:r>
        <w:rPr>
          <w:noProof/>
        </w:rPr>
        <w:t>Office 365 Business, 66</w:t>
      </w:r>
    </w:p>
    <w:p w:rsidR="00F72E4D" w:rsidRDefault="00F72E4D">
      <w:pPr>
        <w:pStyle w:val="Index1"/>
        <w:tabs>
          <w:tab w:val="right" w:pos="5030"/>
        </w:tabs>
        <w:rPr>
          <w:noProof/>
        </w:rPr>
      </w:pPr>
      <w:r>
        <w:rPr>
          <w:noProof/>
        </w:rPr>
        <w:t>Office 365 Business Essentials, 67</w:t>
      </w:r>
    </w:p>
    <w:p w:rsidR="00F72E4D" w:rsidRDefault="00F72E4D">
      <w:pPr>
        <w:pStyle w:val="Index1"/>
        <w:tabs>
          <w:tab w:val="right" w:pos="5030"/>
        </w:tabs>
        <w:rPr>
          <w:noProof/>
        </w:rPr>
      </w:pPr>
      <w:r>
        <w:rPr>
          <w:noProof/>
        </w:rPr>
        <w:t>Office 365 Business Premium, 68</w:t>
      </w:r>
    </w:p>
    <w:p w:rsidR="00F72E4D" w:rsidRDefault="00F72E4D">
      <w:pPr>
        <w:pStyle w:val="Index1"/>
        <w:tabs>
          <w:tab w:val="right" w:pos="5030"/>
        </w:tabs>
        <w:rPr>
          <w:noProof/>
        </w:rPr>
      </w:pPr>
      <w:r>
        <w:rPr>
          <w:noProof/>
        </w:rPr>
        <w:t>Office 365 Cloud App Security (LS na Użytkownika), 69</w:t>
      </w:r>
    </w:p>
    <w:p w:rsidR="00F72E4D" w:rsidRDefault="00F72E4D">
      <w:pPr>
        <w:pStyle w:val="Index1"/>
        <w:tabs>
          <w:tab w:val="right" w:pos="5030"/>
        </w:tabs>
        <w:rPr>
          <w:noProof/>
        </w:rPr>
      </w:pPr>
      <w:r>
        <w:rPr>
          <w:noProof/>
        </w:rPr>
        <w:t>Office 365 Enterprise E1, 17, 68</w:t>
      </w:r>
    </w:p>
    <w:p w:rsidR="00F72E4D" w:rsidRDefault="00F72E4D">
      <w:pPr>
        <w:pStyle w:val="Index1"/>
        <w:tabs>
          <w:tab w:val="right" w:pos="5030"/>
        </w:tabs>
        <w:rPr>
          <w:noProof/>
        </w:rPr>
      </w:pPr>
      <w:r>
        <w:rPr>
          <w:noProof/>
        </w:rPr>
        <w:t>Office 365 Enterprise E1 and Microsoft Intune, 17</w:t>
      </w:r>
    </w:p>
    <w:p w:rsidR="00F72E4D" w:rsidRDefault="00F72E4D">
      <w:pPr>
        <w:pStyle w:val="Index1"/>
        <w:tabs>
          <w:tab w:val="right" w:pos="5030"/>
        </w:tabs>
        <w:rPr>
          <w:noProof/>
        </w:rPr>
      </w:pPr>
      <w:r>
        <w:rPr>
          <w:noProof/>
        </w:rPr>
        <w:t>Office 365 Enterprise E1 From SA, 68</w:t>
      </w:r>
    </w:p>
    <w:p w:rsidR="00F72E4D" w:rsidRDefault="00F72E4D">
      <w:pPr>
        <w:pStyle w:val="Index1"/>
        <w:tabs>
          <w:tab w:val="right" w:pos="5030"/>
        </w:tabs>
        <w:rPr>
          <w:noProof/>
        </w:rPr>
      </w:pPr>
      <w:r>
        <w:rPr>
          <w:noProof/>
        </w:rPr>
        <w:t>Office 365 Enterprise E3, 17, 68</w:t>
      </w:r>
    </w:p>
    <w:p w:rsidR="00F72E4D" w:rsidRDefault="00F72E4D">
      <w:pPr>
        <w:pStyle w:val="Index1"/>
        <w:tabs>
          <w:tab w:val="right" w:pos="5030"/>
        </w:tabs>
        <w:rPr>
          <w:noProof/>
        </w:rPr>
      </w:pPr>
      <w:r>
        <w:rPr>
          <w:noProof/>
        </w:rPr>
        <w:t>Office 365 Enterprise E3 and Microsoft Intune, 17</w:t>
      </w:r>
    </w:p>
    <w:p w:rsidR="00F72E4D" w:rsidRDefault="00F72E4D">
      <w:pPr>
        <w:pStyle w:val="Index1"/>
        <w:tabs>
          <w:tab w:val="right" w:pos="5030"/>
        </w:tabs>
        <w:rPr>
          <w:noProof/>
        </w:rPr>
      </w:pPr>
      <w:r>
        <w:rPr>
          <w:noProof/>
        </w:rPr>
        <w:t>Office 365 Enterprise E3 bez dodatku ProPlus, 68</w:t>
      </w:r>
    </w:p>
    <w:p w:rsidR="00F72E4D" w:rsidRDefault="00F72E4D">
      <w:pPr>
        <w:pStyle w:val="Index1"/>
        <w:tabs>
          <w:tab w:val="right" w:pos="5030"/>
        </w:tabs>
        <w:rPr>
          <w:noProof/>
        </w:rPr>
      </w:pPr>
      <w:r>
        <w:rPr>
          <w:noProof/>
        </w:rPr>
        <w:t>Office 365 Enterprise E3 From SA, 68</w:t>
      </w:r>
    </w:p>
    <w:p w:rsidR="00F72E4D" w:rsidRDefault="00F72E4D">
      <w:pPr>
        <w:pStyle w:val="Index1"/>
        <w:tabs>
          <w:tab w:val="right" w:pos="5030"/>
        </w:tabs>
        <w:rPr>
          <w:noProof/>
        </w:rPr>
      </w:pPr>
      <w:r>
        <w:rPr>
          <w:noProof/>
        </w:rPr>
        <w:t>Office 365 Enterprise E4, 68</w:t>
      </w:r>
    </w:p>
    <w:p w:rsidR="00F72E4D" w:rsidRDefault="00F72E4D">
      <w:pPr>
        <w:pStyle w:val="Index1"/>
        <w:tabs>
          <w:tab w:val="right" w:pos="5030"/>
        </w:tabs>
        <w:rPr>
          <w:noProof/>
        </w:rPr>
      </w:pPr>
      <w:r>
        <w:rPr>
          <w:noProof/>
        </w:rPr>
        <w:t>Office 365 Enterprise E4 bez dodatku ProPlus, 68</w:t>
      </w:r>
    </w:p>
    <w:p w:rsidR="00F72E4D" w:rsidRDefault="00F72E4D">
      <w:pPr>
        <w:pStyle w:val="Index1"/>
        <w:tabs>
          <w:tab w:val="right" w:pos="5030"/>
        </w:tabs>
        <w:rPr>
          <w:noProof/>
        </w:rPr>
      </w:pPr>
      <w:r>
        <w:rPr>
          <w:noProof/>
        </w:rPr>
        <w:t>Office 365 Enterprise E4 From SA, 68</w:t>
      </w:r>
    </w:p>
    <w:p w:rsidR="00F72E4D" w:rsidRDefault="00F72E4D">
      <w:pPr>
        <w:pStyle w:val="Index1"/>
        <w:tabs>
          <w:tab w:val="right" w:pos="5030"/>
        </w:tabs>
        <w:rPr>
          <w:noProof/>
        </w:rPr>
      </w:pPr>
      <w:r>
        <w:rPr>
          <w:noProof/>
        </w:rPr>
        <w:t>Office 365 Enterprise E5, 17</w:t>
      </w:r>
    </w:p>
    <w:p w:rsidR="00F72E4D" w:rsidRDefault="00F72E4D">
      <w:pPr>
        <w:pStyle w:val="Index1"/>
        <w:tabs>
          <w:tab w:val="right" w:pos="5030"/>
        </w:tabs>
        <w:rPr>
          <w:noProof/>
        </w:rPr>
      </w:pPr>
      <w:r>
        <w:rPr>
          <w:noProof/>
        </w:rPr>
        <w:t>Office 365 Enterprise E5 (LS na Użytkownika), 68</w:t>
      </w:r>
    </w:p>
    <w:p w:rsidR="00F72E4D" w:rsidRDefault="00F72E4D">
      <w:pPr>
        <w:pStyle w:val="Index1"/>
        <w:tabs>
          <w:tab w:val="right" w:pos="5030"/>
        </w:tabs>
        <w:rPr>
          <w:noProof/>
        </w:rPr>
      </w:pPr>
      <w:r>
        <w:rPr>
          <w:noProof/>
        </w:rPr>
        <w:t>Office 365 Enterprise E5 and Microsoft Intune, 17</w:t>
      </w:r>
    </w:p>
    <w:p w:rsidR="00F72E4D" w:rsidRDefault="00F72E4D">
      <w:pPr>
        <w:pStyle w:val="Index1"/>
        <w:tabs>
          <w:tab w:val="right" w:pos="5030"/>
        </w:tabs>
        <w:rPr>
          <w:noProof/>
        </w:rPr>
      </w:pPr>
      <w:r>
        <w:rPr>
          <w:noProof/>
        </w:rPr>
        <w:t>Office 365 Enterprise E5 From SA, 68</w:t>
      </w:r>
    </w:p>
    <w:p w:rsidR="00F72E4D" w:rsidRDefault="00F72E4D">
      <w:pPr>
        <w:pStyle w:val="Index1"/>
        <w:tabs>
          <w:tab w:val="right" w:pos="5030"/>
        </w:tabs>
        <w:rPr>
          <w:noProof/>
        </w:rPr>
      </w:pPr>
      <w:r>
        <w:rPr>
          <w:noProof/>
        </w:rPr>
        <w:t>Office 365 Enterprise F1, 68</w:t>
      </w:r>
    </w:p>
    <w:p w:rsidR="00F72E4D" w:rsidRDefault="00F72E4D">
      <w:pPr>
        <w:pStyle w:val="Index1"/>
        <w:tabs>
          <w:tab w:val="right" w:pos="5030"/>
        </w:tabs>
        <w:rPr>
          <w:noProof/>
        </w:rPr>
      </w:pPr>
      <w:r>
        <w:rPr>
          <w:noProof/>
        </w:rPr>
        <w:t>Office 365 Midsize Business, 69</w:t>
      </w:r>
    </w:p>
    <w:p w:rsidR="00F72E4D" w:rsidRDefault="00F72E4D">
      <w:pPr>
        <w:pStyle w:val="Index1"/>
        <w:tabs>
          <w:tab w:val="right" w:pos="5030"/>
        </w:tabs>
        <w:rPr>
          <w:noProof/>
        </w:rPr>
      </w:pPr>
      <w:r>
        <w:rPr>
          <w:noProof/>
        </w:rPr>
        <w:t>Office 365 ProPlus, 66</w:t>
      </w:r>
    </w:p>
    <w:p w:rsidR="00F72E4D" w:rsidRDefault="00F72E4D">
      <w:pPr>
        <w:pStyle w:val="Index1"/>
        <w:tabs>
          <w:tab w:val="right" w:pos="5030"/>
        </w:tabs>
        <w:rPr>
          <w:noProof/>
        </w:rPr>
      </w:pPr>
      <w:r>
        <w:rPr>
          <w:noProof/>
        </w:rPr>
        <w:t>Office 365 ProPlus From SA, 66</w:t>
      </w:r>
    </w:p>
    <w:p w:rsidR="00F72E4D" w:rsidRDefault="00F72E4D">
      <w:pPr>
        <w:pStyle w:val="Index1"/>
        <w:tabs>
          <w:tab w:val="right" w:pos="5030"/>
        </w:tabs>
        <w:rPr>
          <w:noProof/>
        </w:rPr>
      </w:pPr>
      <w:r>
        <w:rPr>
          <w:noProof/>
        </w:rPr>
        <w:t>Office 365 Threat Intelligence, 70</w:t>
      </w:r>
    </w:p>
    <w:p w:rsidR="00F72E4D" w:rsidRDefault="00F72E4D">
      <w:pPr>
        <w:pStyle w:val="Index1"/>
        <w:tabs>
          <w:tab w:val="right" w:pos="5030"/>
        </w:tabs>
        <w:rPr>
          <w:noProof/>
        </w:rPr>
      </w:pPr>
      <w:r>
        <w:rPr>
          <w:noProof/>
        </w:rPr>
        <w:t>Office dla komputerów Mac 2011, 26</w:t>
      </w:r>
    </w:p>
    <w:p w:rsidR="00F72E4D" w:rsidRDefault="00F72E4D">
      <w:pPr>
        <w:pStyle w:val="Index1"/>
        <w:tabs>
          <w:tab w:val="right" w:pos="5030"/>
        </w:tabs>
        <w:rPr>
          <w:noProof/>
        </w:rPr>
      </w:pPr>
      <w:r>
        <w:rPr>
          <w:noProof/>
        </w:rPr>
        <w:t>Office dla komputerów Mac Standard, 88</w:t>
      </w:r>
    </w:p>
    <w:p w:rsidR="00F72E4D" w:rsidRDefault="00F72E4D">
      <w:pPr>
        <w:pStyle w:val="Index1"/>
        <w:tabs>
          <w:tab w:val="right" w:pos="5030"/>
        </w:tabs>
        <w:rPr>
          <w:noProof/>
        </w:rPr>
      </w:pPr>
      <w:r>
        <w:rPr>
          <w:noProof/>
        </w:rPr>
        <w:t>Office Multi Language Pack, 67, 69</w:t>
      </w:r>
    </w:p>
    <w:p w:rsidR="00F72E4D" w:rsidRDefault="00F72E4D">
      <w:pPr>
        <w:pStyle w:val="Index1"/>
        <w:tabs>
          <w:tab w:val="right" w:pos="5030"/>
        </w:tabs>
        <w:rPr>
          <w:noProof/>
        </w:rPr>
      </w:pPr>
      <w:r>
        <w:rPr>
          <w:noProof/>
        </w:rPr>
        <w:t>Office Multi-Language Pack 2013, 24</w:t>
      </w:r>
    </w:p>
    <w:p w:rsidR="00F72E4D" w:rsidRDefault="00F72E4D">
      <w:pPr>
        <w:pStyle w:val="Index1"/>
        <w:tabs>
          <w:tab w:val="right" w:pos="5030"/>
        </w:tabs>
        <w:rPr>
          <w:noProof/>
        </w:rPr>
      </w:pPr>
      <w:r>
        <w:rPr>
          <w:noProof/>
        </w:rPr>
        <w:t>Office Online, 67</w:t>
      </w:r>
    </w:p>
    <w:p w:rsidR="00F72E4D" w:rsidRDefault="00F72E4D">
      <w:pPr>
        <w:pStyle w:val="Index1"/>
        <w:tabs>
          <w:tab w:val="right" w:pos="5030"/>
        </w:tabs>
        <w:rPr>
          <w:noProof/>
        </w:rPr>
      </w:pPr>
      <w:r>
        <w:rPr>
          <w:noProof/>
        </w:rPr>
        <w:t>Office Online dla Office 365, 88</w:t>
      </w:r>
    </w:p>
    <w:p w:rsidR="00F72E4D" w:rsidRDefault="00F72E4D">
      <w:pPr>
        <w:pStyle w:val="Index1"/>
        <w:tabs>
          <w:tab w:val="right" w:pos="5030"/>
        </w:tabs>
        <w:rPr>
          <w:noProof/>
        </w:rPr>
      </w:pPr>
      <w:r>
        <w:rPr>
          <w:noProof/>
        </w:rPr>
        <w:t>Office Professional Plus, 67, 88, 95</w:t>
      </w:r>
    </w:p>
    <w:p w:rsidR="00F72E4D" w:rsidRDefault="00F72E4D">
      <w:pPr>
        <w:pStyle w:val="Index1"/>
        <w:tabs>
          <w:tab w:val="right" w:pos="5030"/>
        </w:tabs>
        <w:rPr>
          <w:noProof/>
        </w:rPr>
      </w:pPr>
      <w:r>
        <w:rPr>
          <w:noProof/>
        </w:rPr>
        <w:t>Office Professional Plus 2013, 67</w:t>
      </w:r>
    </w:p>
    <w:p w:rsidR="00F72E4D" w:rsidRDefault="00F72E4D">
      <w:pPr>
        <w:pStyle w:val="Index1"/>
        <w:tabs>
          <w:tab w:val="right" w:pos="5030"/>
        </w:tabs>
        <w:rPr>
          <w:noProof/>
        </w:rPr>
      </w:pPr>
      <w:r>
        <w:rPr>
          <w:noProof/>
        </w:rPr>
        <w:t>Office Professional Plus 2016, 24, 42, 68</w:t>
      </w:r>
    </w:p>
    <w:p w:rsidR="00F72E4D" w:rsidRDefault="00F72E4D">
      <w:pPr>
        <w:pStyle w:val="Index1"/>
        <w:tabs>
          <w:tab w:val="right" w:pos="5030"/>
        </w:tabs>
        <w:rPr>
          <w:noProof/>
        </w:rPr>
      </w:pPr>
      <w:r>
        <w:rPr>
          <w:noProof/>
        </w:rPr>
        <w:t>Office Standard, 67, 88, 95</w:t>
      </w:r>
    </w:p>
    <w:p w:rsidR="00F72E4D" w:rsidRDefault="00F72E4D">
      <w:pPr>
        <w:pStyle w:val="Index1"/>
        <w:tabs>
          <w:tab w:val="right" w:pos="5030"/>
        </w:tabs>
        <w:rPr>
          <w:noProof/>
        </w:rPr>
      </w:pPr>
      <w:r>
        <w:rPr>
          <w:noProof/>
        </w:rPr>
        <w:t>Office Standard 2016, 24</w:t>
      </w:r>
    </w:p>
    <w:p w:rsidR="00F72E4D" w:rsidRDefault="00F72E4D">
      <w:pPr>
        <w:pStyle w:val="Index1"/>
        <w:tabs>
          <w:tab w:val="right" w:pos="5030"/>
        </w:tabs>
        <w:rPr>
          <w:noProof/>
        </w:rPr>
      </w:pPr>
      <w:r>
        <w:rPr>
          <w:noProof/>
        </w:rPr>
        <w:t>OneDrive dla Firm — Plan 1, 71</w:t>
      </w:r>
    </w:p>
    <w:p w:rsidR="00F72E4D" w:rsidRDefault="00F72E4D">
      <w:pPr>
        <w:pStyle w:val="Index1"/>
        <w:tabs>
          <w:tab w:val="right" w:pos="5030"/>
        </w:tabs>
        <w:rPr>
          <w:noProof/>
        </w:rPr>
      </w:pPr>
      <w:r>
        <w:rPr>
          <w:noProof/>
        </w:rPr>
        <w:t>OneDrive dla Firm — Plan 2, 71</w:t>
      </w:r>
    </w:p>
    <w:p w:rsidR="00F72E4D" w:rsidRDefault="00F72E4D">
      <w:pPr>
        <w:pStyle w:val="Index1"/>
        <w:tabs>
          <w:tab w:val="right" w:pos="5030"/>
        </w:tabs>
        <w:rPr>
          <w:noProof/>
        </w:rPr>
      </w:pPr>
      <w:r>
        <w:rPr>
          <w:noProof/>
        </w:rPr>
        <w:t>Operations Management and Security</w:t>
      </w:r>
    </w:p>
    <w:p w:rsidR="00F72E4D" w:rsidRDefault="00F72E4D">
      <w:pPr>
        <w:pStyle w:val="Index2"/>
        <w:tabs>
          <w:tab w:val="right" w:pos="5030"/>
        </w:tabs>
        <w:rPr>
          <w:noProof/>
        </w:rPr>
      </w:pPr>
      <w:r>
        <w:rPr>
          <w:noProof/>
        </w:rPr>
        <w:t>Automatyzacja i kontrola, 60</w:t>
      </w:r>
    </w:p>
    <w:p w:rsidR="00F72E4D" w:rsidRDefault="00F72E4D">
      <w:pPr>
        <w:pStyle w:val="Index2"/>
        <w:tabs>
          <w:tab w:val="right" w:pos="5030"/>
        </w:tabs>
        <w:rPr>
          <w:noProof/>
        </w:rPr>
      </w:pPr>
      <w:r>
        <w:rPr>
          <w:noProof/>
        </w:rPr>
        <w:t>Bezpieczeństwo i zgodność, 60</w:t>
      </w:r>
    </w:p>
    <w:p w:rsidR="00F72E4D" w:rsidRDefault="00F72E4D">
      <w:pPr>
        <w:pStyle w:val="Index2"/>
        <w:tabs>
          <w:tab w:val="right" w:pos="5030"/>
        </w:tabs>
        <w:rPr>
          <w:noProof/>
        </w:rPr>
      </w:pPr>
      <w:r>
        <w:rPr>
          <w:noProof/>
        </w:rPr>
        <w:t>Informacje i analityka, 60</w:t>
      </w:r>
    </w:p>
    <w:p w:rsidR="00F72E4D" w:rsidRDefault="00F72E4D">
      <w:pPr>
        <w:pStyle w:val="Index2"/>
        <w:tabs>
          <w:tab w:val="right" w:pos="5030"/>
        </w:tabs>
        <w:rPr>
          <w:noProof/>
        </w:rPr>
      </w:pPr>
      <w:r>
        <w:rPr>
          <w:noProof/>
        </w:rPr>
        <w:t>Kopia zapasowa i odzyskiwanie oprogramowania po awarii, 60</w:t>
      </w:r>
    </w:p>
    <w:p w:rsidR="00F72E4D" w:rsidRDefault="00F72E4D">
      <w:pPr>
        <w:pStyle w:val="Index1"/>
        <w:tabs>
          <w:tab w:val="right" w:pos="5030"/>
        </w:tabs>
        <w:rPr>
          <w:noProof/>
        </w:rPr>
      </w:pPr>
      <w:r>
        <w:rPr>
          <w:noProof/>
        </w:rPr>
        <w:t>Operations Management and Security E1, 59</w:t>
      </w:r>
    </w:p>
    <w:p w:rsidR="00F72E4D" w:rsidRDefault="00F72E4D">
      <w:pPr>
        <w:pStyle w:val="Index1"/>
        <w:tabs>
          <w:tab w:val="right" w:pos="5030"/>
        </w:tabs>
        <w:rPr>
          <w:noProof/>
        </w:rPr>
      </w:pPr>
      <w:r>
        <w:rPr>
          <w:noProof/>
        </w:rPr>
        <w:t>Operations Management and Security E1 From SA, 60</w:t>
      </w:r>
    </w:p>
    <w:p w:rsidR="00F72E4D" w:rsidRDefault="00F72E4D">
      <w:pPr>
        <w:pStyle w:val="Index1"/>
        <w:tabs>
          <w:tab w:val="right" w:pos="5030"/>
        </w:tabs>
        <w:rPr>
          <w:noProof/>
        </w:rPr>
      </w:pPr>
      <w:r>
        <w:rPr>
          <w:noProof/>
        </w:rPr>
        <w:t>Operations Management and Security E2, 60</w:t>
      </w:r>
    </w:p>
    <w:p w:rsidR="00F72E4D" w:rsidRDefault="00F72E4D">
      <w:pPr>
        <w:pStyle w:val="Index1"/>
        <w:tabs>
          <w:tab w:val="right" w:pos="5030"/>
        </w:tabs>
        <w:rPr>
          <w:noProof/>
        </w:rPr>
      </w:pPr>
      <w:r>
        <w:rPr>
          <w:noProof/>
        </w:rPr>
        <w:t>Operations Management and Security E2 From SA, 60</w:t>
      </w:r>
    </w:p>
    <w:p w:rsidR="00F72E4D" w:rsidRDefault="00F72E4D">
      <w:pPr>
        <w:pStyle w:val="Index1"/>
        <w:tabs>
          <w:tab w:val="right" w:pos="5030"/>
        </w:tabs>
        <w:rPr>
          <w:noProof/>
        </w:rPr>
      </w:pPr>
      <w:r>
        <w:rPr>
          <w:noProof/>
        </w:rPr>
        <w:t>Outlook 2016, 24</w:t>
      </w:r>
    </w:p>
    <w:p w:rsidR="00F72E4D" w:rsidRDefault="00F72E4D">
      <w:pPr>
        <w:pStyle w:val="Index1"/>
        <w:tabs>
          <w:tab w:val="right" w:pos="5030"/>
        </w:tabs>
        <w:rPr>
          <w:noProof/>
        </w:rPr>
      </w:pPr>
      <w:r>
        <w:rPr>
          <w:noProof/>
        </w:rPr>
        <w:t>Outlook 2016 dla komputerów Mac, 26</w:t>
      </w:r>
    </w:p>
    <w:p w:rsidR="00F72E4D" w:rsidRDefault="00F72E4D">
      <w:pPr>
        <w:pStyle w:val="Index1"/>
        <w:tabs>
          <w:tab w:val="right" w:pos="5030"/>
        </w:tabs>
        <w:rPr>
          <w:noProof/>
        </w:rPr>
      </w:pPr>
      <w:r>
        <w:rPr>
          <w:noProof/>
        </w:rPr>
        <w:t>Pakiet CIS w wersji Datacenter, 93</w:t>
      </w:r>
    </w:p>
    <w:p w:rsidR="00F72E4D" w:rsidRDefault="00F72E4D">
      <w:pPr>
        <w:pStyle w:val="Index1"/>
        <w:tabs>
          <w:tab w:val="right" w:pos="5030"/>
        </w:tabs>
        <w:rPr>
          <w:noProof/>
        </w:rPr>
      </w:pPr>
      <w:r>
        <w:rPr>
          <w:noProof/>
        </w:rPr>
        <w:t>Pakiet CIS w wersji Standard, 93</w:t>
      </w:r>
    </w:p>
    <w:p w:rsidR="00F72E4D" w:rsidRDefault="00F72E4D">
      <w:pPr>
        <w:pStyle w:val="Index1"/>
        <w:tabs>
          <w:tab w:val="right" w:pos="5030"/>
        </w:tabs>
        <w:rPr>
          <w:noProof/>
        </w:rPr>
      </w:pPr>
      <w:r>
        <w:rPr>
          <w:noProof/>
        </w:rPr>
        <w:t>Pakiet Core Infrastructure Server Datacenter, 94</w:t>
      </w:r>
    </w:p>
    <w:p w:rsidR="00F72E4D" w:rsidRDefault="00F72E4D">
      <w:pPr>
        <w:pStyle w:val="Index1"/>
        <w:tabs>
          <w:tab w:val="right" w:pos="5030"/>
        </w:tabs>
        <w:rPr>
          <w:noProof/>
        </w:rPr>
      </w:pPr>
      <w:r>
        <w:rPr>
          <w:noProof/>
        </w:rPr>
        <w:t>Pakiet Core Infrastructure Server Datacenter (pakiet 16 Licencji na Rdzeń), 18</w:t>
      </w:r>
    </w:p>
    <w:p w:rsidR="00F72E4D" w:rsidRDefault="00F72E4D">
      <w:pPr>
        <w:pStyle w:val="Index1"/>
        <w:tabs>
          <w:tab w:val="right" w:pos="5030"/>
        </w:tabs>
        <w:rPr>
          <w:noProof/>
        </w:rPr>
      </w:pPr>
      <w:r>
        <w:rPr>
          <w:noProof/>
        </w:rPr>
        <w:t>Pakiet Core Infrastructure Server Datacenter (pakiet 2 Licencji na Rdzeń), 18</w:t>
      </w:r>
    </w:p>
    <w:p w:rsidR="00F72E4D" w:rsidRDefault="00F72E4D">
      <w:pPr>
        <w:pStyle w:val="Index1"/>
        <w:tabs>
          <w:tab w:val="right" w:pos="5030"/>
        </w:tabs>
        <w:rPr>
          <w:noProof/>
        </w:rPr>
      </w:pPr>
      <w:r>
        <w:rPr>
          <w:noProof/>
        </w:rPr>
        <w:t>Pakiet Core Infrastructure Server Standard, 94</w:t>
      </w:r>
    </w:p>
    <w:p w:rsidR="00F72E4D" w:rsidRDefault="00F72E4D">
      <w:pPr>
        <w:pStyle w:val="Index1"/>
        <w:tabs>
          <w:tab w:val="right" w:pos="5030"/>
        </w:tabs>
        <w:rPr>
          <w:noProof/>
        </w:rPr>
      </w:pPr>
      <w:r>
        <w:rPr>
          <w:noProof/>
        </w:rPr>
        <w:t>Pakiet Core Infrastructure Server Standard (pakiet 16 Licencji na Rdzeń), 18</w:t>
      </w:r>
    </w:p>
    <w:p w:rsidR="00F72E4D" w:rsidRDefault="00F72E4D">
      <w:pPr>
        <w:pStyle w:val="Index1"/>
        <w:tabs>
          <w:tab w:val="right" w:pos="5030"/>
        </w:tabs>
        <w:rPr>
          <w:noProof/>
        </w:rPr>
      </w:pPr>
      <w:r>
        <w:rPr>
          <w:noProof/>
        </w:rPr>
        <w:t>Pakiet Core Infrastructure Server Standard (pakiet 2 Licencji na Rdzeń), 18</w:t>
      </w:r>
    </w:p>
    <w:p w:rsidR="00F72E4D" w:rsidRDefault="00F72E4D">
      <w:pPr>
        <w:pStyle w:val="Index1"/>
        <w:tabs>
          <w:tab w:val="right" w:pos="5030"/>
        </w:tabs>
        <w:rPr>
          <w:noProof/>
        </w:rPr>
      </w:pPr>
      <w:r>
        <w:rPr>
          <w:noProof/>
        </w:rPr>
        <w:t>Pakiet licencji dostępowych (CAL) dostępnych w ramach programu Enterprise, 16</w:t>
      </w:r>
    </w:p>
    <w:p w:rsidR="00F72E4D" w:rsidRDefault="00F72E4D">
      <w:pPr>
        <w:pStyle w:val="Index1"/>
        <w:tabs>
          <w:tab w:val="right" w:pos="5030"/>
        </w:tabs>
        <w:rPr>
          <w:noProof/>
        </w:rPr>
      </w:pPr>
      <w:r>
        <w:rPr>
          <w:noProof/>
        </w:rPr>
        <w:t>Pakiet Podstawowych Licencji Dostępowych (CAL), 16</w:t>
      </w:r>
    </w:p>
    <w:p w:rsidR="00F72E4D" w:rsidRDefault="00F72E4D">
      <w:pPr>
        <w:pStyle w:val="Index1"/>
        <w:tabs>
          <w:tab w:val="right" w:pos="5030"/>
        </w:tabs>
        <w:rPr>
          <w:noProof/>
        </w:rPr>
      </w:pPr>
      <w:r>
        <w:rPr>
          <w:noProof/>
        </w:rPr>
        <w:t>Pakiet telefoniczny, 72</w:t>
      </w:r>
    </w:p>
    <w:p w:rsidR="00F72E4D" w:rsidRDefault="00F72E4D">
      <w:pPr>
        <w:pStyle w:val="Index1"/>
        <w:tabs>
          <w:tab w:val="right" w:pos="5030"/>
        </w:tabs>
        <w:rPr>
          <w:noProof/>
        </w:rPr>
      </w:pPr>
      <w:r>
        <w:rPr>
          <w:noProof/>
        </w:rPr>
        <w:t>Pakiet Windows Embedded 8 Standard Enterprise (100-pak), 44</w:t>
      </w:r>
    </w:p>
    <w:p w:rsidR="00F72E4D" w:rsidRDefault="00F72E4D">
      <w:pPr>
        <w:pStyle w:val="Index1"/>
        <w:tabs>
          <w:tab w:val="right" w:pos="5030"/>
        </w:tabs>
        <w:rPr>
          <w:noProof/>
        </w:rPr>
      </w:pPr>
      <w:r>
        <w:rPr>
          <w:noProof/>
        </w:rPr>
        <w:t>Plan 1 usługi konserwacji zapobiegawczej pakietu IoT, 59</w:t>
      </w:r>
    </w:p>
    <w:p w:rsidR="00F72E4D" w:rsidRDefault="00F72E4D">
      <w:pPr>
        <w:pStyle w:val="Index1"/>
        <w:tabs>
          <w:tab w:val="right" w:pos="5030"/>
        </w:tabs>
        <w:rPr>
          <w:noProof/>
        </w:rPr>
      </w:pPr>
      <w:r>
        <w:rPr>
          <w:noProof/>
        </w:rPr>
        <w:t>Plan 1 usługi zdalnego monitorowania pakietu IoT, 59</w:t>
      </w:r>
    </w:p>
    <w:p w:rsidR="00F72E4D" w:rsidRDefault="00F72E4D">
      <w:pPr>
        <w:pStyle w:val="Index1"/>
        <w:tabs>
          <w:tab w:val="right" w:pos="5030"/>
        </w:tabs>
        <w:rPr>
          <w:noProof/>
        </w:rPr>
      </w:pPr>
      <w:r>
        <w:rPr>
          <w:noProof/>
        </w:rPr>
        <w:t>Plan 2 usługi konserwacji zapobiegawczej pakietu IoT, 59</w:t>
      </w:r>
    </w:p>
    <w:p w:rsidR="00F72E4D" w:rsidRDefault="00F72E4D">
      <w:pPr>
        <w:pStyle w:val="Index1"/>
        <w:tabs>
          <w:tab w:val="right" w:pos="5030"/>
        </w:tabs>
        <w:rPr>
          <w:noProof/>
        </w:rPr>
      </w:pPr>
      <w:r>
        <w:rPr>
          <w:noProof/>
        </w:rPr>
        <w:t>Plan 2 usługi zdalnego monitorowania pakietu IoT, 59</w:t>
      </w:r>
    </w:p>
    <w:p w:rsidR="00F72E4D" w:rsidRDefault="00F72E4D">
      <w:pPr>
        <w:pStyle w:val="Index1"/>
        <w:tabs>
          <w:tab w:val="right" w:pos="5030"/>
        </w:tabs>
        <w:rPr>
          <w:noProof/>
        </w:rPr>
      </w:pPr>
      <w:r>
        <w:rPr>
          <w:noProof/>
        </w:rPr>
        <w:t>Plan Microsoft Azure StorSimple z Urządzeniem (urządzenie w wersji 8100), 59</w:t>
      </w:r>
    </w:p>
    <w:p w:rsidR="00F72E4D" w:rsidRDefault="00F72E4D">
      <w:pPr>
        <w:pStyle w:val="Index1"/>
        <w:tabs>
          <w:tab w:val="right" w:pos="5030"/>
        </w:tabs>
        <w:rPr>
          <w:noProof/>
        </w:rPr>
      </w:pPr>
      <w:r>
        <w:rPr>
          <w:noProof/>
        </w:rPr>
        <w:t>Plan Microsoft Azure StorSimple z Urządzeniem (urządzenie w wersji 8600), 59</w:t>
      </w:r>
    </w:p>
    <w:p w:rsidR="00F72E4D" w:rsidRDefault="00F72E4D">
      <w:pPr>
        <w:pStyle w:val="Index1"/>
        <w:tabs>
          <w:tab w:val="right" w:pos="5030"/>
        </w:tabs>
        <w:rPr>
          <w:noProof/>
        </w:rPr>
      </w:pPr>
      <w:r>
        <w:rPr>
          <w:noProof/>
        </w:rPr>
        <w:t>Plan Usługi Aplikacji Azure, 59</w:t>
      </w:r>
    </w:p>
    <w:p w:rsidR="00F72E4D" w:rsidRDefault="00F72E4D">
      <w:pPr>
        <w:pStyle w:val="Index1"/>
        <w:tabs>
          <w:tab w:val="right" w:pos="5030"/>
        </w:tabs>
        <w:rPr>
          <w:noProof/>
        </w:rPr>
      </w:pPr>
      <w:r>
        <w:rPr>
          <w:noProof/>
        </w:rPr>
        <w:t>Platformy MSDN, 41</w:t>
      </w:r>
    </w:p>
    <w:p w:rsidR="00F72E4D" w:rsidRDefault="00F72E4D">
      <w:pPr>
        <w:pStyle w:val="Index1"/>
        <w:tabs>
          <w:tab w:val="right" w:pos="5030"/>
        </w:tabs>
        <w:rPr>
          <w:noProof/>
        </w:rPr>
      </w:pPr>
      <w:r>
        <w:rPr>
          <w:noProof/>
        </w:rPr>
        <w:t>Podstawowe Licencje Dostępowe (CAL), 36</w:t>
      </w:r>
    </w:p>
    <w:p w:rsidR="00F72E4D" w:rsidRDefault="00F72E4D">
      <w:pPr>
        <w:pStyle w:val="Index1"/>
        <w:tabs>
          <w:tab w:val="right" w:pos="5030"/>
        </w:tabs>
        <w:rPr>
          <w:noProof/>
        </w:rPr>
      </w:pPr>
      <w:r>
        <w:rPr>
          <w:noProof/>
        </w:rPr>
        <w:t>Podstawowych Licencji Dostępowych (CAL), 88, 94</w:t>
      </w:r>
    </w:p>
    <w:p w:rsidR="00F72E4D" w:rsidRDefault="00F72E4D">
      <w:pPr>
        <w:pStyle w:val="Index1"/>
        <w:tabs>
          <w:tab w:val="right" w:pos="5030"/>
        </w:tabs>
        <w:rPr>
          <w:noProof/>
        </w:rPr>
      </w:pPr>
      <w:r>
        <w:rPr>
          <w:noProof/>
        </w:rPr>
        <w:t>Pomoc Techniczna Premium Microsoft Azure, 61</w:t>
      </w:r>
    </w:p>
    <w:p w:rsidR="00F72E4D" w:rsidRDefault="00F72E4D">
      <w:pPr>
        <w:pStyle w:val="Index1"/>
        <w:tabs>
          <w:tab w:val="right" w:pos="5030"/>
        </w:tabs>
        <w:rPr>
          <w:noProof/>
        </w:rPr>
      </w:pPr>
      <w:r>
        <w:rPr>
          <w:noProof/>
        </w:rPr>
        <w:t>Power BI Premium EM1, 74</w:t>
      </w:r>
    </w:p>
    <w:p w:rsidR="00F72E4D" w:rsidRDefault="00F72E4D">
      <w:pPr>
        <w:pStyle w:val="Index1"/>
        <w:tabs>
          <w:tab w:val="right" w:pos="5030"/>
        </w:tabs>
        <w:rPr>
          <w:noProof/>
        </w:rPr>
      </w:pPr>
      <w:r>
        <w:rPr>
          <w:noProof/>
        </w:rPr>
        <w:t>Power BI Premium EM1 A, 74</w:t>
      </w:r>
    </w:p>
    <w:p w:rsidR="00F72E4D" w:rsidRDefault="00F72E4D">
      <w:pPr>
        <w:pStyle w:val="Index1"/>
        <w:tabs>
          <w:tab w:val="right" w:pos="5030"/>
        </w:tabs>
        <w:rPr>
          <w:noProof/>
        </w:rPr>
      </w:pPr>
      <w:r>
        <w:rPr>
          <w:noProof/>
        </w:rPr>
        <w:t>Power BI Premium EM2, 74</w:t>
      </w:r>
    </w:p>
    <w:p w:rsidR="00F72E4D" w:rsidRDefault="00F72E4D">
      <w:pPr>
        <w:pStyle w:val="Index1"/>
        <w:tabs>
          <w:tab w:val="right" w:pos="5030"/>
        </w:tabs>
        <w:rPr>
          <w:noProof/>
        </w:rPr>
      </w:pPr>
      <w:r>
        <w:rPr>
          <w:noProof/>
        </w:rPr>
        <w:t>Power BI Premium EM2 A, 74</w:t>
      </w:r>
    </w:p>
    <w:p w:rsidR="00F72E4D" w:rsidRDefault="00F72E4D">
      <w:pPr>
        <w:pStyle w:val="Index1"/>
        <w:tabs>
          <w:tab w:val="right" w:pos="5030"/>
        </w:tabs>
        <w:rPr>
          <w:noProof/>
        </w:rPr>
      </w:pPr>
      <w:r>
        <w:rPr>
          <w:noProof/>
        </w:rPr>
        <w:t>Power BI Premium EM3, 74</w:t>
      </w:r>
    </w:p>
    <w:p w:rsidR="00F72E4D" w:rsidRDefault="00F72E4D">
      <w:pPr>
        <w:pStyle w:val="Index1"/>
        <w:tabs>
          <w:tab w:val="right" w:pos="5030"/>
        </w:tabs>
        <w:rPr>
          <w:noProof/>
        </w:rPr>
      </w:pPr>
      <w:r>
        <w:rPr>
          <w:noProof/>
        </w:rPr>
        <w:t>Power BI Premium EM3 A, 74</w:t>
      </w:r>
    </w:p>
    <w:p w:rsidR="00F72E4D" w:rsidRDefault="00F72E4D">
      <w:pPr>
        <w:pStyle w:val="Index1"/>
        <w:tabs>
          <w:tab w:val="right" w:pos="5030"/>
        </w:tabs>
        <w:rPr>
          <w:noProof/>
        </w:rPr>
      </w:pPr>
      <w:r>
        <w:rPr>
          <w:noProof/>
        </w:rPr>
        <w:t>Power BI Premium Promo, 74</w:t>
      </w:r>
    </w:p>
    <w:p w:rsidR="00F72E4D" w:rsidRDefault="00F72E4D">
      <w:pPr>
        <w:pStyle w:val="Index1"/>
        <w:tabs>
          <w:tab w:val="right" w:pos="5030"/>
        </w:tabs>
        <w:rPr>
          <w:noProof/>
        </w:rPr>
      </w:pPr>
      <w:r>
        <w:rPr>
          <w:noProof/>
        </w:rPr>
        <w:t>Power BI Pro, 74</w:t>
      </w:r>
    </w:p>
    <w:p w:rsidR="00F72E4D" w:rsidRDefault="00F72E4D">
      <w:pPr>
        <w:pStyle w:val="Index1"/>
        <w:tabs>
          <w:tab w:val="right" w:pos="5030"/>
        </w:tabs>
        <w:rPr>
          <w:noProof/>
        </w:rPr>
      </w:pPr>
      <w:r>
        <w:rPr>
          <w:noProof/>
        </w:rPr>
        <w:t>Power BI Pro A, 74</w:t>
      </w:r>
    </w:p>
    <w:p w:rsidR="00F72E4D" w:rsidRDefault="00F72E4D">
      <w:pPr>
        <w:pStyle w:val="Index1"/>
        <w:tabs>
          <w:tab w:val="right" w:pos="5030"/>
        </w:tabs>
        <w:rPr>
          <w:noProof/>
        </w:rPr>
      </w:pPr>
      <w:r>
        <w:rPr>
          <w:noProof/>
        </w:rPr>
        <w:t>Power BI Report Server, 33</w:t>
      </w:r>
    </w:p>
    <w:p w:rsidR="00F72E4D" w:rsidRDefault="00F72E4D">
      <w:pPr>
        <w:pStyle w:val="Index1"/>
        <w:tabs>
          <w:tab w:val="right" w:pos="5030"/>
        </w:tabs>
        <w:rPr>
          <w:noProof/>
        </w:rPr>
      </w:pPr>
      <w:r>
        <w:rPr>
          <w:noProof/>
        </w:rPr>
        <w:t>PowerPoint 2016, 24</w:t>
      </w:r>
    </w:p>
    <w:p w:rsidR="00F72E4D" w:rsidRDefault="00F72E4D">
      <w:pPr>
        <w:pStyle w:val="Index1"/>
        <w:tabs>
          <w:tab w:val="right" w:pos="5030"/>
        </w:tabs>
        <w:rPr>
          <w:noProof/>
        </w:rPr>
      </w:pPr>
      <w:r>
        <w:rPr>
          <w:noProof/>
        </w:rPr>
        <w:t>PowerPoint 2016 dla komputerów Mac, 26</w:t>
      </w:r>
    </w:p>
    <w:p w:rsidR="00F72E4D" w:rsidRDefault="00F72E4D">
      <w:pPr>
        <w:pStyle w:val="Index1"/>
        <w:tabs>
          <w:tab w:val="right" w:pos="5030"/>
        </w:tabs>
        <w:rPr>
          <w:noProof/>
        </w:rPr>
      </w:pPr>
      <w:r>
        <w:rPr>
          <w:noProof/>
        </w:rPr>
        <w:t>Profesjonalne wsparcie bezpośrednie Azure Active, 60</w:t>
      </w:r>
    </w:p>
    <w:p w:rsidR="00F72E4D" w:rsidRDefault="00F72E4D">
      <w:pPr>
        <w:pStyle w:val="Index1"/>
        <w:tabs>
          <w:tab w:val="right" w:pos="5030"/>
        </w:tabs>
        <w:rPr>
          <w:noProof/>
        </w:rPr>
      </w:pPr>
      <w:r>
        <w:rPr>
          <w:noProof/>
        </w:rPr>
        <w:t>Profesjonalne wsparcie bezpośrednie Microsoft Dynamics 365 Pro, 65</w:t>
      </w:r>
    </w:p>
    <w:p w:rsidR="00F72E4D" w:rsidRDefault="00F72E4D">
      <w:pPr>
        <w:pStyle w:val="Index1"/>
        <w:tabs>
          <w:tab w:val="right" w:pos="5030"/>
        </w:tabs>
        <w:rPr>
          <w:noProof/>
        </w:rPr>
      </w:pPr>
      <w:r>
        <w:rPr>
          <w:noProof/>
        </w:rPr>
        <w:t>program Project w wersji Standard, 88</w:t>
      </w:r>
    </w:p>
    <w:p w:rsidR="00F72E4D" w:rsidRDefault="00F72E4D">
      <w:pPr>
        <w:pStyle w:val="Index1"/>
        <w:tabs>
          <w:tab w:val="right" w:pos="5030"/>
        </w:tabs>
        <w:rPr>
          <w:noProof/>
        </w:rPr>
      </w:pPr>
      <w:r>
        <w:rPr>
          <w:noProof/>
        </w:rPr>
        <w:t>program Visio w wersji Standard, 88</w:t>
      </w:r>
    </w:p>
    <w:p w:rsidR="00F72E4D" w:rsidRDefault="00F72E4D">
      <w:pPr>
        <w:pStyle w:val="Index1"/>
        <w:tabs>
          <w:tab w:val="right" w:pos="5030"/>
        </w:tabs>
        <w:rPr>
          <w:noProof/>
        </w:rPr>
      </w:pPr>
      <w:r>
        <w:rPr>
          <w:noProof/>
        </w:rPr>
        <w:t>Project 2013, 28</w:t>
      </w:r>
    </w:p>
    <w:p w:rsidR="00F72E4D" w:rsidRDefault="00F72E4D">
      <w:pPr>
        <w:pStyle w:val="Index1"/>
        <w:tabs>
          <w:tab w:val="right" w:pos="5030"/>
        </w:tabs>
        <w:rPr>
          <w:noProof/>
        </w:rPr>
      </w:pPr>
      <w:r>
        <w:rPr>
          <w:noProof/>
        </w:rPr>
        <w:t>Project 2016 Standard, 24</w:t>
      </w:r>
    </w:p>
    <w:p w:rsidR="00F72E4D" w:rsidRDefault="00F72E4D">
      <w:pPr>
        <w:pStyle w:val="Index1"/>
        <w:tabs>
          <w:tab w:val="right" w:pos="5030"/>
        </w:tabs>
        <w:rPr>
          <w:noProof/>
        </w:rPr>
      </w:pPr>
      <w:r>
        <w:rPr>
          <w:noProof/>
        </w:rPr>
        <w:t>Project Online Essentials, 71</w:t>
      </w:r>
    </w:p>
    <w:p w:rsidR="00F72E4D" w:rsidRDefault="00F72E4D">
      <w:pPr>
        <w:pStyle w:val="Index1"/>
        <w:tabs>
          <w:tab w:val="right" w:pos="5030"/>
        </w:tabs>
        <w:rPr>
          <w:noProof/>
        </w:rPr>
      </w:pPr>
      <w:r>
        <w:rPr>
          <w:noProof/>
        </w:rPr>
        <w:t>Project Online Premium, 71</w:t>
      </w:r>
    </w:p>
    <w:p w:rsidR="00F72E4D" w:rsidRDefault="00F72E4D">
      <w:pPr>
        <w:pStyle w:val="Index1"/>
        <w:tabs>
          <w:tab w:val="right" w:pos="5030"/>
        </w:tabs>
        <w:rPr>
          <w:noProof/>
        </w:rPr>
      </w:pPr>
      <w:r>
        <w:rPr>
          <w:noProof/>
        </w:rPr>
        <w:t>Project Online Premium From SA, 71</w:t>
      </w:r>
    </w:p>
    <w:p w:rsidR="00F72E4D" w:rsidRDefault="00F72E4D">
      <w:pPr>
        <w:pStyle w:val="Index1"/>
        <w:tabs>
          <w:tab w:val="right" w:pos="5030"/>
        </w:tabs>
        <w:rPr>
          <w:noProof/>
        </w:rPr>
      </w:pPr>
      <w:r>
        <w:rPr>
          <w:noProof/>
        </w:rPr>
        <w:t>Project Online Professional, 71</w:t>
      </w:r>
    </w:p>
    <w:p w:rsidR="00F72E4D" w:rsidRDefault="00F72E4D">
      <w:pPr>
        <w:pStyle w:val="Index1"/>
        <w:tabs>
          <w:tab w:val="right" w:pos="5030"/>
        </w:tabs>
        <w:rPr>
          <w:noProof/>
        </w:rPr>
      </w:pPr>
      <w:r>
        <w:rPr>
          <w:noProof/>
        </w:rPr>
        <w:t>Project Online Professional From SA, 71</w:t>
      </w:r>
    </w:p>
    <w:p w:rsidR="00F72E4D" w:rsidRDefault="00F72E4D">
      <w:pPr>
        <w:pStyle w:val="Index1"/>
        <w:tabs>
          <w:tab w:val="right" w:pos="5030"/>
        </w:tabs>
        <w:rPr>
          <w:noProof/>
        </w:rPr>
      </w:pPr>
      <w:r>
        <w:rPr>
          <w:noProof/>
        </w:rPr>
        <w:t>Project Professional, 95</w:t>
      </w:r>
    </w:p>
    <w:p w:rsidR="00F72E4D" w:rsidRDefault="00F72E4D">
      <w:pPr>
        <w:pStyle w:val="Index1"/>
        <w:tabs>
          <w:tab w:val="right" w:pos="5030"/>
        </w:tabs>
        <w:rPr>
          <w:noProof/>
        </w:rPr>
      </w:pPr>
      <w:r>
        <w:rPr>
          <w:noProof/>
        </w:rPr>
        <w:t>Project Professional 2016, 24</w:t>
      </w:r>
    </w:p>
    <w:p w:rsidR="00F72E4D" w:rsidRDefault="00F72E4D">
      <w:pPr>
        <w:pStyle w:val="Index1"/>
        <w:tabs>
          <w:tab w:val="right" w:pos="5030"/>
        </w:tabs>
        <w:rPr>
          <w:noProof/>
        </w:rPr>
      </w:pPr>
      <w:r>
        <w:rPr>
          <w:noProof/>
        </w:rPr>
        <w:t>Project Server 2016, 24, 28</w:t>
      </w:r>
    </w:p>
    <w:p w:rsidR="00F72E4D" w:rsidRDefault="00F72E4D">
      <w:pPr>
        <w:pStyle w:val="Index1"/>
        <w:tabs>
          <w:tab w:val="right" w:pos="5030"/>
        </w:tabs>
        <w:rPr>
          <w:noProof/>
        </w:rPr>
      </w:pPr>
      <w:r>
        <w:rPr>
          <w:noProof/>
        </w:rPr>
        <w:t>Project Standard, 95</w:t>
      </w:r>
    </w:p>
    <w:p w:rsidR="00F72E4D" w:rsidRDefault="00F72E4D">
      <w:pPr>
        <w:pStyle w:val="Index1"/>
        <w:tabs>
          <w:tab w:val="right" w:pos="5030"/>
        </w:tabs>
        <w:rPr>
          <w:noProof/>
        </w:rPr>
      </w:pPr>
      <w:r>
        <w:rPr>
          <w:noProof/>
        </w:rPr>
        <w:t>Przejście z wersji Windows 10 S do wersji Windows 10 Pro, 44</w:t>
      </w:r>
    </w:p>
    <w:p w:rsidR="00F72E4D" w:rsidRDefault="00F72E4D">
      <w:pPr>
        <w:pStyle w:val="Index1"/>
        <w:tabs>
          <w:tab w:val="right" w:pos="5030"/>
        </w:tabs>
        <w:rPr>
          <w:noProof/>
        </w:rPr>
      </w:pPr>
      <w:r>
        <w:rPr>
          <w:noProof/>
        </w:rPr>
        <w:t>Publisher 2016, 24</w:t>
      </w:r>
    </w:p>
    <w:p w:rsidR="00F72E4D" w:rsidRDefault="00F72E4D">
      <w:pPr>
        <w:pStyle w:val="Index1"/>
        <w:tabs>
          <w:tab w:val="right" w:pos="5030"/>
        </w:tabs>
        <w:rPr>
          <w:noProof/>
        </w:rPr>
      </w:pPr>
      <w:r>
        <w:rPr>
          <w:noProof/>
        </w:rPr>
        <w:t>SharePoint Online, 88</w:t>
      </w:r>
    </w:p>
    <w:p w:rsidR="00F72E4D" w:rsidRDefault="00F72E4D">
      <w:pPr>
        <w:pStyle w:val="Index1"/>
        <w:tabs>
          <w:tab w:val="right" w:pos="5030"/>
        </w:tabs>
        <w:rPr>
          <w:noProof/>
        </w:rPr>
      </w:pPr>
      <w:r>
        <w:rPr>
          <w:noProof/>
        </w:rPr>
        <w:t>SharePoint Online Plan 1, 72</w:t>
      </w:r>
    </w:p>
    <w:p w:rsidR="00F72E4D" w:rsidRDefault="00F72E4D">
      <w:pPr>
        <w:pStyle w:val="Index1"/>
        <w:tabs>
          <w:tab w:val="right" w:pos="5030"/>
        </w:tabs>
        <w:rPr>
          <w:noProof/>
        </w:rPr>
      </w:pPr>
      <w:r>
        <w:rPr>
          <w:noProof/>
        </w:rPr>
        <w:t>SharePoint Online Plan 2, 29, 72</w:t>
      </w:r>
    </w:p>
    <w:p w:rsidR="00F72E4D" w:rsidRDefault="00F72E4D">
      <w:pPr>
        <w:pStyle w:val="Index1"/>
        <w:tabs>
          <w:tab w:val="right" w:pos="5030"/>
        </w:tabs>
        <w:rPr>
          <w:noProof/>
        </w:rPr>
      </w:pPr>
      <w:r>
        <w:rPr>
          <w:noProof/>
        </w:rPr>
        <w:t>SharePoint Server, 62, 93</w:t>
      </w:r>
    </w:p>
    <w:p w:rsidR="00F72E4D" w:rsidRDefault="00F72E4D">
      <w:pPr>
        <w:pStyle w:val="Index1"/>
        <w:tabs>
          <w:tab w:val="right" w:pos="5030"/>
        </w:tabs>
        <w:rPr>
          <w:noProof/>
        </w:rPr>
      </w:pPr>
      <w:r>
        <w:rPr>
          <w:noProof/>
        </w:rPr>
        <w:t>SharePoint Server 2013, 29</w:t>
      </w:r>
    </w:p>
    <w:p w:rsidR="00F72E4D" w:rsidRDefault="00F72E4D">
      <w:pPr>
        <w:pStyle w:val="Index1"/>
        <w:tabs>
          <w:tab w:val="right" w:pos="5030"/>
        </w:tabs>
        <w:rPr>
          <w:noProof/>
        </w:rPr>
      </w:pPr>
      <w:r>
        <w:rPr>
          <w:noProof/>
        </w:rPr>
        <w:t>SharePoint Server 2016, 29</w:t>
      </w:r>
    </w:p>
    <w:p w:rsidR="00F72E4D" w:rsidRDefault="00F72E4D">
      <w:pPr>
        <w:pStyle w:val="Index1"/>
        <w:tabs>
          <w:tab w:val="right" w:pos="5030"/>
        </w:tabs>
        <w:rPr>
          <w:noProof/>
        </w:rPr>
      </w:pPr>
      <w:r>
        <w:rPr>
          <w:noProof/>
        </w:rPr>
        <w:t>Skype dla firm 2016, 24</w:t>
      </w:r>
    </w:p>
    <w:p w:rsidR="00F72E4D" w:rsidRDefault="00F72E4D">
      <w:pPr>
        <w:pStyle w:val="Index1"/>
        <w:tabs>
          <w:tab w:val="right" w:pos="5030"/>
        </w:tabs>
        <w:rPr>
          <w:noProof/>
        </w:rPr>
      </w:pPr>
      <w:r>
        <w:rPr>
          <w:noProof/>
        </w:rPr>
        <w:t>Skype dla firm Online — Plan 1, 72</w:t>
      </w:r>
    </w:p>
    <w:p w:rsidR="00F72E4D" w:rsidRDefault="00F72E4D">
      <w:pPr>
        <w:pStyle w:val="Index1"/>
        <w:tabs>
          <w:tab w:val="right" w:pos="5030"/>
        </w:tabs>
        <w:rPr>
          <w:noProof/>
        </w:rPr>
      </w:pPr>
      <w:r>
        <w:rPr>
          <w:noProof/>
        </w:rPr>
        <w:t>Skype dla firm Online Plan 1, 30</w:t>
      </w:r>
    </w:p>
    <w:p w:rsidR="00F72E4D" w:rsidRDefault="00F72E4D">
      <w:pPr>
        <w:pStyle w:val="Index1"/>
        <w:tabs>
          <w:tab w:val="right" w:pos="5030"/>
        </w:tabs>
        <w:rPr>
          <w:noProof/>
        </w:rPr>
      </w:pPr>
      <w:r>
        <w:rPr>
          <w:noProof/>
        </w:rPr>
        <w:t>Skype dla firm Online Plan 2, 30, 72</w:t>
      </w:r>
    </w:p>
    <w:p w:rsidR="00F72E4D" w:rsidRDefault="00F72E4D">
      <w:pPr>
        <w:pStyle w:val="Index1"/>
        <w:tabs>
          <w:tab w:val="right" w:pos="5030"/>
        </w:tabs>
        <w:rPr>
          <w:noProof/>
        </w:rPr>
      </w:pPr>
      <w:r>
        <w:rPr>
          <w:noProof/>
        </w:rPr>
        <w:t>Skype dla firm Server, 62</w:t>
      </w:r>
    </w:p>
    <w:p w:rsidR="00F72E4D" w:rsidRDefault="00F72E4D">
      <w:pPr>
        <w:pStyle w:val="Index1"/>
        <w:tabs>
          <w:tab w:val="right" w:pos="5030"/>
        </w:tabs>
        <w:rPr>
          <w:noProof/>
        </w:rPr>
      </w:pPr>
      <w:r>
        <w:rPr>
          <w:noProof/>
        </w:rPr>
        <w:t>Skype dla firm Server 2015, 30</w:t>
      </w:r>
    </w:p>
    <w:p w:rsidR="00F72E4D" w:rsidRDefault="00F72E4D">
      <w:pPr>
        <w:pStyle w:val="Index1"/>
        <w:tabs>
          <w:tab w:val="right" w:pos="5030"/>
        </w:tabs>
        <w:rPr>
          <w:noProof/>
        </w:rPr>
      </w:pPr>
      <w:r>
        <w:rPr>
          <w:noProof/>
        </w:rPr>
        <w:t>SQL Parallel Data Warehouse, 88, 95</w:t>
      </w:r>
    </w:p>
    <w:p w:rsidR="00F72E4D" w:rsidRDefault="00F72E4D">
      <w:pPr>
        <w:pStyle w:val="Index1"/>
        <w:tabs>
          <w:tab w:val="right" w:pos="5030"/>
        </w:tabs>
        <w:rPr>
          <w:noProof/>
        </w:rPr>
      </w:pPr>
      <w:r>
        <w:rPr>
          <w:noProof/>
        </w:rPr>
        <w:t>SQL Server, 93</w:t>
      </w:r>
    </w:p>
    <w:p w:rsidR="00F72E4D" w:rsidRDefault="00F72E4D">
      <w:pPr>
        <w:pStyle w:val="Index1"/>
        <w:tabs>
          <w:tab w:val="right" w:pos="5030"/>
        </w:tabs>
        <w:rPr>
          <w:noProof/>
        </w:rPr>
      </w:pPr>
      <w:r>
        <w:rPr>
          <w:noProof/>
        </w:rPr>
        <w:t>SQL Server 2016, 31</w:t>
      </w:r>
    </w:p>
    <w:p w:rsidR="00F72E4D" w:rsidRDefault="00F72E4D">
      <w:pPr>
        <w:pStyle w:val="Index1"/>
        <w:tabs>
          <w:tab w:val="right" w:pos="5030"/>
        </w:tabs>
        <w:rPr>
          <w:noProof/>
        </w:rPr>
      </w:pPr>
      <w:r>
        <w:rPr>
          <w:noProof/>
        </w:rPr>
        <w:t>SQL Server 2017 Enterprise, 31, 32</w:t>
      </w:r>
    </w:p>
    <w:p w:rsidR="00F72E4D" w:rsidRDefault="00F72E4D">
      <w:pPr>
        <w:pStyle w:val="Index1"/>
        <w:tabs>
          <w:tab w:val="right" w:pos="5030"/>
        </w:tabs>
        <w:rPr>
          <w:noProof/>
        </w:rPr>
      </w:pPr>
      <w:r>
        <w:rPr>
          <w:noProof/>
        </w:rPr>
        <w:t>SQL Server 2017 Enterprise Core, 31</w:t>
      </w:r>
    </w:p>
    <w:p w:rsidR="00F72E4D" w:rsidRDefault="00F72E4D">
      <w:pPr>
        <w:pStyle w:val="Index1"/>
        <w:tabs>
          <w:tab w:val="right" w:pos="5030"/>
        </w:tabs>
        <w:rPr>
          <w:noProof/>
        </w:rPr>
      </w:pPr>
      <w:r>
        <w:rPr>
          <w:noProof/>
        </w:rPr>
        <w:t>SQL Server 2017 Standard, 31</w:t>
      </w:r>
    </w:p>
    <w:p w:rsidR="00F72E4D" w:rsidRDefault="00F72E4D">
      <w:pPr>
        <w:pStyle w:val="Index1"/>
        <w:tabs>
          <w:tab w:val="right" w:pos="5030"/>
        </w:tabs>
        <w:rPr>
          <w:noProof/>
        </w:rPr>
      </w:pPr>
      <w:r>
        <w:rPr>
          <w:noProof/>
        </w:rPr>
        <w:t>SQL Server 2017 Standard Core, 31</w:t>
      </w:r>
    </w:p>
    <w:p w:rsidR="00F72E4D" w:rsidRDefault="00F72E4D">
      <w:pPr>
        <w:pStyle w:val="Index1"/>
        <w:tabs>
          <w:tab w:val="right" w:pos="5030"/>
        </w:tabs>
        <w:rPr>
          <w:noProof/>
        </w:rPr>
      </w:pPr>
      <w:r>
        <w:rPr>
          <w:noProof/>
        </w:rPr>
        <w:t>SQL Server Business Intelligence, 88, 95</w:t>
      </w:r>
    </w:p>
    <w:p w:rsidR="00F72E4D" w:rsidRDefault="00F72E4D">
      <w:pPr>
        <w:pStyle w:val="Index1"/>
        <w:tabs>
          <w:tab w:val="right" w:pos="5030"/>
        </w:tabs>
        <w:rPr>
          <w:noProof/>
        </w:rPr>
      </w:pPr>
      <w:r>
        <w:rPr>
          <w:noProof/>
        </w:rPr>
        <w:t>SQL Server Data Center, 88</w:t>
      </w:r>
    </w:p>
    <w:p w:rsidR="00F72E4D" w:rsidRDefault="00F72E4D">
      <w:pPr>
        <w:pStyle w:val="Index1"/>
        <w:tabs>
          <w:tab w:val="right" w:pos="5030"/>
        </w:tabs>
        <w:rPr>
          <w:noProof/>
        </w:rPr>
      </w:pPr>
      <w:r>
        <w:rPr>
          <w:noProof/>
        </w:rPr>
        <w:t>SQL Server Enterprise, 88</w:t>
      </w:r>
    </w:p>
    <w:p w:rsidR="00F72E4D" w:rsidRDefault="00F72E4D">
      <w:pPr>
        <w:pStyle w:val="Index1"/>
        <w:tabs>
          <w:tab w:val="right" w:pos="5030"/>
        </w:tabs>
        <w:rPr>
          <w:noProof/>
        </w:rPr>
      </w:pPr>
      <w:r>
        <w:rPr>
          <w:noProof/>
        </w:rPr>
        <w:t>SQL Server Standard, 88, 95</w:t>
      </w:r>
    </w:p>
    <w:p w:rsidR="00F72E4D" w:rsidRDefault="00F72E4D">
      <w:pPr>
        <w:pStyle w:val="Index1"/>
        <w:tabs>
          <w:tab w:val="right" w:pos="5030"/>
        </w:tabs>
        <w:rPr>
          <w:noProof/>
        </w:rPr>
      </w:pPr>
      <w:r>
        <w:rPr>
          <w:noProof/>
        </w:rPr>
        <w:t>Środki na rozmowę, 72</w:t>
      </w:r>
    </w:p>
    <w:p w:rsidR="00F72E4D" w:rsidRDefault="00F72E4D">
      <w:pPr>
        <w:pStyle w:val="Index1"/>
        <w:tabs>
          <w:tab w:val="right" w:pos="5030"/>
        </w:tabs>
        <w:rPr>
          <w:noProof/>
        </w:rPr>
      </w:pPr>
      <w:r>
        <w:rPr>
          <w:noProof/>
        </w:rPr>
        <w:t>Standardowa Pomoc Techniczna i Pomoc Techniczna Premium Microsoft Azure StorSimple, 61</w:t>
      </w:r>
    </w:p>
    <w:p w:rsidR="00F72E4D" w:rsidRDefault="00F72E4D">
      <w:pPr>
        <w:pStyle w:val="Index1"/>
        <w:tabs>
          <w:tab w:val="right" w:pos="5030"/>
        </w:tabs>
        <w:rPr>
          <w:noProof/>
        </w:rPr>
      </w:pPr>
      <w:r>
        <w:rPr>
          <w:noProof/>
        </w:rPr>
        <w:t>Standardowa Pomoc Techniczna Microsoft Azure StorSimple, 61</w:t>
      </w:r>
    </w:p>
    <w:p w:rsidR="00F72E4D" w:rsidRDefault="00F72E4D">
      <w:pPr>
        <w:pStyle w:val="Index1"/>
        <w:tabs>
          <w:tab w:val="right" w:pos="5030"/>
        </w:tabs>
        <w:rPr>
          <w:noProof/>
        </w:rPr>
      </w:pPr>
      <w:r>
        <w:rPr>
          <w:noProof/>
        </w:rPr>
        <w:t>Subskrypcja miesięczna od 100 tys. transakcji w usłudze Bing Maps Internal Website Usage, 73</w:t>
      </w:r>
    </w:p>
    <w:p w:rsidR="00F72E4D" w:rsidRDefault="00F72E4D">
      <w:pPr>
        <w:pStyle w:val="Index1"/>
        <w:tabs>
          <w:tab w:val="right" w:pos="5030"/>
        </w:tabs>
        <w:rPr>
          <w:noProof/>
        </w:rPr>
      </w:pPr>
      <w:r>
        <w:rPr>
          <w:noProof/>
        </w:rPr>
        <w:t>Subskrypcja miesięczna od 100 tys. transakcji w usłudze Bing Maps Public Website Usage, 73</w:t>
      </w:r>
    </w:p>
    <w:p w:rsidR="00F72E4D" w:rsidRDefault="00F72E4D">
      <w:pPr>
        <w:pStyle w:val="Index1"/>
        <w:tabs>
          <w:tab w:val="right" w:pos="5030"/>
        </w:tabs>
        <w:rPr>
          <w:noProof/>
        </w:rPr>
      </w:pPr>
      <w:r>
        <w:rPr>
          <w:noProof/>
        </w:rPr>
        <w:t>Subskrypcja miesięczna od 500 tys. (lub większej liczby) transakcji w usłudze Bing Maps Internal Website Usage, 73</w:t>
      </w:r>
    </w:p>
    <w:p w:rsidR="00F72E4D" w:rsidRDefault="00F72E4D">
      <w:pPr>
        <w:pStyle w:val="Index1"/>
        <w:tabs>
          <w:tab w:val="right" w:pos="5030"/>
        </w:tabs>
        <w:rPr>
          <w:noProof/>
        </w:rPr>
      </w:pPr>
      <w:r>
        <w:rPr>
          <w:noProof/>
        </w:rPr>
        <w:t>Subskrypcja miesięczna od 500 tys. (lub większej liczby) transakcji w usłudze Bing Maps Public Website Usage, 73</w:t>
      </w:r>
    </w:p>
    <w:p w:rsidR="00F72E4D" w:rsidRDefault="00F72E4D">
      <w:pPr>
        <w:pStyle w:val="Index1"/>
        <w:tabs>
          <w:tab w:val="right" w:pos="5030"/>
        </w:tabs>
        <w:rPr>
          <w:noProof/>
        </w:rPr>
      </w:pPr>
      <w:r>
        <w:rPr>
          <w:noProof/>
        </w:rPr>
        <w:t>Subskrypcja miesięczna opłaty za Bing Maps Enterprise, 73</w:t>
      </w:r>
    </w:p>
    <w:p w:rsidR="00F72E4D" w:rsidRDefault="00F72E4D">
      <w:pPr>
        <w:pStyle w:val="Index1"/>
        <w:tabs>
          <w:tab w:val="right" w:pos="5030"/>
        </w:tabs>
        <w:rPr>
          <w:noProof/>
        </w:rPr>
      </w:pPr>
      <w:r>
        <w:rPr>
          <w:noProof/>
        </w:rPr>
        <w:t>Subskrypcja miesięczna usługi Mobile Asset Management Per Asset, 73</w:t>
      </w:r>
    </w:p>
    <w:p w:rsidR="00F72E4D" w:rsidRDefault="00F72E4D">
      <w:pPr>
        <w:pStyle w:val="Index1"/>
        <w:tabs>
          <w:tab w:val="right" w:pos="5030"/>
        </w:tabs>
        <w:rPr>
          <w:noProof/>
        </w:rPr>
      </w:pPr>
      <w:r>
        <w:rPr>
          <w:noProof/>
        </w:rPr>
        <w:t>Subskrypcja miesięczna usługi Mobile Asset Management Platform, 73</w:t>
      </w:r>
    </w:p>
    <w:p w:rsidR="00F72E4D" w:rsidRDefault="00F72E4D">
      <w:pPr>
        <w:pStyle w:val="Index1"/>
        <w:tabs>
          <w:tab w:val="right" w:pos="5030"/>
        </w:tabs>
        <w:rPr>
          <w:noProof/>
        </w:rPr>
      </w:pPr>
      <w:r>
        <w:rPr>
          <w:noProof/>
        </w:rPr>
        <w:t>Subskrypcja miesięczna za 5 tys. użytkowników Bing Maps Light Known, 73</w:t>
      </w:r>
    </w:p>
    <w:p w:rsidR="00F72E4D" w:rsidRDefault="00F72E4D">
      <w:pPr>
        <w:pStyle w:val="Index1"/>
        <w:tabs>
          <w:tab w:val="right" w:pos="5030"/>
        </w:tabs>
        <w:rPr>
          <w:noProof/>
        </w:rPr>
      </w:pPr>
      <w:r>
        <w:rPr>
          <w:noProof/>
        </w:rPr>
        <w:t>Subskrypcja miesięczna za 500 użytkowników Bing Maps Light Known, 73</w:t>
      </w:r>
    </w:p>
    <w:p w:rsidR="00F72E4D" w:rsidRDefault="00F72E4D">
      <w:pPr>
        <w:pStyle w:val="Index1"/>
        <w:tabs>
          <w:tab w:val="right" w:pos="5030"/>
        </w:tabs>
        <w:rPr>
          <w:noProof/>
        </w:rPr>
      </w:pPr>
      <w:r>
        <w:rPr>
          <w:noProof/>
        </w:rPr>
        <w:t>Subskrypcja miesięczna za użytkownika Bing Maps Known, 73</w:t>
      </w:r>
    </w:p>
    <w:p w:rsidR="00F72E4D" w:rsidRDefault="00F72E4D">
      <w:pPr>
        <w:pStyle w:val="Index1"/>
        <w:tabs>
          <w:tab w:val="right" w:pos="5030"/>
        </w:tabs>
        <w:rPr>
          <w:noProof/>
        </w:rPr>
      </w:pPr>
      <w:r>
        <w:rPr>
          <w:noProof/>
        </w:rPr>
        <w:t>Subskrypcja miesięczna za użytkownika usługi Bing Maps Known 5K, 73</w:t>
      </w:r>
    </w:p>
    <w:p w:rsidR="00F72E4D" w:rsidRDefault="00F72E4D">
      <w:pPr>
        <w:pStyle w:val="Index1"/>
        <w:tabs>
          <w:tab w:val="right" w:pos="5030"/>
        </w:tabs>
        <w:rPr>
          <w:noProof/>
        </w:rPr>
      </w:pPr>
      <w:r>
        <w:rPr>
          <w:noProof/>
        </w:rPr>
        <w:t>Subskrypcja Visual Studio 2017 Professional, 41</w:t>
      </w:r>
    </w:p>
    <w:p w:rsidR="00F72E4D" w:rsidRDefault="00F72E4D">
      <w:pPr>
        <w:pStyle w:val="Index1"/>
        <w:tabs>
          <w:tab w:val="right" w:pos="5030"/>
        </w:tabs>
        <w:rPr>
          <w:noProof/>
        </w:rPr>
      </w:pPr>
      <w:r>
        <w:rPr>
          <w:noProof/>
        </w:rPr>
        <w:t>subskrypcja Visual Studio Enterprise, 88</w:t>
      </w:r>
    </w:p>
    <w:p w:rsidR="00F72E4D" w:rsidRDefault="00F72E4D">
      <w:pPr>
        <w:pStyle w:val="Index1"/>
        <w:tabs>
          <w:tab w:val="right" w:pos="5030"/>
        </w:tabs>
        <w:rPr>
          <w:noProof/>
        </w:rPr>
      </w:pPr>
      <w:r>
        <w:rPr>
          <w:noProof/>
        </w:rPr>
        <w:t>Subskrypcja Visual Studio Enterprise, 95</w:t>
      </w:r>
    </w:p>
    <w:p w:rsidR="00F72E4D" w:rsidRDefault="00F72E4D">
      <w:pPr>
        <w:pStyle w:val="Index1"/>
        <w:tabs>
          <w:tab w:val="right" w:pos="5030"/>
        </w:tabs>
        <w:rPr>
          <w:noProof/>
        </w:rPr>
      </w:pPr>
      <w:r>
        <w:rPr>
          <w:noProof/>
        </w:rPr>
        <w:t>Subskrypcja Visual Studio Enterprise 2017, 41</w:t>
      </w:r>
    </w:p>
    <w:p w:rsidR="00F72E4D" w:rsidRDefault="00F72E4D">
      <w:pPr>
        <w:pStyle w:val="Index1"/>
        <w:tabs>
          <w:tab w:val="right" w:pos="5030"/>
        </w:tabs>
        <w:rPr>
          <w:noProof/>
        </w:rPr>
      </w:pPr>
      <w:r>
        <w:rPr>
          <w:noProof/>
        </w:rPr>
        <w:t>subskrypcja Visual Studio Professional, 88</w:t>
      </w:r>
    </w:p>
    <w:p w:rsidR="00F72E4D" w:rsidRDefault="00F72E4D">
      <w:pPr>
        <w:pStyle w:val="Index1"/>
        <w:tabs>
          <w:tab w:val="right" w:pos="5030"/>
        </w:tabs>
        <w:rPr>
          <w:noProof/>
        </w:rPr>
      </w:pPr>
      <w:r>
        <w:rPr>
          <w:noProof/>
        </w:rPr>
        <w:t>Subskrypcja Visual Studio Professional, 95</w:t>
      </w:r>
    </w:p>
    <w:p w:rsidR="00F72E4D" w:rsidRDefault="00F72E4D">
      <w:pPr>
        <w:pStyle w:val="Index1"/>
        <w:tabs>
          <w:tab w:val="right" w:pos="5030"/>
        </w:tabs>
        <w:rPr>
          <w:noProof/>
        </w:rPr>
      </w:pPr>
      <w:r>
        <w:rPr>
          <w:noProof/>
        </w:rPr>
        <w:t>subskrypcja Visual Studio Test Professional, 88</w:t>
      </w:r>
    </w:p>
    <w:p w:rsidR="00F72E4D" w:rsidRDefault="00F72E4D">
      <w:pPr>
        <w:pStyle w:val="Index1"/>
        <w:tabs>
          <w:tab w:val="right" w:pos="5030"/>
        </w:tabs>
        <w:rPr>
          <w:noProof/>
        </w:rPr>
      </w:pPr>
      <w:r>
        <w:rPr>
          <w:noProof/>
        </w:rPr>
        <w:t>Subskrypcja Visual Studio Test Professional, 95</w:t>
      </w:r>
    </w:p>
    <w:p w:rsidR="00F72E4D" w:rsidRDefault="00F72E4D">
      <w:pPr>
        <w:pStyle w:val="Index1"/>
        <w:tabs>
          <w:tab w:val="right" w:pos="5030"/>
        </w:tabs>
        <w:rPr>
          <w:noProof/>
        </w:rPr>
      </w:pPr>
      <w:r>
        <w:rPr>
          <w:noProof/>
        </w:rPr>
        <w:t>Subskrypcja Visual Studio Test Professional 2017, 41</w:t>
      </w:r>
    </w:p>
    <w:p w:rsidR="00F72E4D" w:rsidRDefault="00F72E4D">
      <w:pPr>
        <w:pStyle w:val="Index1"/>
        <w:tabs>
          <w:tab w:val="right" w:pos="5030"/>
        </w:tabs>
        <w:rPr>
          <w:noProof/>
        </w:rPr>
      </w:pPr>
      <w:r>
        <w:rPr>
          <w:noProof/>
        </w:rPr>
        <w:t>Subskrypcja Windows Companion, 49</w:t>
      </w:r>
    </w:p>
    <w:p w:rsidR="00F72E4D" w:rsidRDefault="00F72E4D">
      <w:pPr>
        <w:pStyle w:val="Index1"/>
        <w:tabs>
          <w:tab w:val="right" w:pos="5030"/>
        </w:tabs>
        <w:rPr>
          <w:noProof/>
        </w:rPr>
      </w:pPr>
      <w:r>
        <w:rPr>
          <w:noProof/>
        </w:rPr>
        <w:t>System Center 2012 Client Management Suite, 36, 38, 39, 40</w:t>
      </w:r>
    </w:p>
    <w:p w:rsidR="00F72E4D" w:rsidRDefault="00F72E4D">
      <w:pPr>
        <w:pStyle w:val="Index1"/>
        <w:tabs>
          <w:tab w:val="right" w:pos="5030"/>
        </w:tabs>
        <w:rPr>
          <w:noProof/>
        </w:rPr>
      </w:pPr>
      <w:r>
        <w:rPr>
          <w:noProof/>
        </w:rPr>
        <w:t>System Center 2012 R2, 34</w:t>
      </w:r>
    </w:p>
    <w:p w:rsidR="00F72E4D" w:rsidRDefault="00F72E4D">
      <w:pPr>
        <w:pStyle w:val="Index1"/>
        <w:tabs>
          <w:tab w:val="right" w:pos="5030"/>
        </w:tabs>
        <w:rPr>
          <w:noProof/>
        </w:rPr>
      </w:pPr>
      <w:r>
        <w:rPr>
          <w:noProof/>
        </w:rPr>
        <w:t>System Center 2012 R2 Configuration Manager, 35</w:t>
      </w:r>
    </w:p>
    <w:p w:rsidR="00F72E4D" w:rsidRDefault="00F72E4D">
      <w:pPr>
        <w:pStyle w:val="Index1"/>
        <w:tabs>
          <w:tab w:val="right" w:pos="5030"/>
        </w:tabs>
        <w:rPr>
          <w:noProof/>
        </w:rPr>
      </w:pPr>
      <w:r>
        <w:rPr>
          <w:noProof/>
        </w:rPr>
        <w:t>System Center 2012 R2 Endpoint Protection, 37</w:t>
      </w:r>
    </w:p>
    <w:p w:rsidR="00F72E4D" w:rsidRDefault="00F72E4D">
      <w:pPr>
        <w:pStyle w:val="Index1"/>
        <w:tabs>
          <w:tab w:val="right" w:pos="5030"/>
        </w:tabs>
        <w:rPr>
          <w:noProof/>
        </w:rPr>
      </w:pPr>
      <w:r>
        <w:rPr>
          <w:noProof/>
        </w:rPr>
        <w:t>System Center 2016 Data Protection Manager, 36</w:t>
      </w:r>
    </w:p>
    <w:p w:rsidR="00F72E4D" w:rsidRDefault="00F72E4D">
      <w:pPr>
        <w:pStyle w:val="Index1"/>
        <w:tabs>
          <w:tab w:val="right" w:pos="5030"/>
        </w:tabs>
        <w:rPr>
          <w:noProof/>
        </w:rPr>
      </w:pPr>
      <w:r>
        <w:rPr>
          <w:noProof/>
        </w:rPr>
        <w:t>System Center 2016 Operations Manager, 38</w:t>
      </w:r>
    </w:p>
    <w:p w:rsidR="00F72E4D" w:rsidRDefault="00F72E4D">
      <w:pPr>
        <w:pStyle w:val="Index1"/>
        <w:tabs>
          <w:tab w:val="right" w:pos="5030"/>
        </w:tabs>
        <w:rPr>
          <w:noProof/>
        </w:rPr>
      </w:pPr>
      <w:r>
        <w:rPr>
          <w:noProof/>
        </w:rPr>
        <w:t>System Center 2016 Orchestrator, 39</w:t>
      </w:r>
    </w:p>
    <w:p w:rsidR="00F72E4D" w:rsidRDefault="00F72E4D">
      <w:pPr>
        <w:pStyle w:val="Index1"/>
        <w:tabs>
          <w:tab w:val="right" w:pos="5030"/>
        </w:tabs>
        <w:rPr>
          <w:noProof/>
        </w:rPr>
      </w:pPr>
      <w:r>
        <w:rPr>
          <w:noProof/>
        </w:rPr>
        <w:t>System Center 2016 Service Manager, 39, 40</w:t>
      </w:r>
    </w:p>
    <w:p w:rsidR="00F72E4D" w:rsidRDefault="00F72E4D">
      <w:pPr>
        <w:pStyle w:val="Index1"/>
        <w:tabs>
          <w:tab w:val="right" w:pos="5030"/>
        </w:tabs>
        <w:rPr>
          <w:noProof/>
        </w:rPr>
      </w:pPr>
      <w:r>
        <w:rPr>
          <w:noProof/>
        </w:rPr>
        <w:t>System Center Datacenter, 93, 95</w:t>
      </w:r>
    </w:p>
    <w:p w:rsidR="00F72E4D" w:rsidRDefault="00F72E4D">
      <w:pPr>
        <w:pStyle w:val="Index1"/>
        <w:tabs>
          <w:tab w:val="right" w:pos="5030"/>
        </w:tabs>
        <w:rPr>
          <w:noProof/>
        </w:rPr>
      </w:pPr>
      <w:r>
        <w:rPr>
          <w:noProof/>
        </w:rPr>
        <w:t>System Center Datacenter (pakiet 2 Licencji na Rdzeń), 20</w:t>
      </w:r>
    </w:p>
    <w:p w:rsidR="00F72E4D" w:rsidRDefault="00F72E4D">
      <w:pPr>
        <w:pStyle w:val="Index1"/>
        <w:tabs>
          <w:tab w:val="right" w:pos="5030"/>
        </w:tabs>
        <w:rPr>
          <w:noProof/>
        </w:rPr>
      </w:pPr>
      <w:r>
        <w:rPr>
          <w:noProof/>
        </w:rPr>
        <w:t>System Center Endpoint Protection 1606, 37</w:t>
      </w:r>
    </w:p>
    <w:p w:rsidR="00F72E4D" w:rsidRDefault="00F72E4D">
      <w:pPr>
        <w:pStyle w:val="Index1"/>
        <w:tabs>
          <w:tab w:val="right" w:pos="5030"/>
        </w:tabs>
        <w:rPr>
          <w:noProof/>
        </w:rPr>
      </w:pPr>
      <w:r>
        <w:rPr>
          <w:noProof/>
        </w:rPr>
        <w:t>System Center Global Service Monitor, 35</w:t>
      </w:r>
    </w:p>
    <w:p w:rsidR="00F72E4D" w:rsidRDefault="00F72E4D">
      <w:pPr>
        <w:pStyle w:val="Index1"/>
        <w:tabs>
          <w:tab w:val="right" w:pos="5030"/>
        </w:tabs>
        <w:rPr>
          <w:noProof/>
        </w:rPr>
      </w:pPr>
      <w:r>
        <w:rPr>
          <w:noProof/>
        </w:rPr>
        <w:t>System Center Standard, 93, 95</w:t>
      </w:r>
    </w:p>
    <w:p w:rsidR="00F72E4D" w:rsidRDefault="00F72E4D">
      <w:pPr>
        <w:pStyle w:val="Index1"/>
        <w:tabs>
          <w:tab w:val="right" w:pos="5030"/>
        </w:tabs>
        <w:rPr>
          <w:noProof/>
        </w:rPr>
      </w:pPr>
      <w:r>
        <w:rPr>
          <w:noProof/>
        </w:rPr>
        <w:t>System Center Standard (pakiet 2 Licencji na Rdzeń), 20</w:t>
      </w:r>
    </w:p>
    <w:p w:rsidR="00F72E4D" w:rsidRDefault="00F72E4D">
      <w:pPr>
        <w:pStyle w:val="Index1"/>
        <w:tabs>
          <w:tab w:val="right" w:pos="5030"/>
        </w:tabs>
        <w:rPr>
          <w:noProof/>
        </w:rPr>
      </w:pPr>
      <w:r>
        <w:rPr>
          <w:noProof/>
        </w:rPr>
        <w:t>System telefoniczny, 72</w:t>
      </w:r>
    </w:p>
    <w:p w:rsidR="00F72E4D" w:rsidRDefault="00F72E4D">
      <w:pPr>
        <w:pStyle w:val="Index1"/>
        <w:tabs>
          <w:tab w:val="right" w:pos="5030"/>
        </w:tabs>
        <w:rPr>
          <w:noProof/>
        </w:rPr>
      </w:pPr>
      <w:r>
        <w:rPr>
          <w:noProof/>
        </w:rPr>
        <w:t>Uaktualnienie Windows 10 Education, 44</w:t>
      </w:r>
    </w:p>
    <w:p w:rsidR="00F72E4D" w:rsidRDefault="00F72E4D">
      <w:pPr>
        <w:pStyle w:val="Index1"/>
        <w:tabs>
          <w:tab w:val="right" w:pos="5030"/>
        </w:tabs>
        <w:rPr>
          <w:noProof/>
        </w:rPr>
      </w:pPr>
      <w:r>
        <w:rPr>
          <w:noProof/>
        </w:rPr>
        <w:t>Uaktualnienie Windows 10 Enterprise LTSB 2016 (na Urządzenie), 44</w:t>
      </w:r>
    </w:p>
    <w:p w:rsidR="00F72E4D" w:rsidRDefault="00F72E4D">
      <w:pPr>
        <w:pStyle w:val="Index1"/>
        <w:tabs>
          <w:tab w:val="right" w:pos="5030"/>
        </w:tabs>
        <w:rPr>
          <w:noProof/>
        </w:rPr>
      </w:pPr>
      <w:r>
        <w:rPr>
          <w:noProof/>
        </w:rPr>
        <w:t>Uaktualnienie Windows 10 Pro, 44</w:t>
      </w:r>
    </w:p>
    <w:p w:rsidR="00F72E4D" w:rsidRDefault="00F72E4D">
      <w:pPr>
        <w:pStyle w:val="Index1"/>
        <w:tabs>
          <w:tab w:val="right" w:pos="5030"/>
        </w:tabs>
        <w:rPr>
          <w:noProof/>
        </w:rPr>
      </w:pPr>
      <w:r>
        <w:rPr>
          <w:noProof/>
        </w:rPr>
        <w:t>Usług Platformy Microsoft Azure, 96</w:t>
      </w:r>
    </w:p>
    <w:p w:rsidR="00F72E4D" w:rsidRDefault="00F72E4D">
      <w:pPr>
        <w:pStyle w:val="Index1"/>
        <w:tabs>
          <w:tab w:val="right" w:pos="5030"/>
        </w:tabs>
        <w:rPr>
          <w:noProof/>
        </w:rPr>
      </w:pPr>
      <w:r>
        <w:rPr>
          <w:noProof/>
        </w:rPr>
        <w:t>Usługa Importowania dla Office 365, 70</w:t>
      </w:r>
    </w:p>
    <w:p w:rsidR="00F72E4D" w:rsidRDefault="00F72E4D">
      <w:pPr>
        <w:pStyle w:val="Index1"/>
        <w:tabs>
          <w:tab w:val="right" w:pos="5030"/>
        </w:tabs>
        <w:rPr>
          <w:noProof/>
        </w:rPr>
      </w:pPr>
      <w:r>
        <w:rPr>
          <w:noProof/>
        </w:rPr>
        <w:t>Usługach Microsoft Azure, 95, 96</w:t>
      </w:r>
    </w:p>
    <w:p w:rsidR="00F72E4D" w:rsidRDefault="00F72E4D">
      <w:pPr>
        <w:pStyle w:val="Index1"/>
        <w:tabs>
          <w:tab w:val="right" w:pos="5030"/>
        </w:tabs>
        <w:rPr>
          <w:noProof/>
        </w:rPr>
      </w:pPr>
      <w:r>
        <w:rPr>
          <w:noProof/>
        </w:rPr>
        <w:t>Usługi Microsoft Azure, 59</w:t>
      </w:r>
    </w:p>
    <w:p w:rsidR="00F72E4D" w:rsidRDefault="00F72E4D">
      <w:pPr>
        <w:pStyle w:val="Index1"/>
        <w:tabs>
          <w:tab w:val="right" w:pos="5030"/>
        </w:tabs>
        <w:rPr>
          <w:noProof/>
        </w:rPr>
      </w:pPr>
      <w:r>
        <w:rPr>
          <w:noProof/>
        </w:rPr>
        <w:t>usługi SharePoint Online Plan 1 lub 2, 29</w:t>
      </w:r>
    </w:p>
    <w:p w:rsidR="00F72E4D" w:rsidRDefault="00F72E4D">
      <w:pPr>
        <w:pStyle w:val="Index1"/>
        <w:tabs>
          <w:tab w:val="right" w:pos="5030"/>
        </w:tabs>
        <w:rPr>
          <w:noProof/>
        </w:rPr>
      </w:pPr>
      <w:r>
        <w:rPr>
          <w:noProof/>
        </w:rPr>
        <w:t>Uwierzytelnianie wieloskładnikowe Microsoft, 61</w:t>
      </w:r>
    </w:p>
    <w:p w:rsidR="00F72E4D" w:rsidRDefault="00F72E4D">
      <w:pPr>
        <w:pStyle w:val="Index1"/>
        <w:tabs>
          <w:tab w:val="right" w:pos="5030"/>
        </w:tabs>
        <w:rPr>
          <w:noProof/>
        </w:rPr>
      </w:pPr>
      <w:r>
        <w:rPr>
          <w:noProof/>
        </w:rPr>
        <w:t>Używanie komercyjne pakietu Office 2013 RT dla Użytkowników Domowych i Uczniów, 24</w:t>
      </w:r>
    </w:p>
    <w:p w:rsidR="00F72E4D" w:rsidRDefault="00F72E4D">
      <w:pPr>
        <w:pStyle w:val="Index1"/>
        <w:tabs>
          <w:tab w:val="right" w:pos="5030"/>
        </w:tabs>
        <w:rPr>
          <w:noProof/>
        </w:rPr>
      </w:pPr>
      <w:r>
        <w:rPr>
          <w:noProof/>
        </w:rPr>
        <w:t>VDI, 40</w:t>
      </w:r>
    </w:p>
    <w:p w:rsidR="00F72E4D" w:rsidRDefault="00F72E4D">
      <w:pPr>
        <w:pStyle w:val="Index1"/>
        <w:tabs>
          <w:tab w:val="right" w:pos="5030"/>
        </w:tabs>
        <w:rPr>
          <w:noProof/>
        </w:rPr>
      </w:pPr>
      <w:r>
        <w:rPr>
          <w:noProof/>
        </w:rPr>
        <w:t>Visio 2016 Professional, 24</w:t>
      </w:r>
    </w:p>
    <w:p w:rsidR="00F72E4D" w:rsidRDefault="00F72E4D">
      <w:pPr>
        <w:pStyle w:val="Index1"/>
        <w:tabs>
          <w:tab w:val="right" w:pos="5030"/>
        </w:tabs>
        <w:rPr>
          <w:noProof/>
        </w:rPr>
      </w:pPr>
      <w:r>
        <w:rPr>
          <w:noProof/>
        </w:rPr>
        <w:t>Visio 2016 Standard, 24</w:t>
      </w:r>
    </w:p>
    <w:p w:rsidR="00F72E4D" w:rsidRDefault="00F72E4D">
      <w:pPr>
        <w:pStyle w:val="Index1"/>
        <w:tabs>
          <w:tab w:val="right" w:pos="5030"/>
        </w:tabs>
        <w:rPr>
          <w:noProof/>
        </w:rPr>
      </w:pPr>
      <w:r>
        <w:rPr>
          <w:noProof/>
        </w:rPr>
        <w:t>Visio Online Plan 1, 66</w:t>
      </w:r>
    </w:p>
    <w:p w:rsidR="00F72E4D" w:rsidRDefault="00F72E4D">
      <w:pPr>
        <w:pStyle w:val="Index1"/>
        <w:tabs>
          <w:tab w:val="right" w:pos="5030"/>
        </w:tabs>
        <w:rPr>
          <w:noProof/>
        </w:rPr>
      </w:pPr>
      <w:r>
        <w:rPr>
          <w:noProof/>
        </w:rPr>
        <w:t>Visio Online Plan 2, 66</w:t>
      </w:r>
    </w:p>
    <w:p w:rsidR="00F72E4D" w:rsidRDefault="00F72E4D">
      <w:pPr>
        <w:pStyle w:val="Index1"/>
        <w:tabs>
          <w:tab w:val="right" w:pos="5030"/>
        </w:tabs>
        <w:rPr>
          <w:noProof/>
        </w:rPr>
      </w:pPr>
      <w:r>
        <w:rPr>
          <w:noProof/>
        </w:rPr>
        <w:t>Visio Professional, 95</w:t>
      </w:r>
    </w:p>
    <w:p w:rsidR="00F72E4D" w:rsidRDefault="00F72E4D">
      <w:pPr>
        <w:pStyle w:val="Index1"/>
        <w:tabs>
          <w:tab w:val="right" w:pos="5030"/>
        </w:tabs>
        <w:rPr>
          <w:noProof/>
        </w:rPr>
      </w:pPr>
      <w:r>
        <w:rPr>
          <w:noProof/>
        </w:rPr>
        <w:t>Visio Standard, 95</w:t>
      </w:r>
    </w:p>
    <w:p w:rsidR="00F72E4D" w:rsidRDefault="00F72E4D">
      <w:pPr>
        <w:pStyle w:val="Index1"/>
        <w:tabs>
          <w:tab w:val="right" w:pos="5030"/>
        </w:tabs>
        <w:rPr>
          <w:noProof/>
        </w:rPr>
      </w:pPr>
      <w:r>
        <w:rPr>
          <w:noProof/>
        </w:rPr>
        <w:t>Visual Studio 2015, 41</w:t>
      </w:r>
    </w:p>
    <w:p w:rsidR="00F72E4D" w:rsidRDefault="00F72E4D">
      <w:pPr>
        <w:pStyle w:val="Index1"/>
        <w:tabs>
          <w:tab w:val="right" w:pos="5030"/>
        </w:tabs>
        <w:rPr>
          <w:noProof/>
        </w:rPr>
      </w:pPr>
      <w:r>
        <w:rPr>
          <w:noProof/>
        </w:rPr>
        <w:t>Visual Studio Professional 2017, 41</w:t>
      </w:r>
    </w:p>
    <w:p w:rsidR="00F72E4D" w:rsidRDefault="00F72E4D">
      <w:pPr>
        <w:pStyle w:val="Index1"/>
        <w:tabs>
          <w:tab w:val="right" w:pos="5030"/>
        </w:tabs>
        <w:rPr>
          <w:noProof/>
        </w:rPr>
      </w:pPr>
      <w:r>
        <w:rPr>
          <w:noProof/>
        </w:rPr>
        <w:t>Visual Studio Team Foundation Server 2018 z technologią SQL Server 2017, 42</w:t>
      </w:r>
    </w:p>
    <w:p w:rsidR="00F72E4D" w:rsidRDefault="00F72E4D">
      <w:pPr>
        <w:pStyle w:val="Index1"/>
        <w:tabs>
          <w:tab w:val="right" w:pos="5030"/>
        </w:tabs>
        <w:rPr>
          <w:noProof/>
        </w:rPr>
      </w:pPr>
      <w:r>
        <w:rPr>
          <w:noProof/>
        </w:rPr>
        <w:t>Windows 10 Education A3, 44</w:t>
      </w:r>
    </w:p>
    <w:p w:rsidR="00F72E4D" w:rsidRDefault="00F72E4D">
      <w:pPr>
        <w:pStyle w:val="Index1"/>
        <w:tabs>
          <w:tab w:val="right" w:pos="5030"/>
        </w:tabs>
        <w:rPr>
          <w:noProof/>
        </w:rPr>
      </w:pPr>
      <w:r>
        <w:rPr>
          <w:noProof/>
        </w:rPr>
        <w:t>Windows 10 Education A5, 44</w:t>
      </w:r>
    </w:p>
    <w:p w:rsidR="00F72E4D" w:rsidRDefault="00F72E4D">
      <w:pPr>
        <w:pStyle w:val="Index1"/>
        <w:tabs>
          <w:tab w:val="right" w:pos="5030"/>
        </w:tabs>
        <w:rPr>
          <w:noProof/>
        </w:rPr>
      </w:pPr>
      <w:r>
        <w:rPr>
          <w:noProof/>
        </w:rPr>
        <w:t>Windows 10 Education E5 (na Urządzenie), 44</w:t>
      </w:r>
    </w:p>
    <w:p w:rsidR="00F72E4D" w:rsidRDefault="00F72E4D">
      <w:pPr>
        <w:pStyle w:val="Index1"/>
        <w:tabs>
          <w:tab w:val="right" w:pos="5030"/>
        </w:tabs>
        <w:rPr>
          <w:noProof/>
        </w:rPr>
      </w:pPr>
      <w:r>
        <w:rPr>
          <w:noProof/>
        </w:rPr>
        <w:t>Windows 10 Enterprise E3 na Urządzenie z Pakietem SA, 44</w:t>
      </w:r>
    </w:p>
    <w:p w:rsidR="00F72E4D" w:rsidRDefault="00F72E4D">
      <w:pPr>
        <w:pStyle w:val="Index1"/>
        <w:tabs>
          <w:tab w:val="right" w:pos="5030"/>
        </w:tabs>
        <w:rPr>
          <w:noProof/>
        </w:rPr>
      </w:pPr>
      <w:r>
        <w:rPr>
          <w:noProof/>
        </w:rPr>
        <w:t>Windows 10 Enterprise E3 na Użytkownika (tylko lokalnie), 44</w:t>
      </w:r>
    </w:p>
    <w:p w:rsidR="00F72E4D" w:rsidRDefault="00F72E4D">
      <w:pPr>
        <w:pStyle w:val="Index1"/>
        <w:tabs>
          <w:tab w:val="right" w:pos="5030"/>
        </w:tabs>
        <w:rPr>
          <w:noProof/>
        </w:rPr>
      </w:pPr>
      <w:r>
        <w:rPr>
          <w:noProof/>
        </w:rPr>
        <w:t>Windows 10 Enterprise E3 na Użytkownika z Pakietem SA, 44</w:t>
      </w:r>
    </w:p>
    <w:p w:rsidR="00F72E4D" w:rsidRDefault="00F72E4D">
      <w:pPr>
        <w:pStyle w:val="Index1"/>
        <w:tabs>
          <w:tab w:val="right" w:pos="5030"/>
        </w:tabs>
        <w:rPr>
          <w:noProof/>
        </w:rPr>
      </w:pPr>
      <w:r>
        <w:rPr>
          <w:noProof/>
        </w:rPr>
        <w:t>Windows 10 Enterprise E3 na Użytkownika z Pakietem SA — From SA, 44</w:t>
      </w:r>
    </w:p>
    <w:p w:rsidR="00F72E4D" w:rsidRDefault="00F72E4D">
      <w:pPr>
        <w:pStyle w:val="Index1"/>
        <w:tabs>
          <w:tab w:val="right" w:pos="5030"/>
        </w:tabs>
        <w:rPr>
          <w:noProof/>
        </w:rPr>
      </w:pPr>
      <w:r>
        <w:rPr>
          <w:noProof/>
        </w:rPr>
        <w:t>Windows 10 Enterprise E3/E5 na Użytkownika, 44</w:t>
      </w:r>
    </w:p>
    <w:p w:rsidR="00F72E4D" w:rsidRDefault="00F72E4D">
      <w:pPr>
        <w:pStyle w:val="Index1"/>
        <w:tabs>
          <w:tab w:val="right" w:pos="5030"/>
        </w:tabs>
        <w:rPr>
          <w:noProof/>
        </w:rPr>
      </w:pPr>
      <w:r>
        <w:rPr>
          <w:noProof/>
        </w:rPr>
        <w:t>Windows 10 Enterprise E5 na Urządzenie lub na Użytkownika z Pakietem SA, 44</w:t>
      </w:r>
    </w:p>
    <w:p w:rsidR="00F72E4D" w:rsidRDefault="00F72E4D">
      <w:pPr>
        <w:pStyle w:val="Index1"/>
        <w:tabs>
          <w:tab w:val="right" w:pos="5030"/>
        </w:tabs>
        <w:rPr>
          <w:noProof/>
        </w:rPr>
      </w:pPr>
      <w:r>
        <w:rPr>
          <w:noProof/>
        </w:rPr>
        <w:t>Windows 10 Enterprise E5 na Użytkownika z Pakietem SA — From SA, 44</w:t>
      </w:r>
    </w:p>
    <w:p w:rsidR="00F72E4D" w:rsidRDefault="00F72E4D">
      <w:pPr>
        <w:pStyle w:val="Index1"/>
        <w:tabs>
          <w:tab w:val="right" w:pos="5030"/>
        </w:tabs>
        <w:rPr>
          <w:noProof/>
        </w:rPr>
      </w:pPr>
      <w:r>
        <w:rPr>
          <w:noProof/>
        </w:rPr>
        <w:t>Windows 10 Enterprise LTSB 2015, 45</w:t>
      </w:r>
    </w:p>
    <w:p w:rsidR="00F72E4D" w:rsidRDefault="00F72E4D">
      <w:pPr>
        <w:pStyle w:val="Index1"/>
        <w:tabs>
          <w:tab w:val="right" w:pos="5030"/>
        </w:tabs>
        <w:rPr>
          <w:noProof/>
        </w:rPr>
      </w:pPr>
      <w:r>
        <w:rPr>
          <w:noProof/>
        </w:rPr>
        <w:t>Windows 10 Enterprise Virtual Desktop Access E3 na Urządzenie, 44</w:t>
      </w:r>
    </w:p>
    <w:p w:rsidR="00F72E4D" w:rsidRDefault="00F72E4D">
      <w:pPr>
        <w:pStyle w:val="Index1"/>
        <w:tabs>
          <w:tab w:val="right" w:pos="5030"/>
        </w:tabs>
        <w:rPr>
          <w:noProof/>
        </w:rPr>
      </w:pPr>
      <w:r>
        <w:rPr>
          <w:noProof/>
        </w:rPr>
        <w:t>Windows 10 Enterprise Virtual Desktop Access E3 na Użytkownika, 44</w:t>
      </w:r>
    </w:p>
    <w:p w:rsidR="00F72E4D" w:rsidRDefault="00F72E4D">
      <w:pPr>
        <w:pStyle w:val="Index1"/>
        <w:tabs>
          <w:tab w:val="right" w:pos="5030"/>
        </w:tabs>
        <w:rPr>
          <w:noProof/>
        </w:rPr>
      </w:pPr>
      <w:r>
        <w:rPr>
          <w:noProof/>
        </w:rPr>
        <w:t>Windows 10 Enterprise Virtual Desktop Access E5 na Urządzenie, 44</w:t>
      </w:r>
    </w:p>
    <w:p w:rsidR="00F72E4D" w:rsidRDefault="00F72E4D">
      <w:pPr>
        <w:pStyle w:val="Index1"/>
        <w:tabs>
          <w:tab w:val="right" w:pos="5030"/>
        </w:tabs>
        <w:rPr>
          <w:noProof/>
        </w:rPr>
      </w:pPr>
      <w:r>
        <w:rPr>
          <w:noProof/>
        </w:rPr>
        <w:t>Windows 10 Enterprise Virtual Desktop Access E5 na Użytkownika, 44</w:t>
      </w:r>
    </w:p>
    <w:p w:rsidR="00F72E4D" w:rsidRDefault="00F72E4D">
      <w:pPr>
        <w:pStyle w:val="Index1"/>
        <w:tabs>
          <w:tab w:val="right" w:pos="5030"/>
        </w:tabs>
        <w:rPr>
          <w:noProof/>
        </w:rPr>
      </w:pPr>
      <w:r>
        <w:rPr>
          <w:noProof/>
        </w:rPr>
        <w:t>Windows 10 IoT Enterprise, 45</w:t>
      </w:r>
    </w:p>
    <w:p w:rsidR="00F72E4D" w:rsidRDefault="00F72E4D">
      <w:pPr>
        <w:pStyle w:val="Index1"/>
        <w:tabs>
          <w:tab w:val="right" w:pos="5030"/>
        </w:tabs>
        <w:rPr>
          <w:noProof/>
        </w:rPr>
      </w:pPr>
      <w:r>
        <w:rPr>
          <w:noProof/>
        </w:rPr>
        <w:t>Windows 10 IoT Enterprise dla sprzedaży detalicznej lub klientów zubożonych, 46</w:t>
      </w:r>
    </w:p>
    <w:p w:rsidR="00F72E4D" w:rsidRDefault="00F72E4D">
      <w:pPr>
        <w:pStyle w:val="Index1"/>
        <w:tabs>
          <w:tab w:val="right" w:pos="5030"/>
        </w:tabs>
        <w:rPr>
          <w:noProof/>
        </w:rPr>
      </w:pPr>
      <w:r>
        <w:rPr>
          <w:noProof/>
        </w:rPr>
        <w:t>Windows 2000 Professional for Embedded Systems, 45</w:t>
      </w:r>
    </w:p>
    <w:p w:rsidR="00F72E4D" w:rsidRDefault="00F72E4D">
      <w:pPr>
        <w:pStyle w:val="Index1"/>
        <w:tabs>
          <w:tab w:val="right" w:pos="5030"/>
        </w:tabs>
        <w:rPr>
          <w:noProof/>
        </w:rPr>
      </w:pPr>
      <w:r>
        <w:rPr>
          <w:noProof/>
        </w:rPr>
        <w:t>Windows 7, 45</w:t>
      </w:r>
    </w:p>
    <w:p w:rsidR="00F72E4D" w:rsidRDefault="00F72E4D">
      <w:pPr>
        <w:pStyle w:val="Index1"/>
        <w:tabs>
          <w:tab w:val="right" w:pos="5030"/>
        </w:tabs>
        <w:rPr>
          <w:noProof/>
        </w:rPr>
      </w:pPr>
      <w:r>
        <w:rPr>
          <w:noProof/>
        </w:rPr>
        <w:t>Windows 7 Professional for Embedded Systems, Ultimate for Embedded Systems, 45</w:t>
      </w:r>
    </w:p>
    <w:p w:rsidR="00F72E4D" w:rsidRDefault="00F72E4D">
      <w:pPr>
        <w:pStyle w:val="Index1"/>
        <w:tabs>
          <w:tab w:val="right" w:pos="5030"/>
        </w:tabs>
        <w:rPr>
          <w:noProof/>
        </w:rPr>
      </w:pPr>
      <w:r>
        <w:rPr>
          <w:noProof/>
        </w:rPr>
        <w:t>Windows 8.1 Enterprise Sideloading, 44</w:t>
      </w:r>
    </w:p>
    <w:p w:rsidR="00F72E4D" w:rsidRDefault="00F72E4D">
      <w:pPr>
        <w:pStyle w:val="Index1"/>
        <w:tabs>
          <w:tab w:val="right" w:pos="5030"/>
        </w:tabs>
        <w:rPr>
          <w:noProof/>
        </w:rPr>
      </w:pPr>
      <w:r>
        <w:rPr>
          <w:noProof/>
        </w:rPr>
        <w:t>Windows Embedded 2009, 46</w:t>
      </w:r>
    </w:p>
    <w:p w:rsidR="00F72E4D" w:rsidRDefault="00F72E4D">
      <w:pPr>
        <w:pStyle w:val="Index1"/>
        <w:tabs>
          <w:tab w:val="right" w:pos="5030"/>
        </w:tabs>
        <w:rPr>
          <w:noProof/>
        </w:rPr>
      </w:pPr>
      <w:r>
        <w:rPr>
          <w:noProof/>
        </w:rPr>
        <w:t>Windows Embedded 8 i 8.1 Industry Retail, 46</w:t>
      </w:r>
    </w:p>
    <w:p w:rsidR="00F72E4D" w:rsidRDefault="00F72E4D">
      <w:pPr>
        <w:pStyle w:val="Index1"/>
        <w:tabs>
          <w:tab w:val="right" w:pos="5030"/>
        </w:tabs>
        <w:rPr>
          <w:noProof/>
        </w:rPr>
      </w:pPr>
      <w:r>
        <w:rPr>
          <w:noProof/>
        </w:rPr>
        <w:t>Windows Embedded 8 Standard, 46</w:t>
      </w:r>
    </w:p>
    <w:p w:rsidR="00F72E4D" w:rsidRDefault="00F72E4D">
      <w:pPr>
        <w:pStyle w:val="Index1"/>
        <w:tabs>
          <w:tab w:val="right" w:pos="5030"/>
        </w:tabs>
        <w:rPr>
          <w:noProof/>
        </w:rPr>
      </w:pPr>
      <w:r>
        <w:rPr>
          <w:noProof/>
        </w:rPr>
        <w:t>Windows Embedded 8.1 Industry, 45</w:t>
      </w:r>
    </w:p>
    <w:p w:rsidR="00F72E4D" w:rsidRDefault="00F72E4D">
      <w:pPr>
        <w:pStyle w:val="Index1"/>
        <w:tabs>
          <w:tab w:val="right" w:pos="5030"/>
        </w:tabs>
        <w:rPr>
          <w:noProof/>
        </w:rPr>
      </w:pPr>
      <w:r>
        <w:rPr>
          <w:noProof/>
        </w:rPr>
        <w:t>Windows Embedded 8/8.1 Pro, Industry Pro, 45</w:t>
      </w:r>
    </w:p>
    <w:p w:rsidR="00F72E4D" w:rsidRDefault="00F72E4D">
      <w:pPr>
        <w:pStyle w:val="Index1"/>
        <w:tabs>
          <w:tab w:val="right" w:pos="5030"/>
        </w:tabs>
        <w:rPr>
          <w:noProof/>
        </w:rPr>
      </w:pPr>
      <w:r>
        <w:rPr>
          <w:noProof/>
        </w:rPr>
        <w:t>Windows Embedded for Point of Service, 46</w:t>
      </w:r>
    </w:p>
    <w:p w:rsidR="00F72E4D" w:rsidRDefault="00F72E4D">
      <w:pPr>
        <w:pStyle w:val="Index1"/>
        <w:tabs>
          <w:tab w:val="right" w:pos="5030"/>
        </w:tabs>
        <w:rPr>
          <w:noProof/>
        </w:rPr>
      </w:pPr>
      <w:r>
        <w:rPr>
          <w:noProof/>
        </w:rPr>
        <w:t>Windows Embedded POSReady 2009, 46</w:t>
      </w:r>
    </w:p>
    <w:p w:rsidR="00F72E4D" w:rsidRDefault="00F72E4D">
      <w:pPr>
        <w:pStyle w:val="Index1"/>
        <w:tabs>
          <w:tab w:val="right" w:pos="5030"/>
        </w:tabs>
        <w:rPr>
          <w:noProof/>
        </w:rPr>
      </w:pPr>
      <w:r>
        <w:rPr>
          <w:noProof/>
        </w:rPr>
        <w:t>Windows Embedded POSReady 7, 46</w:t>
      </w:r>
    </w:p>
    <w:p w:rsidR="00F72E4D" w:rsidRDefault="00F72E4D">
      <w:pPr>
        <w:pStyle w:val="Index1"/>
        <w:tabs>
          <w:tab w:val="right" w:pos="5030"/>
        </w:tabs>
        <w:rPr>
          <w:noProof/>
        </w:rPr>
      </w:pPr>
      <w:r>
        <w:rPr>
          <w:noProof/>
        </w:rPr>
        <w:t>Windows Embedded POSReady 7 Pro, 46</w:t>
      </w:r>
    </w:p>
    <w:p w:rsidR="00F72E4D" w:rsidRDefault="00F72E4D">
      <w:pPr>
        <w:pStyle w:val="Index1"/>
        <w:tabs>
          <w:tab w:val="right" w:pos="5030"/>
        </w:tabs>
        <w:rPr>
          <w:noProof/>
        </w:rPr>
      </w:pPr>
      <w:r>
        <w:rPr>
          <w:noProof/>
        </w:rPr>
        <w:t>Windows Embedded Standard 7, 46</w:t>
      </w:r>
    </w:p>
    <w:p w:rsidR="00F72E4D" w:rsidRDefault="00F72E4D">
      <w:pPr>
        <w:pStyle w:val="Index1"/>
        <w:tabs>
          <w:tab w:val="right" w:pos="5030"/>
        </w:tabs>
        <w:rPr>
          <w:noProof/>
        </w:rPr>
      </w:pPr>
      <w:r>
        <w:rPr>
          <w:noProof/>
        </w:rPr>
        <w:t>Windows HPC Server, 55</w:t>
      </w:r>
    </w:p>
    <w:p w:rsidR="00F72E4D" w:rsidRDefault="00F72E4D">
      <w:pPr>
        <w:pStyle w:val="Index1"/>
        <w:tabs>
          <w:tab w:val="right" w:pos="5030"/>
        </w:tabs>
        <w:rPr>
          <w:noProof/>
        </w:rPr>
      </w:pPr>
      <w:r>
        <w:rPr>
          <w:noProof/>
        </w:rPr>
        <w:t>Windows MultiPoint Server 2012, 52</w:t>
      </w:r>
    </w:p>
    <w:p w:rsidR="00F72E4D" w:rsidRDefault="00F72E4D">
      <w:pPr>
        <w:pStyle w:val="Index1"/>
        <w:tabs>
          <w:tab w:val="right" w:pos="5030"/>
        </w:tabs>
        <w:rPr>
          <w:noProof/>
        </w:rPr>
      </w:pPr>
      <w:r>
        <w:rPr>
          <w:noProof/>
        </w:rPr>
        <w:t>Windows MultiPoint Server 2016 Premium, 52</w:t>
      </w:r>
    </w:p>
    <w:p w:rsidR="00F72E4D" w:rsidRDefault="00F72E4D">
      <w:pPr>
        <w:pStyle w:val="Index1"/>
        <w:tabs>
          <w:tab w:val="right" w:pos="5030"/>
        </w:tabs>
        <w:rPr>
          <w:noProof/>
        </w:rPr>
      </w:pPr>
      <w:r>
        <w:rPr>
          <w:noProof/>
        </w:rPr>
        <w:t>Windows Server, 95</w:t>
      </w:r>
    </w:p>
    <w:p w:rsidR="00F72E4D" w:rsidRDefault="00F72E4D">
      <w:pPr>
        <w:pStyle w:val="Index1"/>
        <w:tabs>
          <w:tab w:val="right" w:pos="5030"/>
        </w:tabs>
        <w:rPr>
          <w:noProof/>
        </w:rPr>
      </w:pPr>
      <w:r>
        <w:rPr>
          <w:noProof/>
        </w:rPr>
        <w:t>Windows Server 2012, 53</w:t>
      </w:r>
    </w:p>
    <w:p w:rsidR="00F72E4D" w:rsidRDefault="00F72E4D">
      <w:pPr>
        <w:pStyle w:val="Index1"/>
        <w:tabs>
          <w:tab w:val="right" w:pos="5030"/>
        </w:tabs>
        <w:rPr>
          <w:noProof/>
        </w:rPr>
      </w:pPr>
      <w:r>
        <w:rPr>
          <w:noProof/>
        </w:rPr>
        <w:t>Windows Server 2012 R2, 53</w:t>
      </w:r>
    </w:p>
    <w:p w:rsidR="00F72E4D" w:rsidRDefault="00F72E4D">
      <w:pPr>
        <w:pStyle w:val="Index1"/>
        <w:tabs>
          <w:tab w:val="right" w:pos="5030"/>
        </w:tabs>
        <w:rPr>
          <w:noProof/>
        </w:rPr>
      </w:pPr>
      <w:r>
        <w:rPr>
          <w:noProof/>
        </w:rPr>
        <w:t>Windows Server 2016 CAL, 53</w:t>
      </w:r>
    </w:p>
    <w:p w:rsidR="00F72E4D" w:rsidRDefault="00F72E4D">
      <w:pPr>
        <w:pStyle w:val="Index1"/>
        <w:tabs>
          <w:tab w:val="right" w:pos="5030"/>
        </w:tabs>
        <w:rPr>
          <w:noProof/>
        </w:rPr>
      </w:pPr>
      <w:r>
        <w:rPr>
          <w:noProof/>
        </w:rPr>
        <w:t>Windows Server 2016 Datacenter (pakiet 16 Licencji na Rdzeń), 53</w:t>
      </w:r>
    </w:p>
    <w:p w:rsidR="00F72E4D" w:rsidRDefault="00F72E4D">
      <w:pPr>
        <w:pStyle w:val="Index1"/>
        <w:tabs>
          <w:tab w:val="right" w:pos="5030"/>
        </w:tabs>
        <w:rPr>
          <w:noProof/>
        </w:rPr>
      </w:pPr>
      <w:r>
        <w:rPr>
          <w:noProof/>
        </w:rPr>
        <w:t>Windows Server 2016 Datacenter (pakiet 2 Licencji na Rdzeń), 53</w:t>
      </w:r>
    </w:p>
    <w:p w:rsidR="00F72E4D" w:rsidRDefault="00F72E4D">
      <w:pPr>
        <w:pStyle w:val="Index1"/>
        <w:tabs>
          <w:tab w:val="right" w:pos="5030"/>
        </w:tabs>
        <w:rPr>
          <w:noProof/>
        </w:rPr>
      </w:pPr>
      <w:r>
        <w:rPr>
          <w:noProof/>
        </w:rPr>
        <w:t>Windows Server 2016 Essentials, 53</w:t>
      </w:r>
    </w:p>
    <w:p w:rsidR="00F72E4D" w:rsidRDefault="00F72E4D">
      <w:pPr>
        <w:pStyle w:val="Index1"/>
        <w:tabs>
          <w:tab w:val="right" w:pos="5030"/>
        </w:tabs>
        <w:rPr>
          <w:noProof/>
        </w:rPr>
      </w:pPr>
      <w:r>
        <w:rPr>
          <w:noProof/>
        </w:rPr>
        <w:t>Windows Server 2016 External Connector, 53</w:t>
      </w:r>
    </w:p>
    <w:p w:rsidR="00F72E4D" w:rsidRDefault="00F72E4D">
      <w:pPr>
        <w:pStyle w:val="Index1"/>
        <w:tabs>
          <w:tab w:val="right" w:pos="5030"/>
        </w:tabs>
        <w:rPr>
          <w:noProof/>
        </w:rPr>
      </w:pPr>
      <w:r>
        <w:rPr>
          <w:noProof/>
        </w:rPr>
        <w:t>Windows Server 2016 Standard (pakiet 16 Licencji na Rdzeń), 53</w:t>
      </w:r>
    </w:p>
    <w:p w:rsidR="00F72E4D" w:rsidRDefault="00F72E4D">
      <w:pPr>
        <w:pStyle w:val="Index1"/>
        <w:tabs>
          <w:tab w:val="right" w:pos="5030"/>
        </w:tabs>
        <w:rPr>
          <w:noProof/>
        </w:rPr>
      </w:pPr>
      <w:r>
        <w:rPr>
          <w:noProof/>
        </w:rPr>
        <w:t>Windows Server 2016 Standard (pakiet 2 Licencji na Rdzeń), 53</w:t>
      </w:r>
    </w:p>
    <w:p w:rsidR="00F72E4D" w:rsidRDefault="00F72E4D">
      <w:pPr>
        <w:pStyle w:val="Index1"/>
        <w:tabs>
          <w:tab w:val="right" w:pos="5030"/>
        </w:tabs>
        <w:rPr>
          <w:noProof/>
        </w:rPr>
      </w:pPr>
      <w:r>
        <w:rPr>
          <w:noProof/>
        </w:rPr>
        <w:t>Windows Server Datacenter, 88, 93, 95</w:t>
      </w:r>
    </w:p>
    <w:p w:rsidR="00F72E4D" w:rsidRDefault="00F72E4D">
      <w:pPr>
        <w:pStyle w:val="Index1"/>
        <w:tabs>
          <w:tab w:val="right" w:pos="5030"/>
        </w:tabs>
        <w:rPr>
          <w:noProof/>
        </w:rPr>
      </w:pPr>
      <w:r>
        <w:rPr>
          <w:noProof/>
        </w:rPr>
        <w:t>Windows Server Datacenter (pakiet 2 Licencji na Rdzeń), 20</w:t>
      </w:r>
    </w:p>
    <w:p w:rsidR="00F72E4D" w:rsidRDefault="00F72E4D">
      <w:pPr>
        <w:pStyle w:val="Index1"/>
        <w:tabs>
          <w:tab w:val="right" w:pos="5030"/>
        </w:tabs>
        <w:rPr>
          <w:noProof/>
        </w:rPr>
      </w:pPr>
      <w:r>
        <w:rPr>
          <w:noProof/>
        </w:rPr>
        <w:t>Windows Server Enterprise, 55, 88</w:t>
      </w:r>
    </w:p>
    <w:p w:rsidR="00F72E4D" w:rsidRDefault="00F72E4D">
      <w:pPr>
        <w:pStyle w:val="Index1"/>
        <w:tabs>
          <w:tab w:val="right" w:pos="5030"/>
        </w:tabs>
        <w:rPr>
          <w:noProof/>
        </w:rPr>
      </w:pPr>
      <w:r>
        <w:rPr>
          <w:noProof/>
        </w:rPr>
        <w:t>Windows Server for Itanium Based Systems, 55</w:t>
      </w:r>
    </w:p>
    <w:p w:rsidR="00F72E4D" w:rsidRDefault="00F72E4D">
      <w:pPr>
        <w:pStyle w:val="Index1"/>
        <w:tabs>
          <w:tab w:val="right" w:pos="5030"/>
        </w:tabs>
        <w:rPr>
          <w:noProof/>
        </w:rPr>
      </w:pPr>
      <w:r>
        <w:rPr>
          <w:noProof/>
        </w:rPr>
        <w:t>Windows Server HPC Edition, 55</w:t>
      </w:r>
    </w:p>
    <w:p w:rsidR="00F72E4D" w:rsidRDefault="00F72E4D">
      <w:pPr>
        <w:pStyle w:val="Index1"/>
        <w:tabs>
          <w:tab w:val="right" w:pos="5030"/>
        </w:tabs>
        <w:rPr>
          <w:noProof/>
        </w:rPr>
      </w:pPr>
      <w:r>
        <w:rPr>
          <w:noProof/>
        </w:rPr>
        <w:t>Windows Server Standard, 88, 93, 95</w:t>
      </w:r>
    </w:p>
    <w:p w:rsidR="00F72E4D" w:rsidRDefault="00F72E4D">
      <w:pPr>
        <w:pStyle w:val="Index1"/>
        <w:tabs>
          <w:tab w:val="right" w:pos="5030"/>
        </w:tabs>
        <w:rPr>
          <w:noProof/>
        </w:rPr>
      </w:pPr>
      <w:r>
        <w:rPr>
          <w:noProof/>
        </w:rPr>
        <w:t>Windows Server Standard (pakiet 2 Licencji na Rdzeń), 20</w:t>
      </w:r>
    </w:p>
    <w:p w:rsidR="00F72E4D" w:rsidRDefault="00F72E4D">
      <w:pPr>
        <w:pStyle w:val="Index1"/>
        <w:tabs>
          <w:tab w:val="right" w:pos="5030"/>
        </w:tabs>
        <w:rPr>
          <w:noProof/>
        </w:rPr>
      </w:pPr>
      <w:r>
        <w:rPr>
          <w:noProof/>
        </w:rPr>
        <w:t>Windows Small Business Server, 55</w:t>
      </w:r>
    </w:p>
    <w:p w:rsidR="00F72E4D" w:rsidRDefault="00F72E4D">
      <w:pPr>
        <w:pStyle w:val="Index1"/>
        <w:tabs>
          <w:tab w:val="right" w:pos="5030"/>
        </w:tabs>
        <w:rPr>
          <w:noProof/>
        </w:rPr>
      </w:pPr>
      <w:r>
        <w:rPr>
          <w:noProof/>
        </w:rPr>
        <w:t>Windows Vista, 45</w:t>
      </w:r>
    </w:p>
    <w:p w:rsidR="00F72E4D" w:rsidRDefault="00F72E4D">
      <w:pPr>
        <w:pStyle w:val="Index1"/>
        <w:tabs>
          <w:tab w:val="right" w:pos="5030"/>
        </w:tabs>
        <w:rPr>
          <w:noProof/>
        </w:rPr>
      </w:pPr>
      <w:r>
        <w:rPr>
          <w:noProof/>
        </w:rPr>
        <w:t>Windows Vista Business for Embedded Systems, Ultimate for Embedded Systems, 45</w:t>
      </w:r>
    </w:p>
    <w:p w:rsidR="00F72E4D" w:rsidRDefault="00F72E4D">
      <w:pPr>
        <w:pStyle w:val="Index1"/>
        <w:tabs>
          <w:tab w:val="right" w:pos="5030"/>
        </w:tabs>
        <w:rPr>
          <w:noProof/>
        </w:rPr>
      </w:pPr>
      <w:r>
        <w:rPr>
          <w:noProof/>
        </w:rPr>
        <w:t>Windows XP, 45</w:t>
      </w:r>
    </w:p>
    <w:p w:rsidR="00F72E4D" w:rsidRDefault="00F72E4D">
      <w:pPr>
        <w:pStyle w:val="Index1"/>
        <w:tabs>
          <w:tab w:val="right" w:pos="5030"/>
        </w:tabs>
        <w:rPr>
          <w:noProof/>
        </w:rPr>
      </w:pPr>
      <w:r>
        <w:rPr>
          <w:noProof/>
        </w:rPr>
        <w:t>Windows XP Embedded, 46</w:t>
      </w:r>
    </w:p>
    <w:p w:rsidR="00F72E4D" w:rsidRDefault="00F72E4D">
      <w:pPr>
        <w:pStyle w:val="Index1"/>
        <w:tabs>
          <w:tab w:val="right" w:pos="5030"/>
        </w:tabs>
        <w:rPr>
          <w:noProof/>
        </w:rPr>
      </w:pPr>
      <w:r>
        <w:rPr>
          <w:noProof/>
        </w:rPr>
        <w:t>Windows XP Professional for Embedded Systems, 45</w:t>
      </w:r>
    </w:p>
    <w:p w:rsidR="00F72E4D" w:rsidRDefault="00F72E4D">
      <w:pPr>
        <w:pStyle w:val="Index1"/>
        <w:tabs>
          <w:tab w:val="right" w:pos="5030"/>
        </w:tabs>
        <w:rPr>
          <w:noProof/>
        </w:rPr>
      </w:pPr>
      <w:r>
        <w:rPr>
          <w:noProof/>
        </w:rPr>
        <w:t>Word 2016, 24</w:t>
      </w:r>
    </w:p>
    <w:p w:rsidR="00F72E4D" w:rsidRDefault="00F72E4D">
      <w:pPr>
        <w:pStyle w:val="Index1"/>
        <w:tabs>
          <w:tab w:val="right" w:pos="5030"/>
        </w:tabs>
        <w:rPr>
          <w:noProof/>
        </w:rPr>
      </w:pPr>
      <w:r>
        <w:rPr>
          <w:noProof/>
        </w:rPr>
        <w:t>Word 2016 dla komputerów Mac, 26</w:t>
      </w:r>
    </w:p>
    <w:p w:rsidR="00F72E4D" w:rsidRDefault="00F72E4D">
      <w:pPr>
        <w:pStyle w:val="Index1"/>
        <w:tabs>
          <w:tab w:val="right" w:pos="5030"/>
        </w:tabs>
        <w:rPr>
          <w:noProof/>
        </w:rPr>
      </w:pPr>
      <w:r>
        <w:rPr>
          <w:noProof/>
        </w:rPr>
        <w:t>Work at Home dla pakietu Office Professional Plus 2016, 24</w:t>
      </w:r>
    </w:p>
    <w:p w:rsidR="00F72E4D" w:rsidRDefault="00F72E4D">
      <w:pPr>
        <w:pStyle w:val="Index1"/>
        <w:tabs>
          <w:tab w:val="right" w:pos="5030"/>
        </w:tabs>
        <w:rPr>
          <w:noProof/>
        </w:rPr>
      </w:pPr>
      <w:r>
        <w:rPr>
          <w:noProof/>
        </w:rPr>
        <w:t>Work at Home dla pakietu Office Standard 2016, 24</w:t>
      </w:r>
    </w:p>
    <w:p w:rsidR="00F72E4D" w:rsidRDefault="00F72E4D">
      <w:pPr>
        <w:pStyle w:val="Index1"/>
        <w:tabs>
          <w:tab w:val="right" w:pos="5030"/>
        </w:tabs>
        <w:rPr>
          <w:noProof/>
        </w:rPr>
      </w:pPr>
      <w:r>
        <w:rPr>
          <w:noProof/>
        </w:rPr>
        <w:t>Work at Home for Mac 2016, 26</w:t>
      </w:r>
    </w:p>
    <w:p w:rsidR="00F72E4D" w:rsidRDefault="00F72E4D">
      <w:pPr>
        <w:pStyle w:val="Index1"/>
        <w:tabs>
          <w:tab w:val="right" w:pos="5030"/>
        </w:tabs>
        <w:rPr>
          <w:noProof/>
        </w:rPr>
      </w:pPr>
      <w:r>
        <w:rPr>
          <w:noProof/>
        </w:rPr>
        <w:t>Workplace Analytics, 73</w:t>
      </w:r>
    </w:p>
    <w:p w:rsidR="00F72E4D" w:rsidRDefault="00F72E4D">
      <w:pPr>
        <w:pStyle w:val="Index1"/>
        <w:tabs>
          <w:tab w:val="right" w:pos="5030"/>
        </w:tabs>
        <w:rPr>
          <w:noProof/>
        </w:rPr>
      </w:pPr>
      <w:r>
        <w:rPr>
          <w:noProof/>
        </w:rPr>
        <w:t>Wsparcie rozszerzone Microsoft Dynamics 365, 65</w:t>
      </w:r>
    </w:p>
    <w:p w:rsidR="00F72E4D" w:rsidRDefault="00F72E4D">
      <w:pPr>
        <w:pStyle w:val="Index1"/>
        <w:tabs>
          <w:tab w:val="right" w:pos="5030"/>
        </w:tabs>
        <w:rPr>
          <w:noProof/>
        </w:rPr>
      </w:pPr>
      <w:r>
        <w:rPr>
          <w:noProof/>
        </w:rPr>
        <w:t>Wsparcie standardowe Azure Active, 60</w:t>
      </w:r>
    </w:p>
    <w:p w:rsidR="00F72E4D" w:rsidRDefault="00F72E4D">
      <w:pPr>
        <w:pStyle w:val="Index1"/>
        <w:tabs>
          <w:tab w:val="right" w:pos="5030"/>
        </w:tabs>
        <w:rPr>
          <w:noProof/>
        </w:rPr>
      </w:pPr>
      <w:r>
        <w:rPr>
          <w:noProof/>
        </w:rPr>
        <w:t>Zaawansowana ochrona przed zagrożeniami w usłudze Office 365, 70</w:t>
      </w:r>
    </w:p>
    <w:p w:rsidR="00F72E4D" w:rsidRDefault="00F72E4D">
      <w:pPr>
        <w:pStyle w:val="ProductList-Body"/>
        <w:rPr>
          <w:noProof/>
        </w:rPr>
        <w:sectPr w:rsidR="00F72E4D" w:rsidSect="00F72E4D">
          <w:type w:val="continuous"/>
          <w:pgSz w:w="12240" w:h="15840" w:code="1"/>
          <w:pgMar w:top="1170" w:right="720" w:bottom="720" w:left="720" w:header="432" w:footer="288" w:gutter="0"/>
          <w:cols w:num="2" w:space="720"/>
        </w:sectPr>
      </w:pPr>
    </w:p>
    <w:p w:rsidR="0085007A" w:rsidRDefault="00F72E4D">
      <w:pPr>
        <w:pStyle w:val="ProductList-Body"/>
        <w:sectPr w:rsidR="0085007A" w:rsidSect="00F72E4D">
          <w:type w:val="continuous"/>
          <w:pgSz w:w="12240" w:h="15840" w:code="1"/>
          <w:pgMar w:top="1170" w:right="720" w:bottom="720" w:left="720" w:header="432" w:footer="288" w:gutter="0"/>
          <w:cols w:num="2" w:space="360"/>
        </w:sectPr>
      </w:pPr>
      <w:r>
        <w:fldChar w:fldCharType="end"/>
      </w:r>
    </w:p>
    <w:p w:rsidR="0085007A" w:rsidRDefault="0085007A">
      <w:pPr>
        <w:pStyle w:val="ProductList-Body"/>
      </w:pPr>
    </w:p>
    <w:sectPr w:rsidR="0085007A"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475" w:rsidRDefault="00F72E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4">
            <w:r w:rsidR="00F72E4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844">
            <w:r w:rsidR="00F72E4D">
              <w:rPr>
                <w:color w:val="00467F"/>
                <w:u w:val="single"/>
              </w:rPr>
              <w:t>Indeks</w:t>
            </w:r>
          </w:hyperlink>
        </w:p>
      </w:tc>
    </w:tr>
  </w:tbl>
  <w:p w:rsidR="0085007A" w:rsidRDefault="0085007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00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842">
            <w:r w:rsidR="00F72E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1">
            <w:r w:rsidR="00F72E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36">
            <w:r w:rsidR="00F72E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7">
            <w:r w:rsidR="00F72E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8">
            <w:r w:rsidR="00F72E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49">
            <w:r w:rsidR="00F72E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07A" w:rsidRDefault="00DF20CC">
          <w:pPr>
            <w:pStyle w:val="PURFooterText"/>
            <w:jc w:val="center"/>
          </w:pPr>
          <w:hyperlink w:anchor="_Sec591">
            <w:r w:rsidR="00F72E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07A" w:rsidRDefault="008500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07A" w:rsidRDefault="00DF20CC">
          <w:pPr>
            <w:pStyle w:val="PURFooterText"/>
            <w:jc w:val="center"/>
          </w:pPr>
          <w:hyperlink w:anchor="_Sec844">
            <w:r w:rsidR="00F72E4D">
              <w:rPr>
                <w:color w:val="00467F"/>
                <w:u w:val="single"/>
              </w:rPr>
              <w:t>Indeks</w:t>
            </w:r>
          </w:hyperlink>
        </w:p>
      </w:tc>
    </w:tr>
  </w:tbl>
  <w:p w:rsidR="0085007A" w:rsidRDefault="008500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sidR="00DF20C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sidR="00DF20C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sidR="00DF20CC">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sidR="00DF20CC">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sidR="00DF20CC">
            <w:rPr>
              <w:noProof/>
            </w:rPr>
            <w:t>26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rPr>
              <w:noProof/>
            </w:rPr>
            <w:t>121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007A">
      <w:tc>
        <w:tcPr>
          <w:tcW w:w="8560" w:type="dxa"/>
        </w:tcPr>
        <w:p w:rsidR="0085007A" w:rsidRDefault="00F72E4D">
          <w:pPr>
            <w:pStyle w:val="PURHeaderText"/>
          </w:pPr>
          <w:r>
            <w:t>Postanowienia dotyczące Produktów objętych programem Licencjonowania Zbiorowego Microsoft (wersja polska, grudzień 2017 r.)</w:t>
          </w:r>
        </w:p>
      </w:tc>
      <w:tc>
        <w:tcPr>
          <w:tcW w:w="3680" w:type="dxa"/>
        </w:tcPr>
        <w:p w:rsidR="0085007A" w:rsidRDefault="00F72E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166B5"/>
    <w:multiLevelType w:val="multilevel"/>
    <w:tmpl w:val="00B43E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918E4"/>
    <w:multiLevelType w:val="multilevel"/>
    <w:tmpl w:val="42E850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F7D9C"/>
    <w:multiLevelType w:val="multilevel"/>
    <w:tmpl w:val="54D84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254F6"/>
    <w:multiLevelType w:val="multilevel"/>
    <w:tmpl w:val="2D7C61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B2E0F"/>
    <w:multiLevelType w:val="multilevel"/>
    <w:tmpl w:val="49604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538CF"/>
    <w:multiLevelType w:val="multilevel"/>
    <w:tmpl w:val="155CAE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B13E1"/>
    <w:multiLevelType w:val="multilevel"/>
    <w:tmpl w:val="CB561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257A8"/>
    <w:multiLevelType w:val="multilevel"/>
    <w:tmpl w:val="30F22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06F1E"/>
    <w:multiLevelType w:val="multilevel"/>
    <w:tmpl w:val="5EE4E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D2C9D"/>
    <w:multiLevelType w:val="multilevel"/>
    <w:tmpl w:val="5C98C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04B5A"/>
    <w:multiLevelType w:val="multilevel"/>
    <w:tmpl w:val="F6C6A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2737FB"/>
    <w:multiLevelType w:val="multilevel"/>
    <w:tmpl w:val="9CBC5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02AE8"/>
    <w:multiLevelType w:val="multilevel"/>
    <w:tmpl w:val="7FF2C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53CF2"/>
    <w:multiLevelType w:val="multilevel"/>
    <w:tmpl w:val="B060C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B0770"/>
    <w:multiLevelType w:val="multilevel"/>
    <w:tmpl w:val="1236F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456208"/>
    <w:multiLevelType w:val="multilevel"/>
    <w:tmpl w:val="31DAF6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F2A48"/>
    <w:multiLevelType w:val="multilevel"/>
    <w:tmpl w:val="7BD88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906C51"/>
    <w:multiLevelType w:val="multilevel"/>
    <w:tmpl w:val="7660C5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A06BE8"/>
    <w:multiLevelType w:val="multilevel"/>
    <w:tmpl w:val="FBDE1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8D26D2"/>
    <w:multiLevelType w:val="multilevel"/>
    <w:tmpl w:val="168E9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56703"/>
    <w:multiLevelType w:val="multilevel"/>
    <w:tmpl w:val="6C161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718C4"/>
    <w:multiLevelType w:val="multilevel"/>
    <w:tmpl w:val="BF8CD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7F766E"/>
    <w:multiLevelType w:val="multilevel"/>
    <w:tmpl w:val="48FA0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E847D0"/>
    <w:multiLevelType w:val="multilevel"/>
    <w:tmpl w:val="98240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E57CA"/>
    <w:multiLevelType w:val="multilevel"/>
    <w:tmpl w:val="4FC46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506D39"/>
    <w:multiLevelType w:val="multilevel"/>
    <w:tmpl w:val="06C63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4049B0"/>
    <w:multiLevelType w:val="multilevel"/>
    <w:tmpl w:val="5970B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6953EF"/>
    <w:multiLevelType w:val="multilevel"/>
    <w:tmpl w:val="9E269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1480F"/>
    <w:multiLevelType w:val="multilevel"/>
    <w:tmpl w:val="50B0F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7A3481"/>
    <w:multiLevelType w:val="multilevel"/>
    <w:tmpl w:val="FC307E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90513"/>
    <w:multiLevelType w:val="multilevel"/>
    <w:tmpl w:val="D89A1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C91099"/>
    <w:multiLevelType w:val="multilevel"/>
    <w:tmpl w:val="DFBCF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030256"/>
    <w:multiLevelType w:val="multilevel"/>
    <w:tmpl w:val="73947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0174F7"/>
    <w:multiLevelType w:val="multilevel"/>
    <w:tmpl w:val="E7DED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9105F"/>
    <w:multiLevelType w:val="multilevel"/>
    <w:tmpl w:val="7F06A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4A1D61"/>
    <w:multiLevelType w:val="multilevel"/>
    <w:tmpl w:val="AD507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9F4A96"/>
    <w:multiLevelType w:val="multilevel"/>
    <w:tmpl w:val="51E05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A54BE1"/>
    <w:multiLevelType w:val="multilevel"/>
    <w:tmpl w:val="89EA3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6F5E26"/>
    <w:multiLevelType w:val="multilevel"/>
    <w:tmpl w:val="46F69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112AAF"/>
    <w:multiLevelType w:val="multilevel"/>
    <w:tmpl w:val="584A8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7E6DE9"/>
    <w:multiLevelType w:val="multilevel"/>
    <w:tmpl w:val="AD9AA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7C7314"/>
    <w:multiLevelType w:val="multilevel"/>
    <w:tmpl w:val="3D508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52283A"/>
    <w:multiLevelType w:val="multilevel"/>
    <w:tmpl w:val="05722A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BF70D5"/>
    <w:multiLevelType w:val="multilevel"/>
    <w:tmpl w:val="B980E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502523"/>
    <w:multiLevelType w:val="multilevel"/>
    <w:tmpl w:val="E430C9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99593A"/>
    <w:multiLevelType w:val="multilevel"/>
    <w:tmpl w:val="934439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5154B8"/>
    <w:multiLevelType w:val="multilevel"/>
    <w:tmpl w:val="A3A6C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74241A"/>
    <w:multiLevelType w:val="multilevel"/>
    <w:tmpl w:val="6A500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65407F"/>
    <w:multiLevelType w:val="multilevel"/>
    <w:tmpl w:val="2B0A8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491318"/>
    <w:multiLevelType w:val="multilevel"/>
    <w:tmpl w:val="7848E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F37BCA"/>
    <w:multiLevelType w:val="multilevel"/>
    <w:tmpl w:val="72A83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AB7BD2"/>
    <w:multiLevelType w:val="multilevel"/>
    <w:tmpl w:val="D800F9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A37BD"/>
    <w:multiLevelType w:val="multilevel"/>
    <w:tmpl w:val="1E809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E90C05"/>
    <w:multiLevelType w:val="multilevel"/>
    <w:tmpl w:val="B0821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7A1B61"/>
    <w:multiLevelType w:val="multilevel"/>
    <w:tmpl w:val="29EA8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CF5F20"/>
    <w:multiLevelType w:val="multilevel"/>
    <w:tmpl w:val="5852CD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737C9E"/>
    <w:multiLevelType w:val="multilevel"/>
    <w:tmpl w:val="229AF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7E5237"/>
    <w:multiLevelType w:val="multilevel"/>
    <w:tmpl w:val="8C086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0E2205"/>
    <w:multiLevelType w:val="multilevel"/>
    <w:tmpl w:val="A2B0D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D171E"/>
    <w:multiLevelType w:val="multilevel"/>
    <w:tmpl w:val="38A0B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296510"/>
    <w:multiLevelType w:val="multilevel"/>
    <w:tmpl w:val="B96844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1E0102"/>
    <w:multiLevelType w:val="multilevel"/>
    <w:tmpl w:val="B9105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82DBB"/>
    <w:multiLevelType w:val="multilevel"/>
    <w:tmpl w:val="1DEE9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5A4B79"/>
    <w:multiLevelType w:val="multilevel"/>
    <w:tmpl w:val="308E3E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F00ED"/>
    <w:multiLevelType w:val="multilevel"/>
    <w:tmpl w:val="69102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47"/>
  </w:num>
  <w:num w:numId="4">
    <w:abstractNumId w:val="58"/>
  </w:num>
  <w:num w:numId="5">
    <w:abstractNumId w:val="40"/>
  </w:num>
  <w:num w:numId="6">
    <w:abstractNumId w:val="37"/>
  </w:num>
  <w:num w:numId="7">
    <w:abstractNumId w:val="23"/>
  </w:num>
  <w:num w:numId="8">
    <w:abstractNumId w:val="14"/>
  </w:num>
  <w:num w:numId="9">
    <w:abstractNumId w:val="53"/>
  </w:num>
  <w:num w:numId="10">
    <w:abstractNumId w:val="7"/>
  </w:num>
  <w:num w:numId="11">
    <w:abstractNumId w:val="48"/>
  </w:num>
  <w:num w:numId="12">
    <w:abstractNumId w:val="59"/>
  </w:num>
  <w:num w:numId="13">
    <w:abstractNumId w:val="12"/>
  </w:num>
  <w:num w:numId="14">
    <w:abstractNumId w:val="29"/>
  </w:num>
  <w:num w:numId="15">
    <w:abstractNumId w:val="24"/>
  </w:num>
  <w:num w:numId="16">
    <w:abstractNumId w:val="41"/>
  </w:num>
  <w:num w:numId="17">
    <w:abstractNumId w:val="19"/>
  </w:num>
  <w:num w:numId="18">
    <w:abstractNumId w:val="57"/>
  </w:num>
  <w:num w:numId="19">
    <w:abstractNumId w:val="34"/>
  </w:num>
  <w:num w:numId="20">
    <w:abstractNumId w:val="66"/>
  </w:num>
  <w:num w:numId="21">
    <w:abstractNumId w:val="8"/>
  </w:num>
  <w:num w:numId="22">
    <w:abstractNumId w:val="52"/>
  </w:num>
  <w:num w:numId="23">
    <w:abstractNumId w:val="16"/>
  </w:num>
  <w:num w:numId="24">
    <w:abstractNumId w:val="20"/>
  </w:num>
  <w:num w:numId="25">
    <w:abstractNumId w:val="54"/>
  </w:num>
  <w:num w:numId="26">
    <w:abstractNumId w:val="18"/>
  </w:num>
  <w:num w:numId="27">
    <w:abstractNumId w:val="27"/>
  </w:num>
  <w:num w:numId="28">
    <w:abstractNumId w:val="30"/>
  </w:num>
  <w:num w:numId="29">
    <w:abstractNumId w:val="44"/>
  </w:num>
  <w:num w:numId="30">
    <w:abstractNumId w:val="22"/>
  </w:num>
  <w:num w:numId="31">
    <w:abstractNumId w:val="56"/>
  </w:num>
  <w:num w:numId="32">
    <w:abstractNumId w:val="25"/>
  </w:num>
  <w:num w:numId="33">
    <w:abstractNumId w:val="49"/>
  </w:num>
  <w:num w:numId="34">
    <w:abstractNumId w:val="65"/>
  </w:num>
  <w:num w:numId="35">
    <w:abstractNumId w:val="36"/>
  </w:num>
  <w:num w:numId="36">
    <w:abstractNumId w:val="3"/>
  </w:num>
  <w:num w:numId="37">
    <w:abstractNumId w:val="0"/>
  </w:num>
  <w:num w:numId="38">
    <w:abstractNumId w:val="61"/>
  </w:num>
  <w:num w:numId="39">
    <w:abstractNumId w:val="26"/>
  </w:num>
  <w:num w:numId="40">
    <w:abstractNumId w:val="6"/>
  </w:num>
  <w:num w:numId="41">
    <w:abstractNumId w:val="39"/>
  </w:num>
  <w:num w:numId="42">
    <w:abstractNumId w:val="10"/>
  </w:num>
  <w:num w:numId="43">
    <w:abstractNumId w:val="55"/>
  </w:num>
  <w:num w:numId="44">
    <w:abstractNumId w:val="13"/>
  </w:num>
  <w:num w:numId="45">
    <w:abstractNumId w:val="63"/>
  </w:num>
  <w:num w:numId="46">
    <w:abstractNumId w:val="21"/>
  </w:num>
  <w:num w:numId="47">
    <w:abstractNumId w:val="4"/>
  </w:num>
  <w:num w:numId="48">
    <w:abstractNumId w:val="51"/>
  </w:num>
  <w:num w:numId="49">
    <w:abstractNumId w:val="33"/>
  </w:num>
  <w:num w:numId="50">
    <w:abstractNumId w:val="31"/>
  </w:num>
  <w:num w:numId="51">
    <w:abstractNumId w:val="64"/>
  </w:num>
  <w:num w:numId="52">
    <w:abstractNumId w:val="35"/>
  </w:num>
  <w:num w:numId="53">
    <w:abstractNumId w:val="1"/>
  </w:num>
  <w:num w:numId="54">
    <w:abstractNumId w:val="32"/>
  </w:num>
  <w:num w:numId="55">
    <w:abstractNumId w:val="46"/>
  </w:num>
  <w:num w:numId="56">
    <w:abstractNumId w:val="15"/>
  </w:num>
  <w:num w:numId="57">
    <w:abstractNumId w:val="11"/>
  </w:num>
  <w:num w:numId="58">
    <w:abstractNumId w:val="28"/>
  </w:num>
  <w:num w:numId="59">
    <w:abstractNumId w:val="50"/>
  </w:num>
  <w:num w:numId="60">
    <w:abstractNumId w:val="5"/>
  </w:num>
  <w:num w:numId="61">
    <w:abstractNumId w:val="62"/>
  </w:num>
  <w:num w:numId="62">
    <w:abstractNumId w:val="43"/>
  </w:num>
  <w:num w:numId="63">
    <w:abstractNumId w:val="17"/>
  </w:num>
  <w:num w:numId="64">
    <w:abstractNumId w:val="2"/>
  </w:num>
  <w:num w:numId="65">
    <w:abstractNumId w:val="60"/>
  </w:num>
  <w:num w:numId="66">
    <w:abstractNumId w:val="9"/>
  </w:num>
  <w:num w:numId="67">
    <w:abstractNumId w:val="3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QDPsZNF1REW+JF0GDFlvS9mjapLPens7g5bt0U/bmCyBpPy5kZ4Xu/HDi4MRQwA4aCGforGGkHEQ/47NfhiUA==" w:salt="umZ0zbyDRbyRNghwI22o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7A"/>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0CC"/>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47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E4D"/>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72E4D"/>
    <w:pPr>
      <w:spacing w:after="0" w:line="240" w:lineRule="auto"/>
      <w:ind w:left="400" w:hanging="200"/>
    </w:pPr>
  </w:style>
  <w:style w:type="character" w:styleId="UnresolvedMention">
    <w:name w:val="Unresolved Mention"/>
    <w:basedOn w:val="DefaultParagraphFont"/>
    <w:uiPriority w:val="99"/>
    <w:semiHidden/>
    <w:unhideWhenUsed/>
    <w:rsid w:val="00F72E4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66FF9-7DC8-4238-9379-10F679B308F4}">
  <ds:schemaRefs>
    <ds:schemaRef ds:uri="http://schemas.openxmlformats.org/officeDocument/2006/bibliography"/>
  </ds:schemaRefs>
</ds:datastoreItem>
</file>

<file path=customXml/itemProps2.xml><?xml version="1.0" encoding="utf-8"?>
<ds:datastoreItem xmlns:ds="http://schemas.openxmlformats.org/officeDocument/2006/customXml" ds:itemID="{F42C3428-000A-40E9-BCDA-B18A9F0A9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128736</Words>
  <Characters>733800</Characters>
  <Application>Microsoft Office Word</Application>
  <DocSecurity>8</DocSecurity>
  <Lines>6115</Lines>
  <Paragraphs>1721</Paragraphs>
  <ScaleCrop>false</ScaleCrop>
  <Company/>
  <LinksUpToDate>false</LinksUpToDate>
  <CharactersWithSpaces>860815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2017-11-30T23:55:00Z</dcterms:created>
  <dcterms:modified xsi:type="dcterms:W3CDTF">2017-11-30T23:55:00Z</dcterms:modified>
</cp:coreProperties>
</file>