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B3AFC" w:rsidRDefault="006B3AFC">
      <w:pPr>
        <w:pStyle w:val="PURBody"/>
        <w:shd w:val="clear" w:color="auto" w:fill="00188F"/>
        <w:tabs>
          <w:tab w:val="clear" w:pos="360"/>
        </w:tabs>
        <w:ind w:right="7920" w:firstLine="360"/>
        <w:rPr>
          <w:color w:val="FFFFFF"/>
          <w:sz w:val="6"/>
          <w:szCs w:val="6"/>
        </w:rPr>
      </w:pPr>
    </w:p>
    <w:p w:rsidR="006B3AFC" w:rsidRPr="00364C35" w:rsidRDefault="00A21110">
      <w:pPr>
        <w:pStyle w:val="PURBody"/>
        <w:shd w:val="clear" w:color="auto" w:fill="00188F"/>
        <w:tabs>
          <w:tab w:val="clear" w:pos="360"/>
        </w:tabs>
        <w:spacing w:after="0" w:line="230" w:lineRule="auto"/>
        <w:ind w:right="7920" w:firstLine="360"/>
        <w:rPr>
          <w:color w:val="FFFFFF" w:themeColor="background1"/>
          <w:sz w:val="32"/>
          <w:szCs w:val="32"/>
          <w:lang w:val="pl-PL"/>
        </w:rPr>
      </w:pPr>
      <w:r w:rsidRPr="00364C35">
        <w:rPr>
          <w:color w:val="FFFFFF" w:themeColor="background1"/>
          <w:sz w:val="32"/>
          <w:szCs w:val="32"/>
          <w:lang w:val="pl-PL"/>
        </w:rPr>
        <w:t>Licencjonowanie</w:t>
      </w:r>
    </w:p>
    <w:p w:rsidR="006B3AFC" w:rsidRPr="00364C35" w:rsidRDefault="00A21110">
      <w:pPr>
        <w:pStyle w:val="PURBody"/>
        <w:shd w:val="clear" w:color="auto" w:fill="00188F"/>
        <w:tabs>
          <w:tab w:val="clear" w:pos="360"/>
        </w:tabs>
        <w:spacing w:after="0" w:line="230" w:lineRule="auto"/>
        <w:ind w:right="7920" w:firstLine="360"/>
        <w:rPr>
          <w:color w:val="FFFFFF" w:themeColor="background1"/>
          <w:sz w:val="32"/>
          <w:szCs w:val="32"/>
          <w:lang w:val="pl-PL"/>
        </w:rPr>
      </w:pPr>
      <w:r w:rsidRPr="00364C35">
        <w:rPr>
          <w:color w:val="FFFFFF" w:themeColor="background1"/>
          <w:sz w:val="32"/>
          <w:szCs w:val="32"/>
          <w:lang w:val="pl-PL"/>
        </w:rPr>
        <w:t>Zbiorowe</w:t>
      </w:r>
    </w:p>
    <w:p w:rsidR="006B3AFC" w:rsidRPr="00364C35" w:rsidRDefault="006B3AFC">
      <w:pPr>
        <w:pStyle w:val="PURBody"/>
        <w:shd w:val="clear" w:color="auto" w:fill="00188F"/>
        <w:tabs>
          <w:tab w:val="clear" w:pos="360"/>
        </w:tabs>
        <w:spacing w:after="0"/>
        <w:ind w:right="7920" w:firstLine="360"/>
        <w:rPr>
          <w:color w:val="FFFFFF" w:themeColor="background1"/>
          <w:szCs w:val="18"/>
          <w:lang w:val="pl-PL"/>
        </w:rPr>
      </w:pPr>
    </w:p>
    <w:p w:rsidR="006B3AFC" w:rsidRPr="00364C35" w:rsidRDefault="006B3AFC">
      <w:pPr>
        <w:pStyle w:val="PURBody"/>
        <w:shd w:val="clear" w:color="auto" w:fill="00188F"/>
        <w:tabs>
          <w:tab w:val="clear" w:pos="360"/>
        </w:tabs>
        <w:spacing w:after="0"/>
        <w:ind w:right="7920" w:firstLine="360"/>
        <w:rPr>
          <w:color w:val="FFFFFF" w:themeColor="background1"/>
          <w:szCs w:val="18"/>
          <w:lang w:val="pl-PL"/>
        </w:rPr>
      </w:pPr>
    </w:p>
    <w:p w:rsidR="006B3AFC" w:rsidRPr="00364C35" w:rsidRDefault="006B3AFC">
      <w:pPr>
        <w:pStyle w:val="PURBody"/>
        <w:shd w:val="clear" w:color="auto" w:fill="00188F"/>
        <w:tabs>
          <w:tab w:val="clear" w:pos="360"/>
        </w:tabs>
        <w:spacing w:after="0"/>
        <w:ind w:right="7920" w:firstLine="360"/>
        <w:rPr>
          <w:color w:val="FFFFFF" w:themeColor="background1"/>
          <w:szCs w:val="18"/>
          <w:lang w:val="pl-PL"/>
        </w:rPr>
      </w:pPr>
    </w:p>
    <w:p w:rsidR="006B3AFC" w:rsidRPr="00364C35" w:rsidRDefault="006B3AFC">
      <w:pPr>
        <w:pStyle w:val="PURBody"/>
        <w:shd w:val="clear" w:color="auto" w:fill="00188F"/>
        <w:tabs>
          <w:tab w:val="clear" w:pos="360"/>
        </w:tabs>
        <w:spacing w:after="0"/>
        <w:ind w:right="7920" w:firstLine="360"/>
        <w:rPr>
          <w:color w:val="FFFFFF" w:themeColor="background1"/>
          <w:szCs w:val="18"/>
          <w:lang w:val="pl-PL"/>
        </w:rPr>
      </w:pPr>
    </w:p>
    <w:p w:rsidR="006B3AFC" w:rsidRPr="00364C35" w:rsidRDefault="006B3AFC">
      <w:pPr>
        <w:pStyle w:val="PURBody"/>
        <w:shd w:val="clear" w:color="auto" w:fill="00188F"/>
        <w:tabs>
          <w:tab w:val="clear" w:pos="360"/>
        </w:tabs>
        <w:spacing w:after="0"/>
        <w:ind w:right="7920" w:firstLine="360"/>
        <w:rPr>
          <w:color w:val="FFFFFF" w:themeColor="background1"/>
          <w:szCs w:val="18"/>
          <w:lang w:val="pl-PL"/>
        </w:rPr>
      </w:pPr>
    </w:p>
    <w:p w:rsidR="006B3AFC" w:rsidRPr="00364C35" w:rsidRDefault="006B3AFC">
      <w:pPr>
        <w:pStyle w:val="PURBody"/>
        <w:shd w:val="clear" w:color="auto" w:fill="0072C6"/>
        <w:tabs>
          <w:tab w:val="clear" w:pos="360"/>
        </w:tabs>
        <w:ind w:right="1800" w:firstLine="360"/>
        <w:rPr>
          <w:sz w:val="72"/>
          <w:szCs w:val="72"/>
          <w:lang w:val="pl-PL"/>
        </w:rPr>
      </w:pPr>
    </w:p>
    <w:p w:rsidR="006B3AFC" w:rsidRPr="00364C35" w:rsidRDefault="006B3AFC">
      <w:pPr>
        <w:pStyle w:val="PURBody"/>
        <w:shd w:val="clear" w:color="auto" w:fill="0072C6"/>
        <w:tabs>
          <w:tab w:val="clear" w:pos="360"/>
          <w:tab w:val="left" w:pos="180"/>
        </w:tabs>
        <w:ind w:right="1800" w:firstLine="360"/>
        <w:rPr>
          <w:color w:val="FFFFFF" w:themeColor="background1"/>
          <w:sz w:val="72"/>
          <w:szCs w:val="72"/>
          <w:lang w:val="pl-PL"/>
        </w:rPr>
      </w:pPr>
    </w:p>
    <w:p w:rsidR="006B3AFC" w:rsidRPr="00364C35" w:rsidRDefault="00A21110">
      <w:pPr>
        <w:pStyle w:val="PURBody"/>
        <w:shd w:val="clear" w:color="auto" w:fill="0072C6"/>
        <w:tabs>
          <w:tab w:val="clear" w:pos="360"/>
        </w:tabs>
        <w:spacing w:after="0" w:line="230" w:lineRule="auto"/>
        <w:ind w:right="1800" w:firstLine="360"/>
        <w:rPr>
          <w:color w:val="FFFFFF" w:themeColor="background1"/>
          <w:sz w:val="96"/>
          <w:szCs w:val="96"/>
          <w:lang w:val="pl-PL"/>
        </w:rPr>
      </w:pPr>
      <w:r w:rsidRPr="00364C35">
        <w:rPr>
          <w:color w:val="FFFFFF" w:themeColor="background1"/>
          <w:sz w:val="96"/>
          <w:szCs w:val="96"/>
          <w:lang w:val="pl-PL"/>
        </w:rPr>
        <w:t>Postanowienia dotyczące Produktów</w:t>
      </w:r>
    </w:p>
    <w:p w:rsidR="006B3AFC" w:rsidRPr="00364C35" w:rsidRDefault="00A21110">
      <w:pPr>
        <w:pStyle w:val="PURBody"/>
        <w:shd w:val="clear" w:color="auto" w:fill="0072C6"/>
        <w:tabs>
          <w:tab w:val="clear" w:pos="360"/>
        </w:tabs>
        <w:spacing w:after="0" w:line="230" w:lineRule="auto"/>
        <w:ind w:right="1800" w:firstLine="360"/>
        <w:rPr>
          <w:color w:val="FFFFFF" w:themeColor="background1"/>
          <w:sz w:val="96"/>
          <w:szCs w:val="96"/>
          <w:lang w:val="pl-PL"/>
        </w:rPr>
      </w:pPr>
      <w:r w:rsidRPr="00364C35">
        <w:rPr>
          <w:color w:val="FFFFFF" w:themeColor="background1"/>
          <w:sz w:val="96"/>
          <w:szCs w:val="96"/>
          <w:lang w:val="pl-PL"/>
        </w:rPr>
        <w:t>1 grudnia 2018 r.</w:t>
      </w:r>
    </w:p>
    <w:p w:rsidR="006B3AFC" w:rsidRPr="00364C35" w:rsidRDefault="006B3AFC">
      <w:pPr>
        <w:pStyle w:val="PURBody"/>
        <w:shd w:val="clear" w:color="auto" w:fill="0072C6"/>
        <w:tabs>
          <w:tab w:val="clear" w:pos="360"/>
        </w:tabs>
        <w:spacing w:after="0" w:line="230" w:lineRule="auto"/>
        <w:ind w:right="1800" w:firstLine="360"/>
        <w:rPr>
          <w:color w:val="FFFFFF" w:themeColor="background1"/>
          <w:sz w:val="96"/>
          <w:szCs w:val="96"/>
          <w:lang w:val="pl-PL"/>
        </w:rPr>
      </w:pPr>
    </w:p>
    <w:p w:rsidR="006B3AFC" w:rsidRPr="00364C35" w:rsidRDefault="00A21110">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364C35">
        <w:rPr>
          <w:lang w:val="pl-PL"/>
        </w:rPr>
        <w:br w:type="page"/>
      </w:r>
    </w:p>
    <w:p w:rsidR="006B3AFC" w:rsidRPr="00364C35" w:rsidRDefault="006B3AFC">
      <w:pPr>
        <w:rPr>
          <w:lang w:val="pl-PL"/>
        </w:rPr>
        <w:sectPr w:rsidR="006B3AFC" w:rsidRPr="00364C35">
          <w:footerReference w:type="default" r:id="rId10"/>
          <w:type w:val="continuous"/>
          <w:pgSz w:w="12240" w:h="15840" w:code="1"/>
          <w:pgMar w:top="1170" w:right="720" w:bottom="720" w:left="720" w:header="432" w:footer="288" w:gutter="0"/>
          <w:cols w:space="360"/>
        </w:sectPr>
      </w:pPr>
    </w:p>
    <w:p w:rsidR="006B3AFC" w:rsidRDefault="00A21110">
      <w:pPr>
        <w:pStyle w:val="ProductList-SectionHeading"/>
        <w:pageBreakBefore/>
      </w:pPr>
      <w:bookmarkStart w:id="1" w:name="_Sec842"/>
      <w:r>
        <w:lastRenderedPageBreak/>
        <w:t>Spis treści</w:t>
      </w:r>
    </w:p>
    <w:p w:rsidR="006B3AFC" w:rsidRDefault="006B3AFC">
      <w:pPr>
        <w:pStyle w:val="ProductList-Body"/>
      </w:pPr>
    </w:p>
    <w:p w:rsidR="006B3AFC" w:rsidRDefault="006B3AFC">
      <w:pPr>
        <w:sectPr w:rsidR="006B3AFC">
          <w:headerReference w:type="default" r:id="rId11"/>
          <w:footerReference w:type="default" r:id="rId12"/>
          <w:type w:val="continuous"/>
          <w:pgSz w:w="12240" w:h="15840" w:code="1"/>
          <w:pgMar w:top="1170" w:right="720" w:bottom="1620" w:left="720" w:header="432" w:footer="288" w:gutter="0"/>
          <w:cols w:space="360"/>
        </w:sectPr>
      </w:pPr>
    </w:p>
    <w:p w:rsidR="00364C35" w:rsidRDefault="00A21110">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3726" w:history="1">
        <w:r w:rsidR="00364C35" w:rsidRPr="00D46E73">
          <w:rPr>
            <w:rStyle w:val="Hyperlink"/>
            <w:noProof/>
          </w:rPr>
          <w:t>Wprowadzenie</w:t>
        </w:r>
        <w:r w:rsidR="00364C35">
          <w:rPr>
            <w:noProof/>
          </w:rPr>
          <w:tab/>
        </w:r>
        <w:r w:rsidR="00364C35">
          <w:rPr>
            <w:noProof/>
          </w:rPr>
          <w:fldChar w:fldCharType="begin"/>
        </w:r>
        <w:r w:rsidR="00364C35">
          <w:rPr>
            <w:noProof/>
          </w:rPr>
          <w:instrText xml:space="preserve"> PAGEREF _Toc531543726 \h </w:instrText>
        </w:r>
        <w:r w:rsidR="00364C35">
          <w:rPr>
            <w:noProof/>
          </w:rPr>
        </w:r>
        <w:r w:rsidR="00364C35">
          <w:rPr>
            <w:noProof/>
          </w:rPr>
          <w:fldChar w:fldCharType="separate"/>
        </w:r>
        <w:r w:rsidR="00364C35">
          <w:rPr>
            <w:noProof/>
          </w:rPr>
          <w:t>4</w:t>
        </w:r>
        <w:r w:rsidR="00364C35">
          <w:rPr>
            <w:noProof/>
          </w:rPr>
          <w:fldChar w:fldCharType="end"/>
        </w:r>
      </w:hyperlink>
    </w:p>
    <w:p w:rsidR="00364C35" w:rsidRDefault="009262BB">
      <w:pPr>
        <w:pStyle w:val="TOC2"/>
        <w:rPr>
          <w:rFonts w:eastAsiaTheme="minorEastAsia"/>
          <w:smallCaps w:val="0"/>
          <w:sz w:val="22"/>
        </w:rPr>
      </w:pPr>
      <w:hyperlink w:anchor="_Toc531543727" w:history="1">
        <w:r w:rsidR="00364C35" w:rsidRPr="00D46E73">
          <w:rPr>
            <w:rStyle w:val="Hyperlink"/>
          </w:rPr>
          <w:t>Informacje o tym dokumencie</w:t>
        </w:r>
        <w:r w:rsidR="00364C35">
          <w:tab/>
        </w:r>
        <w:r w:rsidR="00364C35">
          <w:fldChar w:fldCharType="begin"/>
        </w:r>
        <w:r w:rsidR="00364C35">
          <w:instrText xml:space="preserve"> PAGEREF _Toc531543727 \h </w:instrText>
        </w:r>
        <w:r w:rsidR="00364C35">
          <w:fldChar w:fldCharType="separate"/>
        </w:r>
        <w:r w:rsidR="00364C35">
          <w:t>4</w:t>
        </w:r>
        <w:r w:rsidR="00364C35">
          <w:fldChar w:fldCharType="end"/>
        </w:r>
      </w:hyperlink>
    </w:p>
    <w:p w:rsidR="00364C35" w:rsidRDefault="009262BB">
      <w:pPr>
        <w:pStyle w:val="TOC2"/>
        <w:rPr>
          <w:rFonts w:eastAsiaTheme="minorEastAsia"/>
          <w:smallCaps w:val="0"/>
          <w:sz w:val="22"/>
        </w:rPr>
      </w:pPr>
      <w:hyperlink w:anchor="_Toc531543728" w:history="1">
        <w:r w:rsidR="00364C35" w:rsidRPr="00D46E73">
          <w:rPr>
            <w:rStyle w:val="Hyperlink"/>
          </w:rPr>
          <w:t>Zawartość tego dokumentu</w:t>
        </w:r>
        <w:r w:rsidR="00364C35">
          <w:tab/>
        </w:r>
        <w:r w:rsidR="00364C35">
          <w:fldChar w:fldCharType="begin"/>
        </w:r>
        <w:r w:rsidR="00364C35">
          <w:instrText xml:space="preserve"> PAGEREF _Toc531543728 \h </w:instrText>
        </w:r>
        <w:r w:rsidR="00364C35">
          <w:fldChar w:fldCharType="separate"/>
        </w:r>
        <w:r w:rsidR="00364C35">
          <w:t>4</w:t>
        </w:r>
        <w:r w:rsidR="00364C35">
          <w:fldChar w:fldCharType="end"/>
        </w:r>
      </w:hyperlink>
    </w:p>
    <w:p w:rsidR="00364C35" w:rsidRDefault="009262BB">
      <w:pPr>
        <w:pStyle w:val="TOC2"/>
        <w:rPr>
          <w:rFonts w:eastAsiaTheme="minorEastAsia"/>
          <w:smallCaps w:val="0"/>
          <w:sz w:val="22"/>
        </w:rPr>
      </w:pPr>
      <w:hyperlink w:anchor="_Toc531543729" w:history="1">
        <w:r w:rsidR="00364C35" w:rsidRPr="00D46E73">
          <w:rPr>
            <w:rStyle w:val="Hyperlink"/>
          </w:rPr>
          <w:t>Struktura Wpisu dotyczącego Produktu</w:t>
        </w:r>
        <w:r w:rsidR="00364C35">
          <w:tab/>
        </w:r>
        <w:r w:rsidR="00364C35">
          <w:fldChar w:fldCharType="begin"/>
        </w:r>
        <w:r w:rsidR="00364C35">
          <w:instrText xml:space="preserve"> PAGEREF _Toc531543729 \h </w:instrText>
        </w:r>
        <w:r w:rsidR="00364C35">
          <w:fldChar w:fldCharType="separate"/>
        </w:r>
        <w:r w:rsidR="00364C35">
          <w:t>4</w:t>
        </w:r>
        <w:r w:rsidR="00364C35">
          <w:fldChar w:fldCharType="end"/>
        </w:r>
      </w:hyperlink>
    </w:p>
    <w:p w:rsidR="00364C35" w:rsidRDefault="009262BB">
      <w:pPr>
        <w:pStyle w:val="TOC2"/>
        <w:rPr>
          <w:rFonts w:eastAsiaTheme="minorEastAsia"/>
          <w:smallCaps w:val="0"/>
          <w:sz w:val="22"/>
        </w:rPr>
      </w:pPr>
      <w:hyperlink w:anchor="_Toc531543730" w:history="1">
        <w:r w:rsidR="00364C35" w:rsidRPr="00D46E73">
          <w:rPr>
            <w:rStyle w:val="Hyperlink"/>
          </w:rPr>
          <w:t>Objaśnienia i opisy zmian w niniejszym dokumencie</w:t>
        </w:r>
        <w:r w:rsidR="00364C35">
          <w:tab/>
        </w:r>
        <w:r w:rsidR="00364C35">
          <w:fldChar w:fldCharType="begin"/>
        </w:r>
        <w:r w:rsidR="00364C35">
          <w:instrText xml:space="preserve"> PAGEREF _Toc531543730 \h </w:instrText>
        </w:r>
        <w:r w:rsidR="00364C35">
          <w:fldChar w:fldCharType="separate"/>
        </w:r>
        <w:r w:rsidR="00364C35">
          <w:t>5</w:t>
        </w:r>
        <w:r w:rsidR="00364C35">
          <w:fldChar w:fldCharType="end"/>
        </w:r>
      </w:hyperlink>
    </w:p>
    <w:p w:rsidR="00364C35" w:rsidRDefault="009262BB">
      <w:pPr>
        <w:pStyle w:val="TOC1"/>
        <w:rPr>
          <w:rFonts w:eastAsiaTheme="minorEastAsia"/>
          <w:b w:val="0"/>
          <w:caps w:val="0"/>
          <w:noProof/>
          <w:sz w:val="22"/>
          <w:szCs w:val="22"/>
        </w:rPr>
      </w:pPr>
      <w:hyperlink w:anchor="_Toc531543731" w:history="1">
        <w:r w:rsidR="00364C35" w:rsidRPr="00D46E73">
          <w:rPr>
            <w:rStyle w:val="Hyperlink"/>
            <w:noProof/>
          </w:rPr>
          <w:t>Postanowienia licencyjne</w:t>
        </w:r>
        <w:r w:rsidR="00364C35">
          <w:rPr>
            <w:noProof/>
          </w:rPr>
          <w:tab/>
        </w:r>
        <w:r w:rsidR="00364C35">
          <w:rPr>
            <w:noProof/>
          </w:rPr>
          <w:fldChar w:fldCharType="begin"/>
        </w:r>
        <w:r w:rsidR="00364C35">
          <w:rPr>
            <w:noProof/>
          </w:rPr>
          <w:instrText xml:space="preserve"> PAGEREF _Toc531543731 \h </w:instrText>
        </w:r>
        <w:r w:rsidR="00364C35">
          <w:rPr>
            <w:noProof/>
          </w:rPr>
        </w:r>
        <w:r w:rsidR="00364C35">
          <w:rPr>
            <w:noProof/>
          </w:rPr>
          <w:fldChar w:fldCharType="separate"/>
        </w:r>
        <w:r w:rsidR="00364C35">
          <w:rPr>
            <w:noProof/>
          </w:rPr>
          <w:t>7</w:t>
        </w:r>
        <w:r w:rsidR="00364C35">
          <w:rPr>
            <w:noProof/>
          </w:rPr>
          <w:fldChar w:fldCharType="end"/>
        </w:r>
      </w:hyperlink>
    </w:p>
    <w:p w:rsidR="00364C35" w:rsidRDefault="009262BB">
      <w:pPr>
        <w:pStyle w:val="TOC2"/>
        <w:rPr>
          <w:rFonts w:eastAsiaTheme="minorEastAsia"/>
          <w:smallCaps w:val="0"/>
          <w:sz w:val="22"/>
        </w:rPr>
      </w:pPr>
      <w:hyperlink w:anchor="_Toc531543732" w:history="1">
        <w:r w:rsidR="00364C35" w:rsidRPr="00D46E73">
          <w:rPr>
            <w:rStyle w:val="Hyperlink"/>
          </w:rPr>
          <w:t>Powszechne postanowienia licencyjne</w:t>
        </w:r>
        <w:r w:rsidR="00364C35">
          <w:tab/>
        </w:r>
        <w:r w:rsidR="00364C35">
          <w:fldChar w:fldCharType="begin"/>
        </w:r>
        <w:r w:rsidR="00364C35">
          <w:instrText xml:space="preserve"> PAGEREF _Toc531543732 \h </w:instrText>
        </w:r>
        <w:r w:rsidR="00364C35">
          <w:fldChar w:fldCharType="separate"/>
        </w:r>
        <w:r w:rsidR="00364C35">
          <w:t>7</w:t>
        </w:r>
        <w:r w:rsidR="00364C35">
          <w:fldChar w:fldCharType="end"/>
        </w:r>
      </w:hyperlink>
    </w:p>
    <w:p w:rsidR="00364C35" w:rsidRDefault="009262BB">
      <w:pPr>
        <w:pStyle w:val="TOC2"/>
        <w:rPr>
          <w:rFonts w:eastAsiaTheme="minorEastAsia"/>
          <w:smallCaps w:val="0"/>
          <w:sz w:val="22"/>
        </w:rPr>
      </w:pPr>
      <w:hyperlink w:anchor="_Toc531543733" w:history="1">
        <w:r w:rsidR="00364C35" w:rsidRPr="00D46E73">
          <w:rPr>
            <w:rStyle w:val="Hyperlink"/>
          </w:rPr>
          <w:t>Postanowienia licencyjne dot. modelu licencjonowania</w:t>
        </w:r>
        <w:r w:rsidR="00364C35">
          <w:tab/>
        </w:r>
        <w:r w:rsidR="00364C35">
          <w:fldChar w:fldCharType="begin"/>
        </w:r>
        <w:r w:rsidR="00364C35">
          <w:instrText xml:space="preserve"> PAGEREF _Toc531543733 \h </w:instrText>
        </w:r>
        <w:r w:rsidR="00364C35">
          <w:fldChar w:fldCharType="separate"/>
        </w:r>
        <w:r w:rsidR="00364C35">
          <w:t>10</w:t>
        </w:r>
        <w:r w:rsidR="00364C35">
          <w:fldChar w:fldCharType="end"/>
        </w:r>
      </w:hyperlink>
    </w:p>
    <w:p w:rsidR="00364C35" w:rsidRDefault="009262BB">
      <w:pPr>
        <w:pStyle w:val="TOC3"/>
        <w:rPr>
          <w:rFonts w:eastAsiaTheme="minorEastAsia"/>
          <w:smallCaps w:val="0"/>
          <w:sz w:val="22"/>
        </w:rPr>
      </w:pPr>
      <w:hyperlink w:anchor="_Toc531543734" w:history="1">
        <w:r w:rsidR="00364C35" w:rsidRPr="00D46E73">
          <w:rPr>
            <w:rStyle w:val="Hyperlink"/>
          </w:rPr>
          <w:t>Aplikacje komputerowe;</w:t>
        </w:r>
        <w:r w:rsidR="00364C35">
          <w:tab/>
        </w:r>
        <w:r w:rsidR="00364C35">
          <w:fldChar w:fldCharType="begin"/>
        </w:r>
        <w:r w:rsidR="00364C35">
          <w:instrText xml:space="preserve"> PAGEREF _Toc531543734 \h </w:instrText>
        </w:r>
        <w:r w:rsidR="00364C35">
          <w:fldChar w:fldCharType="separate"/>
        </w:r>
        <w:r w:rsidR="00364C35">
          <w:t>10</w:t>
        </w:r>
        <w:r w:rsidR="00364C35">
          <w:fldChar w:fldCharType="end"/>
        </w:r>
      </w:hyperlink>
    </w:p>
    <w:p w:rsidR="00364C35" w:rsidRDefault="009262BB">
      <w:pPr>
        <w:pStyle w:val="TOC3"/>
        <w:rPr>
          <w:rFonts w:eastAsiaTheme="minorEastAsia"/>
          <w:smallCaps w:val="0"/>
          <w:sz w:val="22"/>
        </w:rPr>
      </w:pPr>
      <w:hyperlink w:anchor="_Toc531543735" w:history="1">
        <w:r w:rsidR="00364C35" w:rsidRPr="00D46E73">
          <w:rPr>
            <w:rStyle w:val="Hyperlink"/>
          </w:rPr>
          <w:t>Komputerowe systemy operacyjne</w:t>
        </w:r>
        <w:r w:rsidR="00364C35">
          <w:tab/>
        </w:r>
        <w:r w:rsidR="00364C35">
          <w:fldChar w:fldCharType="begin"/>
        </w:r>
        <w:r w:rsidR="00364C35">
          <w:instrText xml:space="preserve"> PAGEREF _Toc531543735 \h </w:instrText>
        </w:r>
        <w:r w:rsidR="00364C35">
          <w:fldChar w:fldCharType="separate"/>
        </w:r>
        <w:r w:rsidR="00364C35">
          <w:t>10</w:t>
        </w:r>
        <w:r w:rsidR="00364C35">
          <w:fldChar w:fldCharType="end"/>
        </w:r>
      </w:hyperlink>
    </w:p>
    <w:p w:rsidR="00364C35" w:rsidRDefault="009262BB">
      <w:pPr>
        <w:pStyle w:val="TOC3"/>
        <w:rPr>
          <w:rFonts w:eastAsiaTheme="minorEastAsia"/>
          <w:smallCaps w:val="0"/>
          <w:sz w:val="22"/>
        </w:rPr>
      </w:pPr>
      <w:hyperlink w:anchor="_Toc531543736" w:history="1">
        <w:r w:rsidR="00364C35" w:rsidRPr="00D46E73">
          <w:rPr>
            <w:rStyle w:val="Hyperlink"/>
          </w:rPr>
          <w:t>Na rdzeń/CAL:</w:t>
        </w:r>
        <w:r w:rsidR="00364C35">
          <w:tab/>
        </w:r>
        <w:r w:rsidR="00364C35">
          <w:fldChar w:fldCharType="begin"/>
        </w:r>
        <w:r w:rsidR="00364C35">
          <w:instrText xml:space="preserve"> PAGEREF _Toc531543736 \h </w:instrText>
        </w:r>
        <w:r w:rsidR="00364C35">
          <w:fldChar w:fldCharType="separate"/>
        </w:r>
        <w:r w:rsidR="00364C35">
          <w:t>11</w:t>
        </w:r>
        <w:r w:rsidR="00364C35">
          <w:fldChar w:fldCharType="end"/>
        </w:r>
      </w:hyperlink>
    </w:p>
    <w:p w:rsidR="00364C35" w:rsidRDefault="009262BB">
      <w:pPr>
        <w:pStyle w:val="TOC3"/>
        <w:rPr>
          <w:rFonts w:eastAsiaTheme="minorEastAsia"/>
          <w:smallCaps w:val="0"/>
          <w:sz w:val="22"/>
        </w:rPr>
      </w:pPr>
      <w:hyperlink w:anchor="_Toc531543737" w:history="1">
        <w:r w:rsidR="00364C35" w:rsidRPr="00D46E73">
          <w:rPr>
            <w:rStyle w:val="Hyperlink"/>
          </w:rPr>
          <w:t>licencja na serwer/Licencja CAL</w:t>
        </w:r>
        <w:r w:rsidR="00364C35">
          <w:tab/>
        </w:r>
        <w:r w:rsidR="00364C35">
          <w:fldChar w:fldCharType="begin"/>
        </w:r>
        <w:r w:rsidR="00364C35">
          <w:instrText xml:space="preserve"> PAGEREF _Toc531543737 \h </w:instrText>
        </w:r>
        <w:r w:rsidR="00364C35">
          <w:fldChar w:fldCharType="separate"/>
        </w:r>
        <w:r w:rsidR="00364C35">
          <w:t>11</w:t>
        </w:r>
        <w:r w:rsidR="00364C35">
          <w:fldChar w:fldCharType="end"/>
        </w:r>
      </w:hyperlink>
    </w:p>
    <w:p w:rsidR="00364C35" w:rsidRDefault="009262BB">
      <w:pPr>
        <w:pStyle w:val="TOC3"/>
        <w:rPr>
          <w:rFonts w:eastAsiaTheme="minorEastAsia"/>
          <w:smallCaps w:val="0"/>
          <w:sz w:val="22"/>
        </w:rPr>
      </w:pPr>
      <w:hyperlink w:anchor="_Toc531543738" w:history="1">
        <w:r w:rsidR="00364C35" w:rsidRPr="00D46E73">
          <w:rPr>
            <w:rStyle w:val="Hyperlink"/>
          </w:rPr>
          <w:t>licencja na rdzeń</w:t>
        </w:r>
        <w:r w:rsidR="00364C35">
          <w:tab/>
        </w:r>
        <w:r w:rsidR="00364C35">
          <w:fldChar w:fldCharType="begin"/>
        </w:r>
        <w:r w:rsidR="00364C35">
          <w:instrText xml:space="preserve"> PAGEREF _Toc531543738 \h </w:instrText>
        </w:r>
        <w:r w:rsidR="00364C35">
          <w:fldChar w:fldCharType="separate"/>
        </w:r>
        <w:r w:rsidR="00364C35">
          <w:t>11</w:t>
        </w:r>
        <w:r w:rsidR="00364C35">
          <w:fldChar w:fldCharType="end"/>
        </w:r>
      </w:hyperlink>
    </w:p>
    <w:p w:rsidR="00364C35" w:rsidRDefault="009262BB">
      <w:pPr>
        <w:pStyle w:val="TOC3"/>
        <w:rPr>
          <w:rFonts w:eastAsiaTheme="minorEastAsia"/>
          <w:smallCaps w:val="0"/>
          <w:sz w:val="22"/>
        </w:rPr>
      </w:pPr>
      <w:hyperlink w:anchor="_Toc531543739" w:history="1">
        <w:r w:rsidR="00364C35" w:rsidRPr="00D46E73">
          <w:rPr>
            <w:rStyle w:val="Hyperlink"/>
          </w:rPr>
          <w:t>Serwery zarządzające</w:t>
        </w:r>
        <w:r w:rsidR="00364C35">
          <w:tab/>
        </w:r>
        <w:r w:rsidR="00364C35">
          <w:fldChar w:fldCharType="begin"/>
        </w:r>
        <w:r w:rsidR="00364C35">
          <w:instrText xml:space="preserve"> PAGEREF _Toc531543739 \h </w:instrText>
        </w:r>
        <w:r w:rsidR="00364C35">
          <w:fldChar w:fldCharType="separate"/>
        </w:r>
        <w:r w:rsidR="00364C35">
          <w:t>12</w:t>
        </w:r>
        <w:r w:rsidR="00364C35">
          <w:fldChar w:fldCharType="end"/>
        </w:r>
      </w:hyperlink>
    </w:p>
    <w:p w:rsidR="00364C35" w:rsidRDefault="009262BB">
      <w:pPr>
        <w:pStyle w:val="TOC3"/>
        <w:rPr>
          <w:rFonts w:eastAsiaTheme="minorEastAsia"/>
          <w:smallCaps w:val="0"/>
          <w:sz w:val="22"/>
        </w:rPr>
      </w:pPr>
      <w:hyperlink w:anchor="_Toc531543740" w:history="1">
        <w:r w:rsidR="00364C35" w:rsidRPr="00D46E73">
          <w:rPr>
            <w:rStyle w:val="Hyperlink"/>
          </w:rPr>
          <w:t>Serwery wyspecjalizowane</w:t>
        </w:r>
        <w:r w:rsidR="00364C35">
          <w:tab/>
        </w:r>
        <w:r w:rsidR="00364C35">
          <w:fldChar w:fldCharType="begin"/>
        </w:r>
        <w:r w:rsidR="00364C35">
          <w:instrText xml:space="preserve"> PAGEREF _Toc531543740 \h </w:instrText>
        </w:r>
        <w:r w:rsidR="00364C35">
          <w:fldChar w:fldCharType="separate"/>
        </w:r>
        <w:r w:rsidR="00364C35">
          <w:t>13</w:t>
        </w:r>
        <w:r w:rsidR="00364C35">
          <w:fldChar w:fldCharType="end"/>
        </w:r>
      </w:hyperlink>
    </w:p>
    <w:p w:rsidR="00364C35" w:rsidRDefault="009262BB">
      <w:pPr>
        <w:pStyle w:val="TOC3"/>
        <w:rPr>
          <w:rFonts w:eastAsiaTheme="minorEastAsia"/>
          <w:smallCaps w:val="0"/>
          <w:sz w:val="22"/>
        </w:rPr>
      </w:pPr>
      <w:hyperlink w:anchor="_Toc531543741" w:history="1">
        <w:r w:rsidR="00364C35" w:rsidRPr="00D46E73">
          <w:rPr>
            <w:rStyle w:val="Hyperlink"/>
          </w:rPr>
          <w:t>Narzędzia deweloperskie</w:t>
        </w:r>
        <w:r w:rsidR="00364C35">
          <w:tab/>
        </w:r>
        <w:r w:rsidR="00364C35">
          <w:fldChar w:fldCharType="begin"/>
        </w:r>
        <w:r w:rsidR="00364C35">
          <w:instrText xml:space="preserve"> PAGEREF _Toc531543741 \h </w:instrText>
        </w:r>
        <w:r w:rsidR="00364C35">
          <w:fldChar w:fldCharType="separate"/>
        </w:r>
        <w:r w:rsidR="00364C35">
          <w:t>13</w:t>
        </w:r>
        <w:r w:rsidR="00364C35">
          <w:fldChar w:fldCharType="end"/>
        </w:r>
      </w:hyperlink>
    </w:p>
    <w:p w:rsidR="00364C35" w:rsidRDefault="009262BB">
      <w:pPr>
        <w:pStyle w:val="TOC1"/>
        <w:rPr>
          <w:rFonts w:eastAsiaTheme="minorEastAsia"/>
          <w:b w:val="0"/>
          <w:caps w:val="0"/>
          <w:noProof/>
          <w:sz w:val="22"/>
          <w:szCs w:val="22"/>
        </w:rPr>
      </w:pPr>
      <w:hyperlink w:anchor="_Toc531543742" w:history="1">
        <w:r w:rsidR="00364C35" w:rsidRPr="00D46E73">
          <w:rPr>
            <w:rStyle w:val="Hyperlink"/>
            <w:noProof/>
          </w:rPr>
          <w:t>Oprogramowanie</w:t>
        </w:r>
        <w:r w:rsidR="00364C35">
          <w:rPr>
            <w:noProof/>
          </w:rPr>
          <w:tab/>
        </w:r>
        <w:r w:rsidR="00364C35">
          <w:rPr>
            <w:noProof/>
          </w:rPr>
          <w:fldChar w:fldCharType="begin"/>
        </w:r>
        <w:r w:rsidR="00364C35">
          <w:rPr>
            <w:noProof/>
          </w:rPr>
          <w:instrText xml:space="preserve"> PAGEREF _Toc531543742 \h </w:instrText>
        </w:r>
        <w:r w:rsidR="00364C35">
          <w:rPr>
            <w:noProof/>
          </w:rPr>
        </w:r>
        <w:r w:rsidR="00364C35">
          <w:rPr>
            <w:noProof/>
          </w:rPr>
          <w:fldChar w:fldCharType="separate"/>
        </w:r>
        <w:r w:rsidR="00364C35">
          <w:rPr>
            <w:noProof/>
          </w:rPr>
          <w:t>14</w:t>
        </w:r>
        <w:r w:rsidR="00364C35">
          <w:rPr>
            <w:noProof/>
          </w:rPr>
          <w:fldChar w:fldCharType="end"/>
        </w:r>
      </w:hyperlink>
    </w:p>
    <w:p w:rsidR="00364C35" w:rsidRDefault="009262BB">
      <w:pPr>
        <w:pStyle w:val="TOC2"/>
        <w:rPr>
          <w:rFonts w:eastAsiaTheme="minorEastAsia"/>
          <w:smallCaps w:val="0"/>
          <w:sz w:val="22"/>
        </w:rPr>
      </w:pPr>
      <w:hyperlink w:anchor="_Toc531543743" w:history="1">
        <w:r w:rsidR="00364C35" w:rsidRPr="00D46E73">
          <w:rPr>
            <w:rStyle w:val="Hyperlink"/>
          </w:rPr>
          <w:t>Advanced Threat Analytics</w:t>
        </w:r>
        <w:r w:rsidR="00364C35">
          <w:tab/>
        </w:r>
        <w:r w:rsidR="00364C35">
          <w:fldChar w:fldCharType="begin"/>
        </w:r>
        <w:r w:rsidR="00364C35">
          <w:instrText xml:space="preserve"> PAGEREF _Toc531543743 \h </w:instrText>
        </w:r>
        <w:r w:rsidR="00364C35">
          <w:fldChar w:fldCharType="separate"/>
        </w:r>
        <w:r w:rsidR="00364C35">
          <w:t>14</w:t>
        </w:r>
        <w:r w:rsidR="00364C35">
          <w:fldChar w:fldCharType="end"/>
        </w:r>
      </w:hyperlink>
    </w:p>
    <w:p w:rsidR="00364C35" w:rsidRDefault="009262BB">
      <w:pPr>
        <w:pStyle w:val="TOC2"/>
        <w:rPr>
          <w:rFonts w:eastAsiaTheme="minorEastAsia"/>
          <w:smallCaps w:val="0"/>
          <w:sz w:val="22"/>
        </w:rPr>
      </w:pPr>
      <w:hyperlink w:anchor="_Toc531543744" w:history="1">
        <w:r w:rsidR="00364C35" w:rsidRPr="00D46E73">
          <w:rPr>
            <w:rStyle w:val="Hyperlink"/>
          </w:rPr>
          <w:t>BizTalk</w:t>
        </w:r>
        <w:r w:rsidR="00364C35">
          <w:tab/>
        </w:r>
        <w:r w:rsidR="00364C35">
          <w:fldChar w:fldCharType="begin"/>
        </w:r>
        <w:r w:rsidR="00364C35">
          <w:instrText xml:space="preserve"> PAGEREF _Toc531543744 \h </w:instrText>
        </w:r>
        <w:r w:rsidR="00364C35">
          <w:fldChar w:fldCharType="separate"/>
        </w:r>
        <w:r w:rsidR="00364C35">
          <w:t>15</w:t>
        </w:r>
        <w:r w:rsidR="00364C35">
          <w:fldChar w:fldCharType="end"/>
        </w:r>
      </w:hyperlink>
    </w:p>
    <w:p w:rsidR="00364C35" w:rsidRDefault="009262BB">
      <w:pPr>
        <w:pStyle w:val="TOC2"/>
        <w:rPr>
          <w:rFonts w:eastAsiaTheme="minorEastAsia"/>
          <w:smallCaps w:val="0"/>
          <w:sz w:val="22"/>
        </w:rPr>
      </w:pPr>
      <w:hyperlink w:anchor="_Toc531543745" w:history="1">
        <w:r w:rsidR="00364C35" w:rsidRPr="00D46E73">
          <w:rPr>
            <w:rStyle w:val="Hyperlink"/>
          </w:rPr>
          <w:t>Pakiety CAL</w:t>
        </w:r>
        <w:r w:rsidR="00364C35">
          <w:tab/>
        </w:r>
        <w:r w:rsidR="00364C35">
          <w:fldChar w:fldCharType="begin"/>
        </w:r>
        <w:r w:rsidR="00364C35">
          <w:instrText xml:space="preserve"> PAGEREF _Toc531543745 \h </w:instrText>
        </w:r>
        <w:r w:rsidR="00364C35">
          <w:fldChar w:fldCharType="separate"/>
        </w:r>
        <w:r w:rsidR="00364C35">
          <w:t>16</w:t>
        </w:r>
        <w:r w:rsidR="00364C35">
          <w:fldChar w:fldCharType="end"/>
        </w:r>
      </w:hyperlink>
    </w:p>
    <w:p w:rsidR="00364C35" w:rsidRDefault="009262BB">
      <w:pPr>
        <w:pStyle w:val="TOC2"/>
        <w:rPr>
          <w:rFonts w:eastAsiaTheme="minorEastAsia"/>
          <w:smallCaps w:val="0"/>
          <w:sz w:val="22"/>
        </w:rPr>
      </w:pPr>
      <w:hyperlink w:anchor="_Toc531543746" w:history="1">
        <w:r w:rsidR="00364C35" w:rsidRPr="00D46E73">
          <w:rPr>
            <w:rStyle w:val="Hyperlink"/>
          </w:rPr>
          <w:t>Pakiet Core Infrastructure Server (CIS)</w:t>
        </w:r>
        <w:r w:rsidR="00364C35">
          <w:tab/>
        </w:r>
        <w:r w:rsidR="00364C35">
          <w:fldChar w:fldCharType="begin"/>
        </w:r>
        <w:r w:rsidR="00364C35">
          <w:instrText xml:space="preserve"> PAGEREF _Toc531543746 \h </w:instrText>
        </w:r>
        <w:r w:rsidR="00364C35">
          <w:fldChar w:fldCharType="separate"/>
        </w:r>
        <w:r w:rsidR="00364C35">
          <w:t>18</w:t>
        </w:r>
        <w:r w:rsidR="00364C35">
          <w:fldChar w:fldCharType="end"/>
        </w:r>
      </w:hyperlink>
    </w:p>
    <w:p w:rsidR="00364C35" w:rsidRDefault="009262BB">
      <w:pPr>
        <w:pStyle w:val="TOC2"/>
        <w:rPr>
          <w:rFonts w:eastAsiaTheme="minorEastAsia"/>
          <w:smallCaps w:val="0"/>
          <w:sz w:val="22"/>
        </w:rPr>
      </w:pPr>
      <w:hyperlink w:anchor="_Toc531543747" w:history="1">
        <w:r w:rsidR="00364C35" w:rsidRPr="00D46E73">
          <w:rPr>
            <w:rStyle w:val="Hyperlink"/>
          </w:rPr>
          <w:t>Forefront</w:t>
        </w:r>
        <w:r w:rsidR="00364C35">
          <w:tab/>
        </w:r>
        <w:r w:rsidR="00364C35">
          <w:fldChar w:fldCharType="begin"/>
        </w:r>
        <w:r w:rsidR="00364C35">
          <w:instrText xml:space="preserve"> PAGEREF _Toc531543747 \h </w:instrText>
        </w:r>
        <w:r w:rsidR="00364C35">
          <w:fldChar w:fldCharType="separate"/>
        </w:r>
        <w:r w:rsidR="00364C35">
          <w:t>20</w:t>
        </w:r>
        <w:r w:rsidR="00364C35">
          <w:fldChar w:fldCharType="end"/>
        </w:r>
      </w:hyperlink>
    </w:p>
    <w:p w:rsidR="00364C35" w:rsidRDefault="009262BB">
      <w:pPr>
        <w:pStyle w:val="TOC2"/>
        <w:rPr>
          <w:rFonts w:eastAsiaTheme="minorEastAsia"/>
          <w:smallCaps w:val="0"/>
          <w:sz w:val="22"/>
        </w:rPr>
      </w:pPr>
      <w:hyperlink w:anchor="_Toc531543748" w:history="1">
        <w:r w:rsidR="00364C35" w:rsidRPr="00D46E73">
          <w:rPr>
            <w:rStyle w:val="Hyperlink"/>
          </w:rPr>
          <w:t>Microsoft Dynamics 365 (wersja lokalna)</w:t>
        </w:r>
        <w:r w:rsidR="00364C35">
          <w:tab/>
        </w:r>
        <w:r w:rsidR="00364C35">
          <w:fldChar w:fldCharType="begin"/>
        </w:r>
        <w:r w:rsidR="00364C35">
          <w:instrText xml:space="preserve"> PAGEREF _Toc531543748 \h </w:instrText>
        </w:r>
        <w:r w:rsidR="00364C35">
          <w:fldChar w:fldCharType="separate"/>
        </w:r>
        <w:r w:rsidR="00364C35">
          <w:t>20</w:t>
        </w:r>
        <w:r w:rsidR="00364C35">
          <w:fldChar w:fldCharType="end"/>
        </w:r>
      </w:hyperlink>
    </w:p>
    <w:p w:rsidR="00364C35" w:rsidRDefault="009262BB">
      <w:pPr>
        <w:pStyle w:val="TOC2"/>
        <w:rPr>
          <w:rFonts w:eastAsiaTheme="minorEastAsia"/>
          <w:smallCaps w:val="0"/>
          <w:sz w:val="22"/>
        </w:rPr>
      </w:pPr>
      <w:hyperlink w:anchor="_Toc531543749" w:history="1">
        <w:r w:rsidR="00364C35" w:rsidRPr="00D46E73">
          <w:rPr>
            <w:rStyle w:val="Hyperlink"/>
          </w:rPr>
          <w:t>Microsoft Identity Manager</w:t>
        </w:r>
        <w:r w:rsidR="00364C35">
          <w:tab/>
        </w:r>
        <w:r w:rsidR="00364C35">
          <w:fldChar w:fldCharType="begin"/>
        </w:r>
        <w:r w:rsidR="00364C35">
          <w:instrText xml:space="preserve"> PAGEREF _Toc531543749 \h </w:instrText>
        </w:r>
        <w:r w:rsidR="00364C35">
          <w:fldChar w:fldCharType="separate"/>
        </w:r>
        <w:r w:rsidR="00364C35">
          <w:t>23</w:t>
        </w:r>
        <w:r w:rsidR="00364C35">
          <w:fldChar w:fldCharType="end"/>
        </w:r>
      </w:hyperlink>
    </w:p>
    <w:p w:rsidR="00364C35" w:rsidRDefault="009262BB">
      <w:pPr>
        <w:pStyle w:val="TOC2"/>
        <w:rPr>
          <w:rFonts w:eastAsiaTheme="minorEastAsia"/>
          <w:smallCaps w:val="0"/>
          <w:sz w:val="22"/>
        </w:rPr>
      </w:pPr>
      <w:hyperlink w:anchor="_Toc531543750" w:history="1">
        <w:r w:rsidR="00364C35" w:rsidRPr="00D46E73">
          <w:rPr>
            <w:rStyle w:val="Hyperlink"/>
          </w:rPr>
          <w:t>Aplikacje Office</w:t>
        </w:r>
        <w:r w:rsidR="00364C35">
          <w:tab/>
        </w:r>
        <w:r w:rsidR="00364C35">
          <w:fldChar w:fldCharType="begin"/>
        </w:r>
        <w:r w:rsidR="00364C35">
          <w:instrText xml:space="preserve"> PAGEREF _Toc531543750 \h </w:instrText>
        </w:r>
        <w:r w:rsidR="00364C35">
          <w:fldChar w:fldCharType="separate"/>
        </w:r>
        <w:r w:rsidR="00364C35">
          <w:t>24</w:t>
        </w:r>
        <w:r w:rsidR="00364C35">
          <w:fldChar w:fldCharType="end"/>
        </w:r>
      </w:hyperlink>
    </w:p>
    <w:p w:rsidR="00364C35" w:rsidRDefault="009262BB">
      <w:pPr>
        <w:pStyle w:val="TOC3"/>
        <w:rPr>
          <w:rFonts w:eastAsiaTheme="minorEastAsia"/>
          <w:smallCaps w:val="0"/>
          <w:sz w:val="22"/>
        </w:rPr>
      </w:pPr>
      <w:hyperlink w:anchor="_Toc531543751" w:history="1">
        <w:r w:rsidR="00364C35" w:rsidRPr="00D46E73">
          <w:rPr>
            <w:rStyle w:val="Hyperlink"/>
          </w:rPr>
          <w:t>Aplikacje komputerowe pakietu Office</w:t>
        </w:r>
        <w:r w:rsidR="00364C35">
          <w:tab/>
        </w:r>
        <w:r w:rsidR="00364C35">
          <w:fldChar w:fldCharType="begin"/>
        </w:r>
        <w:r w:rsidR="00364C35">
          <w:instrText xml:space="preserve"> PAGEREF _Toc531543751 \h </w:instrText>
        </w:r>
        <w:r w:rsidR="00364C35">
          <w:fldChar w:fldCharType="separate"/>
        </w:r>
        <w:r w:rsidR="00364C35">
          <w:t>24</w:t>
        </w:r>
        <w:r w:rsidR="00364C35">
          <w:fldChar w:fldCharType="end"/>
        </w:r>
      </w:hyperlink>
    </w:p>
    <w:p w:rsidR="00364C35" w:rsidRDefault="009262BB">
      <w:pPr>
        <w:pStyle w:val="TOC3"/>
        <w:rPr>
          <w:rFonts w:eastAsiaTheme="minorEastAsia"/>
          <w:smallCaps w:val="0"/>
          <w:sz w:val="22"/>
        </w:rPr>
      </w:pPr>
      <w:hyperlink w:anchor="_Toc531543752" w:history="1">
        <w:r w:rsidR="00364C35" w:rsidRPr="00D46E73">
          <w:rPr>
            <w:rStyle w:val="Hyperlink"/>
          </w:rPr>
          <w:t>Office for Mac</w:t>
        </w:r>
        <w:r w:rsidR="00364C35">
          <w:tab/>
        </w:r>
        <w:r w:rsidR="00364C35">
          <w:fldChar w:fldCharType="begin"/>
        </w:r>
        <w:r w:rsidR="00364C35">
          <w:instrText xml:space="preserve"> PAGEREF _Toc531543752 \h </w:instrText>
        </w:r>
        <w:r w:rsidR="00364C35">
          <w:fldChar w:fldCharType="separate"/>
        </w:r>
        <w:r w:rsidR="00364C35">
          <w:t>25</w:t>
        </w:r>
        <w:r w:rsidR="00364C35">
          <w:fldChar w:fldCharType="end"/>
        </w:r>
      </w:hyperlink>
    </w:p>
    <w:p w:rsidR="00364C35" w:rsidRDefault="009262BB">
      <w:pPr>
        <w:pStyle w:val="TOC2"/>
        <w:rPr>
          <w:rFonts w:eastAsiaTheme="minorEastAsia"/>
          <w:smallCaps w:val="0"/>
          <w:sz w:val="22"/>
        </w:rPr>
      </w:pPr>
      <w:hyperlink w:anchor="_Toc531543753" w:history="1">
        <w:r w:rsidR="00364C35" w:rsidRPr="00D46E73">
          <w:rPr>
            <w:rStyle w:val="Hyperlink"/>
          </w:rPr>
          <w:t>Serwery Office</w:t>
        </w:r>
        <w:r w:rsidR="00364C35">
          <w:tab/>
        </w:r>
        <w:r w:rsidR="00364C35">
          <w:fldChar w:fldCharType="begin"/>
        </w:r>
        <w:r w:rsidR="00364C35">
          <w:instrText xml:space="preserve"> PAGEREF _Toc531543753 \h </w:instrText>
        </w:r>
        <w:r w:rsidR="00364C35">
          <w:fldChar w:fldCharType="separate"/>
        </w:r>
        <w:r w:rsidR="00364C35">
          <w:t>26</w:t>
        </w:r>
        <w:r w:rsidR="00364C35">
          <w:fldChar w:fldCharType="end"/>
        </w:r>
      </w:hyperlink>
    </w:p>
    <w:p w:rsidR="00364C35" w:rsidRDefault="009262BB">
      <w:pPr>
        <w:pStyle w:val="TOC3"/>
        <w:rPr>
          <w:rFonts w:eastAsiaTheme="minorEastAsia"/>
          <w:smallCaps w:val="0"/>
          <w:sz w:val="22"/>
        </w:rPr>
      </w:pPr>
      <w:hyperlink w:anchor="_Toc531543754" w:history="1">
        <w:r w:rsidR="00364C35" w:rsidRPr="00D46E73">
          <w:rPr>
            <w:rStyle w:val="Hyperlink"/>
          </w:rPr>
          <w:t>Exchange Server</w:t>
        </w:r>
        <w:r w:rsidR="00364C35">
          <w:tab/>
        </w:r>
        <w:r w:rsidR="00364C35">
          <w:fldChar w:fldCharType="begin"/>
        </w:r>
        <w:r w:rsidR="00364C35">
          <w:instrText xml:space="preserve"> PAGEREF _Toc531543754 \h </w:instrText>
        </w:r>
        <w:r w:rsidR="00364C35">
          <w:fldChar w:fldCharType="separate"/>
        </w:r>
        <w:r w:rsidR="00364C35">
          <w:t>26</w:t>
        </w:r>
        <w:r w:rsidR="00364C35">
          <w:fldChar w:fldCharType="end"/>
        </w:r>
      </w:hyperlink>
    </w:p>
    <w:p w:rsidR="00364C35" w:rsidRDefault="009262BB">
      <w:pPr>
        <w:pStyle w:val="TOC3"/>
        <w:rPr>
          <w:rFonts w:eastAsiaTheme="minorEastAsia"/>
          <w:smallCaps w:val="0"/>
          <w:sz w:val="22"/>
        </w:rPr>
      </w:pPr>
      <w:hyperlink w:anchor="_Toc531543755" w:history="1">
        <w:r w:rsidR="00364C35" w:rsidRPr="00D46E73">
          <w:rPr>
            <w:rStyle w:val="Hyperlink"/>
          </w:rPr>
          <w:t>Project Server</w:t>
        </w:r>
        <w:r w:rsidR="00364C35">
          <w:tab/>
        </w:r>
        <w:r w:rsidR="00364C35">
          <w:fldChar w:fldCharType="begin"/>
        </w:r>
        <w:r w:rsidR="00364C35">
          <w:instrText xml:space="preserve"> PAGEREF _Toc531543755 \h </w:instrText>
        </w:r>
        <w:r w:rsidR="00364C35">
          <w:fldChar w:fldCharType="separate"/>
        </w:r>
        <w:r w:rsidR="00364C35">
          <w:t>28</w:t>
        </w:r>
        <w:r w:rsidR="00364C35">
          <w:fldChar w:fldCharType="end"/>
        </w:r>
      </w:hyperlink>
    </w:p>
    <w:p w:rsidR="00364C35" w:rsidRDefault="009262BB">
      <w:pPr>
        <w:pStyle w:val="TOC3"/>
        <w:rPr>
          <w:rFonts w:eastAsiaTheme="minorEastAsia"/>
          <w:smallCaps w:val="0"/>
          <w:sz w:val="22"/>
        </w:rPr>
      </w:pPr>
      <w:hyperlink w:anchor="_Toc531543756" w:history="1">
        <w:r w:rsidR="00364C35" w:rsidRPr="00D46E73">
          <w:rPr>
            <w:rStyle w:val="Hyperlink"/>
          </w:rPr>
          <w:t>SharePoint Server</w:t>
        </w:r>
        <w:r w:rsidR="00364C35">
          <w:tab/>
        </w:r>
        <w:r w:rsidR="00364C35">
          <w:fldChar w:fldCharType="begin"/>
        </w:r>
        <w:r w:rsidR="00364C35">
          <w:instrText xml:space="preserve"> PAGEREF _Toc531543756 \h </w:instrText>
        </w:r>
        <w:r w:rsidR="00364C35">
          <w:fldChar w:fldCharType="separate"/>
        </w:r>
        <w:r w:rsidR="00364C35">
          <w:t>28</w:t>
        </w:r>
        <w:r w:rsidR="00364C35">
          <w:fldChar w:fldCharType="end"/>
        </w:r>
      </w:hyperlink>
    </w:p>
    <w:p w:rsidR="00364C35" w:rsidRDefault="009262BB">
      <w:pPr>
        <w:pStyle w:val="TOC3"/>
        <w:rPr>
          <w:rFonts w:eastAsiaTheme="minorEastAsia"/>
          <w:smallCaps w:val="0"/>
          <w:sz w:val="22"/>
        </w:rPr>
      </w:pPr>
      <w:hyperlink w:anchor="_Toc531543757" w:history="1">
        <w:r w:rsidR="00364C35" w:rsidRPr="00D46E73">
          <w:rPr>
            <w:rStyle w:val="Hyperlink"/>
          </w:rPr>
          <w:t>Skype dla firm Server</w:t>
        </w:r>
        <w:r w:rsidR="00364C35">
          <w:tab/>
        </w:r>
        <w:r w:rsidR="00364C35">
          <w:fldChar w:fldCharType="begin"/>
        </w:r>
        <w:r w:rsidR="00364C35">
          <w:instrText xml:space="preserve"> PAGEREF _Toc531543757 \h </w:instrText>
        </w:r>
        <w:r w:rsidR="00364C35">
          <w:fldChar w:fldCharType="separate"/>
        </w:r>
        <w:r w:rsidR="00364C35">
          <w:t>29</w:t>
        </w:r>
        <w:r w:rsidR="00364C35">
          <w:fldChar w:fldCharType="end"/>
        </w:r>
      </w:hyperlink>
    </w:p>
    <w:p w:rsidR="00364C35" w:rsidRDefault="009262BB">
      <w:pPr>
        <w:pStyle w:val="TOC2"/>
        <w:rPr>
          <w:rFonts w:eastAsiaTheme="minorEastAsia"/>
          <w:smallCaps w:val="0"/>
          <w:sz w:val="22"/>
        </w:rPr>
      </w:pPr>
      <w:hyperlink w:anchor="_Toc531543758" w:history="1">
        <w:r w:rsidR="00364C35" w:rsidRPr="00D46E73">
          <w:rPr>
            <w:rStyle w:val="Hyperlink"/>
          </w:rPr>
          <w:t>SQL Server</w:t>
        </w:r>
        <w:r w:rsidR="00364C35">
          <w:tab/>
        </w:r>
        <w:r w:rsidR="00364C35">
          <w:fldChar w:fldCharType="begin"/>
        </w:r>
        <w:r w:rsidR="00364C35">
          <w:instrText xml:space="preserve"> PAGEREF _Toc531543758 \h </w:instrText>
        </w:r>
        <w:r w:rsidR="00364C35">
          <w:fldChar w:fldCharType="separate"/>
        </w:r>
        <w:r w:rsidR="00364C35">
          <w:t>31</w:t>
        </w:r>
        <w:r w:rsidR="00364C35">
          <w:fldChar w:fldCharType="end"/>
        </w:r>
      </w:hyperlink>
    </w:p>
    <w:p w:rsidR="00364C35" w:rsidRDefault="009262BB">
      <w:pPr>
        <w:pStyle w:val="TOC2"/>
        <w:rPr>
          <w:rFonts w:eastAsiaTheme="minorEastAsia"/>
          <w:smallCaps w:val="0"/>
          <w:sz w:val="22"/>
        </w:rPr>
      </w:pPr>
      <w:hyperlink w:anchor="_Toc531543759" w:history="1">
        <w:r w:rsidR="00364C35" w:rsidRPr="00D46E73">
          <w:rPr>
            <w:rStyle w:val="Hyperlink"/>
          </w:rPr>
          <w:t>System Center</w:t>
        </w:r>
        <w:r w:rsidR="00364C35">
          <w:tab/>
        </w:r>
        <w:r w:rsidR="00364C35">
          <w:fldChar w:fldCharType="begin"/>
        </w:r>
        <w:r w:rsidR="00364C35">
          <w:instrText xml:space="preserve"> PAGEREF _Toc531543759 \h </w:instrText>
        </w:r>
        <w:r w:rsidR="00364C35">
          <w:fldChar w:fldCharType="separate"/>
        </w:r>
        <w:r w:rsidR="00364C35">
          <w:t>33</w:t>
        </w:r>
        <w:r w:rsidR="00364C35">
          <w:fldChar w:fldCharType="end"/>
        </w:r>
      </w:hyperlink>
    </w:p>
    <w:p w:rsidR="00364C35" w:rsidRDefault="009262BB">
      <w:pPr>
        <w:pStyle w:val="TOC3"/>
        <w:rPr>
          <w:rFonts w:eastAsiaTheme="minorEastAsia"/>
          <w:smallCaps w:val="0"/>
          <w:sz w:val="22"/>
        </w:rPr>
      </w:pPr>
      <w:hyperlink w:anchor="_Toc531543760" w:history="1">
        <w:r w:rsidR="00364C35" w:rsidRPr="00D46E73">
          <w:rPr>
            <w:rStyle w:val="Hyperlink"/>
          </w:rPr>
          <w:t>System Center Server</w:t>
        </w:r>
        <w:r w:rsidR="00364C35">
          <w:tab/>
        </w:r>
        <w:r w:rsidR="00364C35">
          <w:fldChar w:fldCharType="begin"/>
        </w:r>
        <w:r w:rsidR="00364C35">
          <w:instrText xml:space="preserve"> PAGEREF _Toc531543760 \h </w:instrText>
        </w:r>
        <w:r w:rsidR="00364C35">
          <w:fldChar w:fldCharType="separate"/>
        </w:r>
        <w:r w:rsidR="00364C35">
          <w:t>33</w:t>
        </w:r>
        <w:r w:rsidR="00364C35">
          <w:fldChar w:fldCharType="end"/>
        </w:r>
      </w:hyperlink>
    </w:p>
    <w:p w:rsidR="00364C35" w:rsidRDefault="009262BB">
      <w:pPr>
        <w:pStyle w:val="TOC3"/>
        <w:rPr>
          <w:rFonts w:eastAsiaTheme="minorEastAsia"/>
          <w:smallCaps w:val="0"/>
          <w:sz w:val="22"/>
        </w:rPr>
      </w:pPr>
      <w:hyperlink w:anchor="_Toc531543761" w:history="1">
        <w:r w:rsidR="00364C35" w:rsidRPr="00D46E73">
          <w:rPr>
            <w:rStyle w:val="Hyperlink"/>
          </w:rPr>
          <w:t>System Center Configuration Manager</w:t>
        </w:r>
        <w:r w:rsidR="00364C35">
          <w:tab/>
        </w:r>
        <w:r w:rsidR="00364C35">
          <w:fldChar w:fldCharType="begin"/>
        </w:r>
        <w:r w:rsidR="00364C35">
          <w:instrText xml:space="preserve"> PAGEREF _Toc531543761 \h </w:instrText>
        </w:r>
        <w:r w:rsidR="00364C35">
          <w:fldChar w:fldCharType="separate"/>
        </w:r>
        <w:r w:rsidR="00364C35">
          <w:t>34</w:t>
        </w:r>
        <w:r w:rsidR="00364C35">
          <w:fldChar w:fldCharType="end"/>
        </w:r>
      </w:hyperlink>
    </w:p>
    <w:p w:rsidR="00364C35" w:rsidRDefault="009262BB">
      <w:pPr>
        <w:pStyle w:val="TOC3"/>
        <w:rPr>
          <w:rFonts w:eastAsiaTheme="minorEastAsia"/>
          <w:smallCaps w:val="0"/>
          <w:sz w:val="22"/>
        </w:rPr>
      </w:pPr>
      <w:hyperlink w:anchor="_Toc531543762" w:history="1">
        <w:r w:rsidR="00364C35" w:rsidRPr="00D46E73">
          <w:rPr>
            <w:rStyle w:val="Hyperlink"/>
          </w:rPr>
          <w:t>System Center Data Protection Manager</w:t>
        </w:r>
        <w:r w:rsidR="00364C35">
          <w:tab/>
        </w:r>
        <w:r w:rsidR="00364C35">
          <w:fldChar w:fldCharType="begin"/>
        </w:r>
        <w:r w:rsidR="00364C35">
          <w:instrText xml:space="preserve"> PAGEREF _Toc531543762 \h </w:instrText>
        </w:r>
        <w:r w:rsidR="00364C35">
          <w:fldChar w:fldCharType="separate"/>
        </w:r>
        <w:r w:rsidR="00364C35">
          <w:t>35</w:t>
        </w:r>
        <w:r w:rsidR="00364C35">
          <w:fldChar w:fldCharType="end"/>
        </w:r>
      </w:hyperlink>
    </w:p>
    <w:p w:rsidR="00364C35" w:rsidRDefault="009262BB">
      <w:pPr>
        <w:pStyle w:val="TOC3"/>
        <w:rPr>
          <w:rFonts w:eastAsiaTheme="minorEastAsia"/>
          <w:smallCaps w:val="0"/>
          <w:sz w:val="22"/>
        </w:rPr>
      </w:pPr>
      <w:hyperlink w:anchor="_Toc531543763" w:history="1">
        <w:r w:rsidR="00364C35" w:rsidRPr="00D46E73">
          <w:rPr>
            <w:rStyle w:val="Hyperlink"/>
          </w:rPr>
          <w:t>System Center Endpoint Protection</w:t>
        </w:r>
        <w:r w:rsidR="00364C35">
          <w:tab/>
        </w:r>
        <w:r w:rsidR="00364C35">
          <w:fldChar w:fldCharType="begin"/>
        </w:r>
        <w:r w:rsidR="00364C35">
          <w:instrText xml:space="preserve"> PAGEREF _Toc531543763 \h </w:instrText>
        </w:r>
        <w:r w:rsidR="00364C35">
          <w:fldChar w:fldCharType="separate"/>
        </w:r>
        <w:r w:rsidR="00364C35">
          <w:t>36</w:t>
        </w:r>
        <w:r w:rsidR="00364C35">
          <w:fldChar w:fldCharType="end"/>
        </w:r>
      </w:hyperlink>
    </w:p>
    <w:p w:rsidR="00364C35" w:rsidRDefault="009262BB">
      <w:pPr>
        <w:pStyle w:val="TOC3"/>
        <w:rPr>
          <w:rFonts w:eastAsiaTheme="minorEastAsia"/>
          <w:smallCaps w:val="0"/>
          <w:sz w:val="22"/>
        </w:rPr>
      </w:pPr>
      <w:hyperlink w:anchor="_Toc531543764" w:history="1">
        <w:r w:rsidR="00364C35" w:rsidRPr="00D46E73">
          <w:rPr>
            <w:rStyle w:val="Hyperlink"/>
          </w:rPr>
          <w:t>System Center Operations Manager</w:t>
        </w:r>
        <w:r w:rsidR="00364C35">
          <w:tab/>
        </w:r>
        <w:r w:rsidR="00364C35">
          <w:fldChar w:fldCharType="begin"/>
        </w:r>
        <w:r w:rsidR="00364C35">
          <w:instrText xml:space="preserve"> PAGEREF _Toc531543764 \h </w:instrText>
        </w:r>
        <w:r w:rsidR="00364C35">
          <w:fldChar w:fldCharType="separate"/>
        </w:r>
        <w:r w:rsidR="00364C35">
          <w:t>37</w:t>
        </w:r>
        <w:r w:rsidR="00364C35">
          <w:fldChar w:fldCharType="end"/>
        </w:r>
      </w:hyperlink>
    </w:p>
    <w:p w:rsidR="00364C35" w:rsidRDefault="009262BB">
      <w:pPr>
        <w:pStyle w:val="TOC3"/>
        <w:rPr>
          <w:rFonts w:eastAsiaTheme="minorEastAsia"/>
          <w:smallCaps w:val="0"/>
          <w:sz w:val="22"/>
        </w:rPr>
      </w:pPr>
      <w:hyperlink w:anchor="_Toc531543765" w:history="1">
        <w:r w:rsidR="00364C35" w:rsidRPr="00D46E73">
          <w:rPr>
            <w:rStyle w:val="Hyperlink"/>
          </w:rPr>
          <w:t>System Center Orchestrator</w:t>
        </w:r>
        <w:r w:rsidR="00364C35">
          <w:tab/>
        </w:r>
        <w:r w:rsidR="00364C35">
          <w:fldChar w:fldCharType="begin"/>
        </w:r>
        <w:r w:rsidR="00364C35">
          <w:instrText xml:space="preserve"> PAGEREF _Toc531543765 \h </w:instrText>
        </w:r>
        <w:r w:rsidR="00364C35">
          <w:fldChar w:fldCharType="separate"/>
        </w:r>
        <w:r w:rsidR="00364C35">
          <w:t>38</w:t>
        </w:r>
        <w:r w:rsidR="00364C35">
          <w:fldChar w:fldCharType="end"/>
        </w:r>
      </w:hyperlink>
    </w:p>
    <w:p w:rsidR="00364C35" w:rsidRDefault="009262BB">
      <w:pPr>
        <w:pStyle w:val="TOC3"/>
        <w:rPr>
          <w:rFonts w:eastAsiaTheme="minorEastAsia"/>
          <w:smallCaps w:val="0"/>
          <w:sz w:val="22"/>
        </w:rPr>
      </w:pPr>
      <w:hyperlink w:anchor="_Toc531543766" w:history="1">
        <w:r w:rsidR="00364C35" w:rsidRPr="00D46E73">
          <w:rPr>
            <w:rStyle w:val="Hyperlink"/>
          </w:rPr>
          <w:t>System Center Service Manager</w:t>
        </w:r>
        <w:r w:rsidR="00364C35">
          <w:tab/>
        </w:r>
        <w:r w:rsidR="00364C35">
          <w:fldChar w:fldCharType="begin"/>
        </w:r>
        <w:r w:rsidR="00364C35">
          <w:instrText xml:space="preserve"> PAGEREF _Toc531543766 \h </w:instrText>
        </w:r>
        <w:r w:rsidR="00364C35">
          <w:fldChar w:fldCharType="separate"/>
        </w:r>
        <w:r w:rsidR="00364C35">
          <w:t>39</w:t>
        </w:r>
        <w:r w:rsidR="00364C35">
          <w:fldChar w:fldCharType="end"/>
        </w:r>
      </w:hyperlink>
    </w:p>
    <w:p w:rsidR="00364C35" w:rsidRDefault="009262BB">
      <w:pPr>
        <w:pStyle w:val="TOC2"/>
        <w:rPr>
          <w:rFonts w:eastAsiaTheme="minorEastAsia"/>
          <w:smallCaps w:val="0"/>
          <w:sz w:val="22"/>
        </w:rPr>
      </w:pPr>
      <w:hyperlink w:anchor="_Toc531543767" w:history="1">
        <w:r w:rsidR="00364C35" w:rsidRPr="00D46E73">
          <w:rPr>
            <w:rStyle w:val="Hyperlink"/>
          </w:rPr>
          <w:t>Pakiet Virtual Desktop Infrastructure (VDI)</w:t>
        </w:r>
        <w:r w:rsidR="00364C35">
          <w:tab/>
        </w:r>
        <w:r w:rsidR="00364C35">
          <w:fldChar w:fldCharType="begin"/>
        </w:r>
        <w:r w:rsidR="00364C35">
          <w:instrText xml:space="preserve"> PAGEREF _Toc531543767 \h </w:instrText>
        </w:r>
        <w:r w:rsidR="00364C35">
          <w:fldChar w:fldCharType="separate"/>
        </w:r>
        <w:r w:rsidR="00364C35">
          <w:t>40</w:t>
        </w:r>
        <w:r w:rsidR="00364C35">
          <w:fldChar w:fldCharType="end"/>
        </w:r>
      </w:hyperlink>
    </w:p>
    <w:p w:rsidR="00364C35" w:rsidRDefault="009262BB">
      <w:pPr>
        <w:pStyle w:val="TOC2"/>
        <w:rPr>
          <w:rFonts w:eastAsiaTheme="minorEastAsia"/>
          <w:smallCaps w:val="0"/>
          <w:sz w:val="22"/>
        </w:rPr>
      </w:pPr>
      <w:hyperlink w:anchor="_Toc531543768" w:history="1">
        <w:r w:rsidR="00364C35" w:rsidRPr="00D46E73">
          <w:rPr>
            <w:rStyle w:val="Hyperlink"/>
          </w:rPr>
          <w:t>Visual Studio</w:t>
        </w:r>
        <w:r w:rsidR="00364C35">
          <w:tab/>
        </w:r>
        <w:r w:rsidR="00364C35">
          <w:fldChar w:fldCharType="begin"/>
        </w:r>
        <w:r w:rsidR="00364C35">
          <w:instrText xml:space="preserve"> PAGEREF _Toc531543768 \h </w:instrText>
        </w:r>
        <w:r w:rsidR="00364C35">
          <w:fldChar w:fldCharType="separate"/>
        </w:r>
        <w:r w:rsidR="00364C35">
          <w:t>40</w:t>
        </w:r>
        <w:r w:rsidR="00364C35">
          <w:fldChar w:fldCharType="end"/>
        </w:r>
      </w:hyperlink>
    </w:p>
    <w:p w:rsidR="00364C35" w:rsidRDefault="009262BB">
      <w:pPr>
        <w:pStyle w:val="TOC3"/>
        <w:rPr>
          <w:rFonts w:eastAsiaTheme="minorEastAsia"/>
          <w:smallCaps w:val="0"/>
          <w:sz w:val="22"/>
        </w:rPr>
      </w:pPr>
      <w:hyperlink w:anchor="_Toc531543769" w:history="1">
        <w:r w:rsidR="00364C35" w:rsidRPr="00D46E73">
          <w:rPr>
            <w:rStyle w:val="Hyperlink"/>
          </w:rPr>
          <w:t>Visual Studio</w:t>
        </w:r>
        <w:r w:rsidR="00364C35">
          <w:tab/>
        </w:r>
        <w:r w:rsidR="00364C35">
          <w:fldChar w:fldCharType="begin"/>
        </w:r>
        <w:r w:rsidR="00364C35">
          <w:instrText xml:space="preserve"> PAGEREF _Toc531543769 \h </w:instrText>
        </w:r>
        <w:r w:rsidR="00364C35">
          <w:fldChar w:fldCharType="separate"/>
        </w:r>
        <w:r w:rsidR="00364C35">
          <w:t>40</w:t>
        </w:r>
        <w:r w:rsidR="00364C35">
          <w:fldChar w:fldCharType="end"/>
        </w:r>
      </w:hyperlink>
    </w:p>
    <w:p w:rsidR="00364C35" w:rsidRDefault="009262BB">
      <w:pPr>
        <w:pStyle w:val="TOC3"/>
        <w:rPr>
          <w:rFonts w:eastAsiaTheme="minorEastAsia"/>
          <w:smallCaps w:val="0"/>
          <w:sz w:val="22"/>
        </w:rPr>
      </w:pPr>
      <w:hyperlink w:anchor="_Toc531543770" w:history="1">
        <w:r w:rsidR="00364C35" w:rsidRPr="00D46E73">
          <w:rPr>
            <w:rStyle w:val="Hyperlink"/>
          </w:rPr>
          <w:t>Visual Studio Team Foundation Server</w:t>
        </w:r>
        <w:r w:rsidR="00364C35">
          <w:tab/>
        </w:r>
        <w:r w:rsidR="00364C35">
          <w:fldChar w:fldCharType="begin"/>
        </w:r>
        <w:r w:rsidR="00364C35">
          <w:instrText xml:space="preserve"> PAGEREF _Toc531543770 \h </w:instrText>
        </w:r>
        <w:r w:rsidR="00364C35">
          <w:fldChar w:fldCharType="separate"/>
        </w:r>
        <w:r w:rsidR="00364C35">
          <w:t>42</w:t>
        </w:r>
        <w:r w:rsidR="00364C35">
          <w:fldChar w:fldCharType="end"/>
        </w:r>
      </w:hyperlink>
    </w:p>
    <w:p w:rsidR="00364C35" w:rsidRDefault="009262BB">
      <w:pPr>
        <w:pStyle w:val="TOC2"/>
        <w:rPr>
          <w:rFonts w:eastAsiaTheme="minorEastAsia"/>
          <w:smallCaps w:val="0"/>
          <w:sz w:val="22"/>
        </w:rPr>
      </w:pPr>
      <w:hyperlink w:anchor="_Toc531543771" w:history="1">
        <w:r w:rsidR="00364C35" w:rsidRPr="00D46E73">
          <w:rPr>
            <w:rStyle w:val="Hyperlink"/>
          </w:rPr>
          <w:t>Klient N systemu</w:t>
        </w:r>
        <w:r w:rsidR="00364C35">
          <w:tab/>
        </w:r>
        <w:r w:rsidR="00364C35">
          <w:fldChar w:fldCharType="begin"/>
        </w:r>
        <w:r w:rsidR="00364C35">
          <w:instrText xml:space="preserve"> PAGEREF _Toc531543771 \h </w:instrText>
        </w:r>
        <w:r w:rsidR="00364C35">
          <w:fldChar w:fldCharType="separate"/>
        </w:r>
        <w:r w:rsidR="00364C35">
          <w:t>44</w:t>
        </w:r>
        <w:r w:rsidR="00364C35">
          <w:fldChar w:fldCharType="end"/>
        </w:r>
      </w:hyperlink>
    </w:p>
    <w:p w:rsidR="00364C35" w:rsidRDefault="009262BB">
      <w:pPr>
        <w:pStyle w:val="TOC3"/>
        <w:rPr>
          <w:rFonts w:eastAsiaTheme="minorEastAsia"/>
          <w:smallCaps w:val="0"/>
          <w:sz w:val="22"/>
        </w:rPr>
      </w:pPr>
      <w:hyperlink w:anchor="_Toc531543772" w:history="1">
        <w:r w:rsidR="00364C35" w:rsidRPr="00D46E73">
          <w:rPr>
            <w:rStyle w:val="Hyperlink"/>
          </w:rPr>
          <w:t>Komputerowy System Operacyjny Windows</w:t>
        </w:r>
        <w:r w:rsidR="00364C35">
          <w:tab/>
        </w:r>
        <w:r w:rsidR="00364C35">
          <w:fldChar w:fldCharType="begin"/>
        </w:r>
        <w:r w:rsidR="00364C35">
          <w:instrText xml:space="preserve"> PAGEREF _Toc531543772 \h </w:instrText>
        </w:r>
        <w:r w:rsidR="00364C35">
          <w:fldChar w:fldCharType="separate"/>
        </w:r>
        <w:r w:rsidR="00364C35">
          <w:t>44</w:t>
        </w:r>
        <w:r w:rsidR="00364C35">
          <w:fldChar w:fldCharType="end"/>
        </w:r>
      </w:hyperlink>
    </w:p>
    <w:p w:rsidR="00364C35" w:rsidRDefault="009262BB">
      <w:pPr>
        <w:pStyle w:val="TOC2"/>
        <w:rPr>
          <w:rFonts w:eastAsiaTheme="minorEastAsia"/>
          <w:smallCaps w:val="0"/>
          <w:sz w:val="22"/>
        </w:rPr>
      </w:pPr>
      <w:hyperlink w:anchor="_Toc531543773" w:history="1">
        <w:r w:rsidR="00364C35" w:rsidRPr="00D46E73">
          <w:rPr>
            <w:rStyle w:val="Hyperlink"/>
          </w:rPr>
          <w:t>Windows Server</w:t>
        </w:r>
        <w:r w:rsidR="00364C35">
          <w:tab/>
        </w:r>
        <w:r w:rsidR="00364C35">
          <w:fldChar w:fldCharType="begin"/>
        </w:r>
        <w:r w:rsidR="00364C35">
          <w:instrText xml:space="preserve"> PAGEREF _Toc531543773 \h </w:instrText>
        </w:r>
        <w:r w:rsidR="00364C35">
          <w:fldChar w:fldCharType="separate"/>
        </w:r>
        <w:r w:rsidR="00364C35">
          <w:t>50</w:t>
        </w:r>
        <w:r w:rsidR="00364C35">
          <w:fldChar w:fldCharType="end"/>
        </w:r>
      </w:hyperlink>
    </w:p>
    <w:p w:rsidR="00364C35" w:rsidRDefault="009262BB">
      <w:pPr>
        <w:pStyle w:val="TOC3"/>
        <w:rPr>
          <w:rFonts w:eastAsiaTheme="minorEastAsia"/>
          <w:smallCaps w:val="0"/>
          <w:sz w:val="22"/>
        </w:rPr>
      </w:pPr>
      <w:hyperlink w:anchor="_Toc531543774" w:history="1">
        <w:r w:rsidR="00364C35" w:rsidRPr="00D46E73">
          <w:rPr>
            <w:rStyle w:val="Hyperlink"/>
          </w:rPr>
          <w:t>Windows MultiPoint Server</w:t>
        </w:r>
        <w:r w:rsidR="00364C35">
          <w:tab/>
        </w:r>
        <w:r w:rsidR="00364C35">
          <w:fldChar w:fldCharType="begin"/>
        </w:r>
        <w:r w:rsidR="00364C35">
          <w:instrText xml:space="preserve"> PAGEREF _Toc531543774 \h </w:instrText>
        </w:r>
        <w:r w:rsidR="00364C35">
          <w:fldChar w:fldCharType="separate"/>
        </w:r>
        <w:r w:rsidR="00364C35">
          <w:t>50</w:t>
        </w:r>
        <w:r w:rsidR="00364C35">
          <w:fldChar w:fldCharType="end"/>
        </w:r>
      </w:hyperlink>
    </w:p>
    <w:p w:rsidR="00364C35" w:rsidRDefault="009262BB">
      <w:pPr>
        <w:pStyle w:val="TOC3"/>
        <w:rPr>
          <w:rFonts w:eastAsiaTheme="minorEastAsia"/>
          <w:smallCaps w:val="0"/>
          <w:sz w:val="22"/>
        </w:rPr>
      </w:pPr>
      <w:hyperlink w:anchor="_Toc531543775" w:history="1">
        <w:r w:rsidR="00364C35" w:rsidRPr="00D46E73">
          <w:rPr>
            <w:rStyle w:val="Hyperlink"/>
          </w:rPr>
          <w:t>Windows Server</w:t>
        </w:r>
        <w:r w:rsidR="00364C35">
          <w:tab/>
        </w:r>
        <w:r w:rsidR="00364C35">
          <w:fldChar w:fldCharType="begin"/>
        </w:r>
        <w:r w:rsidR="00364C35">
          <w:instrText xml:space="preserve"> PAGEREF _Toc531543775 \h </w:instrText>
        </w:r>
        <w:r w:rsidR="00364C35">
          <w:fldChar w:fldCharType="separate"/>
        </w:r>
        <w:r w:rsidR="00364C35">
          <w:t>51</w:t>
        </w:r>
        <w:r w:rsidR="00364C35">
          <w:fldChar w:fldCharType="end"/>
        </w:r>
      </w:hyperlink>
    </w:p>
    <w:p w:rsidR="00364C35" w:rsidRDefault="009262BB">
      <w:pPr>
        <w:pStyle w:val="TOC1"/>
        <w:rPr>
          <w:rFonts w:eastAsiaTheme="minorEastAsia"/>
          <w:b w:val="0"/>
          <w:caps w:val="0"/>
          <w:noProof/>
          <w:sz w:val="22"/>
          <w:szCs w:val="22"/>
        </w:rPr>
      </w:pPr>
      <w:hyperlink w:anchor="_Toc531543776" w:history="1">
        <w:r w:rsidR="00364C35" w:rsidRPr="00D46E73">
          <w:rPr>
            <w:rStyle w:val="Hyperlink"/>
            <w:noProof/>
          </w:rPr>
          <w:t>Usługi Online</w:t>
        </w:r>
        <w:r w:rsidR="00364C35">
          <w:rPr>
            <w:noProof/>
          </w:rPr>
          <w:tab/>
        </w:r>
        <w:r w:rsidR="00364C35">
          <w:rPr>
            <w:noProof/>
          </w:rPr>
          <w:fldChar w:fldCharType="begin"/>
        </w:r>
        <w:r w:rsidR="00364C35">
          <w:rPr>
            <w:noProof/>
          </w:rPr>
          <w:instrText xml:space="preserve"> PAGEREF _Toc531543776 \h </w:instrText>
        </w:r>
        <w:r w:rsidR="00364C35">
          <w:rPr>
            <w:noProof/>
          </w:rPr>
        </w:r>
        <w:r w:rsidR="00364C35">
          <w:rPr>
            <w:noProof/>
          </w:rPr>
          <w:fldChar w:fldCharType="separate"/>
        </w:r>
        <w:r w:rsidR="00364C35">
          <w:rPr>
            <w:noProof/>
          </w:rPr>
          <w:t>55</w:t>
        </w:r>
        <w:r w:rsidR="00364C35">
          <w:rPr>
            <w:noProof/>
          </w:rPr>
          <w:fldChar w:fldCharType="end"/>
        </w:r>
      </w:hyperlink>
    </w:p>
    <w:p w:rsidR="00364C35" w:rsidRDefault="009262BB">
      <w:pPr>
        <w:pStyle w:val="TOC2"/>
        <w:rPr>
          <w:rFonts w:eastAsiaTheme="minorEastAsia"/>
          <w:smallCaps w:val="0"/>
          <w:sz w:val="22"/>
        </w:rPr>
      </w:pPr>
      <w:hyperlink w:anchor="_Toc531543777" w:history="1">
        <w:r w:rsidR="00364C35" w:rsidRPr="00D46E73">
          <w:rPr>
            <w:rStyle w:val="Hyperlink"/>
          </w:rPr>
          <w:t>Dostępność Usług Online w zależności od regionu</w:t>
        </w:r>
        <w:r w:rsidR="00364C35">
          <w:tab/>
        </w:r>
        <w:r w:rsidR="00364C35">
          <w:fldChar w:fldCharType="begin"/>
        </w:r>
        <w:r w:rsidR="00364C35">
          <w:instrText xml:space="preserve"> PAGEREF _Toc531543777 \h </w:instrText>
        </w:r>
        <w:r w:rsidR="00364C35">
          <w:fldChar w:fldCharType="separate"/>
        </w:r>
        <w:r w:rsidR="00364C35">
          <w:t>55</w:t>
        </w:r>
        <w:r w:rsidR="00364C35">
          <w:fldChar w:fldCharType="end"/>
        </w:r>
      </w:hyperlink>
    </w:p>
    <w:p w:rsidR="00364C35" w:rsidRDefault="009262BB">
      <w:pPr>
        <w:pStyle w:val="TOC2"/>
        <w:rPr>
          <w:rFonts w:eastAsiaTheme="minorEastAsia"/>
          <w:smallCaps w:val="0"/>
          <w:sz w:val="22"/>
        </w:rPr>
      </w:pPr>
      <w:hyperlink w:anchor="_Toc531543778" w:history="1">
        <w:r w:rsidR="00364C35" w:rsidRPr="00D46E73">
          <w:rPr>
            <w:rStyle w:val="Hyperlink"/>
          </w:rPr>
          <w:t>Warunki zakupu Usług Online</w:t>
        </w:r>
        <w:r w:rsidR="00364C35">
          <w:tab/>
        </w:r>
        <w:r w:rsidR="00364C35">
          <w:fldChar w:fldCharType="begin"/>
        </w:r>
        <w:r w:rsidR="00364C35">
          <w:instrText xml:space="preserve"> PAGEREF _Toc531543778 \h </w:instrText>
        </w:r>
        <w:r w:rsidR="00364C35">
          <w:fldChar w:fldCharType="separate"/>
        </w:r>
        <w:r w:rsidR="00364C35">
          <w:t>55</w:t>
        </w:r>
        <w:r w:rsidR="00364C35">
          <w:fldChar w:fldCharType="end"/>
        </w:r>
      </w:hyperlink>
    </w:p>
    <w:p w:rsidR="00364C35" w:rsidRDefault="009262BB">
      <w:pPr>
        <w:pStyle w:val="TOC2"/>
        <w:rPr>
          <w:rFonts w:eastAsiaTheme="minorEastAsia"/>
          <w:smallCaps w:val="0"/>
          <w:sz w:val="22"/>
        </w:rPr>
      </w:pPr>
      <w:hyperlink w:anchor="_Toc531543779" w:history="1">
        <w:r w:rsidR="00364C35" w:rsidRPr="00D46E73">
          <w:rPr>
            <w:rStyle w:val="Hyperlink"/>
          </w:rPr>
          <w:t>Odnowienie umowy na Usługi Online</w:t>
        </w:r>
        <w:r w:rsidR="00364C35">
          <w:tab/>
        </w:r>
        <w:r w:rsidR="00364C35">
          <w:fldChar w:fldCharType="begin"/>
        </w:r>
        <w:r w:rsidR="00364C35">
          <w:instrText xml:space="preserve"> PAGEREF _Toc531543779 \h </w:instrText>
        </w:r>
        <w:r w:rsidR="00364C35">
          <w:fldChar w:fldCharType="separate"/>
        </w:r>
        <w:r w:rsidR="00364C35">
          <w:t>55</w:t>
        </w:r>
        <w:r w:rsidR="00364C35">
          <w:fldChar w:fldCharType="end"/>
        </w:r>
      </w:hyperlink>
    </w:p>
    <w:p w:rsidR="00364C35" w:rsidRDefault="009262BB">
      <w:pPr>
        <w:pStyle w:val="TOC2"/>
        <w:rPr>
          <w:rFonts w:eastAsiaTheme="minorEastAsia"/>
          <w:smallCaps w:val="0"/>
          <w:sz w:val="22"/>
        </w:rPr>
      </w:pPr>
      <w:hyperlink w:anchor="_Toc531543780" w:history="1">
        <w:r w:rsidR="00364C35" w:rsidRPr="00D46E73">
          <w:rPr>
            <w:rStyle w:val="Hyperlink"/>
          </w:rPr>
          <w:t>Usługi Microsoft Azure</w:t>
        </w:r>
        <w:r w:rsidR="00364C35">
          <w:tab/>
        </w:r>
        <w:r w:rsidR="00364C35">
          <w:fldChar w:fldCharType="begin"/>
        </w:r>
        <w:r w:rsidR="00364C35">
          <w:instrText xml:space="preserve"> PAGEREF _Toc531543780 \h </w:instrText>
        </w:r>
        <w:r w:rsidR="00364C35">
          <w:fldChar w:fldCharType="separate"/>
        </w:r>
        <w:r w:rsidR="00364C35">
          <w:t>55</w:t>
        </w:r>
        <w:r w:rsidR="00364C35">
          <w:fldChar w:fldCharType="end"/>
        </w:r>
      </w:hyperlink>
    </w:p>
    <w:p w:rsidR="00364C35" w:rsidRDefault="009262BB">
      <w:pPr>
        <w:pStyle w:val="TOC3"/>
        <w:rPr>
          <w:rFonts w:eastAsiaTheme="minorEastAsia"/>
          <w:smallCaps w:val="0"/>
          <w:sz w:val="22"/>
        </w:rPr>
      </w:pPr>
      <w:hyperlink w:anchor="_Toc531543781" w:history="1">
        <w:r w:rsidR="00364C35" w:rsidRPr="00D46E73">
          <w:rPr>
            <w:rStyle w:val="Hyperlink"/>
          </w:rPr>
          <w:t>Usługi Microsoft Azure</w:t>
        </w:r>
        <w:r w:rsidR="00364C35">
          <w:tab/>
        </w:r>
        <w:r w:rsidR="00364C35">
          <w:fldChar w:fldCharType="begin"/>
        </w:r>
        <w:r w:rsidR="00364C35">
          <w:instrText xml:space="preserve"> PAGEREF _Toc531543781 \h </w:instrText>
        </w:r>
        <w:r w:rsidR="00364C35">
          <w:fldChar w:fldCharType="separate"/>
        </w:r>
        <w:r w:rsidR="00364C35">
          <w:t>58</w:t>
        </w:r>
        <w:r w:rsidR="00364C35">
          <w:fldChar w:fldCharType="end"/>
        </w:r>
      </w:hyperlink>
    </w:p>
    <w:p w:rsidR="00364C35" w:rsidRDefault="009262BB">
      <w:pPr>
        <w:pStyle w:val="TOC3"/>
        <w:rPr>
          <w:rFonts w:eastAsiaTheme="minorEastAsia"/>
          <w:smallCaps w:val="0"/>
          <w:sz w:val="22"/>
        </w:rPr>
      </w:pPr>
      <w:hyperlink w:anchor="_Toc531543782" w:history="1">
        <w:r w:rsidR="00364C35" w:rsidRPr="00D46E73">
          <w:rPr>
            <w:rStyle w:val="Hyperlink"/>
          </w:rPr>
          <w:t>Plany infrastruktury Microsoft Azure</w:t>
        </w:r>
        <w:r w:rsidR="00364C35">
          <w:tab/>
        </w:r>
        <w:r w:rsidR="00364C35">
          <w:fldChar w:fldCharType="begin"/>
        </w:r>
        <w:r w:rsidR="00364C35">
          <w:instrText xml:space="preserve"> PAGEREF _Toc531543782 \h </w:instrText>
        </w:r>
        <w:r w:rsidR="00364C35">
          <w:fldChar w:fldCharType="separate"/>
        </w:r>
        <w:r w:rsidR="00364C35">
          <w:t>58</w:t>
        </w:r>
        <w:r w:rsidR="00364C35">
          <w:fldChar w:fldCharType="end"/>
        </w:r>
      </w:hyperlink>
    </w:p>
    <w:p w:rsidR="00364C35" w:rsidRDefault="009262BB">
      <w:pPr>
        <w:pStyle w:val="TOC3"/>
        <w:rPr>
          <w:rFonts w:eastAsiaTheme="minorEastAsia"/>
          <w:smallCaps w:val="0"/>
          <w:sz w:val="22"/>
        </w:rPr>
      </w:pPr>
      <w:hyperlink w:anchor="_Toc531543783" w:history="1">
        <w:r w:rsidR="00364C35" w:rsidRPr="00D46E73">
          <w:rPr>
            <w:rStyle w:val="Hyperlink"/>
          </w:rPr>
          <w:t>Plany pomocy do Microsoft Azure</w:t>
        </w:r>
        <w:r w:rsidR="00364C35">
          <w:tab/>
        </w:r>
        <w:r w:rsidR="00364C35">
          <w:fldChar w:fldCharType="begin"/>
        </w:r>
        <w:r w:rsidR="00364C35">
          <w:instrText xml:space="preserve"> PAGEREF _Toc531543783 \h </w:instrText>
        </w:r>
        <w:r w:rsidR="00364C35">
          <w:fldChar w:fldCharType="separate"/>
        </w:r>
        <w:r w:rsidR="00364C35">
          <w:t>59</w:t>
        </w:r>
        <w:r w:rsidR="00364C35">
          <w:fldChar w:fldCharType="end"/>
        </w:r>
      </w:hyperlink>
    </w:p>
    <w:p w:rsidR="00364C35" w:rsidRDefault="009262BB">
      <w:pPr>
        <w:pStyle w:val="TOC3"/>
        <w:rPr>
          <w:rFonts w:eastAsiaTheme="minorEastAsia"/>
          <w:smallCaps w:val="0"/>
          <w:sz w:val="22"/>
        </w:rPr>
      </w:pPr>
      <w:hyperlink w:anchor="_Toc531543784" w:history="1">
        <w:r w:rsidR="00364C35" w:rsidRPr="00D46E73">
          <w:rPr>
            <w:rStyle w:val="Hyperlink"/>
          </w:rPr>
          <w:t>Plany dla użytkownika Microsoft Azure</w:t>
        </w:r>
        <w:r w:rsidR="00364C35">
          <w:tab/>
        </w:r>
        <w:r w:rsidR="00364C35">
          <w:fldChar w:fldCharType="begin"/>
        </w:r>
        <w:r w:rsidR="00364C35">
          <w:instrText xml:space="preserve"> PAGEREF _Toc531543784 \h </w:instrText>
        </w:r>
        <w:r w:rsidR="00364C35">
          <w:fldChar w:fldCharType="separate"/>
        </w:r>
        <w:r w:rsidR="00364C35">
          <w:t>60</w:t>
        </w:r>
        <w:r w:rsidR="00364C35">
          <w:fldChar w:fldCharType="end"/>
        </w:r>
      </w:hyperlink>
    </w:p>
    <w:p w:rsidR="00364C35" w:rsidRDefault="009262BB">
      <w:pPr>
        <w:pStyle w:val="TOC2"/>
        <w:rPr>
          <w:rFonts w:eastAsiaTheme="minorEastAsia"/>
          <w:smallCaps w:val="0"/>
          <w:sz w:val="22"/>
        </w:rPr>
      </w:pPr>
      <w:hyperlink w:anchor="_Toc531543785" w:history="1">
        <w:r w:rsidR="00364C35" w:rsidRPr="00D46E73">
          <w:rPr>
            <w:rStyle w:val="Hyperlink"/>
          </w:rPr>
          <w:t>Microsoft 365</w:t>
        </w:r>
        <w:r w:rsidR="00364C35">
          <w:tab/>
        </w:r>
        <w:r w:rsidR="00364C35">
          <w:fldChar w:fldCharType="begin"/>
        </w:r>
        <w:r w:rsidR="00364C35">
          <w:instrText xml:space="preserve"> PAGEREF _Toc531543785 \h </w:instrText>
        </w:r>
        <w:r w:rsidR="00364C35">
          <w:fldChar w:fldCharType="separate"/>
        </w:r>
        <w:r w:rsidR="00364C35">
          <w:t>60</w:t>
        </w:r>
        <w:r w:rsidR="00364C35">
          <w:fldChar w:fldCharType="end"/>
        </w:r>
      </w:hyperlink>
    </w:p>
    <w:p w:rsidR="00364C35" w:rsidRDefault="009262BB">
      <w:pPr>
        <w:pStyle w:val="TOC2"/>
        <w:rPr>
          <w:rFonts w:eastAsiaTheme="minorEastAsia"/>
          <w:smallCaps w:val="0"/>
          <w:sz w:val="22"/>
        </w:rPr>
      </w:pPr>
      <w:hyperlink w:anchor="_Toc531543786" w:history="1">
        <w:r w:rsidR="00364C35" w:rsidRPr="00D46E73">
          <w:rPr>
            <w:rStyle w:val="Hyperlink"/>
          </w:rPr>
          <w:t>Enterprise Mobility + Security</w:t>
        </w:r>
        <w:r w:rsidR="00364C35">
          <w:tab/>
        </w:r>
        <w:r w:rsidR="00364C35">
          <w:fldChar w:fldCharType="begin"/>
        </w:r>
        <w:r w:rsidR="00364C35">
          <w:instrText xml:space="preserve"> PAGEREF _Toc531543786 \h </w:instrText>
        </w:r>
        <w:r w:rsidR="00364C35">
          <w:fldChar w:fldCharType="separate"/>
        </w:r>
        <w:r w:rsidR="00364C35">
          <w:t>62</w:t>
        </w:r>
        <w:r w:rsidR="00364C35">
          <w:fldChar w:fldCharType="end"/>
        </w:r>
      </w:hyperlink>
    </w:p>
    <w:p w:rsidR="00364C35" w:rsidRDefault="009262BB">
      <w:pPr>
        <w:pStyle w:val="TOC2"/>
        <w:rPr>
          <w:rFonts w:eastAsiaTheme="minorEastAsia"/>
          <w:smallCaps w:val="0"/>
          <w:sz w:val="22"/>
        </w:rPr>
      </w:pPr>
      <w:hyperlink w:anchor="_Toc531543787" w:history="1">
        <w:r w:rsidR="00364C35" w:rsidRPr="00D46E73">
          <w:rPr>
            <w:rStyle w:val="Hyperlink"/>
          </w:rPr>
          <w:t>Subskrypcje Serwera dla platformy Azure</w:t>
        </w:r>
        <w:r w:rsidR="00364C35">
          <w:tab/>
        </w:r>
        <w:r w:rsidR="00364C35">
          <w:fldChar w:fldCharType="begin"/>
        </w:r>
        <w:r w:rsidR="00364C35">
          <w:instrText xml:space="preserve"> PAGEREF _Toc531543787 \h </w:instrText>
        </w:r>
        <w:r w:rsidR="00364C35">
          <w:fldChar w:fldCharType="separate"/>
        </w:r>
        <w:r w:rsidR="00364C35">
          <w:t>63</w:t>
        </w:r>
        <w:r w:rsidR="00364C35">
          <w:fldChar w:fldCharType="end"/>
        </w:r>
      </w:hyperlink>
    </w:p>
    <w:p w:rsidR="00364C35" w:rsidRDefault="009262BB">
      <w:pPr>
        <w:pStyle w:val="TOC2"/>
        <w:rPr>
          <w:rFonts w:eastAsiaTheme="minorEastAsia"/>
          <w:smallCaps w:val="0"/>
          <w:sz w:val="22"/>
        </w:rPr>
      </w:pPr>
      <w:hyperlink w:anchor="_Toc531543788" w:history="1">
        <w:r w:rsidR="00364C35" w:rsidRPr="00D46E73">
          <w:rPr>
            <w:rStyle w:val="Hyperlink"/>
          </w:rPr>
          <w:t>Usługi Microsoft Dynamics 365</w:t>
        </w:r>
        <w:r w:rsidR="00364C35">
          <w:tab/>
        </w:r>
        <w:r w:rsidR="00364C35">
          <w:fldChar w:fldCharType="begin"/>
        </w:r>
        <w:r w:rsidR="00364C35">
          <w:instrText xml:space="preserve"> PAGEREF _Toc531543788 \h </w:instrText>
        </w:r>
        <w:r w:rsidR="00364C35">
          <w:fldChar w:fldCharType="separate"/>
        </w:r>
        <w:r w:rsidR="00364C35">
          <w:t>65</w:t>
        </w:r>
        <w:r w:rsidR="00364C35">
          <w:fldChar w:fldCharType="end"/>
        </w:r>
      </w:hyperlink>
    </w:p>
    <w:p w:rsidR="00364C35" w:rsidRDefault="009262BB">
      <w:pPr>
        <w:pStyle w:val="TOC2"/>
        <w:rPr>
          <w:rFonts w:eastAsiaTheme="minorEastAsia"/>
          <w:smallCaps w:val="0"/>
          <w:sz w:val="22"/>
        </w:rPr>
      </w:pPr>
      <w:hyperlink w:anchor="_Toc531543789" w:history="1">
        <w:r w:rsidR="00364C35" w:rsidRPr="00D46E73">
          <w:rPr>
            <w:rStyle w:val="Hyperlink"/>
          </w:rPr>
          <w:t>Usługi Office 365</w:t>
        </w:r>
        <w:r w:rsidR="00364C35">
          <w:tab/>
        </w:r>
        <w:r w:rsidR="00364C35">
          <w:fldChar w:fldCharType="begin"/>
        </w:r>
        <w:r w:rsidR="00364C35">
          <w:instrText xml:space="preserve"> PAGEREF _Toc531543789 \h </w:instrText>
        </w:r>
        <w:r w:rsidR="00364C35">
          <w:fldChar w:fldCharType="separate"/>
        </w:r>
        <w:r w:rsidR="00364C35">
          <w:t>67</w:t>
        </w:r>
        <w:r w:rsidR="00364C35">
          <w:fldChar w:fldCharType="end"/>
        </w:r>
      </w:hyperlink>
    </w:p>
    <w:p w:rsidR="00364C35" w:rsidRDefault="009262BB">
      <w:pPr>
        <w:pStyle w:val="TOC3"/>
        <w:rPr>
          <w:rFonts w:eastAsiaTheme="minorEastAsia"/>
          <w:smallCaps w:val="0"/>
          <w:sz w:val="22"/>
        </w:rPr>
      </w:pPr>
      <w:hyperlink w:anchor="_Toc531543790" w:history="1">
        <w:r w:rsidR="00364C35" w:rsidRPr="00D46E73">
          <w:rPr>
            <w:rStyle w:val="Hyperlink"/>
          </w:rPr>
          <w:t>Aplikacje Office 365</w:t>
        </w:r>
        <w:r w:rsidR="00364C35">
          <w:tab/>
        </w:r>
        <w:r w:rsidR="00364C35">
          <w:fldChar w:fldCharType="begin"/>
        </w:r>
        <w:r w:rsidR="00364C35">
          <w:instrText xml:space="preserve"> PAGEREF _Toc531543790 \h </w:instrText>
        </w:r>
        <w:r w:rsidR="00364C35">
          <w:fldChar w:fldCharType="separate"/>
        </w:r>
        <w:r w:rsidR="00364C35">
          <w:t>67</w:t>
        </w:r>
        <w:r w:rsidR="00364C35">
          <w:fldChar w:fldCharType="end"/>
        </w:r>
      </w:hyperlink>
    </w:p>
    <w:p w:rsidR="00364C35" w:rsidRDefault="009262BB">
      <w:pPr>
        <w:pStyle w:val="TOC3"/>
        <w:rPr>
          <w:rFonts w:eastAsiaTheme="minorEastAsia"/>
          <w:smallCaps w:val="0"/>
          <w:sz w:val="22"/>
        </w:rPr>
      </w:pPr>
      <w:hyperlink w:anchor="_Toc531543791" w:history="1">
        <w:r w:rsidR="00364C35" w:rsidRPr="00D46E73">
          <w:rPr>
            <w:rStyle w:val="Hyperlink"/>
          </w:rPr>
          <w:t>Pakiety Office 365 Suites</w:t>
        </w:r>
        <w:r w:rsidR="00364C35">
          <w:tab/>
        </w:r>
        <w:r w:rsidR="00364C35">
          <w:fldChar w:fldCharType="begin"/>
        </w:r>
        <w:r w:rsidR="00364C35">
          <w:instrText xml:space="preserve"> PAGEREF _Toc531543791 \h </w:instrText>
        </w:r>
        <w:r w:rsidR="00364C35">
          <w:fldChar w:fldCharType="separate"/>
        </w:r>
        <w:r w:rsidR="00364C35">
          <w:t>69</w:t>
        </w:r>
        <w:r w:rsidR="00364C35">
          <w:fldChar w:fldCharType="end"/>
        </w:r>
      </w:hyperlink>
    </w:p>
    <w:p w:rsidR="00364C35" w:rsidRDefault="009262BB">
      <w:pPr>
        <w:pStyle w:val="TOC3"/>
        <w:rPr>
          <w:rFonts w:eastAsiaTheme="minorEastAsia"/>
          <w:smallCaps w:val="0"/>
          <w:sz w:val="22"/>
        </w:rPr>
      </w:pPr>
      <w:hyperlink w:anchor="_Toc531543792" w:history="1">
        <w:r w:rsidR="00364C35" w:rsidRPr="00D46E73">
          <w:rPr>
            <w:rStyle w:val="Hyperlink"/>
          </w:rPr>
          <w:t>Office 365 Cloud App Security</w:t>
        </w:r>
        <w:r w:rsidR="00364C35">
          <w:tab/>
        </w:r>
        <w:r w:rsidR="00364C35">
          <w:fldChar w:fldCharType="begin"/>
        </w:r>
        <w:r w:rsidR="00364C35">
          <w:instrText xml:space="preserve"> PAGEREF _Toc531543792 \h </w:instrText>
        </w:r>
        <w:r w:rsidR="00364C35">
          <w:fldChar w:fldCharType="separate"/>
        </w:r>
        <w:r w:rsidR="00364C35">
          <w:t>70</w:t>
        </w:r>
        <w:r w:rsidR="00364C35">
          <w:fldChar w:fldCharType="end"/>
        </w:r>
      </w:hyperlink>
    </w:p>
    <w:p w:rsidR="00364C35" w:rsidRDefault="009262BB">
      <w:pPr>
        <w:pStyle w:val="TOC3"/>
        <w:rPr>
          <w:rFonts w:eastAsiaTheme="minorEastAsia"/>
          <w:smallCaps w:val="0"/>
          <w:sz w:val="22"/>
        </w:rPr>
      </w:pPr>
      <w:hyperlink w:anchor="_Toc531543793" w:history="1">
        <w:r w:rsidR="00364C35" w:rsidRPr="00D46E73">
          <w:rPr>
            <w:rStyle w:val="Hyperlink"/>
          </w:rPr>
          <w:t>Microsoft Stream</w:t>
        </w:r>
        <w:r w:rsidR="00364C35">
          <w:tab/>
        </w:r>
        <w:r w:rsidR="00364C35">
          <w:fldChar w:fldCharType="begin"/>
        </w:r>
        <w:r w:rsidR="00364C35">
          <w:instrText xml:space="preserve"> PAGEREF _Toc531543793 \h </w:instrText>
        </w:r>
        <w:r w:rsidR="00364C35">
          <w:fldChar w:fldCharType="separate"/>
        </w:r>
        <w:r w:rsidR="00364C35">
          <w:t>70</w:t>
        </w:r>
        <w:r w:rsidR="00364C35">
          <w:fldChar w:fldCharType="end"/>
        </w:r>
      </w:hyperlink>
    </w:p>
    <w:p w:rsidR="00364C35" w:rsidRDefault="009262BB">
      <w:pPr>
        <w:pStyle w:val="TOC3"/>
        <w:rPr>
          <w:rFonts w:eastAsiaTheme="minorEastAsia"/>
          <w:smallCaps w:val="0"/>
          <w:sz w:val="22"/>
        </w:rPr>
      </w:pPr>
      <w:hyperlink w:anchor="_Toc531543794" w:history="1">
        <w:r w:rsidR="00364C35" w:rsidRPr="00D46E73">
          <w:rPr>
            <w:rStyle w:val="Hyperlink"/>
          </w:rPr>
          <w:t>Microsoft MyAnalytics</w:t>
        </w:r>
        <w:r w:rsidR="00364C35">
          <w:tab/>
        </w:r>
        <w:r w:rsidR="00364C35">
          <w:fldChar w:fldCharType="begin"/>
        </w:r>
        <w:r w:rsidR="00364C35">
          <w:instrText xml:space="preserve"> PAGEREF _Toc531543794 \h </w:instrText>
        </w:r>
        <w:r w:rsidR="00364C35">
          <w:fldChar w:fldCharType="separate"/>
        </w:r>
        <w:r w:rsidR="00364C35">
          <w:t>71</w:t>
        </w:r>
        <w:r w:rsidR="00364C35">
          <w:fldChar w:fldCharType="end"/>
        </w:r>
      </w:hyperlink>
    </w:p>
    <w:p w:rsidR="00364C35" w:rsidRDefault="009262BB">
      <w:pPr>
        <w:pStyle w:val="TOC3"/>
        <w:rPr>
          <w:rFonts w:eastAsiaTheme="minorEastAsia"/>
          <w:smallCaps w:val="0"/>
          <w:sz w:val="22"/>
        </w:rPr>
      </w:pPr>
      <w:hyperlink w:anchor="_Toc531543795" w:history="1">
        <w:r w:rsidR="00364C35" w:rsidRPr="00D46E73">
          <w:rPr>
            <w:rStyle w:val="Hyperlink"/>
          </w:rPr>
          <w:t>Office 365 Advanced Compliance</w:t>
        </w:r>
        <w:r w:rsidR="00364C35">
          <w:tab/>
        </w:r>
        <w:r w:rsidR="00364C35">
          <w:fldChar w:fldCharType="begin"/>
        </w:r>
        <w:r w:rsidR="00364C35">
          <w:instrText xml:space="preserve"> PAGEREF _Toc531543795 \h </w:instrText>
        </w:r>
        <w:r w:rsidR="00364C35">
          <w:fldChar w:fldCharType="separate"/>
        </w:r>
        <w:r w:rsidR="00364C35">
          <w:t>71</w:t>
        </w:r>
        <w:r w:rsidR="00364C35">
          <w:fldChar w:fldCharType="end"/>
        </w:r>
      </w:hyperlink>
    </w:p>
    <w:p w:rsidR="00364C35" w:rsidRDefault="009262BB">
      <w:pPr>
        <w:pStyle w:val="TOC3"/>
        <w:rPr>
          <w:rFonts w:eastAsiaTheme="minorEastAsia"/>
          <w:smallCaps w:val="0"/>
          <w:sz w:val="22"/>
        </w:rPr>
      </w:pPr>
      <w:hyperlink w:anchor="_Toc531543796" w:history="1">
        <w:r w:rsidR="00364C35" w:rsidRPr="00D46E73">
          <w:rPr>
            <w:rStyle w:val="Hyperlink"/>
          </w:rPr>
          <w:t>Exchange Online</w:t>
        </w:r>
        <w:r w:rsidR="00364C35">
          <w:tab/>
        </w:r>
        <w:r w:rsidR="00364C35">
          <w:fldChar w:fldCharType="begin"/>
        </w:r>
        <w:r w:rsidR="00364C35">
          <w:instrText xml:space="preserve"> PAGEREF _Toc531543796 \h </w:instrText>
        </w:r>
        <w:r w:rsidR="00364C35">
          <w:fldChar w:fldCharType="separate"/>
        </w:r>
        <w:r w:rsidR="00364C35">
          <w:t>71</w:t>
        </w:r>
        <w:r w:rsidR="00364C35">
          <w:fldChar w:fldCharType="end"/>
        </w:r>
      </w:hyperlink>
    </w:p>
    <w:p w:rsidR="00364C35" w:rsidRDefault="009262BB">
      <w:pPr>
        <w:pStyle w:val="TOC3"/>
        <w:rPr>
          <w:rFonts w:eastAsiaTheme="minorEastAsia"/>
          <w:smallCaps w:val="0"/>
          <w:sz w:val="22"/>
        </w:rPr>
      </w:pPr>
      <w:hyperlink w:anchor="_Toc531543797" w:history="1">
        <w:r w:rsidR="00364C35" w:rsidRPr="00D46E73">
          <w:rPr>
            <w:rStyle w:val="Hyperlink"/>
          </w:rPr>
          <w:t>OneDrive dla Firm</w:t>
        </w:r>
        <w:r w:rsidR="00364C35">
          <w:tab/>
        </w:r>
        <w:r w:rsidR="00364C35">
          <w:fldChar w:fldCharType="begin"/>
        </w:r>
        <w:r w:rsidR="00364C35">
          <w:instrText xml:space="preserve"> PAGEREF _Toc531543797 \h </w:instrText>
        </w:r>
        <w:r w:rsidR="00364C35">
          <w:fldChar w:fldCharType="separate"/>
        </w:r>
        <w:r w:rsidR="00364C35">
          <w:t>72</w:t>
        </w:r>
        <w:r w:rsidR="00364C35">
          <w:fldChar w:fldCharType="end"/>
        </w:r>
      </w:hyperlink>
    </w:p>
    <w:p w:rsidR="00364C35" w:rsidRDefault="009262BB">
      <w:pPr>
        <w:pStyle w:val="TOC3"/>
        <w:rPr>
          <w:rFonts w:eastAsiaTheme="minorEastAsia"/>
          <w:smallCaps w:val="0"/>
          <w:sz w:val="22"/>
        </w:rPr>
      </w:pPr>
      <w:hyperlink w:anchor="_Toc531543798" w:history="1">
        <w:r w:rsidR="00364C35" w:rsidRPr="00D46E73">
          <w:rPr>
            <w:rStyle w:val="Hyperlink"/>
          </w:rPr>
          <w:t>Project Online</w:t>
        </w:r>
        <w:r w:rsidR="00364C35">
          <w:tab/>
        </w:r>
        <w:r w:rsidR="00364C35">
          <w:fldChar w:fldCharType="begin"/>
        </w:r>
        <w:r w:rsidR="00364C35">
          <w:instrText xml:space="preserve"> PAGEREF _Toc531543798 \h </w:instrText>
        </w:r>
        <w:r w:rsidR="00364C35">
          <w:fldChar w:fldCharType="separate"/>
        </w:r>
        <w:r w:rsidR="00364C35">
          <w:t>72</w:t>
        </w:r>
        <w:r w:rsidR="00364C35">
          <w:fldChar w:fldCharType="end"/>
        </w:r>
      </w:hyperlink>
    </w:p>
    <w:p w:rsidR="00364C35" w:rsidRDefault="009262BB">
      <w:pPr>
        <w:pStyle w:val="TOC3"/>
        <w:rPr>
          <w:rFonts w:eastAsiaTheme="minorEastAsia"/>
          <w:smallCaps w:val="0"/>
          <w:sz w:val="22"/>
        </w:rPr>
      </w:pPr>
      <w:hyperlink w:anchor="_Toc531543799" w:history="1">
        <w:r w:rsidR="00364C35" w:rsidRPr="00D46E73">
          <w:rPr>
            <w:rStyle w:val="Hyperlink"/>
          </w:rPr>
          <w:t>SharePoint Online</w:t>
        </w:r>
        <w:r w:rsidR="00364C35">
          <w:tab/>
        </w:r>
        <w:r w:rsidR="00364C35">
          <w:fldChar w:fldCharType="begin"/>
        </w:r>
        <w:r w:rsidR="00364C35">
          <w:instrText xml:space="preserve"> PAGEREF _Toc531543799 \h </w:instrText>
        </w:r>
        <w:r w:rsidR="00364C35">
          <w:fldChar w:fldCharType="separate"/>
        </w:r>
        <w:r w:rsidR="00364C35">
          <w:t>73</w:t>
        </w:r>
        <w:r w:rsidR="00364C35">
          <w:fldChar w:fldCharType="end"/>
        </w:r>
      </w:hyperlink>
    </w:p>
    <w:p w:rsidR="00364C35" w:rsidRDefault="009262BB">
      <w:pPr>
        <w:pStyle w:val="TOC3"/>
        <w:rPr>
          <w:rFonts w:eastAsiaTheme="minorEastAsia"/>
          <w:smallCaps w:val="0"/>
          <w:sz w:val="22"/>
        </w:rPr>
      </w:pPr>
      <w:hyperlink w:anchor="_Toc531543800" w:history="1">
        <w:r w:rsidR="00364C35" w:rsidRPr="00D46E73">
          <w:rPr>
            <w:rStyle w:val="Hyperlink"/>
          </w:rPr>
          <w:t>Usługi audio</w:t>
        </w:r>
        <w:r w:rsidR="00364C35">
          <w:tab/>
        </w:r>
        <w:r w:rsidR="00364C35">
          <w:fldChar w:fldCharType="begin"/>
        </w:r>
        <w:r w:rsidR="00364C35">
          <w:instrText xml:space="preserve"> PAGEREF _Toc531543800 \h </w:instrText>
        </w:r>
        <w:r w:rsidR="00364C35">
          <w:fldChar w:fldCharType="separate"/>
        </w:r>
        <w:r w:rsidR="00364C35">
          <w:t>73</w:t>
        </w:r>
        <w:r w:rsidR="00364C35">
          <w:fldChar w:fldCharType="end"/>
        </w:r>
      </w:hyperlink>
    </w:p>
    <w:p w:rsidR="00364C35" w:rsidRDefault="009262BB">
      <w:pPr>
        <w:pStyle w:val="TOC3"/>
        <w:rPr>
          <w:rFonts w:eastAsiaTheme="minorEastAsia"/>
          <w:smallCaps w:val="0"/>
          <w:sz w:val="22"/>
        </w:rPr>
      </w:pPr>
      <w:hyperlink w:anchor="_Toc531543801" w:history="1">
        <w:r w:rsidR="00364C35" w:rsidRPr="00D46E73">
          <w:rPr>
            <w:rStyle w:val="Hyperlink"/>
          </w:rPr>
          <w:t>Workplace Analytics</w:t>
        </w:r>
        <w:r w:rsidR="00364C35">
          <w:tab/>
        </w:r>
        <w:r w:rsidR="00364C35">
          <w:fldChar w:fldCharType="begin"/>
        </w:r>
        <w:r w:rsidR="00364C35">
          <w:instrText xml:space="preserve"> PAGEREF _Toc531543801 \h </w:instrText>
        </w:r>
        <w:r w:rsidR="00364C35">
          <w:fldChar w:fldCharType="separate"/>
        </w:r>
        <w:r w:rsidR="00364C35">
          <w:t>74</w:t>
        </w:r>
        <w:r w:rsidR="00364C35">
          <w:fldChar w:fldCharType="end"/>
        </w:r>
      </w:hyperlink>
    </w:p>
    <w:p w:rsidR="00364C35" w:rsidRDefault="009262BB">
      <w:pPr>
        <w:pStyle w:val="TOC2"/>
        <w:rPr>
          <w:rFonts w:eastAsiaTheme="minorEastAsia"/>
          <w:smallCaps w:val="0"/>
          <w:sz w:val="22"/>
        </w:rPr>
      </w:pPr>
      <w:hyperlink w:anchor="_Toc531543802" w:history="1">
        <w:r w:rsidR="00364C35" w:rsidRPr="00D46E73">
          <w:rPr>
            <w:rStyle w:val="Hyperlink"/>
          </w:rPr>
          <w:t>Inne Usługi Online</w:t>
        </w:r>
        <w:r w:rsidR="00364C35">
          <w:tab/>
        </w:r>
        <w:r w:rsidR="00364C35">
          <w:fldChar w:fldCharType="begin"/>
        </w:r>
        <w:r w:rsidR="00364C35">
          <w:instrText xml:space="preserve"> PAGEREF _Toc531543802 \h </w:instrText>
        </w:r>
        <w:r w:rsidR="00364C35">
          <w:fldChar w:fldCharType="separate"/>
        </w:r>
        <w:r w:rsidR="00364C35">
          <w:t>74</w:t>
        </w:r>
        <w:r w:rsidR="00364C35">
          <w:fldChar w:fldCharType="end"/>
        </w:r>
      </w:hyperlink>
    </w:p>
    <w:p w:rsidR="00364C35" w:rsidRDefault="009262BB">
      <w:pPr>
        <w:pStyle w:val="TOC3"/>
        <w:rPr>
          <w:rFonts w:eastAsiaTheme="minorEastAsia"/>
          <w:smallCaps w:val="0"/>
          <w:sz w:val="22"/>
        </w:rPr>
      </w:pPr>
      <w:hyperlink w:anchor="_Toc531543803" w:history="1">
        <w:r w:rsidR="00364C35" w:rsidRPr="00D46E73">
          <w:rPr>
            <w:rStyle w:val="Hyperlink"/>
          </w:rPr>
          <w:t>Mapy Bing</w:t>
        </w:r>
        <w:r w:rsidR="00364C35">
          <w:tab/>
        </w:r>
        <w:r w:rsidR="00364C35">
          <w:fldChar w:fldCharType="begin"/>
        </w:r>
        <w:r w:rsidR="00364C35">
          <w:instrText xml:space="preserve"> PAGEREF _Toc531543803 \h </w:instrText>
        </w:r>
        <w:r w:rsidR="00364C35">
          <w:fldChar w:fldCharType="separate"/>
        </w:r>
        <w:r w:rsidR="00364C35">
          <w:t>74</w:t>
        </w:r>
        <w:r w:rsidR="00364C35">
          <w:fldChar w:fldCharType="end"/>
        </w:r>
      </w:hyperlink>
    </w:p>
    <w:p w:rsidR="00364C35" w:rsidRDefault="009262BB">
      <w:pPr>
        <w:pStyle w:val="TOC3"/>
        <w:rPr>
          <w:rFonts w:eastAsiaTheme="minorEastAsia"/>
          <w:smallCaps w:val="0"/>
          <w:sz w:val="22"/>
        </w:rPr>
      </w:pPr>
      <w:hyperlink w:anchor="_Toc531543804" w:history="1">
        <w:r w:rsidR="00364C35" w:rsidRPr="00D46E73">
          <w:rPr>
            <w:rStyle w:val="Hyperlink"/>
          </w:rPr>
          <w:t>Platforma aplikacji biznesowych</w:t>
        </w:r>
        <w:r w:rsidR="00364C35">
          <w:tab/>
        </w:r>
        <w:r w:rsidR="00364C35">
          <w:fldChar w:fldCharType="begin"/>
        </w:r>
        <w:r w:rsidR="00364C35">
          <w:instrText xml:space="preserve"> PAGEREF _Toc531543804 \h </w:instrText>
        </w:r>
        <w:r w:rsidR="00364C35">
          <w:fldChar w:fldCharType="separate"/>
        </w:r>
        <w:r w:rsidR="00364C35">
          <w:t>75</w:t>
        </w:r>
        <w:r w:rsidR="00364C35">
          <w:fldChar w:fldCharType="end"/>
        </w:r>
      </w:hyperlink>
    </w:p>
    <w:p w:rsidR="00364C35" w:rsidRDefault="009262BB">
      <w:pPr>
        <w:pStyle w:val="TOC3"/>
        <w:rPr>
          <w:rFonts w:eastAsiaTheme="minorEastAsia"/>
          <w:smallCaps w:val="0"/>
          <w:sz w:val="22"/>
        </w:rPr>
      </w:pPr>
      <w:hyperlink w:anchor="_Toc531543805" w:history="1">
        <w:r w:rsidR="00364C35" w:rsidRPr="00D46E73">
          <w:rPr>
            <w:rStyle w:val="Hyperlink"/>
          </w:rPr>
          <w:t>Microsoft Kaizala Pro</w:t>
        </w:r>
        <w:r w:rsidR="00364C35">
          <w:tab/>
        </w:r>
        <w:r w:rsidR="00364C35">
          <w:fldChar w:fldCharType="begin"/>
        </w:r>
        <w:r w:rsidR="00364C35">
          <w:instrText xml:space="preserve"> PAGEREF _Toc531543805 \h </w:instrText>
        </w:r>
        <w:r w:rsidR="00364C35">
          <w:fldChar w:fldCharType="separate"/>
        </w:r>
        <w:r w:rsidR="00364C35">
          <w:t>76</w:t>
        </w:r>
        <w:r w:rsidR="00364C35">
          <w:fldChar w:fldCharType="end"/>
        </w:r>
      </w:hyperlink>
    </w:p>
    <w:p w:rsidR="00364C35" w:rsidRDefault="009262BB">
      <w:pPr>
        <w:pStyle w:val="TOC3"/>
        <w:rPr>
          <w:rFonts w:eastAsiaTheme="minorEastAsia"/>
          <w:smallCaps w:val="0"/>
          <w:sz w:val="22"/>
        </w:rPr>
      </w:pPr>
      <w:hyperlink w:anchor="_Toc531543806" w:history="1">
        <w:r w:rsidR="00364C35" w:rsidRPr="00D46E73">
          <w:rPr>
            <w:rStyle w:val="Hyperlink"/>
          </w:rPr>
          <w:t>Microsoft Cloud App Security</w:t>
        </w:r>
        <w:r w:rsidR="00364C35">
          <w:tab/>
        </w:r>
        <w:r w:rsidR="00364C35">
          <w:fldChar w:fldCharType="begin"/>
        </w:r>
        <w:r w:rsidR="00364C35">
          <w:instrText xml:space="preserve"> PAGEREF _Toc531543806 \h </w:instrText>
        </w:r>
        <w:r w:rsidR="00364C35">
          <w:fldChar w:fldCharType="separate"/>
        </w:r>
        <w:r w:rsidR="00364C35">
          <w:t>76</w:t>
        </w:r>
        <w:r w:rsidR="00364C35">
          <w:fldChar w:fldCharType="end"/>
        </w:r>
      </w:hyperlink>
    </w:p>
    <w:p w:rsidR="00364C35" w:rsidRDefault="009262BB">
      <w:pPr>
        <w:pStyle w:val="TOC3"/>
        <w:rPr>
          <w:rFonts w:eastAsiaTheme="minorEastAsia"/>
          <w:smallCaps w:val="0"/>
          <w:sz w:val="22"/>
        </w:rPr>
      </w:pPr>
      <w:hyperlink w:anchor="_Toc531543807" w:history="1">
        <w:r w:rsidR="00364C35" w:rsidRPr="00D46E73">
          <w:rPr>
            <w:rStyle w:val="Hyperlink"/>
          </w:rPr>
          <w:t>Microsoft Intune</w:t>
        </w:r>
        <w:r w:rsidR="00364C35">
          <w:tab/>
        </w:r>
        <w:r w:rsidR="00364C35">
          <w:fldChar w:fldCharType="begin"/>
        </w:r>
        <w:r w:rsidR="00364C35">
          <w:instrText xml:space="preserve"> PAGEREF _Toc531543807 \h </w:instrText>
        </w:r>
        <w:r w:rsidR="00364C35">
          <w:fldChar w:fldCharType="separate"/>
        </w:r>
        <w:r w:rsidR="00364C35">
          <w:t>77</w:t>
        </w:r>
        <w:r w:rsidR="00364C35">
          <w:fldChar w:fldCharType="end"/>
        </w:r>
      </w:hyperlink>
    </w:p>
    <w:p w:rsidR="00364C35" w:rsidRDefault="009262BB">
      <w:pPr>
        <w:pStyle w:val="TOC3"/>
        <w:rPr>
          <w:rFonts w:eastAsiaTheme="minorEastAsia"/>
          <w:smallCaps w:val="0"/>
          <w:sz w:val="22"/>
        </w:rPr>
      </w:pPr>
      <w:hyperlink w:anchor="_Toc531543808" w:history="1">
        <w:r w:rsidR="00364C35" w:rsidRPr="00D46E73">
          <w:rPr>
            <w:rStyle w:val="Hyperlink"/>
          </w:rPr>
          <w:t>Microsoft Learning</w:t>
        </w:r>
        <w:r w:rsidR="00364C35">
          <w:tab/>
        </w:r>
        <w:r w:rsidR="00364C35">
          <w:fldChar w:fldCharType="begin"/>
        </w:r>
        <w:r w:rsidR="00364C35">
          <w:instrText xml:space="preserve"> PAGEREF _Toc531543808 \h </w:instrText>
        </w:r>
        <w:r w:rsidR="00364C35">
          <w:fldChar w:fldCharType="separate"/>
        </w:r>
        <w:r w:rsidR="00364C35">
          <w:t>77</w:t>
        </w:r>
        <w:r w:rsidR="00364C35">
          <w:fldChar w:fldCharType="end"/>
        </w:r>
      </w:hyperlink>
    </w:p>
    <w:p w:rsidR="00364C35" w:rsidRDefault="009262BB">
      <w:pPr>
        <w:pStyle w:val="TOC3"/>
        <w:rPr>
          <w:rFonts w:eastAsiaTheme="minorEastAsia"/>
          <w:smallCaps w:val="0"/>
          <w:sz w:val="22"/>
        </w:rPr>
      </w:pPr>
      <w:hyperlink w:anchor="_Toc531543809" w:history="1">
        <w:r w:rsidR="00364C35" w:rsidRPr="00D46E73">
          <w:rPr>
            <w:rStyle w:val="Hyperlink"/>
          </w:rPr>
          <w:t>Minecraft: Education Edition</w:t>
        </w:r>
        <w:r w:rsidR="00364C35">
          <w:tab/>
        </w:r>
        <w:r w:rsidR="00364C35">
          <w:fldChar w:fldCharType="begin"/>
        </w:r>
        <w:r w:rsidR="00364C35">
          <w:instrText xml:space="preserve"> PAGEREF _Toc531543809 \h </w:instrText>
        </w:r>
        <w:r w:rsidR="00364C35">
          <w:fldChar w:fldCharType="separate"/>
        </w:r>
        <w:r w:rsidR="00364C35">
          <w:t>78</w:t>
        </w:r>
        <w:r w:rsidR="00364C35">
          <w:fldChar w:fldCharType="end"/>
        </w:r>
      </w:hyperlink>
    </w:p>
    <w:p w:rsidR="00364C35" w:rsidRDefault="009262BB">
      <w:pPr>
        <w:pStyle w:val="TOC1"/>
        <w:rPr>
          <w:rFonts w:eastAsiaTheme="minorEastAsia"/>
          <w:b w:val="0"/>
          <w:caps w:val="0"/>
          <w:noProof/>
          <w:sz w:val="22"/>
          <w:szCs w:val="22"/>
        </w:rPr>
      </w:pPr>
      <w:hyperlink w:anchor="_Toc531543810" w:history="1">
        <w:r w:rsidR="00364C35" w:rsidRPr="00D46E73">
          <w:rPr>
            <w:rStyle w:val="Hyperlink"/>
            <w:noProof/>
          </w:rPr>
          <w:t>Słowniczek</w:t>
        </w:r>
        <w:r w:rsidR="00364C35">
          <w:rPr>
            <w:noProof/>
          </w:rPr>
          <w:tab/>
        </w:r>
        <w:r w:rsidR="00364C35">
          <w:rPr>
            <w:noProof/>
          </w:rPr>
          <w:fldChar w:fldCharType="begin"/>
        </w:r>
        <w:r w:rsidR="00364C35">
          <w:rPr>
            <w:noProof/>
          </w:rPr>
          <w:instrText xml:space="preserve"> PAGEREF _Toc531543810 \h </w:instrText>
        </w:r>
        <w:r w:rsidR="00364C35">
          <w:rPr>
            <w:noProof/>
          </w:rPr>
        </w:r>
        <w:r w:rsidR="00364C35">
          <w:rPr>
            <w:noProof/>
          </w:rPr>
          <w:fldChar w:fldCharType="separate"/>
        </w:r>
        <w:r w:rsidR="00364C35">
          <w:rPr>
            <w:noProof/>
          </w:rPr>
          <w:t>79</w:t>
        </w:r>
        <w:r w:rsidR="00364C35">
          <w:rPr>
            <w:noProof/>
          </w:rPr>
          <w:fldChar w:fldCharType="end"/>
        </w:r>
      </w:hyperlink>
    </w:p>
    <w:p w:rsidR="00364C35" w:rsidRDefault="009262BB">
      <w:pPr>
        <w:pStyle w:val="TOC2"/>
        <w:rPr>
          <w:rFonts w:eastAsiaTheme="minorEastAsia"/>
          <w:smallCaps w:val="0"/>
          <w:sz w:val="22"/>
        </w:rPr>
      </w:pPr>
      <w:hyperlink w:anchor="_Toc531543811" w:history="1">
        <w:r w:rsidR="00364C35" w:rsidRPr="00D46E73">
          <w:rPr>
            <w:rStyle w:val="Hyperlink"/>
          </w:rPr>
          <w:t>Atrybuty</w:t>
        </w:r>
        <w:r w:rsidR="00364C35">
          <w:tab/>
        </w:r>
        <w:r w:rsidR="00364C35">
          <w:fldChar w:fldCharType="begin"/>
        </w:r>
        <w:r w:rsidR="00364C35">
          <w:instrText xml:space="preserve"> PAGEREF _Toc531543811 \h </w:instrText>
        </w:r>
        <w:r w:rsidR="00364C35">
          <w:fldChar w:fldCharType="separate"/>
        </w:r>
        <w:r w:rsidR="00364C35">
          <w:t>79</w:t>
        </w:r>
        <w:r w:rsidR="00364C35">
          <w:fldChar w:fldCharType="end"/>
        </w:r>
      </w:hyperlink>
    </w:p>
    <w:p w:rsidR="00364C35" w:rsidRDefault="009262BB">
      <w:pPr>
        <w:pStyle w:val="TOC2"/>
        <w:rPr>
          <w:rFonts w:eastAsiaTheme="minorEastAsia"/>
          <w:smallCaps w:val="0"/>
          <w:sz w:val="22"/>
        </w:rPr>
      </w:pPr>
      <w:hyperlink w:anchor="_Toc531543812" w:history="1">
        <w:r w:rsidR="00364C35" w:rsidRPr="00D46E73">
          <w:rPr>
            <w:rStyle w:val="Hyperlink"/>
          </w:rPr>
          <w:t>Wartości w komórkach</w:t>
        </w:r>
        <w:r w:rsidR="00364C35">
          <w:tab/>
        </w:r>
        <w:r w:rsidR="00364C35">
          <w:fldChar w:fldCharType="begin"/>
        </w:r>
        <w:r w:rsidR="00364C35">
          <w:instrText xml:space="preserve"> PAGEREF _Toc531543812 \h </w:instrText>
        </w:r>
        <w:r w:rsidR="00364C35">
          <w:fldChar w:fldCharType="separate"/>
        </w:r>
        <w:r w:rsidR="00364C35">
          <w:t>80</w:t>
        </w:r>
        <w:r w:rsidR="00364C35">
          <w:fldChar w:fldCharType="end"/>
        </w:r>
      </w:hyperlink>
    </w:p>
    <w:p w:rsidR="00364C35" w:rsidRDefault="009262BB">
      <w:pPr>
        <w:pStyle w:val="TOC2"/>
        <w:rPr>
          <w:rFonts w:eastAsiaTheme="minorEastAsia"/>
          <w:smallCaps w:val="0"/>
          <w:sz w:val="22"/>
        </w:rPr>
      </w:pPr>
      <w:hyperlink w:anchor="_Toc531543813" w:history="1">
        <w:r w:rsidR="00364C35" w:rsidRPr="00D46E73">
          <w:rPr>
            <w:rStyle w:val="Hyperlink"/>
          </w:rPr>
          <w:t>Nagłówki Kolumn</w:t>
        </w:r>
        <w:r w:rsidR="00364C35">
          <w:tab/>
        </w:r>
        <w:r w:rsidR="00364C35">
          <w:fldChar w:fldCharType="begin"/>
        </w:r>
        <w:r w:rsidR="00364C35">
          <w:instrText xml:space="preserve"> PAGEREF _Toc531543813 \h </w:instrText>
        </w:r>
        <w:r w:rsidR="00364C35">
          <w:fldChar w:fldCharType="separate"/>
        </w:r>
        <w:r w:rsidR="00364C35">
          <w:t>81</w:t>
        </w:r>
        <w:r w:rsidR="00364C35">
          <w:fldChar w:fldCharType="end"/>
        </w:r>
      </w:hyperlink>
    </w:p>
    <w:p w:rsidR="00364C35" w:rsidRDefault="009262BB">
      <w:pPr>
        <w:pStyle w:val="TOC2"/>
        <w:rPr>
          <w:rFonts w:eastAsiaTheme="minorEastAsia"/>
          <w:smallCaps w:val="0"/>
          <w:sz w:val="22"/>
        </w:rPr>
      </w:pPr>
      <w:hyperlink w:anchor="_Toc531543814" w:history="1">
        <w:r w:rsidR="00364C35" w:rsidRPr="00D46E73">
          <w:rPr>
            <w:rStyle w:val="Hyperlink"/>
          </w:rPr>
          <w:t>Definicje</w:t>
        </w:r>
        <w:r w:rsidR="00364C35">
          <w:tab/>
        </w:r>
        <w:r w:rsidR="00364C35">
          <w:fldChar w:fldCharType="begin"/>
        </w:r>
        <w:r w:rsidR="00364C35">
          <w:instrText xml:space="preserve"> PAGEREF _Toc531543814 \h </w:instrText>
        </w:r>
        <w:r w:rsidR="00364C35">
          <w:fldChar w:fldCharType="separate"/>
        </w:r>
        <w:r w:rsidR="00364C35">
          <w:t>81</w:t>
        </w:r>
        <w:r w:rsidR="00364C35">
          <w:fldChar w:fldCharType="end"/>
        </w:r>
      </w:hyperlink>
    </w:p>
    <w:p w:rsidR="00364C35" w:rsidRDefault="009262BB">
      <w:pPr>
        <w:pStyle w:val="TOC1"/>
        <w:rPr>
          <w:rFonts w:eastAsiaTheme="minorEastAsia"/>
          <w:b w:val="0"/>
          <w:caps w:val="0"/>
          <w:noProof/>
          <w:sz w:val="22"/>
          <w:szCs w:val="22"/>
        </w:rPr>
      </w:pPr>
      <w:hyperlink w:anchor="_Toc531543815" w:history="1">
        <w:r w:rsidR="00364C35" w:rsidRPr="00D46E73">
          <w:rPr>
            <w:rStyle w:val="Hyperlink"/>
            <w:noProof/>
          </w:rPr>
          <w:t>Załącznik A — Licencje równoważne Licencjom Dostępowym (CAL) / Licencjom na Zarządzanie</w:t>
        </w:r>
        <w:r w:rsidR="00364C35">
          <w:rPr>
            <w:noProof/>
          </w:rPr>
          <w:tab/>
        </w:r>
        <w:r w:rsidR="00364C35">
          <w:rPr>
            <w:noProof/>
          </w:rPr>
          <w:fldChar w:fldCharType="begin"/>
        </w:r>
        <w:r w:rsidR="00364C35">
          <w:rPr>
            <w:noProof/>
          </w:rPr>
          <w:instrText xml:space="preserve"> PAGEREF _Toc531543815 \h </w:instrText>
        </w:r>
        <w:r w:rsidR="00364C35">
          <w:rPr>
            <w:noProof/>
          </w:rPr>
        </w:r>
        <w:r w:rsidR="00364C35">
          <w:rPr>
            <w:noProof/>
          </w:rPr>
          <w:fldChar w:fldCharType="separate"/>
        </w:r>
        <w:r w:rsidR="00364C35">
          <w:rPr>
            <w:noProof/>
          </w:rPr>
          <w:t>85</w:t>
        </w:r>
        <w:r w:rsidR="00364C35">
          <w:rPr>
            <w:noProof/>
          </w:rPr>
          <w:fldChar w:fldCharType="end"/>
        </w:r>
      </w:hyperlink>
    </w:p>
    <w:p w:rsidR="00364C35" w:rsidRDefault="009262BB">
      <w:pPr>
        <w:pStyle w:val="TOC1"/>
        <w:rPr>
          <w:rFonts w:eastAsiaTheme="minorEastAsia"/>
          <w:b w:val="0"/>
          <w:caps w:val="0"/>
          <w:noProof/>
          <w:sz w:val="22"/>
          <w:szCs w:val="22"/>
        </w:rPr>
      </w:pPr>
      <w:hyperlink w:anchor="_Toc531543816" w:history="1">
        <w:r w:rsidR="00364C35" w:rsidRPr="00D46E73">
          <w:rPr>
            <w:rStyle w:val="Hyperlink"/>
            <w:noProof/>
          </w:rPr>
          <w:t>Załącznik B – Pakiet Software Assurance (SA)</w:t>
        </w:r>
        <w:r w:rsidR="00364C35">
          <w:rPr>
            <w:noProof/>
          </w:rPr>
          <w:tab/>
        </w:r>
        <w:r w:rsidR="00364C35">
          <w:rPr>
            <w:noProof/>
          </w:rPr>
          <w:fldChar w:fldCharType="begin"/>
        </w:r>
        <w:r w:rsidR="00364C35">
          <w:rPr>
            <w:noProof/>
          </w:rPr>
          <w:instrText xml:space="preserve"> PAGEREF _Toc531543816 \h </w:instrText>
        </w:r>
        <w:r w:rsidR="00364C35">
          <w:rPr>
            <w:noProof/>
          </w:rPr>
        </w:r>
        <w:r w:rsidR="00364C35">
          <w:rPr>
            <w:noProof/>
          </w:rPr>
          <w:fldChar w:fldCharType="separate"/>
        </w:r>
        <w:r w:rsidR="00364C35">
          <w:rPr>
            <w:noProof/>
          </w:rPr>
          <w:t>87</w:t>
        </w:r>
        <w:r w:rsidR="00364C35">
          <w:rPr>
            <w:noProof/>
          </w:rPr>
          <w:fldChar w:fldCharType="end"/>
        </w:r>
      </w:hyperlink>
    </w:p>
    <w:p w:rsidR="00364C35" w:rsidRDefault="009262BB">
      <w:pPr>
        <w:pStyle w:val="TOC2"/>
        <w:rPr>
          <w:rFonts w:eastAsiaTheme="minorEastAsia"/>
          <w:smallCaps w:val="0"/>
          <w:sz w:val="22"/>
        </w:rPr>
      </w:pPr>
      <w:hyperlink w:anchor="_Toc531543817" w:history="1">
        <w:r w:rsidR="00364C35" w:rsidRPr="00D46E73">
          <w:rPr>
            <w:rStyle w:val="Hyperlink"/>
          </w:rPr>
          <w:t>Zakup Pakietu Software Assurance</w:t>
        </w:r>
        <w:r w:rsidR="00364C35">
          <w:tab/>
        </w:r>
        <w:r w:rsidR="00364C35">
          <w:fldChar w:fldCharType="begin"/>
        </w:r>
        <w:r w:rsidR="00364C35">
          <w:instrText xml:space="preserve"> PAGEREF _Toc531543817 \h </w:instrText>
        </w:r>
        <w:r w:rsidR="00364C35">
          <w:fldChar w:fldCharType="separate"/>
        </w:r>
        <w:r w:rsidR="00364C35">
          <w:t>87</w:t>
        </w:r>
        <w:r w:rsidR="00364C35">
          <w:fldChar w:fldCharType="end"/>
        </w:r>
      </w:hyperlink>
    </w:p>
    <w:p w:rsidR="00364C35" w:rsidRDefault="009262BB">
      <w:pPr>
        <w:pStyle w:val="TOC2"/>
        <w:rPr>
          <w:rFonts w:eastAsiaTheme="minorEastAsia"/>
          <w:smallCaps w:val="0"/>
          <w:sz w:val="22"/>
        </w:rPr>
      </w:pPr>
      <w:hyperlink w:anchor="_Toc531543818" w:history="1">
        <w:r w:rsidR="00364C35" w:rsidRPr="00D46E73">
          <w:rPr>
            <w:rStyle w:val="Hyperlink"/>
          </w:rPr>
          <w:t>Odnowienie Pakietu Software Assurance</w:t>
        </w:r>
        <w:r w:rsidR="00364C35">
          <w:tab/>
        </w:r>
        <w:r w:rsidR="00364C35">
          <w:fldChar w:fldCharType="begin"/>
        </w:r>
        <w:r w:rsidR="00364C35">
          <w:instrText xml:space="preserve"> PAGEREF _Toc531543818 \h </w:instrText>
        </w:r>
        <w:r w:rsidR="00364C35">
          <w:fldChar w:fldCharType="separate"/>
        </w:r>
        <w:r w:rsidR="00364C35">
          <w:t>87</w:t>
        </w:r>
        <w:r w:rsidR="00364C35">
          <w:fldChar w:fldCharType="end"/>
        </w:r>
      </w:hyperlink>
    </w:p>
    <w:p w:rsidR="00364C35" w:rsidRDefault="009262BB">
      <w:pPr>
        <w:pStyle w:val="TOC2"/>
        <w:rPr>
          <w:rFonts w:eastAsiaTheme="minorEastAsia"/>
          <w:smallCaps w:val="0"/>
          <w:sz w:val="22"/>
        </w:rPr>
      </w:pPr>
      <w:hyperlink w:anchor="_Toc531543819" w:history="1">
        <w:r w:rsidR="00364C35" w:rsidRPr="00D46E73">
          <w:rPr>
            <w:rStyle w:val="Hyperlink"/>
          </w:rPr>
          <w:t>Licencja Migracyjna dla Produktów Wycofanych i Produktów, dla których kończy się okres wsparcia.</w:t>
        </w:r>
        <w:r w:rsidR="00364C35">
          <w:tab/>
        </w:r>
        <w:r w:rsidR="00364C35">
          <w:fldChar w:fldCharType="begin"/>
        </w:r>
        <w:r w:rsidR="00364C35">
          <w:instrText xml:space="preserve"> PAGEREF _Toc531543819 \h </w:instrText>
        </w:r>
        <w:r w:rsidR="00364C35">
          <w:fldChar w:fldCharType="separate"/>
        </w:r>
        <w:r w:rsidR="00364C35">
          <w:t>88</w:t>
        </w:r>
        <w:r w:rsidR="00364C35">
          <w:fldChar w:fldCharType="end"/>
        </w:r>
      </w:hyperlink>
    </w:p>
    <w:p w:rsidR="00364C35" w:rsidRDefault="009262BB">
      <w:pPr>
        <w:pStyle w:val="TOC2"/>
        <w:rPr>
          <w:rFonts w:eastAsiaTheme="minorEastAsia"/>
          <w:smallCaps w:val="0"/>
          <w:sz w:val="22"/>
        </w:rPr>
      </w:pPr>
      <w:hyperlink w:anchor="_Toc531543820" w:history="1">
        <w:r w:rsidR="00364C35" w:rsidRPr="00D46E73">
          <w:rPr>
            <w:rStyle w:val="Hyperlink"/>
          </w:rPr>
          <w:t>Korzyści z Pakietu Software Assurance</w:t>
        </w:r>
        <w:r w:rsidR="00364C35">
          <w:tab/>
        </w:r>
        <w:r w:rsidR="00364C35">
          <w:fldChar w:fldCharType="begin"/>
        </w:r>
        <w:r w:rsidR="00364C35">
          <w:instrText xml:space="preserve"> PAGEREF _Toc531543820 \h </w:instrText>
        </w:r>
        <w:r w:rsidR="00364C35">
          <w:fldChar w:fldCharType="separate"/>
        </w:r>
        <w:r w:rsidR="00364C35">
          <w:t>88</w:t>
        </w:r>
        <w:r w:rsidR="00364C35">
          <w:fldChar w:fldCharType="end"/>
        </w:r>
      </w:hyperlink>
    </w:p>
    <w:p w:rsidR="00364C35" w:rsidRDefault="009262BB">
      <w:pPr>
        <w:pStyle w:val="TOC1"/>
        <w:rPr>
          <w:rFonts w:eastAsiaTheme="minorEastAsia"/>
          <w:b w:val="0"/>
          <w:caps w:val="0"/>
          <w:noProof/>
          <w:sz w:val="22"/>
          <w:szCs w:val="22"/>
        </w:rPr>
      </w:pPr>
      <w:hyperlink w:anchor="_Toc531543821" w:history="1">
        <w:r w:rsidR="00364C35" w:rsidRPr="00D46E73">
          <w:rPr>
            <w:rStyle w:val="Hyperlink"/>
            <w:noProof/>
          </w:rPr>
          <w:t>Załącznik C — Dodatki i inne Licencje na Zmiany</w:t>
        </w:r>
        <w:r w:rsidR="00364C35">
          <w:rPr>
            <w:noProof/>
          </w:rPr>
          <w:tab/>
        </w:r>
        <w:r w:rsidR="00364C35">
          <w:rPr>
            <w:noProof/>
          </w:rPr>
          <w:fldChar w:fldCharType="begin"/>
        </w:r>
        <w:r w:rsidR="00364C35">
          <w:rPr>
            <w:noProof/>
          </w:rPr>
          <w:instrText xml:space="preserve"> PAGEREF _Toc531543821 \h </w:instrText>
        </w:r>
        <w:r w:rsidR="00364C35">
          <w:rPr>
            <w:noProof/>
          </w:rPr>
        </w:r>
        <w:r w:rsidR="00364C35">
          <w:rPr>
            <w:noProof/>
          </w:rPr>
          <w:fldChar w:fldCharType="separate"/>
        </w:r>
        <w:r w:rsidR="00364C35">
          <w:rPr>
            <w:noProof/>
          </w:rPr>
          <w:t>101</w:t>
        </w:r>
        <w:r w:rsidR="00364C35">
          <w:rPr>
            <w:noProof/>
          </w:rPr>
          <w:fldChar w:fldCharType="end"/>
        </w:r>
      </w:hyperlink>
    </w:p>
    <w:p w:rsidR="00364C35" w:rsidRDefault="009262BB">
      <w:pPr>
        <w:pStyle w:val="TOC2"/>
        <w:rPr>
          <w:rFonts w:eastAsiaTheme="minorEastAsia"/>
          <w:smallCaps w:val="0"/>
          <w:sz w:val="22"/>
        </w:rPr>
      </w:pPr>
      <w:hyperlink w:anchor="_Toc531543822" w:history="1">
        <w:r w:rsidR="00364C35" w:rsidRPr="00D46E73">
          <w:rPr>
            <w:rStyle w:val="Hyperlink"/>
          </w:rPr>
          <w:t>Dodatki</w:t>
        </w:r>
        <w:r w:rsidR="00364C35">
          <w:tab/>
        </w:r>
        <w:r w:rsidR="00364C35">
          <w:fldChar w:fldCharType="begin"/>
        </w:r>
        <w:r w:rsidR="00364C35">
          <w:instrText xml:space="preserve"> PAGEREF _Toc531543822 \h </w:instrText>
        </w:r>
        <w:r w:rsidR="00364C35">
          <w:fldChar w:fldCharType="separate"/>
        </w:r>
        <w:r w:rsidR="00364C35">
          <w:t>101</w:t>
        </w:r>
        <w:r w:rsidR="00364C35">
          <w:fldChar w:fldCharType="end"/>
        </w:r>
      </w:hyperlink>
    </w:p>
    <w:p w:rsidR="00364C35" w:rsidRDefault="009262BB">
      <w:pPr>
        <w:pStyle w:val="TOC3"/>
        <w:rPr>
          <w:rFonts w:eastAsiaTheme="minorEastAsia"/>
          <w:smallCaps w:val="0"/>
          <w:sz w:val="22"/>
        </w:rPr>
      </w:pPr>
      <w:hyperlink w:anchor="_Toc531543823" w:history="1">
        <w:r w:rsidR="00364C35" w:rsidRPr="00D46E73">
          <w:rPr>
            <w:rStyle w:val="Hyperlink"/>
          </w:rPr>
          <w:t>Komputerowy System Operacyjny Windows</w:t>
        </w:r>
        <w:r w:rsidR="00364C35">
          <w:tab/>
        </w:r>
        <w:r w:rsidR="00364C35">
          <w:fldChar w:fldCharType="begin"/>
        </w:r>
        <w:r w:rsidR="00364C35">
          <w:instrText xml:space="preserve"> PAGEREF _Toc531543823 \h </w:instrText>
        </w:r>
        <w:r w:rsidR="00364C35">
          <w:fldChar w:fldCharType="separate"/>
        </w:r>
        <w:r w:rsidR="00364C35">
          <w:t>101</w:t>
        </w:r>
        <w:r w:rsidR="00364C35">
          <w:fldChar w:fldCharType="end"/>
        </w:r>
      </w:hyperlink>
    </w:p>
    <w:p w:rsidR="00364C35" w:rsidRDefault="009262BB">
      <w:pPr>
        <w:pStyle w:val="TOC3"/>
        <w:rPr>
          <w:rFonts w:eastAsiaTheme="minorEastAsia"/>
          <w:smallCaps w:val="0"/>
          <w:sz w:val="22"/>
        </w:rPr>
      </w:pPr>
      <w:hyperlink w:anchor="_Toc531543824" w:history="1">
        <w:r w:rsidR="00364C35" w:rsidRPr="00D46E73">
          <w:rPr>
            <w:rStyle w:val="Hyperlink"/>
          </w:rPr>
          <w:t>Plany dla użytkownika Microsoft Azure</w:t>
        </w:r>
        <w:r w:rsidR="00364C35">
          <w:tab/>
        </w:r>
        <w:r w:rsidR="00364C35">
          <w:fldChar w:fldCharType="begin"/>
        </w:r>
        <w:r w:rsidR="00364C35">
          <w:instrText xml:space="preserve"> PAGEREF _Toc531543824 \h </w:instrText>
        </w:r>
        <w:r w:rsidR="00364C35">
          <w:fldChar w:fldCharType="separate"/>
        </w:r>
        <w:r w:rsidR="00364C35">
          <w:t>101</w:t>
        </w:r>
        <w:r w:rsidR="00364C35">
          <w:fldChar w:fldCharType="end"/>
        </w:r>
      </w:hyperlink>
    </w:p>
    <w:p w:rsidR="00364C35" w:rsidRDefault="009262BB">
      <w:pPr>
        <w:pStyle w:val="TOC3"/>
        <w:rPr>
          <w:rFonts w:eastAsiaTheme="minorEastAsia"/>
          <w:smallCaps w:val="0"/>
          <w:sz w:val="22"/>
        </w:rPr>
      </w:pPr>
      <w:hyperlink w:anchor="_Toc531543825" w:history="1">
        <w:r w:rsidR="00364C35" w:rsidRPr="00D46E73">
          <w:rPr>
            <w:rStyle w:val="Hyperlink"/>
          </w:rPr>
          <w:t>Microsoft 365</w:t>
        </w:r>
        <w:r w:rsidR="00364C35">
          <w:tab/>
        </w:r>
        <w:r w:rsidR="00364C35">
          <w:fldChar w:fldCharType="begin"/>
        </w:r>
        <w:r w:rsidR="00364C35">
          <w:instrText xml:space="preserve"> PAGEREF _Toc531543825 \h </w:instrText>
        </w:r>
        <w:r w:rsidR="00364C35">
          <w:fldChar w:fldCharType="separate"/>
        </w:r>
        <w:r w:rsidR="00364C35">
          <w:t>101</w:t>
        </w:r>
        <w:r w:rsidR="00364C35">
          <w:fldChar w:fldCharType="end"/>
        </w:r>
      </w:hyperlink>
    </w:p>
    <w:p w:rsidR="00364C35" w:rsidRDefault="009262BB">
      <w:pPr>
        <w:pStyle w:val="TOC3"/>
        <w:rPr>
          <w:rFonts w:eastAsiaTheme="minorEastAsia"/>
          <w:smallCaps w:val="0"/>
          <w:sz w:val="22"/>
        </w:rPr>
      </w:pPr>
      <w:hyperlink w:anchor="_Toc531543826" w:history="1">
        <w:r w:rsidR="00364C35" w:rsidRPr="00D46E73">
          <w:rPr>
            <w:rStyle w:val="Hyperlink"/>
          </w:rPr>
          <w:t>Enterprise Mobility + Security</w:t>
        </w:r>
        <w:r w:rsidR="00364C35">
          <w:tab/>
        </w:r>
        <w:r w:rsidR="00364C35">
          <w:fldChar w:fldCharType="begin"/>
        </w:r>
        <w:r w:rsidR="00364C35">
          <w:instrText xml:space="preserve"> PAGEREF _Toc531543826 \h </w:instrText>
        </w:r>
        <w:r w:rsidR="00364C35">
          <w:fldChar w:fldCharType="separate"/>
        </w:r>
        <w:r w:rsidR="00364C35">
          <w:t>102</w:t>
        </w:r>
        <w:r w:rsidR="00364C35">
          <w:fldChar w:fldCharType="end"/>
        </w:r>
      </w:hyperlink>
    </w:p>
    <w:p w:rsidR="00364C35" w:rsidRDefault="009262BB">
      <w:pPr>
        <w:pStyle w:val="TOC3"/>
        <w:rPr>
          <w:rFonts w:eastAsiaTheme="minorEastAsia"/>
          <w:smallCaps w:val="0"/>
          <w:sz w:val="22"/>
        </w:rPr>
      </w:pPr>
      <w:hyperlink w:anchor="_Toc531543827" w:history="1">
        <w:r w:rsidR="00364C35" w:rsidRPr="00D46E73">
          <w:rPr>
            <w:rStyle w:val="Hyperlink"/>
          </w:rPr>
          <w:t>Usługi Microsoft Dynamics 365</w:t>
        </w:r>
        <w:r w:rsidR="00364C35">
          <w:tab/>
        </w:r>
        <w:r w:rsidR="00364C35">
          <w:fldChar w:fldCharType="begin"/>
        </w:r>
        <w:r w:rsidR="00364C35">
          <w:instrText xml:space="preserve"> PAGEREF _Toc531543827 \h </w:instrText>
        </w:r>
        <w:r w:rsidR="00364C35">
          <w:fldChar w:fldCharType="separate"/>
        </w:r>
        <w:r w:rsidR="00364C35">
          <w:t>102</w:t>
        </w:r>
        <w:r w:rsidR="00364C35">
          <w:fldChar w:fldCharType="end"/>
        </w:r>
      </w:hyperlink>
    </w:p>
    <w:p w:rsidR="00364C35" w:rsidRDefault="009262BB">
      <w:pPr>
        <w:pStyle w:val="TOC3"/>
        <w:rPr>
          <w:rFonts w:eastAsiaTheme="minorEastAsia"/>
          <w:smallCaps w:val="0"/>
          <w:sz w:val="22"/>
        </w:rPr>
      </w:pPr>
      <w:hyperlink w:anchor="_Toc531543828" w:history="1">
        <w:r w:rsidR="00364C35" w:rsidRPr="00D46E73">
          <w:rPr>
            <w:rStyle w:val="Hyperlink"/>
          </w:rPr>
          <w:t>Aplikacje Office 365</w:t>
        </w:r>
        <w:r w:rsidR="00364C35">
          <w:tab/>
        </w:r>
        <w:r w:rsidR="00364C35">
          <w:fldChar w:fldCharType="begin"/>
        </w:r>
        <w:r w:rsidR="00364C35">
          <w:instrText xml:space="preserve"> PAGEREF _Toc531543828 \h </w:instrText>
        </w:r>
        <w:r w:rsidR="00364C35">
          <w:fldChar w:fldCharType="separate"/>
        </w:r>
        <w:r w:rsidR="00364C35">
          <w:t>102</w:t>
        </w:r>
        <w:r w:rsidR="00364C35">
          <w:fldChar w:fldCharType="end"/>
        </w:r>
      </w:hyperlink>
    </w:p>
    <w:p w:rsidR="00364C35" w:rsidRDefault="009262BB">
      <w:pPr>
        <w:pStyle w:val="TOC3"/>
        <w:rPr>
          <w:rFonts w:eastAsiaTheme="minorEastAsia"/>
          <w:smallCaps w:val="0"/>
          <w:sz w:val="22"/>
        </w:rPr>
      </w:pPr>
      <w:hyperlink w:anchor="_Toc531543829" w:history="1">
        <w:r w:rsidR="00364C35" w:rsidRPr="00D46E73">
          <w:rPr>
            <w:rStyle w:val="Hyperlink"/>
          </w:rPr>
          <w:t>Pakiety Office 365 Suites</w:t>
        </w:r>
        <w:r w:rsidR="00364C35">
          <w:tab/>
        </w:r>
        <w:r w:rsidR="00364C35">
          <w:fldChar w:fldCharType="begin"/>
        </w:r>
        <w:r w:rsidR="00364C35">
          <w:instrText xml:space="preserve"> PAGEREF _Toc531543829 \h </w:instrText>
        </w:r>
        <w:r w:rsidR="00364C35">
          <w:fldChar w:fldCharType="separate"/>
        </w:r>
        <w:r w:rsidR="00364C35">
          <w:t>102</w:t>
        </w:r>
        <w:r w:rsidR="00364C35">
          <w:fldChar w:fldCharType="end"/>
        </w:r>
      </w:hyperlink>
    </w:p>
    <w:p w:rsidR="00364C35" w:rsidRDefault="009262BB">
      <w:pPr>
        <w:pStyle w:val="TOC3"/>
        <w:rPr>
          <w:rFonts w:eastAsiaTheme="minorEastAsia"/>
          <w:smallCaps w:val="0"/>
          <w:sz w:val="22"/>
        </w:rPr>
      </w:pPr>
      <w:hyperlink w:anchor="_Toc531543830" w:history="1">
        <w:r w:rsidR="00364C35" w:rsidRPr="00D46E73">
          <w:rPr>
            <w:rStyle w:val="Hyperlink"/>
          </w:rPr>
          <w:t>Zaawansowana ochrona przed zagrożeniami w usłudze Office 365</w:t>
        </w:r>
        <w:r w:rsidR="00364C35">
          <w:tab/>
        </w:r>
        <w:r w:rsidR="00364C35">
          <w:fldChar w:fldCharType="begin"/>
        </w:r>
        <w:r w:rsidR="00364C35">
          <w:instrText xml:space="preserve"> PAGEREF _Toc531543830 \h </w:instrText>
        </w:r>
        <w:r w:rsidR="00364C35">
          <w:fldChar w:fldCharType="separate"/>
        </w:r>
        <w:r w:rsidR="00364C35">
          <w:t>103</w:t>
        </w:r>
        <w:r w:rsidR="00364C35">
          <w:fldChar w:fldCharType="end"/>
        </w:r>
      </w:hyperlink>
    </w:p>
    <w:p w:rsidR="00364C35" w:rsidRDefault="009262BB">
      <w:pPr>
        <w:pStyle w:val="TOC3"/>
        <w:rPr>
          <w:rFonts w:eastAsiaTheme="minorEastAsia"/>
          <w:smallCaps w:val="0"/>
          <w:sz w:val="22"/>
        </w:rPr>
      </w:pPr>
      <w:hyperlink w:anchor="_Toc531543831" w:history="1">
        <w:r w:rsidR="00364C35" w:rsidRPr="00D46E73">
          <w:rPr>
            <w:rStyle w:val="Hyperlink"/>
          </w:rPr>
          <w:t>Dodatek Office 365 Data Loss Prevention</w:t>
        </w:r>
        <w:r w:rsidR="00364C35">
          <w:tab/>
        </w:r>
        <w:r w:rsidR="00364C35">
          <w:fldChar w:fldCharType="begin"/>
        </w:r>
        <w:r w:rsidR="00364C35">
          <w:instrText xml:space="preserve"> PAGEREF _Toc531543831 \h </w:instrText>
        </w:r>
        <w:r w:rsidR="00364C35">
          <w:fldChar w:fldCharType="separate"/>
        </w:r>
        <w:r w:rsidR="00364C35">
          <w:t>103</w:t>
        </w:r>
        <w:r w:rsidR="00364C35">
          <w:fldChar w:fldCharType="end"/>
        </w:r>
      </w:hyperlink>
    </w:p>
    <w:p w:rsidR="00364C35" w:rsidRDefault="009262BB">
      <w:pPr>
        <w:pStyle w:val="TOC3"/>
        <w:rPr>
          <w:rFonts w:eastAsiaTheme="minorEastAsia"/>
          <w:smallCaps w:val="0"/>
          <w:sz w:val="22"/>
        </w:rPr>
      </w:pPr>
      <w:hyperlink w:anchor="_Toc531543832" w:history="1">
        <w:r w:rsidR="00364C35" w:rsidRPr="00D46E73">
          <w:rPr>
            <w:rStyle w:val="Hyperlink"/>
          </w:rPr>
          <w:t>Office 365 Cloud App Security</w:t>
        </w:r>
        <w:r w:rsidR="00364C35">
          <w:tab/>
        </w:r>
        <w:r w:rsidR="00364C35">
          <w:fldChar w:fldCharType="begin"/>
        </w:r>
        <w:r w:rsidR="00364C35">
          <w:instrText xml:space="preserve"> PAGEREF _Toc531543832 \h </w:instrText>
        </w:r>
        <w:r w:rsidR="00364C35">
          <w:fldChar w:fldCharType="separate"/>
        </w:r>
        <w:r w:rsidR="00364C35">
          <w:t>103</w:t>
        </w:r>
        <w:r w:rsidR="00364C35">
          <w:fldChar w:fldCharType="end"/>
        </w:r>
      </w:hyperlink>
    </w:p>
    <w:p w:rsidR="00364C35" w:rsidRDefault="009262BB">
      <w:pPr>
        <w:pStyle w:val="TOC3"/>
        <w:rPr>
          <w:rFonts w:eastAsiaTheme="minorEastAsia"/>
          <w:smallCaps w:val="0"/>
          <w:sz w:val="22"/>
        </w:rPr>
      </w:pPr>
      <w:hyperlink w:anchor="_Toc531543833" w:history="1">
        <w:r w:rsidR="00364C35" w:rsidRPr="00D46E73">
          <w:rPr>
            <w:rStyle w:val="Hyperlink"/>
          </w:rPr>
          <w:t>Analiza zagrożeń w usłudze Office 365</w:t>
        </w:r>
        <w:r w:rsidR="00364C35">
          <w:tab/>
        </w:r>
        <w:r w:rsidR="00364C35">
          <w:fldChar w:fldCharType="begin"/>
        </w:r>
        <w:r w:rsidR="00364C35">
          <w:instrText xml:space="preserve"> PAGEREF _Toc531543833 \h </w:instrText>
        </w:r>
        <w:r w:rsidR="00364C35">
          <w:fldChar w:fldCharType="separate"/>
        </w:r>
        <w:r w:rsidR="00364C35">
          <w:t>103</w:t>
        </w:r>
        <w:r w:rsidR="00364C35">
          <w:fldChar w:fldCharType="end"/>
        </w:r>
      </w:hyperlink>
    </w:p>
    <w:p w:rsidR="00364C35" w:rsidRDefault="009262BB">
      <w:pPr>
        <w:pStyle w:val="TOC3"/>
        <w:rPr>
          <w:rFonts w:eastAsiaTheme="minorEastAsia"/>
          <w:smallCaps w:val="0"/>
          <w:sz w:val="22"/>
        </w:rPr>
      </w:pPr>
      <w:hyperlink w:anchor="_Toc531543834" w:history="1">
        <w:r w:rsidR="00364C35" w:rsidRPr="00D46E73">
          <w:rPr>
            <w:rStyle w:val="Hyperlink"/>
          </w:rPr>
          <w:t>Dodatek Multi-Geo Capabilities w usłudze Office 365</w:t>
        </w:r>
        <w:r w:rsidR="00364C35">
          <w:tab/>
        </w:r>
        <w:r w:rsidR="00364C35">
          <w:fldChar w:fldCharType="begin"/>
        </w:r>
        <w:r w:rsidR="00364C35">
          <w:instrText xml:space="preserve"> PAGEREF _Toc531543834 \h </w:instrText>
        </w:r>
        <w:r w:rsidR="00364C35">
          <w:fldChar w:fldCharType="separate"/>
        </w:r>
        <w:r w:rsidR="00364C35">
          <w:t>104</w:t>
        </w:r>
        <w:r w:rsidR="00364C35">
          <w:fldChar w:fldCharType="end"/>
        </w:r>
      </w:hyperlink>
    </w:p>
    <w:p w:rsidR="00364C35" w:rsidRDefault="009262BB">
      <w:pPr>
        <w:pStyle w:val="TOC3"/>
        <w:rPr>
          <w:rFonts w:eastAsiaTheme="minorEastAsia"/>
          <w:smallCaps w:val="0"/>
          <w:sz w:val="22"/>
        </w:rPr>
      </w:pPr>
      <w:hyperlink w:anchor="_Toc531543835" w:history="1">
        <w:r w:rsidR="00364C35" w:rsidRPr="00D46E73">
          <w:rPr>
            <w:rStyle w:val="Hyperlink"/>
          </w:rPr>
          <w:t>Exchange Online</w:t>
        </w:r>
        <w:r w:rsidR="00364C35">
          <w:tab/>
        </w:r>
        <w:r w:rsidR="00364C35">
          <w:fldChar w:fldCharType="begin"/>
        </w:r>
        <w:r w:rsidR="00364C35">
          <w:instrText xml:space="preserve"> PAGEREF _Toc531543835 \h </w:instrText>
        </w:r>
        <w:r w:rsidR="00364C35">
          <w:fldChar w:fldCharType="separate"/>
        </w:r>
        <w:r w:rsidR="00364C35">
          <w:t>104</w:t>
        </w:r>
        <w:r w:rsidR="00364C35">
          <w:fldChar w:fldCharType="end"/>
        </w:r>
      </w:hyperlink>
    </w:p>
    <w:p w:rsidR="00364C35" w:rsidRDefault="009262BB">
      <w:pPr>
        <w:pStyle w:val="TOC3"/>
        <w:rPr>
          <w:rFonts w:eastAsiaTheme="minorEastAsia"/>
          <w:smallCaps w:val="0"/>
          <w:sz w:val="22"/>
        </w:rPr>
      </w:pPr>
      <w:hyperlink w:anchor="_Toc531543836" w:history="1">
        <w:r w:rsidR="00364C35" w:rsidRPr="00D46E73">
          <w:rPr>
            <w:rStyle w:val="Hyperlink"/>
          </w:rPr>
          <w:t>Project Online</w:t>
        </w:r>
        <w:r w:rsidR="00364C35">
          <w:tab/>
        </w:r>
        <w:r w:rsidR="00364C35">
          <w:fldChar w:fldCharType="begin"/>
        </w:r>
        <w:r w:rsidR="00364C35">
          <w:instrText xml:space="preserve"> PAGEREF _Toc531543836 \h </w:instrText>
        </w:r>
        <w:r w:rsidR="00364C35">
          <w:fldChar w:fldCharType="separate"/>
        </w:r>
        <w:r w:rsidR="00364C35">
          <w:t>104</w:t>
        </w:r>
        <w:r w:rsidR="00364C35">
          <w:fldChar w:fldCharType="end"/>
        </w:r>
      </w:hyperlink>
    </w:p>
    <w:p w:rsidR="00364C35" w:rsidRDefault="009262BB">
      <w:pPr>
        <w:pStyle w:val="TOC3"/>
        <w:rPr>
          <w:rFonts w:eastAsiaTheme="minorEastAsia"/>
          <w:smallCaps w:val="0"/>
          <w:sz w:val="22"/>
        </w:rPr>
      </w:pPr>
      <w:hyperlink w:anchor="_Toc531543837" w:history="1">
        <w:r w:rsidR="00364C35" w:rsidRPr="00D46E73">
          <w:rPr>
            <w:rStyle w:val="Hyperlink"/>
          </w:rPr>
          <w:t>SharePoint Online</w:t>
        </w:r>
        <w:r w:rsidR="00364C35">
          <w:tab/>
        </w:r>
        <w:r w:rsidR="00364C35">
          <w:fldChar w:fldCharType="begin"/>
        </w:r>
        <w:r w:rsidR="00364C35">
          <w:instrText xml:space="preserve"> PAGEREF _Toc531543837 \h </w:instrText>
        </w:r>
        <w:r w:rsidR="00364C35">
          <w:fldChar w:fldCharType="separate"/>
        </w:r>
        <w:r w:rsidR="00364C35">
          <w:t>104</w:t>
        </w:r>
        <w:r w:rsidR="00364C35">
          <w:fldChar w:fldCharType="end"/>
        </w:r>
      </w:hyperlink>
    </w:p>
    <w:p w:rsidR="00364C35" w:rsidRDefault="009262BB">
      <w:pPr>
        <w:pStyle w:val="TOC3"/>
        <w:rPr>
          <w:rFonts w:eastAsiaTheme="minorEastAsia"/>
          <w:smallCaps w:val="0"/>
          <w:sz w:val="22"/>
        </w:rPr>
      </w:pPr>
      <w:hyperlink w:anchor="_Toc531543838" w:history="1">
        <w:r w:rsidR="00364C35" w:rsidRPr="00D46E73">
          <w:rPr>
            <w:rStyle w:val="Hyperlink"/>
          </w:rPr>
          <w:t>Skype dla firm Online</w:t>
        </w:r>
        <w:r w:rsidR="00364C35">
          <w:tab/>
        </w:r>
        <w:r w:rsidR="00364C35">
          <w:fldChar w:fldCharType="begin"/>
        </w:r>
        <w:r w:rsidR="00364C35">
          <w:instrText xml:space="preserve"> PAGEREF _Toc531543838 \h </w:instrText>
        </w:r>
        <w:r w:rsidR="00364C35">
          <w:fldChar w:fldCharType="separate"/>
        </w:r>
        <w:r w:rsidR="00364C35">
          <w:t>104</w:t>
        </w:r>
        <w:r w:rsidR="00364C35">
          <w:fldChar w:fldCharType="end"/>
        </w:r>
      </w:hyperlink>
    </w:p>
    <w:p w:rsidR="00364C35" w:rsidRDefault="009262BB">
      <w:pPr>
        <w:pStyle w:val="TOC3"/>
        <w:rPr>
          <w:rFonts w:eastAsiaTheme="minorEastAsia"/>
          <w:smallCaps w:val="0"/>
          <w:sz w:val="22"/>
        </w:rPr>
      </w:pPr>
      <w:hyperlink w:anchor="_Toc531543839" w:history="1">
        <w:r w:rsidR="00364C35" w:rsidRPr="00D46E73">
          <w:rPr>
            <w:rStyle w:val="Hyperlink"/>
          </w:rPr>
          <w:t>Microsoft Intune</w:t>
        </w:r>
        <w:r w:rsidR="00364C35">
          <w:tab/>
        </w:r>
        <w:r w:rsidR="00364C35">
          <w:fldChar w:fldCharType="begin"/>
        </w:r>
        <w:r w:rsidR="00364C35">
          <w:instrText xml:space="preserve"> PAGEREF _Toc531543839 \h </w:instrText>
        </w:r>
        <w:r w:rsidR="00364C35">
          <w:fldChar w:fldCharType="separate"/>
        </w:r>
        <w:r w:rsidR="00364C35">
          <w:t>104</w:t>
        </w:r>
        <w:r w:rsidR="00364C35">
          <w:fldChar w:fldCharType="end"/>
        </w:r>
      </w:hyperlink>
    </w:p>
    <w:p w:rsidR="00364C35" w:rsidRDefault="009262BB">
      <w:pPr>
        <w:pStyle w:val="TOC2"/>
        <w:rPr>
          <w:rFonts w:eastAsiaTheme="minorEastAsia"/>
          <w:smallCaps w:val="0"/>
          <w:sz w:val="22"/>
        </w:rPr>
      </w:pPr>
      <w:hyperlink w:anchor="_Toc531543840" w:history="1">
        <w:r w:rsidR="00364C35" w:rsidRPr="00D46E73">
          <w:rPr>
            <w:rStyle w:val="Hyperlink"/>
          </w:rPr>
          <w:t>From SA</w:t>
        </w:r>
        <w:r w:rsidR="00364C35">
          <w:tab/>
        </w:r>
        <w:r w:rsidR="00364C35">
          <w:fldChar w:fldCharType="begin"/>
        </w:r>
        <w:r w:rsidR="00364C35">
          <w:instrText xml:space="preserve"> PAGEREF _Toc531543840 \h </w:instrText>
        </w:r>
        <w:r w:rsidR="00364C35">
          <w:fldChar w:fldCharType="separate"/>
        </w:r>
        <w:r w:rsidR="00364C35">
          <w:t>105</w:t>
        </w:r>
        <w:r w:rsidR="00364C35">
          <w:fldChar w:fldCharType="end"/>
        </w:r>
      </w:hyperlink>
    </w:p>
    <w:p w:rsidR="00364C35" w:rsidRDefault="009262BB">
      <w:pPr>
        <w:pStyle w:val="TOC3"/>
        <w:rPr>
          <w:rFonts w:eastAsiaTheme="minorEastAsia"/>
          <w:smallCaps w:val="0"/>
          <w:sz w:val="22"/>
        </w:rPr>
      </w:pPr>
      <w:hyperlink w:anchor="_Toc531543841" w:history="1">
        <w:r w:rsidR="00364C35" w:rsidRPr="00D46E73">
          <w:rPr>
            <w:rStyle w:val="Hyperlink"/>
          </w:rPr>
          <w:t>Pakiety CAL</w:t>
        </w:r>
        <w:r w:rsidR="00364C35">
          <w:tab/>
        </w:r>
        <w:r w:rsidR="00364C35">
          <w:fldChar w:fldCharType="begin"/>
        </w:r>
        <w:r w:rsidR="00364C35">
          <w:instrText xml:space="preserve"> PAGEREF _Toc531543841 \h </w:instrText>
        </w:r>
        <w:r w:rsidR="00364C35">
          <w:fldChar w:fldCharType="separate"/>
        </w:r>
        <w:r w:rsidR="00364C35">
          <w:t>105</w:t>
        </w:r>
        <w:r w:rsidR="00364C35">
          <w:fldChar w:fldCharType="end"/>
        </w:r>
      </w:hyperlink>
    </w:p>
    <w:p w:rsidR="00364C35" w:rsidRDefault="009262BB">
      <w:pPr>
        <w:pStyle w:val="TOC3"/>
        <w:rPr>
          <w:rFonts w:eastAsiaTheme="minorEastAsia"/>
          <w:smallCaps w:val="0"/>
          <w:sz w:val="22"/>
        </w:rPr>
      </w:pPr>
      <w:hyperlink w:anchor="_Toc531543842" w:history="1">
        <w:r w:rsidR="00364C35" w:rsidRPr="00D46E73">
          <w:rPr>
            <w:rStyle w:val="Hyperlink"/>
          </w:rPr>
          <w:t>Komputerowy System Operacyjny Windows</w:t>
        </w:r>
        <w:r w:rsidR="00364C35">
          <w:tab/>
        </w:r>
        <w:r w:rsidR="00364C35">
          <w:fldChar w:fldCharType="begin"/>
        </w:r>
        <w:r w:rsidR="00364C35">
          <w:instrText xml:space="preserve"> PAGEREF _Toc531543842 \h </w:instrText>
        </w:r>
        <w:r w:rsidR="00364C35">
          <w:fldChar w:fldCharType="separate"/>
        </w:r>
        <w:r w:rsidR="00364C35">
          <w:t>105</w:t>
        </w:r>
        <w:r w:rsidR="00364C35">
          <w:fldChar w:fldCharType="end"/>
        </w:r>
      </w:hyperlink>
    </w:p>
    <w:p w:rsidR="00364C35" w:rsidRDefault="009262BB">
      <w:pPr>
        <w:pStyle w:val="TOC3"/>
        <w:rPr>
          <w:rFonts w:eastAsiaTheme="minorEastAsia"/>
          <w:smallCaps w:val="0"/>
          <w:sz w:val="22"/>
        </w:rPr>
      </w:pPr>
      <w:hyperlink w:anchor="_Toc531543843" w:history="1">
        <w:r w:rsidR="00364C35" w:rsidRPr="00D46E73">
          <w:rPr>
            <w:rStyle w:val="Hyperlink"/>
          </w:rPr>
          <w:t>Microsoft 365</w:t>
        </w:r>
        <w:r w:rsidR="00364C35">
          <w:tab/>
        </w:r>
        <w:r w:rsidR="00364C35">
          <w:fldChar w:fldCharType="begin"/>
        </w:r>
        <w:r w:rsidR="00364C35">
          <w:instrText xml:space="preserve"> PAGEREF _Toc531543843 \h </w:instrText>
        </w:r>
        <w:r w:rsidR="00364C35">
          <w:fldChar w:fldCharType="separate"/>
        </w:r>
        <w:r w:rsidR="00364C35">
          <w:t>105</w:t>
        </w:r>
        <w:r w:rsidR="00364C35">
          <w:fldChar w:fldCharType="end"/>
        </w:r>
      </w:hyperlink>
    </w:p>
    <w:p w:rsidR="00364C35" w:rsidRDefault="009262BB">
      <w:pPr>
        <w:pStyle w:val="TOC3"/>
        <w:rPr>
          <w:rFonts w:eastAsiaTheme="minorEastAsia"/>
          <w:smallCaps w:val="0"/>
          <w:sz w:val="22"/>
        </w:rPr>
      </w:pPr>
      <w:hyperlink w:anchor="_Toc531543844" w:history="1">
        <w:r w:rsidR="00364C35" w:rsidRPr="00D46E73">
          <w:rPr>
            <w:rStyle w:val="Hyperlink"/>
          </w:rPr>
          <w:t>Enterprise Mobility + Security</w:t>
        </w:r>
        <w:r w:rsidR="00364C35">
          <w:tab/>
        </w:r>
        <w:r w:rsidR="00364C35">
          <w:fldChar w:fldCharType="begin"/>
        </w:r>
        <w:r w:rsidR="00364C35">
          <w:instrText xml:space="preserve"> PAGEREF _Toc531543844 \h </w:instrText>
        </w:r>
        <w:r w:rsidR="00364C35">
          <w:fldChar w:fldCharType="separate"/>
        </w:r>
        <w:r w:rsidR="00364C35">
          <w:t>105</w:t>
        </w:r>
        <w:r w:rsidR="00364C35">
          <w:fldChar w:fldCharType="end"/>
        </w:r>
      </w:hyperlink>
    </w:p>
    <w:p w:rsidR="00364C35" w:rsidRDefault="009262BB">
      <w:pPr>
        <w:pStyle w:val="TOC3"/>
        <w:rPr>
          <w:rFonts w:eastAsiaTheme="minorEastAsia"/>
          <w:smallCaps w:val="0"/>
          <w:sz w:val="22"/>
        </w:rPr>
      </w:pPr>
      <w:hyperlink w:anchor="_Toc531543845" w:history="1">
        <w:r w:rsidR="00364C35" w:rsidRPr="00D46E73">
          <w:rPr>
            <w:rStyle w:val="Hyperlink"/>
          </w:rPr>
          <w:t>Usługi Microsoft Dynamics 365</w:t>
        </w:r>
        <w:r w:rsidR="00364C35">
          <w:tab/>
        </w:r>
        <w:r w:rsidR="00364C35">
          <w:fldChar w:fldCharType="begin"/>
        </w:r>
        <w:r w:rsidR="00364C35">
          <w:instrText xml:space="preserve"> PAGEREF _Toc531543845 \h </w:instrText>
        </w:r>
        <w:r w:rsidR="00364C35">
          <w:fldChar w:fldCharType="separate"/>
        </w:r>
        <w:r w:rsidR="00364C35">
          <w:t>106</w:t>
        </w:r>
        <w:r w:rsidR="00364C35">
          <w:fldChar w:fldCharType="end"/>
        </w:r>
      </w:hyperlink>
    </w:p>
    <w:p w:rsidR="00364C35" w:rsidRDefault="009262BB">
      <w:pPr>
        <w:pStyle w:val="TOC3"/>
        <w:rPr>
          <w:rFonts w:eastAsiaTheme="minorEastAsia"/>
          <w:smallCaps w:val="0"/>
          <w:sz w:val="22"/>
        </w:rPr>
      </w:pPr>
      <w:hyperlink w:anchor="_Toc531543846" w:history="1">
        <w:r w:rsidR="00364C35" w:rsidRPr="00D46E73">
          <w:rPr>
            <w:rStyle w:val="Hyperlink"/>
          </w:rPr>
          <w:t>Aplikacje Office 365</w:t>
        </w:r>
        <w:r w:rsidR="00364C35">
          <w:tab/>
        </w:r>
        <w:r w:rsidR="00364C35">
          <w:fldChar w:fldCharType="begin"/>
        </w:r>
        <w:r w:rsidR="00364C35">
          <w:instrText xml:space="preserve"> PAGEREF _Toc531543846 \h </w:instrText>
        </w:r>
        <w:r w:rsidR="00364C35">
          <w:fldChar w:fldCharType="separate"/>
        </w:r>
        <w:r w:rsidR="00364C35">
          <w:t>106</w:t>
        </w:r>
        <w:r w:rsidR="00364C35">
          <w:fldChar w:fldCharType="end"/>
        </w:r>
      </w:hyperlink>
    </w:p>
    <w:p w:rsidR="00364C35" w:rsidRDefault="009262BB">
      <w:pPr>
        <w:pStyle w:val="TOC3"/>
        <w:rPr>
          <w:rFonts w:eastAsiaTheme="minorEastAsia"/>
          <w:smallCaps w:val="0"/>
          <w:sz w:val="22"/>
        </w:rPr>
      </w:pPr>
      <w:hyperlink w:anchor="_Toc531543847" w:history="1">
        <w:r w:rsidR="00364C35" w:rsidRPr="00D46E73">
          <w:rPr>
            <w:rStyle w:val="Hyperlink"/>
          </w:rPr>
          <w:t>Pakiety Office 365 Suites</w:t>
        </w:r>
        <w:r w:rsidR="00364C35">
          <w:tab/>
        </w:r>
        <w:r w:rsidR="00364C35">
          <w:fldChar w:fldCharType="begin"/>
        </w:r>
        <w:r w:rsidR="00364C35">
          <w:instrText xml:space="preserve"> PAGEREF _Toc531543847 \h </w:instrText>
        </w:r>
        <w:r w:rsidR="00364C35">
          <w:fldChar w:fldCharType="separate"/>
        </w:r>
        <w:r w:rsidR="00364C35">
          <w:t>106</w:t>
        </w:r>
        <w:r w:rsidR="00364C35">
          <w:fldChar w:fldCharType="end"/>
        </w:r>
      </w:hyperlink>
    </w:p>
    <w:p w:rsidR="00364C35" w:rsidRDefault="009262BB">
      <w:pPr>
        <w:pStyle w:val="TOC3"/>
        <w:rPr>
          <w:rFonts w:eastAsiaTheme="minorEastAsia"/>
          <w:smallCaps w:val="0"/>
          <w:sz w:val="22"/>
        </w:rPr>
      </w:pPr>
      <w:hyperlink w:anchor="_Toc531543848" w:history="1">
        <w:r w:rsidR="00364C35" w:rsidRPr="00D46E73">
          <w:rPr>
            <w:rStyle w:val="Hyperlink"/>
          </w:rPr>
          <w:t>Project Online</w:t>
        </w:r>
        <w:r w:rsidR="00364C35">
          <w:tab/>
        </w:r>
        <w:r w:rsidR="00364C35">
          <w:fldChar w:fldCharType="begin"/>
        </w:r>
        <w:r w:rsidR="00364C35">
          <w:instrText xml:space="preserve"> PAGEREF _Toc531543848 \h </w:instrText>
        </w:r>
        <w:r w:rsidR="00364C35">
          <w:fldChar w:fldCharType="separate"/>
        </w:r>
        <w:r w:rsidR="00364C35">
          <w:t>107</w:t>
        </w:r>
        <w:r w:rsidR="00364C35">
          <w:fldChar w:fldCharType="end"/>
        </w:r>
      </w:hyperlink>
    </w:p>
    <w:p w:rsidR="00364C35" w:rsidRDefault="009262BB">
      <w:pPr>
        <w:pStyle w:val="TOC1"/>
        <w:rPr>
          <w:rFonts w:eastAsiaTheme="minorEastAsia"/>
          <w:b w:val="0"/>
          <w:caps w:val="0"/>
          <w:noProof/>
          <w:sz w:val="22"/>
          <w:szCs w:val="22"/>
        </w:rPr>
      </w:pPr>
      <w:hyperlink w:anchor="_Toc531543849" w:history="1">
        <w:r w:rsidR="00364C35" w:rsidRPr="00D46E73">
          <w:rPr>
            <w:rStyle w:val="Hyperlink"/>
            <w:noProof/>
          </w:rPr>
          <w:t>Dodatek D — Usługi Profesjonalne</w:t>
        </w:r>
        <w:r w:rsidR="00364C35">
          <w:rPr>
            <w:noProof/>
          </w:rPr>
          <w:tab/>
        </w:r>
        <w:r w:rsidR="00364C35">
          <w:rPr>
            <w:noProof/>
          </w:rPr>
          <w:fldChar w:fldCharType="begin"/>
        </w:r>
        <w:r w:rsidR="00364C35">
          <w:rPr>
            <w:noProof/>
          </w:rPr>
          <w:instrText xml:space="preserve"> PAGEREF _Toc531543849 \h </w:instrText>
        </w:r>
        <w:r w:rsidR="00364C35">
          <w:rPr>
            <w:noProof/>
          </w:rPr>
        </w:r>
        <w:r w:rsidR="00364C35">
          <w:rPr>
            <w:noProof/>
          </w:rPr>
          <w:fldChar w:fldCharType="separate"/>
        </w:r>
        <w:r w:rsidR="00364C35">
          <w:rPr>
            <w:noProof/>
          </w:rPr>
          <w:t>108</w:t>
        </w:r>
        <w:r w:rsidR="00364C35">
          <w:rPr>
            <w:noProof/>
          </w:rPr>
          <w:fldChar w:fldCharType="end"/>
        </w:r>
      </w:hyperlink>
    </w:p>
    <w:p w:rsidR="00364C35" w:rsidRDefault="009262BB">
      <w:pPr>
        <w:pStyle w:val="TOC2"/>
        <w:rPr>
          <w:rFonts w:eastAsiaTheme="minorEastAsia"/>
          <w:smallCaps w:val="0"/>
          <w:sz w:val="22"/>
        </w:rPr>
      </w:pPr>
      <w:hyperlink w:anchor="_Toc531543850" w:history="1">
        <w:r w:rsidR="00364C35" w:rsidRPr="00D46E73">
          <w:rPr>
            <w:rStyle w:val="Hyperlink"/>
          </w:rPr>
          <w:t>Oferty Usług Wsparcia Microsoft Premier</w:t>
        </w:r>
        <w:r w:rsidR="00364C35">
          <w:tab/>
        </w:r>
        <w:r w:rsidR="00364C35">
          <w:fldChar w:fldCharType="begin"/>
        </w:r>
        <w:r w:rsidR="00364C35">
          <w:instrText xml:space="preserve"> PAGEREF _Toc531543850 \h </w:instrText>
        </w:r>
        <w:r w:rsidR="00364C35">
          <w:fldChar w:fldCharType="separate"/>
        </w:r>
        <w:r w:rsidR="00364C35">
          <w:t>108</w:t>
        </w:r>
        <w:r w:rsidR="00364C35">
          <w:fldChar w:fldCharType="end"/>
        </w:r>
      </w:hyperlink>
    </w:p>
    <w:p w:rsidR="00364C35" w:rsidRDefault="009262BB">
      <w:pPr>
        <w:pStyle w:val="TOC2"/>
        <w:rPr>
          <w:rFonts w:eastAsiaTheme="minorEastAsia"/>
          <w:smallCaps w:val="0"/>
          <w:sz w:val="22"/>
        </w:rPr>
      </w:pPr>
      <w:hyperlink w:anchor="_Toc531543851" w:history="1">
        <w:r w:rsidR="00364C35" w:rsidRPr="00D46E73">
          <w:rPr>
            <w:rStyle w:val="Hyperlink"/>
          </w:rPr>
          <w:t>Oferta Cyfrowych Usług Doradczych Microsoft</w:t>
        </w:r>
        <w:r w:rsidR="00364C35">
          <w:tab/>
        </w:r>
        <w:r w:rsidR="00364C35">
          <w:fldChar w:fldCharType="begin"/>
        </w:r>
        <w:r w:rsidR="00364C35">
          <w:instrText xml:space="preserve"> PAGEREF _Toc531543851 \h </w:instrText>
        </w:r>
        <w:r w:rsidR="00364C35">
          <w:fldChar w:fldCharType="separate"/>
        </w:r>
        <w:r w:rsidR="00364C35">
          <w:t>109</w:t>
        </w:r>
        <w:r w:rsidR="00364C35">
          <w:fldChar w:fldCharType="end"/>
        </w:r>
      </w:hyperlink>
    </w:p>
    <w:p w:rsidR="00364C35" w:rsidRDefault="009262BB">
      <w:pPr>
        <w:pStyle w:val="TOC2"/>
        <w:rPr>
          <w:rFonts w:eastAsiaTheme="minorEastAsia"/>
          <w:smallCaps w:val="0"/>
          <w:sz w:val="22"/>
        </w:rPr>
      </w:pPr>
      <w:hyperlink w:anchor="_Toc531543852" w:history="1">
        <w:r w:rsidR="00364C35" w:rsidRPr="00D46E73">
          <w:rPr>
            <w:rStyle w:val="Hyperlink"/>
          </w:rPr>
          <w:t>Oferta Sales Productivity Accelerator</w:t>
        </w:r>
        <w:r w:rsidR="00364C35">
          <w:tab/>
        </w:r>
        <w:r w:rsidR="00364C35">
          <w:fldChar w:fldCharType="begin"/>
        </w:r>
        <w:r w:rsidR="00364C35">
          <w:instrText xml:space="preserve"> PAGEREF _Toc531543852 \h </w:instrText>
        </w:r>
        <w:r w:rsidR="00364C35">
          <w:fldChar w:fldCharType="separate"/>
        </w:r>
        <w:r w:rsidR="00364C35">
          <w:t>109</w:t>
        </w:r>
        <w:r w:rsidR="00364C35">
          <w:fldChar w:fldCharType="end"/>
        </w:r>
      </w:hyperlink>
    </w:p>
    <w:p w:rsidR="00364C35" w:rsidRDefault="009262BB">
      <w:pPr>
        <w:pStyle w:val="TOC1"/>
        <w:rPr>
          <w:rFonts w:eastAsiaTheme="minorEastAsia"/>
          <w:b w:val="0"/>
          <w:caps w:val="0"/>
          <w:noProof/>
          <w:sz w:val="22"/>
          <w:szCs w:val="22"/>
        </w:rPr>
      </w:pPr>
      <w:hyperlink w:anchor="_Toc531543853" w:history="1">
        <w:r w:rsidR="00364C35" w:rsidRPr="00D46E73">
          <w:rPr>
            <w:rStyle w:val="Hyperlink"/>
            <w:noProof/>
          </w:rPr>
          <w:t>Załącznik E — Uzupełniające Postanowienia Umowy Programu</w:t>
        </w:r>
        <w:r w:rsidR="00364C35">
          <w:rPr>
            <w:noProof/>
          </w:rPr>
          <w:tab/>
        </w:r>
        <w:r w:rsidR="00364C35">
          <w:rPr>
            <w:noProof/>
          </w:rPr>
          <w:fldChar w:fldCharType="begin"/>
        </w:r>
        <w:r w:rsidR="00364C35">
          <w:rPr>
            <w:noProof/>
          </w:rPr>
          <w:instrText xml:space="preserve"> PAGEREF _Toc531543853 \h </w:instrText>
        </w:r>
        <w:r w:rsidR="00364C35">
          <w:rPr>
            <w:noProof/>
          </w:rPr>
        </w:r>
        <w:r w:rsidR="00364C35">
          <w:rPr>
            <w:noProof/>
          </w:rPr>
          <w:fldChar w:fldCharType="separate"/>
        </w:r>
        <w:r w:rsidR="00364C35">
          <w:rPr>
            <w:noProof/>
          </w:rPr>
          <w:t>111</w:t>
        </w:r>
        <w:r w:rsidR="00364C35">
          <w:rPr>
            <w:noProof/>
          </w:rPr>
          <w:fldChar w:fldCharType="end"/>
        </w:r>
      </w:hyperlink>
    </w:p>
    <w:p w:rsidR="00364C35" w:rsidRDefault="009262BB">
      <w:pPr>
        <w:pStyle w:val="TOC2"/>
        <w:rPr>
          <w:rFonts w:eastAsiaTheme="minorEastAsia"/>
          <w:smallCaps w:val="0"/>
          <w:sz w:val="22"/>
        </w:rPr>
      </w:pPr>
      <w:hyperlink w:anchor="_Toc531543854" w:history="1">
        <w:r w:rsidR="00364C35" w:rsidRPr="00D46E73">
          <w:rPr>
            <w:rStyle w:val="Hyperlink"/>
          </w:rPr>
          <w:t>Postanowienia Uzupełniające dla Programu Select Plus</w:t>
        </w:r>
        <w:r w:rsidR="00364C35">
          <w:tab/>
        </w:r>
        <w:r w:rsidR="00364C35">
          <w:fldChar w:fldCharType="begin"/>
        </w:r>
        <w:r w:rsidR="00364C35">
          <w:instrText xml:space="preserve"> PAGEREF _Toc531543854 \h </w:instrText>
        </w:r>
        <w:r w:rsidR="00364C35">
          <w:fldChar w:fldCharType="separate"/>
        </w:r>
        <w:r w:rsidR="00364C35">
          <w:t>111</w:t>
        </w:r>
        <w:r w:rsidR="00364C35">
          <w:fldChar w:fldCharType="end"/>
        </w:r>
      </w:hyperlink>
    </w:p>
    <w:p w:rsidR="00364C35" w:rsidRDefault="009262BB">
      <w:pPr>
        <w:pStyle w:val="TOC2"/>
        <w:rPr>
          <w:rFonts w:eastAsiaTheme="minorEastAsia"/>
          <w:smallCaps w:val="0"/>
          <w:sz w:val="22"/>
        </w:rPr>
      </w:pPr>
      <w:hyperlink w:anchor="_Toc531543855" w:history="1">
        <w:r w:rsidR="00364C35" w:rsidRPr="00D46E73">
          <w:rPr>
            <w:rStyle w:val="Hyperlink"/>
          </w:rPr>
          <w:t>Definicja Zarządzania dla Uprawnionych Urządzeń</w:t>
        </w:r>
        <w:r w:rsidR="00364C35">
          <w:tab/>
        </w:r>
        <w:r w:rsidR="00364C35">
          <w:fldChar w:fldCharType="begin"/>
        </w:r>
        <w:r w:rsidR="00364C35">
          <w:instrText xml:space="preserve"> PAGEREF _Toc531543855 \h </w:instrText>
        </w:r>
        <w:r w:rsidR="00364C35">
          <w:fldChar w:fldCharType="separate"/>
        </w:r>
        <w:r w:rsidR="00364C35">
          <w:t>111</w:t>
        </w:r>
        <w:r w:rsidR="00364C35">
          <w:fldChar w:fldCharType="end"/>
        </w:r>
      </w:hyperlink>
    </w:p>
    <w:p w:rsidR="00364C35" w:rsidRDefault="009262BB">
      <w:pPr>
        <w:pStyle w:val="TOC2"/>
        <w:rPr>
          <w:rFonts w:eastAsiaTheme="minorEastAsia"/>
          <w:smallCaps w:val="0"/>
          <w:sz w:val="22"/>
        </w:rPr>
      </w:pPr>
      <w:hyperlink w:anchor="_Toc531543856" w:history="1">
        <w:r w:rsidR="00364C35" w:rsidRPr="00D46E73">
          <w:rPr>
            <w:rStyle w:val="Hyperlink"/>
          </w:rPr>
          <w:t>Usługi Online w programach Open</w:t>
        </w:r>
        <w:r w:rsidR="00364C35">
          <w:tab/>
        </w:r>
        <w:r w:rsidR="00364C35">
          <w:fldChar w:fldCharType="begin"/>
        </w:r>
        <w:r w:rsidR="00364C35">
          <w:instrText xml:space="preserve"> PAGEREF _Toc531543856 \h </w:instrText>
        </w:r>
        <w:r w:rsidR="00364C35">
          <w:fldChar w:fldCharType="separate"/>
        </w:r>
        <w:r w:rsidR="00364C35">
          <w:t>111</w:t>
        </w:r>
        <w:r w:rsidR="00364C35">
          <w:fldChar w:fldCharType="end"/>
        </w:r>
      </w:hyperlink>
    </w:p>
    <w:p w:rsidR="00364C35" w:rsidRDefault="009262BB">
      <w:pPr>
        <w:pStyle w:val="TOC2"/>
        <w:rPr>
          <w:rFonts w:eastAsiaTheme="minorEastAsia"/>
          <w:smallCaps w:val="0"/>
          <w:sz w:val="22"/>
        </w:rPr>
      </w:pPr>
      <w:hyperlink w:anchor="_Toc531543857" w:history="1">
        <w:r w:rsidR="00364C35" w:rsidRPr="00D46E73">
          <w:rPr>
            <w:rStyle w:val="Hyperlink"/>
          </w:rPr>
          <w:t>Uzupełniające Postanowienia dotyczące Usług Profesjonalnych – Starsze Wersje Umów</w:t>
        </w:r>
        <w:r w:rsidR="00364C35">
          <w:tab/>
        </w:r>
        <w:r w:rsidR="00364C35">
          <w:fldChar w:fldCharType="begin"/>
        </w:r>
        <w:r w:rsidR="00364C35">
          <w:instrText xml:space="preserve"> PAGEREF _Toc531543857 \h </w:instrText>
        </w:r>
        <w:r w:rsidR="00364C35">
          <w:fldChar w:fldCharType="separate"/>
        </w:r>
        <w:r w:rsidR="00364C35">
          <w:t>111</w:t>
        </w:r>
        <w:r w:rsidR="00364C35">
          <w:fldChar w:fldCharType="end"/>
        </w:r>
      </w:hyperlink>
    </w:p>
    <w:p w:rsidR="00364C35" w:rsidRDefault="009262BB">
      <w:pPr>
        <w:pStyle w:val="TOC1"/>
        <w:rPr>
          <w:rFonts w:eastAsiaTheme="minorEastAsia"/>
          <w:b w:val="0"/>
          <w:caps w:val="0"/>
          <w:noProof/>
          <w:sz w:val="22"/>
          <w:szCs w:val="22"/>
        </w:rPr>
      </w:pPr>
      <w:hyperlink w:anchor="_Toc531543858" w:history="1">
        <w:r w:rsidR="00364C35" w:rsidRPr="00D46E73">
          <w:rPr>
            <w:rStyle w:val="Hyperlink"/>
            <w:noProof/>
          </w:rPr>
          <w:t>Załącznik F — Promocje</w:t>
        </w:r>
        <w:r w:rsidR="00364C35">
          <w:rPr>
            <w:noProof/>
          </w:rPr>
          <w:tab/>
        </w:r>
        <w:r w:rsidR="00364C35">
          <w:rPr>
            <w:noProof/>
          </w:rPr>
          <w:fldChar w:fldCharType="begin"/>
        </w:r>
        <w:r w:rsidR="00364C35">
          <w:rPr>
            <w:noProof/>
          </w:rPr>
          <w:instrText xml:space="preserve"> PAGEREF _Toc531543858 \h </w:instrText>
        </w:r>
        <w:r w:rsidR="00364C35">
          <w:rPr>
            <w:noProof/>
          </w:rPr>
        </w:r>
        <w:r w:rsidR="00364C35">
          <w:rPr>
            <w:noProof/>
          </w:rPr>
          <w:fldChar w:fldCharType="separate"/>
        </w:r>
        <w:r w:rsidR="00364C35">
          <w:rPr>
            <w:noProof/>
          </w:rPr>
          <w:t>113</w:t>
        </w:r>
        <w:r w:rsidR="00364C35">
          <w:rPr>
            <w:noProof/>
          </w:rPr>
          <w:fldChar w:fldCharType="end"/>
        </w:r>
      </w:hyperlink>
    </w:p>
    <w:p w:rsidR="00364C35" w:rsidRDefault="009262BB">
      <w:pPr>
        <w:pStyle w:val="TOC2"/>
        <w:rPr>
          <w:rFonts w:eastAsiaTheme="minorEastAsia"/>
          <w:smallCaps w:val="0"/>
          <w:sz w:val="22"/>
        </w:rPr>
      </w:pPr>
      <w:hyperlink w:anchor="_Toc531543859" w:history="1">
        <w:r w:rsidR="00364C35" w:rsidRPr="00D46E73">
          <w:rPr>
            <w:rStyle w:val="Hyperlink"/>
          </w:rPr>
          <w:t>Promocja wydajności obliczeniowej programu Azure</w:t>
        </w:r>
        <w:r w:rsidR="00364C35">
          <w:tab/>
        </w:r>
        <w:r w:rsidR="00364C35">
          <w:fldChar w:fldCharType="begin"/>
        </w:r>
        <w:r w:rsidR="00364C35">
          <w:instrText xml:space="preserve"> PAGEREF _Toc531543859 \h </w:instrText>
        </w:r>
        <w:r w:rsidR="00364C35">
          <w:fldChar w:fldCharType="separate"/>
        </w:r>
        <w:r w:rsidR="00364C35">
          <w:t>113</w:t>
        </w:r>
        <w:r w:rsidR="00364C35">
          <w:fldChar w:fldCharType="end"/>
        </w:r>
      </w:hyperlink>
    </w:p>
    <w:p w:rsidR="00364C35" w:rsidRDefault="009262BB">
      <w:pPr>
        <w:pStyle w:val="TOC2"/>
        <w:rPr>
          <w:rFonts w:eastAsiaTheme="minorEastAsia"/>
          <w:smallCaps w:val="0"/>
          <w:sz w:val="22"/>
        </w:rPr>
      </w:pPr>
      <w:hyperlink w:anchor="_Toc531543860" w:history="1">
        <w:r w:rsidR="00364C35" w:rsidRPr="00D46E73">
          <w:rPr>
            <w:rStyle w:val="Hyperlink"/>
          </w:rPr>
          <w:t>SQL Server 2017 dla systemu Linux — promocja:</w:t>
        </w:r>
        <w:r w:rsidR="00364C35">
          <w:tab/>
        </w:r>
        <w:r w:rsidR="00364C35">
          <w:fldChar w:fldCharType="begin"/>
        </w:r>
        <w:r w:rsidR="00364C35">
          <w:instrText xml:space="preserve"> PAGEREF _Toc531543860 \h </w:instrText>
        </w:r>
        <w:r w:rsidR="00364C35">
          <w:fldChar w:fldCharType="separate"/>
        </w:r>
        <w:r w:rsidR="00364C35">
          <w:t>113</w:t>
        </w:r>
        <w:r w:rsidR="00364C35">
          <w:fldChar w:fldCharType="end"/>
        </w:r>
      </w:hyperlink>
    </w:p>
    <w:p w:rsidR="00364C35" w:rsidRDefault="009262BB">
      <w:pPr>
        <w:pStyle w:val="TOC1"/>
        <w:rPr>
          <w:rFonts w:eastAsiaTheme="minorEastAsia"/>
          <w:b w:val="0"/>
          <w:caps w:val="0"/>
          <w:noProof/>
          <w:sz w:val="22"/>
          <w:szCs w:val="22"/>
        </w:rPr>
      </w:pPr>
      <w:hyperlink w:anchor="_Toc531543861" w:history="1">
        <w:r w:rsidR="00364C35" w:rsidRPr="00D46E73">
          <w:rPr>
            <w:rStyle w:val="Hyperlink"/>
            <w:noProof/>
          </w:rPr>
          <w:t>Załącznik G — Postanowienia dotyczące Macierzy Pamięci Masowej i urządzenia Azure Data Box</w:t>
        </w:r>
        <w:r w:rsidR="00364C35">
          <w:rPr>
            <w:noProof/>
          </w:rPr>
          <w:tab/>
        </w:r>
        <w:r w:rsidR="00364C35">
          <w:rPr>
            <w:noProof/>
          </w:rPr>
          <w:fldChar w:fldCharType="begin"/>
        </w:r>
        <w:r w:rsidR="00364C35">
          <w:rPr>
            <w:noProof/>
          </w:rPr>
          <w:instrText xml:space="preserve"> PAGEREF _Toc531543861 \h </w:instrText>
        </w:r>
        <w:r w:rsidR="00364C35">
          <w:rPr>
            <w:noProof/>
          </w:rPr>
        </w:r>
        <w:r w:rsidR="00364C35">
          <w:rPr>
            <w:noProof/>
          </w:rPr>
          <w:fldChar w:fldCharType="separate"/>
        </w:r>
        <w:r w:rsidR="00364C35">
          <w:rPr>
            <w:noProof/>
          </w:rPr>
          <w:t>114</w:t>
        </w:r>
        <w:r w:rsidR="00364C35">
          <w:rPr>
            <w:noProof/>
          </w:rPr>
          <w:fldChar w:fldCharType="end"/>
        </w:r>
      </w:hyperlink>
    </w:p>
    <w:p w:rsidR="00364C35" w:rsidRDefault="009262BB">
      <w:pPr>
        <w:pStyle w:val="TOC2"/>
        <w:rPr>
          <w:rFonts w:eastAsiaTheme="minorEastAsia"/>
          <w:smallCaps w:val="0"/>
          <w:sz w:val="22"/>
        </w:rPr>
      </w:pPr>
      <w:hyperlink w:anchor="_Toc531543862" w:history="1">
        <w:r w:rsidR="00364C35" w:rsidRPr="00D46E73">
          <w:rPr>
            <w:rStyle w:val="Hyperlink"/>
          </w:rPr>
          <w:t>Postanowienia dotyczące Macierzy Pamięci Masowej</w:t>
        </w:r>
        <w:r w:rsidR="00364C35">
          <w:tab/>
        </w:r>
        <w:r w:rsidR="00364C35">
          <w:fldChar w:fldCharType="begin"/>
        </w:r>
        <w:r w:rsidR="00364C35">
          <w:instrText xml:space="preserve"> PAGEREF _Toc531543862 \h </w:instrText>
        </w:r>
        <w:r w:rsidR="00364C35">
          <w:fldChar w:fldCharType="separate"/>
        </w:r>
        <w:r w:rsidR="00364C35">
          <w:t>114</w:t>
        </w:r>
        <w:r w:rsidR="00364C35">
          <w:fldChar w:fldCharType="end"/>
        </w:r>
      </w:hyperlink>
    </w:p>
    <w:p w:rsidR="00364C35" w:rsidRDefault="009262BB">
      <w:pPr>
        <w:pStyle w:val="TOC2"/>
        <w:rPr>
          <w:rFonts w:eastAsiaTheme="minorEastAsia"/>
          <w:smallCaps w:val="0"/>
          <w:sz w:val="22"/>
        </w:rPr>
      </w:pPr>
      <w:hyperlink w:anchor="_Toc531543863" w:history="1">
        <w:r w:rsidR="00364C35" w:rsidRPr="00D46E73">
          <w:rPr>
            <w:rStyle w:val="Hyperlink"/>
          </w:rPr>
          <w:t>Postanowienia dotyczące urządzenia Azure Data Box</w:t>
        </w:r>
        <w:r w:rsidR="00364C35">
          <w:tab/>
        </w:r>
        <w:r w:rsidR="00364C35">
          <w:fldChar w:fldCharType="begin"/>
        </w:r>
        <w:r w:rsidR="00364C35">
          <w:instrText xml:space="preserve"> PAGEREF _Toc531543863 \h </w:instrText>
        </w:r>
        <w:r w:rsidR="00364C35">
          <w:fldChar w:fldCharType="separate"/>
        </w:r>
        <w:r w:rsidR="00364C35">
          <w:t>115</w:t>
        </w:r>
        <w:r w:rsidR="00364C35">
          <w:fldChar w:fldCharType="end"/>
        </w:r>
      </w:hyperlink>
    </w:p>
    <w:p w:rsidR="00364C35" w:rsidRDefault="009262BB">
      <w:pPr>
        <w:pStyle w:val="TOC1"/>
        <w:rPr>
          <w:rFonts w:eastAsiaTheme="minorEastAsia"/>
          <w:b w:val="0"/>
          <w:caps w:val="0"/>
          <w:noProof/>
          <w:sz w:val="22"/>
          <w:szCs w:val="22"/>
        </w:rPr>
      </w:pPr>
      <w:hyperlink w:anchor="_Toc531543864" w:history="1">
        <w:r w:rsidR="00364C35" w:rsidRPr="00D46E73">
          <w:rPr>
            <w:rStyle w:val="Hyperlink"/>
            <w:noProof/>
          </w:rPr>
          <w:t>Załącznik H — Korzyści dla Studentów i Programy Academic</w:t>
        </w:r>
        <w:r w:rsidR="00364C35">
          <w:rPr>
            <w:noProof/>
          </w:rPr>
          <w:tab/>
        </w:r>
        <w:r w:rsidR="00364C35">
          <w:rPr>
            <w:noProof/>
          </w:rPr>
          <w:fldChar w:fldCharType="begin"/>
        </w:r>
        <w:r w:rsidR="00364C35">
          <w:rPr>
            <w:noProof/>
          </w:rPr>
          <w:instrText xml:space="preserve"> PAGEREF _Toc531543864 \h </w:instrText>
        </w:r>
        <w:r w:rsidR="00364C35">
          <w:rPr>
            <w:noProof/>
          </w:rPr>
        </w:r>
        <w:r w:rsidR="00364C35">
          <w:rPr>
            <w:noProof/>
          </w:rPr>
          <w:fldChar w:fldCharType="separate"/>
        </w:r>
        <w:r w:rsidR="00364C35">
          <w:rPr>
            <w:noProof/>
          </w:rPr>
          <w:t>119</w:t>
        </w:r>
        <w:r w:rsidR="00364C35">
          <w:rPr>
            <w:noProof/>
          </w:rPr>
          <w:fldChar w:fldCharType="end"/>
        </w:r>
      </w:hyperlink>
    </w:p>
    <w:p w:rsidR="00364C35" w:rsidRDefault="009262BB">
      <w:pPr>
        <w:pStyle w:val="TOC2"/>
        <w:rPr>
          <w:rFonts w:eastAsiaTheme="minorEastAsia"/>
          <w:smallCaps w:val="0"/>
          <w:sz w:val="22"/>
        </w:rPr>
      </w:pPr>
      <w:hyperlink w:anchor="_Toc531543865" w:history="1">
        <w:r w:rsidR="00364C35" w:rsidRPr="00D46E73">
          <w:rPr>
            <w:rStyle w:val="Hyperlink"/>
          </w:rPr>
          <w:t>Uprawnienia do Korzyści dla Studentów według Programu Uprawniającego</w:t>
        </w:r>
        <w:r w:rsidR="00364C35">
          <w:tab/>
        </w:r>
        <w:r w:rsidR="00364C35">
          <w:fldChar w:fldCharType="begin"/>
        </w:r>
        <w:r w:rsidR="00364C35">
          <w:instrText xml:space="preserve"> PAGEREF _Toc531543865 \h </w:instrText>
        </w:r>
        <w:r w:rsidR="00364C35">
          <w:fldChar w:fldCharType="separate"/>
        </w:r>
        <w:r w:rsidR="00364C35">
          <w:t>119</w:t>
        </w:r>
        <w:r w:rsidR="00364C35">
          <w:fldChar w:fldCharType="end"/>
        </w:r>
      </w:hyperlink>
    </w:p>
    <w:p w:rsidR="00364C35" w:rsidRDefault="009262BB">
      <w:pPr>
        <w:pStyle w:val="TOC2"/>
        <w:rPr>
          <w:rFonts w:eastAsiaTheme="minorEastAsia"/>
          <w:smallCaps w:val="0"/>
          <w:sz w:val="22"/>
        </w:rPr>
      </w:pPr>
      <w:hyperlink w:anchor="_Toc531543866" w:history="1">
        <w:r w:rsidR="00364C35" w:rsidRPr="00D46E73">
          <w:rPr>
            <w:rStyle w:val="Hyperlink"/>
          </w:rPr>
          <w:t>Scenariusze mieszane dotyczące Produktów w ramach Platformy Education (EPP):</w:t>
        </w:r>
        <w:r w:rsidR="00364C35">
          <w:tab/>
        </w:r>
        <w:r w:rsidR="00364C35">
          <w:fldChar w:fldCharType="begin"/>
        </w:r>
        <w:r w:rsidR="00364C35">
          <w:instrText xml:space="preserve"> PAGEREF _Toc531543866 \h </w:instrText>
        </w:r>
        <w:r w:rsidR="00364C35">
          <w:fldChar w:fldCharType="separate"/>
        </w:r>
        <w:r w:rsidR="00364C35">
          <w:t>120</w:t>
        </w:r>
        <w:r w:rsidR="00364C35">
          <w:fldChar w:fldCharType="end"/>
        </w:r>
      </w:hyperlink>
    </w:p>
    <w:p w:rsidR="00364C35" w:rsidRDefault="009262BB">
      <w:pPr>
        <w:pStyle w:val="TOC2"/>
        <w:rPr>
          <w:rFonts w:eastAsiaTheme="minorEastAsia"/>
          <w:smallCaps w:val="0"/>
          <w:sz w:val="22"/>
        </w:rPr>
      </w:pPr>
      <w:hyperlink w:anchor="_Toc531543867" w:history="1">
        <w:r w:rsidR="00364C35" w:rsidRPr="00D46E73">
          <w:rPr>
            <w:rStyle w:val="Hyperlink"/>
          </w:rPr>
          <w:t>Dostępność programów w przypadku Rejestracji Enrollment for Education Solutions (wersja sprzed 2017 r.)</w:t>
        </w:r>
        <w:r w:rsidR="00364C35">
          <w:tab/>
        </w:r>
        <w:r w:rsidR="00364C35">
          <w:fldChar w:fldCharType="begin"/>
        </w:r>
        <w:r w:rsidR="00364C35">
          <w:instrText xml:space="preserve"> PAGEREF _Toc531543867 \h </w:instrText>
        </w:r>
        <w:r w:rsidR="00364C35">
          <w:fldChar w:fldCharType="separate"/>
        </w:r>
        <w:r w:rsidR="00364C35">
          <w:t>120</w:t>
        </w:r>
        <w:r w:rsidR="00364C35">
          <w:fldChar w:fldCharType="end"/>
        </w:r>
      </w:hyperlink>
    </w:p>
    <w:p w:rsidR="00364C35" w:rsidRDefault="009262BB">
      <w:pPr>
        <w:pStyle w:val="TOC1"/>
        <w:rPr>
          <w:rFonts w:eastAsiaTheme="minorEastAsia"/>
          <w:b w:val="0"/>
          <w:caps w:val="0"/>
          <w:noProof/>
          <w:sz w:val="22"/>
          <w:szCs w:val="22"/>
        </w:rPr>
      </w:pPr>
      <w:hyperlink w:anchor="_Toc531543868" w:history="1">
        <w:r w:rsidR="00364C35" w:rsidRPr="00D46E73">
          <w:rPr>
            <w:rStyle w:val="Hyperlink"/>
            <w:noProof/>
          </w:rPr>
          <w:t>Indeks</w:t>
        </w:r>
        <w:r w:rsidR="00364C35">
          <w:rPr>
            <w:noProof/>
          </w:rPr>
          <w:tab/>
        </w:r>
        <w:r w:rsidR="00364C35">
          <w:rPr>
            <w:noProof/>
          </w:rPr>
          <w:fldChar w:fldCharType="begin"/>
        </w:r>
        <w:r w:rsidR="00364C35">
          <w:rPr>
            <w:noProof/>
          </w:rPr>
          <w:instrText xml:space="preserve"> PAGEREF _Toc531543868 \h </w:instrText>
        </w:r>
        <w:r w:rsidR="00364C35">
          <w:rPr>
            <w:noProof/>
          </w:rPr>
        </w:r>
        <w:r w:rsidR="00364C35">
          <w:rPr>
            <w:noProof/>
          </w:rPr>
          <w:fldChar w:fldCharType="separate"/>
        </w:r>
        <w:r w:rsidR="00364C35">
          <w:rPr>
            <w:noProof/>
          </w:rPr>
          <w:t>121</w:t>
        </w:r>
        <w:r w:rsidR="00364C35">
          <w:rPr>
            <w:noProof/>
          </w:rPr>
          <w:fldChar w:fldCharType="end"/>
        </w:r>
      </w:hyperlink>
    </w:p>
    <w:p w:rsidR="006B3AFC" w:rsidRDefault="00A21110">
      <w:pPr>
        <w:pStyle w:val="ProductList-Body"/>
        <w:sectPr w:rsidR="006B3AFC">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B3AFC" w:rsidRDefault="006B3AFC">
      <w:pPr>
        <w:pStyle w:val="ProductList-Body"/>
      </w:pPr>
    </w:p>
    <w:p w:rsidR="006B3AFC" w:rsidRDefault="006B3AFC">
      <w:pPr>
        <w:sectPr w:rsidR="006B3AFC">
          <w:headerReference w:type="default" r:id="rId15"/>
          <w:footerReference w:type="default" r:id="rId16"/>
          <w:type w:val="continuous"/>
          <w:pgSz w:w="12240" w:h="15840" w:code="1"/>
          <w:pgMar w:top="1170" w:right="720" w:bottom="720" w:left="720" w:header="432" w:footer="288" w:gutter="0"/>
          <w:cols w:space="360"/>
        </w:sectPr>
      </w:pPr>
    </w:p>
    <w:p w:rsidR="006B3AFC" w:rsidRPr="00364C35" w:rsidRDefault="00A21110">
      <w:pPr>
        <w:pStyle w:val="ProductList-SectionHeading"/>
        <w:pageBreakBefore/>
        <w:outlineLvl w:val="0"/>
        <w:rPr>
          <w:lang w:val="pl-PL"/>
        </w:rPr>
      </w:pPr>
      <w:bookmarkStart w:id="2" w:name="_Sec531"/>
      <w:bookmarkEnd w:id="1"/>
      <w:r w:rsidRPr="00364C35">
        <w:rPr>
          <w:lang w:val="pl-PL"/>
        </w:rPr>
        <w:lastRenderedPageBreak/>
        <w:t>Wprowadzenie</w:t>
      </w:r>
      <w:r>
        <w:fldChar w:fldCharType="begin"/>
      </w:r>
      <w:r w:rsidRPr="00364C35">
        <w:rPr>
          <w:lang w:val="pl-PL"/>
        </w:rPr>
        <w:instrText xml:space="preserve"> TC "</w:instrText>
      </w:r>
      <w:bookmarkStart w:id="3" w:name="_Toc531543726"/>
      <w:r w:rsidRPr="00364C35">
        <w:rPr>
          <w:lang w:val="pl-PL"/>
        </w:rPr>
        <w:instrText>Wprowadzenie</w:instrText>
      </w:r>
      <w:bookmarkEnd w:id="3"/>
      <w:r w:rsidRPr="00364C35">
        <w:rPr>
          <w:lang w:val="pl-PL"/>
        </w:rPr>
        <w:instrText>" \l 1</w:instrText>
      </w:r>
      <w:r>
        <w:fldChar w:fldCharType="end"/>
      </w:r>
    </w:p>
    <w:p w:rsidR="006B3AFC" w:rsidRPr="00364C35" w:rsidRDefault="006B3AFC">
      <w:pPr>
        <w:pStyle w:val="ProductList-Body"/>
        <w:rPr>
          <w:lang w:val="pl-PL"/>
        </w:rPr>
      </w:pPr>
    </w:p>
    <w:p w:rsidR="006B3AFC" w:rsidRPr="00364C35" w:rsidRDefault="00A21110">
      <w:pPr>
        <w:pStyle w:val="ProductList-Offering1Heading"/>
        <w:outlineLvl w:val="1"/>
        <w:rPr>
          <w:lang w:val="pl-PL"/>
        </w:rPr>
      </w:pPr>
      <w:bookmarkStart w:id="4" w:name="_Sec532"/>
      <w:r w:rsidRPr="00364C35">
        <w:rPr>
          <w:lang w:val="pl-PL"/>
        </w:rPr>
        <w:t>Informacje o tym dokumencie</w:t>
      </w:r>
      <w:bookmarkEnd w:id="4"/>
      <w:r>
        <w:fldChar w:fldCharType="begin"/>
      </w:r>
      <w:r w:rsidRPr="00364C35">
        <w:rPr>
          <w:lang w:val="pl-PL"/>
        </w:rPr>
        <w:instrText xml:space="preserve"> TC "</w:instrText>
      </w:r>
      <w:bookmarkStart w:id="5" w:name="_Toc531543727"/>
      <w:r w:rsidRPr="00364C35">
        <w:rPr>
          <w:lang w:val="pl-PL"/>
        </w:rPr>
        <w:instrText>Informacje o tym dokumencie</w:instrText>
      </w:r>
      <w:bookmarkEnd w:id="5"/>
      <w:r w:rsidRPr="00364C35">
        <w:rPr>
          <w:lang w:val="pl-PL"/>
        </w:rPr>
        <w:instrText>" \l 2</w:instrText>
      </w:r>
      <w:r>
        <w:fldChar w:fldCharType="end"/>
      </w:r>
    </w:p>
    <w:p w:rsidR="006B3AFC" w:rsidRPr="00364C35" w:rsidRDefault="00A21110">
      <w:pPr>
        <w:pStyle w:val="ProductList-Body"/>
        <w:rPr>
          <w:lang w:val="pl-PL"/>
        </w:rPr>
      </w:pPr>
      <w:r w:rsidRPr="00364C35">
        <w:rPr>
          <w:lang w:val="pl-PL"/>
        </w:rP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sidRPr="00364C35">
          <w:rPr>
            <w:color w:val="00467F"/>
            <w:u w:val="single"/>
            <w:lang w:val="pl-PL"/>
          </w:rPr>
          <w:t>http://go.microsoft.com/?linkid=9840733</w:t>
        </w:r>
      </w:hyperlink>
      <w:r w:rsidRPr="00364C35">
        <w:rPr>
          <w:lang w:val="pl-PL"/>
        </w:rPr>
        <w:t xml:space="preserve"> i stanowią integralną część niniejszych Praw do Używania Produktów.</w:t>
      </w:r>
    </w:p>
    <w:p w:rsidR="006B3AFC" w:rsidRPr="00364C35" w:rsidRDefault="006B3AFC">
      <w:pPr>
        <w:pStyle w:val="ProductList-Body"/>
        <w:rPr>
          <w:lang w:val="pl-PL"/>
        </w:rPr>
      </w:pPr>
    </w:p>
    <w:p w:rsidR="006B3AFC" w:rsidRPr="00364C35" w:rsidRDefault="00A21110">
      <w:pPr>
        <w:pStyle w:val="ProductList-Body"/>
        <w:rPr>
          <w:lang w:val="pl-PL"/>
        </w:rPr>
      </w:pPr>
      <w:r w:rsidRPr="00364C35">
        <w:rPr>
          <w:lang w:val="pl-PL"/>
        </w:rPr>
        <w:t xml:space="preserve">Produkty wymienione w niniejszych Postanowieniach dotyczących Produktów są dostępne odpowiednio do daty podanej na </w:t>
      </w:r>
      <w:hyperlink w:anchor="_Sec843">
        <w:r w:rsidRPr="00364C35">
          <w:rPr>
            <w:color w:val="00467F"/>
            <w:u w:val="single"/>
            <w:lang w:val="pl-PL"/>
          </w:rPr>
          <w:t>Stronie Tytułowej</w:t>
        </w:r>
      </w:hyperlink>
      <w:r w:rsidRPr="00364C35">
        <w:rPr>
          <w:lang w:val="pl-PL"/>
        </w:rPr>
        <w:t xml:space="preserve"> tego dokumentu. Wcześniejsze wersje niniejszych Postanowień dotyczących Produktów, w tym wcześniejsze wersje dokumentów Lista Produktów oraz PUR, są dostępne na stronie </w:t>
      </w:r>
      <w:hyperlink r:id="rId18">
        <w:r w:rsidRPr="00364C35">
          <w:rPr>
            <w:color w:val="00467F"/>
            <w:u w:val="single"/>
            <w:lang w:val="pl-PL"/>
          </w:rPr>
          <w:t>http://go.microsoft.com/?linkid=9839207</w:t>
        </w:r>
      </w:hyperlink>
      <w:r w:rsidRPr="00364C35">
        <w:rPr>
          <w:lang w:val="pl-PL"/>
        </w:rPr>
        <w:t xml:space="preserve">. Informacje na temat wycofanych produktów i usług Microsoft można znaleźć na stronie </w:t>
      </w:r>
      <w:hyperlink r:id="rId19">
        <w:r w:rsidRPr="00364C35">
          <w:rPr>
            <w:color w:val="00467F"/>
            <w:u w:val="single"/>
            <w:lang w:val="pl-PL"/>
          </w:rPr>
          <w:t>http://www.microsoftvolumelicensing.com</w:t>
        </w:r>
      </w:hyperlink>
      <w:r w:rsidRPr="00364C35">
        <w:rPr>
          <w:lang w:val="pl-PL"/>
        </w:rPr>
        <w:t>. W sprawach dotyczących regionalnej dostępności produktów Microsoft i Usług Profesjonalnych klienci powinni zwracać się do swoich odsprzedawców lub do kierownika ds. klienta ze strony Microsoft.</w:t>
      </w:r>
    </w:p>
    <w:p w:rsidR="006B3AFC" w:rsidRPr="00364C35" w:rsidRDefault="00A21110">
      <w:pPr>
        <w:pStyle w:val="ProductList-Offering1Heading"/>
        <w:outlineLvl w:val="1"/>
        <w:rPr>
          <w:lang w:val="pl-PL"/>
        </w:rPr>
      </w:pPr>
      <w:bookmarkStart w:id="6" w:name="_Sec533"/>
      <w:r w:rsidRPr="00364C35">
        <w:rPr>
          <w:lang w:val="pl-PL"/>
        </w:rPr>
        <w:t>Zawartość tego dokumentu</w:t>
      </w:r>
      <w:bookmarkEnd w:id="6"/>
      <w:r>
        <w:fldChar w:fldCharType="begin"/>
      </w:r>
      <w:r w:rsidRPr="00364C35">
        <w:rPr>
          <w:lang w:val="pl-PL"/>
        </w:rPr>
        <w:instrText xml:space="preserve"> TC "</w:instrText>
      </w:r>
      <w:bookmarkStart w:id="7" w:name="_Toc531543728"/>
      <w:r w:rsidRPr="00364C35">
        <w:rPr>
          <w:lang w:val="pl-PL"/>
        </w:rPr>
        <w:instrText>Zawartość tego dokumentu</w:instrText>
      </w:r>
      <w:bookmarkEnd w:id="7"/>
      <w:r w:rsidRPr="00364C35">
        <w:rPr>
          <w:lang w:val="pl-PL"/>
        </w:rPr>
        <w:instrText>" \l 2</w:instrText>
      </w:r>
      <w:r>
        <w:fldChar w:fldCharType="end"/>
      </w:r>
    </w:p>
    <w:p w:rsidR="006B3AFC" w:rsidRPr="00364C35" w:rsidRDefault="00A21110">
      <w:pPr>
        <w:pStyle w:val="ProductList-Body"/>
        <w:rPr>
          <w:lang w:val="pl-PL"/>
        </w:rPr>
      </w:pPr>
      <w:r w:rsidRPr="00364C35">
        <w:rPr>
          <w:lang w:val="pl-PL"/>
        </w:rPr>
        <w:t xml:space="preserve">Niniejsze Postanowienia dotyczące Produktów składają się z następujących punktów: </w:t>
      </w:r>
    </w:p>
    <w:p w:rsidR="006B3AFC" w:rsidRPr="00364C35" w:rsidRDefault="009262BB" w:rsidP="00A21110">
      <w:pPr>
        <w:pStyle w:val="ProductList-Bullet"/>
        <w:numPr>
          <w:ilvl w:val="0"/>
          <w:numId w:val="3"/>
        </w:numPr>
        <w:rPr>
          <w:lang w:val="pl-PL"/>
        </w:rPr>
      </w:pPr>
      <w:hyperlink w:anchor="_Sec531">
        <w:r w:rsidR="00A21110" w:rsidRPr="00364C35">
          <w:rPr>
            <w:color w:val="00467F"/>
            <w:u w:val="single"/>
            <w:lang w:val="pl-PL"/>
          </w:rPr>
          <w:t>Wprowadzenie</w:t>
        </w:r>
      </w:hyperlink>
      <w:r w:rsidR="00A21110" w:rsidRPr="00364C35">
        <w:rPr>
          <w:lang w:val="pl-PL"/>
        </w:rPr>
        <w:t xml:space="preserve"> zawiera listę najnowszych zmian.</w:t>
      </w:r>
    </w:p>
    <w:p w:rsidR="006B3AFC" w:rsidRPr="00364C35" w:rsidRDefault="009262BB" w:rsidP="00A21110">
      <w:pPr>
        <w:pStyle w:val="ProductList-Bullet"/>
        <w:numPr>
          <w:ilvl w:val="0"/>
          <w:numId w:val="3"/>
        </w:numPr>
        <w:rPr>
          <w:lang w:val="pl-PL"/>
        </w:rPr>
      </w:pPr>
      <w:hyperlink w:anchor="_Sec536">
        <w:r w:rsidR="00A21110" w:rsidRPr="00364C35">
          <w:rPr>
            <w:color w:val="00467F"/>
            <w:u w:val="single"/>
            <w:lang w:val="pl-PL"/>
          </w:rPr>
          <w:t>Postanowienia Licencji</w:t>
        </w:r>
      </w:hyperlink>
      <w:r w:rsidR="00A21110" w:rsidRPr="00364C35">
        <w:rPr>
          <w:lang w:val="pl-PL"/>
        </w:rPr>
        <w:t xml:space="preserve"> zawiera listę Powszechnych postanowień licencyjnych i Postanowień licencyjnych dot. modelu licencjonowania, dotyczących Produktów będących oprogramowaniem.</w:t>
      </w:r>
    </w:p>
    <w:p w:rsidR="006B3AFC" w:rsidRPr="00364C35" w:rsidRDefault="009262BB" w:rsidP="00A21110">
      <w:pPr>
        <w:pStyle w:val="ProductList-Bullet"/>
        <w:numPr>
          <w:ilvl w:val="0"/>
          <w:numId w:val="3"/>
        </w:numPr>
        <w:rPr>
          <w:lang w:val="pl-PL"/>
        </w:rPr>
      </w:pPr>
      <w:hyperlink w:anchor="_Sec547">
        <w:r w:rsidR="00A21110" w:rsidRPr="00364C35">
          <w:rPr>
            <w:color w:val="00467F"/>
            <w:u w:val="single"/>
            <w:lang w:val="pl-PL"/>
          </w:rPr>
          <w:t>Produkty będące Oprogramowaniem</w:t>
        </w:r>
      </w:hyperlink>
      <w:r w:rsidR="00A21110" w:rsidRPr="00364C35">
        <w:rPr>
          <w:lang w:val="pl-PL"/>
        </w:rPr>
        <w:t xml:space="preserve"> zawiera listę wszystkich Zgłoszeń Produktów będących oprogramowaniem.</w:t>
      </w:r>
    </w:p>
    <w:p w:rsidR="006B3AFC" w:rsidRPr="00364C35" w:rsidRDefault="009262BB" w:rsidP="00A21110">
      <w:pPr>
        <w:pStyle w:val="ProductList-Bullet"/>
        <w:numPr>
          <w:ilvl w:val="0"/>
          <w:numId w:val="3"/>
        </w:numPr>
        <w:rPr>
          <w:lang w:val="pl-PL"/>
        </w:rPr>
      </w:pPr>
      <w:hyperlink w:anchor="_Sec548">
        <w:r w:rsidR="00A21110" w:rsidRPr="00364C35">
          <w:rPr>
            <w:color w:val="00467F"/>
            <w:u w:val="single"/>
            <w:lang w:val="pl-PL"/>
          </w:rPr>
          <w:t>Produkty będące Usługami Online</w:t>
        </w:r>
      </w:hyperlink>
      <w:r w:rsidR="00A21110" w:rsidRPr="00364C35">
        <w:rPr>
          <w:lang w:val="pl-PL"/>
        </w:rPr>
        <w:t xml:space="preserve"> zawiera listę wszystkich Zgłoszeń Produktów będących Usługami Online.</w:t>
      </w:r>
    </w:p>
    <w:p w:rsidR="006B3AFC" w:rsidRPr="00364C35" w:rsidRDefault="009262BB" w:rsidP="00A21110">
      <w:pPr>
        <w:pStyle w:val="ProductList-Bullet"/>
        <w:numPr>
          <w:ilvl w:val="0"/>
          <w:numId w:val="3"/>
        </w:numPr>
        <w:rPr>
          <w:lang w:val="pl-PL"/>
        </w:rPr>
      </w:pPr>
      <w:hyperlink w:anchor="_Sec549">
        <w:r w:rsidR="00A21110" w:rsidRPr="00364C35">
          <w:rPr>
            <w:color w:val="00467F"/>
            <w:u w:val="single"/>
            <w:lang w:val="pl-PL"/>
          </w:rPr>
          <w:t>Słowniczek</w:t>
        </w:r>
      </w:hyperlink>
      <w:r w:rsidR="00A21110" w:rsidRPr="00364C35">
        <w:rPr>
          <w:lang w:val="pl-PL"/>
        </w:rPr>
        <w:t xml:space="preserve"> zawiera definicje terminów: Atrybuty, Wartości w Komórkach, Nagłówki Kolumn i innych wyróżnionych wielką literą terminów, występujących w niniejszych Postanowieniach dotyczących Produktów.</w:t>
      </w:r>
    </w:p>
    <w:p w:rsidR="006B3AFC" w:rsidRDefault="00A21110" w:rsidP="00A21110">
      <w:pPr>
        <w:pStyle w:val="ProductList-Bullet"/>
        <w:numPr>
          <w:ilvl w:val="0"/>
          <w:numId w:val="3"/>
        </w:numPr>
      </w:pPr>
      <w:r>
        <w:t>Następujące załączniki:</w:t>
      </w:r>
    </w:p>
    <w:p w:rsidR="006B3AFC" w:rsidRPr="00364C35" w:rsidRDefault="009262BB" w:rsidP="00A21110">
      <w:pPr>
        <w:pStyle w:val="ProductList-Bullet"/>
        <w:numPr>
          <w:ilvl w:val="1"/>
          <w:numId w:val="3"/>
        </w:numPr>
        <w:rPr>
          <w:lang w:val="pl-PL"/>
        </w:rPr>
      </w:pPr>
      <w:hyperlink w:anchor="_Sec591">
        <w:r w:rsidR="00A21110" w:rsidRPr="00364C35">
          <w:rPr>
            <w:color w:val="00467F"/>
            <w:u w:val="single"/>
            <w:lang w:val="pl-PL"/>
          </w:rPr>
          <w:t>Załącznik A – Tabela Licencji Równoważnych Licencjom CAL/Licencjom na Zarządzanie</w:t>
        </w:r>
      </w:hyperlink>
      <w:r w:rsidR="00A21110" w:rsidRPr="00364C35">
        <w:rPr>
          <w:lang w:val="pl-PL"/>
        </w:rPr>
        <w:t xml:space="preserve"> wskazuje dostępne pakiety licencji CAL i licencji subskrypcyjnych na Usługi Online, oferujące dostęp do produktów serwerowych.</w:t>
      </w:r>
    </w:p>
    <w:p w:rsidR="006B3AFC" w:rsidRPr="00364C35" w:rsidRDefault="009262BB" w:rsidP="00A21110">
      <w:pPr>
        <w:pStyle w:val="ProductList-Bullet"/>
        <w:numPr>
          <w:ilvl w:val="1"/>
          <w:numId w:val="3"/>
        </w:numPr>
        <w:rPr>
          <w:lang w:val="pl-PL"/>
        </w:rPr>
      </w:pPr>
      <w:hyperlink w:anchor="_Sec564">
        <w:r w:rsidR="00A21110" w:rsidRPr="00364C35">
          <w:rPr>
            <w:color w:val="00467F"/>
            <w:u w:val="single"/>
            <w:lang w:val="pl-PL"/>
          </w:rPr>
          <w:t>Załącznik B – Pakiet Software Assurance</w:t>
        </w:r>
      </w:hyperlink>
      <w:r w:rsidR="00A21110" w:rsidRPr="00364C35">
        <w:rPr>
          <w:lang w:val="pl-PL"/>
        </w:rPr>
        <w:t xml:space="preserve"> opisuje zasady zakupu pakietu SA i dodatkowe korzyści dostępne dla posiadających go klientów.</w:t>
      </w:r>
    </w:p>
    <w:p w:rsidR="006B3AFC" w:rsidRPr="00364C35" w:rsidRDefault="009262BB" w:rsidP="00A21110">
      <w:pPr>
        <w:pStyle w:val="ProductList-Bullet"/>
        <w:numPr>
          <w:ilvl w:val="1"/>
          <w:numId w:val="3"/>
        </w:numPr>
        <w:rPr>
          <w:lang w:val="pl-PL"/>
        </w:rPr>
      </w:pPr>
      <w:hyperlink w:anchor="_Sec1237">
        <w:r w:rsidR="00A21110" w:rsidRPr="00364C35">
          <w:rPr>
            <w:color w:val="00467F"/>
            <w:u w:val="single"/>
            <w:lang w:val="pl-PL"/>
          </w:rPr>
          <w:t>Załącznik C — Dodatki do Usług Online i inne Licencje na Zmiany</w:t>
        </w:r>
      </w:hyperlink>
      <w:r w:rsidR="00A21110" w:rsidRPr="00364C35">
        <w:rPr>
          <w:lang w:val="pl-PL"/>
        </w:rPr>
        <w:t xml:space="preserve"> opisuje produkty uprawniające i postanowienia dotyczące Dodatków do Usług Online i LS na Użytkownika typu From SA</w:t>
      </w:r>
    </w:p>
    <w:p w:rsidR="006B3AFC" w:rsidRPr="00364C35" w:rsidRDefault="009262BB" w:rsidP="00A21110">
      <w:pPr>
        <w:pStyle w:val="ProductList-Bullet"/>
        <w:numPr>
          <w:ilvl w:val="1"/>
          <w:numId w:val="3"/>
        </w:numPr>
        <w:rPr>
          <w:lang w:val="pl-PL"/>
        </w:rPr>
      </w:pPr>
      <w:hyperlink w:anchor="_Sec562">
        <w:r w:rsidR="00A21110" w:rsidRPr="00364C35">
          <w:rPr>
            <w:color w:val="00467F"/>
            <w:u w:val="single"/>
            <w:lang w:val="pl-PL"/>
          </w:rPr>
          <w:t>Załącznik D — Usługi Profesjonalne</w:t>
        </w:r>
      </w:hyperlink>
      <w:r w:rsidR="00A21110" w:rsidRPr="00364C35">
        <w:rPr>
          <w:lang w:val="pl-PL"/>
        </w:rPr>
        <w:t xml:space="preserve"> zawiera listę Usług Profesjonalnych oferowanych w ramach Programu Licencjonowania Zbiorowego Microsoft.</w:t>
      </w:r>
    </w:p>
    <w:p w:rsidR="006B3AFC" w:rsidRPr="00364C35" w:rsidRDefault="009262BB" w:rsidP="00A21110">
      <w:pPr>
        <w:pStyle w:val="ProductList-Bullet"/>
        <w:numPr>
          <w:ilvl w:val="1"/>
          <w:numId w:val="3"/>
        </w:numPr>
        <w:rPr>
          <w:lang w:val="pl-PL"/>
        </w:rPr>
      </w:pPr>
      <w:hyperlink w:anchor="_Sec563">
        <w:r w:rsidR="00A21110" w:rsidRPr="00364C35">
          <w:rPr>
            <w:color w:val="00467F"/>
            <w:u w:val="single"/>
            <w:lang w:val="pl-PL"/>
          </w:rPr>
          <w:t>Załącznik D — Uzupełniające Postanowienia Umowy Programu</w:t>
        </w:r>
      </w:hyperlink>
      <w:r w:rsidR="00A21110" w:rsidRPr="00364C35">
        <w:rPr>
          <w:lang w:val="pl-PL"/>
        </w:rPr>
        <w:t xml:space="preserve"> zawiera dodatkowe postanowienia do Umów Licencjonowania Zbiorowego Microsoft.</w:t>
      </w:r>
    </w:p>
    <w:p w:rsidR="006B3AFC" w:rsidRPr="00364C35" w:rsidRDefault="009262BB" w:rsidP="00A21110">
      <w:pPr>
        <w:pStyle w:val="ProductList-Bullet"/>
        <w:numPr>
          <w:ilvl w:val="1"/>
          <w:numId w:val="3"/>
        </w:numPr>
        <w:rPr>
          <w:lang w:val="pl-PL"/>
        </w:rPr>
      </w:pPr>
      <w:hyperlink w:anchor="_Sec572">
        <w:r w:rsidR="00A21110" w:rsidRPr="00364C35">
          <w:rPr>
            <w:color w:val="00467F"/>
            <w:u w:val="single"/>
            <w:lang w:val="pl-PL"/>
          </w:rPr>
          <w:t>Załącznik F — Promocje na Produkty</w:t>
        </w:r>
      </w:hyperlink>
      <w:r w:rsidR="00A21110" w:rsidRPr="00364C35">
        <w:rPr>
          <w:lang w:val="pl-PL"/>
        </w:rPr>
        <w:t xml:space="preserve"> zawiera listę promocji na Produkty niefigurujące w Cenniku.</w:t>
      </w:r>
    </w:p>
    <w:p w:rsidR="006B3AFC" w:rsidRPr="00364C35" w:rsidRDefault="009262BB" w:rsidP="00A21110">
      <w:pPr>
        <w:pStyle w:val="ProductList-Bullet"/>
        <w:numPr>
          <w:ilvl w:val="1"/>
          <w:numId w:val="3"/>
        </w:numPr>
        <w:rPr>
          <w:lang w:val="pl-PL"/>
        </w:rPr>
      </w:pPr>
      <w:hyperlink w:anchor="_Sec899">
        <w:r w:rsidR="00A21110" w:rsidRPr="00364C35">
          <w:rPr>
            <w:color w:val="00467F"/>
            <w:u w:val="single"/>
            <w:lang w:val="pl-PL"/>
          </w:rPr>
          <w:t>Załącznik G — Postanowienia dotyczące Macierzy Pamięci Masowej i urządzenia Azure Data Box</w:t>
        </w:r>
      </w:hyperlink>
      <w:r w:rsidR="00A21110" w:rsidRPr="00364C35">
        <w:rPr>
          <w:lang w:val="pl-PL"/>
        </w:rPr>
        <w:t xml:space="preserve"> zawiera dodatkowe postanowienia dotyczące Macierzy Pamięci Masowej i urządzenia Azure Data Box. </w:t>
      </w:r>
    </w:p>
    <w:p w:rsidR="006B3AFC" w:rsidRPr="00364C35" w:rsidRDefault="009262BB" w:rsidP="00A21110">
      <w:pPr>
        <w:pStyle w:val="ProductList-Bullet"/>
        <w:numPr>
          <w:ilvl w:val="1"/>
          <w:numId w:val="3"/>
        </w:numPr>
        <w:rPr>
          <w:lang w:val="pl-PL"/>
        </w:rPr>
      </w:pPr>
      <w:hyperlink w:anchor="_Sec1230">
        <w:r w:rsidR="00A21110" w:rsidRPr="00364C35">
          <w:rPr>
            <w:color w:val="00467F"/>
            <w:u w:val="single"/>
            <w:lang w:val="pl-PL"/>
          </w:rPr>
          <w:t>Załącznik H — Korzyści dla Studentów i Programy Academic</w:t>
        </w:r>
      </w:hyperlink>
      <w:r w:rsidR="00A21110" w:rsidRPr="00364C35">
        <w:rPr>
          <w:lang w:val="pl-PL"/>
        </w:rPr>
        <w:t xml:space="preserve"> opisuje Produkty Uprawniające i powiązane </w:t>
      </w:r>
      <w:r w:rsidR="00A21110">
        <w:fldChar w:fldCharType="begin"/>
      </w:r>
      <w:r w:rsidR="00A21110" w:rsidRPr="00364C3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A21110">
        <w:fldChar w:fldCharType="separate"/>
      </w:r>
      <w:r w:rsidR="00A21110" w:rsidRPr="00364C35">
        <w:rPr>
          <w:color w:val="0563C1"/>
          <w:lang w:val="pl-PL"/>
        </w:rPr>
        <w:t>Korzyści dla Studentów</w:t>
      </w:r>
      <w:r w:rsidR="00A21110">
        <w:fldChar w:fldCharType="end"/>
      </w:r>
      <w:r w:rsidR="00A21110" w:rsidRPr="00364C35">
        <w:rPr>
          <w:lang w:val="pl-PL"/>
        </w:rPr>
        <w:t>.</w:t>
      </w:r>
    </w:p>
    <w:p w:rsidR="006B3AFC" w:rsidRPr="00364C35" w:rsidRDefault="009262BB" w:rsidP="00A21110">
      <w:pPr>
        <w:pStyle w:val="ProductList-Bullet"/>
        <w:numPr>
          <w:ilvl w:val="0"/>
          <w:numId w:val="3"/>
        </w:numPr>
        <w:rPr>
          <w:lang w:val="pl-PL"/>
        </w:rPr>
      </w:pPr>
      <w:hyperlink w:anchor="_Sec844">
        <w:r w:rsidR="00A21110" w:rsidRPr="00364C35">
          <w:rPr>
            <w:color w:val="00467F"/>
            <w:u w:val="single"/>
            <w:lang w:val="pl-PL"/>
          </w:rPr>
          <w:t>Indeks</w:t>
        </w:r>
      </w:hyperlink>
      <w:r w:rsidR="00A21110" w:rsidRPr="00364C35">
        <w:rPr>
          <w:lang w:val="pl-PL"/>
        </w:rPr>
        <w:t xml:space="preserve"> zawiera listę wszystkich Produktów, o których mowa w niniejszych Postanowieniach dotyczących Produktów, i wskazuje ich położenie.</w:t>
      </w:r>
    </w:p>
    <w:p w:rsidR="006B3AFC" w:rsidRPr="00364C35" w:rsidRDefault="00A21110">
      <w:pPr>
        <w:pStyle w:val="ProductList-Offering1Heading"/>
        <w:outlineLvl w:val="1"/>
        <w:rPr>
          <w:lang w:val="pl-PL"/>
        </w:rPr>
      </w:pPr>
      <w:bookmarkStart w:id="8" w:name="_Sec534"/>
      <w:r w:rsidRPr="00364C35">
        <w:rPr>
          <w:lang w:val="pl-PL"/>
        </w:rPr>
        <w:t>Struktura Wpisu dotyczącego Produktu</w:t>
      </w:r>
      <w:bookmarkEnd w:id="8"/>
      <w:r>
        <w:fldChar w:fldCharType="begin"/>
      </w:r>
      <w:r w:rsidRPr="00364C35">
        <w:rPr>
          <w:lang w:val="pl-PL"/>
        </w:rPr>
        <w:instrText xml:space="preserve"> TC "</w:instrText>
      </w:r>
      <w:bookmarkStart w:id="9" w:name="_Toc531543729"/>
      <w:r w:rsidRPr="00364C35">
        <w:rPr>
          <w:lang w:val="pl-PL"/>
        </w:rPr>
        <w:instrText>Struktura Wpisu dotyczącego Produktu</w:instrText>
      </w:r>
      <w:bookmarkEnd w:id="9"/>
      <w:r w:rsidRPr="00364C35">
        <w:rPr>
          <w:lang w:val="pl-PL"/>
        </w:rPr>
        <w:instrText>" \l 2</w:instrText>
      </w:r>
      <w:r>
        <w:fldChar w:fldCharType="end"/>
      </w:r>
    </w:p>
    <w:p w:rsidR="006B3AFC" w:rsidRPr="00364C35" w:rsidRDefault="00A21110">
      <w:pPr>
        <w:pStyle w:val="ProductList-Body"/>
        <w:rPr>
          <w:lang w:val="pl-PL"/>
        </w:rPr>
      </w:pPr>
      <w:r w:rsidRPr="00364C35">
        <w:rPr>
          <w:lang w:val="pl-PL"/>
        </w:rPr>
        <w:t>Każdy Wpis dotyczący Produktu będącego Oprogramowaniem składa się z czterech punktów: Dostępność programu, Postanowienia dotyczące produktu, Prawa do używania i Software Assurance.</w:t>
      </w:r>
    </w:p>
    <w:p w:rsidR="006B3AFC" w:rsidRPr="00364C35" w:rsidRDefault="00A21110">
      <w:pPr>
        <w:pStyle w:val="ProductList-Body"/>
        <w:rPr>
          <w:lang w:val="pl-PL"/>
        </w:rPr>
      </w:pPr>
      <w:r w:rsidRPr="00364C35">
        <w:rPr>
          <w:lang w:val="pl-PL"/>
        </w:rPr>
        <w:t xml:space="preserve">Każde Zgłoszenie Produktu będącego Usługami Online składa się z dwóch punktów: Dostępność programu i Postanowienia dotyczące produktu. </w:t>
      </w:r>
    </w:p>
    <w:p w:rsidR="006B3AFC" w:rsidRPr="00364C35" w:rsidRDefault="006B3AFC">
      <w:pPr>
        <w:pStyle w:val="ProductList-Body"/>
        <w:rPr>
          <w:lang w:val="pl-PL"/>
        </w:rPr>
      </w:pPr>
    </w:p>
    <w:p w:rsidR="006B3AFC" w:rsidRPr="00364C35" w:rsidRDefault="00A21110" w:rsidP="00364C35">
      <w:pPr>
        <w:pStyle w:val="ProductList-Body"/>
        <w:keepNext/>
        <w:rPr>
          <w:lang w:val="pl-PL"/>
        </w:rPr>
      </w:pPr>
      <w:r w:rsidRPr="00364C35">
        <w:rPr>
          <w:b/>
          <w:color w:val="00188F"/>
          <w:lang w:val="pl-PL"/>
        </w:rPr>
        <w:lastRenderedPageBreak/>
        <w:t xml:space="preserve">1. W tabeli Dostępność Programu </w:t>
      </w:r>
      <w:r w:rsidRPr="00364C35">
        <w:rPr>
          <w:lang w:val="pl-PL"/>
        </w:rPr>
        <w:t>dla każdego Produktu jest podany typ oferty, liczba punktów (jeśli dotyczy) oraz dostępność w poszczególnych programach licencjonowania zbiorowego.</w:t>
      </w:r>
    </w:p>
    <w:p w:rsidR="006B3AFC" w:rsidRDefault="00A21110">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6B3AFC" w:rsidRDefault="006B3AFC">
      <w:pPr>
        <w:pStyle w:val="ProductList-Body"/>
      </w:pPr>
    </w:p>
    <w:p w:rsidR="006B3AFC" w:rsidRPr="00364C35" w:rsidRDefault="00A21110">
      <w:pPr>
        <w:pStyle w:val="ProductList-Body"/>
        <w:rPr>
          <w:lang w:val="pl-PL"/>
        </w:rPr>
      </w:pPr>
      <w:r w:rsidRPr="00364C35">
        <w:rPr>
          <w:b/>
          <w:color w:val="00188F"/>
          <w:lang w:val="pl-PL"/>
        </w:rPr>
        <w:t xml:space="preserve">2. Postanowienia dotyczące Produktu </w:t>
      </w:r>
      <w:r w:rsidRPr="00364C35">
        <w:rPr>
          <w:lang w:val="pl-PL"/>
        </w:rPr>
        <w:t>zawierają dodatkowe informacje dotyczące zakupu Produktu, m.in. warunki wstępne zakupu, poprzednie wersje i właściwą Kategorię Produktów.</w:t>
      </w:r>
    </w:p>
    <w:p w:rsidR="006B3AFC" w:rsidRDefault="00A21110">
      <w:pPr>
        <w:pStyle w:val="ProductList-Body"/>
      </w:pPr>
      <w:r>
        <w:rPr>
          <w:noProof/>
        </w:rPr>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6B3AFC" w:rsidRDefault="006B3AFC">
      <w:pPr>
        <w:pStyle w:val="ProductList-Body"/>
      </w:pPr>
    </w:p>
    <w:p w:rsidR="006B3AFC" w:rsidRDefault="00A21110">
      <w:pPr>
        <w:pStyle w:val="ProductList-Body"/>
      </w:pPr>
      <w:r w:rsidRPr="00364C35">
        <w:rPr>
          <w:b/>
          <w:color w:val="00188F"/>
          <w:lang w:val="pl-PL"/>
        </w:rPr>
        <w:t xml:space="preserve">3. Prawa do używania </w:t>
      </w:r>
      <w:r w:rsidRPr="00364C35">
        <w:rPr>
          <w:lang w:val="pl-PL"/>
        </w:rPr>
        <w:t xml:space="preserve">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w:t>
      </w:r>
      <w:r>
        <w:t>Postanowienia dotyczące Usług Online znajdują się w OST.</w:t>
      </w:r>
    </w:p>
    <w:p w:rsidR="006B3AFC" w:rsidRDefault="00A21110">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6B3AFC" w:rsidRDefault="006B3AFC">
      <w:pPr>
        <w:pStyle w:val="ProductList-Body"/>
      </w:pPr>
    </w:p>
    <w:p w:rsidR="006B3AFC" w:rsidRPr="00364C35" w:rsidRDefault="00A21110">
      <w:pPr>
        <w:pStyle w:val="ProductList-Body"/>
        <w:rPr>
          <w:lang w:val="pl-PL"/>
        </w:rPr>
      </w:pPr>
      <w:r w:rsidRPr="00364C35">
        <w:rPr>
          <w:b/>
          <w:color w:val="00188F"/>
          <w:lang w:val="pl-PL"/>
        </w:rPr>
        <w:t xml:space="preserve">4. Pakiet Software Assurance </w:t>
      </w:r>
      <w:r w:rsidRPr="00364C35">
        <w:rPr>
          <w:lang w:val="pl-PL"/>
        </w:rPr>
        <w:t>to pakiet określający postanowienia dotyczące okresu obowiązywania pakietu SA.</w:t>
      </w:r>
    </w:p>
    <w:p w:rsidR="006B3AFC" w:rsidRDefault="00A21110">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6B3AFC" w:rsidRPr="00364C35" w:rsidRDefault="00A21110">
      <w:pPr>
        <w:pStyle w:val="ProductList-Offering1Heading"/>
        <w:outlineLvl w:val="1"/>
        <w:rPr>
          <w:lang w:val="pl-PL"/>
        </w:rPr>
      </w:pPr>
      <w:bookmarkStart w:id="10" w:name="_Sec535"/>
      <w:r w:rsidRPr="00364C35">
        <w:rPr>
          <w:lang w:val="pl-PL"/>
        </w:rPr>
        <w:t>Objaśnienia i opisy zmian w niniejszym dokumencie</w:t>
      </w:r>
      <w:bookmarkEnd w:id="10"/>
      <w:r>
        <w:fldChar w:fldCharType="begin"/>
      </w:r>
      <w:r w:rsidRPr="00364C35">
        <w:rPr>
          <w:lang w:val="pl-PL"/>
        </w:rPr>
        <w:instrText xml:space="preserve"> TC "</w:instrText>
      </w:r>
      <w:bookmarkStart w:id="11" w:name="_Toc531543730"/>
      <w:r w:rsidRPr="00364C35">
        <w:rPr>
          <w:lang w:val="pl-PL"/>
        </w:rPr>
        <w:instrText>Objaśnienia i opisy zmian w niniejszym dokumencie</w:instrText>
      </w:r>
      <w:bookmarkEnd w:id="11"/>
      <w:r w:rsidRPr="00364C35">
        <w:rPr>
          <w:lang w:val="pl-PL"/>
        </w:rPr>
        <w:instrText>" \l 2</w:instrText>
      </w:r>
      <w:r>
        <w:fldChar w:fldCharType="end"/>
      </w:r>
    </w:p>
    <w:p w:rsidR="006B3AFC" w:rsidRPr="00364C35" w:rsidRDefault="00A21110">
      <w:pPr>
        <w:pStyle w:val="ProductList-Body"/>
        <w:rPr>
          <w:lang w:val="pl-PL"/>
        </w:rPr>
      </w:pPr>
      <w:r w:rsidRPr="00364C35">
        <w:rPr>
          <w:lang w:val="pl-PL"/>
        </w:rP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379"/>
        <w:gridCol w:w="5411"/>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Usunięcia</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Sala konferencyjna (LS na Urządzenie)</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Uwierzytelnianie wieloskładnikowe Microsoft</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Operations Management and Security E1</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Operations Management and Security E2</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Operations Management and Security E1</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typu From SA na usługi Operations Management and Security E1</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Operations Management and Security E2</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typu From SA na usługi Operations Management and Security E2</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Operations Management and Security: Informacje i analityka </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Operations Management and Security: Automatyzacja i kontrola</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Operations Management and Security: Bezpieczeństwo i zgodność</w:t>
            </w:r>
          </w:p>
        </w:tc>
      </w:tr>
      <w:tr w:rsidR="006B3AFC" w:rsidRPr="00364C35">
        <w:tc>
          <w:tcPr>
            <w:tcW w:w="612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Operations Management and Security: Kopia zapasowa i odzyskiwanie po awarii</w:t>
            </w:r>
          </w:p>
        </w:tc>
      </w:tr>
    </w:tbl>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Usługi Online</w:t>
      </w:r>
    </w:p>
    <w:p w:rsidR="006B3AFC" w:rsidRPr="00364C35" w:rsidRDefault="009262BB">
      <w:pPr>
        <w:pStyle w:val="ProductList-Body"/>
        <w:rPr>
          <w:lang w:val="pl-PL"/>
        </w:rPr>
      </w:pPr>
      <w:hyperlink w:anchor="_Sec1199">
        <w:r w:rsidR="00A21110" w:rsidRPr="00364C35">
          <w:rPr>
            <w:color w:val="00467F"/>
            <w:u w:val="single"/>
            <w:lang w:val="pl-PL"/>
          </w:rPr>
          <w:t>Plany dla użytkownika Microsoft Azure</w:t>
        </w:r>
      </w:hyperlink>
      <w:r w:rsidR="00A21110" w:rsidRPr="00364C35">
        <w:rPr>
          <w:lang w:val="pl-PL"/>
        </w:rPr>
        <w:t>: Od 1 września 2018 r. nowi klienci nie będą już mogli kupować samodzielnych usług Azure Multi-Factor Authentication (MFA). Usługi MFA to ważny mechanizm bezpieczeństwa i będzie nadal dostępny w ramach usług Azure Active Directory.</w:t>
      </w:r>
    </w:p>
    <w:p w:rsidR="006B3AFC" w:rsidRPr="00364C35" w:rsidRDefault="009262BB">
      <w:pPr>
        <w:pStyle w:val="ProductList-Body"/>
        <w:rPr>
          <w:lang w:val="pl-PL"/>
        </w:rPr>
      </w:pPr>
      <w:hyperlink w:anchor="_Sec629">
        <w:r w:rsidR="00A21110" w:rsidRPr="00364C35">
          <w:rPr>
            <w:color w:val="00467F"/>
            <w:u w:val="single"/>
            <w:lang w:val="pl-PL"/>
          </w:rPr>
          <w:t>Microsoft 365</w:t>
        </w:r>
      </w:hyperlink>
      <w:r w:rsidR="00A21110" w:rsidRPr="00364C35">
        <w:rPr>
          <w:lang w:val="pl-PL"/>
        </w:rPr>
        <w:t>: Wyjaśniono, że prawa do instalacji i używania pakietu MDOP nie są dostępne w składniku systemu Windows usług Microsoft 365 F1.</w:t>
      </w:r>
      <w:r w:rsidR="00364C35">
        <w:rPr>
          <w:lang w:val="pl-PL"/>
        </w:rPr>
        <w:t xml:space="preserve"> </w:t>
      </w:r>
      <w:r w:rsidR="00364C35" w:rsidRPr="00860EE9">
        <w:rPr>
          <w:lang w:val="pl-PL"/>
        </w:rPr>
        <w:t xml:space="preserve">Od 1 </w:t>
      </w:r>
      <w:r w:rsidR="00364C35" w:rsidRPr="00364C35">
        <w:rPr>
          <w:lang w:val="pl-PL"/>
        </w:rPr>
        <w:t>sierpnia</w:t>
      </w:r>
      <w:r w:rsidR="00364C35" w:rsidRPr="00860EE9">
        <w:rPr>
          <w:lang w:val="pl-PL"/>
        </w:rPr>
        <w:t xml:space="preserve"> 2019 r. prawa do używania LS na Użytkownika na oprogramowanie Office Professional Plus dla licencji typu From SA na system Microsoft 365 E3/E5 i LS na Użytkownika uzyskanych w ramach umowy MPSA nie będą dostępne dla nowych Klientów lub Klientów odnawiających swoje umowy.</w:t>
      </w:r>
    </w:p>
    <w:p w:rsidR="006B3AFC" w:rsidRPr="00364C35" w:rsidRDefault="009262BB">
      <w:pPr>
        <w:pStyle w:val="ProductList-Body"/>
        <w:rPr>
          <w:lang w:val="pl-PL"/>
        </w:rPr>
      </w:pPr>
      <w:hyperlink w:anchor="_Sec1273">
        <w:r w:rsidR="00A21110" w:rsidRPr="00364C35">
          <w:rPr>
            <w:color w:val="00467F"/>
            <w:u w:val="single"/>
            <w:lang w:val="pl-PL"/>
          </w:rPr>
          <w:t>Microsoft Stream</w:t>
        </w:r>
      </w:hyperlink>
      <w:r w:rsidR="00A21110" w:rsidRPr="00364C35">
        <w:rPr>
          <w:lang w:val="pl-PL"/>
        </w:rPr>
        <w:t>: Informacje dotyczące usługi Microsoft Stream zostały przeniesione z wpisu dotyczącego Platformy aplikacji biznesowych do własnego wpisu znajdującego się w punkcie Usługi Office 365.</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Załącznik B</w:t>
      </w:r>
    </w:p>
    <w:p w:rsidR="006B3AFC" w:rsidRPr="00364C35" w:rsidRDefault="009262BB">
      <w:pPr>
        <w:pStyle w:val="ProductList-Body"/>
        <w:rPr>
          <w:lang w:val="pl-PL"/>
        </w:rPr>
      </w:pPr>
      <w:hyperlink w:anchor="_Sec573">
        <w:r w:rsidR="00A21110" w:rsidRPr="00364C35">
          <w:rPr>
            <w:color w:val="00467F"/>
            <w:u w:val="single"/>
            <w:lang w:val="pl-PL"/>
          </w:rPr>
          <w:t>Zakup pakietu Software Assurance</w:t>
        </w:r>
      </w:hyperlink>
      <w:r w:rsidR="00A21110" w:rsidRPr="00364C35">
        <w:rPr>
          <w:lang w:val="pl-PL"/>
        </w:rPr>
        <w:t xml:space="preserve">: Dodano postanowienia pozwalające klientom na nabycie Pakietu SA dla systemu Windows Server 2016 w ciągu 90 dni od daty zakupu oprogramowania od producenta OEM. </w:t>
      </w:r>
    </w:p>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6B3AFC">
      <w:pPr>
        <w:sectPr w:rsidR="006B3AFC">
          <w:headerReference w:type="default" r:id="rId24"/>
          <w:footerReference w:type="default" r:id="rId25"/>
          <w:type w:val="continuous"/>
          <w:pgSz w:w="12240" w:h="15840" w:code="1"/>
          <w:pgMar w:top="1170" w:right="720" w:bottom="720" w:left="720" w:header="432" w:footer="288" w:gutter="0"/>
          <w:cols w:space="360"/>
        </w:sectPr>
      </w:pPr>
    </w:p>
    <w:p w:rsidR="006B3AFC" w:rsidRDefault="00A21110">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31543731"/>
      <w:r>
        <w:instrText>Postanowienia licencyjne</w:instrText>
      </w:r>
      <w:bookmarkEnd w:id="13"/>
      <w:r>
        <w:instrText>" \l 1</w:instrText>
      </w:r>
      <w:r>
        <w:fldChar w:fldCharType="end"/>
      </w:r>
    </w:p>
    <w:p w:rsidR="006B3AFC" w:rsidRPr="00364C35" w:rsidRDefault="00A21110">
      <w:pPr>
        <w:pStyle w:val="ProductList-Body"/>
        <w:rPr>
          <w:lang w:val="pl-PL"/>
        </w:rPr>
      </w:pPr>
      <w:r w:rsidRPr="00364C35">
        <w:rPr>
          <w:lang w:val="pl-PL"/>
        </w:rP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6B3AFC" w:rsidRPr="00364C35" w:rsidRDefault="006B3AFC">
      <w:pPr>
        <w:pStyle w:val="ProductList-Body"/>
        <w:rPr>
          <w:lang w:val="pl-PL"/>
        </w:rPr>
      </w:pPr>
    </w:p>
    <w:p w:rsidR="006B3AFC" w:rsidRPr="00364C35" w:rsidRDefault="00A21110">
      <w:pPr>
        <w:pStyle w:val="ProductList-Body"/>
        <w:rPr>
          <w:lang w:val="pl-PL"/>
        </w:rPr>
      </w:pPr>
      <w:r w:rsidRPr="00364C35">
        <w:rPr>
          <w:lang w:val="pl-PL"/>
        </w:rP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rsidR="006B3AFC" w:rsidRPr="00364C35" w:rsidRDefault="00A21110">
      <w:pPr>
        <w:pStyle w:val="ProductList-OfferingGroupHeading"/>
        <w:outlineLvl w:val="1"/>
        <w:rPr>
          <w:lang w:val="pl-PL"/>
        </w:rPr>
      </w:pPr>
      <w:bookmarkStart w:id="14" w:name="_Sec537"/>
      <w:r w:rsidRPr="00364C35">
        <w:rPr>
          <w:lang w:val="pl-PL"/>
        </w:rPr>
        <w:t>Powszechne postanowienia licencyjne</w:t>
      </w:r>
      <w:bookmarkEnd w:id="14"/>
      <w:r>
        <w:fldChar w:fldCharType="begin"/>
      </w:r>
      <w:r w:rsidRPr="00364C35">
        <w:rPr>
          <w:lang w:val="pl-PL"/>
        </w:rPr>
        <w:instrText xml:space="preserve"> TC "</w:instrText>
      </w:r>
      <w:bookmarkStart w:id="15" w:name="_Toc531543732"/>
      <w:r w:rsidRPr="00364C35">
        <w:rPr>
          <w:lang w:val="pl-PL"/>
        </w:rPr>
        <w:instrText>Powszechne postanowienia licencyjne</w:instrText>
      </w:r>
      <w:bookmarkEnd w:id="15"/>
      <w:r w:rsidRPr="00364C35">
        <w:rPr>
          <w:lang w:val="pl-PL"/>
        </w:rPr>
        <w:instrText>" \l 2</w:instrText>
      </w:r>
      <w:r>
        <w:fldChar w:fldCharType="end"/>
      </w:r>
    </w:p>
    <w:p w:rsidR="006B3AFC" w:rsidRPr="00364C35" w:rsidRDefault="00A21110">
      <w:pPr>
        <w:pStyle w:val="ProductList-Body"/>
        <w:rPr>
          <w:lang w:val="pl-PL"/>
        </w:rPr>
      </w:pPr>
      <w:r w:rsidRPr="00364C35">
        <w:rPr>
          <w:lang w:val="pl-PL"/>
        </w:rP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 Definicje</w:t>
      </w:r>
    </w:p>
    <w:p w:rsidR="006B3AFC" w:rsidRPr="00364C35" w:rsidRDefault="00A21110">
      <w:pPr>
        <w:pStyle w:val="ProductList-Body"/>
        <w:rPr>
          <w:lang w:val="pl-PL"/>
        </w:rPr>
      </w:pPr>
      <w:r w:rsidRPr="00364C35">
        <w:rPr>
          <w:lang w:val="pl-PL"/>
        </w:rPr>
        <w:t xml:space="preserve">Terminy użyte w niniejszych Postanowieniach dotyczących Produktów, ale niezdefiniowane w </w:t>
      </w:r>
      <w:hyperlink w:anchor="_Sec549">
        <w:r w:rsidRPr="00364C35">
          <w:rPr>
            <w:color w:val="00467F"/>
            <w:u w:val="single"/>
            <w:lang w:val="pl-PL"/>
          </w:rPr>
          <w:t>Słowniczku</w:t>
        </w:r>
      </w:hyperlink>
      <w:r w:rsidRPr="00364C35">
        <w:rPr>
          <w:lang w:val="pl-PL"/>
        </w:rPr>
        <w:t>, mają znaczenie określone w zawartej przez Klienta umowie licencjonowania zbiorowego.</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2. Prawa do używania produktów przysługujące Klientowi</w:t>
      </w:r>
    </w:p>
    <w:p w:rsidR="006B3AFC" w:rsidRPr="00364C35" w:rsidRDefault="00A21110">
      <w:pPr>
        <w:pStyle w:val="ProductList-Body"/>
        <w:rPr>
          <w:lang w:val="pl-PL"/>
        </w:rPr>
      </w:pPr>
      <w:r w:rsidRPr="00364C35">
        <w:rPr>
          <w:lang w:val="pl-PL"/>
        </w:rP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3. Prawa do używania innych wersji i edycji niższych</w:t>
      </w:r>
    </w:p>
    <w:p w:rsidR="006B3AFC" w:rsidRPr="00364C35" w:rsidRDefault="00A21110">
      <w:pPr>
        <w:pStyle w:val="ProductList-Body"/>
        <w:rPr>
          <w:lang w:val="pl-PL"/>
        </w:rPr>
      </w:pPr>
      <w:r w:rsidRPr="00364C35">
        <w:rPr>
          <w:lang w:val="pl-PL"/>
        </w:rPr>
        <w:t xml:space="preserve">W przypadku dozwolonych kopii lub </w:t>
      </w:r>
      <w:r>
        <w:fldChar w:fldCharType="begin"/>
      </w:r>
      <w:r w:rsidRPr="00364C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64C35">
        <w:rPr>
          <w:color w:val="0563C1"/>
          <w:lang w:val="pl-PL"/>
        </w:rPr>
        <w:t>Wystąpień</w:t>
      </w:r>
      <w:r>
        <w:fldChar w:fldCharType="end"/>
      </w:r>
      <w:r w:rsidRPr="00364C35">
        <w:rPr>
          <w:lang w:val="pl-PL"/>
        </w:rPr>
        <w:t xml:space="preserve"> – zamiast wersji, na którą Klient ma licencję – Klient może tworzyć, przechowywać, instalować lub uruchamiać kopię lub </w:t>
      </w:r>
      <w:r>
        <w:fldChar w:fldCharType="begin"/>
      </w:r>
      <w:r w:rsidRPr="00364C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64C35">
        <w:rPr>
          <w:color w:val="0563C1"/>
          <w:lang w:val="pl-PL"/>
        </w:rPr>
        <w:t>Wystąpienie</w:t>
      </w:r>
      <w:r>
        <w:fldChar w:fldCharType="end"/>
      </w:r>
      <w:r w:rsidRPr="00364C35">
        <w:rPr>
          <w:lang w:val="pl-PL"/>
        </w:rP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4. Oprogramowanie osób trzecich</w:t>
      </w:r>
    </w:p>
    <w:p w:rsidR="006B3AFC" w:rsidRPr="00364C35" w:rsidRDefault="00A21110">
      <w:pPr>
        <w:pStyle w:val="ProductList-Body"/>
        <w:rPr>
          <w:lang w:val="pl-PL"/>
        </w:rPr>
      </w:pPr>
      <w:r w:rsidRPr="00364C35">
        <w:rPr>
          <w:lang w:val="pl-PL"/>
        </w:rP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5. Kod w wersji wstępnej, aktualizacje lub uzupełnienia, funkcje dodatkowe</w:t>
      </w:r>
    </w:p>
    <w:p w:rsidR="006B3AFC" w:rsidRPr="00364C35" w:rsidRDefault="00A21110">
      <w:pPr>
        <w:pStyle w:val="ProductList-Body"/>
        <w:rPr>
          <w:lang w:val="pl-PL"/>
        </w:rPr>
      </w:pPr>
      <w:r w:rsidRPr="00364C35">
        <w:rPr>
          <w:lang w:val="pl-PL"/>
        </w:rP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6. Ograniczenia</w:t>
      </w:r>
    </w:p>
    <w:p w:rsidR="006B3AFC" w:rsidRPr="00364C35" w:rsidRDefault="00A21110">
      <w:pPr>
        <w:pStyle w:val="ProductList-Body"/>
        <w:rPr>
          <w:lang w:val="pl-PL"/>
        </w:rPr>
      </w:pPr>
      <w:r w:rsidRPr="00364C35">
        <w:rPr>
          <w:lang w:val="pl-PL"/>
        </w:rP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Środowisku Systemu Operacyjnego</w:t>
      </w:r>
      <w:r>
        <w:fldChar w:fldCharType="end"/>
      </w:r>
      <w:r w:rsidRPr="00364C35">
        <w:rPr>
          <w:lang w:val="pl-PL"/>
        </w:rP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7. Pakiet Software Assurance</w:t>
      </w:r>
    </w:p>
    <w:p w:rsidR="006B3AFC" w:rsidRPr="00364C35" w:rsidRDefault="00A21110">
      <w:pPr>
        <w:pStyle w:val="ProductList-Body"/>
        <w:rPr>
          <w:lang w:val="pl-PL"/>
        </w:rPr>
      </w:pPr>
      <w:r w:rsidRPr="00364C35">
        <w:rPr>
          <w:lang w:val="pl-PL"/>
        </w:rPr>
        <w:t xml:space="preserve">Pakiet SA może nadawać Klientowi dodatkowe prawa do używania. Te dodatkowe prawa wygasają z chwilą wygaśnięcia pakietu SA dla danej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chyba że opis odnośnej korzyści stanowi inaczej.</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8. Outsourcing zarządzania oprogramowaniem</w:t>
      </w:r>
    </w:p>
    <w:p w:rsidR="006B3AFC" w:rsidRPr="00364C35" w:rsidRDefault="00A21110">
      <w:pPr>
        <w:pStyle w:val="ProductList-Body"/>
        <w:rPr>
          <w:lang w:val="pl-PL"/>
        </w:rPr>
      </w:pPr>
      <w:r w:rsidRPr="00364C35">
        <w:rPr>
          <w:lang w:val="pl-PL"/>
        </w:rPr>
        <w:t xml:space="preserve">Klientowi wolno zainstalować dozwoloną liczbę licencjonowanych kopii oprogramowania i używać ich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Serwerach</w:t>
      </w:r>
      <w:r>
        <w:fldChar w:fldCharType="end"/>
      </w:r>
      <w:r w:rsidRPr="00364C35">
        <w:rPr>
          <w:lang w:val="pl-PL"/>
        </w:rPr>
        <w:t xml:space="preserve"> oraz innych urządzeniach zarządzanych stale przez osoby trzecie i pozostających pod kontrolą tych osób trzecich, pod warunkiem że wszystkie takie Serwery i inne urządzenia </w:t>
      </w:r>
      <w:r w:rsidRPr="00364C35">
        <w:rPr>
          <w:lang w:val="pl-PL"/>
        </w:rP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9. Przypisywanie licencji i zmiana przypisania Licencji</w:t>
      </w:r>
    </w:p>
    <w:p w:rsidR="006B3AFC" w:rsidRPr="00364C35" w:rsidRDefault="00A21110">
      <w:pPr>
        <w:pStyle w:val="ProductList-Body"/>
        <w:rPr>
          <w:lang w:val="pl-PL"/>
        </w:rPr>
      </w:pPr>
      <w:r w:rsidRPr="00364C35">
        <w:rPr>
          <w:lang w:val="pl-PL"/>
        </w:rPr>
        <w:t xml:space="preserve">Zanim Klient użyje oprogramowania objętego dowolną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Licencją</w:t>
      </w:r>
      <w:r>
        <w:fldChar w:fldCharType="end"/>
      </w:r>
      <w:r w:rsidRPr="00364C35">
        <w:rPr>
          <w:lang w:val="pl-PL"/>
        </w:rPr>
        <w:t xml:space="preserve">, musi przypisać tę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Licencję</w:t>
      </w:r>
      <w:r>
        <w:fldChar w:fldCharType="end"/>
      </w:r>
      <w:r w:rsidRPr="00364C35">
        <w:rPr>
          <w:lang w:val="pl-PL"/>
        </w:rPr>
        <w:t xml:space="preserve">, zależnie od przypadku, do Urządzenia lub Użytkownika. Klient może zmienić przypisanie dowolnej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przypisując ją do innego Urządzenia lub Użytkownika, nie może jednak zrobić tego wcześniej niż w ciągu 90 dni od ostatniej zmiany przypisania tej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chyba że zmiana przypisania wynika z (i) trwałej awarii lub utraty sprzętu, (ii) rozwiązania umowy o pracę lub innej umowy z użytkownikiem lub (iii) chwilowej zmiany przydziału </w:t>
      </w:r>
      <w:r>
        <w:fldChar w:fldCharType="begin"/>
      </w:r>
      <w:r w:rsidRPr="00364C35">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364C35">
        <w:rPr>
          <w:color w:val="0563C1"/>
          <w:lang w:val="pl-PL"/>
        </w:rPr>
        <w:t>licencji CAL</w:t>
      </w:r>
      <w:r>
        <w:fldChar w:fldCharType="end"/>
      </w:r>
      <w:r w:rsidRPr="00364C35">
        <w:rPr>
          <w:lang w:val="pl-PL"/>
        </w:rPr>
        <w:t xml:space="preserve">, </w:t>
      </w:r>
      <w:r>
        <w:fldChar w:fldCharType="begin"/>
      </w:r>
      <w:r w:rsidRPr="00364C35">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364C35">
        <w:rPr>
          <w:color w:val="0563C1"/>
          <w:lang w:val="pl-PL"/>
        </w:rPr>
        <w:t>Licencji na Zarządzanie</w:t>
      </w:r>
      <w:r>
        <w:fldChar w:fldCharType="end"/>
      </w:r>
      <w:r w:rsidRPr="00364C35">
        <w:rPr>
          <w:lang w:val="pl-PL"/>
        </w:rPr>
        <w:t xml:space="preserve"> i </w:t>
      </w:r>
      <w:r>
        <w:fldChar w:fldCharType="begin"/>
      </w:r>
      <w:r w:rsidRPr="00364C35">
        <w:rPr>
          <w:lang w:val="pl-PL"/>
        </w:rPr>
        <w:instrText xml:space="preserve"> AutoTextList   \s NoStyle \t "LS oznacza licencję subskrypcyjną umożliwiającą dostęp przez określony czas do oprogramowania lub usługi hostowanej." </w:instrText>
      </w:r>
      <w:r>
        <w:fldChar w:fldCharType="separate"/>
      </w:r>
      <w:r w:rsidRPr="00364C35">
        <w:rPr>
          <w:color w:val="0563C1"/>
          <w:lang w:val="pl-PL"/>
        </w:rPr>
        <w:t>LS</w:t>
      </w:r>
      <w:r>
        <w:fldChar w:fldCharType="end"/>
      </w:r>
      <w:r w:rsidRPr="00364C35">
        <w:rPr>
          <w:lang w:val="pl-PL"/>
        </w:rP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Licencją</w:t>
      </w:r>
      <w:r>
        <w:fldChar w:fldCharType="end"/>
      </w:r>
      <w:r w:rsidRPr="00364C35">
        <w:rPr>
          <w:lang w:val="pl-PL"/>
        </w:rPr>
        <w:t xml:space="preserve">. Zmiana przypisania licencji na komputerowe systemy operacyjne Windows na urządzenie i pakietów SA podlega dodatkowym postanowieniom wskazanym we </w:t>
      </w:r>
      <w:hyperlink w:anchor="_Sec652">
        <w:r w:rsidRPr="00364C35">
          <w:rPr>
            <w:color w:val="00467F"/>
            <w:u w:val="single"/>
            <w:lang w:val="pl-PL"/>
          </w:rPr>
          <w:t>Wpisie dotyczącym Produktu Windows</w:t>
        </w:r>
      </w:hyperlink>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10. Środki o charakterze technicznym</w:t>
      </w:r>
    </w:p>
    <w:p w:rsidR="006B3AFC" w:rsidRPr="00364C35" w:rsidRDefault="00A21110">
      <w:pPr>
        <w:pStyle w:val="ProductList-Body"/>
        <w:rPr>
          <w:lang w:val="pl-PL"/>
        </w:rPr>
      </w:pPr>
      <w:r w:rsidRPr="00364C35">
        <w:rPr>
          <w:lang w:val="pl-PL"/>
        </w:rP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6B3AFC" w:rsidRPr="00364C35" w:rsidRDefault="006B3AFC">
      <w:pPr>
        <w:pStyle w:val="ProductList-Body"/>
        <w:rPr>
          <w:lang w:val="pl-PL"/>
        </w:rPr>
      </w:pPr>
    </w:p>
    <w:p w:rsidR="006B3AFC" w:rsidRPr="00364C35" w:rsidRDefault="00A21110">
      <w:pPr>
        <w:pStyle w:val="ProductList-SubClauseHeading"/>
        <w:outlineLvl w:val="3"/>
        <w:rPr>
          <w:lang w:val="pl-PL"/>
        </w:rPr>
      </w:pPr>
      <w:r w:rsidRPr="00364C35">
        <w:rPr>
          <w:lang w:val="pl-PL"/>
        </w:rPr>
        <w:t>10.1 Aktywacja i sprawdzanie oryginalności</w:t>
      </w:r>
    </w:p>
    <w:p w:rsidR="006B3AFC" w:rsidRPr="00364C35" w:rsidRDefault="00A21110">
      <w:pPr>
        <w:pStyle w:val="ProductList-BodyIndented"/>
        <w:rPr>
          <w:lang w:val="pl-PL"/>
        </w:rPr>
      </w:pPr>
      <w:r w:rsidRPr="00364C35">
        <w:rPr>
          <w:lang w:val="pl-PL"/>
        </w:rP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6B3AFC" w:rsidRPr="00364C35" w:rsidRDefault="006B3AFC">
      <w:pPr>
        <w:pStyle w:val="ProductList-BodyIndented"/>
        <w:rPr>
          <w:lang w:val="pl-PL"/>
        </w:rPr>
      </w:pPr>
    </w:p>
    <w:p w:rsidR="006B3AFC" w:rsidRPr="00364C35" w:rsidRDefault="00A21110">
      <w:pPr>
        <w:pStyle w:val="ProductList-SubClauseHeading"/>
        <w:outlineLvl w:val="3"/>
        <w:rPr>
          <w:lang w:val="pl-PL"/>
        </w:rPr>
      </w:pPr>
      <w:r w:rsidRPr="00364C35">
        <w:rPr>
          <w:lang w:val="pl-PL"/>
        </w:rPr>
        <w:t>10.2 Klucze Produktów</w:t>
      </w:r>
    </w:p>
    <w:p w:rsidR="006B3AFC" w:rsidRPr="00364C35" w:rsidRDefault="00A21110">
      <w:pPr>
        <w:pStyle w:val="ProductList-BodyIndented"/>
        <w:rPr>
          <w:lang w:val="pl-PL"/>
        </w:rPr>
      </w:pPr>
      <w:r w:rsidRPr="00364C35">
        <w:rPr>
          <w:lang w:val="pl-PL"/>
        </w:rP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6B3AFC" w:rsidRPr="00364C35" w:rsidRDefault="006B3AFC">
      <w:pPr>
        <w:pStyle w:val="ProductList-BodyIndented"/>
        <w:rPr>
          <w:lang w:val="pl-PL"/>
        </w:rPr>
      </w:pPr>
    </w:p>
    <w:p w:rsidR="006B3AFC" w:rsidRPr="00364C35" w:rsidRDefault="00A21110">
      <w:pPr>
        <w:pStyle w:val="ProductList-ClauseHeading"/>
        <w:outlineLvl w:val="2"/>
        <w:rPr>
          <w:lang w:val="pl-PL"/>
        </w:rPr>
      </w:pPr>
      <w:r w:rsidRPr="00364C35">
        <w:rPr>
          <w:lang w:val="pl-PL"/>
        </w:rPr>
        <w:t>11. Uwagi</w:t>
      </w:r>
    </w:p>
    <w:p w:rsidR="006B3AFC" w:rsidRPr="00364C35" w:rsidRDefault="00A21110">
      <w:pPr>
        <w:pStyle w:val="ProductList-Body"/>
        <w:rPr>
          <w:lang w:val="pl-PL"/>
        </w:rPr>
      </w:pPr>
      <w:r w:rsidRPr="00364C35">
        <w:rPr>
          <w:lang w:val="pl-PL"/>
        </w:rPr>
        <w:t>Tam, gdzie wskazano w części pt. Prawa do używania produktów w każdym Wpisie dotyczącym Produktu, obowiązują następujące zastrzeżenia:</w:t>
      </w:r>
    </w:p>
    <w:p w:rsidR="006B3AFC" w:rsidRPr="00364C35" w:rsidRDefault="006B3AFC">
      <w:pPr>
        <w:pStyle w:val="ProductList-Body"/>
        <w:rPr>
          <w:lang w:val="pl-PL"/>
        </w:rPr>
      </w:pPr>
    </w:p>
    <w:p w:rsidR="006B3AFC" w:rsidRPr="00364C35" w:rsidRDefault="00A21110">
      <w:pPr>
        <w:pStyle w:val="ProductList-SubClauseHeading"/>
        <w:outlineLvl w:val="3"/>
        <w:rPr>
          <w:lang w:val="pl-PL"/>
        </w:rPr>
      </w:pPr>
      <w:r w:rsidRPr="00364C35">
        <w:rPr>
          <w:lang w:val="pl-PL"/>
        </w:rPr>
        <w:t>11.1 Funkcje korzystające z Internetu</w:t>
      </w:r>
    </w:p>
    <w:p w:rsidR="006B3AFC" w:rsidRPr="00364C35" w:rsidRDefault="00A21110">
      <w:pPr>
        <w:pStyle w:val="ProductList-BodyIndented"/>
        <w:rPr>
          <w:lang w:val="pl-PL"/>
        </w:rPr>
      </w:pPr>
      <w:r w:rsidRPr="00364C35">
        <w:rPr>
          <w:lang w:val="pl-PL"/>
        </w:rP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Oświadczeniu o ochronie prywatności Microsoft (</w:t>
      </w:r>
      <w:hyperlink r:id="rId26">
        <w:r w:rsidRPr="00364C35">
          <w:rPr>
            <w:color w:val="00467F"/>
            <w:u w:val="single"/>
            <w:lang w:val="pl-PL"/>
          </w:rPr>
          <w:t>aka.ms/privacy</w:t>
        </w:r>
      </w:hyperlink>
      <w:r w:rsidRPr="00364C35">
        <w:rPr>
          <w:lang w:val="pl-PL"/>
        </w:rPr>
        <w:t>).</w:t>
      </w:r>
    </w:p>
    <w:p w:rsidR="006B3AFC" w:rsidRPr="00364C35" w:rsidRDefault="006B3AFC">
      <w:pPr>
        <w:pStyle w:val="ProductList-BodyIndented"/>
        <w:rPr>
          <w:lang w:val="pl-PL"/>
        </w:rPr>
      </w:pPr>
    </w:p>
    <w:p w:rsidR="006B3AFC" w:rsidRPr="00364C35" w:rsidRDefault="00A21110">
      <w:pPr>
        <w:pStyle w:val="ProductList-SubClauseHeading"/>
        <w:outlineLvl w:val="3"/>
        <w:rPr>
          <w:lang w:val="pl-PL"/>
        </w:rPr>
      </w:pPr>
      <w:r w:rsidRPr="00364C35">
        <w:rPr>
          <w:lang w:val="pl-PL"/>
        </w:rPr>
        <w:t>11.2 Bing Maps</w:t>
      </w:r>
    </w:p>
    <w:p w:rsidR="006B3AFC" w:rsidRPr="00364C35" w:rsidRDefault="00A21110">
      <w:pPr>
        <w:pStyle w:val="ProductList-BodyIndented"/>
        <w:rPr>
          <w:lang w:val="pl-PL"/>
        </w:rPr>
      </w:pPr>
      <w:r w:rsidRPr="00364C35">
        <w:rPr>
          <w:lang w:val="pl-PL"/>
        </w:rP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sidRPr="00364C35">
          <w:rPr>
            <w:color w:val="00467F"/>
            <w:u w:val="single"/>
            <w:lang w:val="pl-PL"/>
          </w:rPr>
          <w:t>http://go.microsoft.com/?linkid=9710837</w:t>
        </w:r>
      </w:hyperlink>
      <w:r w:rsidRPr="00364C35">
        <w:rPr>
          <w:lang w:val="pl-PL"/>
        </w:rPr>
        <w:t xml:space="preserve"> oraz przyjętemu przez Microsoft Oświadczeniu o ochronie prywatności dostępnemu pod adresem </w:t>
      </w:r>
      <w:hyperlink r:id="rId28">
        <w:r w:rsidRPr="00364C35">
          <w:rPr>
            <w:color w:val="00467F"/>
            <w:u w:val="single"/>
            <w:lang w:val="pl-PL"/>
          </w:rPr>
          <w:t>http://go.microsoft.com/fwlink/?LinkID=248686</w:t>
        </w:r>
      </w:hyperlink>
      <w:r w:rsidRPr="00364C35">
        <w:rPr>
          <w:lang w:val="pl-PL"/>
        </w:rPr>
        <w:t>.</w:t>
      </w:r>
    </w:p>
    <w:p w:rsidR="006B3AFC" w:rsidRPr="00364C35" w:rsidRDefault="006B3AFC">
      <w:pPr>
        <w:pStyle w:val="ProductList-BodyIndented"/>
        <w:rPr>
          <w:lang w:val="pl-PL"/>
        </w:rPr>
      </w:pPr>
    </w:p>
    <w:p w:rsidR="006B3AFC" w:rsidRPr="00364C35" w:rsidRDefault="00A21110">
      <w:pPr>
        <w:pStyle w:val="ProductList-SubClauseHeading"/>
        <w:outlineLvl w:val="3"/>
        <w:rPr>
          <w:lang w:val="pl-PL"/>
        </w:rPr>
      </w:pPr>
      <w:r w:rsidRPr="00364C35">
        <w:rPr>
          <w:lang w:val="pl-PL"/>
        </w:rPr>
        <w:t>Standard wizyjny 11.3 H.264/AVC, standard wideo VC-1 i standard wizyjny MPEG-4 Part 2</w:t>
      </w:r>
    </w:p>
    <w:p w:rsidR="006B3AFC" w:rsidRPr="00364C35" w:rsidRDefault="00A21110">
      <w:pPr>
        <w:pStyle w:val="ProductList-BodyIndented"/>
        <w:rPr>
          <w:lang w:val="pl-PL"/>
        </w:rPr>
      </w:pPr>
      <w:r w:rsidRPr="00364C35">
        <w:rPr>
          <w:lang w:val="pl-PL"/>
        </w:rP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sidRPr="00364C35">
          <w:rPr>
            <w:color w:val="00467F"/>
            <w:u w:val="single"/>
            <w:lang w:val="pl-PL"/>
          </w:rPr>
          <w:t>www.mpegla.com</w:t>
        </w:r>
      </w:hyperlink>
      <w:r w:rsidRPr="00364C35">
        <w:rPr>
          <w:lang w:val="pl-PL"/>
        </w:rP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rsidRPr="00364C35">
        <w:rPr>
          <w:lang w:val="pl-PL"/>
        </w:rPr>
        <w:lastRenderedPageBreak/>
        <w:t>trzecich ani (ii) tworzenia materiałów za pomocą technologii zgodnych ze Standardami Wideo w celu rozpowszechniania tych materiałów wśród osób trzecich.</w:t>
      </w:r>
    </w:p>
    <w:p w:rsidR="006B3AFC" w:rsidRPr="00364C35" w:rsidRDefault="006B3AFC">
      <w:pPr>
        <w:pStyle w:val="ProductList-BodyIndented"/>
        <w:rPr>
          <w:lang w:val="pl-PL"/>
        </w:rPr>
      </w:pPr>
    </w:p>
    <w:p w:rsidR="006B3AFC" w:rsidRPr="00364C35" w:rsidRDefault="00A21110">
      <w:pPr>
        <w:pStyle w:val="ProductList-SubClauseHeading"/>
        <w:outlineLvl w:val="3"/>
        <w:rPr>
          <w:lang w:val="pl-PL"/>
        </w:rPr>
      </w:pPr>
      <w:r w:rsidRPr="00364C35">
        <w:rPr>
          <w:lang w:val="pl-PL"/>
        </w:rPr>
        <w:t>11.4 Ochrona przed złośliwym oprogramowaniem</w:t>
      </w:r>
    </w:p>
    <w:p w:rsidR="006B3AFC" w:rsidRPr="00364C35" w:rsidRDefault="00A21110">
      <w:pPr>
        <w:pStyle w:val="ProductList-BodyIndented"/>
        <w:rPr>
          <w:lang w:val="pl-PL"/>
        </w:rPr>
      </w:pPr>
      <w:r w:rsidRPr="00364C35">
        <w:rPr>
          <w:lang w:val="pl-PL"/>
        </w:rP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rsidR="006B3AFC" w:rsidRPr="00364C35" w:rsidRDefault="006B3AFC">
      <w:pPr>
        <w:pStyle w:val="ProductList-BodyIndented"/>
        <w:rPr>
          <w:lang w:val="pl-PL"/>
        </w:rPr>
      </w:pPr>
    </w:p>
    <w:p w:rsidR="006B3AFC" w:rsidRPr="00364C35" w:rsidRDefault="00A21110">
      <w:pPr>
        <w:pStyle w:val="ProductList-ClauseHeading"/>
        <w:outlineLvl w:val="2"/>
        <w:rPr>
          <w:lang w:val="pl-PL"/>
        </w:rPr>
      </w:pPr>
      <w:r w:rsidRPr="00364C35">
        <w:rPr>
          <w:lang w:val="pl-PL"/>
        </w:rPr>
        <w:t>12. Komponenty czcionek, obrazy i dźwięki</w:t>
      </w:r>
    </w:p>
    <w:p w:rsidR="006B3AFC" w:rsidRPr="00364C35" w:rsidRDefault="00A21110">
      <w:pPr>
        <w:pStyle w:val="ProductList-Body"/>
        <w:rPr>
          <w:lang w:val="pl-PL"/>
        </w:rPr>
      </w:pPr>
      <w:r w:rsidRPr="00364C35">
        <w:rPr>
          <w:lang w:val="pl-PL"/>
        </w:rPr>
        <w:t xml:space="preserve">Gdy Klient uruchamia oprogramowanie, może ono uzyskiwać dostęp do zawartych w nim ikon, obrazów, dźwięków i multimediów i używać ich, ale jedynie z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13. Uwzględnione technologie</w:t>
      </w:r>
    </w:p>
    <w:p w:rsidR="006B3AFC" w:rsidRPr="00364C35" w:rsidRDefault="00A21110">
      <w:pPr>
        <w:pStyle w:val="ProductList-Body"/>
        <w:rPr>
          <w:lang w:val="pl-PL"/>
        </w:rPr>
      </w:pPr>
      <w:r w:rsidRPr="00364C35">
        <w:rPr>
          <w:lang w:val="pl-PL"/>
        </w:rP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14. Testowanie porównawcze</w:t>
      </w:r>
    </w:p>
    <w:p w:rsidR="006B3AFC" w:rsidRPr="00364C35" w:rsidRDefault="00A21110">
      <w:pPr>
        <w:pStyle w:val="ProductList-Body"/>
        <w:rPr>
          <w:lang w:val="pl-PL"/>
        </w:rPr>
      </w:pPr>
      <w:r w:rsidRPr="00364C35">
        <w:rPr>
          <w:lang w:val="pl-PL"/>
        </w:rPr>
        <w:t xml:space="preserve">Bez uprzedniej pisemnej zgody Microsoft Klientowi nie wolno ujawnić osobom trzecim wyników jakichkolwiek testów porównawczych żadnego Produktu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Serwerowego</w:t>
      </w:r>
      <w:r>
        <w:fldChar w:fldCharType="end"/>
      </w:r>
      <w:r w:rsidRPr="00364C35">
        <w:rPr>
          <w:lang w:val="pl-PL"/>
        </w:rPr>
        <w:t xml:space="preserve"> ani pakietu Microsoft Desktop Optimization Pack. </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15. Multipleksowanie</w:t>
      </w:r>
    </w:p>
    <w:p w:rsidR="006B3AFC" w:rsidRPr="00364C35" w:rsidRDefault="00A21110">
      <w:pPr>
        <w:pStyle w:val="ProductList-Body"/>
        <w:rPr>
          <w:lang w:val="pl-PL"/>
        </w:rPr>
      </w:pPr>
      <w:r w:rsidRPr="00364C35">
        <w:rPr>
          <w:lang w:val="pl-PL"/>
        </w:rPr>
        <w:t xml:space="preserve">Multipleksowanie lub grupowanie w celu zmniejszenia liczby bezpośrednich połączeń z oprogramowaniem nie powoduje obniżenia liczby wymaganych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16. Prawa administracyjne i pomocy technicznej</w:t>
      </w:r>
    </w:p>
    <w:p w:rsidR="006B3AFC" w:rsidRPr="00364C35" w:rsidRDefault="00A21110">
      <w:pPr>
        <w:pStyle w:val="ProductList-Body"/>
        <w:rPr>
          <w:lang w:val="pl-PL"/>
        </w:rPr>
      </w:pPr>
      <w:r w:rsidRPr="00364C35">
        <w:rPr>
          <w:lang w:val="pl-PL"/>
        </w:rPr>
        <w:t xml:space="preserve">Klient ma prawo umożliwić dostęp do oprogramowania serwera, na którym uruchomiono dowolne dozwolone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Środowisko Systemu Operacyjnego</w:t>
      </w:r>
      <w:r>
        <w:fldChar w:fldCharType="end"/>
      </w:r>
      <w:r w:rsidRPr="00364C35">
        <w:rPr>
          <w:lang w:val="pl-PL"/>
        </w:rP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Licencjonowanych Użytkowników</w:t>
      </w:r>
      <w:r>
        <w:fldChar w:fldCharType="end"/>
      </w:r>
      <w:r w:rsidRPr="00364C35">
        <w:rPr>
          <w:lang w:val="pl-PL"/>
        </w:rPr>
        <w:t xml:space="preserve"> lub 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Licencjonowanych Urządzeniach</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17. Kod Dystrybucyjny</w:t>
      </w:r>
    </w:p>
    <w:p w:rsidR="006B3AFC" w:rsidRPr="00364C35" w:rsidRDefault="00A21110">
      <w:pPr>
        <w:pStyle w:val="ProductList-Body"/>
        <w:rPr>
          <w:lang w:val="pl-PL"/>
        </w:rPr>
      </w:pPr>
      <w:r w:rsidRPr="00364C35">
        <w:rPr>
          <w:lang w:val="pl-PL"/>
        </w:rPr>
        <w:t xml:space="preserve">Klient jest uprawniony do rozpowszechniania w swoich programach kodu, który może być zawarty w oprogramowaniu lub usługach online, o ile Klient będzie przestrzegać poniższych postanowień. </w:t>
      </w:r>
    </w:p>
    <w:p w:rsidR="006B3AFC" w:rsidRPr="00364C35" w:rsidRDefault="006B3AFC">
      <w:pPr>
        <w:pStyle w:val="ProductList-Body"/>
        <w:rPr>
          <w:lang w:val="pl-PL"/>
        </w:rPr>
      </w:pPr>
    </w:p>
    <w:p w:rsidR="006B3AFC" w:rsidRPr="00364C35" w:rsidRDefault="00A21110">
      <w:pPr>
        <w:pStyle w:val="ProductList-SubClauseHeading"/>
        <w:outlineLvl w:val="3"/>
        <w:rPr>
          <w:lang w:val="pl-PL"/>
        </w:rPr>
      </w:pPr>
      <w:r w:rsidRPr="00364C35">
        <w:rPr>
          <w:lang w:val="pl-PL"/>
        </w:rPr>
        <w:t>17.1 Prawa do używania i rozpowszechniania</w:t>
      </w:r>
    </w:p>
    <w:p w:rsidR="006B3AFC" w:rsidRPr="00364C35" w:rsidRDefault="00A21110">
      <w:pPr>
        <w:pStyle w:val="ProductList-BodyIndented"/>
        <w:rPr>
          <w:lang w:val="pl-PL"/>
        </w:rPr>
      </w:pPr>
      <w:r w:rsidRPr="00364C35">
        <w:rPr>
          <w:lang w:val="pl-PL"/>
        </w:rPr>
        <w:t xml:space="preserve">Kod i pliki tekstowe wymienione poniżej są „Kodem dystrybucyjnym”. </w:t>
      </w:r>
    </w:p>
    <w:p w:rsidR="006B3AFC" w:rsidRPr="00364C35" w:rsidRDefault="00A21110" w:rsidP="00A21110">
      <w:pPr>
        <w:pStyle w:val="ProductList-Bullet"/>
        <w:numPr>
          <w:ilvl w:val="1"/>
          <w:numId w:val="4"/>
        </w:numPr>
        <w:rPr>
          <w:lang w:val="pl-PL"/>
        </w:rPr>
      </w:pPr>
      <w:r w:rsidRPr="00364C35">
        <w:rPr>
          <w:lang w:val="pl-PL"/>
        </w:rP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6B3AFC" w:rsidRPr="00364C35" w:rsidRDefault="00A21110" w:rsidP="00A21110">
      <w:pPr>
        <w:pStyle w:val="ProductList-Bullet"/>
        <w:numPr>
          <w:ilvl w:val="1"/>
          <w:numId w:val="4"/>
        </w:numPr>
        <w:rPr>
          <w:lang w:val="pl-PL"/>
        </w:rPr>
      </w:pPr>
      <w:r w:rsidRPr="00364C35">
        <w:rPr>
          <w:lang w:val="pl-PL"/>
        </w:rPr>
        <w:t>Kod przykładowy, szablony i style: Klientowi wolno modyfikować, kopiować i rozpowszechniać w postaci kodu źródłowego i kodu wynikowego kod oznaczony jako „przykładowy”, „szablon”, „style proste” lub „style rysowania”.</w:t>
      </w:r>
    </w:p>
    <w:p w:rsidR="006B3AFC" w:rsidRPr="00364C35" w:rsidRDefault="00A21110" w:rsidP="00A21110">
      <w:pPr>
        <w:pStyle w:val="ProductList-Bullet"/>
        <w:numPr>
          <w:ilvl w:val="1"/>
          <w:numId w:val="4"/>
        </w:numPr>
        <w:rPr>
          <w:lang w:val="pl-PL"/>
        </w:rPr>
      </w:pPr>
      <w:r w:rsidRPr="00364C35">
        <w:rPr>
          <w:lang w:val="pl-PL"/>
        </w:rPr>
        <w:t>Rozpowszechnianie przez osoby trzecie. Klientowi wolno zezwolić dystrybutorom swoich programów na kopiowanie i rozpowszechnianie Kodu dystrybucyjnego jako części tych programów.</w:t>
      </w:r>
    </w:p>
    <w:p w:rsidR="006B3AFC" w:rsidRPr="00364C35" w:rsidRDefault="00A21110" w:rsidP="00A21110">
      <w:pPr>
        <w:pStyle w:val="ProductList-Bullet"/>
        <w:numPr>
          <w:ilvl w:val="1"/>
          <w:numId w:val="4"/>
        </w:numPr>
        <w:rPr>
          <w:lang w:val="pl-PL"/>
        </w:rPr>
      </w:pPr>
      <w:r w:rsidRPr="00364C35">
        <w:rPr>
          <w:lang w:val="pl-PL"/>
        </w:rPr>
        <w:t>Biblioteka obrazów: Klient może kopiować i rozpowszechniać obrazy, grafikę i animacje z Biblioteki Obrazów (Image Library), jak opisano w dokumentacji oprogramowania.</w:t>
      </w:r>
    </w:p>
    <w:p w:rsidR="006B3AFC" w:rsidRPr="00364C35" w:rsidRDefault="006B3AFC">
      <w:pPr>
        <w:pStyle w:val="ProductList-BodyIndented"/>
        <w:rPr>
          <w:lang w:val="pl-PL"/>
        </w:rPr>
      </w:pPr>
    </w:p>
    <w:p w:rsidR="006B3AFC" w:rsidRPr="00364C35" w:rsidRDefault="00A21110">
      <w:pPr>
        <w:pStyle w:val="ProductList-SubClauseHeading"/>
        <w:outlineLvl w:val="3"/>
        <w:rPr>
          <w:lang w:val="pl-PL"/>
        </w:rPr>
      </w:pPr>
      <w:r w:rsidRPr="00364C35">
        <w:rPr>
          <w:lang w:val="pl-PL"/>
        </w:rPr>
        <w:t>17.2 Wymagania dotyczące rozpowszechniania</w:t>
      </w:r>
    </w:p>
    <w:p w:rsidR="006B3AFC" w:rsidRPr="00364C35" w:rsidRDefault="00A21110">
      <w:pPr>
        <w:pStyle w:val="ProductList-BodyIndented"/>
        <w:rPr>
          <w:lang w:val="pl-PL"/>
        </w:rPr>
      </w:pPr>
      <w:r w:rsidRPr="00364C35">
        <w:rPr>
          <w:lang w:val="pl-PL"/>
        </w:rPr>
        <w:t>W przypadku rozpowszechniania przez Klienta Kodu Dystrybucyjnego, Klient jest zobowiązany:</w:t>
      </w:r>
    </w:p>
    <w:p w:rsidR="006B3AFC" w:rsidRPr="00364C35" w:rsidRDefault="00A21110" w:rsidP="00A21110">
      <w:pPr>
        <w:pStyle w:val="ProductList-Bullet"/>
        <w:numPr>
          <w:ilvl w:val="1"/>
          <w:numId w:val="5"/>
        </w:numPr>
        <w:rPr>
          <w:lang w:val="pl-PL"/>
        </w:rPr>
      </w:pPr>
      <w:r w:rsidRPr="00364C35">
        <w:rPr>
          <w:lang w:val="pl-PL"/>
        </w:rPr>
        <w:t>dystrybuować go wyłącznie z programami Klienta, przy czym programy Klienta muszą zapewniać istotne, główne funkcje Kodu Dystrybucyjnego;</w:t>
      </w:r>
    </w:p>
    <w:p w:rsidR="006B3AFC" w:rsidRPr="00364C35" w:rsidRDefault="00A21110" w:rsidP="00A21110">
      <w:pPr>
        <w:pStyle w:val="ProductList-Bullet"/>
        <w:numPr>
          <w:ilvl w:val="1"/>
          <w:numId w:val="5"/>
        </w:numPr>
        <w:rPr>
          <w:lang w:val="pl-PL"/>
        </w:rPr>
      </w:pPr>
      <w:r w:rsidRPr="00364C35">
        <w:rPr>
          <w:lang w:val="pl-PL"/>
        </w:rP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6B3AFC" w:rsidRPr="00364C35" w:rsidRDefault="00A21110" w:rsidP="00A21110">
      <w:pPr>
        <w:pStyle w:val="ProductList-Bullet"/>
        <w:numPr>
          <w:ilvl w:val="1"/>
          <w:numId w:val="5"/>
        </w:numPr>
        <w:rPr>
          <w:lang w:val="pl-PL"/>
        </w:rPr>
      </w:pPr>
      <w:r w:rsidRPr="00364C35">
        <w:rPr>
          <w:lang w:val="pl-PL"/>
        </w:rP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6B3AFC" w:rsidRPr="00364C35" w:rsidRDefault="006B3AFC">
      <w:pPr>
        <w:pStyle w:val="ProductList-BodyIndented"/>
        <w:rPr>
          <w:lang w:val="pl-PL"/>
        </w:rPr>
      </w:pPr>
    </w:p>
    <w:p w:rsidR="006B3AFC" w:rsidRPr="00364C35" w:rsidRDefault="00A21110">
      <w:pPr>
        <w:pStyle w:val="ProductList-SubClauseHeading"/>
        <w:outlineLvl w:val="3"/>
        <w:rPr>
          <w:lang w:val="pl-PL"/>
        </w:rPr>
      </w:pPr>
      <w:r w:rsidRPr="00364C35">
        <w:rPr>
          <w:lang w:val="pl-PL"/>
        </w:rPr>
        <w:t>17.3 Ograniczenia dotyczące rozpowszechniania</w:t>
      </w:r>
    </w:p>
    <w:p w:rsidR="006B3AFC" w:rsidRPr="00364C35" w:rsidRDefault="00A21110">
      <w:pPr>
        <w:pStyle w:val="ProductList-BodyIndented"/>
        <w:rPr>
          <w:lang w:val="pl-PL"/>
        </w:rPr>
      </w:pPr>
      <w:r w:rsidRPr="00364C35">
        <w:rPr>
          <w:lang w:val="pl-PL"/>
        </w:rPr>
        <w:t>Klient nie może:</w:t>
      </w:r>
    </w:p>
    <w:p w:rsidR="006B3AFC" w:rsidRPr="00364C35" w:rsidRDefault="00A21110" w:rsidP="00A21110">
      <w:pPr>
        <w:pStyle w:val="ProductList-Bullet"/>
        <w:numPr>
          <w:ilvl w:val="1"/>
          <w:numId w:val="6"/>
        </w:numPr>
        <w:rPr>
          <w:lang w:val="pl-PL"/>
        </w:rPr>
      </w:pPr>
      <w:r w:rsidRPr="00364C35">
        <w:rPr>
          <w:lang w:val="pl-PL"/>
        </w:rPr>
        <w:lastRenderedPageBreak/>
        <w:t>zmieniać w Kodzie Dystrybucyjnym żadnych informacji o prawach autorskich, znakach towarowych lub patentach;</w:t>
      </w:r>
    </w:p>
    <w:p w:rsidR="006B3AFC" w:rsidRPr="00364C35" w:rsidRDefault="00A21110" w:rsidP="00A21110">
      <w:pPr>
        <w:pStyle w:val="ProductList-Bullet"/>
        <w:numPr>
          <w:ilvl w:val="1"/>
          <w:numId w:val="6"/>
        </w:numPr>
        <w:rPr>
          <w:lang w:val="pl-PL"/>
        </w:rPr>
      </w:pPr>
      <w:r w:rsidRPr="00364C35">
        <w:rPr>
          <w:lang w:val="pl-PL"/>
        </w:rPr>
        <w:t>używać znaków towarowych Microsoft w nazwach programów Klienta lub w sposób sugerujący, że programy Klienta pochodzą od Microsoft lub są przez Microsoft popierane;</w:t>
      </w:r>
    </w:p>
    <w:p w:rsidR="006B3AFC" w:rsidRPr="00364C35" w:rsidRDefault="00A21110" w:rsidP="00A21110">
      <w:pPr>
        <w:pStyle w:val="ProductList-Bullet"/>
        <w:numPr>
          <w:ilvl w:val="1"/>
          <w:numId w:val="6"/>
        </w:numPr>
        <w:rPr>
          <w:lang w:val="pl-PL"/>
        </w:rPr>
      </w:pPr>
      <w:r w:rsidRPr="00364C35">
        <w:rPr>
          <w:lang w:val="pl-PL"/>
        </w:rPr>
        <w:t>rozpowszechniać Kod Dystrybucyjny wewnątrz lub razem z jakimikolwiek złośliwymi programami lub programami mającymi na celu oszukanie ich użytkownika lub w sposób niezgodny z prawem, lub</w:t>
      </w:r>
    </w:p>
    <w:p w:rsidR="006B3AFC" w:rsidRPr="00364C35" w:rsidRDefault="00A21110" w:rsidP="00A21110">
      <w:pPr>
        <w:pStyle w:val="ProductList-Bullet"/>
        <w:numPr>
          <w:ilvl w:val="1"/>
          <w:numId w:val="6"/>
        </w:numPr>
        <w:rPr>
          <w:lang w:val="pl-PL"/>
        </w:rPr>
      </w:pPr>
      <w:r w:rsidRPr="00364C35">
        <w:rPr>
          <w:lang w:val="pl-PL"/>
        </w:rP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6B3AFC" w:rsidRPr="00364C35" w:rsidRDefault="006B3AFC">
      <w:pPr>
        <w:pStyle w:val="ProductList-BodyIndented"/>
        <w:rPr>
          <w:lang w:val="pl-PL"/>
        </w:rPr>
      </w:pPr>
    </w:p>
    <w:p w:rsidR="006B3AFC" w:rsidRPr="00364C35" w:rsidRDefault="00A21110">
      <w:pPr>
        <w:pStyle w:val="ProductList-ClauseHeading"/>
        <w:outlineLvl w:val="2"/>
        <w:rPr>
          <w:lang w:val="pl-PL"/>
        </w:rPr>
      </w:pPr>
      <w:r w:rsidRPr="00364C35">
        <w:rPr>
          <w:lang w:val="pl-PL"/>
        </w:rPr>
        <w:t>18. Software Plus Services</w:t>
      </w:r>
    </w:p>
    <w:p w:rsidR="006B3AFC" w:rsidRPr="00364C35" w:rsidRDefault="00A21110">
      <w:pPr>
        <w:pStyle w:val="ProductList-Body"/>
        <w:rPr>
          <w:lang w:val="pl-PL"/>
        </w:rPr>
      </w:pPr>
      <w:r w:rsidRPr="00364C35">
        <w:rPr>
          <w:lang w:val="pl-PL"/>
        </w:rP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6B3AFC" w:rsidRPr="00364C35" w:rsidRDefault="006B3AFC">
      <w:pPr>
        <w:pStyle w:val="ProductList-Body"/>
        <w:rPr>
          <w:lang w:val="pl-PL"/>
        </w:rPr>
      </w:pPr>
    </w:p>
    <w:p w:rsidR="006B3AFC" w:rsidRPr="00364C35" w:rsidRDefault="00A21110">
      <w:pPr>
        <w:pStyle w:val="ProductList-ClauseHeading"/>
        <w:outlineLvl w:val="2"/>
        <w:rPr>
          <w:lang w:val="pl-PL"/>
        </w:rPr>
      </w:pPr>
      <w:r w:rsidRPr="00364C35">
        <w:rPr>
          <w:lang w:val="pl-PL"/>
        </w:rPr>
        <w:t>19. Przetwarzanie danych osobowych, RODO</w:t>
      </w:r>
    </w:p>
    <w:p w:rsidR="006B3AFC" w:rsidRPr="00364C35" w:rsidRDefault="00A21110">
      <w:pPr>
        <w:pStyle w:val="ProductList-Body"/>
        <w:rPr>
          <w:lang w:val="pl-PL"/>
        </w:rPr>
      </w:pPr>
      <w:r w:rsidRPr="00364C35">
        <w:rPr>
          <w:lang w:val="pl-PL"/>
        </w:rP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sidRPr="00364C35">
          <w:rPr>
            <w:color w:val="00467F"/>
            <w:u w:val="single"/>
            <w:lang w:val="pl-PL"/>
          </w:rPr>
          <w:t>Postanowień Dotyczących Usług Online</w:t>
        </w:r>
      </w:hyperlink>
      <w:r w:rsidRPr="00364C35">
        <w:rPr>
          <w:lang w:val="pl-PL"/>
        </w:rPr>
        <w:t xml:space="preserve"> oraz (b) w Załączniku 4 do </w:t>
      </w:r>
      <w:hyperlink r:id="rId31">
        <w:r w:rsidRPr="00364C35">
          <w:rPr>
            <w:color w:val="00467F"/>
            <w:u w:val="single"/>
            <w:lang w:val="pl-PL"/>
          </w:rPr>
          <w:t>Postanowień Dotyczących Usług Online</w:t>
        </w:r>
      </w:hyperlink>
      <w:r w:rsidRPr="00364C35">
        <w:rPr>
          <w:lang w:val="pl-PL"/>
        </w:rPr>
        <w:t xml:space="preserve"> zawierającym postanowienia wynikające z ogólnego rozporządzenia o ochronie danych (RODO). </w:t>
      </w:r>
    </w:p>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Pr="00364C35" w:rsidRDefault="00A21110">
      <w:pPr>
        <w:pStyle w:val="ProductList-OfferingGroupHeading"/>
        <w:outlineLvl w:val="1"/>
        <w:rPr>
          <w:lang w:val="pl-PL"/>
        </w:rPr>
      </w:pPr>
      <w:bookmarkStart w:id="16" w:name="_Sec538"/>
      <w:r w:rsidRPr="00364C35">
        <w:rPr>
          <w:lang w:val="pl-PL"/>
        </w:rPr>
        <w:t>Postanowienia licencyjne dot. modelu licencjonowania</w:t>
      </w:r>
      <w:bookmarkEnd w:id="16"/>
      <w:r>
        <w:fldChar w:fldCharType="begin"/>
      </w:r>
      <w:r w:rsidRPr="00364C35">
        <w:rPr>
          <w:lang w:val="pl-PL"/>
        </w:rPr>
        <w:instrText xml:space="preserve"> TC "</w:instrText>
      </w:r>
      <w:bookmarkStart w:id="17" w:name="_Toc531543733"/>
      <w:r w:rsidRPr="00364C35">
        <w:rPr>
          <w:lang w:val="pl-PL"/>
        </w:rPr>
        <w:instrText>Postanowienia licencyjne dot. modelu licencjonowania</w:instrText>
      </w:r>
      <w:bookmarkEnd w:id="17"/>
      <w:r w:rsidRPr="00364C35">
        <w:rPr>
          <w:lang w:val="pl-PL"/>
        </w:rPr>
        <w:instrText>" \l 2</w:instrText>
      </w:r>
      <w:r>
        <w:fldChar w:fldCharType="end"/>
      </w:r>
    </w:p>
    <w:p w:rsidR="006B3AFC" w:rsidRPr="00364C35" w:rsidRDefault="00A21110">
      <w:pPr>
        <w:pStyle w:val="ProductList-Body"/>
        <w:rPr>
          <w:lang w:val="pl-PL"/>
        </w:rPr>
      </w:pPr>
      <w:r w:rsidRPr="00364C35">
        <w:rPr>
          <w:lang w:val="pl-PL"/>
        </w:rP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rsidR="006B3AFC" w:rsidRDefault="00A21110">
      <w:pPr>
        <w:pStyle w:val="ProductList-Offering2Heading"/>
        <w:outlineLvl w:val="2"/>
      </w:pPr>
      <w:bookmarkStart w:id="18" w:name="_Sec539"/>
      <w:r>
        <w:t>Aplikacje komputerowe;</w:t>
      </w:r>
      <w:bookmarkEnd w:id="18"/>
      <w:r>
        <w:fldChar w:fldCharType="begin"/>
      </w:r>
      <w:r>
        <w:instrText xml:space="preserve"> TC "</w:instrText>
      </w:r>
      <w:bookmarkStart w:id="19" w:name="_Toc531543734"/>
      <w:r>
        <w:instrText>Aplikacje komputerowe;</w:instrText>
      </w:r>
      <w:bookmarkEnd w:id="19"/>
      <w:r>
        <w:instrText>" \l 3</w:instrText>
      </w:r>
      <w:r>
        <w:fldChar w:fldCharType="end"/>
      </w:r>
    </w:p>
    <w:p w:rsidR="006B3AFC" w:rsidRDefault="00A21110">
      <w:pPr>
        <w:pStyle w:val="ProductList-ClauseHeading"/>
        <w:outlineLvl w:val="3"/>
      </w:pPr>
      <w:r>
        <w:t>Licencja na Urządzenie</w:t>
      </w:r>
    </w:p>
    <w:p w:rsidR="006B3AFC" w:rsidRPr="00364C35" w:rsidRDefault="00A21110" w:rsidP="00A21110">
      <w:pPr>
        <w:pStyle w:val="ProductList-Bullet"/>
        <w:numPr>
          <w:ilvl w:val="0"/>
          <w:numId w:val="7"/>
        </w:numPr>
        <w:rPr>
          <w:lang w:val="pl-PL"/>
        </w:rPr>
      </w:pPr>
      <w:r w:rsidRPr="00364C35">
        <w:rPr>
          <w:lang w:val="pl-PL"/>
        </w:rPr>
        <w:t xml:space="preserve">Klientowi wolno zainstalować dowolną liczbę kopii oprogramowania 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Licencjonowanym Urządzeniu</w:t>
      </w:r>
      <w:r>
        <w:fldChar w:fldCharType="end"/>
      </w:r>
      <w:r w:rsidRPr="00364C35">
        <w:rPr>
          <w:lang w:val="pl-PL"/>
        </w:rPr>
        <w:t xml:space="preserve"> i na dowolnym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 xml:space="preserve"> przeznaczonym do użycia przez Klienta dla każdej nabytej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w:t>
      </w:r>
    </w:p>
    <w:p w:rsidR="006B3AFC" w:rsidRPr="00364C35" w:rsidRDefault="00A21110" w:rsidP="00A21110">
      <w:pPr>
        <w:pStyle w:val="ProductList-Bullet"/>
        <w:numPr>
          <w:ilvl w:val="0"/>
          <w:numId w:val="7"/>
        </w:numPr>
        <w:rPr>
          <w:lang w:val="pl-PL"/>
        </w:rPr>
      </w:pPr>
      <w:r w:rsidRPr="00364C35">
        <w:rPr>
          <w:lang w:val="pl-PL"/>
        </w:rPr>
        <w:t xml:space="preserve">Jeżeli Klient nie obejmie oprogramowania licencją jako Produktu Enterprise lub licencją dla całej organizacji, może on także zainstalować oprogramowanie na pojedynczym urządzeniu przenośnym do użytku przez </w:t>
      </w:r>
      <w:r>
        <w:fldChar w:fldCharType="begin"/>
      </w:r>
      <w:r w:rsidRPr="00364C3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64C35">
        <w:rPr>
          <w:color w:val="0563C1"/>
          <w:lang w:val="pl-PL"/>
        </w:rPr>
        <w:t>Głównego Użytkownika</w:t>
      </w:r>
      <w:r>
        <w:fldChar w:fldCharType="end"/>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w:t>
      </w:r>
    </w:p>
    <w:p w:rsidR="006B3AFC" w:rsidRPr="00364C35" w:rsidRDefault="00A21110" w:rsidP="00A21110">
      <w:pPr>
        <w:pStyle w:val="ProductList-Bullet"/>
        <w:numPr>
          <w:ilvl w:val="0"/>
          <w:numId w:val="7"/>
        </w:numPr>
        <w:rPr>
          <w:lang w:val="pl-PL"/>
        </w:rPr>
      </w:pPr>
      <w:r w:rsidRPr="00364C35">
        <w:rPr>
          <w:lang w:val="pl-PL"/>
        </w:rPr>
        <w:t xml:space="preserve">Oprogramowanie działające 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Licencjonowanym Urządzeniu</w:t>
      </w:r>
      <w:r>
        <w:fldChar w:fldCharType="end"/>
      </w:r>
      <w:r w:rsidRPr="00364C35">
        <w:rPr>
          <w:lang w:val="pl-PL"/>
        </w:rPr>
        <w:t xml:space="preserve"> może być używane przez dowolną liczbę użytkowników, ale tylko jeden użytkownik może uzyskiwać dostęp do niego i korzystać z niego w każdym danym momencie. </w:t>
      </w:r>
    </w:p>
    <w:p w:rsidR="006B3AFC" w:rsidRPr="00364C35" w:rsidRDefault="00A21110" w:rsidP="00A21110">
      <w:pPr>
        <w:pStyle w:val="ProductList-Bullet"/>
        <w:numPr>
          <w:ilvl w:val="0"/>
          <w:numId w:val="7"/>
        </w:numPr>
        <w:rPr>
          <w:lang w:val="pl-PL"/>
        </w:rPr>
      </w:pPr>
      <w:r w:rsidRPr="00364C35">
        <w:rPr>
          <w:lang w:val="pl-PL"/>
        </w:rPr>
        <w:t xml:space="preserve">Z oprogramowania uruchomionego 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Licencjonowanym Urządzeniu</w:t>
      </w:r>
      <w:r>
        <w:fldChar w:fldCharType="end"/>
      </w:r>
      <w:r w:rsidRPr="00364C35">
        <w:rPr>
          <w:lang w:val="pl-PL"/>
        </w:rPr>
        <w:t xml:space="preserve"> może zdalnie korzystać </w:t>
      </w:r>
      <w:r>
        <w:fldChar w:fldCharType="begin"/>
      </w:r>
      <w:r w:rsidRPr="00364C3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64C35">
        <w:rPr>
          <w:color w:val="0563C1"/>
          <w:lang w:val="pl-PL"/>
        </w:rPr>
        <w:t>Główny Użytkownik</w:t>
      </w:r>
      <w:r>
        <w:fldChar w:fldCharType="end"/>
      </w:r>
      <w:r w:rsidRPr="00364C35">
        <w:rPr>
          <w:lang w:val="pl-PL"/>
        </w:rPr>
        <w:t xml:space="preserve"> za pośrednictwem dowolnego urządzenia lub dowolny użytkownik za pośrednictwem innego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w:t>
      </w:r>
    </w:p>
    <w:p w:rsidR="006B3AFC" w:rsidRPr="00364C35" w:rsidRDefault="00A21110" w:rsidP="00A21110">
      <w:pPr>
        <w:pStyle w:val="ProductList-Bullet"/>
        <w:numPr>
          <w:ilvl w:val="0"/>
          <w:numId w:val="7"/>
        </w:numPr>
        <w:rPr>
          <w:lang w:val="pl-PL"/>
        </w:rPr>
      </w:pPr>
      <w:r w:rsidRPr="00364C35">
        <w:rPr>
          <w:lang w:val="pl-PL"/>
        </w:rPr>
        <w:t xml:space="preserve">Z oprogramowania uruchomionego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 xml:space="preserve"> przydzielonym do użytku przez Klienta może zdalnie korzystać dowolny użytkownik za pośrednictwem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Elementy multimedialne i szablony</w:t>
      </w:r>
    </w:p>
    <w:p w:rsidR="006B3AFC" w:rsidRPr="00364C35" w:rsidRDefault="00A21110">
      <w:pPr>
        <w:pStyle w:val="ProductList-Body"/>
        <w:rPr>
          <w:lang w:val="pl-PL"/>
        </w:rPr>
      </w:pPr>
      <w:r w:rsidRPr="00364C35">
        <w:rPr>
          <w:lang w:val="pl-PL"/>
        </w:rP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6B3AFC" w:rsidRPr="00364C35" w:rsidRDefault="00A21110">
      <w:pPr>
        <w:pStyle w:val="ProductList-Offering2Heading"/>
        <w:outlineLvl w:val="2"/>
        <w:rPr>
          <w:lang w:val="pl-PL"/>
        </w:rPr>
      </w:pPr>
      <w:bookmarkStart w:id="20" w:name="_Sec540"/>
      <w:r w:rsidRPr="00364C35">
        <w:rPr>
          <w:lang w:val="pl-PL"/>
        </w:rPr>
        <w:t>Komputerowe systemy operacyjne</w:t>
      </w:r>
      <w:bookmarkEnd w:id="20"/>
      <w:r>
        <w:fldChar w:fldCharType="begin"/>
      </w:r>
      <w:r w:rsidRPr="00364C35">
        <w:rPr>
          <w:lang w:val="pl-PL"/>
        </w:rPr>
        <w:instrText xml:space="preserve"> TC "</w:instrText>
      </w:r>
      <w:bookmarkStart w:id="21" w:name="_Toc531543735"/>
      <w:r w:rsidRPr="00364C35">
        <w:rPr>
          <w:lang w:val="pl-PL"/>
        </w:rPr>
        <w:instrText>Komputerowe systemy operacyjne</w:instrText>
      </w:r>
      <w:bookmarkEnd w:id="21"/>
      <w:r w:rsidRPr="00364C35">
        <w:rPr>
          <w:lang w:val="pl-PL"/>
        </w:rPr>
        <w:instrText>" \l 3</w:instrText>
      </w:r>
      <w:r>
        <w:fldChar w:fldCharType="end"/>
      </w:r>
    </w:p>
    <w:p w:rsidR="006B3AFC" w:rsidRPr="00364C35" w:rsidRDefault="00A21110">
      <w:pPr>
        <w:pStyle w:val="ProductList-ClauseHeading"/>
        <w:outlineLvl w:val="3"/>
        <w:rPr>
          <w:lang w:val="pl-PL"/>
        </w:rPr>
      </w:pPr>
      <w:r w:rsidRPr="00364C35">
        <w:rPr>
          <w:lang w:val="pl-PL"/>
        </w:rPr>
        <w:t>Licencja na Urządzenie</w:t>
      </w:r>
    </w:p>
    <w:p w:rsidR="006B3AFC" w:rsidRPr="00364C35" w:rsidRDefault="00A21110" w:rsidP="00A21110">
      <w:pPr>
        <w:pStyle w:val="ProductList-Bullet"/>
        <w:numPr>
          <w:ilvl w:val="0"/>
          <w:numId w:val="8"/>
        </w:numPr>
        <w:rPr>
          <w:lang w:val="pl-PL"/>
        </w:rPr>
      </w:pPr>
      <w:r w:rsidRPr="00364C35">
        <w:rPr>
          <w:lang w:val="pl-PL"/>
        </w:rPr>
        <w:t xml:space="preserve">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Licencjonowanym Urządzeniu</w:t>
      </w:r>
      <w:r>
        <w:fldChar w:fldCharType="end"/>
      </w:r>
      <w:r w:rsidRPr="00364C35">
        <w:rPr>
          <w:lang w:val="pl-PL"/>
        </w:rPr>
        <w:t xml:space="preserve"> lub w lokalnym wirtualnym systemie sprzętowym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Klient może zainstalować jedną kopię oprogramowania dla każdej nabytej przez siebie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w:t>
      </w:r>
    </w:p>
    <w:p w:rsidR="006B3AFC" w:rsidRPr="00364C35" w:rsidRDefault="00A21110" w:rsidP="00A21110">
      <w:pPr>
        <w:pStyle w:val="ProductList-Bullet"/>
        <w:numPr>
          <w:ilvl w:val="0"/>
          <w:numId w:val="8"/>
        </w:numPr>
        <w:rPr>
          <w:lang w:val="pl-PL"/>
        </w:rPr>
      </w:pPr>
      <w:r w:rsidRPr="00364C35">
        <w:rPr>
          <w:lang w:val="pl-PL"/>
        </w:rPr>
        <w:t>Klientowi wolno korzystać z oprogramowania na maksymalnie dwóch procesorach.</w:t>
      </w:r>
    </w:p>
    <w:p w:rsidR="006B3AFC" w:rsidRPr="00364C35" w:rsidRDefault="00A21110" w:rsidP="00A21110">
      <w:pPr>
        <w:pStyle w:val="ProductList-Bullet"/>
        <w:numPr>
          <w:ilvl w:val="0"/>
          <w:numId w:val="8"/>
        </w:numPr>
        <w:rPr>
          <w:lang w:val="pl-PL"/>
        </w:rPr>
      </w:pPr>
      <w:r w:rsidRPr="00364C35">
        <w:rPr>
          <w:lang w:val="pl-PL"/>
        </w:rPr>
        <w:t>Lokalne użycie jest możliwe w przypadku każdego użytkownika.</w:t>
      </w:r>
    </w:p>
    <w:p w:rsidR="006B3AFC" w:rsidRPr="00364C35" w:rsidRDefault="00A21110" w:rsidP="00A21110">
      <w:pPr>
        <w:pStyle w:val="ProductList-Bullet"/>
        <w:numPr>
          <w:ilvl w:val="0"/>
          <w:numId w:val="8"/>
        </w:numPr>
        <w:rPr>
          <w:lang w:val="pl-PL"/>
        </w:rPr>
      </w:pPr>
      <w:r w:rsidRPr="00364C35">
        <w:rPr>
          <w:lang w:val="pl-PL"/>
        </w:rPr>
        <w:t xml:space="preserve">Zdalne korzystanie jest dozwolone w przypadku </w:t>
      </w:r>
      <w:r>
        <w:fldChar w:fldCharType="begin"/>
      </w:r>
      <w:r w:rsidRPr="00364C3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64C35">
        <w:rPr>
          <w:color w:val="0563C1"/>
          <w:lang w:val="pl-PL"/>
        </w:rPr>
        <w:t>Głównego Użytkownika</w:t>
      </w:r>
      <w:r>
        <w:fldChar w:fldCharType="end"/>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oraz każdego innego użytkownika, korzystającego z innego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lub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objętego licencją Windows VDA.</w:t>
      </w:r>
    </w:p>
    <w:p w:rsidR="006B3AFC" w:rsidRPr="00364C35" w:rsidRDefault="00A21110" w:rsidP="00A21110">
      <w:pPr>
        <w:pStyle w:val="ProductList-Bullet"/>
        <w:numPr>
          <w:ilvl w:val="0"/>
          <w:numId w:val="8"/>
        </w:numPr>
        <w:rPr>
          <w:lang w:val="pl-PL"/>
        </w:rPr>
      </w:pPr>
      <w:r w:rsidRPr="00364C35">
        <w:rPr>
          <w:lang w:val="pl-PL"/>
        </w:rPr>
        <w:t>Jednocześnie dostęp do oprogramowania może uzyskiwać tylko jeden użytkownik.</w:t>
      </w:r>
    </w:p>
    <w:p w:rsidR="006B3AFC" w:rsidRPr="00364C35" w:rsidRDefault="00A21110" w:rsidP="00A21110">
      <w:pPr>
        <w:pStyle w:val="ProductList-Bullet"/>
        <w:numPr>
          <w:ilvl w:val="0"/>
          <w:numId w:val="8"/>
        </w:numPr>
        <w:rPr>
          <w:lang w:val="pl-PL"/>
        </w:rPr>
      </w:pPr>
      <w:r w:rsidRPr="00364C35">
        <w:rPr>
          <w:lang w:val="pl-PL"/>
        </w:rPr>
        <w:lastRenderedPageBreak/>
        <w:t xml:space="preserve">Do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Licencjonowanego Urządzenia</w:t>
      </w:r>
      <w:r>
        <w:fldChar w:fldCharType="end"/>
      </w:r>
      <w:r w:rsidRPr="00364C35">
        <w:rPr>
          <w:lang w:val="pl-PL"/>
        </w:rP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6B3AFC" w:rsidRPr="00364C35" w:rsidRDefault="00A21110" w:rsidP="00A21110">
      <w:pPr>
        <w:pStyle w:val="ProductList-Bullet"/>
        <w:numPr>
          <w:ilvl w:val="0"/>
          <w:numId w:val="8"/>
        </w:numPr>
        <w:rPr>
          <w:lang w:val="pl-PL"/>
        </w:rPr>
      </w:pPr>
      <w:r w:rsidRPr="00364C35">
        <w:rPr>
          <w:lang w:val="pl-PL"/>
        </w:rPr>
        <w:t>Na potrzeby aktywacji oprogramowania za pomocą usług zarządzania kluczami (KMS) lub podobnej technologii dozwolona jest nieograniczona liczba połączeń.</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Adobe Flash Player</w:t>
      </w:r>
    </w:p>
    <w:p w:rsidR="006B3AFC" w:rsidRPr="00364C35" w:rsidRDefault="00A21110">
      <w:pPr>
        <w:pStyle w:val="ProductList-Body"/>
        <w:rPr>
          <w:lang w:val="pl-PL"/>
        </w:rPr>
      </w:pPr>
      <w:r w:rsidRPr="00364C35">
        <w:rPr>
          <w:lang w:val="pl-PL"/>
        </w:rP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sidRPr="00364C35">
          <w:rPr>
            <w:color w:val="00467F"/>
            <w:u w:val="single"/>
            <w:lang w:val="pl-PL"/>
          </w:rPr>
          <w:t>http://go.microsoft.com/fwlink/?linkid=248532</w:t>
        </w:r>
      </w:hyperlink>
      <w:r w:rsidRPr="00364C35">
        <w:rPr>
          <w:lang w:val="pl-PL"/>
        </w:rPr>
        <w:t>. Adobe i Flash to zastrzeżone znaki handlowe lub znaki handlowe Adobe Systems Incorporated w Stanach Zjednoczonych oraz/lub w innych krajach.</w:t>
      </w:r>
    </w:p>
    <w:p w:rsidR="006B3AFC" w:rsidRPr="00364C35" w:rsidRDefault="00A21110">
      <w:pPr>
        <w:pStyle w:val="ProductList-Offering2Heading"/>
        <w:outlineLvl w:val="2"/>
        <w:rPr>
          <w:lang w:val="pl-PL"/>
        </w:rPr>
      </w:pPr>
      <w:bookmarkStart w:id="22" w:name="_Sec541"/>
      <w:r w:rsidRPr="00364C35">
        <w:rPr>
          <w:lang w:val="pl-PL"/>
        </w:rPr>
        <w:t>Na rdzeń/CAL:</w:t>
      </w:r>
      <w:bookmarkEnd w:id="22"/>
      <w:r>
        <w:fldChar w:fldCharType="begin"/>
      </w:r>
      <w:r w:rsidRPr="00364C35">
        <w:rPr>
          <w:lang w:val="pl-PL"/>
        </w:rPr>
        <w:instrText xml:space="preserve"> TC "</w:instrText>
      </w:r>
      <w:bookmarkStart w:id="23" w:name="_Toc531543736"/>
      <w:r w:rsidRPr="00364C35">
        <w:rPr>
          <w:lang w:val="pl-PL"/>
        </w:rPr>
        <w:instrText>Na rdzeń/CAL:</w:instrText>
      </w:r>
      <w:bookmarkEnd w:id="23"/>
      <w:r w:rsidRPr="00364C35">
        <w:rPr>
          <w:lang w:val="pl-PL"/>
        </w:rPr>
        <w:instrText>" \l 3</w:instrText>
      </w:r>
      <w:r>
        <w:fldChar w:fldCharType="end"/>
      </w:r>
    </w:p>
    <w:p w:rsidR="006B3AFC" w:rsidRPr="00364C35" w:rsidRDefault="00A21110">
      <w:pPr>
        <w:pStyle w:val="ProductList-ClauseHeading"/>
        <w:outlineLvl w:val="3"/>
        <w:rPr>
          <w:lang w:val="pl-PL"/>
        </w:rPr>
      </w:pPr>
      <w:r w:rsidRPr="00364C35">
        <w:rPr>
          <w:lang w:val="pl-PL"/>
        </w:rPr>
        <w:t>Licencje na serwer (na rdzeń)</w:t>
      </w:r>
    </w:p>
    <w:p w:rsidR="006B3AFC" w:rsidRPr="00364C35" w:rsidRDefault="00A21110" w:rsidP="00A21110">
      <w:pPr>
        <w:pStyle w:val="ProductList-Bullet"/>
        <w:numPr>
          <w:ilvl w:val="0"/>
          <w:numId w:val="9"/>
        </w:numPr>
        <w:rPr>
          <w:lang w:val="pl-PL"/>
        </w:rPr>
      </w:pPr>
      <w:r w:rsidRPr="00364C35">
        <w:rPr>
          <w:lang w:val="pl-PL"/>
        </w:rPr>
        <w:t xml:space="preserve">Klientowi wolno używać oprogramowania serwera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pod warunkiem nabycia przez Klienta wystarczającej liczby Licencji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 xml:space="preserve">, zgodnie z poniższymi postanowieniami. </w:t>
      </w:r>
    </w:p>
    <w:p w:rsidR="006B3AFC" w:rsidRPr="00364C35" w:rsidRDefault="00A21110" w:rsidP="00A21110">
      <w:pPr>
        <w:pStyle w:val="ProductList-Bullet"/>
        <w:numPr>
          <w:ilvl w:val="0"/>
          <w:numId w:val="9"/>
        </w:numPr>
        <w:rPr>
          <w:lang w:val="pl-PL"/>
        </w:rPr>
      </w:pPr>
      <w:r w:rsidRPr="00364C35">
        <w:rPr>
          <w:lang w:val="pl-PL"/>
        </w:rPr>
        <w:t xml:space="preserve">Liczba wymaganych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jest równa liczbie </w:t>
      </w:r>
      <w:r>
        <w:fldChar w:fldCharType="begin"/>
      </w:r>
      <w:r w:rsidRPr="00364C35">
        <w:rPr>
          <w:lang w:val="pl-PL"/>
        </w:rPr>
        <w:instrText xml:space="preserve"> AutoTextList   \s NoStyle \t "Rdzeń Fizyczny oznacza rdzeń znajdujący się w Procesorze Fizycznym." </w:instrText>
      </w:r>
      <w:r>
        <w:fldChar w:fldCharType="separate"/>
      </w:r>
      <w:r w:rsidRPr="00364C35">
        <w:rPr>
          <w:color w:val="0563C1"/>
          <w:lang w:val="pl-PL"/>
        </w:rPr>
        <w:t>Rdzeni Fizycznych</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z zastrzeżeniem wymogu posiadania minimum 8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każdy </w:t>
      </w:r>
      <w:r>
        <w:fldChar w:fldCharType="begin"/>
      </w:r>
      <w:r w:rsidRPr="00364C35">
        <w:rPr>
          <w:lang w:val="pl-PL"/>
        </w:rPr>
        <w:instrText xml:space="preserve"> AutoTextList   \s NoStyle \t "Procesor fizyczny oznacza procesor znajdujący się w fizycznym systemie sprzętowym." </w:instrText>
      </w:r>
      <w:r>
        <w:fldChar w:fldCharType="separate"/>
      </w:r>
      <w:r w:rsidRPr="00364C35">
        <w:rPr>
          <w:color w:val="0563C1"/>
          <w:lang w:val="pl-PL"/>
        </w:rPr>
        <w:t>Procesor Fizyczny</w:t>
      </w:r>
      <w:r>
        <w:fldChar w:fldCharType="end"/>
      </w:r>
      <w:r w:rsidRPr="00364C35">
        <w:rPr>
          <w:lang w:val="pl-PL"/>
        </w:rPr>
        <w:t xml:space="preserve"> oraz minimum 16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w:t>
      </w:r>
    </w:p>
    <w:p w:rsidR="006B3AFC" w:rsidRPr="00364C35" w:rsidRDefault="00A21110" w:rsidP="00A21110">
      <w:pPr>
        <w:pStyle w:val="ProductList-Bullet"/>
        <w:numPr>
          <w:ilvl w:val="0"/>
          <w:numId w:val="9"/>
        </w:numPr>
        <w:rPr>
          <w:lang w:val="pl-PL"/>
        </w:rPr>
      </w:pPr>
      <w:r w:rsidRPr="00364C35">
        <w:rPr>
          <w:lang w:val="pl-PL"/>
        </w:rPr>
        <w:t xml:space="preserve">W przypadku edycji Datacenter Klientowi wolno korzystać z oprogramowania serwera do zarządzania dowolną liczbą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Default="00A21110" w:rsidP="00A21110">
      <w:pPr>
        <w:pStyle w:val="ProductList-Bullet"/>
        <w:numPr>
          <w:ilvl w:val="0"/>
          <w:numId w:val="9"/>
        </w:numPr>
      </w:pPr>
      <w:r>
        <w:t>Edycja Standard:</w:t>
      </w:r>
    </w:p>
    <w:p w:rsidR="006B3AFC" w:rsidRPr="00364C35" w:rsidRDefault="00A21110" w:rsidP="00A21110">
      <w:pPr>
        <w:pStyle w:val="ProductList-Bullet"/>
        <w:numPr>
          <w:ilvl w:val="1"/>
          <w:numId w:val="9"/>
        </w:numPr>
        <w:rPr>
          <w:lang w:val="pl-PL"/>
        </w:rPr>
      </w:pPr>
      <w:r w:rsidRPr="00364C35">
        <w:rPr>
          <w:lang w:val="pl-PL"/>
        </w:rPr>
        <w:t xml:space="preserve">W przypadku edycji Standard Klientowi wolno korzystać z oprogramowania serwera do zarządzania dwoma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w:t>
      </w:r>
    </w:p>
    <w:p w:rsidR="006B3AFC" w:rsidRPr="00364C35" w:rsidRDefault="00A21110" w:rsidP="00A21110">
      <w:pPr>
        <w:pStyle w:val="ProductList-Bullet"/>
        <w:numPr>
          <w:ilvl w:val="1"/>
          <w:numId w:val="9"/>
        </w:numPr>
        <w:rPr>
          <w:lang w:val="pl-PL"/>
        </w:rPr>
      </w:pPr>
      <w:r w:rsidRPr="00364C35">
        <w:rPr>
          <w:lang w:val="pl-PL"/>
        </w:rPr>
        <w:t xml:space="preserve">W przypadku edycji Standard Klientowi wolno użyć jednego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Uruchomionego Wystąpienia</w:t>
      </w:r>
      <w:r>
        <w:fldChar w:fldCharType="end"/>
      </w:r>
      <w:r w:rsidRPr="00364C35">
        <w:rPr>
          <w:lang w:val="pl-PL"/>
        </w:rPr>
        <w:t xml:space="preserve"> oprogramowania serwera w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Fizycznym Środowisku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(oprócz dwóch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Wirtualnych Środowisk Systemu Operacyjnego</w:t>
      </w:r>
      <w:r>
        <w:fldChar w:fldCharType="end"/>
      </w:r>
      <w:r w:rsidRPr="00364C35">
        <w:rPr>
          <w:lang w:val="pl-PL"/>
        </w:rPr>
        <w:t xml:space="preserve">), jeżeli dane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Fizyczne Środowisko Systemu Operacyjnego</w:t>
      </w:r>
      <w:r>
        <w:fldChar w:fldCharType="end"/>
      </w:r>
      <w:r w:rsidRPr="00364C35">
        <w:rPr>
          <w:lang w:val="pl-PL"/>
        </w:rPr>
        <w:t xml:space="preserve"> jest używane wyłącznie do hostowania tych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Wirtualnych Środowisk Systemu Operacyjnego</w:t>
      </w:r>
      <w:r>
        <w:fldChar w:fldCharType="end"/>
      </w:r>
      <w:r w:rsidRPr="00364C35">
        <w:rPr>
          <w:lang w:val="pl-PL"/>
        </w:rPr>
        <w:t xml:space="preserve"> i zarządzania nimi. </w:t>
      </w:r>
    </w:p>
    <w:p w:rsidR="006B3AFC" w:rsidRPr="00364C35" w:rsidRDefault="00A21110" w:rsidP="00A21110">
      <w:pPr>
        <w:pStyle w:val="ProductList-Bullet"/>
        <w:numPr>
          <w:ilvl w:val="1"/>
          <w:numId w:val="9"/>
        </w:numPr>
        <w:rPr>
          <w:lang w:val="pl-PL"/>
        </w:rPr>
      </w:pPr>
      <w:r w:rsidRPr="00364C35">
        <w:rPr>
          <w:lang w:val="pl-PL"/>
        </w:rPr>
        <w:t xml:space="preserve">Klientowi wolno przypisać dodatkowe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na edycję Standard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 Serwer</w:t>
      </w:r>
      <w:r>
        <w:fldChar w:fldCharType="end"/>
      </w:r>
      <w:r w:rsidRPr="00364C35">
        <w:rPr>
          <w:lang w:val="pl-PL"/>
        </w:rPr>
        <w:t xml:space="preserve"> w liczbie określonej w powyższym ust. 2 i używać oprogramowania serwera w dwóch dodatkowych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Środowiskach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Pr="00364C35" w:rsidRDefault="00A21110" w:rsidP="00A21110">
      <w:pPr>
        <w:pStyle w:val="ProductList-Bullet"/>
        <w:numPr>
          <w:ilvl w:val="0"/>
          <w:numId w:val="9"/>
        </w:numPr>
        <w:rPr>
          <w:lang w:val="pl-PL"/>
        </w:rPr>
      </w:pPr>
      <w:r w:rsidRPr="00364C35">
        <w:rPr>
          <w:lang w:val="pl-PL"/>
        </w:rPr>
        <w:t xml:space="preserve">O ile łączna liczba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i </w:t>
      </w:r>
      <w:r>
        <w:fldChar w:fldCharType="begin"/>
      </w:r>
      <w:r w:rsidRPr="00364C35">
        <w:rPr>
          <w:lang w:val="pl-PL"/>
        </w:rPr>
        <w:instrText xml:space="preserve"> AutoTextList   \s NoStyle \t "Rdzeń Fizyczny oznacza rdzeń znajdujący się w Procesorze Fizycznym." </w:instrText>
      </w:r>
      <w:r>
        <w:fldChar w:fldCharType="separate"/>
      </w:r>
      <w:r w:rsidRPr="00364C35">
        <w:rPr>
          <w:color w:val="0563C1"/>
          <w:lang w:val="pl-PL"/>
        </w:rPr>
        <w:t>Rdzeni Fizycznych</w:t>
      </w:r>
      <w:r>
        <w:fldChar w:fldCharType="end"/>
      </w:r>
      <w:r w:rsidRPr="00364C35">
        <w:rPr>
          <w:lang w:val="pl-PL"/>
        </w:rPr>
        <w:t xml:space="preserve"> pozostaje bez zmian, dopuszcza się zmianę przypisania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przy każdej zmianie partycjonowania poszczególnych urządzeń sprzętowych przez Klienta. </w:t>
      </w:r>
    </w:p>
    <w:p w:rsidR="006B3AFC" w:rsidRPr="00364C35" w:rsidRDefault="00A21110" w:rsidP="00A21110">
      <w:pPr>
        <w:pStyle w:val="ProductList-Bullet"/>
        <w:numPr>
          <w:ilvl w:val="0"/>
          <w:numId w:val="9"/>
        </w:numPr>
        <w:rPr>
          <w:lang w:val="pl-PL"/>
        </w:rPr>
      </w:pPr>
      <w:r w:rsidRPr="00364C35">
        <w:rPr>
          <w:lang w:val="pl-PL"/>
        </w:rPr>
        <w:t xml:space="preserve">W ramach jednorazowej alternatywy wobec przypisania podstawowych </w:t>
      </w: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Licencji CAL</w:t>
      </w:r>
      <w:r>
        <w:fldChar w:fldCharType="end"/>
      </w:r>
      <w:r w:rsidRPr="00364C35">
        <w:rPr>
          <w:lang w:val="pl-PL"/>
        </w:rPr>
        <w:t xml:space="preserve"> na użytkownika lub na urządzenie, pewna liczba podstawowych </w:t>
      </w: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Licencji CAL</w:t>
      </w:r>
      <w:r>
        <w:fldChar w:fldCharType="end"/>
      </w:r>
      <w:r w:rsidRPr="00364C35">
        <w:rPr>
          <w:lang w:val="pl-PL"/>
        </w:rPr>
        <w:t xml:space="preserve"> może zostać dedykowana do </w:t>
      </w:r>
      <w:r>
        <w:fldChar w:fldCharType="begin"/>
      </w:r>
      <w:r w:rsidRPr="00364C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64C35">
        <w:rPr>
          <w:color w:val="0563C1"/>
          <w:lang w:val="pl-PL"/>
        </w:rPr>
        <w:t>Wystąpienia</w:t>
      </w:r>
      <w:r>
        <w:fldChar w:fldCharType="end"/>
      </w:r>
      <w:r w:rsidRPr="00364C35">
        <w:rPr>
          <w:lang w:val="pl-PL"/>
        </w:rPr>
        <w:t xml:space="preserve"> oprogramowania serwera na jednym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 xml:space="preserve"> (w trybie „na serwer”) w celu umożliwienia jednoczesnego dostępu takiej samej liczby użytkowników lub urządzeń do tego </w:t>
      </w:r>
      <w:r>
        <w:fldChar w:fldCharType="begin"/>
      </w:r>
      <w:r w:rsidRPr="00364C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64C35">
        <w:rPr>
          <w:color w:val="0563C1"/>
          <w:lang w:val="pl-PL"/>
        </w:rPr>
        <w:t>Wystąpienia</w:t>
      </w:r>
      <w:r>
        <w:fldChar w:fldCharType="end"/>
      </w:r>
      <w:r w:rsidRPr="00364C35">
        <w:rPr>
          <w:lang w:val="pl-PL"/>
        </w:rPr>
        <w:t>.</w:t>
      </w:r>
    </w:p>
    <w:p w:rsidR="006B3AFC" w:rsidRPr="00364C35" w:rsidRDefault="006B3AFC">
      <w:pPr>
        <w:pStyle w:val="ProductList-Body"/>
        <w:rPr>
          <w:lang w:val="pl-PL"/>
        </w:rPr>
      </w:pPr>
    </w:p>
    <w:p w:rsidR="006B3AFC" w:rsidRDefault="00A21110">
      <w:pPr>
        <w:pStyle w:val="ProductList-ClauseHeading"/>
        <w:outlineLvl w:val="3"/>
      </w:pPr>
      <w:r>
        <w:t>Licencje dostępu</w:t>
      </w:r>
    </w:p>
    <w:p w:rsidR="006B3AFC" w:rsidRPr="00364C35" w:rsidRDefault="00A21110" w:rsidP="00A21110">
      <w:pPr>
        <w:pStyle w:val="ProductList-Bullet"/>
        <w:numPr>
          <w:ilvl w:val="0"/>
          <w:numId w:val="10"/>
        </w:numPr>
        <w:rPr>
          <w:lang w:val="pl-PL"/>
        </w:rPr>
      </w:pPr>
      <w:r w:rsidRPr="00364C35">
        <w:rPr>
          <w:lang w:val="pl-PL"/>
        </w:rPr>
        <w:t xml:space="preserve">Z wyjątkiem przypadków opisanych w tym punkcie oraz w </w:t>
      </w:r>
      <w:r>
        <w:fldChar w:fldCharType="begin"/>
      </w:r>
      <w:r w:rsidRPr="00364C35">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364C35">
        <w:rPr>
          <w:color w:val="0563C1"/>
          <w:lang w:val="pl-PL"/>
        </w:rPr>
        <w:t>Szczególnych postanowieniach licencyjnych</w:t>
      </w:r>
      <w:r>
        <w:fldChar w:fldCharType="end"/>
      </w:r>
      <w:r w:rsidRPr="00364C35">
        <w:rPr>
          <w:lang w:val="pl-PL"/>
        </w:rPr>
        <w:t xml:space="preserve"> każdy dostęp do oprogramowania serwera wymaga </w:t>
      </w: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Licencji CAL</w:t>
      </w:r>
      <w:r>
        <w:fldChar w:fldCharType="end"/>
      </w:r>
      <w:r w:rsidRPr="00364C35">
        <w:rPr>
          <w:lang w:val="pl-PL"/>
        </w:rPr>
        <w:t xml:space="preserve"> lub </w:t>
      </w:r>
      <w:r>
        <w:fldChar w:fldCharType="begin"/>
      </w:r>
      <w:r w:rsidRPr="00364C35">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364C35">
        <w:rPr>
          <w:color w:val="0563C1"/>
          <w:lang w:val="pl-PL"/>
        </w:rPr>
        <w:t>Licencji Równoważnych Licencjom CAL</w:t>
      </w:r>
      <w:r>
        <w:fldChar w:fldCharType="end"/>
      </w:r>
      <w:r w:rsidRPr="00364C35">
        <w:rPr>
          <w:lang w:val="pl-PL"/>
        </w:rPr>
        <w:t>.</w:t>
      </w:r>
    </w:p>
    <w:p w:rsidR="006B3AFC" w:rsidRPr="00364C35" w:rsidRDefault="00A21110" w:rsidP="00A21110">
      <w:pPr>
        <w:pStyle w:val="ProductList-Bullet"/>
        <w:numPr>
          <w:ilvl w:val="0"/>
          <w:numId w:val="10"/>
        </w:numPr>
        <w:rPr>
          <w:lang w:val="pl-PL"/>
        </w:rPr>
      </w:pP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Licencje CAL</w:t>
      </w:r>
      <w:r>
        <w:fldChar w:fldCharType="end"/>
      </w:r>
      <w:r w:rsidRPr="00364C35">
        <w:rPr>
          <w:lang w:val="pl-PL"/>
        </w:rPr>
        <w:t xml:space="preserve"> nie są wymagane, jeżeli dostęp uzyskuje inny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 Serwer</w:t>
      </w:r>
      <w:r>
        <w:fldChar w:fldCharType="end"/>
      </w:r>
      <w:r w:rsidRPr="00364C35">
        <w:rPr>
          <w:lang w:val="pl-PL"/>
        </w:rPr>
        <w:t>.</w:t>
      </w:r>
    </w:p>
    <w:p w:rsidR="006B3AFC" w:rsidRPr="00364C35" w:rsidRDefault="00A21110" w:rsidP="00A21110">
      <w:pPr>
        <w:pStyle w:val="ProductList-Bullet"/>
        <w:numPr>
          <w:ilvl w:val="0"/>
          <w:numId w:val="10"/>
        </w:numPr>
        <w:rPr>
          <w:lang w:val="pl-PL"/>
        </w:rPr>
      </w:pP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Licencje CAL</w:t>
      </w:r>
      <w:r>
        <w:fldChar w:fldCharType="end"/>
      </w:r>
      <w:r w:rsidRPr="00364C35">
        <w:rPr>
          <w:lang w:val="pl-PL"/>
        </w:rPr>
        <w:t xml:space="preserve"> nie są wymagane w celu uzyskania dostępu do oprogramowania serwera obsługującego </w:t>
      </w:r>
      <w:r>
        <w:fldChar w:fldCharType="begin"/>
      </w:r>
      <w:r w:rsidRPr="00364C35">
        <w:rPr>
          <w:lang w:val="pl-PL"/>
        </w:rP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sidRPr="00364C35">
        <w:rPr>
          <w:color w:val="0563C1"/>
          <w:lang w:val="pl-PL"/>
        </w:rPr>
        <w:t>obciążenie sieci WWW</w:t>
      </w:r>
      <w:r>
        <w:fldChar w:fldCharType="end"/>
      </w:r>
      <w:r w:rsidRPr="00364C35">
        <w:rPr>
          <w:lang w:val="pl-PL"/>
        </w:rPr>
        <w:t xml:space="preserve"> lub </w:t>
      </w:r>
      <w:r>
        <w:fldChar w:fldCharType="begin"/>
      </w:r>
      <w:r w:rsidRPr="00364C35">
        <w:rPr>
          <w:lang w:val="pl-PL"/>
        </w:rP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sidRPr="00364C35">
        <w:rPr>
          <w:color w:val="0563C1"/>
          <w:lang w:val="pl-PL"/>
        </w:rPr>
        <w:t>HPC</w:t>
      </w:r>
      <w:r>
        <w:fldChar w:fldCharType="end"/>
      </w:r>
      <w:r w:rsidRPr="00364C35">
        <w:rPr>
          <w:lang w:val="pl-PL"/>
        </w:rPr>
        <w:t>.</w:t>
      </w:r>
    </w:p>
    <w:p w:rsidR="006B3AFC" w:rsidRPr="00364C35" w:rsidRDefault="00A21110" w:rsidP="00A21110">
      <w:pPr>
        <w:pStyle w:val="ProductList-Bullet"/>
        <w:numPr>
          <w:ilvl w:val="0"/>
          <w:numId w:val="10"/>
        </w:numPr>
        <w:rPr>
          <w:lang w:val="pl-PL"/>
        </w:rPr>
      </w:pP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Licencje CAL</w:t>
      </w:r>
      <w:r>
        <w:fldChar w:fldCharType="end"/>
      </w:r>
      <w:r w:rsidRPr="00364C35">
        <w:rPr>
          <w:lang w:val="pl-PL"/>
        </w:rPr>
        <w:t xml:space="preserve"> nie są wymagane do uzyskania dostępu w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Fizycznym Środowisku Systemu Operacyjnego</w:t>
      </w:r>
      <w:r>
        <w:fldChar w:fldCharType="end"/>
      </w:r>
      <w:r w:rsidRPr="00364C35">
        <w:rPr>
          <w:lang w:val="pl-PL"/>
        </w:rPr>
        <w:t xml:space="preserve">, wykorzystywanym wyłącznie do udostępniania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Wirtualnych Środowisk Systemu Operacyjnego</w:t>
      </w:r>
      <w:r>
        <w:fldChar w:fldCharType="end"/>
      </w:r>
      <w:r w:rsidRPr="00364C35">
        <w:rPr>
          <w:lang w:val="pl-PL"/>
        </w:rPr>
        <w:t xml:space="preserve"> i zarządzania nimi.</w:t>
      </w:r>
    </w:p>
    <w:p w:rsidR="006B3AFC" w:rsidRPr="00364C35" w:rsidRDefault="00A21110">
      <w:pPr>
        <w:pStyle w:val="ProductList-Offering2Heading"/>
        <w:outlineLvl w:val="2"/>
        <w:rPr>
          <w:lang w:val="pl-PL"/>
        </w:rPr>
      </w:pPr>
      <w:bookmarkStart w:id="24" w:name="_Sec542"/>
      <w:r w:rsidRPr="00364C35">
        <w:rPr>
          <w:lang w:val="pl-PL"/>
        </w:rPr>
        <w:t>licencja na serwer/Licencja CAL</w:t>
      </w:r>
      <w:bookmarkEnd w:id="24"/>
      <w:r>
        <w:fldChar w:fldCharType="begin"/>
      </w:r>
      <w:r w:rsidRPr="00364C35">
        <w:rPr>
          <w:lang w:val="pl-PL"/>
        </w:rPr>
        <w:instrText xml:space="preserve"> TC "</w:instrText>
      </w:r>
      <w:bookmarkStart w:id="25" w:name="_Toc531543737"/>
      <w:r w:rsidRPr="00364C35">
        <w:rPr>
          <w:lang w:val="pl-PL"/>
        </w:rPr>
        <w:instrText>licencja na serwer/Licencja CAL</w:instrText>
      </w:r>
      <w:bookmarkEnd w:id="25"/>
      <w:r w:rsidRPr="00364C35">
        <w:rPr>
          <w:lang w:val="pl-PL"/>
        </w:rPr>
        <w:instrText>" \l 3</w:instrText>
      </w:r>
      <w:r>
        <w:fldChar w:fldCharType="end"/>
      </w:r>
    </w:p>
    <w:p w:rsidR="006B3AFC" w:rsidRPr="00364C35" w:rsidRDefault="00A21110">
      <w:pPr>
        <w:pStyle w:val="ProductList-ClauseHeading"/>
        <w:outlineLvl w:val="3"/>
        <w:rPr>
          <w:lang w:val="pl-PL"/>
        </w:rPr>
      </w:pPr>
      <w:r w:rsidRPr="00364C35">
        <w:rPr>
          <w:lang w:val="pl-PL"/>
        </w:rPr>
        <w:t>Licencje na serwer (na Wystąpienie)</w:t>
      </w:r>
    </w:p>
    <w:p w:rsidR="006B3AFC" w:rsidRPr="00364C35" w:rsidRDefault="00A21110">
      <w:pPr>
        <w:pStyle w:val="ProductList-Body"/>
        <w:rPr>
          <w:lang w:val="pl-PL"/>
        </w:rPr>
      </w:pPr>
      <w:r w:rsidRPr="00364C35">
        <w:rPr>
          <w:lang w:val="pl-PL"/>
        </w:rPr>
        <w:t xml:space="preserve">Klientowi wolno używać jednego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Uruchomionego Wystąpienia</w:t>
      </w:r>
      <w:r>
        <w:fldChar w:fldCharType="end"/>
      </w:r>
      <w:r w:rsidRPr="00364C35">
        <w:rPr>
          <w:lang w:val="pl-PL"/>
        </w:rPr>
        <w:t xml:space="preserve"> oprogramowania serwera w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Fizycznym</w:t>
      </w:r>
      <w:r>
        <w:fldChar w:fldCharType="end"/>
      </w:r>
      <w:r w:rsidRPr="00364C35">
        <w:rPr>
          <w:lang w:val="pl-PL"/>
        </w:rPr>
        <w:t xml:space="preserve"> lub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Wirtualnym Środowisku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dla każdej nabytej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w:t>
      </w:r>
    </w:p>
    <w:p w:rsidR="006B3AFC" w:rsidRPr="00364C35" w:rsidRDefault="006B3AFC">
      <w:pPr>
        <w:pStyle w:val="ProductList-Body"/>
        <w:rPr>
          <w:lang w:val="pl-PL"/>
        </w:rPr>
      </w:pPr>
    </w:p>
    <w:p w:rsidR="006B3AFC" w:rsidRDefault="00A21110">
      <w:pPr>
        <w:pStyle w:val="ProductList-ClauseHeading"/>
        <w:outlineLvl w:val="3"/>
      </w:pPr>
      <w:r>
        <w:t>Licencje dostępu</w:t>
      </w:r>
    </w:p>
    <w:p w:rsidR="006B3AFC" w:rsidRPr="00364C35" w:rsidRDefault="00A21110" w:rsidP="00A21110">
      <w:pPr>
        <w:pStyle w:val="ProductList-Bullet"/>
        <w:numPr>
          <w:ilvl w:val="0"/>
          <w:numId w:val="11"/>
        </w:numPr>
        <w:rPr>
          <w:lang w:val="pl-PL"/>
        </w:rPr>
      </w:pPr>
      <w:r w:rsidRPr="00364C35">
        <w:rPr>
          <w:lang w:val="pl-PL"/>
        </w:rPr>
        <w:t xml:space="preserve">Z wyjątkiem przypadków opisanych w tym punkcie oraz w </w:t>
      </w:r>
      <w:r>
        <w:fldChar w:fldCharType="begin"/>
      </w:r>
      <w:r w:rsidRPr="00364C35">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364C35">
        <w:rPr>
          <w:color w:val="0563C1"/>
          <w:lang w:val="pl-PL"/>
        </w:rPr>
        <w:t>Szczególnych postanowieniach licencyjnych</w:t>
      </w:r>
      <w:r>
        <w:fldChar w:fldCharType="end"/>
      </w:r>
      <w:r w:rsidRPr="00364C35">
        <w:rPr>
          <w:lang w:val="pl-PL"/>
        </w:rPr>
        <w:t xml:space="preserve"> każdy dostęp do oprogramowania serwera wymaga </w:t>
      </w: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Licencji CAL</w:t>
      </w:r>
      <w:r>
        <w:fldChar w:fldCharType="end"/>
      </w:r>
      <w:r w:rsidRPr="00364C35">
        <w:rPr>
          <w:lang w:val="pl-PL"/>
        </w:rPr>
        <w:t xml:space="preserve"> lub </w:t>
      </w:r>
      <w:r>
        <w:fldChar w:fldCharType="begin"/>
      </w:r>
      <w:r w:rsidRPr="00364C35">
        <w:rPr>
          <w:lang w:val="pl-PL"/>
        </w:rP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sidRPr="00364C35">
        <w:rPr>
          <w:color w:val="0563C1"/>
          <w:lang w:val="pl-PL"/>
        </w:rPr>
        <w:t>Licencji Równoważnych Licencjom CAL</w:t>
      </w:r>
      <w:r>
        <w:fldChar w:fldCharType="end"/>
      </w:r>
      <w:r w:rsidRPr="00364C35">
        <w:rPr>
          <w:lang w:val="pl-PL"/>
        </w:rPr>
        <w:t>.</w:t>
      </w:r>
    </w:p>
    <w:p w:rsidR="006B3AFC" w:rsidRPr="00364C35" w:rsidRDefault="00A21110" w:rsidP="00A21110">
      <w:pPr>
        <w:pStyle w:val="ProductList-Bullet"/>
        <w:numPr>
          <w:ilvl w:val="0"/>
          <w:numId w:val="11"/>
        </w:numPr>
        <w:rPr>
          <w:lang w:val="pl-PL"/>
        </w:rPr>
      </w:pPr>
      <w:r>
        <w:fldChar w:fldCharType="begin"/>
      </w:r>
      <w:r w:rsidRPr="00364C35">
        <w:rPr>
          <w:lang w:val="pl-PL"/>
        </w:rPr>
        <w:instrText xml:space="preserve"> AutoTextList   \s NoStyle \t "CAL oznacza licencję dostępową, którą można przypisać do użytkownika lub urządzenia, zależnie od potrzeb. (Zob. Słowniczek w celu uzyskania pełnej definicji)" </w:instrText>
      </w:r>
      <w:r>
        <w:fldChar w:fldCharType="separate"/>
      </w:r>
      <w:r w:rsidRPr="00364C35">
        <w:rPr>
          <w:color w:val="0563C1"/>
          <w:lang w:val="pl-PL"/>
        </w:rPr>
        <w:t>Licencje CAL</w:t>
      </w:r>
      <w:r>
        <w:fldChar w:fldCharType="end"/>
      </w:r>
      <w:r w:rsidRPr="00364C35">
        <w:rPr>
          <w:lang w:val="pl-PL"/>
        </w:rPr>
        <w:t xml:space="preserve"> nie są wymagane, jeżeli dostęp uzyskuje inny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 Serwer</w:t>
      </w:r>
      <w:r>
        <w:fldChar w:fldCharType="end"/>
      </w:r>
      <w:r w:rsidRPr="00364C35">
        <w:rPr>
          <w:lang w:val="pl-PL"/>
        </w:rPr>
        <w:t xml:space="preserve">. </w:t>
      </w:r>
    </w:p>
    <w:p w:rsidR="006B3AFC" w:rsidRPr="00364C35" w:rsidRDefault="00A21110">
      <w:pPr>
        <w:pStyle w:val="ProductList-Offering2Heading"/>
        <w:outlineLvl w:val="2"/>
        <w:rPr>
          <w:lang w:val="pl-PL"/>
        </w:rPr>
      </w:pPr>
      <w:bookmarkStart w:id="26" w:name="_Sec543"/>
      <w:r w:rsidRPr="00364C35">
        <w:rPr>
          <w:lang w:val="pl-PL"/>
        </w:rPr>
        <w:t>licencja na rdzeń</w:t>
      </w:r>
      <w:bookmarkEnd w:id="26"/>
      <w:r>
        <w:fldChar w:fldCharType="begin"/>
      </w:r>
      <w:r w:rsidRPr="00364C35">
        <w:rPr>
          <w:lang w:val="pl-PL"/>
        </w:rPr>
        <w:instrText xml:space="preserve"> TC "</w:instrText>
      </w:r>
      <w:bookmarkStart w:id="27" w:name="_Toc531543738"/>
      <w:r w:rsidRPr="00364C35">
        <w:rPr>
          <w:lang w:val="pl-PL"/>
        </w:rPr>
        <w:instrText>licencja na rdzeń</w:instrText>
      </w:r>
      <w:bookmarkEnd w:id="27"/>
      <w:r w:rsidRPr="00364C35">
        <w:rPr>
          <w:lang w:val="pl-PL"/>
        </w:rPr>
        <w:instrText>" \l 3</w:instrText>
      </w:r>
      <w:r>
        <w:fldChar w:fldCharType="end"/>
      </w:r>
    </w:p>
    <w:p w:rsidR="006B3AFC" w:rsidRPr="00364C35" w:rsidRDefault="00A21110">
      <w:pPr>
        <w:pStyle w:val="ProductList-Body"/>
        <w:rPr>
          <w:lang w:val="pl-PL"/>
        </w:rPr>
      </w:pPr>
      <w:r w:rsidRPr="00364C35">
        <w:rPr>
          <w:lang w:val="pl-PL"/>
        </w:rPr>
        <w:t xml:space="preserve">W przypadku Produktów podlegających modelowi licencjonowania według liczby Rdzeni Klient musi wybrać między Licencjonowaniem według liczby </w:t>
      </w:r>
      <w:r>
        <w:fldChar w:fldCharType="begin"/>
      </w:r>
      <w:r w:rsidRPr="00364C35">
        <w:rPr>
          <w:lang w:val="pl-PL"/>
        </w:rPr>
        <w:instrText xml:space="preserve"> AutoTextList   \s NoStyle \t "Rdzeń Fizyczny oznacza rdzeń znajdujący się w Procesorze Fizycznym." </w:instrText>
      </w:r>
      <w:r>
        <w:fldChar w:fldCharType="separate"/>
      </w:r>
      <w:r w:rsidRPr="00364C35">
        <w:rPr>
          <w:color w:val="0563C1"/>
          <w:lang w:val="pl-PL"/>
        </w:rPr>
        <w:t>Rdzeni Fizycznych</w:t>
      </w:r>
      <w:r>
        <w:fldChar w:fldCharType="end"/>
      </w:r>
      <w:r w:rsidRPr="00364C35">
        <w:rPr>
          <w:lang w:val="pl-PL"/>
        </w:rPr>
        <w:t xml:space="preserve">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 xml:space="preserve"> a Licencjonowaniem według liczby Poszczególnych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Wirtualnych Środowisk Systemu Operacyjnego</w:t>
      </w:r>
      <w:r>
        <w:fldChar w:fldCharType="end"/>
      </w:r>
      <w:r w:rsidRPr="00364C35">
        <w:rPr>
          <w:lang w:val="pl-PL"/>
        </w:rPr>
        <w:t>. Zasady każdego z tych wariantów przedstawiono niżej.</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Licencje na serwer (na rdzeń) – Udzielanie licencji na podstawie Rdzeni Fizycznych na Serwerze</w:t>
      </w:r>
    </w:p>
    <w:p w:rsidR="006B3AFC" w:rsidRPr="00364C35" w:rsidRDefault="00A21110" w:rsidP="00A21110">
      <w:pPr>
        <w:pStyle w:val="ProductList-Bullet"/>
        <w:numPr>
          <w:ilvl w:val="0"/>
          <w:numId w:val="12"/>
        </w:numPr>
        <w:rPr>
          <w:lang w:val="pl-PL"/>
        </w:rPr>
      </w:pPr>
      <w:r w:rsidRPr="00364C35">
        <w:rPr>
          <w:lang w:val="pl-PL"/>
        </w:rPr>
        <w:t xml:space="preserve">Klientowi wolno używać oprogramowania serwera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pod warunkiem nabycia przez Klienta wystarczającej liczby Licencji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 zgodnie z poniższymi postanowieniami.</w:t>
      </w:r>
    </w:p>
    <w:p w:rsidR="006B3AFC" w:rsidRPr="00364C35" w:rsidRDefault="00A21110" w:rsidP="00A21110">
      <w:pPr>
        <w:pStyle w:val="ProductList-Bullet"/>
        <w:numPr>
          <w:ilvl w:val="0"/>
          <w:numId w:val="12"/>
        </w:numPr>
        <w:rPr>
          <w:lang w:val="pl-PL"/>
        </w:rPr>
      </w:pPr>
      <w:r w:rsidRPr="00364C35">
        <w:rPr>
          <w:lang w:val="pl-PL"/>
        </w:rPr>
        <w:lastRenderedPageBreak/>
        <w:t xml:space="preserve">Liczba wymaganych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jest równa liczbie </w:t>
      </w:r>
      <w:r>
        <w:fldChar w:fldCharType="begin"/>
      </w:r>
      <w:r w:rsidRPr="00364C35">
        <w:rPr>
          <w:lang w:val="pl-PL"/>
        </w:rPr>
        <w:instrText xml:space="preserve"> AutoTextList   \s NoStyle \t "Rdzeń Fizyczny oznacza rdzeń znajdujący się w Procesorze Fizycznym." </w:instrText>
      </w:r>
      <w:r>
        <w:fldChar w:fldCharType="separate"/>
      </w:r>
      <w:r w:rsidRPr="00364C35">
        <w:rPr>
          <w:color w:val="0563C1"/>
          <w:lang w:val="pl-PL"/>
        </w:rPr>
        <w:t>Rdzeni Fizycznych</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z zastrzeżeniem wymogu posiadania minimum czterech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każdy Procesor Fizyczny.</w:t>
      </w:r>
    </w:p>
    <w:p w:rsidR="006B3AFC" w:rsidRPr="00364C35" w:rsidRDefault="00A21110" w:rsidP="00A21110">
      <w:pPr>
        <w:pStyle w:val="ProductList-Bullet"/>
        <w:numPr>
          <w:ilvl w:val="0"/>
          <w:numId w:val="12"/>
        </w:numPr>
        <w:rPr>
          <w:lang w:val="pl-PL"/>
        </w:rPr>
      </w:pPr>
      <w:r w:rsidRPr="00364C35">
        <w:rPr>
          <w:lang w:val="pl-PL"/>
        </w:rPr>
        <w:t xml:space="preserve">W przypadku edycji Enterprise Klient może używać dowolnej liczby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Uruchomionych Wystąpień</w:t>
      </w:r>
      <w:r>
        <w:fldChar w:fldCharType="end"/>
      </w:r>
      <w:r w:rsidRPr="00364C35">
        <w:rPr>
          <w:lang w:val="pl-PL"/>
        </w:rPr>
        <w:t xml:space="preserve"> oprogramowania serwera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w tylu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Fizycznych Środowiskach Systemu Operacyjnego</w:t>
      </w:r>
      <w:r>
        <w:fldChar w:fldCharType="end"/>
      </w:r>
      <w:r w:rsidRPr="00364C35">
        <w:rPr>
          <w:lang w:val="pl-PL"/>
        </w:rPr>
        <w:t xml:space="preserve"> lub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Wirtualnych Środowiskach Systemu Operacyjnego</w:t>
      </w:r>
      <w:r>
        <w:fldChar w:fldCharType="end"/>
      </w:r>
      <w:r w:rsidRPr="00364C35">
        <w:rPr>
          <w:lang w:val="pl-PL"/>
        </w:rPr>
        <w:t>, ile licencji jest do niego przypisanych.</w:t>
      </w:r>
    </w:p>
    <w:p w:rsidR="006B3AFC" w:rsidRPr="00364C35" w:rsidRDefault="00A21110" w:rsidP="00A21110">
      <w:pPr>
        <w:pStyle w:val="ProductList-Bullet"/>
        <w:numPr>
          <w:ilvl w:val="0"/>
          <w:numId w:val="12"/>
        </w:numPr>
        <w:rPr>
          <w:lang w:val="pl-PL"/>
        </w:rPr>
      </w:pPr>
      <w:r w:rsidRPr="00364C35">
        <w:rPr>
          <w:lang w:val="pl-PL"/>
        </w:rPr>
        <w:t xml:space="preserve">Dla każdej dodatkowej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edycję Enterprise przypisanej przez Klienta powyżej liczby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określonej w powyższym ust. 2 Klientowi wolno używać oprogramowania serwera w jednym dodatkowym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Środowisku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Pr="00364C35" w:rsidRDefault="00A21110" w:rsidP="00A21110">
      <w:pPr>
        <w:pStyle w:val="ProductList-Bullet"/>
        <w:numPr>
          <w:ilvl w:val="0"/>
          <w:numId w:val="12"/>
        </w:numPr>
        <w:rPr>
          <w:lang w:val="pl-PL"/>
        </w:rPr>
      </w:pPr>
      <w:r w:rsidRPr="00364C35">
        <w:rPr>
          <w:lang w:val="pl-PL"/>
        </w:rPr>
        <w:t xml:space="preserve">W przypadku innych wersji Klient może użyć dowolnej liczby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Uruchomionych Wystąpień</w:t>
      </w:r>
      <w:r>
        <w:fldChar w:fldCharType="end"/>
      </w:r>
      <w:r w:rsidRPr="00364C35">
        <w:rPr>
          <w:lang w:val="pl-PL"/>
        </w:rPr>
        <w:t xml:space="preserve"> oprogramowania serwera wyłącznie w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Fizycznym Środowisku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Licencje na serwer (na rdzeń) – Udzielanie licencji na Indywidualne Wirtualne Środowisko Systemu Operacyjnego</w:t>
      </w:r>
    </w:p>
    <w:p w:rsidR="006B3AFC" w:rsidRPr="00364C35" w:rsidRDefault="00A21110" w:rsidP="00A21110">
      <w:pPr>
        <w:pStyle w:val="ProductList-Bullet"/>
        <w:numPr>
          <w:ilvl w:val="0"/>
          <w:numId w:val="13"/>
        </w:numPr>
        <w:rPr>
          <w:lang w:val="pl-PL"/>
        </w:rPr>
      </w:pPr>
      <w:r w:rsidRPr="00364C35">
        <w:rPr>
          <w:lang w:val="pl-PL"/>
        </w:rPr>
        <w:t xml:space="preserve">Klient może używać dowolnej liczby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Uruchomionych Wystąpień</w:t>
      </w:r>
      <w:r>
        <w:fldChar w:fldCharType="end"/>
      </w:r>
      <w:r w:rsidRPr="00364C35">
        <w:rPr>
          <w:lang w:val="pl-PL"/>
        </w:rPr>
        <w:t xml:space="preserve"> oprogramowania serwera w dowolnym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Wirtualnym Środowisku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pod warunkiem nabycia przez Klienta wystarczającej liczby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zgodnie z poniższymi postanowieniami.</w:t>
      </w:r>
    </w:p>
    <w:p w:rsidR="006B3AFC" w:rsidRPr="00364C35" w:rsidRDefault="00A21110" w:rsidP="00A21110">
      <w:pPr>
        <w:pStyle w:val="ProductList-Bullet"/>
        <w:numPr>
          <w:ilvl w:val="0"/>
          <w:numId w:val="13"/>
        </w:numPr>
        <w:rPr>
          <w:lang w:val="pl-PL"/>
        </w:rPr>
      </w:pPr>
      <w:r w:rsidRPr="00364C35">
        <w:rPr>
          <w:lang w:val="pl-PL"/>
        </w:rPr>
        <w:t xml:space="preserve">Liczba wymaganych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jest równa liczbie </w:t>
      </w:r>
      <w:r>
        <w:fldChar w:fldCharType="begin"/>
      </w:r>
      <w:r w:rsidRPr="00364C35">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364C35">
        <w:rPr>
          <w:color w:val="0563C1"/>
          <w:lang w:val="pl-PL"/>
        </w:rPr>
        <w:t>Rdzeni Wirtualnych</w:t>
      </w:r>
      <w:r>
        <w:fldChar w:fldCharType="end"/>
      </w:r>
      <w:r w:rsidRPr="00364C35">
        <w:rPr>
          <w:lang w:val="pl-PL"/>
        </w:rPr>
        <w:t xml:space="preserve"> w danym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Wirtualnym Środowisku Systemu Operacyjnego</w:t>
      </w:r>
      <w:r>
        <w:fldChar w:fldCharType="end"/>
      </w:r>
      <w:r w:rsidRPr="00364C35">
        <w:rPr>
          <w:lang w:val="pl-PL"/>
        </w:rPr>
        <w:t xml:space="preserve">, z zastrzeżeniem wymogu posiadania minimum czterech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przypadających na każde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Wirtualne Środowisko Systemu Operacyjnego</w:t>
      </w:r>
      <w:r>
        <w:fldChar w:fldCharType="end"/>
      </w:r>
      <w:r w:rsidRPr="00364C35">
        <w:rPr>
          <w:lang w:val="pl-PL"/>
        </w:rPr>
        <w:t>.</w:t>
      </w:r>
    </w:p>
    <w:p w:rsidR="006B3AFC" w:rsidRPr="00364C35" w:rsidRDefault="00A21110" w:rsidP="00A21110">
      <w:pPr>
        <w:pStyle w:val="ProductList-Bullet"/>
        <w:numPr>
          <w:ilvl w:val="0"/>
          <w:numId w:val="13"/>
        </w:numPr>
        <w:rPr>
          <w:lang w:val="pl-PL"/>
        </w:rPr>
      </w:pPr>
      <w:r w:rsidRPr="00364C35">
        <w:rPr>
          <w:lang w:val="pl-PL"/>
        </w:rPr>
        <w:t xml:space="preserve">Jeśli którykolwiek z </w:t>
      </w:r>
      <w:r>
        <w:fldChar w:fldCharType="begin"/>
      </w:r>
      <w:r w:rsidRPr="00364C35">
        <w:rPr>
          <w:lang w:val="pl-PL"/>
        </w:rP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sidRPr="00364C35">
        <w:rPr>
          <w:color w:val="0563C1"/>
          <w:lang w:val="pl-PL"/>
        </w:rPr>
        <w:t>Rdzeni Wirtualnych</w:t>
      </w:r>
      <w:r>
        <w:fldChar w:fldCharType="end"/>
      </w:r>
      <w:r w:rsidRPr="00364C35">
        <w:rPr>
          <w:lang w:val="pl-PL"/>
        </w:rPr>
        <w:t xml:space="preserve"> jest w dowolnym momencie przypisany do więcej niż jednego </w:t>
      </w:r>
      <w:r>
        <w:fldChar w:fldCharType="begin"/>
      </w:r>
      <w:r w:rsidRPr="00364C35">
        <w:rPr>
          <w:lang w:val="pl-PL"/>
        </w:rPr>
        <w:instrText xml:space="preserve"> AutoTextList   \s NoStyle \t "Wątek Sprzętowy oznacza Rdzeń Fizyczny lub hiperwątek w Procesorze Fizycznym." </w:instrText>
      </w:r>
      <w:r>
        <w:fldChar w:fldCharType="separate"/>
      </w:r>
      <w:r w:rsidRPr="00364C35">
        <w:rPr>
          <w:color w:val="0563C1"/>
          <w:lang w:val="pl-PL"/>
        </w:rPr>
        <w:t>Wątku Sprzętowego</w:t>
      </w:r>
      <w:r>
        <w:fldChar w:fldCharType="end"/>
      </w:r>
      <w:r w:rsidRPr="00364C35">
        <w:rPr>
          <w:lang w:val="pl-PL"/>
        </w:rPr>
        <w:t xml:space="preserve">, Klient musi mieć jedną Licencję na każdy </w:t>
      </w:r>
      <w:r>
        <w:fldChar w:fldCharType="begin"/>
      </w:r>
      <w:r w:rsidRPr="00364C35">
        <w:rPr>
          <w:lang w:val="pl-PL"/>
        </w:rPr>
        <w:instrText xml:space="preserve"> AutoTextList   \s NoStyle \t "Wątek Sprzętowy oznacza Rdzeń Fizyczny lub hiperwątek w Procesorze Fizycznym." </w:instrText>
      </w:r>
      <w:r>
        <w:fldChar w:fldCharType="separate"/>
      </w:r>
      <w:r w:rsidRPr="00364C35">
        <w:rPr>
          <w:color w:val="0563C1"/>
          <w:lang w:val="pl-PL"/>
        </w:rPr>
        <w:t>Wątek Sprzętowy</w:t>
      </w:r>
      <w:r>
        <w:fldChar w:fldCharType="end"/>
      </w:r>
      <w:r w:rsidRPr="00364C35">
        <w:rPr>
          <w:lang w:val="pl-PL"/>
        </w:rPr>
        <w:t xml:space="preserve">, do którego taki rdzeń jest przypisany. </w:t>
      </w:r>
    </w:p>
    <w:p w:rsidR="006B3AFC" w:rsidRPr="00364C35" w:rsidRDefault="00A21110">
      <w:pPr>
        <w:pStyle w:val="ProductList-Offering2Heading"/>
        <w:outlineLvl w:val="2"/>
        <w:rPr>
          <w:lang w:val="pl-PL"/>
        </w:rPr>
      </w:pPr>
      <w:bookmarkStart w:id="28" w:name="_Sec544"/>
      <w:r w:rsidRPr="00364C35">
        <w:rPr>
          <w:lang w:val="pl-PL"/>
        </w:rPr>
        <w:t>Serwery zarządzające</w:t>
      </w:r>
      <w:bookmarkEnd w:id="28"/>
      <w:r>
        <w:fldChar w:fldCharType="begin"/>
      </w:r>
      <w:r w:rsidRPr="00364C35">
        <w:rPr>
          <w:lang w:val="pl-PL"/>
        </w:rPr>
        <w:instrText xml:space="preserve"> TC "</w:instrText>
      </w:r>
      <w:bookmarkStart w:id="29" w:name="_Toc531543739"/>
      <w:r w:rsidRPr="00364C35">
        <w:rPr>
          <w:lang w:val="pl-PL"/>
        </w:rPr>
        <w:instrText>Serwery zarządzające</w:instrText>
      </w:r>
      <w:bookmarkEnd w:id="29"/>
      <w:r w:rsidRPr="00364C35">
        <w:rPr>
          <w:lang w:val="pl-PL"/>
        </w:rPr>
        <w:instrText>" \l 3</w:instrText>
      </w:r>
      <w:r>
        <w:fldChar w:fldCharType="end"/>
      </w:r>
    </w:p>
    <w:p w:rsidR="006B3AFC" w:rsidRPr="00364C35" w:rsidRDefault="00A21110">
      <w:pPr>
        <w:pStyle w:val="ProductList-ClauseHeading"/>
        <w:outlineLvl w:val="3"/>
        <w:rPr>
          <w:lang w:val="pl-PL"/>
        </w:rPr>
      </w:pPr>
      <w:r w:rsidRPr="00364C35">
        <w:rPr>
          <w:lang w:val="pl-PL"/>
        </w:rPr>
        <w:t>Licencje na zarządzanie</w:t>
      </w:r>
    </w:p>
    <w:p w:rsidR="006B3AFC" w:rsidRPr="00364C35" w:rsidRDefault="00A21110">
      <w:pPr>
        <w:pStyle w:val="ProductList-Body"/>
        <w:rPr>
          <w:lang w:val="pl-PL"/>
        </w:rPr>
      </w:pPr>
      <w:r w:rsidRPr="00364C35">
        <w:rPr>
          <w:lang w:val="pl-PL"/>
        </w:rPr>
        <w:t xml:space="preserve">Wersja Licencji na Zarządzanie, a nie wersja użytego oprogramowania, określa wersję obowiązujących Postanowień Licencyjnych (w tym prawa do korzystania ze starszych wersji, bez względu na postanowienia stanowiące inaczej). </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Licencje na Zarządzanie dla Serwera (na rdzeń)</w:t>
      </w:r>
    </w:p>
    <w:p w:rsidR="006B3AFC" w:rsidRPr="00364C35" w:rsidRDefault="00A21110" w:rsidP="00A21110">
      <w:pPr>
        <w:pStyle w:val="ProductList-Bullet"/>
        <w:numPr>
          <w:ilvl w:val="0"/>
          <w:numId w:val="14"/>
        </w:numPr>
        <w:rPr>
          <w:lang w:val="pl-PL"/>
        </w:rPr>
      </w:pPr>
      <w:r w:rsidRPr="00364C35">
        <w:rPr>
          <w:lang w:val="pl-PL"/>
        </w:rPr>
        <w:t xml:space="preserve">Klientowi wolno używać oprogramowania na dowolnym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 xml:space="preserve"> przeznaczonym do jego użytku w celu </w:t>
      </w:r>
      <w:r>
        <w:fldChar w:fldCharType="begin"/>
      </w:r>
      <w:r w:rsidRPr="00364C35">
        <w:rPr>
          <w:lang w:val="pl-PL"/>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364C35">
        <w:rPr>
          <w:color w:val="0563C1"/>
          <w:lang w:val="pl-PL"/>
        </w:rPr>
        <w:t>zarządzania Środowiskami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pod warunkiem nabycia przez Klienta wystarczającej liczby Licencji dla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Serwera</w:t>
      </w:r>
      <w:r>
        <w:fldChar w:fldCharType="end"/>
      </w:r>
      <w:r w:rsidRPr="00364C35">
        <w:rPr>
          <w:lang w:val="pl-PL"/>
        </w:rPr>
        <w:t>, jaka wynika z przedstawionych niżej postanowień.</w:t>
      </w:r>
    </w:p>
    <w:p w:rsidR="006B3AFC" w:rsidRPr="00364C35" w:rsidRDefault="00A21110" w:rsidP="00A21110">
      <w:pPr>
        <w:pStyle w:val="ProductList-Bullet"/>
        <w:numPr>
          <w:ilvl w:val="0"/>
          <w:numId w:val="14"/>
        </w:numPr>
        <w:rPr>
          <w:lang w:val="pl-PL"/>
        </w:rPr>
      </w:pPr>
      <w:r w:rsidRPr="00364C35">
        <w:rPr>
          <w:lang w:val="pl-PL"/>
        </w:rPr>
        <w:t xml:space="preserve">Liczba wymaganych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jest równa liczbie </w:t>
      </w:r>
      <w:r>
        <w:fldChar w:fldCharType="begin"/>
      </w:r>
      <w:r w:rsidRPr="00364C35">
        <w:rPr>
          <w:lang w:val="pl-PL"/>
        </w:rPr>
        <w:instrText xml:space="preserve"> AutoTextList   \s NoStyle \t "Rdzeń Fizyczny oznacza rdzeń znajdujący się w Procesorze Fizycznym." </w:instrText>
      </w:r>
      <w:r>
        <w:fldChar w:fldCharType="separate"/>
      </w:r>
      <w:r w:rsidRPr="00364C35">
        <w:rPr>
          <w:color w:val="0563C1"/>
          <w:lang w:val="pl-PL"/>
        </w:rPr>
        <w:t>Rdzeni Fizycznych</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z zastrzeżeniem wymogu posiadania minimum 8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każdy </w:t>
      </w:r>
      <w:r>
        <w:fldChar w:fldCharType="begin"/>
      </w:r>
      <w:r w:rsidRPr="00364C35">
        <w:rPr>
          <w:lang w:val="pl-PL"/>
        </w:rPr>
        <w:instrText xml:space="preserve"> AutoTextList   \s NoStyle \t "Procesor Fizyczny oznacza procesor znajdujący się w fizycznym systemie sprzętowym." </w:instrText>
      </w:r>
      <w:r>
        <w:fldChar w:fldCharType="separate"/>
      </w:r>
      <w:r w:rsidRPr="00364C35">
        <w:rPr>
          <w:color w:val="0563C1"/>
          <w:lang w:val="pl-PL"/>
        </w:rPr>
        <w:t>Procesor Fizyczny</w:t>
      </w:r>
      <w:r>
        <w:fldChar w:fldCharType="end"/>
      </w:r>
      <w:r w:rsidRPr="00364C35">
        <w:rPr>
          <w:lang w:val="pl-PL"/>
        </w:rPr>
        <w:t xml:space="preserve"> oraz minimum 16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w:t>
      </w:r>
    </w:p>
    <w:p w:rsidR="006B3AFC" w:rsidRPr="00364C35" w:rsidRDefault="00A21110" w:rsidP="00A21110">
      <w:pPr>
        <w:pStyle w:val="ProductList-Bullet"/>
        <w:numPr>
          <w:ilvl w:val="0"/>
          <w:numId w:val="14"/>
        </w:numPr>
        <w:rPr>
          <w:lang w:val="pl-PL"/>
        </w:rPr>
      </w:pPr>
      <w:r w:rsidRPr="00364C35">
        <w:rPr>
          <w:lang w:val="pl-PL"/>
        </w:rPr>
        <w:t xml:space="preserve">W przypadku edycji Datacenter Klientowi wolno korzystać z oprogramowania serwera do zarządzania dowolną liczbą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Default="00A21110" w:rsidP="00A21110">
      <w:pPr>
        <w:pStyle w:val="ProductList-Bullet"/>
        <w:numPr>
          <w:ilvl w:val="0"/>
          <w:numId w:val="14"/>
        </w:numPr>
      </w:pPr>
      <w:r>
        <w:t>Edycja Standard:</w:t>
      </w:r>
    </w:p>
    <w:p w:rsidR="006B3AFC" w:rsidRPr="00364C35" w:rsidRDefault="00A21110" w:rsidP="00A21110">
      <w:pPr>
        <w:pStyle w:val="ProductList-Bullet"/>
        <w:numPr>
          <w:ilvl w:val="1"/>
          <w:numId w:val="14"/>
        </w:numPr>
        <w:rPr>
          <w:lang w:val="pl-PL"/>
        </w:rPr>
      </w:pPr>
      <w:r w:rsidRPr="00364C35">
        <w:rPr>
          <w:lang w:val="pl-PL"/>
        </w:rPr>
        <w:t xml:space="preserve">Edycja Standard pozwala Klientowi korzystać z oprogramowania do zarządzania maksymalnie dwoma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Pr="00364C35" w:rsidRDefault="00A21110" w:rsidP="00A21110">
      <w:pPr>
        <w:pStyle w:val="ProductList-Bullet"/>
        <w:numPr>
          <w:ilvl w:val="1"/>
          <w:numId w:val="14"/>
        </w:numPr>
        <w:rPr>
          <w:lang w:val="pl-PL"/>
        </w:rPr>
      </w:pPr>
      <w:r w:rsidRPr="00364C35">
        <w:rPr>
          <w:lang w:val="pl-PL"/>
        </w:rPr>
        <w:t xml:space="preserve">Edycja Standard pozwala Klientowi na zarządzanie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Fizycznym Środowiskiem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(a ponadto dwoma Wirtualnymi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jeżeli dane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Fizyczne Środowisko Systemu Operacyjnego</w:t>
      </w:r>
      <w:r>
        <w:fldChar w:fldCharType="end"/>
      </w:r>
      <w:r w:rsidRPr="00364C35">
        <w:rPr>
          <w:lang w:val="pl-PL"/>
        </w:rPr>
        <w:t xml:space="preserve"> jest używane wyłącznie do hostowania (udostępniania)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Wirtualnych Środowisk Systemu Operacyjnego</w:t>
      </w:r>
      <w:r>
        <w:fldChar w:fldCharType="end"/>
      </w:r>
      <w:r w:rsidRPr="00364C35">
        <w:rPr>
          <w:lang w:val="pl-PL"/>
        </w:rPr>
        <w:t xml:space="preserve"> i zarządzania nimi.</w:t>
      </w:r>
    </w:p>
    <w:p w:rsidR="006B3AFC" w:rsidRPr="00364C35" w:rsidRDefault="00A21110" w:rsidP="00A21110">
      <w:pPr>
        <w:pStyle w:val="ProductList-Bullet"/>
        <w:numPr>
          <w:ilvl w:val="1"/>
          <w:numId w:val="14"/>
        </w:numPr>
        <w:rPr>
          <w:lang w:val="pl-PL"/>
        </w:rPr>
      </w:pPr>
      <w:r w:rsidRPr="00364C35">
        <w:rPr>
          <w:lang w:val="pl-PL"/>
        </w:rPr>
        <w:t xml:space="preserve">Klientowi wolno przypisać dodatkowe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na edycję Standard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 Serwer</w:t>
      </w:r>
      <w:r>
        <w:fldChar w:fldCharType="end"/>
      </w:r>
      <w:r w:rsidRPr="00364C35">
        <w:rPr>
          <w:lang w:val="pl-PL"/>
        </w:rPr>
        <w:t xml:space="preserve"> w liczbie określonej w powyższym ust. 2 i zarządzać dwoma dodatkowymi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w:t>
      </w:r>
    </w:p>
    <w:p w:rsidR="006B3AFC" w:rsidRPr="00364C35" w:rsidRDefault="00A21110" w:rsidP="00A21110">
      <w:pPr>
        <w:pStyle w:val="ProductList-Bullet"/>
        <w:numPr>
          <w:ilvl w:val="0"/>
          <w:numId w:val="14"/>
        </w:numPr>
        <w:rPr>
          <w:lang w:val="pl-PL"/>
        </w:rPr>
      </w:pP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 Systemu Operacyjnego</w:t>
      </w:r>
      <w:r>
        <w:fldChar w:fldCharType="end"/>
      </w:r>
      <w:r w:rsidRPr="00364C35">
        <w:rPr>
          <w:lang w:val="pl-PL"/>
        </w:rPr>
        <w:t xml:space="preserve">, w których uruchomione są systemy operacyjne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Serwera</w:t>
      </w:r>
      <w:r>
        <w:fldChar w:fldCharType="end"/>
      </w:r>
      <w:r w:rsidRPr="00364C35">
        <w:rPr>
          <w:lang w:val="pl-PL"/>
        </w:rPr>
        <w:t xml:space="preserve">, wymagają </w:t>
      </w:r>
      <w:r>
        <w:fldChar w:fldCharType="begin"/>
      </w:r>
      <w:r w:rsidRPr="00364C35">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364C35">
        <w:rPr>
          <w:color w:val="0563C1"/>
          <w:lang w:val="pl-PL"/>
        </w:rPr>
        <w:t>Licencji na Zarządzanie</w:t>
      </w:r>
      <w:r>
        <w:fldChar w:fldCharType="end"/>
      </w:r>
      <w:r w:rsidRPr="00364C35">
        <w:rPr>
          <w:lang w:val="pl-PL"/>
        </w:rPr>
        <w:t xml:space="preserve"> dla Serwera. </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Licencje na Zarządzanie dla Klienta (na Środowisko Systemu Operacyjnego lub na Użytkownika):</w:t>
      </w:r>
    </w:p>
    <w:p w:rsidR="006B3AFC" w:rsidRPr="00364C35" w:rsidRDefault="00A21110" w:rsidP="00A21110">
      <w:pPr>
        <w:pStyle w:val="ProductList-Bullet"/>
        <w:numPr>
          <w:ilvl w:val="0"/>
          <w:numId w:val="15"/>
        </w:numPr>
        <w:rPr>
          <w:lang w:val="pl-PL"/>
        </w:rPr>
      </w:pPr>
      <w:r w:rsidRPr="00364C35">
        <w:rPr>
          <w:lang w:val="pl-PL"/>
        </w:rPr>
        <w:t xml:space="preserve">Każda nabyta Licencja na Zarządzanie dla Klienta pozwala Klientowi używać oprogramowania do zarządzania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Środowiskiem Systemu Operacyjnego</w:t>
      </w:r>
      <w:r>
        <w:fldChar w:fldCharType="end"/>
      </w:r>
      <w:r w:rsidRPr="00364C35">
        <w:rPr>
          <w:lang w:val="pl-PL"/>
        </w:rPr>
        <w:t xml:space="preserve"> 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Licencjonowanym Urządzeniu</w:t>
      </w:r>
      <w:r>
        <w:fldChar w:fldCharType="end"/>
      </w:r>
      <w:r w:rsidRPr="00364C35">
        <w:rPr>
          <w:lang w:val="pl-PL"/>
        </w:rPr>
        <w:t xml:space="preserve"> lub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na urządzeniach używanych przez </w:t>
      </w: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Licencjonowanego Użytkownika</w:t>
      </w:r>
      <w:r>
        <w:fldChar w:fldCharType="end"/>
      </w:r>
      <w:r w:rsidRPr="00364C35">
        <w:rPr>
          <w:lang w:val="pl-PL"/>
        </w:rPr>
        <w:t>.</w:t>
      </w:r>
    </w:p>
    <w:p w:rsidR="006B3AFC" w:rsidRPr="00364C35" w:rsidRDefault="00A21110" w:rsidP="00A21110">
      <w:pPr>
        <w:pStyle w:val="ProductList-Bullet"/>
        <w:numPr>
          <w:ilvl w:val="0"/>
          <w:numId w:val="15"/>
        </w:numPr>
        <w:rPr>
          <w:lang w:val="pl-PL"/>
        </w:rPr>
      </w:pP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 Systemu Operacyjnego</w:t>
      </w:r>
      <w:r>
        <w:fldChar w:fldCharType="end"/>
      </w:r>
      <w:r w:rsidRPr="00364C35">
        <w:rPr>
          <w:lang w:val="pl-PL"/>
        </w:rPr>
        <w:t xml:space="preserve">, w których uruchomiono inne systemy operacyjne niż systemy operacyjne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Serwera</w:t>
      </w:r>
      <w:r>
        <w:fldChar w:fldCharType="end"/>
      </w:r>
      <w:r w:rsidRPr="00364C35">
        <w:rPr>
          <w:lang w:val="pl-PL"/>
        </w:rPr>
        <w:t xml:space="preserve">, wymagają dodatkowych Licencji na Zarządzanie dla Klienta lub </w:t>
      </w:r>
      <w:r>
        <w:fldChar w:fldCharType="begin"/>
      </w:r>
      <w:r w:rsidRPr="00364C35">
        <w:rPr>
          <w:lang w:val="pl-PL"/>
        </w:rPr>
        <w:instrText xml:space="preserve"> AutoTextList   \s NoStyle \t "Licencja Równoważna Licencji na Zarządzanie oznacza LS na Użytkownika wskazaną w tabeli „Licencja na Zarządzanie” lub pakiet licencji CAL bądź LS określone w Tabeli Licencji Równoważnych Licencjom na Zarządzanie. (Zob. Słowniczek w celu uzyskania pełnej definicji)" </w:instrText>
      </w:r>
      <w:r>
        <w:fldChar w:fldCharType="separate"/>
      </w:r>
      <w:r w:rsidRPr="00364C35">
        <w:rPr>
          <w:color w:val="0563C1"/>
          <w:lang w:val="pl-PL"/>
        </w:rPr>
        <w:t>Licencji Równoważnych</w:t>
      </w:r>
      <w:r>
        <w:fldChar w:fldCharType="end"/>
      </w:r>
      <w:r w:rsidRPr="00364C35">
        <w:rPr>
          <w:lang w:val="pl-PL"/>
        </w:rPr>
        <w:t>.</w:t>
      </w:r>
    </w:p>
    <w:p w:rsidR="006B3AFC" w:rsidRPr="00364C35" w:rsidRDefault="00A21110" w:rsidP="00A21110">
      <w:pPr>
        <w:pStyle w:val="ProductList-Bullet"/>
        <w:numPr>
          <w:ilvl w:val="0"/>
          <w:numId w:val="15"/>
        </w:numPr>
        <w:rPr>
          <w:lang w:val="pl-PL"/>
        </w:rPr>
      </w:pPr>
      <w:r w:rsidRPr="00364C35">
        <w:rPr>
          <w:lang w:val="pl-PL"/>
        </w:rPr>
        <w:t xml:space="preserve">Liczba wymaganych Licencji na Zarządzanie dla Klienta zależy od typu przypisanych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Środowisko Systemu Operacyjnego</w:t>
      </w:r>
      <w:r>
        <w:fldChar w:fldCharType="end"/>
      </w:r>
      <w:r w:rsidRPr="00364C35">
        <w:rPr>
          <w:lang w:val="pl-PL"/>
        </w:rPr>
        <w:t xml:space="preserve"> lub na użytkownika).</w:t>
      </w:r>
    </w:p>
    <w:p w:rsidR="006B3AFC" w:rsidRPr="00364C35" w:rsidRDefault="00A21110" w:rsidP="00A21110">
      <w:pPr>
        <w:pStyle w:val="ProductList-Bullet"/>
        <w:numPr>
          <w:ilvl w:val="0"/>
          <w:numId w:val="15"/>
        </w:numPr>
        <w:rPr>
          <w:lang w:val="pl-PL"/>
        </w:rPr>
      </w:pPr>
      <w:r w:rsidRPr="00364C35">
        <w:rPr>
          <w:lang w:val="pl-PL"/>
        </w:rPr>
        <w:t xml:space="preserve">Zarządzanie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Środowiskiem Systemu Operacyjnego</w:t>
      </w:r>
      <w:r>
        <w:fldChar w:fldCharType="end"/>
      </w:r>
      <w:r w:rsidRPr="00364C35">
        <w:rPr>
          <w:lang w:val="pl-PL"/>
        </w:rPr>
        <w:t xml:space="preserve">, do którego dostęp uzyskuje więcej niż jeden użytkownik, wymaga uzyskania Licencji na Zarządzanie na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Środowisko Systemu Operacyjnego</w:t>
      </w:r>
      <w:r>
        <w:fldChar w:fldCharType="end"/>
      </w:r>
      <w:r w:rsidRPr="00364C35">
        <w:rPr>
          <w:lang w:val="pl-PL"/>
        </w:rPr>
        <w:t xml:space="preserve"> dla Klienta lub Licencji na Zarządzanie na Użytkownika dla Klienta w przypadku każdego użytkownika.</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Licencje na Zarządzanie nie są wymagane w przypadku:</w:t>
      </w:r>
    </w:p>
    <w:p w:rsidR="006B3AFC" w:rsidRPr="00364C35" w:rsidRDefault="00A21110" w:rsidP="00A21110">
      <w:pPr>
        <w:pStyle w:val="ProductList-Bullet"/>
        <w:numPr>
          <w:ilvl w:val="0"/>
          <w:numId w:val="16"/>
        </w:numPr>
        <w:rPr>
          <w:lang w:val="pl-PL"/>
        </w:rPr>
      </w:pP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w których nie ma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Uruchomionych Wystąpień</w:t>
      </w:r>
      <w:r>
        <w:fldChar w:fldCharType="end"/>
      </w:r>
      <w:r w:rsidRPr="00364C35">
        <w:rPr>
          <w:lang w:val="pl-PL"/>
        </w:rPr>
        <w:t xml:space="preserve"> oprogramowania;</w:t>
      </w:r>
    </w:p>
    <w:p w:rsidR="006B3AFC" w:rsidRPr="00364C35" w:rsidRDefault="00A21110" w:rsidP="00A21110">
      <w:pPr>
        <w:pStyle w:val="ProductList-Bullet"/>
        <w:numPr>
          <w:ilvl w:val="0"/>
          <w:numId w:val="16"/>
        </w:numPr>
        <w:rPr>
          <w:lang w:val="pl-PL"/>
        </w:rPr>
      </w:pPr>
      <w:r w:rsidRPr="00364C35">
        <w:rPr>
          <w:lang w:val="pl-PL"/>
        </w:rPr>
        <w:t>wszelkich urządzeń infrastruktury sieciowej Klienta służących wyłącznie do przesyłania danych sieci, na których nie jest uruchomione oprogramowanie Windows Server;</w:t>
      </w:r>
    </w:p>
    <w:p w:rsidR="006B3AFC" w:rsidRPr="00364C35" w:rsidRDefault="00A21110" w:rsidP="00A21110">
      <w:pPr>
        <w:pStyle w:val="ProductList-Bullet"/>
        <w:numPr>
          <w:ilvl w:val="0"/>
          <w:numId w:val="16"/>
        </w:numPr>
        <w:rPr>
          <w:lang w:val="pl-PL"/>
        </w:rPr>
      </w:pPr>
      <w:r w:rsidRPr="00364C35">
        <w:rPr>
          <w:lang w:val="pl-PL"/>
        </w:rPr>
        <w:t xml:space="preserve">konwersji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z Fizycznych na Wirtualne; ani</w:t>
      </w:r>
    </w:p>
    <w:p w:rsidR="006B3AFC" w:rsidRPr="00364C35" w:rsidRDefault="00A21110" w:rsidP="00A21110">
      <w:pPr>
        <w:pStyle w:val="ProductList-Bullet"/>
        <w:numPr>
          <w:ilvl w:val="0"/>
          <w:numId w:val="16"/>
        </w:numPr>
        <w:rPr>
          <w:lang w:val="pl-PL"/>
        </w:rPr>
      </w:pPr>
      <w:r w:rsidRPr="00364C35">
        <w:rPr>
          <w:lang w:val="pl-PL"/>
        </w:rPr>
        <w:lastRenderedPageBreak/>
        <w:t>wszelkich urządzeń wyłącznie monitorowanych lub zarządzanych pod kątem statusu składników sprzętowych w odniesieniu do temperatury systemu, prędkości wentylatora, włączania/wyłączania zasilania, resetowania systemu lub dostępności procesora.</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Zestawy danych</w:t>
      </w:r>
    </w:p>
    <w:p w:rsidR="006B3AFC" w:rsidRPr="00364C35" w:rsidRDefault="00A21110">
      <w:pPr>
        <w:pStyle w:val="ProductList-Body"/>
        <w:rPr>
          <w:lang w:val="pl-PL"/>
        </w:rPr>
      </w:pPr>
      <w:r w:rsidRPr="00364C35">
        <w:rPr>
          <w:lang w:val="pl-PL"/>
        </w:rPr>
        <w:t>Klientowi nie wolno kopiować ani rozpowszechniać żadnych zawartych w oprogramowaniu zestawów danych (ani jakiejkolwiek ich części).</w:t>
      </w:r>
    </w:p>
    <w:p w:rsidR="006B3AFC" w:rsidRPr="00364C35" w:rsidRDefault="00A21110">
      <w:pPr>
        <w:pStyle w:val="ProductList-Offering2Heading"/>
        <w:outlineLvl w:val="2"/>
        <w:rPr>
          <w:lang w:val="pl-PL"/>
        </w:rPr>
      </w:pPr>
      <w:bookmarkStart w:id="30" w:name="_Sec545"/>
      <w:r w:rsidRPr="00364C35">
        <w:rPr>
          <w:lang w:val="pl-PL"/>
        </w:rPr>
        <w:t>Serwery wyspecjalizowane</w:t>
      </w:r>
      <w:bookmarkEnd w:id="30"/>
      <w:r>
        <w:fldChar w:fldCharType="begin"/>
      </w:r>
      <w:r w:rsidRPr="00364C35">
        <w:rPr>
          <w:lang w:val="pl-PL"/>
        </w:rPr>
        <w:instrText xml:space="preserve"> TC "</w:instrText>
      </w:r>
      <w:bookmarkStart w:id="31" w:name="_Toc531543740"/>
      <w:r w:rsidRPr="00364C35">
        <w:rPr>
          <w:lang w:val="pl-PL"/>
        </w:rPr>
        <w:instrText>Serwery wyspecjalizowane</w:instrText>
      </w:r>
      <w:bookmarkEnd w:id="31"/>
      <w:r w:rsidRPr="00364C35">
        <w:rPr>
          <w:lang w:val="pl-PL"/>
        </w:rPr>
        <w:instrText>" \l 3</w:instrText>
      </w:r>
      <w:r>
        <w:fldChar w:fldCharType="end"/>
      </w:r>
    </w:p>
    <w:p w:rsidR="006B3AFC" w:rsidRPr="00364C35" w:rsidRDefault="00A21110">
      <w:pPr>
        <w:pStyle w:val="ProductList-ClauseHeading"/>
        <w:outlineLvl w:val="3"/>
        <w:rPr>
          <w:lang w:val="pl-PL"/>
        </w:rPr>
      </w:pPr>
      <w:r w:rsidRPr="00364C35">
        <w:rPr>
          <w:lang w:val="pl-PL"/>
        </w:rPr>
        <w:t>Licencje na serwer (na Wystąpienie)</w:t>
      </w:r>
    </w:p>
    <w:p w:rsidR="006B3AFC" w:rsidRPr="00364C35" w:rsidRDefault="00A21110">
      <w:pPr>
        <w:pStyle w:val="ProductList-Body"/>
        <w:rPr>
          <w:lang w:val="pl-PL"/>
        </w:rPr>
      </w:pPr>
      <w:r w:rsidRPr="00364C35">
        <w:rPr>
          <w:lang w:val="pl-PL"/>
        </w:rPr>
        <w:t xml:space="preserve">Klient może używać jednego </w:t>
      </w:r>
      <w:r>
        <w:fldChar w:fldCharType="begin"/>
      </w:r>
      <w:r w:rsidRPr="00364C35">
        <w:rPr>
          <w:lang w:val="pl-PL"/>
        </w:rP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Uruchomionego Wystąpienia</w:t>
      </w:r>
      <w:r>
        <w:fldChar w:fldCharType="end"/>
      </w:r>
      <w:r w:rsidRPr="00364C35">
        <w:rPr>
          <w:lang w:val="pl-PL"/>
        </w:rPr>
        <w:t xml:space="preserve"> oprogramowania serwera w </w:t>
      </w:r>
      <w:r>
        <w:fldChar w:fldCharType="begin"/>
      </w:r>
      <w:r w:rsidRPr="00364C35">
        <w:rPr>
          <w:lang w:val="pl-PL"/>
        </w:rP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sidRPr="00364C35">
        <w:rPr>
          <w:color w:val="0563C1"/>
          <w:lang w:val="pl-PL"/>
        </w:rPr>
        <w:t>Fizycznym</w:t>
      </w:r>
      <w:r>
        <w:fldChar w:fldCharType="end"/>
      </w:r>
      <w:r w:rsidRPr="00364C35">
        <w:rPr>
          <w:lang w:val="pl-PL"/>
        </w:rPr>
        <w:t xml:space="preserve"> lub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Wirtualnym Środowisku Systemu Operacyjnego</w:t>
      </w:r>
      <w:r>
        <w:fldChar w:fldCharType="end"/>
      </w:r>
      <w:r w:rsidRPr="00364C35">
        <w:rPr>
          <w:lang w:val="pl-PL"/>
        </w:rPr>
        <w:t xml:space="preserve"> na </w:t>
      </w:r>
      <w:r>
        <w:fldChar w:fldCharType="begin"/>
      </w:r>
      <w:r w:rsidRPr="00364C35">
        <w:rPr>
          <w:lang w:val="pl-PL"/>
        </w:rP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dla każdej nabytej Licencji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w:t>
      </w:r>
    </w:p>
    <w:p w:rsidR="006B3AFC" w:rsidRDefault="00A21110">
      <w:pPr>
        <w:pStyle w:val="ProductList-Offering2Heading"/>
        <w:outlineLvl w:val="2"/>
      </w:pPr>
      <w:bookmarkStart w:id="32" w:name="_Sec546"/>
      <w:r>
        <w:t>Narzędzia deweloperskie</w:t>
      </w:r>
      <w:bookmarkEnd w:id="32"/>
      <w:r>
        <w:fldChar w:fldCharType="begin"/>
      </w:r>
      <w:r>
        <w:instrText xml:space="preserve"> TC "</w:instrText>
      </w:r>
      <w:bookmarkStart w:id="33" w:name="_Toc531543741"/>
      <w:r>
        <w:instrText>Narzędzia deweloperskie</w:instrText>
      </w:r>
      <w:bookmarkEnd w:id="33"/>
      <w:r>
        <w:instrText>" \l 3</w:instrText>
      </w:r>
      <w:r>
        <w:fldChar w:fldCharType="end"/>
      </w:r>
    </w:p>
    <w:p w:rsidR="006B3AFC" w:rsidRDefault="00A21110">
      <w:pPr>
        <w:pStyle w:val="ProductList-ClauseHeading"/>
        <w:outlineLvl w:val="3"/>
      </w:pPr>
      <w:r>
        <w:t>Licencje na Użytkownika</w:t>
      </w:r>
    </w:p>
    <w:p w:rsidR="006B3AFC" w:rsidRPr="00364C35" w:rsidRDefault="00A21110" w:rsidP="00A21110">
      <w:pPr>
        <w:pStyle w:val="ProductList-Bullet"/>
        <w:numPr>
          <w:ilvl w:val="0"/>
          <w:numId w:val="17"/>
        </w:numPr>
        <w:rPr>
          <w:lang w:val="pl-PL"/>
        </w:rPr>
      </w:pPr>
      <w:r w:rsidRPr="00364C35">
        <w:rPr>
          <w:lang w:val="pl-PL"/>
        </w:rPr>
        <w:t xml:space="preserve">Jeden </w:t>
      </w: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Licencjonowany użytkownik</w:t>
      </w:r>
      <w:r>
        <w:fldChar w:fldCharType="end"/>
      </w:r>
      <w:r w:rsidRPr="00364C35">
        <w:rPr>
          <w:lang w:val="pl-PL"/>
        </w:rPr>
        <w:t xml:space="preserve"> może korzystać z dowolnej liczby kopii oprogramowania i wszelkich wcześniejszych wersji na dowolnym urządzeniu przydzielonym do użytku Klienta dla każdej nabytej przez Klienta Licencji na Użytkownika.</w:t>
      </w:r>
    </w:p>
    <w:p w:rsidR="006B3AFC" w:rsidRPr="00364C35" w:rsidRDefault="00A21110" w:rsidP="00A21110">
      <w:pPr>
        <w:pStyle w:val="ProductList-Bullet"/>
        <w:numPr>
          <w:ilvl w:val="0"/>
          <w:numId w:val="17"/>
        </w:numPr>
        <w:rPr>
          <w:lang w:val="pl-PL"/>
        </w:rPr>
      </w:pP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Licencjonowani Użytkownicy</w:t>
      </w:r>
      <w:r>
        <w:fldChar w:fldCharType="end"/>
      </w:r>
      <w:r w:rsidRPr="00364C35">
        <w:rPr>
          <w:lang w:val="pl-PL"/>
        </w:rP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 </w:t>
      </w:r>
    </w:p>
    <w:p w:rsidR="006B3AFC" w:rsidRPr="00364C35" w:rsidRDefault="00A21110" w:rsidP="00A21110">
      <w:pPr>
        <w:pStyle w:val="ProductList-Bullet"/>
        <w:numPr>
          <w:ilvl w:val="0"/>
          <w:numId w:val="17"/>
        </w:numPr>
        <w:rPr>
          <w:lang w:val="pl-PL"/>
        </w:rPr>
      </w:pPr>
      <w:r w:rsidRPr="00364C35">
        <w:rPr>
          <w:lang w:val="pl-PL"/>
        </w:rPr>
        <w:t xml:space="preserve">Licencja na oprogramowanie nie obejmuje korzystania z tego oprogramowania w </w:t>
      </w:r>
      <w:r>
        <w:fldChar w:fldCharType="begin"/>
      </w:r>
      <w:r w:rsidRPr="00364C35">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364C35">
        <w:rPr>
          <w:color w:val="0563C1"/>
          <w:lang w:val="pl-PL"/>
        </w:rPr>
        <w:t>Środowisku Produkcyjnym</w:t>
      </w:r>
      <w:r>
        <w:fldChar w:fldCharType="end"/>
      </w:r>
      <w:r w:rsidRPr="00364C35">
        <w:rPr>
          <w:lang w:val="pl-PL"/>
        </w:rPr>
        <w:t xml:space="preserve">. </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Dodatkowe postanowienia licencyjne dotyczące subskrypcji Visual Studio</w:t>
      </w:r>
    </w:p>
    <w:p w:rsidR="006B3AFC" w:rsidRPr="00364C35" w:rsidRDefault="00A21110">
      <w:pPr>
        <w:pStyle w:val="ProductList-Body"/>
        <w:rPr>
          <w:lang w:val="pl-PL"/>
        </w:rPr>
      </w:pPr>
      <w:r w:rsidRPr="00364C35">
        <w:rPr>
          <w:lang w:val="pl-PL"/>
        </w:rPr>
        <w:t xml:space="preserve">Oprócz korzystania z praw określonych w Postanowieniach licencyjnych dotyczących modelu licencjonowania, Klient może przydzielić subskrypcję Visual Studio do każdej nabytej przez niego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rsidRPr="00364C35">
        <w:rPr>
          <w:lang w:val="pl-PL"/>
        </w:rP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sidRPr="00364C35">
        <w:rPr>
          <w:color w:val="0563C1"/>
          <w:lang w:val="pl-PL"/>
        </w:rPr>
        <w:t>Środowisku Produkcyjnym</w:t>
      </w:r>
      <w:r>
        <w:fldChar w:fldCharType="end"/>
      </w:r>
      <w:r w:rsidRPr="00364C35">
        <w:rPr>
          <w:lang w:val="pl-PL"/>
        </w:rPr>
        <w:t xml:space="preserve">. </w:t>
      </w:r>
    </w:p>
    <w:p w:rsidR="006B3AFC" w:rsidRPr="00364C35" w:rsidRDefault="006B3AFC">
      <w:pPr>
        <w:pStyle w:val="ProductList-Body"/>
        <w:rPr>
          <w:lang w:val="pl-PL"/>
        </w:rPr>
      </w:pPr>
    </w:p>
    <w:p w:rsidR="006B3AFC" w:rsidRPr="00364C35" w:rsidRDefault="00A21110">
      <w:pPr>
        <w:pStyle w:val="ProductList-SubClauseHeading"/>
        <w:outlineLvl w:val="4"/>
        <w:rPr>
          <w:lang w:val="pl-PL"/>
        </w:rPr>
      </w:pPr>
      <w:r w:rsidRPr="00364C35">
        <w:rPr>
          <w:lang w:val="pl-PL"/>
        </w:rPr>
        <w:t>Uruchomienie oprogramowania w ramach Usług Microsoft Azure</w:t>
      </w:r>
    </w:p>
    <w:p w:rsidR="006B3AFC" w:rsidRPr="00364C35" w:rsidRDefault="00A21110" w:rsidP="00A21110">
      <w:pPr>
        <w:pStyle w:val="ProductList-Bullet"/>
        <w:numPr>
          <w:ilvl w:val="1"/>
          <w:numId w:val="18"/>
        </w:numPr>
        <w:rPr>
          <w:lang w:val="pl-PL"/>
        </w:rPr>
      </w:pP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Licencjonowany Użytkownik</w:t>
      </w:r>
      <w:r>
        <w:fldChar w:fldCharType="end"/>
      </w:r>
      <w:r w:rsidRPr="00364C35">
        <w:rPr>
          <w:lang w:val="pl-PL"/>
        </w:rPr>
        <w:t xml:space="preserve"> może uruchamiać Oprogramowanie w ramach Usług Microsoft Azure przez okres trwania jego subskrypcji Visual Studio.</w:t>
      </w:r>
    </w:p>
    <w:p w:rsidR="006B3AFC" w:rsidRPr="00364C35" w:rsidRDefault="00A21110" w:rsidP="00A21110">
      <w:pPr>
        <w:pStyle w:val="ProductList-Bullet"/>
        <w:numPr>
          <w:ilvl w:val="1"/>
          <w:numId w:val="18"/>
        </w:numPr>
        <w:rPr>
          <w:lang w:val="pl-PL"/>
        </w:rPr>
      </w:pPr>
      <w:r w:rsidRPr="00364C35">
        <w:rPr>
          <w:lang w:val="pl-PL"/>
        </w:rPr>
        <w:t xml:space="preserve">Korzystanie z Oprogramowania podlega postanowieniom zawartej przez Klienta umowie licencjonowania zbiorowego i wszelkim postanowieniom załączonym do Oprogramowania. </w:t>
      </w:r>
    </w:p>
    <w:p w:rsidR="006B3AFC" w:rsidRPr="00364C35" w:rsidRDefault="00A21110" w:rsidP="00A21110">
      <w:pPr>
        <w:pStyle w:val="ProductList-Bullet"/>
        <w:numPr>
          <w:ilvl w:val="1"/>
          <w:numId w:val="18"/>
        </w:numPr>
        <w:rPr>
          <w:lang w:val="pl-PL"/>
        </w:rPr>
      </w:pPr>
      <w:r w:rsidRPr="00364C35">
        <w:rPr>
          <w:lang w:val="pl-PL"/>
        </w:rPr>
        <w:t xml:space="preserve">Używanie Oprogramowania i ofert Azure Dev/Test podlega postanowieniom licencyjnym modelu licencjonowania narzędzi deweloperskich z tym wyjątkiem, że </w:t>
      </w: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Licencjonowany Użytkownik</w:t>
      </w:r>
      <w:r>
        <w:fldChar w:fldCharType="end"/>
      </w:r>
      <w:r w:rsidRPr="00364C35">
        <w:rPr>
          <w:lang w:val="pl-PL"/>
        </w:rPr>
        <w:t xml:space="preserve"> nie może uruchamiać pakietu Office Professional Plus ani oprogramowania System Center Virtual Machine Manager w ramach Usług Microsoft Azure do celów produkcyjnych.</w:t>
      </w:r>
    </w:p>
    <w:p w:rsidR="006B3AFC" w:rsidRPr="00364C35" w:rsidRDefault="006B3AFC">
      <w:pPr>
        <w:pStyle w:val="ProductList-BodyIndented"/>
        <w:rPr>
          <w:lang w:val="pl-PL"/>
        </w:rPr>
      </w:pPr>
    </w:p>
    <w:p w:rsidR="006B3AFC" w:rsidRPr="00364C35" w:rsidRDefault="00A21110">
      <w:pPr>
        <w:pStyle w:val="ProductList-SubClauseHeading"/>
        <w:outlineLvl w:val="4"/>
        <w:rPr>
          <w:lang w:val="pl-PL"/>
        </w:rPr>
      </w:pPr>
      <w:r w:rsidRPr="00364C35">
        <w:rPr>
          <w:lang w:val="pl-PL"/>
        </w:rPr>
        <w:t>Dodatkowe wymogi</w:t>
      </w:r>
    </w:p>
    <w:p w:rsidR="006B3AFC" w:rsidRPr="00364C35" w:rsidRDefault="00A21110">
      <w:pPr>
        <w:pStyle w:val="ProductList-BodyIndented"/>
        <w:rPr>
          <w:lang w:val="pl-PL"/>
        </w:rPr>
      </w:pPr>
      <w:r w:rsidRPr="00364C35">
        <w:rPr>
          <w:lang w:val="pl-PL"/>
        </w:rPr>
        <w:t>Aby uruchomić Oprogramowanie w ramach Usług Microsoft Azure Klient musi aktywować swoją subskrypcję Visual Studio, łącząc z nią swoje konto Microsoft.</w:t>
      </w:r>
    </w:p>
    <w:p w:rsidR="006B3AFC" w:rsidRPr="00364C35" w:rsidRDefault="006B3AFC">
      <w:pPr>
        <w:pStyle w:val="ProductList-BodyIndented"/>
        <w:rPr>
          <w:lang w:val="pl-PL"/>
        </w:rPr>
      </w:pPr>
    </w:p>
    <w:p w:rsidR="006B3AFC" w:rsidRPr="00364C35" w:rsidRDefault="00A21110">
      <w:pPr>
        <w:pStyle w:val="ProductList-SubClauseHeading"/>
        <w:outlineLvl w:val="4"/>
        <w:rPr>
          <w:lang w:val="pl-PL"/>
        </w:rPr>
      </w:pPr>
      <w:r w:rsidRPr="00364C35">
        <w:rPr>
          <w:lang w:val="pl-PL"/>
        </w:rPr>
        <w:t>Ocena przydatności oraz uwagi na temat produktów i usług</w:t>
      </w:r>
    </w:p>
    <w:p w:rsidR="006B3AFC" w:rsidRPr="00364C35" w:rsidRDefault="00A21110">
      <w:pPr>
        <w:pStyle w:val="ProductList-BodyIndented"/>
        <w:rPr>
          <w:lang w:val="pl-PL"/>
        </w:rPr>
      </w:pPr>
      <w:r w:rsidRPr="00364C35">
        <w:rPr>
          <w:lang w:val="pl-PL"/>
        </w:rPr>
        <w:t>Użytkownicy końcowi Klienta mogą uzyskiwać dostęp do Oprogramowania i usług online dostępnych w ramach subskrypcji Visual Studio Klienta, aby przeprowadzić testy akceptacyjne lub przekazać mu uwagi na temat jego programów.</w:t>
      </w:r>
    </w:p>
    <w:p w:rsidR="006B3AFC" w:rsidRPr="00364C35" w:rsidRDefault="006B3AFC">
      <w:pPr>
        <w:pStyle w:val="ProductList-BodyIndented"/>
        <w:rPr>
          <w:lang w:val="pl-PL"/>
        </w:rPr>
      </w:pPr>
    </w:p>
    <w:p w:rsidR="006B3AFC" w:rsidRPr="00364C35" w:rsidRDefault="00A21110">
      <w:pPr>
        <w:pStyle w:val="ProductList-SubClauseHeading"/>
        <w:outlineLvl w:val="4"/>
        <w:rPr>
          <w:lang w:val="pl-PL"/>
        </w:rPr>
      </w:pPr>
      <w:r w:rsidRPr="00364C35">
        <w:rPr>
          <w:lang w:val="pl-PL"/>
        </w:rPr>
        <w:t>Usługi pulpitu zdalnego systemu Windows Server 2016</w:t>
      </w:r>
    </w:p>
    <w:p w:rsidR="006B3AFC" w:rsidRPr="00364C35" w:rsidRDefault="00A21110">
      <w:pPr>
        <w:pStyle w:val="ProductList-BodyIndented"/>
        <w:rPr>
          <w:lang w:val="pl-PL"/>
        </w:rPr>
      </w:pPr>
      <w:r w:rsidRPr="00364C35">
        <w:rPr>
          <w:lang w:val="pl-PL"/>
        </w:rPr>
        <w:t>Z funkcji usług pulpitu zdalnego oprogramowania Windows Server może korzystać jednocześnie nawet 200 anonimowych użytkowników w celu uzyskania dostępu do dostępnych online wersji demonstracyjnych programów Klienta.</w:t>
      </w:r>
    </w:p>
    <w:p w:rsidR="006B3AFC" w:rsidRPr="00364C35" w:rsidRDefault="006B3AFC">
      <w:pPr>
        <w:pStyle w:val="ProductList-BodyIndented"/>
        <w:rPr>
          <w:lang w:val="pl-PL"/>
        </w:rPr>
      </w:pPr>
    </w:p>
    <w:p w:rsidR="006B3AFC" w:rsidRPr="00364C35" w:rsidRDefault="00A21110">
      <w:pPr>
        <w:pStyle w:val="ProductList-SubClauseHeading"/>
        <w:outlineLvl w:val="4"/>
        <w:rPr>
          <w:lang w:val="pl-PL"/>
        </w:rPr>
      </w:pPr>
      <w:r w:rsidRPr="00364C35">
        <w:rPr>
          <w:lang w:val="pl-PL"/>
        </w:rPr>
        <w:t>Produkt osadzony w systemie Windows</w:t>
      </w:r>
    </w:p>
    <w:p w:rsidR="006B3AFC" w:rsidRPr="00364C35" w:rsidRDefault="00A21110">
      <w:pPr>
        <w:pStyle w:val="ProductList-BodyIndented"/>
        <w:rPr>
          <w:lang w:val="pl-PL"/>
        </w:rPr>
      </w:pPr>
      <w:r w:rsidRPr="00364C35">
        <w:rPr>
          <w:lang w:val="pl-PL"/>
        </w:rP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Licencjonowany Użytkownik</w:t>
      </w:r>
      <w:r>
        <w:fldChar w:fldCharType="end"/>
      </w:r>
      <w:r w:rsidRPr="00364C35">
        <w:rPr>
          <w:lang w:val="pl-PL"/>
        </w:rPr>
        <w:t xml:space="preserve"> ma prawo zainstalować i używać nieograniczonej liczby kopii licencjonowanego Produktu Windows Embedded.</w:t>
      </w:r>
    </w:p>
    <w:p w:rsidR="006B3AFC" w:rsidRPr="00364C35" w:rsidRDefault="006B3AFC">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Indented"/>
      </w:pPr>
    </w:p>
    <w:p w:rsidR="006B3AFC" w:rsidRDefault="006B3AFC">
      <w:pPr>
        <w:sectPr w:rsidR="006B3AFC">
          <w:headerReference w:type="default" r:id="rId33"/>
          <w:footerReference w:type="default" r:id="rId34"/>
          <w:type w:val="continuous"/>
          <w:pgSz w:w="12240" w:h="15840" w:code="1"/>
          <w:pgMar w:top="1170" w:right="720" w:bottom="720" w:left="720" w:header="432" w:footer="288" w:gutter="0"/>
          <w:cols w:space="360"/>
        </w:sectPr>
      </w:pPr>
    </w:p>
    <w:p w:rsidR="006B3AFC" w:rsidRDefault="00A21110">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531543742"/>
      <w:r>
        <w:instrText>Oprogramowanie</w:instrText>
      </w:r>
      <w:bookmarkEnd w:id="35"/>
      <w:r>
        <w:instrText>" \l 1</w:instrText>
      </w:r>
      <w:r>
        <w:fldChar w:fldCharType="end"/>
      </w:r>
    </w:p>
    <w:p w:rsidR="006B3AFC" w:rsidRDefault="00A21110">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3743"/>
      <w:r>
        <w:instrText>Advanced Threat Analytics</w:instrText>
      </w:r>
      <w:bookmarkEnd w:id="37"/>
      <w:r>
        <w:instrText>" \l 2</w:instrText>
      </w:r>
      <w:r>
        <w:fldChar w:fldCharType="end"/>
      </w:r>
    </w:p>
    <w:p w:rsidR="006B3AFC" w:rsidRDefault="00A21110">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color w:val="000000"/>
                <w:lang w:val="pl-PL"/>
              </w:rPr>
              <w:t>Licencja na Zarządzanie dla Klienta na oprogramowanie Advanced Threat Analytics 2016 (na Środowisko Systemu Operacyjnego)</w:t>
            </w:r>
            <w:r>
              <w:fldChar w:fldCharType="begin"/>
            </w:r>
            <w:r w:rsidRPr="00364C35">
              <w:rPr>
                <w:lang w:val="pl-PL"/>
              </w:rP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FFFFFF"/>
              <w:right w:val="none" w:sz="4" w:space="0" w:color="6E6E6E"/>
            </w:tcBorders>
          </w:tcPr>
          <w:p w:rsidR="006B3AFC" w:rsidRPr="00364C35" w:rsidRDefault="00A21110">
            <w:pPr>
              <w:pStyle w:val="ProductList-TableBody"/>
              <w:rPr>
                <w:lang w:val="pl-PL"/>
              </w:rPr>
            </w:pPr>
            <w:r w:rsidRPr="00364C35">
              <w:rPr>
                <w:color w:val="000000"/>
                <w:lang w:val="pl-PL"/>
              </w:rPr>
              <w:t>Licencja na Zarządzanie dla Klienta na oprogramowanie Advanced Threat Analytics 2016 (na Użytkownika)</w:t>
            </w:r>
            <w:r>
              <w:fldChar w:fldCharType="begin"/>
            </w:r>
            <w:r w:rsidRPr="00364C35">
              <w:rPr>
                <w:lang w:val="pl-PL"/>
              </w:rP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B3AFC" w:rsidRDefault="00A2111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3AFC" w:rsidRDefault="00A2111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07"/>
        <w:gridCol w:w="3597"/>
        <w:gridCol w:w="358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"Wymóg wstępny (SA): Oznacza, że zakup Pakietu SA na dany Produkt wymaga spełnienia konkretnych dodatkowych warunków." </w:instrText>
            </w:r>
            <w:r>
              <w:fldChar w:fldCharType="separate"/>
            </w:r>
            <w:r w:rsidRPr="00364C35">
              <w:rPr>
                <w:color w:val="0563C1"/>
                <w:lang w:val="pl-PL"/>
              </w:rPr>
              <w:t>Wymóg wstępny (SA)</w:t>
            </w:r>
            <w:r>
              <w:fldChar w:fldCharType="end"/>
            </w:r>
            <w:r w:rsidRPr="00364C35">
              <w:rPr>
                <w:lang w:val="pl-PL"/>
              </w:rPr>
              <w:t xml:space="preserve">: </w:t>
            </w:r>
            <w:hyperlink r:id="rId35">
              <w:r w:rsidRPr="00364C35">
                <w:rPr>
                  <w:color w:val="000000"/>
                  <w:lang w:val="pl-PL"/>
                </w:rPr>
                <w:t>Załącznik B</w:t>
              </w:r>
            </w:hyperlink>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Pr="00364C35" w:rsidRDefault="00A21110">
            <w:pPr>
              <w:pStyle w:val="ProductList-TableBody"/>
              <w:rPr>
                <w:lang w:val="pl-PL"/>
              </w:rPr>
            </w:pPr>
            <w:r>
              <w:fldChar w:fldCharType="begin"/>
            </w:r>
            <w:r w:rsidRPr="00364C3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364C35">
              <w:rPr>
                <w:color w:val="0563C1"/>
                <w:lang w:val="pl-PL"/>
              </w:rPr>
              <w:t>Korzyści dla Studentów</w:t>
            </w:r>
            <w:r>
              <w:fldChar w:fldCharType="end"/>
            </w:r>
            <w:r w:rsidRPr="00364C35">
              <w:rPr>
                <w:lang w:val="pl-PL"/>
              </w:rPr>
              <w:t xml:space="preserve">: Zob. </w:t>
            </w:r>
            <w:hyperlink w:anchor="_Sec1230">
              <w:r w:rsidRPr="00364C35">
                <w:rPr>
                  <w:color w:val="00467F"/>
                  <w:u w:val="single"/>
                  <w:lang w:val="pl-PL"/>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2.1 Ograniczenia dotyczące krajów</w:t>
      </w:r>
    </w:p>
    <w:p w:rsidR="006B3AFC" w:rsidRPr="00364C35" w:rsidRDefault="00A21110">
      <w:pPr>
        <w:pStyle w:val="ProductList-Body"/>
        <w:rPr>
          <w:lang w:val="pl-PL"/>
        </w:rPr>
      </w:pPr>
      <w:r w:rsidRPr="00364C35">
        <w:rPr>
          <w:lang w:val="pl-PL"/>
        </w:rPr>
        <w:t>Klientowi nie wolno pobierać oprogramowania Advanced Threat Analytics 2016 do wykorzystania lub rozpowszechniania w Chińskiej Republice Ludowej.</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2.2 Klienci programu Academic</w:t>
      </w:r>
    </w:p>
    <w:p w:rsidR="006B3AFC" w:rsidRPr="00364C35" w:rsidRDefault="00A21110">
      <w:pPr>
        <w:pStyle w:val="ProductList-Body"/>
        <w:rPr>
          <w:lang w:val="pl-PL"/>
        </w:rPr>
      </w:pPr>
      <w:r w:rsidRPr="00364C35">
        <w:rPr>
          <w:lang w:val="pl-PL"/>
        </w:rP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sidRPr="00364C35">
          <w:rPr>
            <w:color w:val="00467F"/>
            <w:u w:val="single"/>
            <w:lang w:val="pl-PL"/>
          </w:rPr>
          <w:t>Serwery zarządzające</w:t>
        </w:r>
      </w:hyperlink>
      <w:r w:rsidRPr="00364C35">
        <w:rPr>
          <w:lang w:val="pl-PL"/>
        </w:rPr>
        <w:t xml:space="preserve">. </w:t>
      </w:r>
    </w:p>
    <w:p w:rsidR="006B3AFC" w:rsidRDefault="00A21110">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"Postanowienia licencyjne: Postanowienia i warunki regulujące instalowanie i używanie Produktu." </w:instrText>
            </w:r>
            <w:r>
              <w:fldChar w:fldCharType="separate"/>
            </w:r>
            <w:r w:rsidRPr="00364C35">
              <w:rPr>
                <w:color w:val="0563C1"/>
                <w:lang w:val="pl-PL"/>
              </w:rPr>
              <w:t>Postanowienia licencyjne</w:t>
            </w:r>
            <w:r>
              <w:fldChar w:fldCharType="end"/>
            </w:r>
            <w:r w:rsidRPr="00364C35">
              <w:rPr>
                <w:lang w:val="pl-PL"/>
              </w:rPr>
              <w:t xml:space="preserve">: </w:t>
            </w:r>
            <w:hyperlink w:anchor="_Sec537">
              <w:r w:rsidRPr="00364C35">
                <w:rPr>
                  <w:color w:val="00467F"/>
                  <w:u w:val="single"/>
                  <w:lang w:val="pl-PL"/>
                </w:rPr>
                <w:t>Powszechna</w:t>
              </w:r>
            </w:hyperlink>
            <w:r w:rsidRPr="00364C35">
              <w:rPr>
                <w:lang w:val="pl-PL"/>
              </w:rPr>
              <w:t xml:space="preserve">; </w:t>
            </w:r>
            <w:hyperlink w:anchor="_Sec544">
              <w:r w:rsidRPr="00364C35">
                <w:rPr>
                  <w:color w:val="00467F"/>
                  <w:u w:val="single"/>
                  <w:lang w:val="pl-PL"/>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364C35">
              <w:rPr>
                <w:color w:val="0563C1"/>
                <w:lang w:val="pl-PL"/>
              </w:rPr>
              <w:t>Wymagania dot. dostępu Użytkowników Zewnętrznych</w:t>
            </w:r>
            <w:r>
              <w:fldChar w:fldCharType="end"/>
            </w:r>
            <w:r w:rsidRPr="00364C35">
              <w:rPr>
                <w:lang w:val="pl-P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Pr="00364C35" w:rsidRDefault="00A21110">
            <w:pPr>
              <w:pStyle w:val="ProductList-TableBody"/>
              <w:rPr>
                <w:lang w:val="pl-PL"/>
              </w:rPr>
            </w:pPr>
            <w:r>
              <w:fldChar w:fldCharType="begin"/>
            </w:r>
            <w:r w:rsidRPr="00364C35">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364C35">
              <w:rPr>
                <w:color w:val="0563C1"/>
                <w:lang w:val="pl-PL"/>
              </w:rPr>
              <w:t>Uwzględnione technologie</w:t>
            </w:r>
            <w:r>
              <w:fldChar w:fldCharType="end"/>
            </w:r>
            <w:r w:rsidRPr="00364C35">
              <w:rPr>
                <w:lang w:val="pl-PL"/>
              </w:rPr>
              <w:t>: Składniki oprogramowania Windows</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Pr="00364C35" w:rsidRDefault="00A21110">
            <w:pPr>
              <w:pStyle w:val="ProductList-TableBody"/>
              <w:rPr>
                <w:lang w:val="pl-PL"/>
              </w:rPr>
            </w:pPr>
            <w:r>
              <w:fldChar w:fldCharType="begin"/>
            </w:r>
            <w:r w:rsidRPr="00364C35">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364C35">
              <w:rPr>
                <w:color w:val="0563C1"/>
                <w:lang w:val="pl-PL"/>
              </w:rPr>
              <w:t>Powiadomienia</w:t>
            </w:r>
            <w:r>
              <w:fldChar w:fldCharType="end"/>
            </w:r>
            <w:r w:rsidRPr="00364C35">
              <w:rPr>
                <w:lang w:val="pl-PL"/>
              </w:rPr>
              <w:t xml:space="preserve">: </w:t>
            </w:r>
            <w:hyperlink w:anchor="_Sec537">
              <w:r w:rsidRPr="00364C35">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rPr>
          <w:lang w:val="pl-PL"/>
        </w:rPr>
      </w:pPr>
    </w:p>
    <w:p w:rsidR="006B3AFC" w:rsidRDefault="00A21110">
      <w:pPr>
        <w:pStyle w:val="ProductList-ClauseHeading"/>
        <w:outlineLvl w:val="3"/>
      </w:pPr>
      <w:r>
        <w:t>3.1 Licencja na zarządzanie</w:t>
      </w:r>
    </w:p>
    <w:tbl>
      <w:tblPr>
        <w:tblStyle w:val="PURTable"/>
        <w:tblW w:w="0" w:type="dxa"/>
        <w:tblLook w:val="04A0" w:firstRow="1" w:lastRow="0" w:firstColumn="1" w:lastColumn="0" w:noHBand="0" w:noVBand="1"/>
      </w:tblPr>
      <w:tblGrid>
        <w:gridCol w:w="3576"/>
        <w:gridCol w:w="3605"/>
        <w:gridCol w:w="360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Pr="00364C35" w:rsidRDefault="00A21110">
            <w:pPr>
              <w:pStyle w:val="ProductList-TableBody"/>
              <w:rPr>
                <w:lang w:val="pl-PL"/>
              </w:rPr>
            </w:pPr>
            <w:r w:rsidRPr="00364C35">
              <w:rPr>
                <w:lang w:val="pl-PL"/>
              </w:rP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B3AFC" w:rsidRPr="00364C35" w:rsidRDefault="00A21110">
            <w:pPr>
              <w:pStyle w:val="ProductList-TableBody"/>
              <w:rPr>
                <w:lang w:val="pl-PL"/>
              </w:rPr>
            </w:pPr>
            <w:r w:rsidRPr="00364C35">
              <w:rPr>
                <w:lang w:val="pl-PL"/>
              </w:rPr>
              <w:t>Advanced Threat Analytics 2016 (licencja na zarządzanie użytkownikami lub Środowiskami Systemu Operacyjnego)</w:t>
            </w:r>
          </w:p>
          <w:p w:rsidR="006B3AFC" w:rsidRPr="00364C35" w:rsidRDefault="00A21110">
            <w:pPr>
              <w:pStyle w:val="ProductList-TableBody"/>
              <w:rPr>
                <w:lang w:val="pl-PL"/>
              </w:rPr>
            </w:pPr>
            <w:r w:rsidRPr="00364C35">
              <w:rPr>
                <w:lang w:val="pl-PL"/>
              </w:rP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Zaawansowana ochrona przed zagrożeniami w usłudze Azure dla użytkowników (LS na Użytkownika)</w:t>
            </w:r>
          </w:p>
          <w:p w:rsidR="006B3AFC" w:rsidRDefault="00A21110">
            <w:pPr>
              <w:pStyle w:val="ProductList-TableBody"/>
            </w:pPr>
            <w:r w:rsidRPr="00364C35">
              <w:rPr>
                <w:lang w:val="pl-PL"/>
              </w:rPr>
              <w:t xml:space="preserve">Licencja równoważna licencji na zarządzanie (zob. </w:t>
            </w:r>
            <w:hyperlink w:anchor="_Sec591">
              <w:r>
                <w:rPr>
                  <w:color w:val="00467F"/>
                  <w:u w:val="single"/>
                </w:rPr>
                <w:t>Załącznik A</w:t>
              </w:r>
            </w:hyperlink>
            <w:r>
              <w:t>)</w:t>
            </w:r>
          </w:p>
        </w:tc>
      </w:tr>
    </w:tbl>
    <w:p w:rsidR="006B3AFC" w:rsidRDefault="006B3AFC">
      <w:pPr>
        <w:pStyle w:val="ProductList-Body"/>
      </w:pPr>
    </w:p>
    <w:p w:rsidR="006B3AFC" w:rsidRPr="00364C35" w:rsidRDefault="00A21110">
      <w:pPr>
        <w:pStyle w:val="ProductList-ClauseHeading"/>
        <w:outlineLvl w:val="3"/>
        <w:rPr>
          <w:lang w:val="pl-PL"/>
        </w:rPr>
      </w:pPr>
      <w:r w:rsidRPr="00364C35">
        <w:rPr>
          <w:lang w:val="pl-PL"/>
        </w:rPr>
        <w:t>3.2 Przypadki używania wymagającego licencji na zarządzanie</w:t>
      </w:r>
    </w:p>
    <w:p w:rsidR="006B3AFC" w:rsidRPr="00364C35" w:rsidRDefault="00A21110">
      <w:pPr>
        <w:pStyle w:val="ProductList-Body"/>
        <w:rPr>
          <w:lang w:val="pl-PL"/>
        </w:rPr>
      </w:pP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są wymagane wyłącznie w przypadku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dla klienta (lub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serwera używanych jako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 Systemu Operacyjnego</w:t>
      </w:r>
      <w:r>
        <w:fldChar w:fldCharType="end"/>
      </w:r>
      <w:r w:rsidRPr="00364C35">
        <w:rPr>
          <w:lang w:val="pl-PL"/>
        </w:rP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3.3 Postanowienia licencyjne osób trzecich dotyczące składników open source</w:t>
      </w:r>
    </w:p>
    <w:p w:rsidR="006B3AFC" w:rsidRPr="00364C35" w:rsidRDefault="00A21110">
      <w:pPr>
        <w:pStyle w:val="ProductList-Body"/>
        <w:rPr>
          <w:lang w:val="pl-PL"/>
        </w:rPr>
      </w:pPr>
      <w:r>
        <w:fldChar w:fldCharType="begin"/>
      </w:r>
      <w:r w:rsidRPr="00364C35">
        <w:rPr>
          <w:lang w:val="pl-PL"/>
        </w:rPr>
        <w:instrText xml:space="preserve"> AutoTextList   \s NoStyle \t "Użytkownik Licencjonowany oznacza pojedynczą osobę, do której przypisana jest licencja." </w:instrText>
      </w:r>
      <w:r>
        <w:fldChar w:fldCharType="separate"/>
      </w:r>
      <w:r w:rsidRPr="00364C35">
        <w:rPr>
          <w:color w:val="0563C1"/>
          <w:lang w:val="pl-PL"/>
        </w:rPr>
        <w:t>Licencjonowany Użytkownik</w:t>
      </w:r>
      <w:r>
        <w:fldChar w:fldCharType="end"/>
      </w:r>
      <w:r w:rsidRPr="00364C35">
        <w:rPr>
          <w:lang w:val="pl-PL"/>
        </w:rP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6B3AFC" w:rsidRDefault="00A21110">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364C35">
              <w:rPr>
                <w:color w:val="0563C1"/>
                <w:lang w:val="pl-PL"/>
              </w:rPr>
              <w:t>Korzyści z Pakietu SA</w:t>
            </w:r>
            <w:r>
              <w:fldChar w:fldCharType="end"/>
            </w:r>
            <w:r w:rsidRPr="00364C35">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Uprawnienia na wypadek awarii: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używania w ramach Roamingu: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lastRenderedPageBreak/>
              <w:fldChar w:fldCharType="begin"/>
            </w:r>
            <w:r w:rsidRPr="00364C35">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364C35">
              <w:rPr>
                <w:color w:val="0563C1"/>
                <w:lang w:val="pl-PL"/>
              </w:rPr>
              <w:t>Obsługa w ramach oddzielnych procesów (Self Hosting)</w:t>
            </w:r>
            <w:r>
              <w:fldChar w:fldCharType="end"/>
            </w:r>
            <w:r w:rsidRPr="00364C35">
              <w:rPr>
                <w:lang w:val="pl-PL"/>
              </w:rP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42" w:name="_Sec592"/>
      <w:r>
        <w:t>BizTalk</w:t>
      </w:r>
      <w:bookmarkEnd w:id="42"/>
      <w:r>
        <w:fldChar w:fldCharType="begin"/>
      </w:r>
      <w:r>
        <w:instrText xml:space="preserve"> TC "</w:instrText>
      </w:r>
      <w:bookmarkStart w:id="43" w:name="_Toc531543744"/>
      <w:r>
        <w:instrText>BizTalk</w:instrText>
      </w:r>
      <w:bookmarkEnd w:id="43"/>
      <w:r>
        <w:instrText>" \l 2</w:instrText>
      </w:r>
      <w:r>
        <w:fldChar w:fldCharType="end"/>
      </w:r>
    </w:p>
    <w:p w:rsidR="006B3AFC" w:rsidRDefault="00A21110">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B3AFC" w:rsidRDefault="00A211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3AFC" w:rsidRDefault="00A2111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B3AFC" w:rsidRDefault="00A211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B3AFC" w:rsidRDefault="00A211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6E6E6E"/>
              <w:right w:val="none" w:sz="4" w:space="0" w:color="6E6E6E"/>
            </w:tcBorders>
          </w:tcPr>
          <w:p w:rsidR="006B3AFC" w:rsidRDefault="00A2111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3AFC" w:rsidRDefault="00A2111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3AFC" w:rsidRDefault="006B3AF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B3AFC" w:rsidRDefault="006B3AF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07"/>
        <w:gridCol w:w="3597"/>
        <w:gridCol w:w="358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"Wcześniejsza wersja: Wcześniejsze wersje Produktu i ich Data Dostępności." </w:instrText>
            </w:r>
            <w:r>
              <w:fldChar w:fldCharType="separate"/>
            </w:r>
            <w:r w:rsidRPr="00364C35">
              <w:rPr>
                <w:color w:val="0563C1"/>
                <w:lang w:val="pl-PL"/>
              </w:rPr>
              <w:t>Wcześniejsza wersja</w:t>
            </w:r>
            <w:r>
              <w:fldChar w:fldCharType="end"/>
            </w:r>
            <w:r w:rsidRPr="00364C35">
              <w:rPr>
                <w:lang w:val="pl-PL"/>
              </w:rPr>
              <w:t>: BizTalk Server 2013 R2</w:t>
            </w:r>
            <w:r>
              <w:fldChar w:fldCharType="begin"/>
            </w:r>
            <w:r w:rsidRPr="00364C35">
              <w:rPr>
                <w:lang w:val="pl-PL"/>
              </w:rPr>
              <w:instrText xml:space="preserve"> XE "BizTalk Server 2013 R2" </w:instrText>
            </w:r>
            <w:r>
              <w:fldChar w:fldCharType="end"/>
            </w:r>
            <w:r w:rsidRPr="00364C35">
              <w:rPr>
                <w:lang w:val="pl-P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"Wymóg wstępny (SA): Oznacza, że zakup pakietu SA na dany Produkt wymaga spełnienia konkretnych dodatkowych warunków." </w:instrText>
            </w:r>
            <w:r>
              <w:fldChar w:fldCharType="separate"/>
            </w:r>
            <w:r w:rsidRPr="00364C35">
              <w:rPr>
                <w:color w:val="0563C1"/>
                <w:lang w:val="pl-PL"/>
              </w:rPr>
              <w:t>Wymóg wstępny (SA)</w:t>
            </w:r>
            <w:r>
              <w:fldChar w:fldCharType="end"/>
            </w:r>
            <w:r w:rsidRPr="00364C35">
              <w:rPr>
                <w:lang w:val="pl-PL"/>
              </w:rPr>
              <w:t xml:space="preserve">: </w:t>
            </w:r>
            <w:hyperlink w:anchor="_Sec564">
              <w:r w:rsidRPr="00364C35">
                <w:rPr>
                  <w:color w:val="000000"/>
                  <w:lang w:val="pl-PL"/>
                </w:rPr>
                <w:t>Załącznik B</w:t>
              </w:r>
            </w:hyperlink>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sidRPr="00364C35">
              <w:rPr>
                <w:color w:val="0563C1"/>
                <w:lang w:val="pl-PL"/>
              </w:rPr>
              <w:t>Wykluczenie dotyczące Uprawnionych Użytkowników</w:t>
            </w:r>
            <w:r>
              <w:fldChar w:fldCharType="end"/>
            </w:r>
            <w:r w:rsidRPr="00364C35">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364C35">
              <w:rPr>
                <w:color w:val="0563C1"/>
                <w:lang w:val="pl-PL"/>
              </w:rPr>
              <w:t>Uprawnienie do Redukcji (SCE)</w:t>
            </w:r>
            <w:r>
              <w:fldChar w:fldCharType="end"/>
            </w:r>
            <w:r w:rsidRPr="00364C35">
              <w:rPr>
                <w:lang w:val="pl-PL"/>
              </w:rP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"Postanowienia licencyjne: Postanowienia i warunki regulujące instalowanie i używanie Produktu." </w:instrText>
            </w:r>
            <w:r>
              <w:fldChar w:fldCharType="separate"/>
            </w:r>
            <w:r w:rsidRPr="00364C35">
              <w:rPr>
                <w:color w:val="0563C1"/>
                <w:lang w:val="pl-PL"/>
              </w:rPr>
              <w:t>Postanowienia licencyjne</w:t>
            </w:r>
            <w:r>
              <w:fldChar w:fldCharType="end"/>
            </w:r>
            <w:r w:rsidRPr="00364C35">
              <w:rPr>
                <w:lang w:val="pl-PL"/>
              </w:rPr>
              <w:t xml:space="preserve">: </w:t>
            </w:r>
            <w:hyperlink w:anchor="_Sec537">
              <w:r w:rsidRPr="00364C35">
                <w:rPr>
                  <w:color w:val="00467F"/>
                  <w:u w:val="single"/>
                  <w:lang w:val="pl-PL"/>
                </w:rPr>
                <w:t>Powszechne</w:t>
              </w:r>
            </w:hyperlink>
            <w:r w:rsidRPr="00364C35">
              <w:rPr>
                <w:lang w:val="pl-PL"/>
              </w:rPr>
              <w:t xml:space="preserve">; </w:t>
            </w:r>
            <w:hyperlink w:anchor="_Sec543">
              <w:r w:rsidRPr="00364C35">
                <w:rPr>
                  <w:color w:val="00467F"/>
                  <w:u w:val="single"/>
                  <w:lang w:val="pl-PL"/>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364C35">
              <w:rPr>
                <w:color w:val="0563C1"/>
                <w:lang w:val="pl-PL"/>
              </w:rPr>
              <w:t>Szczególne postanowienia licencyjne</w:t>
            </w:r>
            <w:r>
              <w:fldChar w:fldCharType="end"/>
            </w:r>
            <w:r w:rsidRPr="00364C35">
              <w:rPr>
                <w:lang w:val="pl-PL"/>
              </w:rP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sidRPr="00364C35">
              <w:rPr>
                <w:color w:val="0563C1"/>
                <w:lang w:val="pl-PL"/>
              </w:rPr>
              <w:t>Uwzględnione technologie</w:t>
            </w:r>
            <w:r>
              <w:fldChar w:fldCharType="end"/>
            </w:r>
            <w:r w:rsidRPr="00364C35">
              <w:rPr>
                <w:lang w:val="pl-PL"/>
              </w:rPr>
              <w:t>: Składniki oprogramowania Windows</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364C35">
              <w:rPr>
                <w:color w:val="0563C1"/>
                <w:lang w:val="pl-PL"/>
              </w:rPr>
              <w:t>Powiadomienia</w:t>
            </w:r>
            <w:r>
              <w:fldChar w:fldCharType="end"/>
            </w:r>
            <w:r w:rsidRPr="00364C35">
              <w:rPr>
                <w:lang w:val="pl-PL"/>
              </w:rPr>
              <w:t xml:space="preserve">: </w:t>
            </w:r>
            <w:hyperlink w:anchor="_Sec537">
              <w:r w:rsidRPr="00364C35">
                <w:rPr>
                  <w:color w:val="00467F"/>
                  <w:u w:val="single"/>
                  <w:lang w:val="pl-PL"/>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rPr>
          <w:lang w:val="pl-PL"/>
        </w:rPr>
      </w:pPr>
    </w:p>
    <w:p w:rsidR="006B3AFC" w:rsidRDefault="00A21110">
      <w:pPr>
        <w:pStyle w:val="ProductList-ClauseHeading"/>
        <w:outlineLvl w:val="3"/>
      </w:pPr>
      <w:r>
        <w:t>3.1 BizTalk Server, Branch i Standard Edition</w:t>
      </w:r>
    </w:p>
    <w:p w:rsidR="006B3AFC" w:rsidRPr="00364C35" w:rsidRDefault="00A21110">
      <w:pPr>
        <w:pStyle w:val="ProductList-SubClauseHeading"/>
        <w:outlineLvl w:val="4"/>
        <w:rPr>
          <w:lang w:val="pl-PL"/>
        </w:rPr>
      </w:pPr>
      <w:r w:rsidRPr="00364C35">
        <w:rPr>
          <w:lang w:val="pl-PL"/>
        </w:rPr>
        <w:t>3.1.1 Ograniczenia dotyczące używania</w:t>
      </w:r>
    </w:p>
    <w:p w:rsidR="006B3AFC" w:rsidRPr="00364C35" w:rsidRDefault="00A21110">
      <w:pPr>
        <w:pStyle w:val="ProductList-BodyIndented"/>
        <w:rPr>
          <w:lang w:val="pl-PL"/>
        </w:rPr>
      </w:pPr>
      <w:r w:rsidRPr="00364C35">
        <w:rPr>
          <w:lang w:val="pl-PL"/>
        </w:rPr>
        <w:t xml:space="preserve">Klientowi nie wolno używać oprogramowania serwera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 xml:space="preserve">, który jest częścią klastra sieciowego, ani w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Środowisku Systemu Operacyjnego</w:t>
      </w:r>
      <w:r>
        <w:fldChar w:fldCharType="end"/>
      </w:r>
      <w:r w:rsidRPr="00364C35">
        <w:rPr>
          <w:lang w:val="pl-PL"/>
        </w:rPr>
        <w:t xml:space="preserve">, które jest częścią klastra sieciowego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na tym samym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Serwerze</w:t>
      </w:r>
      <w:r>
        <w:fldChar w:fldCharType="end"/>
      </w:r>
      <w:r w:rsidRPr="00364C35">
        <w:rPr>
          <w:lang w:val="pl-PL"/>
        </w:rPr>
        <w:t>.</w:t>
      </w:r>
    </w:p>
    <w:p w:rsidR="006B3AFC" w:rsidRPr="00364C35" w:rsidRDefault="006B3AFC">
      <w:pPr>
        <w:pStyle w:val="ProductList-BodyIndented"/>
        <w:rPr>
          <w:lang w:val="pl-PL"/>
        </w:rPr>
      </w:pPr>
    </w:p>
    <w:p w:rsidR="006B3AFC" w:rsidRPr="00364C35" w:rsidRDefault="00A21110">
      <w:pPr>
        <w:pStyle w:val="ProductList-SubClauseHeading"/>
        <w:outlineLvl w:val="4"/>
        <w:rPr>
          <w:lang w:val="pl-PL"/>
        </w:rPr>
      </w:pPr>
      <w:r w:rsidRPr="00364C35">
        <w:rPr>
          <w:lang w:val="pl-PL"/>
        </w:rPr>
        <w:t>3.1.2 Składnik Sieci Web Pakietu Office</w:t>
      </w:r>
    </w:p>
    <w:p w:rsidR="006B3AFC" w:rsidRPr="00364C35" w:rsidRDefault="00A21110">
      <w:pPr>
        <w:pStyle w:val="ProductList-BodyIndented"/>
        <w:rPr>
          <w:lang w:val="pl-PL"/>
        </w:rPr>
      </w:pPr>
      <w:r w:rsidRPr="00364C35">
        <w:rPr>
          <w:lang w:val="pl-PL"/>
        </w:rP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6B3AFC" w:rsidRPr="00364C35" w:rsidRDefault="006B3AFC">
      <w:pPr>
        <w:pStyle w:val="ProductList-BodyIndented"/>
        <w:rPr>
          <w:lang w:val="pl-PL"/>
        </w:rPr>
      </w:pPr>
    </w:p>
    <w:p w:rsidR="006B3AFC" w:rsidRPr="00364C35" w:rsidRDefault="00A21110">
      <w:pPr>
        <w:pStyle w:val="ProductList-ClauseHeading"/>
        <w:outlineLvl w:val="3"/>
        <w:rPr>
          <w:lang w:val="pl-PL"/>
        </w:rPr>
      </w:pPr>
      <w:r w:rsidRPr="00364C35">
        <w:rPr>
          <w:lang w:val="pl-PL"/>
        </w:rPr>
        <w:t>3.2 BizTalk Server Branch Edition</w:t>
      </w:r>
    </w:p>
    <w:p w:rsidR="006B3AFC" w:rsidRPr="00364C35" w:rsidRDefault="00A21110">
      <w:pPr>
        <w:pStyle w:val="ProductList-Body"/>
        <w:rPr>
          <w:lang w:val="pl-PL"/>
        </w:rPr>
      </w:pPr>
      <w:r w:rsidRPr="00364C35">
        <w:rPr>
          <w:lang w:val="pl-PL"/>
        </w:rPr>
        <w:t xml:space="preserve">Klientowi wolno </w:t>
      </w:r>
      <w:r>
        <w:fldChar w:fldCharType="begin"/>
      </w:r>
      <w:r w:rsidRPr="00364C35">
        <w:rPr>
          <w:lang w:val="pl-PL"/>
        </w:rP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sidRPr="00364C35">
        <w:rPr>
          <w:color w:val="0563C1"/>
          <w:lang w:val="pl-PL"/>
        </w:rPr>
        <w:t>uruchomić Wystąpienia</w:t>
      </w:r>
      <w:r>
        <w:fldChar w:fldCharType="end"/>
      </w:r>
      <w:r w:rsidRPr="00364C35">
        <w:rPr>
          <w:lang w:val="pl-PL"/>
        </w:rPr>
        <w:t xml:space="preserve"> oprogramowania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Licencjonowanych Serwerach</w:t>
      </w:r>
      <w:r>
        <w:fldChar w:fldCharType="end"/>
      </w:r>
      <w:r w:rsidRPr="00364C35">
        <w:rPr>
          <w:lang w:val="pl-PL"/>
        </w:rPr>
        <w:t xml:space="preserve"> tylko w punkcie końcowym sieci wewnętrznej Klienta (lub jego sieci granicznej) w celu łączenia wydarzeń lub transakcji biznesowych z działaniami przetwarzanymi w tym punkcie końcowym, przy czym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Licencjonowane Serwery</w:t>
      </w:r>
      <w:r>
        <w:fldChar w:fldCharType="end"/>
      </w:r>
      <w:r w:rsidRPr="00364C35">
        <w:rPr>
          <w:lang w:val="pl-PL"/>
        </w:rPr>
        <w:t xml:space="preserve"> nie mogą:</w:t>
      </w:r>
    </w:p>
    <w:p w:rsidR="006B3AFC" w:rsidRPr="00364C35" w:rsidRDefault="00A21110" w:rsidP="00A21110">
      <w:pPr>
        <w:pStyle w:val="ProductList-Bullet"/>
        <w:numPr>
          <w:ilvl w:val="0"/>
          <w:numId w:val="19"/>
        </w:numPr>
        <w:rPr>
          <w:lang w:val="pl-PL"/>
        </w:rPr>
      </w:pPr>
      <w:r w:rsidRPr="00364C35">
        <w:rPr>
          <w:lang w:val="pl-PL"/>
        </w:rPr>
        <w:t xml:space="preserve">być węzłami centralnymi w sieciach zbudowanych przy wykorzystaniu systemu koncentratorów, </w:t>
      </w:r>
    </w:p>
    <w:p w:rsidR="006B3AFC" w:rsidRPr="00364C35" w:rsidRDefault="00A21110" w:rsidP="00A21110">
      <w:pPr>
        <w:pStyle w:val="ProductList-Bullet"/>
        <w:numPr>
          <w:ilvl w:val="0"/>
          <w:numId w:val="19"/>
        </w:numPr>
        <w:rPr>
          <w:lang w:val="pl-PL"/>
        </w:rPr>
      </w:pPr>
      <w:r w:rsidRPr="00364C35">
        <w:rPr>
          <w:lang w:val="pl-PL"/>
        </w:rPr>
        <w:t xml:space="preserve">centralizować komunikacji wewnątrz całego przedsiębiorstwa z innymi Serwerami lub urządzeniami lub </w:t>
      </w:r>
    </w:p>
    <w:p w:rsidR="006B3AFC" w:rsidRPr="00364C35" w:rsidRDefault="00A21110" w:rsidP="00A21110">
      <w:pPr>
        <w:pStyle w:val="ProductList-Bullet"/>
        <w:numPr>
          <w:ilvl w:val="0"/>
          <w:numId w:val="19"/>
        </w:numPr>
        <w:rPr>
          <w:lang w:val="pl-PL"/>
        </w:rPr>
      </w:pPr>
      <w:r w:rsidRPr="00364C35">
        <w:rPr>
          <w:lang w:val="pl-PL"/>
        </w:rPr>
        <w:t>automatyzować procesów biznesowych wewnątrz pionów, jednostek biznesowych lub oddziałów przedsiębiorstwa.</w:t>
      </w:r>
    </w:p>
    <w:p w:rsidR="006B3AFC" w:rsidRPr="00364C35" w:rsidRDefault="006B3AFC">
      <w:pPr>
        <w:pStyle w:val="ProductList-Body"/>
        <w:rPr>
          <w:lang w:val="pl-PL"/>
        </w:rPr>
      </w:pPr>
    </w:p>
    <w:p w:rsidR="006B3AFC" w:rsidRDefault="00A21110">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schematy i szablony związane z oprogramowaniem BizTalk Server</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Narzędzia administracyjne, interceptory i interfejsy API zdarzeń BAM</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narzędzia do programowania</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MQHelper.dll</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adapter SOAP</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UDDI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lastRenderedPageBreak/>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2"/>
      </w:pPr>
      <w:bookmarkStart w:id="47" w:name="_Sec596"/>
      <w:r>
        <w:t>4. Pakiet Software Assurance</w:t>
      </w:r>
      <w:bookmarkEnd w:id="47"/>
    </w:p>
    <w:p w:rsidR="006B3AFC" w:rsidRDefault="006B3AFC">
      <w:pPr>
        <w:pStyle w:val="ProductList-Body"/>
      </w:pPr>
    </w:p>
    <w:tbl>
      <w:tblPr>
        <w:tblStyle w:val="PURTable"/>
        <w:tblW w:w="0" w:type="dxa"/>
        <w:tblLook w:val="04A0" w:firstRow="1" w:lastRow="0" w:firstColumn="1" w:lastColumn="0" w:noHBand="0" w:noVBand="1"/>
      </w:tblPr>
      <w:tblGrid>
        <w:gridCol w:w="3596"/>
        <w:gridCol w:w="3601"/>
        <w:gridCol w:w="3593"/>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364C35">
              <w:rPr>
                <w:color w:val="0563C1"/>
                <w:lang w:val="pl-PL"/>
              </w:rPr>
              <w:t>Korzyści z Pakietu SA</w:t>
            </w:r>
            <w:r>
              <w:fldChar w:fldCharType="end"/>
            </w:r>
            <w:r w:rsidRPr="00364C35">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Uprawnienia na wypadek awarii: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sidRPr="00364C35">
              <w:rPr>
                <w:color w:val="0563C1"/>
                <w:lang w:val="pl-PL"/>
              </w:rPr>
              <w:t>Prawa do Migracji</w:t>
            </w:r>
            <w:r>
              <w:fldChar w:fldCharType="end"/>
            </w:r>
            <w:r w:rsidRPr="00364C35">
              <w:rPr>
                <w:lang w:val="pl-PL"/>
              </w:rPr>
              <w:t xml:space="preserve">: </w:t>
            </w:r>
            <w:hyperlink r:id="rId36">
              <w:r w:rsidRPr="00364C35">
                <w:rPr>
                  <w:color w:val="00467F"/>
                  <w:u w:val="single"/>
                  <w:lang w:val="pl-PL"/>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używania w ramach Roamingu: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sidRPr="00364C35">
              <w:rPr>
                <w:color w:val="0563C1"/>
                <w:lang w:val="pl-PL"/>
              </w:rPr>
              <w:t>Obsługa w ramach oddzielnych procesów (Self Hosting)</w:t>
            </w:r>
            <w:r>
              <w:fldChar w:fldCharType="end"/>
            </w:r>
            <w:r w:rsidRPr="00364C35">
              <w:rPr>
                <w:lang w:val="pl-PL"/>
              </w:rP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4.1 Biz Talk Server 2016 Enterprise – Wirtualizacja bez ograniczeń</w:t>
      </w:r>
    </w:p>
    <w:p w:rsidR="006B3AFC" w:rsidRPr="00364C35" w:rsidRDefault="00A21110">
      <w:pPr>
        <w:pStyle w:val="ProductList-Body"/>
        <w:rPr>
          <w:lang w:val="pl-PL"/>
        </w:rPr>
      </w:pPr>
      <w:r w:rsidRPr="00364C35">
        <w:rPr>
          <w:lang w:val="pl-PL"/>
        </w:rPr>
        <w:t xml:space="preserve">Klient ma prawo uruchomić dowolną liczbę </w:t>
      </w:r>
      <w:r>
        <w:fldChar w:fldCharType="begin"/>
      </w:r>
      <w:r w:rsidRPr="00364C35">
        <w:rPr>
          <w:lang w:val="pl-PL"/>
        </w:rP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sidRPr="00364C35">
        <w:rPr>
          <w:color w:val="0563C1"/>
          <w:lang w:val="pl-PL"/>
        </w:rPr>
        <w:t>Wystąpień</w:t>
      </w:r>
      <w:r>
        <w:fldChar w:fldCharType="end"/>
      </w:r>
      <w:r w:rsidRPr="00364C35">
        <w:rPr>
          <w:lang w:val="pl-PL"/>
        </w:rPr>
        <w:t xml:space="preserve"> oprogramowania serwera w dowolnej liczbie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 Systemu Operacyjnego</w:t>
      </w:r>
      <w:r>
        <w:fldChar w:fldCharType="end"/>
      </w:r>
      <w:r w:rsidRPr="00364C35">
        <w:rPr>
          <w:lang w:val="pl-PL"/>
        </w:rPr>
        <w:t xml:space="preserve"> na dowolnym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dla którego posiada pełny pakiet SA, obejmujący wszystkie jego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 xml:space="preserve"> (na rdzeń). </w:t>
      </w:r>
    </w:p>
    <w:p w:rsidR="006B3AFC" w:rsidRPr="00364C35" w:rsidRDefault="006B3AFC">
      <w:pPr>
        <w:pStyle w:val="ProductList-Body"/>
        <w:rPr>
          <w:lang w:val="pl-PL"/>
        </w:rPr>
      </w:pPr>
    </w:p>
    <w:p w:rsidR="006B3AFC" w:rsidRDefault="00A21110">
      <w:pPr>
        <w:pStyle w:val="ProductList-ClauseHeading"/>
        <w:outlineLvl w:val="3"/>
      </w:pPr>
      <w:r>
        <w:t>4.2 Pakiety Feature Packs dla Biz Talk Server</w:t>
      </w:r>
    </w:p>
    <w:p w:rsidR="006B3AFC" w:rsidRPr="00364C35" w:rsidRDefault="00A21110">
      <w:pPr>
        <w:pStyle w:val="ProductList-Body"/>
        <w:rPr>
          <w:lang w:val="pl-PL"/>
        </w:rPr>
      </w:pPr>
      <w:r w:rsidRPr="00364C35">
        <w:rPr>
          <w:lang w:val="pl-PL"/>
        </w:rPr>
        <w:t>Klient może korzystać z pakietów Feature Pack udostępnionych podczas okresu obowiązywania Pakietu SA.</w:t>
      </w:r>
    </w:p>
    <w:p w:rsidR="006B3AFC" w:rsidRPr="00364C35" w:rsidRDefault="006B3AFC">
      <w:pPr>
        <w:pStyle w:val="ProductList-Body"/>
        <w:rPr>
          <w:lang w:val="pl-PL"/>
        </w:rPr>
      </w:pPr>
    </w:p>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48" w:name="_Sec597"/>
      <w:r>
        <w:t>Pakiety CAL</w:t>
      </w:r>
      <w:bookmarkEnd w:id="48"/>
      <w:r>
        <w:fldChar w:fldCharType="begin"/>
      </w:r>
      <w:r>
        <w:instrText xml:space="preserve"> TC "</w:instrText>
      </w:r>
      <w:bookmarkStart w:id="49" w:name="_Toc531543745"/>
      <w:r>
        <w:instrText>Pakiety CAL</w:instrText>
      </w:r>
      <w:bookmarkEnd w:id="49"/>
      <w:r>
        <w:instrText>" \l 2</w:instrText>
      </w:r>
      <w:r>
        <w:fldChar w:fldCharType="end"/>
      </w:r>
    </w:p>
    <w:p w:rsidR="006B3AFC" w:rsidRDefault="00A21110">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Pakiet Podstawowych Licencji Dostępowych (CAL)</w:t>
            </w:r>
            <w:r>
              <w:fldChar w:fldCharType="begin"/>
            </w:r>
            <w:r w:rsidRPr="00364C35">
              <w:rPr>
                <w:lang w:val="pl-PL"/>
              </w:rPr>
              <w:instrText xml:space="preserve"> XE "Pakiet Podstawowych Licencji Dostępowych (CAL)" </w:instrText>
            </w:r>
            <w:r>
              <w:fldChar w:fldCharType="end"/>
            </w:r>
            <w:r w:rsidRPr="00364C35">
              <w:rPr>
                <w:lang w:val="pl-PL"/>
              </w:rP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Core CAL Suite Bridge do usługi Office 365</w:t>
            </w:r>
            <w:r>
              <w:fldChar w:fldCharType="begin"/>
            </w:r>
            <w:r w:rsidRPr="00364C35">
              <w:rPr>
                <w:lang w:val="pl-PL"/>
              </w:rPr>
              <w:instrText xml:space="preserve"> XE "Licencja Core CAL Suite Bridge do usługi Office 365"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"Nie dla Całej Organizacji w Open Value" </w:instrText>
            </w:r>
            <w:r>
              <w:fldChar w:fldCharType="separate"/>
            </w:r>
            <w:r w:rsidRPr="00364C35">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typu From SA na Pakiet Podstawowych Licencji Dostępowych (CAL) typu Bridge do usługi Office 365 (LS na Użytkownika)</w:t>
            </w:r>
            <w:r>
              <w:fldChar w:fldCharType="begin"/>
            </w:r>
            <w:r w:rsidRPr="00364C35">
              <w:rPr>
                <w:lang w:val="pl-PL"/>
              </w:rP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"Produkt Enterprise" </w:instrText>
            </w:r>
            <w:r>
              <w:fldChar w:fldCharType="separate"/>
            </w:r>
            <w:r w:rsidRPr="00364C35">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Core CAL Suite Bridge do usługi Office 365 i Microsoft Intune</w:t>
            </w:r>
            <w:r>
              <w:fldChar w:fldCharType="begin"/>
            </w:r>
            <w:r w:rsidRPr="00364C35">
              <w:rPr>
                <w:lang w:val="pl-PL"/>
              </w:rPr>
              <w:instrText xml:space="preserve"> XE "Licencja Core CAL Suite Bridge do usługi Office 365 i Microsoft Intune"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"Produkt Enterprise" </w:instrText>
            </w:r>
            <w:r>
              <w:fldChar w:fldCharType="separate"/>
            </w:r>
            <w:r w:rsidRPr="00364C35">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Core CAL Suite Bridge do usługi Microsoft Intune</w:t>
            </w:r>
            <w:r>
              <w:fldChar w:fldCharType="begin"/>
            </w:r>
            <w:r w:rsidRPr="00364C35">
              <w:rPr>
                <w:lang w:val="pl-PL"/>
              </w:rPr>
              <w:instrText xml:space="preserve"> XE "Licencja Core CAL Suite Bridge do usługi Microsoft Intune"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"Produkt Enterprise" </w:instrText>
            </w:r>
            <w:r>
              <w:fldChar w:fldCharType="separate"/>
            </w:r>
            <w:r w:rsidRPr="00364C35">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Core CAL Suite Bridge do usługi Enterprise Mobility+ Security</w:t>
            </w:r>
            <w:r>
              <w:fldChar w:fldCharType="begin"/>
            </w:r>
            <w:r w:rsidRPr="00364C35">
              <w:rPr>
                <w:lang w:val="pl-PL"/>
              </w:rPr>
              <w:instrText xml:space="preserve"> XE "Licencja Core CAL Suite Bridge do usługi Enterprise Mobility+ Security"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"Nie dla Całej Organizacji w Open Value" </w:instrText>
            </w:r>
            <w:r>
              <w:fldChar w:fldCharType="separate"/>
            </w:r>
            <w:r w:rsidRPr="00364C35">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Pakiet licencji dostępowych (CAL) dostępnych w ramach programu Enterprise</w:t>
            </w:r>
            <w:r>
              <w:fldChar w:fldCharType="begin"/>
            </w:r>
            <w:r w:rsidRPr="00364C35">
              <w:rPr>
                <w:lang w:val="pl-PL"/>
              </w:rPr>
              <w:instrText xml:space="preserve"> XE "Pakiet licencji dostępowych (CAL) dostępnych w ramach programu Enterprise" </w:instrText>
            </w:r>
            <w:r>
              <w:fldChar w:fldCharType="end"/>
            </w:r>
            <w:r w:rsidRPr="00364C35">
              <w:rPr>
                <w:lang w:val="pl-PL"/>
              </w:rP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Enterprise CAL Suite Bridge do usługi Office 365</w:t>
            </w:r>
            <w:r>
              <w:fldChar w:fldCharType="begin"/>
            </w:r>
            <w:r w:rsidRPr="00364C35">
              <w:rPr>
                <w:lang w:val="pl-PL"/>
              </w:rPr>
              <w:instrText xml:space="preserve"> XE "Licencja Enterprise CAL Suite Bridge do usługi Office 365"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"Nie dla Całej Organizacji w Open Value" </w:instrText>
            </w:r>
            <w:r>
              <w:fldChar w:fldCharType="separate"/>
            </w:r>
            <w:r w:rsidRPr="00364C35">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typu Enterprise Suite Bridge do usługi Microsoft Intune</w:t>
            </w:r>
            <w:r>
              <w:fldChar w:fldCharType="begin"/>
            </w:r>
            <w:r w:rsidRPr="00364C35">
              <w:rPr>
                <w:lang w:val="pl-PL"/>
              </w:rPr>
              <w:instrText xml:space="preserve"> XE "Licencja Dostępowa (CAL) typu Enterprise Suite Bridge do usługi Microsoft Intune"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"Produkt Enterprise" </w:instrText>
            </w:r>
            <w:r>
              <w:fldChar w:fldCharType="separate"/>
            </w:r>
            <w:r w:rsidRPr="00364C35">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Bridge dostępna w ramach programu Enterprise do pakietu Enterprise Mobility+ Security</w:t>
            </w:r>
            <w:r>
              <w:fldChar w:fldCharType="begin"/>
            </w:r>
            <w:r w:rsidRPr="00364C35">
              <w:rPr>
                <w:lang w:val="pl-PL"/>
              </w:rPr>
              <w:instrText xml:space="preserve"> XE "Licencja Dostępowa (CAL) Bridge dostępna w ramach programu Enterprise do pakietu Enterprise Mobility+ Security" </w:instrText>
            </w:r>
            <w:r>
              <w:fldChar w:fldCharType="end"/>
            </w:r>
            <w:r w:rsidRPr="00364C35">
              <w:rPr>
                <w:lang w:val="pl-PL"/>
              </w:rP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dashed"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"Nie dla Całej Organizacji w Open Value" </w:instrText>
            </w:r>
            <w:r>
              <w:fldChar w:fldCharType="separate"/>
            </w:r>
            <w:r w:rsidRPr="00364C35">
              <w:rPr>
                <w:color w:val="000000"/>
                <w:lang w:val="pl-PL"/>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Bridge dostępna w ramach programu Enterprise do pakietu Enterprise Mobility+ Security From SA</w:t>
            </w:r>
            <w:r>
              <w:fldChar w:fldCharType="begin"/>
            </w:r>
            <w:r w:rsidRPr="00364C35">
              <w:rPr>
                <w:lang w:val="pl-PL"/>
              </w:rPr>
              <w:instrText xml:space="preserve"> XE "Licencja Dostępowa (CAL) Bridge dostępna w ramach programu Enterprise do pakietu Enterprise Mobility+ Security From SA" </w:instrText>
            </w:r>
            <w:r>
              <w:fldChar w:fldCharType="end"/>
            </w:r>
            <w:r w:rsidRPr="00364C35">
              <w:rPr>
                <w:lang w:val="pl-PL"/>
              </w:rP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none"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none" w:sz="4" w:space="0" w:color="BFBFBF"/>
              <w:right w:val="none" w:sz="4" w:space="0" w:color="6E6E6E"/>
            </w:tcBorders>
          </w:tcPr>
          <w:p w:rsidR="006B3AFC" w:rsidRPr="00364C35" w:rsidRDefault="006B3AFC">
            <w:pPr>
              <w:pStyle w:val="ProductList-TableBody"/>
              <w:jc w:val="center"/>
              <w:rPr>
                <w:lang w:val="pl-PL"/>
              </w:rPr>
            </w:pPr>
          </w:p>
        </w:tc>
        <w:tc>
          <w:tcPr>
            <w:tcW w:w="620" w:type="dxa"/>
            <w:tcBorders>
              <w:top w:val="dashed" w:sz="4" w:space="0" w:color="BFBFBF"/>
              <w:left w:val="none" w:sz="4" w:space="0" w:color="6E6E6E"/>
              <w:bottom w:val="none" w:sz="4" w:space="0" w:color="BFBFBF"/>
              <w:right w:val="single" w:sz="6" w:space="0" w:color="FFFFFF"/>
            </w:tcBorders>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Pr="00364C35" w:rsidRDefault="006B3AFC">
            <w:pPr>
              <w:pStyle w:val="ProductList-TableBody"/>
              <w:jc w:val="center"/>
              <w:rPr>
                <w:lang w:val="pl-P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rsidRPr="00364C35">
              <w:rPr>
                <w:lang w:val="pl-PL"/>
              </w:rPr>
              <w:instrText xml:space="preserve"> AutoTextList   \s NoStyle \t "Produkt Enterprise" </w:instrText>
            </w:r>
            <w:r>
              <w:fldChar w:fldCharType="separate"/>
            </w:r>
            <w:r w:rsidRPr="00364C35">
              <w:rPr>
                <w:color w:val="000000"/>
                <w:lang w:val="pl-PL"/>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6B3AFC">
      <w:pPr>
        <w:pStyle w:val="ProductList-Body"/>
      </w:pPr>
    </w:p>
    <w:p w:rsidR="006B3AFC" w:rsidRDefault="00A21110">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"Wymóg wstępny: Oznacza, że zakup licencji na dany Produkt wymaga spełnienia konkretnych dodatkowych warunków." </w:instrText>
            </w:r>
            <w:r>
              <w:fldChar w:fldCharType="separate"/>
            </w:r>
            <w:r w:rsidRPr="00364C35">
              <w:rPr>
                <w:color w:val="0563C1"/>
                <w:lang w:val="pl-PL"/>
              </w:rPr>
              <w:t>Wymóg wstępny</w:t>
            </w:r>
            <w:r>
              <w:fldChar w:fldCharType="end"/>
            </w:r>
            <w:r w:rsidRPr="00364C35">
              <w:rPr>
                <w:lang w:val="pl-PL"/>
              </w:rPr>
              <w:t>: Pakiet Licencji Dostępowych (CAL) typu Bridge Punkt 2.3</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"Wymóg wstępny (SA): Oznacza, że zakup Pakietu SA na dany Produkt wymaga spełnienia konkretnych dodatkowych warunków." </w:instrText>
            </w:r>
            <w:r>
              <w:fldChar w:fldCharType="separate"/>
            </w:r>
            <w:r w:rsidRPr="00364C35">
              <w:rPr>
                <w:color w:val="0563C1"/>
                <w:lang w:val="pl-PL"/>
              </w:rPr>
              <w:t>Wymóg wstępny (SA)</w:t>
            </w:r>
            <w:r>
              <w:fldChar w:fldCharType="end"/>
            </w:r>
            <w:r w:rsidRPr="00364C35">
              <w:rPr>
                <w:lang w:val="pl-PL"/>
              </w:rPr>
              <w:t xml:space="preserve">: </w:t>
            </w:r>
            <w:hyperlink w:anchor="_Sec564">
              <w:r w:rsidRPr="00364C35">
                <w:rPr>
                  <w:color w:val="00467F"/>
                  <w:u w:val="single"/>
                  <w:lang w:val="pl-PL"/>
                </w:rPr>
                <w:t>Załącznik B</w:t>
              </w:r>
            </w:hyperlink>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sidRPr="00364C35">
              <w:rPr>
                <w:color w:val="0563C1"/>
                <w:lang w:val="pl-PL"/>
              </w:rPr>
              <w:t>Zniżka UTD</w:t>
            </w:r>
            <w:r>
              <w:fldChar w:fldCharType="end"/>
            </w:r>
            <w:r w:rsidRPr="00364C35">
              <w:rPr>
                <w:lang w:val="pl-PL"/>
              </w:rP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rsidRPr="00364C35">
              <w:rPr>
                <w:lang w:val="pl-PL"/>
              </w:rP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sidRPr="00364C35">
              <w:rPr>
                <w:color w:val="0563C1"/>
                <w:lang w:val="pl-PL"/>
              </w:rPr>
              <w:t>Dodatki i Licencja typu From SA</w:t>
            </w:r>
            <w:r>
              <w:fldChar w:fldCharType="end"/>
            </w:r>
            <w:r w:rsidRPr="00364C35">
              <w:rPr>
                <w:lang w:val="pl-PL"/>
              </w:rPr>
              <w:t xml:space="preserve">: Zob. </w:t>
            </w:r>
            <w:hyperlink w:anchor="_Sec1237">
              <w:r>
                <w:rPr>
                  <w:color w:val="00467F"/>
                  <w:u w:val="single"/>
                </w:rPr>
                <w:t>Załącznik C</w:t>
              </w:r>
            </w:hyperlink>
          </w:p>
        </w:tc>
      </w:tr>
    </w:tbl>
    <w:p w:rsidR="006B3AFC" w:rsidRDefault="006B3AFC">
      <w:pPr>
        <w:pStyle w:val="ProductList-Body"/>
      </w:pPr>
    </w:p>
    <w:p w:rsidR="006B3AFC" w:rsidRPr="00364C35" w:rsidRDefault="00A21110">
      <w:pPr>
        <w:pStyle w:val="ProductList-ClauseHeading"/>
        <w:outlineLvl w:val="3"/>
        <w:rPr>
          <w:lang w:val="pl-PL"/>
        </w:rPr>
      </w:pPr>
      <w:r w:rsidRPr="00364C35">
        <w:rPr>
          <w:lang w:val="pl-PL"/>
        </w:rPr>
        <w:t>2.1 Procedura określania właściwych praw do używania dla Pakietów Licencji Dostępowych (CAL)</w:t>
      </w:r>
    </w:p>
    <w:p w:rsidR="006B3AFC" w:rsidRPr="00364C35" w:rsidRDefault="00A21110">
      <w:pPr>
        <w:pStyle w:val="ProductList-Body"/>
        <w:rPr>
          <w:lang w:val="pl-PL"/>
        </w:rPr>
      </w:pPr>
      <w:r w:rsidRPr="00364C35">
        <w:rPr>
          <w:lang w:val="pl-PL"/>
        </w:rP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2.2 Komponenty Pakietu Licencji Dostępowych (CAL)</w:t>
      </w:r>
    </w:p>
    <w:p w:rsidR="006B3AFC" w:rsidRPr="00364C35" w:rsidRDefault="00A21110">
      <w:pPr>
        <w:pStyle w:val="ProductList-Body"/>
        <w:rPr>
          <w:lang w:val="pl-PL"/>
        </w:rPr>
      </w:pPr>
      <w:r w:rsidRPr="00364C35">
        <w:rPr>
          <w:lang w:val="pl-PL"/>
        </w:rPr>
        <w:t xml:space="preserve">Aktualne komponenty Pakietu Podstawowych Licencji Dostępowych (CAL) i Pakietu Licencji Dostępowych (CAL) typu Enterprise przedstawiono w znajdującej się w </w:t>
      </w:r>
      <w:hyperlink w:anchor="_Sec591">
        <w:r w:rsidRPr="00364C35">
          <w:rPr>
            <w:color w:val="00467F"/>
            <w:u w:val="single"/>
            <w:lang w:val="pl-PL"/>
          </w:rPr>
          <w:t>Załączniku A</w:t>
        </w:r>
      </w:hyperlink>
      <w:r w:rsidRPr="00364C35">
        <w:rPr>
          <w:lang w:val="pl-PL"/>
        </w:rPr>
        <w:t xml:space="preserve"> Tabeli Licencji Równoważnych Licencjom CAL / Licencjom na Zarządzanie.</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2.3 Pakiet Licencji Dostępowych (CAL) typu Bridge</w:t>
      </w:r>
    </w:p>
    <w:p w:rsidR="006B3AFC" w:rsidRPr="00364C35" w:rsidRDefault="00A21110">
      <w:pPr>
        <w:pStyle w:val="ProductList-Body"/>
        <w:rPr>
          <w:lang w:val="pl-PL"/>
        </w:rPr>
      </w:pPr>
      <w:r w:rsidRPr="00364C35">
        <w:rPr>
          <w:lang w:val="pl-PL"/>
        </w:rPr>
        <w:t>Pakiet Licencji Dostępowych (CAL) typu Bridge to Produkt Enterprise, który może zostać nabyty wyłącznie w celu spełnienia wymogu dla Całej Organizacji związanego z tym Pakietem Licencji Dostępowych (CAL) typu Bridge lub jego nadrzędnym Pakietem Licencji Dostępowych (CAL). Jeśli wymagany jest Pakiet Licencji Dostępowych (CAL) typu Bridge, liczba Licencji Subskrypcyjnych na Użytkownika w odniesieniu do Pakietu Licencji Dostępowych (CAL) typu Bridge powinna być taka sama, jak liczba Licencji Subskrypcyjnych na Użytkownika dla uprawnionej Usługi Online.</w:t>
      </w:r>
    </w:p>
    <w:tbl>
      <w:tblPr>
        <w:tblStyle w:val="PURTable"/>
        <w:tblW w:w="0" w:type="dxa"/>
        <w:tblLook w:val="04A0" w:firstRow="1" w:lastRow="0" w:firstColumn="1" w:lastColumn="0" w:noHBand="0" w:noVBand="1"/>
      </w:tblPr>
      <w:tblGrid>
        <w:gridCol w:w="3601"/>
        <w:gridCol w:w="3601"/>
        <w:gridCol w:w="358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Pr="00364C35" w:rsidRDefault="00A21110">
            <w:pPr>
              <w:pStyle w:val="ProductList-TableBody"/>
              <w:rPr>
                <w:lang w:val="pl-PL"/>
              </w:rPr>
            </w:pPr>
            <w:r w:rsidRPr="00364C35">
              <w:rPr>
                <w:color w:val="FFFFFF"/>
                <w:lang w:val="pl-PL"/>
              </w:rPr>
              <w:t>Pakiet Licencji Dostępowych (CAL) typu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Pr="00364C35" w:rsidRDefault="00A21110">
            <w:pPr>
              <w:pStyle w:val="ProductList-TableBody"/>
              <w:rPr>
                <w:lang w:val="pl-PL"/>
              </w:rPr>
            </w:pPr>
            <w:r w:rsidRPr="00364C35">
              <w:rPr>
                <w:color w:val="FFFFFF"/>
                <w:lang w:val="pl-PL"/>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Uprawniające Usługi Online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 typu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 typu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Office 365 Enterprise E1 and Microsoft Intune</w:t>
            </w:r>
            <w:r>
              <w:fldChar w:fldCharType="begin"/>
            </w:r>
            <w:r w:rsidRPr="00364C35">
              <w:rPr>
                <w:lang w:val="pl-PL"/>
              </w:rPr>
              <w:instrText xml:space="preserve"> XE "Office 365 Enterprise E1 and Microsoft Intune" </w:instrText>
            </w:r>
            <w:r>
              <w:fldChar w:fldCharType="end"/>
            </w:r>
            <w:r w:rsidRPr="00364C35">
              <w:rPr>
                <w:lang w:val="pl-PL"/>
              </w:rPr>
              <w:t xml:space="preserve"> lub</w:t>
            </w:r>
          </w:p>
          <w:p w:rsidR="006B3AFC" w:rsidRPr="00364C35" w:rsidRDefault="00A21110">
            <w:pPr>
              <w:pStyle w:val="ProductList-TableBody"/>
              <w:rPr>
                <w:lang w:val="pl-PL"/>
              </w:rPr>
            </w:pPr>
            <w:r w:rsidRPr="00364C35">
              <w:rPr>
                <w:lang w:val="pl-PL"/>
              </w:rPr>
              <w:t>Office 365 Enterprise E3 and Microsoft Intune</w:t>
            </w:r>
            <w:r>
              <w:fldChar w:fldCharType="begin"/>
            </w:r>
            <w:r w:rsidRPr="00364C35">
              <w:rPr>
                <w:lang w:val="pl-PL"/>
              </w:rPr>
              <w:instrText xml:space="preserve"> XE "Office 365 Enterprise E3 and Microsoft Intune" </w:instrText>
            </w:r>
            <w:r>
              <w:fldChar w:fldCharType="end"/>
            </w:r>
            <w:r w:rsidRPr="00364C35">
              <w:rPr>
                <w:lang w:val="pl-PL"/>
              </w:rPr>
              <w:t xml:space="preserve"> lub</w:t>
            </w:r>
          </w:p>
          <w:p w:rsidR="006B3AFC" w:rsidRPr="00364C35" w:rsidRDefault="00A21110">
            <w:pPr>
              <w:pStyle w:val="ProductList-TableBody"/>
              <w:rPr>
                <w:lang w:val="pl-PL"/>
              </w:rPr>
            </w:pPr>
            <w:r w:rsidRPr="00364C35">
              <w:rPr>
                <w:lang w:val="pl-PL"/>
              </w:rPr>
              <w:t>Office 365 Enterprise E5 and Microsoft Intune</w:t>
            </w:r>
            <w:r>
              <w:fldChar w:fldCharType="begin"/>
            </w:r>
            <w:r w:rsidRPr="00364C35">
              <w:rPr>
                <w:lang w:val="pl-PL"/>
              </w:rPr>
              <w:instrText xml:space="preserve"> XE "Office 365 Enterprise E5 and Microsoft Intune" </w:instrText>
            </w:r>
            <w:r>
              <w:fldChar w:fldCharType="end"/>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 typu Bridge na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Microsoft Intune</w:t>
            </w:r>
            <w:r>
              <w:fldChar w:fldCharType="begin"/>
            </w:r>
            <w:r>
              <w:instrText xml:space="preserve"> XE "Microsoft Intune" </w:instrText>
            </w:r>
            <w:r>
              <w:fldChar w:fldCharType="end"/>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 typu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Enterprise Mobility + Security E3</w:t>
            </w:r>
            <w:r>
              <w:fldChar w:fldCharType="begin"/>
            </w:r>
            <w:r>
              <w:instrText xml:space="preserve"> XE "Enterprise Mobility + Security E3" </w:instrText>
            </w:r>
            <w:r>
              <w:fldChar w:fldCharType="end"/>
            </w:r>
            <w:r>
              <w:t xml:space="preserve"> lub</w:t>
            </w:r>
          </w:p>
          <w:p w:rsidR="006B3AFC" w:rsidRDefault="00A21110">
            <w:pPr>
              <w:pStyle w:val="ProductList-TableBody"/>
            </w:pPr>
            <w:r>
              <w:t>Enterprise Mobility + Security E5</w:t>
            </w:r>
            <w:r>
              <w:fldChar w:fldCharType="begin"/>
            </w:r>
            <w:r>
              <w:instrText xml:space="preserve"> XE "Enterprise Mobility + Security E5" </w:instrText>
            </w:r>
            <w:r>
              <w:fldChar w:fldCharType="end"/>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Licencja Dostępowa typu Enterprise Suite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365 Enterprise E3</w:t>
            </w:r>
            <w:r>
              <w:fldChar w:fldCharType="begin"/>
            </w:r>
            <w:r>
              <w:instrText xml:space="preserve"> XE "Office 365 Enterprise E3" </w:instrText>
            </w:r>
            <w:r>
              <w:fldChar w:fldCharType="end"/>
            </w:r>
            <w:r>
              <w:t xml:space="preserve"> lub</w:t>
            </w:r>
          </w:p>
          <w:p w:rsidR="006B3AFC" w:rsidRDefault="00A21110">
            <w:pPr>
              <w:pStyle w:val="ProductList-TableBody"/>
            </w:pPr>
            <w:r>
              <w:t>Office 365 Enterprise E5</w:t>
            </w:r>
            <w:r>
              <w:fldChar w:fldCharType="begin"/>
            </w:r>
            <w:r>
              <w:instrText xml:space="preserve"> XE "Office 365 Enterprise E5" </w:instrText>
            </w:r>
            <w:r>
              <w:fldChar w:fldCharType="end"/>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typu Enterprise Suite Bridge na usługę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B3AFC" w:rsidRDefault="00A21110">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Licencji Dostępowych (CAL) typu Enterprise Bridge na usługę Microsoft Intune</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Microsoft Intune</w:t>
            </w:r>
            <w:r>
              <w:fldChar w:fldCharType="begin"/>
            </w:r>
            <w:r>
              <w:instrText xml:space="preserve"> XE "Microsoft Intune" </w:instrText>
            </w:r>
            <w:r>
              <w:fldChar w:fldCharType="end"/>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Licencji Dostępowych (CAL) typu Enterprise Bridge na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Enterprise Mobility + Security E3</w:t>
            </w:r>
            <w:r>
              <w:fldChar w:fldCharType="begin"/>
            </w:r>
            <w:r>
              <w:instrText xml:space="preserve"> XE "Enterprise Mobility + Security E3" </w:instrText>
            </w:r>
            <w:r>
              <w:fldChar w:fldCharType="end"/>
            </w:r>
            <w:r>
              <w:t xml:space="preserve"> lub</w:t>
            </w:r>
          </w:p>
          <w:p w:rsidR="006B3AFC" w:rsidRDefault="00A21110">
            <w:pPr>
              <w:pStyle w:val="ProductList-TableBody"/>
            </w:pPr>
            <w:r>
              <w:t>Enterprise Mobility + Security E5</w:t>
            </w:r>
            <w:r>
              <w:fldChar w:fldCharType="begin"/>
            </w:r>
            <w:r>
              <w:instrText xml:space="preserve"> XE "Enterprise Mobility + Security E5" </w:instrText>
            </w:r>
            <w:r>
              <w:fldChar w:fldCharType="end"/>
            </w:r>
          </w:p>
        </w:tc>
      </w:tr>
    </w:tbl>
    <w:p w:rsidR="006B3AFC" w:rsidRDefault="006B3AFC">
      <w:pPr>
        <w:pStyle w:val="ProductList-Body"/>
      </w:pPr>
    </w:p>
    <w:p w:rsidR="006B3AFC" w:rsidRDefault="00A21110">
      <w:pPr>
        <w:pStyle w:val="ProductList-ClauseHeading"/>
        <w:outlineLvl w:val="3"/>
      </w:pPr>
      <w:r>
        <w:t>2.4 Licencje CAL tylko dla Studentów (Academic Open i Academic Select)</w:t>
      </w:r>
    </w:p>
    <w:p w:rsidR="006B3AFC" w:rsidRPr="00364C35" w:rsidRDefault="00A21110">
      <w:pPr>
        <w:pStyle w:val="ProductList-Body"/>
        <w:rPr>
          <w:lang w:val="pl-PL"/>
        </w:rPr>
      </w:pPr>
      <w:r w:rsidRPr="00364C35">
        <w:rPr>
          <w:lang w:val="pl-PL"/>
        </w:rPr>
        <w:t>Licencje CAL tylko dla Studentów są ograniczone do komputerów posiadanych przez studentów lub będących własnością instytucji i przypisanych do poszczególnych studentów. Nie są one przeznaczone do używania w laboratoriach lub klasach.</w:t>
      </w:r>
    </w:p>
    <w:p w:rsidR="006B3AFC" w:rsidRDefault="00A21110">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"Postanowienia licencyjne: Postanowienia i warunki regulujące instalowanie i używanie Produktu." </w:instrText>
            </w:r>
            <w:r>
              <w:fldChar w:fldCharType="separate"/>
            </w:r>
            <w:r w:rsidRPr="00364C35">
              <w:rPr>
                <w:color w:val="0563C1"/>
                <w:lang w:val="pl-PL"/>
              </w:rPr>
              <w:t>Postanowienia licencyjne</w:t>
            </w:r>
            <w:r>
              <w:fldChar w:fldCharType="end"/>
            </w:r>
            <w:r w:rsidRPr="00364C35">
              <w:rPr>
                <w:lang w:val="pl-PL"/>
              </w:rPr>
              <w:t xml:space="preserve">: </w:t>
            </w:r>
            <w:hyperlink w:anchor="_Sec537">
              <w:r w:rsidRPr="00364C35">
                <w:rPr>
                  <w:color w:val="00467F"/>
                  <w:u w:val="single"/>
                  <w:lang w:val="pl-PL"/>
                </w:rPr>
                <w:t>Powszechna</w:t>
              </w:r>
            </w:hyperlink>
            <w:r w:rsidRPr="00364C35">
              <w:rPr>
                <w:lang w:val="pl-PL"/>
              </w:rPr>
              <w:t xml:space="preserve">; </w:t>
            </w:r>
            <w:hyperlink w:anchor="_Sec542">
              <w:r w:rsidRPr="00364C35">
                <w:rPr>
                  <w:color w:val="00467F"/>
                  <w:u w:val="single"/>
                  <w:lang w:val="pl-PL"/>
                </w:rPr>
                <w:t>Serwer/CAL</w:t>
              </w:r>
            </w:hyperlink>
            <w:r w:rsidRPr="00364C35">
              <w:rPr>
                <w:lang w:val="pl-PL"/>
              </w:rPr>
              <w:t xml:space="preserve">, </w:t>
            </w:r>
            <w:hyperlink w:anchor="_Sec541">
              <w:r w:rsidRPr="00364C35">
                <w:rPr>
                  <w:color w:val="00467F"/>
                  <w:u w:val="single"/>
                  <w:lang w:val="pl-PL"/>
                </w:rPr>
                <w:t>Na rdzeń/CAL</w:t>
              </w:r>
            </w:hyperlink>
            <w:r w:rsidRPr="00364C35">
              <w:rPr>
                <w:lang w:val="pl-PL"/>
              </w:rPr>
              <w:t xml:space="preserve">, </w:t>
            </w:r>
            <w:hyperlink w:anchor="_Sec544">
              <w:r w:rsidRPr="00364C35">
                <w:rPr>
                  <w:color w:val="00467F"/>
                  <w:u w:val="single"/>
                  <w:lang w:val="pl-PL"/>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3.1 Programy Academic</w:t>
      </w:r>
    </w:p>
    <w:p w:rsidR="006B3AFC" w:rsidRPr="00364C35" w:rsidRDefault="00A21110">
      <w:pPr>
        <w:pStyle w:val="ProductList-Body"/>
        <w:rPr>
          <w:lang w:val="pl-PL"/>
        </w:rPr>
      </w:pPr>
      <w:r w:rsidRPr="00364C35">
        <w:rPr>
          <w:lang w:val="pl-PL"/>
        </w:rPr>
        <w:t>Poniższe warunki dotyczą klientów objętych Programami Licencjonowania Zbiorowego Academic.</w:t>
      </w:r>
    </w:p>
    <w:p w:rsidR="006B3AFC" w:rsidRPr="00364C35" w:rsidRDefault="006B3AFC">
      <w:pPr>
        <w:pStyle w:val="ProductList-Body"/>
        <w:rPr>
          <w:lang w:val="pl-PL"/>
        </w:rPr>
      </w:pPr>
    </w:p>
    <w:p w:rsidR="006B3AFC" w:rsidRPr="00364C35" w:rsidRDefault="00A21110">
      <w:pPr>
        <w:pStyle w:val="ProductList-SubClauseHeading"/>
        <w:outlineLvl w:val="4"/>
        <w:rPr>
          <w:lang w:val="pl-PL"/>
        </w:rPr>
      </w:pPr>
      <w:r w:rsidRPr="00364C35">
        <w:rPr>
          <w:lang w:val="pl-PL"/>
        </w:rPr>
        <w:t>3.1.1 Exchange Online — archiwum dla serwera Exchange Server A</w:t>
      </w:r>
    </w:p>
    <w:p w:rsidR="006B3AFC" w:rsidRPr="00364C35" w:rsidRDefault="00A21110">
      <w:pPr>
        <w:pStyle w:val="ProductList-BodyIndented"/>
        <w:rPr>
          <w:lang w:val="pl-PL"/>
        </w:rPr>
      </w:pPr>
      <w:r w:rsidRPr="00364C35">
        <w:rPr>
          <w:lang w:val="pl-PL"/>
        </w:rP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6B3AFC" w:rsidRDefault="00A21110">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sidRPr="00364C35">
              <w:rPr>
                <w:color w:val="0563C1"/>
                <w:lang w:val="pl-PL"/>
              </w:rPr>
              <w:t>Korzyści z Pakietu SA</w:t>
            </w:r>
            <w:r>
              <w:fldChar w:fldCharType="end"/>
            </w:r>
            <w:r w:rsidRPr="00364C35">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Uprawnienia na wypadek awarii: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rsidRPr="00364C35">
              <w:rPr>
                <w:lang w:val="pl-PL"/>
              </w:rP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sidRPr="00364C35">
              <w:rPr>
                <w:color w:val="0563C1"/>
                <w:lang w:val="pl-PL"/>
              </w:rPr>
              <w:t>Prawa do migracji</w:t>
            </w:r>
            <w:r>
              <w:fldChar w:fldCharType="end"/>
            </w:r>
            <w:r w:rsidRPr="00364C35">
              <w:rPr>
                <w:lang w:val="pl-PL"/>
              </w:rPr>
              <w:t xml:space="preserve">: </w:t>
            </w:r>
            <w:hyperlink r:id="rId37">
              <w:r w:rsidRPr="00364C35">
                <w:rPr>
                  <w:color w:val="00467F"/>
                  <w:u w:val="single"/>
                  <w:lang w:val="pl-PL"/>
                </w:rPr>
                <w:t>Lista Produktów — marzec 2014 r.</w:t>
              </w:r>
            </w:hyperlink>
            <w:r w:rsidRPr="00364C35">
              <w:rPr>
                <w:lang w:val="pl-PL"/>
              </w:rPr>
              <w:t xml:space="preserve"> </w:t>
            </w:r>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używania w ramach Roamingu: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jc w:val="right"/>
        <w:rPr>
          <w:lang w:val="pl-PL"/>
        </w:rPr>
      </w:pPr>
    </w:p>
    <w:p w:rsidR="006B3AFC" w:rsidRPr="00364C35" w:rsidRDefault="00A21110">
      <w:pPr>
        <w:pStyle w:val="ProductList-ClauseHeading"/>
        <w:outlineLvl w:val="3"/>
        <w:rPr>
          <w:lang w:val="pl-PL"/>
        </w:rPr>
      </w:pPr>
      <w:r w:rsidRPr="00364C35">
        <w:rPr>
          <w:lang w:val="pl-PL"/>
        </w:rPr>
        <w:t>4.1 Rozszerzone prawa do używania dla klientów usługi Microsoft 365</w:t>
      </w:r>
    </w:p>
    <w:p w:rsidR="006B3AFC" w:rsidRPr="00364C35" w:rsidRDefault="00A21110">
      <w:pPr>
        <w:pStyle w:val="ProductList-Body"/>
        <w:rPr>
          <w:lang w:val="pl-PL"/>
        </w:rPr>
      </w:pPr>
      <w:r w:rsidRPr="00364C35">
        <w:rPr>
          <w:color w:val="404040"/>
          <w:lang w:val="pl-PL"/>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4.2 Usługi Online objęte Pakietem Licencji Dostępowych (CAL) typu Enterprise</w:t>
      </w:r>
    </w:p>
    <w:p w:rsidR="006B3AFC" w:rsidRPr="00364C35" w:rsidRDefault="00A21110">
      <w:pPr>
        <w:pStyle w:val="ProductList-Body"/>
        <w:rPr>
          <w:lang w:val="pl-PL"/>
        </w:rPr>
      </w:pPr>
      <w:r w:rsidRPr="00364C35">
        <w:rPr>
          <w:color w:val="404040"/>
          <w:lang w:val="pl-PL"/>
        </w:rPr>
        <w:t xml:space="preserve">Pakiet Licencji Dostępowych (CAL) typu Enterprise z aktywnym pakietem SA obejmuje także prawa do korzystania z usług Exchange Online — archiwum dla serwera Exchange Server, Ochrony przed utratą danych i Exchange Online Protection. </w:t>
      </w:r>
    </w:p>
    <w:p w:rsidR="006B3AFC" w:rsidRPr="00364C35" w:rsidRDefault="006B3AFC">
      <w:pPr>
        <w:pStyle w:val="ProductList-Body"/>
        <w:rPr>
          <w:lang w:val="pl-PL"/>
        </w:rPr>
      </w:pPr>
    </w:p>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Pr="00364C35" w:rsidRDefault="00A21110">
      <w:pPr>
        <w:pStyle w:val="ProductList-Offering1HeadingNoBorder"/>
        <w:outlineLvl w:val="1"/>
        <w:rPr>
          <w:lang w:val="fr-FR"/>
        </w:rPr>
      </w:pPr>
      <w:bookmarkStart w:id="54" w:name="_Sec602"/>
      <w:r w:rsidRPr="00364C35">
        <w:rPr>
          <w:lang w:val="fr-FR"/>
        </w:rPr>
        <w:t>Pakiet Core Infrastructure Server (CIS)</w:t>
      </w:r>
      <w:bookmarkEnd w:id="54"/>
      <w:r>
        <w:fldChar w:fldCharType="begin"/>
      </w:r>
      <w:r w:rsidRPr="00364C35">
        <w:rPr>
          <w:lang w:val="fr-FR"/>
        </w:rPr>
        <w:instrText xml:space="preserve"> TC "</w:instrText>
      </w:r>
      <w:bookmarkStart w:id="55" w:name="_Toc531543746"/>
      <w:r w:rsidRPr="00364C35">
        <w:rPr>
          <w:lang w:val="fr-FR"/>
        </w:rPr>
        <w:instrText>Pakiet Core Infrastructure Server (CIS)</w:instrText>
      </w:r>
      <w:bookmarkEnd w:id="55"/>
      <w:r w:rsidRPr="00364C35">
        <w:rPr>
          <w:lang w:val="fr-FR"/>
        </w:rPr>
        <w:instrText>" \l 2</w:instrText>
      </w:r>
      <w:r>
        <w:fldChar w:fldCharType="end"/>
      </w:r>
    </w:p>
    <w:p w:rsidR="006B3AFC" w:rsidRDefault="00A21110">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B3AFC" w:rsidRDefault="00A2111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07"/>
        <w:gridCol w:w="3597"/>
        <w:gridCol w:w="358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"Wymóg wstępny (SA): Oznacza, że zakup pakietu SA na dany Produkt wymaga spełnienia konkretnych dodatkowych warunków." </w:instrText>
            </w:r>
            <w:r>
              <w:fldChar w:fldCharType="separate"/>
            </w:r>
            <w:r w:rsidRPr="00364C35">
              <w:rPr>
                <w:color w:val="0563C1"/>
                <w:lang w:val="pl-PL"/>
              </w:rPr>
              <w:t>Wymóg wstępny (SA)</w:t>
            </w:r>
            <w:r>
              <w:fldChar w:fldCharType="end"/>
            </w:r>
            <w:r w:rsidRPr="00364C35">
              <w:rPr>
                <w:lang w:val="pl-PL"/>
              </w:rPr>
              <w:t xml:space="preserve">: </w:t>
            </w:r>
            <w:hyperlink w:anchor="_Sec564">
              <w:r w:rsidRPr="00364C35">
                <w:rPr>
                  <w:color w:val="00467F"/>
                  <w:u w:val="single"/>
                  <w:lang w:val="pl-PL"/>
                </w:rPr>
                <w:t>Załącznik B</w:t>
              </w:r>
            </w:hyperlink>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sidRPr="00364C35">
              <w:rPr>
                <w:color w:val="0563C1"/>
                <w:lang w:val="pl-PL"/>
              </w:rPr>
              <w:t>Uprawnienie do Redukcji (SCE)</w:t>
            </w:r>
            <w:r>
              <w:fldChar w:fldCharType="end"/>
            </w:r>
            <w:r w:rsidRPr="00364C35">
              <w:rPr>
                <w:lang w:val="pl-PL"/>
              </w:rP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Pr="00364C35" w:rsidRDefault="00A21110">
      <w:pPr>
        <w:pStyle w:val="ProductList-ClauseHeading"/>
        <w:outlineLvl w:val="3"/>
        <w:rPr>
          <w:lang w:val="pl-PL"/>
        </w:rPr>
      </w:pPr>
      <w:r w:rsidRPr="00364C35">
        <w:rPr>
          <w:lang w:val="pl-PL"/>
        </w:rPr>
        <w:t>2.1 Oprogramowanie zawarte w Pakiecie CIS w wersji Standard</w:t>
      </w:r>
    </w:p>
    <w:p w:rsidR="006B3AFC" w:rsidRPr="00364C35" w:rsidRDefault="00A21110">
      <w:pPr>
        <w:pStyle w:val="ProductList-Body"/>
        <w:rPr>
          <w:lang w:val="pl-PL"/>
        </w:rPr>
      </w:pPr>
      <w:r w:rsidRPr="00364C35">
        <w:rPr>
          <w:lang w:val="pl-PL"/>
        </w:rPr>
        <w:t>Pakiet CIS w wersji Standard zawiera najnowsze wersje oprogramowania Windows Server Standard i System Center Standard udostępnionych podczas okresu obowiązywania pakietu SA.</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2.2 Oprogramowanie zawarte w Pakiecie CIS w wersji Datacenter</w:t>
      </w:r>
    </w:p>
    <w:p w:rsidR="006B3AFC" w:rsidRPr="00364C35" w:rsidRDefault="00A21110">
      <w:pPr>
        <w:pStyle w:val="ProductList-Body"/>
        <w:rPr>
          <w:lang w:val="pl-PL"/>
        </w:rPr>
      </w:pPr>
      <w:r w:rsidRPr="00364C35">
        <w:rPr>
          <w:lang w:val="pl-PL"/>
        </w:rPr>
        <w:t>Pakiet CIS w wersji Datacenter zawiera najnowsze wersje oprogramowania Windows Server Datacenter i System Center Datacenter udostępnionych podczas okresu obowiązywania pakietu SA.</w:t>
      </w:r>
    </w:p>
    <w:p w:rsidR="006B3AFC" w:rsidRDefault="00A21110">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364C35">
              <w:rPr>
                <w:color w:val="0563C1"/>
                <w:lang w:val="pl-PL"/>
              </w:rPr>
              <w:t>Szczególne postanowienia licencyjne</w:t>
            </w:r>
            <w:r>
              <w:fldChar w:fldCharType="end"/>
            </w:r>
            <w:r w:rsidRPr="00364C35">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3.1 Obowiązujące prawa do używania</w:t>
      </w:r>
    </w:p>
    <w:p w:rsidR="006B3AFC" w:rsidRPr="00364C35" w:rsidRDefault="00A21110">
      <w:pPr>
        <w:pStyle w:val="ProductList-Body"/>
        <w:rPr>
          <w:lang w:val="pl-PL"/>
        </w:rPr>
      </w:pPr>
      <w:r w:rsidRPr="00364C35">
        <w:rPr>
          <w:lang w:val="pl-PL"/>
        </w:rP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Serwera</w:t>
      </w:r>
      <w:r>
        <w:fldChar w:fldCharType="end"/>
      </w:r>
      <w:r w:rsidRPr="00364C35">
        <w:rPr>
          <w:lang w:val="pl-PL"/>
        </w:rPr>
        <w:t xml:space="preserve">, na którym Klient uruchamia oprogramowanie Pakietu CIS, liczba wymaganych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jest równa </w:t>
      </w:r>
      <w:r w:rsidRPr="00364C35">
        <w:rPr>
          <w:lang w:val="pl-PL"/>
        </w:rPr>
        <w:lastRenderedPageBreak/>
        <w:t xml:space="preserve">liczbie </w:t>
      </w:r>
      <w:r>
        <w:fldChar w:fldCharType="begin"/>
      </w:r>
      <w:r w:rsidRPr="00364C35">
        <w:rPr>
          <w:lang w:val="pl-PL"/>
        </w:rPr>
        <w:instrText xml:space="preserve"> AutoTextList   \s NoStyle \t "Rdzeń Fizyczny oznacza rdzeń znajdujący się w Procesorze Fizycznym." </w:instrText>
      </w:r>
      <w:r>
        <w:fldChar w:fldCharType="separate"/>
      </w:r>
      <w:r w:rsidRPr="00364C35">
        <w:rPr>
          <w:color w:val="0563C1"/>
          <w:lang w:val="pl-PL"/>
        </w:rPr>
        <w:t>Rdzeni Fizycznych</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 xml:space="preserve">, z zastrzeżeniem wymogu posiadania minimum 8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każdy </w:t>
      </w:r>
      <w:r>
        <w:fldChar w:fldCharType="begin"/>
      </w:r>
      <w:r w:rsidRPr="00364C35">
        <w:rPr>
          <w:lang w:val="pl-PL"/>
        </w:rPr>
        <w:instrText xml:space="preserve"> AutoTextList   \s NoStyle \t "Procesor fizyczny oznacza procesor znajdujący się w fizycznym systemie sprzętowym." </w:instrText>
      </w:r>
      <w:r>
        <w:fldChar w:fldCharType="separate"/>
      </w:r>
      <w:r w:rsidRPr="00364C35">
        <w:rPr>
          <w:color w:val="0563C1"/>
          <w:lang w:val="pl-PL"/>
        </w:rPr>
        <w:t>Procesor Fizyczny</w:t>
      </w:r>
      <w:r>
        <w:fldChar w:fldCharType="end"/>
      </w:r>
      <w:r w:rsidRPr="00364C35">
        <w:rPr>
          <w:lang w:val="pl-PL"/>
        </w:rPr>
        <w:t xml:space="preserve"> oraz minimum 16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Serwer</w:t>
      </w:r>
      <w:r>
        <w:fldChar w:fldCharType="end"/>
      </w:r>
      <w:r w:rsidRPr="00364C35">
        <w:rPr>
          <w:lang w:val="pl-PL"/>
        </w:rPr>
        <w:t xml:space="preserve">. Klientowi wolno przypisać dodatkowe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na Pakiet CIS w edycji Standard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 Serwer</w:t>
      </w:r>
      <w:r>
        <w:fldChar w:fldCharType="end"/>
      </w:r>
      <w:r w:rsidRPr="00364C35">
        <w:rPr>
          <w:lang w:val="pl-PL"/>
        </w:rPr>
        <w:t xml:space="preserve"> w liczbie określonej w poprzednim zdaniu, uruchamiać oprogramowanie serwera w dwóch dodatkowych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Środowiskach Systemu Operacyjnego</w:t>
      </w:r>
      <w:r>
        <w:fldChar w:fldCharType="end"/>
      </w:r>
      <w:r w:rsidRPr="00364C35">
        <w:rPr>
          <w:lang w:val="pl-PL"/>
        </w:rPr>
        <w:t xml:space="preserve"> i zarządzać dwoma dodatkowymi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Licencjonowanym Serwerze</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3.2 Przypisywanie Licencji na Serwer i Licencji na Zarządzanie</w:t>
      </w:r>
    </w:p>
    <w:p w:rsidR="006B3AFC" w:rsidRPr="00364C35" w:rsidRDefault="00A21110">
      <w:pPr>
        <w:pStyle w:val="ProductList-Body"/>
        <w:rPr>
          <w:lang w:val="pl-PL"/>
        </w:rPr>
      </w:pPr>
      <w:r w:rsidRPr="00364C35">
        <w:rPr>
          <w:lang w:val="pl-PL"/>
        </w:rPr>
        <w:t xml:space="preserve">Na potrzeby zastosowania Postanowień licencyjnych dotyczących oprogramowania Windows Server i System Center w odniesieniu do korzystania przez Klienta z Pakietu CIS postanawia się, że przypisanie do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Licencjonowanego Serwera</w:t>
      </w:r>
      <w:r>
        <w:fldChar w:fldCharType="end"/>
      </w:r>
      <w:r w:rsidRPr="00364C35">
        <w:rPr>
          <w:lang w:val="pl-PL"/>
        </w:rPr>
        <w:t xml:space="preserve"> określonej liczby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Pakiet CIS będzie traktowane jako przypisanie do </w:t>
      </w:r>
      <w:r>
        <w:fldChar w:fldCharType="begin"/>
      </w:r>
      <w:r w:rsidRPr="00364C35">
        <w:rPr>
          <w:lang w:val="pl-PL"/>
        </w:rPr>
        <w:instrText xml:space="preserve"> AutoTextList   \s NoStyle \t "Serwer oznacza fizyczny system sprzętowy, na którym można uruchamiać oprogramowanie serwera." </w:instrText>
      </w:r>
      <w:r>
        <w:fldChar w:fldCharType="separate"/>
      </w:r>
      <w:r w:rsidRPr="00364C35">
        <w:rPr>
          <w:color w:val="0563C1"/>
          <w:lang w:val="pl-PL"/>
        </w:rPr>
        <w:t>Licencjonowanego Serwera</w:t>
      </w:r>
      <w:r>
        <w:fldChar w:fldCharType="end"/>
      </w:r>
      <w:r w:rsidRPr="00364C35">
        <w:rPr>
          <w:lang w:val="pl-PL"/>
        </w:rPr>
        <w:t xml:space="preserve"> takiej samej liczby Licencji na oprogramowanie Windows Server i System Center.</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3.3 Postanowienia dodatkowe</w:t>
      </w:r>
    </w:p>
    <w:p w:rsidR="006B3AFC" w:rsidRPr="00364C35" w:rsidRDefault="00A21110">
      <w:pPr>
        <w:pStyle w:val="ProductList-Body"/>
        <w:rPr>
          <w:lang w:val="pl-PL"/>
        </w:rPr>
      </w:pPr>
      <w:r w:rsidRPr="00364C35">
        <w:rPr>
          <w:lang w:val="pl-PL"/>
        </w:rP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6B3AFC" w:rsidRPr="00364C35" w:rsidRDefault="006B3AFC">
      <w:pPr>
        <w:pStyle w:val="ProductList-Body"/>
        <w:rPr>
          <w:lang w:val="pl-PL"/>
        </w:rPr>
      </w:pPr>
    </w:p>
    <w:p w:rsidR="006B3AFC" w:rsidRPr="00364C35" w:rsidRDefault="00A21110">
      <w:pPr>
        <w:pStyle w:val="ProductList-Body"/>
        <w:rPr>
          <w:lang w:val="pl-PL"/>
        </w:rPr>
      </w:pPr>
      <w:r w:rsidRPr="00364C35">
        <w:rPr>
          <w:lang w:val="pl-PL"/>
        </w:rPr>
        <w:t xml:space="preserve">Wszelkie inne wymagania dotyczące uzyskiwania </w:t>
      </w:r>
      <w:r>
        <w:fldChar w:fldCharType="begin"/>
      </w:r>
      <w:r w:rsidRPr="00364C35">
        <w:rPr>
          <w:lang w:val="pl-PL"/>
        </w:rP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sidRPr="00364C35">
        <w:rPr>
          <w:color w:val="0563C1"/>
          <w:lang w:val="pl-PL"/>
        </w:rPr>
        <w:t>Licencji typu External Connector</w:t>
      </w:r>
      <w:r>
        <w:fldChar w:fldCharType="end"/>
      </w:r>
      <w:r w:rsidRPr="00364C35">
        <w:rPr>
          <w:lang w:val="pl-PL"/>
        </w:rPr>
        <w:t xml:space="preserve">, </w:t>
      </w:r>
      <w:r>
        <w:fldChar w:fldCharType="begin"/>
      </w:r>
      <w:r w:rsidRPr="00364C35">
        <w:rPr>
          <w:lang w:val="pl-PL"/>
        </w:rPr>
        <w:instrText xml:space="preserve"> AutoTextList   \s NoStyle \t "Licencja CAL oznacza licencję dostępową, którą można przypisać odpowiednio do użytkownika lub urządzenia. (Zob. Słowniczek w celu uzyskania pełnej definicji)" </w:instrText>
      </w:r>
      <w:r>
        <w:fldChar w:fldCharType="separate"/>
      </w:r>
      <w:r w:rsidRPr="00364C35">
        <w:rPr>
          <w:color w:val="0563C1"/>
          <w:lang w:val="pl-PL"/>
        </w:rPr>
        <w:t>Licencji Dostępowych (CAL)</w:t>
      </w:r>
      <w:r>
        <w:fldChar w:fldCharType="end"/>
      </w:r>
      <w:r w:rsidRPr="00364C35">
        <w:rPr>
          <w:lang w:val="pl-PL"/>
        </w:rPr>
        <w:t xml:space="preserve"> i </w:t>
      </w:r>
      <w:r>
        <w:fldChar w:fldCharType="begin"/>
      </w:r>
      <w:r w:rsidRPr="00364C35">
        <w:rPr>
          <w:lang w:val="pl-PL"/>
        </w:rP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sidRPr="00364C35">
        <w:rPr>
          <w:color w:val="0563C1"/>
          <w:lang w:val="pl-PL"/>
        </w:rPr>
        <w:t>Licencji na Zarządzanie</w:t>
      </w:r>
      <w:r>
        <w:fldChar w:fldCharType="end"/>
      </w:r>
      <w:r w:rsidRPr="00364C35">
        <w:rPr>
          <w:lang w:val="pl-PL"/>
        </w:rPr>
        <w:t xml:space="preserve"> oraz przypisywania tych licencji do użytkowników lub urządzeń na potrzeby uzyskiwania dostępu i zarządzania, opisane w niniejszych Postanowieniach dotyczących Produktów, pozostają w mocy.</w:t>
      </w:r>
    </w:p>
    <w:p w:rsidR="006B3AFC" w:rsidRDefault="00A21110">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364C35">
              <w:rPr>
                <w:color w:val="0563C1"/>
                <w:lang w:val="pl-PL"/>
              </w:rPr>
              <w:t>Korzyści z Pakietu SA</w:t>
            </w:r>
            <w:r>
              <w:fldChar w:fldCharType="end"/>
            </w:r>
            <w:r w:rsidRPr="00364C35">
              <w:rPr>
                <w:lang w:val="pl-PL"/>
              </w:rP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Uprawnienia na wypadek awarii: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sidRPr="00364C35">
              <w:rPr>
                <w:color w:val="0563C1"/>
                <w:lang w:val="pl-PL"/>
              </w:rPr>
              <w:t>Prawa do migracji</w:t>
            </w:r>
            <w:r>
              <w:fldChar w:fldCharType="end"/>
            </w:r>
            <w:r w:rsidRPr="00364C35">
              <w:rPr>
                <w:lang w:val="pl-PL"/>
              </w:rPr>
              <w:t xml:space="preserve">: </w:t>
            </w:r>
            <w:hyperlink r:id="rId38">
              <w:r w:rsidRPr="00364C35">
                <w:rPr>
                  <w:color w:val="00467F"/>
                  <w:u w:val="single"/>
                  <w:lang w:val="pl-PL"/>
                </w:rPr>
                <w:t>Lista Produktów — marzec 2014 r.</w:t>
              </w:r>
            </w:hyperlink>
            <w:r w:rsidRPr="00364C35">
              <w:rPr>
                <w:lang w:val="pl-PL"/>
              </w:rPr>
              <w:t xml:space="preserve">, </w:t>
            </w:r>
            <w:hyperlink r:id="rId39">
              <w:r w:rsidRPr="00364C35">
                <w:rPr>
                  <w:color w:val="00467F"/>
                  <w:u w:val="single"/>
                  <w:lang w:val="pl-PL"/>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rsidRPr="00364C35">
              <w:rPr>
                <w:lang w:val="pl-PL"/>
              </w:rP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sidRPr="00364C35">
              <w:rPr>
                <w:color w:val="0563C1"/>
                <w:lang w:val="pl-PL"/>
              </w:rPr>
              <w:t>Prawa Równoważne Prawom z Pakietu Software Assurance</w:t>
            </w:r>
            <w:r>
              <w:fldChar w:fldCharType="end"/>
            </w:r>
            <w:r w:rsidRPr="00364C35">
              <w:rPr>
                <w:lang w:val="pl-PL"/>
              </w:rPr>
              <w:t xml:space="preserve">. </w:t>
            </w:r>
            <w:r>
              <w:t>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Pr="00364C35" w:rsidRDefault="00A21110">
      <w:pPr>
        <w:pStyle w:val="ProductList-ClauseHeading"/>
        <w:outlineLvl w:val="3"/>
        <w:rPr>
          <w:lang w:val="pl-PL"/>
        </w:rPr>
      </w:pPr>
      <w:r w:rsidRPr="00364C35">
        <w:rPr>
          <w:lang w:val="pl-PL"/>
        </w:rPr>
        <w:t>4.1 Korzyść Związana z Platformą Microsoft Azure w Środowisku Hybrydowym dla systemu Windows Server</w:t>
      </w:r>
    </w:p>
    <w:p w:rsidR="006B3AFC" w:rsidRPr="00364C35" w:rsidRDefault="00A21110">
      <w:pPr>
        <w:pStyle w:val="ProductList-Body"/>
        <w:rPr>
          <w:lang w:val="pl-PL"/>
        </w:rPr>
      </w:pPr>
      <w:r w:rsidRPr="00364C35">
        <w:rPr>
          <w:lang w:val="pl-PL"/>
        </w:rPr>
        <w:t xml:space="preserve">W odniesieniu do wdrażania obrazów systemu Windows Server na platformie Microsoft Azure zobacz </w:t>
      </w:r>
      <w:hyperlink w:anchor="_Sec624">
        <w:r w:rsidRPr="00364C35">
          <w:rPr>
            <w:color w:val="00467F"/>
            <w:u w:val="single"/>
            <w:lang w:val="pl-PL"/>
          </w:rPr>
          <w:t xml:space="preserve">punkt 8. Korzyść Związana z Platformą Microsoft Azure w Środowisku Hybrydowym </w:t>
        </w:r>
      </w:hyperlink>
      <w:r w:rsidRPr="00364C35">
        <w:rPr>
          <w:lang w:val="pl-PL"/>
        </w:rPr>
        <w:t>we wpisie dotyczącym Produktu Microsoft Azure.</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4.2 Wersje Półrocznych Kanałów</w:t>
      </w:r>
    </w:p>
    <w:p w:rsidR="006B3AFC" w:rsidRPr="00364C35" w:rsidRDefault="00A21110">
      <w:pPr>
        <w:pStyle w:val="ProductList-Body"/>
        <w:rPr>
          <w:lang w:val="pl-PL"/>
        </w:rPr>
      </w:pPr>
      <w:r w:rsidRPr="00364C35">
        <w:rPr>
          <w:lang w:val="pl-PL"/>
        </w:rPr>
        <w:t xml:space="preserve">Klienci z aktywnym pakietem SA dla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Licencjonowanych Serwerach</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4.3 Prawa dotyczące oprogramowania System Center Configuration Manager w wersji Current Branch</w:t>
      </w:r>
    </w:p>
    <w:p w:rsidR="006B3AFC" w:rsidRPr="00364C35" w:rsidRDefault="00A21110">
      <w:pPr>
        <w:pStyle w:val="ProductList-Body"/>
        <w:rPr>
          <w:lang w:val="pl-PL"/>
        </w:rPr>
      </w:pPr>
      <w:r w:rsidRPr="00364C35">
        <w:rPr>
          <w:lang w:val="pl-PL"/>
        </w:rPr>
        <w:t xml:space="preserve">Klienci z aktywnym pakietem SA dla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Pakiet CIS w wersji Standard lub Datacenter mogą zainstalować i użytkować opcję Current Branch oprogramowania System Center Configuration Manager.</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4.4 Prawa i korzyści z Pakietu Software Assurance dotyczące licencji subskrypcyjnych</w:t>
      </w:r>
    </w:p>
    <w:p w:rsidR="006B3AFC" w:rsidRPr="00364C35" w:rsidRDefault="00A21110">
      <w:pPr>
        <w:pStyle w:val="ProductList-Body"/>
        <w:rPr>
          <w:lang w:val="pl-PL"/>
        </w:rPr>
      </w:pPr>
      <w:r w:rsidRPr="00364C35">
        <w:rPr>
          <w:lang w:val="pl-PL"/>
        </w:rPr>
        <w:t xml:space="preserve">Przy zakupie jakiejkolwiek Licencji Subskrypcyjnej w ramach rejestracji SCE Klient uzyskuje na okres subskrypcji takie same prawa i korzyści z pakietu SA, co w przypadku zakupu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z pakietem SA.</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4.5 Server and Cloud Enrollment (SCE) – Prawo do zarządzania Środowiskami Systemu Operacyjnego w ramach Microsoft Azure na podstawie Licencji na Pakiet CIS</w:t>
      </w:r>
    </w:p>
    <w:p w:rsidR="006B3AFC" w:rsidRPr="00364C35" w:rsidRDefault="00A21110">
      <w:pPr>
        <w:pStyle w:val="ProductList-Body"/>
        <w:rPr>
          <w:lang w:val="pl-PL"/>
        </w:rPr>
      </w:pPr>
      <w:r w:rsidRPr="00364C35">
        <w:rPr>
          <w:lang w:val="pl-PL"/>
        </w:rPr>
        <w:t xml:space="preserve">Klienci posiadający rejestrację SCE, spełniający wymagania objęcia pakietem i zarejestrowani w Pakiecie CIS do zarządzania </w:t>
      </w:r>
      <w:r>
        <w:fldChar w:fldCharType="begin"/>
      </w:r>
      <w:r w:rsidRPr="00364C35">
        <w:rPr>
          <w:lang w:val="pl-PL"/>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364C35">
        <w:rPr>
          <w:color w:val="0563C1"/>
          <w:lang w:val="pl-PL"/>
        </w:rPr>
        <w:t>Środowiskami Systemu Operacyjnego</w:t>
      </w:r>
      <w:r>
        <w:fldChar w:fldCharType="end"/>
      </w:r>
      <w:r w:rsidRPr="00364C35">
        <w:rPr>
          <w:lang w:val="pl-PL"/>
        </w:rPr>
        <w:t xml:space="preserve"> we własnych centrach przetwarzania danych, mogą również korzystać z oprogramowania System Center na podstawie Pakietu CIS, aby zarządzać uprawnionymi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Wirtualnymi Środowiskami Systemu Operacyjnego</w:t>
      </w:r>
      <w:r>
        <w:fldChar w:fldCharType="end"/>
      </w:r>
      <w:r w:rsidRPr="00364C35">
        <w:rPr>
          <w:lang w:val="pl-PL"/>
        </w:rPr>
        <w:t xml:space="preserve"> działającymi w ramach Microsoft Azure. Na każde 16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na Pakiet CIS lub na każdą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Licencję</w:t>
      </w:r>
      <w:r>
        <w:fldChar w:fldCharType="end"/>
      </w:r>
      <w:r w:rsidRPr="00364C35">
        <w:rPr>
          <w:lang w:val="pl-PL"/>
        </w:rPr>
        <w:t xml:space="preserve"> na Pakiet CIS dla procesora objętą rejestracją SCE Klient może zarządzać maksymalnie 10 uprawnionymi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Wirtualnymi Środowiskami Systemu Operacyjnego</w:t>
      </w:r>
      <w:r>
        <w:fldChar w:fldCharType="end"/>
      </w:r>
      <w:r w:rsidRPr="00364C35">
        <w:rPr>
          <w:lang w:val="pl-PL"/>
        </w:rPr>
        <w:t xml:space="preserve"> działającymi w ramach Microsoft Azure. Uprawniające </w:t>
      </w:r>
      <w:r>
        <w:fldChar w:fldCharType="begin"/>
      </w:r>
      <w:r w:rsidRPr="00364C35">
        <w:rPr>
          <w:lang w:val="pl-PL"/>
        </w:rPr>
        <w:instrText xml:space="preserve"> AutoTextList   \s NoStyle \t "Wirtualne Środowisko Systemu Operacyjnego oznacza Środowisko Systemu Operacyjnego skonfigurowane do działania w wirtualnym systemie sprzętowym." </w:instrText>
      </w:r>
      <w:r>
        <w:fldChar w:fldCharType="separate"/>
      </w:r>
      <w:r w:rsidRPr="00364C35">
        <w:rPr>
          <w:color w:val="0563C1"/>
          <w:lang w:val="pl-PL"/>
        </w:rPr>
        <w:t>Wirtualne Środowiska Systemu Operacyjnego</w:t>
      </w:r>
      <w:r>
        <w:fldChar w:fldCharType="end"/>
      </w:r>
      <w:r w:rsidRPr="00364C35">
        <w:rPr>
          <w:lang w:val="pl-PL"/>
        </w:rPr>
        <w:t xml:space="preserve"> obejmują:</w:t>
      </w:r>
    </w:p>
    <w:p w:rsidR="006B3AFC" w:rsidRPr="00364C35" w:rsidRDefault="00A21110">
      <w:pPr>
        <w:pStyle w:val="ProductList-Body"/>
        <w:ind w:left="720"/>
        <w:rPr>
          <w:lang w:val="pl-PL"/>
        </w:rPr>
      </w:pPr>
      <w:r w:rsidRPr="00364C35">
        <w:rPr>
          <w:lang w:val="pl-PL"/>
        </w:rPr>
        <w:t>• Wystąpienia maszyny wirtualnej z systemem Windows Server (w tym Wystąpienia wdrażane w ramach Korzyści związanej z Korzystaniem z Platformy Microsoft Azure w Środowisku Hybrydowym)</w:t>
      </w:r>
    </w:p>
    <w:p w:rsidR="006B3AFC" w:rsidRPr="00364C35" w:rsidRDefault="00A21110">
      <w:pPr>
        <w:pStyle w:val="ProductList-Body"/>
        <w:ind w:left="720"/>
        <w:rPr>
          <w:lang w:val="pl-PL"/>
        </w:rPr>
      </w:pPr>
      <w:r w:rsidRPr="00364C35">
        <w:rPr>
          <w:lang w:val="pl-PL"/>
        </w:rPr>
        <w:t>• Wystąpienia Usług Chmurowych (role Web i Worker)</w:t>
      </w:r>
    </w:p>
    <w:p w:rsidR="006B3AFC" w:rsidRPr="00364C35" w:rsidRDefault="00A21110">
      <w:pPr>
        <w:pStyle w:val="ProductList-Body"/>
        <w:ind w:left="720"/>
        <w:rPr>
          <w:lang w:val="pl-PL"/>
        </w:rPr>
      </w:pPr>
      <w:r w:rsidRPr="00364C35">
        <w:rPr>
          <w:lang w:val="pl-PL"/>
        </w:rPr>
        <w:t>• Konta Magazynu</w:t>
      </w:r>
    </w:p>
    <w:p w:rsidR="006B3AFC" w:rsidRPr="00364C35" w:rsidRDefault="00A21110">
      <w:pPr>
        <w:pStyle w:val="ProductList-Body"/>
        <w:ind w:left="720"/>
        <w:rPr>
          <w:lang w:val="pl-PL"/>
        </w:rPr>
      </w:pPr>
      <w:r w:rsidRPr="00364C35">
        <w:rPr>
          <w:lang w:val="pl-PL"/>
        </w:rPr>
        <w:t>• Bazy danych SQL</w:t>
      </w:r>
    </w:p>
    <w:p w:rsidR="006B3AFC" w:rsidRPr="00364C35" w:rsidRDefault="00A21110">
      <w:pPr>
        <w:pStyle w:val="ProductList-Body"/>
        <w:ind w:left="720"/>
        <w:rPr>
          <w:lang w:val="pl-PL"/>
        </w:rPr>
      </w:pPr>
      <w:r w:rsidRPr="00364C35">
        <w:rPr>
          <w:lang w:val="pl-PL"/>
        </w:rPr>
        <w:t>• Wystąpienia witryn</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4.6 Oferta odnowienia pakietu Software Assurance (SA) dla Windows Server i System Center</w:t>
      </w:r>
    </w:p>
    <w:p w:rsidR="006B3AFC" w:rsidRPr="00364C35" w:rsidRDefault="00A21110">
      <w:pPr>
        <w:pStyle w:val="ProductList-Body"/>
        <w:rPr>
          <w:lang w:val="pl-PL"/>
        </w:rPr>
      </w:pPr>
      <w:r w:rsidRPr="00364C35">
        <w:rPr>
          <w:lang w:val="pl-PL"/>
        </w:rPr>
        <w:t xml:space="preserve">Klienci posiadający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z aktywnym pakietem SA dla obu Produktów z Kolumny A w poniższej tabeli mogą, po wygaśnięciu tego pakietu, otrzymać pakiet SA dla odpowiedniego Pakietu CIS w Kolumnie B bez nabywania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wyjściowej na Pakiet CIS.</w:t>
      </w:r>
    </w:p>
    <w:tbl>
      <w:tblPr>
        <w:tblStyle w:val="PURTable"/>
        <w:tblW w:w="0" w:type="dxa"/>
        <w:tblLook w:val="04A0" w:firstRow="1" w:lastRow="0" w:firstColumn="1" w:lastColumn="0" w:noHBand="0" w:noVBand="1"/>
      </w:tblPr>
      <w:tblGrid>
        <w:gridCol w:w="5383"/>
        <w:gridCol w:w="5407"/>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Kolumna B</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lastRenderedPageBreak/>
              <w:t>Windows Server Standard (pakiet 2 Licencji na Rdzeń) System Center Standard (pakiet 2 Licencji na Rdzeń)</w:t>
            </w:r>
            <w:r>
              <w:fldChar w:fldCharType="begin"/>
            </w:r>
            <w:r w:rsidRPr="00364C35">
              <w:rPr>
                <w:lang w:val="pl-PL"/>
              </w:rPr>
              <w:instrText xml:space="preserve"> XE "System Center Standard (pakiet 2 Licencji na Rdzeń)" </w:instrText>
            </w:r>
            <w:r>
              <w:fldChar w:fldCharType="end"/>
            </w:r>
            <w:r>
              <w:fldChar w:fldCharType="begin"/>
            </w:r>
            <w:r w:rsidRPr="00364C35">
              <w:rPr>
                <w:lang w:val="pl-PL"/>
              </w:rP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Core Infrastructure Server Standard (pakiet 2 Licencji na Rdzeń)</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Windows Server Datacenter (pakiet 2 Licencji na Rdzeń) System Center Datacenter (pakiet 2 Licencji na Rdzeń)</w:t>
            </w:r>
            <w:r>
              <w:fldChar w:fldCharType="begin"/>
            </w:r>
            <w:r w:rsidRPr="00364C35">
              <w:rPr>
                <w:lang w:val="pl-PL"/>
              </w:rPr>
              <w:instrText xml:space="preserve"> XE "System Center Datacenter (pakiet 2 Licencji na Rdzeń)" </w:instrText>
            </w:r>
            <w:r>
              <w:fldChar w:fldCharType="end"/>
            </w:r>
            <w:r>
              <w:fldChar w:fldCharType="begin"/>
            </w:r>
            <w:r w:rsidRPr="00364C35">
              <w:rPr>
                <w:lang w:val="pl-PL"/>
              </w:rP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Core Infrastructure Server Datacenter (pakiet 2 Licencji na Rdzeń)</w:t>
            </w:r>
          </w:p>
        </w:tc>
      </w:tr>
    </w:tbl>
    <w:p w:rsidR="006B3AFC" w:rsidRPr="00364C35" w:rsidRDefault="00A21110">
      <w:pPr>
        <w:pStyle w:val="ProductList-Body"/>
        <w:rPr>
          <w:lang w:val="pl-PL"/>
        </w:rPr>
      </w:pPr>
      <w:r w:rsidRPr="00364C35">
        <w:rPr>
          <w:lang w:val="pl-PL"/>
        </w:rPr>
        <w:t xml:space="preserve">Klienci licencjonujący i użytkujący Pakiet CIS (wersja Standard lub Datacenter) w ramach tej oferty nie mogą kontynuować korzystania z oprogramowania w ramach swoich uprawnionych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Licencji</w:t>
      </w:r>
      <w:r>
        <w:fldChar w:fldCharType="end"/>
      </w:r>
      <w:r w:rsidRPr="00364C35">
        <w:rPr>
          <w:lang w:val="pl-PL"/>
        </w:rPr>
        <w:t xml:space="preserve"> wymienionych w Kolumnie A. </w:t>
      </w:r>
      <w:r>
        <w:fldChar w:fldCharType="begin"/>
      </w:r>
      <w:r w:rsidRPr="00364C35">
        <w:rPr>
          <w:lang w:val="pl-PL"/>
        </w:rPr>
        <w:instrText xml:space="preserve"> AutoTextList   \s NoStyle \t "Licencja oznacza prawo do pobierania, instalowania i używania Produktu oraz uzyskiwania do niego dostępu." </w:instrText>
      </w:r>
      <w:r>
        <w:fldChar w:fldCharType="separate"/>
      </w:r>
      <w:r w:rsidRPr="00364C35">
        <w:rPr>
          <w:color w:val="0563C1"/>
          <w:lang w:val="pl-PL"/>
        </w:rPr>
        <w:t>Licencje</w:t>
      </w:r>
      <w:r>
        <w:fldChar w:fldCharType="end"/>
      </w:r>
      <w:r w:rsidRPr="00364C35">
        <w:rPr>
          <w:lang w:val="pl-PL"/>
        </w:rPr>
        <w:t xml:space="preserve"> i pakiet SA nabyte w ramach umowy subskrypcji nie uprawniają do skorzystania z tej oferty.</w:t>
      </w:r>
    </w:p>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60" w:name="_Sec862"/>
      <w:r>
        <w:t>Forefront</w:t>
      </w:r>
      <w:bookmarkEnd w:id="60"/>
      <w:r>
        <w:fldChar w:fldCharType="begin"/>
      </w:r>
      <w:r>
        <w:instrText xml:space="preserve"> TC "</w:instrText>
      </w:r>
      <w:bookmarkStart w:id="61" w:name="_Toc531543747"/>
      <w:r>
        <w:instrText>Forefront</w:instrText>
      </w:r>
      <w:bookmarkEnd w:id="61"/>
      <w:r>
        <w:instrText>" \l 2</w:instrText>
      </w:r>
      <w:r>
        <w:fldChar w:fldCharType="end"/>
      </w:r>
    </w:p>
    <w:p w:rsidR="006B3AFC" w:rsidRDefault="00A21110">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BFBFBF"/>
              <w:bottom w:val="none" w:sz="4" w:space="0" w:color="BFBFBF"/>
              <w:right w:val="none" w:sz="4" w:space="0" w:color="6E6E6E"/>
            </w:tcBorders>
          </w:tcPr>
          <w:p w:rsidR="006B3AFC" w:rsidRDefault="00A2111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B3AFC" w:rsidRDefault="00A2111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"Wymóg wstępny (SA): Oznacza, że zakup pakietu SA na dany Produkt wymaga spełnienia konkretnych dodatkowych warunków." </w:instrText>
            </w:r>
            <w:r>
              <w:fldChar w:fldCharType="separate"/>
            </w:r>
            <w:r w:rsidRPr="00364C35">
              <w:rPr>
                <w:color w:val="0563C1"/>
                <w:lang w:val="pl-PL"/>
              </w:rPr>
              <w:t>Wymóg wstępny (SA)</w:t>
            </w:r>
            <w:r>
              <w:fldChar w:fldCharType="end"/>
            </w:r>
            <w:r w:rsidRPr="00364C35">
              <w:rPr>
                <w:lang w:val="pl-PL"/>
              </w:rPr>
              <w:t xml:space="preserve">: </w:t>
            </w:r>
            <w:hyperlink w:anchor="_Sec564">
              <w:r w:rsidRPr="00364C35">
                <w:rPr>
                  <w:color w:val="00467F"/>
                  <w:u w:val="single"/>
                  <w:lang w:val="pl-PL"/>
                </w:rPr>
                <w:t>Załącznik B</w:t>
              </w:r>
            </w:hyperlink>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2.1 Forefront Identity Manager 2010 – Windows Live Edition</w:t>
      </w:r>
    </w:p>
    <w:p w:rsidR="006B3AFC" w:rsidRDefault="00A21110">
      <w:pPr>
        <w:pStyle w:val="ProductList-Body"/>
      </w:pPr>
      <w:r>
        <w:t>Forefront Identity Manager 2010 – Windows Live Edition jest następną wersją oprogramowania Identity Lifecycle Manager 2007 – Windows Live Edition.</w:t>
      </w:r>
    </w:p>
    <w:p w:rsidR="006B3AFC" w:rsidRDefault="00A21110">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"Postanowienia licencyjne: Postanowienia i warunki regulujące instalowanie i używanie Produktu." </w:instrText>
            </w:r>
            <w:r>
              <w:fldChar w:fldCharType="separate"/>
            </w:r>
            <w:r w:rsidRPr="00364C35">
              <w:rPr>
                <w:color w:val="0563C1"/>
                <w:lang w:val="pl-PL"/>
              </w:rPr>
              <w:t>Postanowienia licencyjne</w:t>
            </w:r>
            <w:r>
              <w:fldChar w:fldCharType="end"/>
            </w:r>
            <w:r w:rsidRPr="00364C35">
              <w:rPr>
                <w:lang w:val="pl-PL"/>
              </w:rPr>
              <w:t xml:space="preserve">: </w:t>
            </w:r>
            <w:hyperlink r:id="rId40">
              <w:r w:rsidRPr="00364C35">
                <w:rPr>
                  <w:color w:val="00467F"/>
                  <w:u w:val="single"/>
                  <w:lang w:val="pl-PL"/>
                </w:rPr>
                <w:t>Powszechne</w:t>
              </w:r>
            </w:hyperlink>
            <w:r w:rsidRPr="00364C35">
              <w:rPr>
                <w:lang w:val="pl-PL"/>
              </w:rPr>
              <w:t xml:space="preserve">; </w:t>
            </w:r>
            <w:hyperlink w:anchor="_Sec545">
              <w:r w:rsidRPr="00364C35">
                <w:rPr>
                  <w:color w:val="00467F"/>
                  <w:u w:val="single"/>
                  <w:lang w:val="pl-PL"/>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364C35">
              <w:rPr>
                <w:color w:val="0563C1"/>
                <w:lang w:val="pl-PL"/>
              </w:rPr>
              <w:t>Szczególne postanowienia licencyjne</w:t>
            </w:r>
            <w:r>
              <w:fldChar w:fldCharType="end"/>
            </w:r>
            <w:r w:rsidRPr="00364C35">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3.1 Importowanie danych dotyczących tożsamości: Forefront Identity Manager 2010 R2 Windows Live Edition</w:t>
      </w:r>
    </w:p>
    <w:p w:rsidR="006B3AFC" w:rsidRPr="00364C35" w:rsidRDefault="00A21110">
      <w:pPr>
        <w:pStyle w:val="ProductList-Body"/>
        <w:rPr>
          <w:lang w:val="pl-PL"/>
        </w:rPr>
      </w:pPr>
      <w:r w:rsidRPr="00364C35">
        <w:rPr>
          <w:lang w:val="pl-PL"/>
        </w:rP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6B3AFC" w:rsidRPr="00364C35" w:rsidRDefault="006B3AFC">
      <w:pPr>
        <w:pStyle w:val="ProductList-Body"/>
        <w:rPr>
          <w:lang w:val="pl-PL"/>
        </w:rPr>
      </w:pPr>
    </w:p>
    <w:p w:rsidR="006B3AFC" w:rsidRDefault="00A21110">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sidRPr="00364C35">
              <w:rPr>
                <w:color w:val="0563C1"/>
                <w:lang w:val="pl-PL"/>
              </w:rPr>
              <w:t>Korzyści z Pakietu SA</w:t>
            </w:r>
            <w:r>
              <w:fldChar w:fldCharType="end"/>
            </w:r>
            <w:r w:rsidRPr="00364C35">
              <w:rPr>
                <w:lang w:val="pl-PL"/>
              </w:rP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Uprawnienia na wypadek awarii: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używania w ramach Roamingu: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31543748"/>
      <w:r>
        <w:instrText>Microsoft Dynamics 365 (wersja lokalna)</w:instrText>
      </w:r>
      <w:bookmarkEnd w:id="67"/>
      <w:r>
        <w:instrText>" \l 2</w:instrText>
      </w:r>
      <w:r>
        <w:fldChar w:fldCharType="end"/>
      </w:r>
    </w:p>
    <w:p w:rsidR="006B3AFC" w:rsidRDefault="00A21110">
      <w:pPr>
        <w:pStyle w:val="ProductList-Offering1SubSection"/>
        <w:outlineLvl w:val="2"/>
      </w:pPr>
      <w:bookmarkStart w:id="68" w:name="_Sec679"/>
      <w:r>
        <w:lastRenderedPageBreak/>
        <w:t>1. Dostępność programów</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na Dynamics 365 for Team Members (wersja lokalna)</w:t>
            </w:r>
            <w:r>
              <w:fldChar w:fldCharType="begin"/>
            </w:r>
            <w:r w:rsidRPr="00364C35">
              <w:rPr>
                <w:lang w:val="pl-PL"/>
              </w:rPr>
              <w:instrText xml:space="preserve"> XE "Licencja Dostępowa (CAL) na Dynamics 365 for Team Members (wersja lokalna)" </w:instrText>
            </w:r>
            <w:r>
              <w:fldChar w:fldCharType="end"/>
            </w:r>
            <w:r w:rsidRPr="00364C35">
              <w:rPr>
                <w:lang w:val="pl-PL"/>
              </w:rP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 xml:space="preserve">Licencja Dostępowa (CAL) na Dynamics 365 for Customer Service (wersja lokalna) </w:t>
            </w:r>
            <w:r>
              <w:fldChar w:fldCharType="begin"/>
            </w:r>
            <w:r w:rsidRPr="00364C35">
              <w:rPr>
                <w:lang w:val="pl-PL"/>
              </w:rPr>
              <w:instrText xml:space="preserve"> XE "Licencja Dostępowa (CAL) na Dynamics 365 for Customer Service (wersja lokalna) " </w:instrText>
            </w:r>
            <w:r>
              <w:fldChar w:fldCharType="end"/>
            </w:r>
            <w:r w:rsidRPr="00364C35">
              <w:rPr>
                <w:lang w:val="pl-PL"/>
              </w:rP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dashed" w:sz="4" w:space="0" w:color="9F9F9F"/>
              <w:right w:val="none" w:sz="4" w:space="0" w:color="6E6E6E"/>
            </w:tcBorders>
          </w:tcPr>
          <w:p w:rsidR="006B3AFC" w:rsidRPr="00364C35" w:rsidRDefault="00A21110">
            <w:pPr>
              <w:pStyle w:val="ProductList-TableBody"/>
              <w:rPr>
                <w:lang w:val="pl-PL"/>
              </w:rPr>
            </w:pPr>
            <w:r w:rsidRPr="00364C35">
              <w:rPr>
                <w:lang w:val="pl-PL"/>
              </w:rPr>
              <w:t>Licencja Dostępowa (CAL) na Dynamics 365 for Sales (wersja lokalna)</w:t>
            </w:r>
            <w:r>
              <w:fldChar w:fldCharType="begin"/>
            </w:r>
            <w:r w:rsidRPr="00364C35">
              <w:rPr>
                <w:lang w:val="pl-PL"/>
              </w:rPr>
              <w:instrText xml:space="preserve"> XE "Licencja Dostępowa (CAL) na Dynamics 365 for Sales (wersja lokalna)" </w:instrText>
            </w:r>
            <w:r>
              <w:fldChar w:fldCharType="end"/>
            </w:r>
            <w:r w:rsidRPr="00364C35">
              <w:rPr>
                <w:lang w:val="pl-PL"/>
              </w:rP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6B3AFC" w:rsidRDefault="00A2111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9F9F9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na Dynamics 365 for Operations (wersja lokalna)</w:t>
            </w:r>
            <w:r>
              <w:fldChar w:fldCharType="begin"/>
            </w:r>
            <w:r w:rsidRPr="00364C35">
              <w:rPr>
                <w:lang w:val="pl-PL"/>
              </w:rPr>
              <w:instrText xml:space="preserve"> XE "Licencja Dostępowa (CAL) na Dynamics 365 for Operations (wersja lokalna)" </w:instrText>
            </w:r>
            <w:r>
              <w:fldChar w:fldCharType="end"/>
            </w:r>
            <w:r w:rsidRPr="00364C35">
              <w:rPr>
                <w:lang w:val="pl-PL"/>
              </w:rP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6B3AFC" w:rsidRDefault="00A2111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na Dynamics 365 for Operations Activity (wersja lokalna)</w:t>
            </w:r>
            <w:r>
              <w:fldChar w:fldCharType="begin"/>
            </w:r>
            <w:r w:rsidRPr="00364C35">
              <w:rPr>
                <w:lang w:val="pl-PL"/>
              </w:rPr>
              <w:instrText xml:space="preserve"> XE "Licencja Dostępowa (CAL) na Dynamics 365 for Operations Activity (wersja lokalna)" </w:instrText>
            </w:r>
            <w:r>
              <w:fldChar w:fldCharType="end"/>
            </w:r>
            <w:r w:rsidRPr="00364C35">
              <w:rPr>
                <w:lang w:val="pl-PL"/>
              </w:rP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Licencja Dostępowa (CAL) na Dynamics 365 for Operations Device (wersja lokalna)</w:t>
            </w:r>
            <w:r>
              <w:fldChar w:fldCharType="begin"/>
            </w:r>
            <w:r w:rsidRPr="00364C35">
              <w:rPr>
                <w:lang w:val="pl-PL"/>
              </w:rPr>
              <w:instrText xml:space="preserve"> XE "Licencja Dostępowa (CAL) na Dynamics 365 for Operations Device (wersja lokalna)" </w:instrText>
            </w:r>
            <w:r>
              <w:fldChar w:fldCharType="end"/>
            </w:r>
            <w:r w:rsidRPr="00364C35">
              <w:rPr>
                <w:lang w:val="pl-PL"/>
              </w:rP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2"/>
      </w:pPr>
      <w:bookmarkStart w:id="69" w:name="_Sec735"/>
      <w:r>
        <w:t>2. Warunki dotyczące Produktu</w:t>
      </w:r>
      <w:bookmarkEnd w:id="69"/>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Pr="00364C35" w:rsidRDefault="00A21110">
            <w:pPr>
              <w:pStyle w:val="ProductList-TableBody"/>
              <w:rPr>
                <w:lang w:val="pl-PL"/>
              </w:rPr>
            </w:pPr>
            <w:r>
              <w:fldChar w:fldCharType="begin"/>
            </w:r>
            <w:r w:rsidRPr="00364C35">
              <w:rPr>
                <w:lang w:val="pl-PL"/>
              </w:rPr>
              <w:instrText xml:space="preserve"> AutoTextList   \s NoStyle \t "Wymóg wstępny (SA): Oznacza, że zakup pakietu SA na dany Produkt wymaga spełnienia konkretnych dodatkowych warunków." </w:instrText>
            </w:r>
            <w:r>
              <w:fldChar w:fldCharType="separate"/>
            </w:r>
            <w:r w:rsidRPr="00364C35">
              <w:rPr>
                <w:color w:val="0563C1"/>
                <w:lang w:val="pl-PL"/>
              </w:rPr>
              <w:t>Wymóg wstępny (SA)</w:t>
            </w:r>
            <w:r>
              <w:fldChar w:fldCharType="end"/>
            </w:r>
            <w:r w:rsidRPr="00364C35">
              <w:rPr>
                <w:lang w:val="pl-PL"/>
              </w:rPr>
              <w:t xml:space="preserve">: </w:t>
            </w:r>
            <w:hyperlink w:anchor="_Sec564">
              <w:r w:rsidRPr="00364C35">
                <w:rPr>
                  <w:color w:val="00467F"/>
                  <w:u w:val="single"/>
                  <w:lang w:val="pl-PL"/>
                </w:rPr>
                <w:t>Załącznik B</w:t>
              </w:r>
            </w:hyperlink>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584"/>
        <w:gridCol w:w="3601"/>
        <w:gridCol w:w="360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"Postanowienia licencyjne: Postanowienia i warunki regulujące instalowanie i używanie Produktu." </w:instrText>
            </w:r>
            <w:r>
              <w:fldChar w:fldCharType="separate"/>
            </w:r>
            <w:r w:rsidRPr="00364C35">
              <w:rPr>
                <w:color w:val="0563C1"/>
                <w:lang w:val="pl-PL"/>
              </w:rPr>
              <w:t>Postanowienia licencyjne</w:t>
            </w:r>
            <w:r>
              <w:fldChar w:fldCharType="end"/>
            </w:r>
            <w:r w:rsidRPr="00364C35">
              <w:rPr>
                <w:lang w:val="pl-PL"/>
              </w:rPr>
              <w:t xml:space="preserve">: </w:t>
            </w:r>
            <w:hyperlink w:anchor="_Sec537">
              <w:r w:rsidRPr="00364C35">
                <w:rPr>
                  <w:color w:val="00467F"/>
                  <w:u w:val="single"/>
                  <w:lang w:val="pl-PL"/>
                </w:rPr>
                <w:t>Powszechne</w:t>
              </w:r>
            </w:hyperlink>
            <w:r w:rsidRPr="00364C35">
              <w:rPr>
                <w:lang w:val="pl-PL"/>
              </w:rPr>
              <w:t xml:space="preserve">; </w:t>
            </w:r>
            <w:hyperlink w:anchor="_Sec542">
              <w:r w:rsidRPr="00364C35">
                <w:rPr>
                  <w:color w:val="00467F"/>
                  <w:u w:val="single"/>
                  <w:lang w:val="pl-PL"/>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sidRPr="00364C35">
              <w:rPr>
                <w:color w:val="0563C1"/>
                <w:lang w:val="pl-PL"/>
              </w:rPr>
              <w:t>Szczególne Postanowienia Licencyjne</w:t>
            </w:r>
            <w:r>
              <w:fldChar w:fldCharType="end"/>
            </w:r>
            <w:r w:rsidRPr="00364C35">
              <w:rPr>
                <w:lang w:val="pl-PL"/>
              </w:rP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"Wymagania dot. dostępu Klienta: Stanowi o tym, czy do uzyskania dostępu do danego Produktu serwerowego przez użytkowników i urządzenia jest wymagana licencja CAL." </w:instrText>
            </w:r>
            <w:r>
              <w:fldChar w:fldCharType="separate"/>
            </w:r>
            <w:r w:rsidRPr="00364C35">
              <w:rPr>
                <w:color w:val="0563C1"/>
                <w:lang w:val="pl-PL"/>
              </w:rPr>
              <w:t>Wymagania dot. dostępu Klienta</w:t>
            </w:r>
            <w:r>
              <w:fldChar w:fldCharType="end"/>
            </w:r>
            <w:r w:rsidRPr="00364C35">
              <w:rPr>
                <w:lang w:val="pl-PL"/>
              </w:rPr>
              <w:t>: Wszystkie edycje</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sidRPr="00364C35">
              <w:rPr>
                <w:color w:val="0563C1"/>
                <w:lang w:val="pl-PL"/>
              </w:rPr>
              <w:t>Wymagania dotyczące dostępu Użytkowników Zewnętrznych</w:t>
            </w:r>
            <w:r>
              <w:fldChar w:fldCharType="end"/>
            </w:r>
            <w:r w:rsidRPr="00364C35">
              <w:rPr>
                <w:lang w:val="pl-PL"/>
              </w:rPr>
              <w:t>: objęcie Licencją na podstawie Licencji Dostępowych (CAL) na edycję Sales oraz Customer Service, z wyjątkiem (i) kontrahentów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"Określa powiadomienia dotyczące Produktu. Szczegółowe informacje można znaleźć w części Powiadomienia Powszechnych postanowień licencyjnych." </w:instrText>
            </w:r>
            <w:r>
              <w:fldChar w:fldCharType="separate"/>
            </w:r>
            <w:r w:rsidRPr="00364C35">
              <w:rPr>
                <w:color w:val="0563C1"/>
                <w:lang w:val="pl-PL"/>
              </w:rPr>
              <w:t>Powiadomienia</w:t>
            </w:r>
            <w:r>
              <w:fldChar w:fldCharType="end"/>
            </w:r>
            <w:r w:rsidRPr="00364C35">
              <w:rPr>
                <w:lang w:val="pl-PL"/>
              </w:rPr>
              <w:t xml:space="preserve">: </w:t>
            </w:r>
            <w:hyperlink w:anchor="_Sec537">
              <w:r w:rsidRPr="00364C35">
                <w:rPr>
                  <w:color w:val="00467F"/>
                  <w:u w:val="single"/>
                  <w:lang w:val="pl-PL"/>
                </w:rPr>
                <w:t>Funkcje korzystające z Internetu</w:t>
              </w:r>
            </w:hyperlink>
            <w:r w:rsidRPr="00364C35">
              <w:rPr>
                <w:lang w:val="pl-PL"/>
              </w:rPr>
              <w:t xml:space="preserve">, </w:t>
            </w:r>
            <w:hyperlink w:anchor="_Sec537">
              <w:r w:rsidRPr="00364C35">
                <w:rPr>
                  <w:color w:val="00467F"/>
                  <w:u w:val="single"/>
                  <w:lang w:val="pl-PL"/>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3.1 Licencja Dostępowa (CAL) na Dynamics 365 for Team Members (wersja lokalna), dostęp do oprogramowania serwera</w:t>
      </w:r>
    </w:p>
    <w:p w:rsidR="006B3AFC" w:rsidRPr="00364C35" w:rsidRDefault="00A21110">
      <w:pPr>
        <w:pStyle w:val="ProductList-Body"/>
        <w:rPr>
          <w:lang w:val="pl-PL"/>
        </w:rPr>
      </w:pPr>
      <w:r w:rsidRPr="00364C35">
        <w:rPr>
          <w:lang w:val="pl-PL"/>
        </w:rP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566"/>
        <w:gridCol w:w="3612"/>
        <w:gridCol w:w="3612"/>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Pr="00364C35" w:rsidRDefault="00A21110">
            <w:pPr>
              <w:pStyle w:val="ProductList-TableBody"/>
              <w:rPr>
                <w:lang w:val="pl-PL"/>
              </w:rPr>
            </w:pPr>
            <w:r w:rsidRPr="00364C35">
              <w:rPr>
                <w:lang w:val="pl-PL"/>
              </w:rPr>
              <w:t>Licencja Dostępowa (CAL) na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Licencja Dostępowa (CAL) na Dynamics 365 for Team Members</w:t>
            </w:r>
            <w:r>
              <w:fldChar w:fldCharType="begin"/>
            </w:r>
            <w:r w:rsidRPr="00364C35">
              <w:rPr>
                <w:lang w:val="pl-PL"/>
              </w:rPr>
              <w:instrText xml:space="preserve"> XE "Licencja Dostępowa (CAL) na Dynamics 365 for Team Members" </w:instrText>
            </w:r>
            <w:r>
              <w:fldChar w:fldCharType="end"/>
            </w:r>
            <w:r w:rsidRPr="00364C35">
              <w:rPr>
                <w:lang w:val="pl-PL"/>
              </w:rPr>
              <w:t xml:space="preserve"> (LS na Użytkownika)</w:t>
            </w:r>
          </w:p>
        </w:tc>
      </w:tr>
    </w:tbl>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3.2 Licencja Dostępowa (CAL) na Dynamics 365 for Sales (wersja lokalna), dostęp do oprogramowania serwera</w:t>
      </w:r>
    </w:p>
    <w:p w:rsidR="006B3AFC" w:rsidRPr="00364C35" w:rsidRDefault="00A21110">
      <w:pPr>
        <w:pStyle w:val="ProductList-Body"/>
        <w:rPr>
          <w:lang w:val="pl-PL"/>
        </w:rPr>
      </w:pPr>
      <w:r w:rsidRPr="00364C35">
        <w:rPr>
          <w:lang w:val="pl-PL"/>
        </w:rPr>
        <w:t>Dostęp do oprogramowania serwera do użycia z edycją Sales.</w:t>
      </w:r>
    </w:p>
    <w:tbl>
      <w:tblPr>
        <w:tblStyle w:val="PURTable"/>
        <w:tblW w:w="0" w:type="dxa"/>
        <w:tblLook w:val="04A0" w:firstRow="1" w:lastRow="0" w:firstColumn="1" w:lastColumn="0" w:noHBand="0" w:noVBand="1"/>
      </w:tblPr>
      <w:tblGrid>
        <w:gridCol w:w="3566"/>
        <w:gridCol w:w="3612"/>
        <w:gridCol w:w="3612"/>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Pr="00364C35" w:rsidRDefault="00A21110">
            <w:pPr>
              <w:pStyle w:val="ProductList-TableBody"/>
              <w:rPr>
                <w:lang w:val="pl-PL"/>
              </w:rPr>
            </w:pPr>
            <w:r w:rsidRPr="00364C35">
              <w:rPr>
                <w:lang w:val="pl-PL"/>
              </w:rPr>
              <w:t>Licencja Dostępowa (CAL) na Dynamics 365 for Sales (wersja lokalna) (na Urządzenie i Użytkownika)</w:t>
            </w:r>
          </w:p>
          <w:p w:rsidR="006B3AFC" w:rsidRDefault="00A21110">
            <w:pPr>
              <w:pStyle w:val="ProductList-TableBody"/>
            </w:pPr>
            <w:r w:rsidRPr="00364C35">
              <w:rPr>
                <w:lang w:val="pl-PL"/>
              </w:rPr>
              <w:t xml:space="preserve">Licencja Równoważna Licencji Dostępowej (CAL) (zob. </w:t>
            </w:r>
            <w:hyperlink r:id="rId41">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Dynamics 365 for Sales</w:t>
            </w:r>
            <w:r>
              <w:fldChar w:fldCharType="begin"/>
            </w:r>
            <w:r w:rsidRPr="00364C35">
              <w:rPr>
                <w:lang w:val="pl-PL"/>
              </w:rPr>
              <w:instrText xml:space="preserve"> XE "Dynamics 365 for Sales" </w:instrText>
            </w:r>
            <w:r>
              <w:fldChar w:fldCharType="end"/>
            </w:r>
            <w:r w:rsidRPr="00364C35">
              <w:rPr>
                <w:lang w:val="pl-PL"/>
              </w:rPr>
              <w:t xml:space="preserve"> (LS na Użytkownika)</w:t>
            </w:r>
          </w:p>
        </w:tc>
      </w:tr>
    </w:tbl>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3.3 Licencja Dostępowa (CAL) na Dynamics 365 for Customer Service (wersja lokalna), dostęp do oprogramowania serwera</w:t>
      </w:r>
    </w:p>
    <w:p w:rsidR="006B3AFC" w:rsidRPr="00364C35" w:rsidRDefault="00A21110">
      <w:pPr>
        <w:pStyle w:val="ProductList-Body"/>
        <w:rPr>
          <w:lang w:val="pl-PL"/>
        </w:rPr>
      </w:pPr>
      <w:r w:rsidRPr="00364C35">
        <w:rPr>
          <w:lang w:val="pl-PL"/>
        </w:rPr>
        <w:t>Dostęp do oprogramowania serwera do użycia z edycją Customer Service.</w:t>
      </w:r>
    </w:p>
    <w:tbl>
      <w:tblPr>
        <w:tblStyle w:val="PURTable"/>
        <w:tblW w:w="0" w:type="dxa"/>
        <w:tblLook w:val="04A0" w:firstRow="1" w:lastRow="0" w:firstColumn="1" w:lastColumn="0" w:noHBand="0" w:noVBand="1"/>
      </w:tblPr>
      <w:tblGrid>
        <w:gridCol w:w="3566"/>
        <w:gridCol w:w="3612"/>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6B3AFC" w:rsidRPr="00364C35" w:rsidRDefault="00A21110">
            <w:pPr>
              <w:pStyle w:val="ProductList-TableBody"/>
              <w:rPr>
                <w:lang w:val="pl-PL"/>
              </w:rPr>
            </w:pPr>
            <w:r w:rsidRPr="00364C35">
              <w:rPr>
                <w:lang w:val="pl-PL"/>
              </w:rPr>
              <w:t>Licencja Dostępowa (CAL) na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Dynamics 365 for Customer Service</w:t>
            </w:r>
            <w:r>
              <w:fldChar w:fldCharType="begin"/>
            </w:r>
            <w:r>
              <w:instrText xml:space="preserve"> XE "Dynamics 365 for Customer Service" </w:instrText>
            </w:r>
            <w:r>
              <w:fldChar w:fldCharType="end"/>
            </w:r>
            <w:r>
              <w:t xml:space="preserve"> (LS na Użytkownika)</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rsidRPr="00364C35">
              <w:rPr>
                <w:lang w:val="pl-PL"/>
              </w:rP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Pr="00364C35" w:rsidRDefault="00A21110">
      <w:pPr>
        <w:pStyle w:val="ProductList-ClauseHeading"/>
        <w:outlineLvl w:val="3"/>
        <w:rPr>
          <w:lang w:val="pl-PL"/>
        </w:rPr>
      </w:pPr>
      <w:r w:rsidRPr="00364C35">
        <w:rPr>
          <w:lang w:val="pl-PL"/>
        </w:rPr>
        <w:t>3.4 Licencja Dostępowa (CAL) na Dynamics 365 for Operations (wersja lokalna), dostęp do oprogramowania serwera</w:t>
      </w:r>
    </w:p>
    <w:p w:rsidR="006B3AFC" w:rsidRPr="00364C35" w:rsidRDefault="00A21110">
      <w:pPr>
        <w:pStyle w:val="ProductList-Body"/>
        <w:rPr>
          <w:lang w:val="pl-PL"/>
        </w:rPr>
      </w:pPr>
      <w:r w:rsidRPr="00364C35">
        <w:rPr>
          <w:lang w:val="pl-PL"/>
        </w:rPr>
        <w:t>Dostęp do oprogramowania serwera do użycia z edycją Operations.</w:t>
      </w:r>
    </w:p>
    <w:tbl>
      <w:tblPr>
        <w:tblStyle w:val="PURTable"/>
        <w:tblW w:w="0" w:type="dxa"/>
        <w:tblLook w:val="04A0" w:firstRow="1" w:lastRow="0" w:firstColumn="1" w:lastColumn="0" w:noHBand="0" w:noVBand="1"/>
      </w:tblPr>
      <w:tblGrid>
        <w:gridCol w:w="3565"/>
        <w:gridCol w:w="3613"/>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Pr="00364C35" w:rsidRDefault="00A21110">
            <w:pPr>
              <w:pStyle w:val="ProductList-TableBody"/>
              <w:rPr>
                <w:lang w:val="pl-PL"/>
              </w:rPr>
            </w:pPr>
            <w:r w:rsidRPr="00364C35">
              <w:rPr>
                <w:lang w:val="pl-PL"/>
              </w:rPr>
              <w:t>Licencja Dostępowa (CAL) na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rsidRPr="00364C35">
              <w:rPr>
                <w:lang w:val="pl-PL"/>
              </w:rPr>
              <w:t xml:space="preserve">Licencja Równoważna Licencji Dostępowej (CAL) (zob. </w:t>
            </w:r>
            <w:hyperlink r:id="rId42">
              <w:r>
                <w:rPr>
                  <w:color w:val="00467F"/>
                  <w:u w:val="single"/>
                </w:rPr>
                <w:t>Załącznik A</w:t>
              </w:r>
            </w:hyperlink>
            <w:r>
              <w:t>)</w:t>
            </w:r>
          </w:p>
        </w:tc>
      </w:tr>
    </w:tbl>
    <w:p w:rsidR="006B3AFC" w:rsidRDefault="006B3AFC">
      <w:pPr>
        <w:pStyle w:val="ProductList-Body"/>
      </w:pPr>
    </w:p>
    <w:p w:rsidR="006B3AFC" w:rsidRPr="00364C35" w:rsidRDefault="00A21110">
      <w:pPr>
        <w:pStyle w:val="ProductList-ClauseHeading"/>
        <w:outlineLvl w:val="3"/>
        <w:rPr>
          <w:lang w:val="pl-PL"/>
        </w:rPr>
      </w:pPr>
      <w:r w:rsidRPr="00364C35">
        <w:rPr>
          <w:lang w:val="pl-PL"/>
        </w:rPr>
        <w:t>3.5 Licencja Dostępowa (CAL) na Dynamics 365 for Operations Activity (wersja lokalna), dostęp do oprogramowania serwera</w:t>
      </w:r>
    </w:p>
    <w:p w:rsidR="006B3AFC" w:rsidRPr="00364C35" w:rsidRDefault="00A21110">
      <w:pPr>
        <w:pStyle w:val="ProductList-Body"/>
        <w:rPr>
          <w:lang w:val="pl-PL"/>
        </w:rPr>
      </w:pPr>
      <w:r w:rsidRPr="00364C35">
        <w:rPr>
          <w:lang w:val="pl-PL"/>
        </w:rPr>
        <w:t>Dostęp do oprogramowania serwera do użycia z edycją Operations Activity.</w:t>
      </w:r>
    </w:p>
    <w:tbl>
      <w:tblPr>
        <w:tblStyle w:val="PURTable"/>
        <w:tblW w:w="0" w:type="dxa"/>
        <w:tblLook w:val="04A0" w:firstRow="1" w:lastRow="0" w:firstColumn="1" w:lastColumn="0" w:noHBand="0" w:noVBand="1"/>
      </w:tblPr>
      <w:tblGrid>
        <w:gridCol w:w="3566"/>
        <w:gridCol w:w="3612"/>
        <w:gridCol w:w="3612"/>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Pr="00364C35" w:rsidRDefault="00A21110">
            <w:pPr>
              <w:pStyle w:val="ProductList-TableBody"/>
              <w:rPr>
                <w:lang w:val="pl-PL"/>
              </w:rPr>
            </w:pPr>
            <w:r w:rsidRPr="00364C35">
              <w:rPr>
                <w:lang w:val="pl-PL"/>
              </w:rPr>
              <w:t>Licencja Dostępowa (CAL) na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Licencja Dostępowa (CAL) na Dynamics 365 for Operations Activity</w:t>
            </w:r>
            <w:r>
              <w:fldChar w:fldCharType="begin"/>
            </w:r>
            <w:r w:rsidRPr="00364C35">
              <w:rPr>
                <w:lang w:val="pl-PL"/>
              </w:rPr>
              <w:instrText xml:space="preserve"> XE "Licencja Dostępowa (CAL) na Dynamics 365 for Operations Activity" </w:instrText>
            </w:r>
            <w:r>
              <w:fldChar w:fldCharType="end"/>
            </w:r>
            <w:r w:rsidRPr="00364C35">
              <w:rPr>
                <w:lang w:val="pl-PL"/>
              </w:rPr>
              <w:t xml:space="preserve"> (LS na Użytkownika)</w:t>
            </w:r>
          </w:p>
        </w:tc>
      </w:tr>
    </w:tbl>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3.6 Licencja Dostępowa (CAL) na Dynamics 365 for Operations Device (wersja lokalna), dostęp do oprogramowania serwera</w:t>
      </w:r>
    </w:p>
    <w:p w:rsidR="006B3AFC" w:rsidRPr="00364C35" w:rsidRDefault="00A21110">
      <w:pPr>
        <w:pStyle w:val="ProductList-Body"/>
        <w:rPr>
          <w:lang w:val="pl-PL"/>
        </w:rPr>
      </w:pPr>
      <w:r w:rsidRPr="00364C35">
        <w:rPr>
          <w:lang w:val="pl-PL"/>
        </w:rPr>
        <w:t>Dostęp do oprogramowania serwera do użycia z edycją Operations Device.</w:t>
      </w:r>
    </w:p>
    <w:tbl>
      <w:tblPr>
        <w:tblStyle w:val="PURTable"/>
        <w:tblW w:w="0" w:type="dxa"/>
        <w:tblLook w:val="04A0" w:firstRow="1" w:lastRow="0" w:firstColumn="1" w:lastColumn="0" w:noHBand="0" w:noVBand="1"/>
      </w:tblPr>
      <w:tblGrid>
        <w:gridCol w:w="3570"/>
        <w:gridCol w:w="3603"/>
        <w:gridCol w:w="3617"/>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Pr="00364C35" w:rsidRDefault="00A21110">
            <w:pPr>
              <w:pStyle w:val="ProductList-TableBody"/>
              <w:rPr>
                <w:lang w:val="pl-PL"/>
              </w:rPr>
            </w:pPr>
            <w:r w:rsidRPr="00364C35">
              <w:rPr>
                <w:lang w:val="pl-PL"/>
              </w:rPr>
              <w:t>Licencja Dostępowa (CAL) na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Licencja Dostępowa (CAL) na Dynamics 365 for Operations Device</w:t>
            </w:r>
            <w:r>
              <w:fldChar w:fldCharType="begin"/>
            </w:r>
            <w:r w:rsidRPr="00364C35">
              <w:rPr>
                <w:lang w:val="pl-PL"/>
              </w:rPr>
              <w:instrText xml:space="preserve"> XE "Licencja Dostępowa (CAL) na Dynamics 365 for Operations Device" </w:instrText>
            </w:r>
            <w:r>
              <w:fldChar w:fldCharType="end"/>
            </w:r>
            <w:r w:rsidRPr="00364C35">
              <w:rPr>
                <w:lang w:val="pl-PL"/>
              </w:rPr>
              <w:t xml:space="preserve"> (LS na Użytkownika)</w:t>
            </w:r>
          </w:p>
        </w:tc>
      </w:tr>
    </w:tbl>
    <w:p w:rsidR="006B3AFC" w:rsidRPr="00364C35" w:rsidRDefault="006B3AFC">
      <w:pPr>
        <w:pStyle w:val="ProductList-ClauseHeading"/>
        <w:outlineLvl w:val="3"/>
        <w:rPr>
          <w:lang w:val="pl-PL"/>
        </w:rPr>
      </w:pPr>
    </w:p>
    <w:p w:rsidR="006B3AFC" w:rsidRPr="00364C35" w:rsidRDefault="00A21110">
      <w:pPr>
        <w:pStyle w:val="ProductList-ClauseHeading"/>
        <w:outlineLvl w:val="3"/>
        <w:rPr>
          <w:lang w:val="pl-PL"/>
        </w:rPr>
      </w:pPr>
      <w:r w:rsidRPr="00364C35">
        <w:rPr>
          <w:lang w:val="pl-PL"/>
        </w:rPr>
        <w:t>3.7 Prawa do używania dotyczące systemu Dynamics 365 for Operations Servers</w:t>
      </w:r>
    </w:p>
    <w:p w:rsidR="006B3AFC" w:rsidRPr="00364C35" w:rsidRDefault="00A21110">
      <w:pPr>
        <w:pStyle w:val="ProductList-Body"/>
        <w:rPr>
          <w:lang w:val="pl-PL"/>
        </w:rPr>
      </w:pPr>
      <w:r w:rsidRPr="00364C35">
        <w:rPr>
          <w:color w:val="000000"/>
          <w:lang w:val="pl-PL"/>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3.8 Prawa do używania systemu Dynamics 365 (wersja lokalna)</w:t>
      </w:r>
    </w:p>
    <w:p w:rsidR="006B3AFC" w:rsidRPr="00364C35" w:rsidRDefault="00A21110">
      <w:pPr>
        <w:pStyle w:val="ProductList-SubClauseHeading"/>
        <w:outlineLvl w:val="4"/>
        <w:rPr>
          <w:lang w:val="pl-PL"/>
        </w:rPr>
      </w:pPr>
      <w:r w:rsidRPr="00364C35">
        <w:rPr>
          <w:lang w:val="pl-PL"/>
        </w:rPr>
        <w:t>3.8.1 Prawa do używania serwera dotyczące licencji dostępowych (CAL) na usługę Dynamics 365</w:t>
      </w:r>
    </w:p>
    <w:p w:rsidR="006B3AFC" w:rsidRPr="00364C35" w:rsidRDefault="00A21110">
      <w:pPr>
        <w:pStyle w:val="ProductList-BodyIndented"/>
        <w:rPr>
          <w:lang w:val="pl-PL"/>
        </w:rPr>
      </w:pPr>
      <w:r w:rsidRPr="00364C35">
        <w:rPr>
          <w:lang w:val="pl-PL"/>
        </w:rPr>
        <w:t>Klienci mający Licencje Dostępowe (CAL) na Dynamics 365 mogą dokonać instalacji i używać na serwerze przeznaczonym do użytku Klienta dowolnej liczby kopii odpowiedniego oprogramowania Dynamics 365 Server. Postanowienie to nie ma zastosowania do Dynamics 365 for Operations Server.</w:t>
      </w:r>
    </w:p>
    <w:p w:rsidR="006B3AFC" w:rsidRPr="00364C35" w:rsidRDefault="006B3AFC">
      <w:pPr>
        <w:pStyle w:val="ProductList-BodyIndented"/>
        <w:rPr>
          <w:lang w:val="pl-PL"/>
        </w:rPr>
      </w:pPr>
    </w:p>
    <w:p w:rsidR="006B3AFC" w:rsidRPr="00364C35" w:rsidRDefault="00A21110">
      <w:pPr>
        <w:pStyle w:val="ProductList-SubClauseHeading"/>
        <w:outlineLvl w:val="4"/>
        <w:rPr>
          <w:lang w:val="pl-PL"/>
        </w:rPr>
      </w:pPr>
      <w:r w:rsidRPr="00364C35">
        <w:rPr>
          <w:lang w:val="pl-PL"/>
        </w:rPr>
        <w:t>3.8.2 Uprawnienie do korzystania z Ofert Kwalifikowanych</w:t>
      </w:r>
    </w:p>
    <w:p w:rsidR="006B3AFC" w:rsidRPr="00364C35" w:rsidRDefault="00A21110">
      <w:pPr>
        <w:pStyle w:val="ProductList-BodyIndented"/>
        <w:rPr>
          <w:lang w:val="pl-PL"/>
        </w:rPr>
      </w:pPr>
      <w:r w:rsidRPr="00364C35">
        <w:rPr>
          <w:lang w:val="pl-PL"/>
        </w:rPr>
        <w:t>Klienci odnawiający umowę dotyczącą Licencji Dostępowych (CAL) na Dynamics CRM z dniem 1 listopada 2016 r. mogą skorzystać z Oferty Kwalifikowanej nabycia Licencji Dostępowych (CAL) na Dynamics 365 (wersja lokalna) w ramach umów odnowionych przed 31 października 2019 r.</w:t>
      </w:r>
    </w:p>
    <w:p w:rsidR="006B3AFC" w:rsidRPr="00364C35" w:rsidRDefault="006B3AFC">
      <w:pPr>
        <w:pStyle w:val="ProductList-BodyIndented"/>
        <w:rPr>
          <w:lang w:val="pl-PL"/>
        </w:rPr>
      </w:pPr>
    </w:p>
    <w:p w:rsidR="006B3AFC" w:rsidRDefault="00A21110">
      <w:pPr>
        <w:pStyle w:val="ProductList-ClauseHeading"/>
        <w:outlineLvl w:val="3"/>
      </w:pPr>
      <w:r>
        <w:t>3.6 Dodatkowe Oprogramowanie</w:t>
      </w:r>
    </w:p>
    <w:tbl>
      <w:tblPr>
        <w:tblStyle w:val="PURTable"/>
        <w:tblW w:w="0" w:type="dxa"/>
        <w:tblLook w:val="04A0" w:firstRow="1" w:lastRow="0" w:firstColumn="1" w:lastColumn="0" w:noHBand="0" w:noVBand="1"/>
      </w:tblPr>
      <w:tblGrid>
        <w:gridCol w:w="3600"/>
        <w:gridCol w:w="3602"/>
        <w:gridCol w:w="358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MarketingPilot Connector dla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Dynamics CRM 2016 dla Microsoft Office Outlook</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MUI (Multilingual User Interface) dla Dynamics CRM 2016</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Rozszerzenia funkcji tworzenia raportów w Dynamics CRM 2016</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Rozszerzenia funkcji raportowania w Dynamics CRM 2016</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rsidRPr="00364C35">
              <w:rPr>
                <w:lang w:val="pl-PL"/>
              </w:rPr>
              <w:t>Router poczty e-mail oraz kreator rozmieszczania reguł w Dynamics CRM 2016</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Dynamics Marketing Connector dla Dynamics CRM (nie Workgroup Server)</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Microsoft SharePoint Grid dla Dynamics CRM 2016</w:t>
            </w: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599"/>
        <w:gridCol w:w="3612"/>
        <w:gridCol w:w="3579"/>
      </w:tblGrid>
      <w:tr w:rsidR="006B3AFC" w:rsidRPr="00364C3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sidRPr="00364C35">
              <w:rPr>
                <w:color w:val="0563C1"/>
                <w:lang w:val="pl-PL"/>
              </w:rPr>
              <w:t>Korzyści z Pakietu SA</w:t>
            </w:r>
            <w:r>
              <w:fldChar w:fldCharType="end"/>
            </w:r>
            <w:r w:rsidRPr="00364C35">
              <w:rPr>
                <w:lang w:val="pl-PL"/>
              </w:rPr>
              <w:t>: Serwer</w:t>
            </w:r>
          </w:p>
        </w:tc>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sidRPr="00364C35">
              <w:rPr>
                <w:color w:val="0563C1"/>
                <w:lang w:val="pl-PL"/>
              </w:rPr>
              <w:t>Prawa na wypadek awarii</w:t>
            </w:r>
            <w:r>
              <w:fldChar w:fldCharType="end"/>
            </w:r>
            <w:r w:rsidRPr="00364C35">
              <w:rPr>
                <w:lang w:val="pl-PL"/>
              </w:rPr>
              <w:t>: Operations Server</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sidRPr="00364C35">
              <w:rPr>
                <w:color w:val="0563C1"/>
                <w:lang w:val="pl-PL"/>
              </w:rPr>
              <w:t>Prawa do Migracji</w:t>
            </w:r>
            <w:r>
              <w:fldChar w:fldCharType="end"/>
            </w:r>
            <w:r w:rsidRPr="00364C35">
              <w:rPr>
                <w:lang w:val="pl-PL"/>
              </w:rPr>
              <w:t xml:space="preserve">: </w:t>
            </w:r>
            <w:hyperlink r:id="rId43">
              <w:r w:rsidRPr="00364C35">
                <w:rPr>
                  <w:color w:val="00467F"/>
                  <w:u w:val="single"/>
                  <w:lang w:val="pl-PL"/>
                </w:rPr>
                <w:t>Lista produktów — listopad 2014 r. i czerwiec 2015 r.</w:t>
              </w:r>
            </w:hyperlink>
            <w:r w:rsidRPr="00364C35">
              <w:rPr>
                <w:lang w:val="pl-PL"/>
              </w:rPr>
              <w:t xml:space="preserve">; </w:t>
            </w:r>
            <w:hyperlink r:id="rId44">
              <w:r w:rsidRPr="00364C35">
                <w:rPr>
                  <w:color w:val="00467F"/>
                  <w:u w:val="single"/>
                  <w:lang w:val="pl-PL"/>
                </w:rPr>
                <w:t>Postanowienia dotyczące Produktów — grudzień 2016 r.</w:t>
              </w:r>
            </w:hyperlink>
            <w:r w:rsidRPr="00364C35">
              <w:rPr>
                <w:lang w:val="pl-PL"/>
              </w:rPr>
              <w:t xml:space="preserve">; </w:t>
            </w:r>
            <w:hyperlink r:id="rId45">
              <w:r w:rsidRPr="00364C35">
                <w:rPr>
                  <w:color w:val="00467F"/>
                  <w:u w:val="single"/>
                  <w:lang w:val="pl-PL"/>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do używania w ramach Roamingu: nie dotyczy</w:t>
            </w:r>
          </w:p>
        </w:tc>
      </w:tr>
      <w:tr w:rsidR="006B3AFC" w:rsidRPr="00364C35">
        <w:tc>
          <w:tcPr>
            <w:tcW w:w="4040" w:type="dxa"/>
            <w:tcBorders>
              <w:top w:val="single" w:sz="4" w:space="0" w:color="000000"/>
              <w:left w:val="single" w:sz="4" w:space="0" w:color="000000"/>
              <w:bottom w:val="single" w:sz="4" w:space="0" w:color="000000"/>
              <w:right w:val="single" w:sz="4" w:space="0" w:color="000000"/>
            </w:tcBorders>
          </w:tcPr>
          <w:p w:rsidR="006B3AFC" w:rsidRPr="00364C35" w:rsidRDefault="00A21110">
            <w:pPr>
              <w:pStyle w:val="ProductList-TableBody"/>
              <w:rPr>
                <w:lang w:val="pl-PL"/>
              </w:rPr>
            </w:pPr>
            <w:r>
              <w:fldChar w:fldCharType="begin"/>
            </w:r>
            <w:r w:rsidRPr="00364C35">
              <w:rPr>
                <w:lang w:val="pl-PL"/>
              </w:rP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sidRPr="00364C35">
              <w:rPr>
                <w:color w:val="0563C1"/>
                <w:lang w:val="pl-PL"/>
              </w:rPr>
              <w:t>Obsługa w ramach oddzielnych procesów (Self Hosting)</w:t>
            </w:r>
            <w:r>
              <w:fldChar w:fldCharType="end"/>
            </w:r>
            <w:r w:rsidRPr="00364C35">
              <w:rPr>
                <w:lang w:val="pl-PL"/>
              </w:rP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A21110">
            <w:pPr>
              <w:pStyle w:val="ProductList-TableBody"/>
              <w:rPr>
                <w:lang w:val="pl-PL"/>
              </w:rPr>
            </w:pPr>
            <w:r w:rsidRPr="00364C35">
              <w:rPr>
                <w:color w:val="404040"/>
                <w:lang w:val="pl-PL"/>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Pr="00364C35" w:rsidRDefault="006B3AFC">
            <w:pPr>
              <w:pStyle w:val="ProductList-TableBody"/>
              <w:rPr>
                <w:lang w:val="pl-PL"/>
              </w:rPr>
            </w:pPr>
          </w:p>
        </w:tc>
      </w:tr>
    </w:tbl>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4.1 Prawa do usług Dynamics 365 Server</w:t>
      </w:r>
    </w:p>
    <w:p w:rsidR="006B3AFC" w:rsidRPr="00364C35" w:rsidRDefault="00A21110">
      <w:pPr>
        <w:pStyle w:val="ProductList-Body"/>
        <w:rPr>
          <w:lang w:val="pl-PL"/>
        </w:rPr>
      </w:pPr>
      <w:r w:rsidRPr="00364C35">
        <w:rPr>
          <w:lang w:val="pl-PL"/>
        </w:rPr>
        <w:t>Klienci mający Licencje Dostępowe (CAL) i aktywny Pakiet SA na usługi Dynamics 365 mogą dokonać instalacji i używać na serwerze sieciowym lub serwerze udostępnionym dowolnej liczby kopii odpowiedniego oprogramowania Dynamics 365 Server. Postanowienie to nie ma zastosowania do Dynamics 365 for Operations Server.</w:t>
      </w:r>
    </w:p>
    <w:p w:rsidR="006B3AFC" w:rsidRPr="00364C35" w:rsidRDefault="006B3AFC">
      <w:pPr>
        <w:pStyle w:val="ProductList-Body"/>
        <w:rPr>
          <w:lang w:val="pl-PL"/>
        </w:rPr>
      </w:pPr>
    </w:p>
    <w:p w:rsidR="006B3AFC" w:rsidRDefault="00A21110">
      <w:pPr>
        <w:pStyle w:val="ProductList-ClauseHeading"/>
        <w:outlineLvl w:val="3"/>
      </w:pPr>
      <w:r>
        <w:t>4.2 Prawa do systemu Dynamics 365 for Operations Server</w:t>
      </w:r>
    </w:p>
    <w:p w:rsidR="006B3AFC" w:rsidRPr="00364C35" w:rsidRDefault="00A21110">
      <w:pPr>
        <w:pStyle w:val="ProductList-Body"/>
        <w:rPr>
          <w:lang w:val="pl-PL"/>
        </w:rPr>
      </w:pPr>
      <w:r w:rsidRPr="00364C35">
        <w:rPr>
          <w:lang w:val="pl-PL"/>
        </w:rPr>
        <w:t xml:space="preserve">Systemu Dynamics 365 for Operations Server mogą używać tylko Klienci dysponujący aktywnym pakietem SA lub równoważną licencją. W przypadku wygaśnięcia Pakietu Software Assurance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lastRenderedPageBreak/>
        <w:t>4.3 Lokalizacja i aktualizacje</w:t>
      </w:r>
    </w:p>
    <w:p w:rsidR="006B3AFC" w:rsidRPr="00364C35" w:rsidRDefault="00A21110">
      <w:pPr>
        <w:pStyle w:val="ProductList-Body"/>
        <w:rPr>
          <w:lang w:val="pl-PL"/>
        </w:rPr>
      </w:pPr>
      <w:r w:rsidRPr="00364C35">
        <w:rPr>
          <w:lang w:val="pl-PL"/>
        </w:rP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rsidRPr="00364C35">
        <w:rPr>
          <w:lang w:val="pl-PL"/>
        </w:rP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sidRPr="00364C35">
        <w:rPr>
          <w:color w:val="0563C1"/>
          <w:lang w:val="pl-PL"/>
        </w:rPr>
        <w:t>Licencjonowanych Serwerów</w:t>
      </w:r>
      <w:r>
        <w:fldChar w:fldCharType="end"/>
      </w:r>
      <w:r w:rsidRPr="00364C35">
        <w:rPr>
          <w:lang w:val="pl-PL"/>
        </w:rPr>
        <w:t xml:space="preserve"> oraz </w:t>
      </w:r>
      <w:r>
        <w:fldChar w:fldCharType="begin"/>
      </w:r>
      <w:r w:rsidRPr="00364C35">
        <w:rPr>
          <w:lang w:val="pl-PL"/>
        </w:rP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sidRPr="00364C35">
        <w:rPr>
          <w:color w:val="0563C1"/>
          <w:lang w:val="pl-PL"/>
        </w:rPr>
        <w:t>Licencje Dostępowe (CAL)</w:t>
      </w:r>
      <w:r>
        <w:fldChar w:fldCharType="end"/>
      </w:r>
      <w:r w:rsidRPr="00364C35">
        <w:rPr>
          <w:lang w:val="pl-PL"/>
        </w:rPr>
        <w:t>.</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4.4 Zunifikowany punkt obsługowy (USD)</w:t>
      </w:r>
    </w:p>
    <w:p w:rsidR="006B3AFC" w:rsidRDefault="00A21110">
      <w:pPr>
        <w:pStyle w:val="ProductList-Body"/>
      </w:pPr>
      <w:r w:rsidRPr="00364C35">
        <w:rPr>
          <w:lang w:val="pl-PL"/>
        </w:rPr>
        <w:t xml:space="preserve">W przypadku każdej dodatkowej Licencji Dostępowej (CAL) na system Dynamics 365 for Sales (wersja lokalna) lub Dynamics 365 for Customer Service (wersja lokalna), dla której Klient posiada Pakiet Software Assurance, Klient może zainstalować oprogramowanie USD na </w:t>
      </w:r>
      <w:r>
        <w:fldChar w:fldCharType="begin"/>
      </w:r>
      <w:r w:rsidRPr="00364C35">
        <w:rPr>
          <w:lang w:val="pl-PL"/>
        </w:rP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sidRPr="00364C35">
        <w:rPr>
          <w:color w:val="0563C1"/>
          <w:lang w:val="pl-PL"/>
        </w:rPr>
        <w:t>Licencjonowanym Urządzeniu</w:t>
      </w:r>
      <w:r>
        <w:fldChar w:fldCharType="end"/>
      </w:r>
      <w:r w:rsidRPr="00364C35">
        <w:rPr>
          <w:lang w:val="pl-PL"/>
        </w:rPr>
        <w:t xml:space="preserve"> i go używać. </w:t>
      </w:r>
      <w:r>
        <w:t xml:space="preserve">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rsidR="006B3AFC" w:rsidRDefault="006B3AFC">
      <w:pPr>
        <w:pStyle w:val="ProductList-Body"/>
      </w:pPr>
    </w:p>
    <w:p w:rsidR="006B3AFC" w:rsidRDefault="00A21110">
      <w:pPr>
        <w:pStyle w:val="ProductList-ClauseHeading"/>
        <w:outlineLvl w:val="3"/>
      </w:pPr>
      <w:r>
        <w:t>4.5 Dynamics CustomerSource</w:t>
      </w:r>
    </w:p>
    <w:p w:rsidR="006B3AFC" w:rsidRDefault="00A21110">
      <w:pPr>
        <w:pStyle w:val="ProductList-Body"/>
      </w:pPr>
      <w:r>
        <w:t xml:space="preserve">Klienci korzystający z Licencji Dostępowej (CAL) na Dynamics 365 (wersja lokalna) i posiadający aktywny Pakiet Software Assurance mają dostęp do CustomerSource. </w:t>
      </w: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3749"/>
      <w:r>
        <w:instrText>Microsoft Identity Manager</w:instrText>
      </w:r>
      <w:bookmarkEnd w:id="73"/>
      <w:r>
        <w:instrText>" \l 2</w:instrText>
      </w:r>
      <w:r>
        <w:fldChar w:fldCharType="end"/>
      </w:r>
    </w:p>
    <w:p w:rsidR="006B3AFC" w:rsidRDefault="00A21110">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BFBFBF"/>
              <w:bottom w:val="dashed" w:sz="4" w:space="0" w:color="BFBFBF"/>
              <w:right w:val="none" w:sz="4" w:space="0" w:color="6E6E6E"/>
            </w:tcBorders>
          </w:tcPr>
          <w:p w:rsidR="006B3AFC" w:rsidRDefault="00A21110">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BFBFBF"/>
              <w:bottom w:val="none" w:sz="4" w:space="0" w:color="BFBFBF"/>
              <w:right w:val="none" w:sz="4" w:space="0" w:color="6E6E6E"/>
            </w:tcBorders>
          </w:tcPr>
          <w:p w:rsidR="006B3AFC" w:rsidRDefault="00A21110">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B3AFC" w:rsidRDefault="006B3AFC">
            <w:pPr>
              <w:pStyle w:val="ProductList-TableBody"/>
            </w:pPr>
          </w:p>
        </w:tc>
      </w:tr>
    </w:tbl>
    <w:p w:rsidR="006B3AFC" w:rsidRDefault="00A21110">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596"/>
        <w:gridCol w:w="3601"/>
        <w:gridCol w:w="359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78" w:name="_Sec611"/>
      <w:r>
        <w:lastRenderedPageBreak/>
        <w:t>Aplikacje Office</w:t>
      </w:r>
      <w:bookmarkEnd w:id="78"/>
      <w:r>
        <w:fldChar w:fldCharType="begin"/>
      </w:r>
      <w:r>
        <w:instrText xml:space="preserve"> TC "</w:instrText>
      </w:r>
      <w:bookmarkStart w:id="79" w:name="_Toc531543750"/>
      <w:r>
        <w:instrText>Aplikacje Office</w:instrText>
      </w:r>
      <w:bookmarkEnd w:id="79"/>
      <w:r>
        <w:instrText>" \l 2</w:instrText>
      </w:r>
      <w:r>
        <w:fldChar w:fldCharType="end"/>
      </w:r>
    </w:p>
    <w:p w:rsidR="006B3AFC" w:rsidRDefault="00A21110">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31543751"/>
      <w:r>
        <w:instrText>Aplikacje komputerowe pakietu Office</w:instrText>
      </w:r>
      <w:bookmarkEnd w:id="81"/>
      <w:r>
        <w:instrText>" \l 3</w:instrText>
      </w:r>
      <w:r>
        <w:fldChar w:fldCharType="end"/>
      </w:r>
    </w:p>
    <w:p w:rsidR="006B3AFC" w:rsidRDefault="00A21110">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000000"/>
              <w:bottom w:val="dashed" w:sz="4" w:space="0" w:color="BFBFBF"/>
              <w:right w:val="single" w:sz="6" w:space="0" w:color="FFFFFF"/>
            </w:tcBorders>
          </w:tcPr>
          <w:p w:rsidR="006B3AFC" w:rsidRDefault="00A21110">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dashed" w:sz="4" w:space="0" w:color="BFBFBF"/>
              <w:right w:val="single" w:sz="6" w:space="0" w:color="FFFFFF"/>
            </w:tcBorders>
          </w:tcPr>
          <w:p w:rsidR="006B3AFC" w:rsidRDefault="00A21110">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B3AFC" w:rsidRDefault="006B3AF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000000"/>
              <w:bottom w:val="none" w:sz="4" w:space="0" w:color="BFBFBF"/>
              <w:right w:val="single" w:sz="6" w:space="0" w:color="FFFFFF"/>
            </w:tcBorders>
          </w:tcPr>
          <w:p w:rsidR="006B3AFC" w:rsidRDefault="00A21110">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B3AFC" w:rsidRDefault="00A21110">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B3AFC" w:rsidRDefault="006B3AF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Dodatki i Licencja typu From SA: </w:t>
            </w:r>
            <w:hyperlink w:anchor="_Sec1237">
              <w:r>
                <w:rPr>
                  <w:color w:val="00467F"/>
                  <w:u w:val="single"/>
                </w:rPr>
                <w:t>Zob. Załącznik C</w:t>
              </w:r>
            </w:hyperlink>
          </w:p>
        </w:tc>
      </w:tr>
    </w:tbl>
    <w:p w:rsidR="006B3AFC" w:rsidRDefault="006B3AFC">
      <w:pPr>
        <w:pStyle w:val="ProductList-Body"/>
      </w:pPr>
    </w:p>
    <w:p w:rsidR="006B3AFC" w:rsidRDefault="00A21110">
      <w:pPr>
        <w:pStyle w:val="ProductList-ClauseHeading"/>
        <w:outlineLvl w:val="4"/>
      </w:pPr>
      <w:r>
        <w:t>2.1 Work at Home</w:t>
      </w:r>
    </w:p>
    <w:p w:rsidR="006B3AFC" w:rsidRDefault="00A21110">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239"/>
        <w:gridCol w:w="5551"/>
      </w:tblGrid>
      <w:tr w:rsidR="006B3A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B3AFC" w:rsidRDefault="00A21110">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rsidR="006B3AFC" w:rsidRDefault="00A21110">
            <w:pPr>
              <w:pStyle w:val="ProductList-TableBody"/>
            </w:pPr>
            <w:r>
              <w:rPr>
                <w:color w:val="FFFFFF"/>
              </w:rPr>
              <w:t>Licencja Uprawniająca Work at Home</w:t>
            </w:r>
          </w:p>
        </w:tc>
      </w:tr>
      <w:tr w:rsidR="006B3AFC">
        <w:tc>
          <w:tcPr>
            <w:tcW w:w="5880" w:type="dxa"/>
            <w:tcBorders>
              <w:left w:val="single" w:sz="4" w:space="0" w:color="6E6E6E"/>
              <w:right w:val="single" w:sz="4" w:space="0" w:color="6E6E6E"/>
            </w:tcBorders>
          </w:tcPr>
          <w:p w:rsidR="006B3AFC" w:rsidRDefault="00A21110">
            <w:pPr>
              <w:pStyle w:val="ProductList-TableBody"/>
            </w:pPr>
            <w:r>
              <w:t>Office Standard 2019</w:t>
            </w:r>
          </w:p>
        </w:tc>
        <w:tc>
          <w:tcPr>
            <w:tcW w:w="6240" w:type="dxa"/>
            <w:tcBorders>
              <w:left w:val="single" w:sz="4" w:space="0" w:color="6E6E6E"/>
              <w:right w:val="single" w:sz="4" w:space="0" w:color="6E6E6E"/>
            </w:tcBorders>
          </w:tcPr>
          <w:p w:rsidR="006B3AFC" w:rsidRDefault="00A21110">
            <w:pPr>
              <w:pStyle w:val="ProductList-TableBody"/>
            </w:pPr>
            <w:r>
              <w:t>Work at Home dla pakietu Office Standard 2019</w:t>
            </w:r>
          </w:p>
        </w:tc>
      </w:tr>
      <w:tr w:rsidR="006B3AFC">
        <w:tc>
          <w:tcPr>
            <w:tcW w:w="5880" w:type="dxa"/>
            <w:tcBorders>
              <w:left w:val="single" w:sz="4" w:space="0" w:color="6E6E6E"/>
              <w:right w:val="single" w:sz="4" w:space="0" w:color="6E6E6E"/>
            </w:tcBorders>
          </w:tcPr>
          <w:p w:rsidR="006B3AFC" w:rsidRDefault="00A21110">
            <w:pPr>
              <w:pStyle w:val="ProductList-TableBody"/>
            </w:pPr>
            <w:r>
              <w:t>Office Professional Plus 2019</w:t>
            </w:r>
          </w:p>
        </w:tc>
        <w:tc>
          <w:tcPr>
            <w:tcW w:w="6240" w:type="dxa"/>
            <w:tcBorders>
              <w:left w:val="single" w:sz="4" w:space="0" w:color="6E6E6E"/>
              <w:right w:val="single" w:sz="4" w:space="0" w:color="6E6E6E"/>
            </w:tcBorders>
          </w:tcPr>
          <w:p w:rsidR="006B3AFC" w:rsidRDefault="00A21110">
            <w:pPr>
              <w:pStyle w:val="ProductList-TableBody"/>
            </w:pPr>
            <w:r>
              <w:t>Work at Home dla pakietu Office Professional Plus 2019</w:t>
            </w:r>
          </w:p>
        </w:tc>
      </w:tr>
    </w:tbl>
    <w:p w:rsidR="006B3AFC" w:rsidRDefault="006B3AFC">
      <w:pPr>
        <w:pStyle w:val="ProductList-Body"/>
      </w:pPr>
    </w:p>
    <w:p w:rsidR="006B3AFC" w:rsidRDefault="00A21110">
      <w:pPr>
        <w:pStyle w:val="ProductList-ClauseHeading"/>
        <w:outlineLvl w:val="4"/>
      </w:pPr>
      <w:r>
        <w:t>2.2 Platform Independent, czyli licencja niezależna od platformy</w:t>
      </w:r>
    </w:p>
    <w:p w:rsidR="006B3AFC" w:rsidRDefault="00A21110">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rsidR="006B3AFC" w:rsidRDefault="006B3AFC">
      <w:pPr>
        <w:pStyle w:val="ProductList-Body"/>
      </w:pPr>
    </w:p>
    <w:p w:rsidR="006B3AFC" w:rsidRDefault="00A21110">
      <w:pPr>
        <w:pStyle w:val="ProductList-ClauseHeading"/>
        <w:outlineLvl w:val="4"/>
      </w:pPr>
      <w:r>
        <w:t>2.3 Office Online Server</w:t>
      </w:r>
    </w:p>
    <w:p w:rsidR="006B3AFC" w:rsidRDefault="00A21110">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6B3AFC" w:rsidRDefault="00A21110">
      <w:pPr>
        <w:pStyle w:val="ProductList-Offering1SubSection"/>
        <w:outlineLvl w:val="3"/>
      </w:pPr>
      <w:bookmarkStart w:id="84" w:name="_Sec791"/>
      <w:r>
        <w:lastRenderedPageBreak/>
        <w:t>3. Prawa do używania</w:t>
      </w:r>
      <w:bookmarkEnd w:id="84"/>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Prawa do komercyjnego używania pakietu Office 2013 RT dla Użytkowników Domowych i Uczniów</w:t>
      </w:r>
    </w:p>
    <w:p w:rsidR="006B3AFC" w:rsidRDefault="00A21110">
      <w:pPr>
        <w:pStyle w:val="ProductList-Body"/>
      </w:pPr>
      <w:r>
        <w:t>Ograniczenie dotyczące używania usług Office 2013 RT dla Użytkowników Domowych i Uczniów w celach komercyjnych nie ma zastosowania do:</w:t>
      </w:r>
    </w:p>
    <w:p w:rsidR="006B3AFC" w:rsidRDefault="00A21110" w:rsidP="00A21110">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rsidR="006B3AFC" w:rsidRDefault="00A21110" w:rsidP="00A21110">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rsidR="006B3AFC" w:rsidRDefault="00A21110">
      <w:pPr>
        <w:pStyle w:val="ProductList-Body"/>
      </w:pPr>
      <w:r>
        <w:t>O ile nie określono tego inaczej w tym punkcie, postanowienia licencji na usługi Office 2013 RT dla Użytkowników Domowych i Uczniów mają znaczenie rozstrzygające.</w:t>
      </w:r>
    </w:p>
    <w:p w:rsidR="006B3AFC" w:rsidRDefault="006B3AFC">
      <w:pPr>
        <w:pStyle w:val="ProductList-Body"/>
      </w:pPr>
    </w:p>
    <w:p w:rsidR="006B3AFC" w:rsidRDefault="00A21110">
      <w:pPr>
        <w:pStyle w:val="ProductList-ClauseHeading"/>
        <w:outlineLvl w:val="4"/>
      </w:pPr>
      <w:r>
        <w:t>3.2 Programy Academic</w:t>
      </w:r>
    </w:p>
    <w:p w:rsidR="006B3AFC" w:rsidRDefault="00A21110">
      <w:pPr>
        <w:pStyle w:val="ProductList-Body"/>
      </w:pPr>
      <w:r>
        <w:t>Poniższe warunki dotyczą klientów objętych Programami Licencjonowania Zbiorowego Academic.</w:t>
      </w:r>
    </w:p>
    <w:p w:rsidR="006B3AFC" w:rsidRDefault="006B3AFC">
      <w:pPr>
        <w:pStyle w:val="ProductList-Body"/>
      </w:pPr>
    </w:p>
    <w:p w:rsidR="006B3AFC" w:rsidRDefault="00A21110">
      <w:pPr>
        <w:pStyle w:val="ProductList-SubClauseHeading"/>
        <w:outlineLvl w:val="5"/>
      </w:pPr>
      <w:r>
        <w:t>3.2.1 Rozszerzone prawa do używania pakietu Office 365 ProPlus</w:t>
      </w:r>
    </w:p>
    <w:p w:rsidR="006B3AFC" w:rsidRDefault="00A21110">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6B3AFC" w:rsidRDefault="006B3AFC">
      <w:pPr>
        <w:pStyle w:val="ProductList-BodyIndented"/>
      </w:pPr>
    </w:p>
    <w:p w:rsidR="006B3AFC" w:rsidRDefault="00A21110">
      <w:pPr>
        <w:pStyle w:val="ProductList-SubClauseHeading"/>
        <w:outlineLvl w:val="5"/>
      </w:pPr>
      <w:r>
        <w:t>3.2.2 Korzyści związane z ukończeniem szkoły</w:t>
      </w:r>
    </w:p>
    <w:p w:rsidR="006B3AFC" w:rsidRDefault="00A21110">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rsidR="006B3AFC" w:rsidRDefault="00A21110">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86" w:name="_Sec680"/>
      <w:r>
        <w:t>Office for Mac</w:t>
      </w:r>
      <w:bookmarkEnd w:id="86"/>
      <w:r>
        <w:fldChar w:fldCharType="begin"/>
      </w:r>
      <w:r>
        <w:instrText xml:space="preserve"> TC "</w:instrText>
      </w:r>
      <w:bookmarkStart w:id="87" w:name="_Toc531543752"/>
      <w:r>
        <w:instrText>Office for Mac</w:instrText>
      </w:r>
      <w:bookmarkEnd w:id="87"/>
      <w:r>
        <w:instrText>" \l 3</w:instrText>
      </w:r>
      <w:r>
        <w:fldChar w:fldCharType="end"/>
      </w:r>
    </w:p>
    <w:p w:rsidR="006B3AFC" w:rsidRDefault="00A21110">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89" w:name="_Sec737"/>
      <w:r>
        <w:lastRenderedPageBreak/>
        <w:t>2. Postanowienia dotyczące Produktu</w:t>
      </w:r>
      <w:bookmarkEnd w:id="89"/>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Work at Home</w:t>
      </w:r>
    </w:p>
    <w:p w:rsidR="006B3AFC" w:rsidRDefault="00A21110">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rsidR="006B3AFC" w:rsidRDefault="006B3AFC">
      <w:pPr>
        <w:pStyle w:val="ProductList-Body"/>
      </w:pPr>
    </w:p>
    <w:p w:rsidR="006B3AFC" w:rsidRDefault="006B3AFC">
      <w:pPr>
        <w:pStyle w:val="ProductList-Body"/>
      </w:pPr>
    </w:p>
    <w:p w:rsidR="006B3AFC" w:rsidRDefault="00A21110">
      <w:pPr>
        <w:pStyle w:val="ProductList-ClauseHeading"/>
        <w:outlineLvl w:val="4"/>
      </w:pPr>
      <w:r>
        <w:t>2.2 Platform Independent, czyli licencja niezależna od platformy</w:t>
      </w:r>
    </w:p>
    <w:p w:rsidR="006B3AFC" w:rsidRDefault="00A21110">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rsidR="006B3AFC" w:rsidRDefault="006B3AFC">
      <w:pPr>
        <w:pStyle w:val="ProductList-Body"/>
      </w:pPr>
    </w:p>
    <w:p w:rsidR="006B3AFC" w:rsidRDefault="00A21110">
      <w:pPr>
        <w:pStyle w:val="ProductList-ClauseHeading"/>
        <w:outlineLvl w:val="4"/>
      </w:pPr>
      <w:r>
        <w:t>2.3 Office Online Server</w:t>
      </w:r>
    </w:p>
    <w:p w:rsidR="006B3AFC" w:rsidRDefault="00A21110">
      <w:pPr>
        <w:pStyle w:val="ProductList-Body"/>
      </w:pPr>
      <w:r>
        <w:t xml:space="preserve">Klienci, którzy nabędą licencje na oprogramowanie Office 2016 Standard dla komputerów Mac do dnia 1 sierpnia 2016 r., mogą używać w ramach tych licencji funkcji edycji opisanych w </w:t>
      </w:r>
      <w:hyperlink r:id="rId47">
        <w:r>
          <w:rPr>
            <w:color w:val="00467F"/>
            <w:u w:val="single"/>
          </w:rPr>
          <w:t>Załączniku B, w części dotyczącej usług Office Online</w:t>
        </w:r>
      </w:hyperlink>
      <w:r>
        <w:t>. Uprawnienie to wygasa 1 sierpnia 2019 r.</w:t>
      </w:r>
    </w:p>
    <w:p w:rsidR="006B3AFC" w:rsidRDefault="00A21110">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Korzystanie z usługi Office 2013 RT dla Użytkowników Domowych i Uczniów w celach komercyjnych</w:t>
      </w:r>
    </w:p>
    <w:p w:rsidR="006B3AFC" w:rsidRDefault="00A21110">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rsidR="006B3AFC" w:rsidRDefault="00A21110">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590"/>
        <w:gridCol w:w="3614"/>
        <w:gridCol w:w="358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92" w:name="_Sec612"/>
      <w:r>
        <w:t>Serwery Office</w:t>
      </w:r>
      <w:bookmarkEnd w:id="92"/>
      <w:r>
        <w:fldChar w:fldCharType="begin"/>
      </w:r>
      <w:r>
        <w:instrText xml:space="preserve"> TC "</w:instrText>
      </w:r>
      <w:bookmarkStart w:id="93" w:name="_Toc531543753"/>
      <w:r>
        <w:instrText>Serwery Office</w:instrText>
      </w:r>
      <w:bookmarkEnd w:id="93"/>
      <w:r>
        <w:instrText>" \l 2</w:instrText>
      </w:r>
      <w:r>
        <w:fldChar w:fldCharType="end"/>
      </w:r>
    </w:p>
    <w:p w:rsidR="006B3AFC" w:rsidRDefault="00A21110">
      <w:pPr>
        <w:pStyle w:val="ProductList-Offering2HeadingNoBorder"/>
        <w:outlineLvl w:val="2"/>
      </w:pPr>
      <w:bookmarkStart w:id="94" w:name="_Sec638"/>
      <w:r>
        <w:t>Exchange Server</w:t>
      </w:r>
      <w:bookmarkEnd w:id="94"/>
      <w:r>
        <w:fldChar w:fldCharType="begin"/>
      </w:r>
      <w:r>
        <w:instrText xml:space="preserve"> TC "</w:instrText>
      </w:r>
      <w:bookmarkStart w:id="95" w:name="_Toc531543754"/>
      <w:r>
        <w:instrText>Exchange Server</w:instrText>
      </w:r>
      <w:bookmarkEnd w:id="95"/>
      <w:r>
        <w:instrText>" \l 3</w:instrText>
      </w:r>
      <w:r>
        <w:fldChar w:fldCharType="end"/>
      </w:r>
    </w:p>
    <w:p w:rsidR="006B3AFC" w:rsidRDefault="00A21110">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lastRenderedPageBreak/>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B3AFC" w:rsidRDefault="00A21110">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591"/>
        <w:gridCol w:w="3591"/>
        <w:gridCol w:w="360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8"/>
        <w:gridCol w:w="3590"/>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3AFC" w:rsidRDefault="00A21110">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LS na Użytkownika dla usług Exchange Online (Plan 1/1G/2/2A/2G)</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SubClauseHeading"/>
        <w:outlineLvl w:val="5"/>
      </w:pPr>
      <w:r>
        <w:t>3.1.1 Licencja Dostępowa (CAL) typu Enterprise na funkcje dodatkowe związane z programem Exchange</w:t>
      </w:r>
    </w:p>
    <w:p w:rsidR="006B3AFC" w:rsidRDefault="00A21110">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466"/>
        <w:gridCol w:w="3483"/>
        <w:gridCol w:w="3481"/>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B3AFC" w:rsidRDefault="00A2111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LS na Użytkownika dla usług Exchange Online (Plan 2/2A/2G)</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Indented"/>
      </w:pPr>
    </w:p>
    <w:p w:rsidR="006B3AFC" w:rsidRDefault="00A21110">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6B3AFC">
      <w:pPr>
        <w:pStyle w:val="ProductList-Body"/>
      </w:pPr>
    </w:p>
    <w:p w:rsidR="006B3AFC" w:rsidRDefault="00A21110">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595"/>
        <w:gridCol w:w="3603"/>
        <w:gridCol w:w="359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Postanowienia uzupełniające dotyczące Licencji Dostępowej (CAL) na oprogramowanie Exchange Enterprise with Services 2019</w:t>
      </w:r>
    </w:p>
    <w:p w:rsidR="006B3AFC" w:rsidRDefault="00A21110">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rsidR="006B3AFC" w:rsidRDefault="006B3AFC">
      <w:pPr>
        <w:pStyle w:val="ProductList-Body"/>
      </w:pPr>
    </w:p>
    <w:p w:rsidR="006B3AFC" w:rsidRDefault="00A21110">
      <w:pPr>
        <w:pStyle w:val="ProductList-ClauseHeading"/>
        <w:outlineLvl w:val="4"/>
      </w:pPr>
      <w:r>
        <w:t>4.2 Usługa poczty głosowej Exchange Online</w:t>
      </w:r>
    </w:p>
    <w:p w:rsidR="006B3AFC" w:rsidRDefault="00A21110">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aby uzyskać dostęp do wiadomości głosowych z programu Outlook. Używanie tych Usług Online podlega Postanowieniom dotyczącym usług online.</w:t>
      </w:r>
    </w:p>
    <w:p w:rsidR="006B3AFC" w:rsidRDefault="006B3AFC">
      <w:pPr>
        <w:pStyle w:val="ProductList-Body"/>
      </w:pP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00" w:name="_Sec639"/>
      <w:r>
        <w:t>Project Server</w:t>
      </w:r>
      <w:bookmarkEnd w:id="100"/>
      <w:r>
        <w:fldChar w:fldCharType="begin"/>
      </w:r>
      <w:r>
        <w:instrText xml:space="preserve"> TC "</w:instrText>
      </w:r>
      <w:bookmarkStart w:id="101" w:name="_Toc531543755"/>
      <w:r>
        <w:instrText>Project Server</w:instrText>
      </w:r>
      <w:bookmarkEnd w:id="101"/>
      <w:r>
        <w:instrText>" \l 3</w:instrText>
      </w:r>
      <w:r>
        <w:fldChar w:fldCharType="end"/>
      </w:r>
    </w:p>
    <w:p w:rsidR="006B3AFC" w:rsidRDefault="00A21110">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040"/>
        <w:gridCol w:w="615"/>
        <w:gridCol w:w="606"/>
        <w:gridCol w:w="611"/>
        <w:gridCol w:w="606"/>
        <w:gridCol w:w="606"/>
        <w:gridCol w:w="611"/>
        <w:gridCol w:w="615"/>
        <w:gridCol w:w="634"/>
        <w:gridCol w:w="619"/>
        <w:gridCol w:w="612"/>
        <w:gridCol w:w="609"/>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B3AFC" w:rsidRDefault="00A21110">
            <w:pPr>
              <w:pStyle w:val="ProductList-TableBody"/>
            </w:pPr>
            <w:r>
              <w:t>LS na Użytkownika na Project Online Essentials</w:t>
            </w:r>
          </w:p>
        </w:tc>
      </w:tr>
      <w:tr w:rsidR="006B3AF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B3AFC" w:rsidRDefault="00A21110">
            <w:pPr>
              <w:pStyle w:val="ProductList-TableBody"/>
            </w:pPr>
            <w:r>
              <w:t>LS na Użytkownika na Project Online Professional</w:t>
            </w:r>
          </w:p>
        </w:tc>
        <w:tc>
          <w:tcPr>
            <w:tcW w:w="4040" w:type="dxa"/>
            <w:tcBorders>
              <w:top w:val="none" w:sz="4" w:space="0" w:color="000000"/>
              <w:left w:val="none" w:sz="4" w:space="0" w:color="000000"/>
              <w:bottom w:val="none" w:sz="4" w:space="0" w:color="000000"/>
              <w:right w:val="single" w:sz="4" w:space="0" w:color="000000"/>
            </w:tcBorders>
          </w:tcPr>
          <w:p w:rsidR="006B3AFC" w:rsidRDefault="00A21110">
            <w:pPr>
              <w:pStyle w:val="ProductList-TableBody"/>
            </w:pPr>
            <w:r>
              <w:t>LS na Użytkownika na Project Online Premium</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596"/>
        <w:gridCol w:w="3601"/>
        <w:gridCol w:w="359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06" w:name="_Sec640"/>
      <w:r>
        <w:t>SharePoint Server</w:t>
      </w:r>
      <w:bookmarkEnd w:id="106"/>
      <w:r>
        <w:fldChar w:fldCharType="begin"/>
      </w:r>
      <w:r>
        <w:instrText xml:space="preserve"> TC "</w:instrText>
      </w:r>
      <w:bookmarkStart w:id="107" w:name="_Toc531543756"/>
      <w:r>
        <w:instrText>SharePoint Server</w:instrText>
      </w:r>
      <w:bookmarkEnd w:id="107"/>
      <w:r>
        <w:instrText>" \l 3</w:instrText>
      </w:r>
      <w:r>
        <w:fldChar w:fldCharType="end"/>
      </w:r>
    </w:p>
    <w:p w:rsidR="006B3AFC" w:rsidRDefault="00A21110">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3997"/>
        <w:gridCol w:w="613"/>
        <w:gridCol w:w="601"/>
        <w:gridCol w:w="608"/>
        <w:gridCol w:w="601"/>
        <w:gridCol w:w="602"/>
        <w:gridCol w:w="608"/>
        <w:gridCol w:w="613"/>
        <w:gridCol w:w="634"/>
        <w:gridCol w:w="618"/>
        <w:gridCol w:w="609"/>
        <w:gridCol w:w="680"/>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B3AFC" w:rsidRDefault="00A21110">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591"/>
        <w:gridCol w:w="3591"/>
        <w:gridCol w:w="360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583"/>
        <w:gridCol w:w="3625"/>
        <w:gridCol w:w="358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LS na Użytkownika dla usług SharePoint Online (Plan 1/2)</w:t>
            </w:r>
            <w:r>
              <w:fldChar w:fldCharType="begin"/>
            </w:r>
            <w:r>
              <w:instrText xml:space="preserve"> XE "SharePoint Online (Plan 1/2)" </w:instrText>
            </w:r>
            <w:r>
              <w:fldChar w:fldCharType="end"/>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SubClauseHeading"/>
        <w:outlineLvl w:val="5"/>
      </w:pPr>
      <w:r>
        <w:t>3.1.1 Funkcje dodatkowe produktu SharePoint Server związane z Licencją Dostępową (CAL) typu Enterprise na oprogramowanie SharePoint</w:t>
      </w:r>
    </w:p>
    <w:p w:rsidR="006B3AFC" w:rsidRDefault="00A21110">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48"/>
        <w:gridCol w:w="3518"/>
        <w:gridCol w:w="3464"/>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LS na Użytkownika dla usług SharePoint Online (Plan 2)</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Indented"/>
      </w:pPr>
    </w:p>
    <w:p w:rsidR="006B3AFC" w:rsidRDefault="00A21110">
      <w:pPr>
        <w:pStyle w:val="ProductList-ClauseHeading"/>
        <w:outlineLvl w:val="4"/>
      </w:pPr>
      <w:r>
        <w:t>3.2 Zwolnienie z obowiązku posiadania Licencji Dostępowej CAL dla użytkowników uzyskujących dostęp do opublikowanych treści</w:t>
      </w:r>
    </w:p>
    <w:p w:rsidR="006B3AFC" w:rsidRDefault="00A21110">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6B3AFC" w:rsidRDefault="006B3AFC">
      <w:pPr>
        <w:pStyle w:val="ProductList-Body"/>
      </w:pPr>
    </w:p>
    <w:p w:rsidR="006B3AFC" w:rsidRDefault="00A21110">
      <w:pPr>
        <w:pStyle w:val="ProductList-ClauseHeading"/>
        <w:outlineLvl w:val="4"/>
      </w:pPr>
      <w:r>
        <w:t>3.3 Dodatkowe oprogramowanie</w:t>
      </w:r>
    </w:p>
    <w:tbl>
      <w:tblPr>
        <w:tblStyle w:val="PURTable"/>
        <w:tblW w:w="0" w:type="dxa"/>
        <w:tblLook w:val="04A0" w:firstRow="1" w:lastRow="0" w:firstColumn="1" w:lastColumn="0" w:noHBand="0" w:noVBand="1"/>
      </w:tblPr>
      <w:tblGrid>
        <w:gridCol w:w="3630"/>
        <w:gridCol w:w="3580"/>
        <w:gridCol w:w="358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6B3AFC">
      <w:pPr>
        <w:pStyle w:val="ProductList-Body"/>
      </w:pPr>
    </w:p>
    <w:p w:rsidR="006B3AFC" w:rsidRDefault="00A21110">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598"/>
        <w:gridCol w:w="3600"/>
        <w:gridCol w:w="359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12" w:name="_Sec641"/>
      <w:r>
        <w:t>Skype dla firm Server</w:t>
      </w:r>
      <w:bookmarkEnd w:id="112"/>
      <w:r>
        <w:fldChar w:fldCharType="begin"/>
      </w:r>
      <w:r>
        <w:instrText xml:space="preserve"> TC "</w:instrText>
      </w:r>
      <w:bookmarkStart w:id="113" w:name="_Toc531543757"/>
      <w:r>
        <w:instrText>Skype dla firm Server</w:instrText>
      </w:r>
      <w:bookmarkEnd w:id="113"/>
      <w:r>
        <w:instrText>" \l 3</w:instrText>
      </w:r>
      <w:r>
        <w:fldChar w:fldCharType="end"/>
      </w:r>
    </w:p>
    <w:p w:rsidR="006B3AFC" w:rsidRDefault="00A21110">
      <w:pPr>
        <w:pStyle w:val="ProductList-Offering1SubSection"/>
        <w:outlineLvl w:val="3"/>
      </w:pPr>
      <w:bookmarkStart w:id="114" w:name="_Sec686"/>
      <w:r>
        <w:t>1. Dostępność programów</w:t>
      </w:r>
      <w:bookmarkEnd w:id="114"/>
    </w:p>
    <w:p w:rsidR="006B3AFC" w:rsidRDefault="006B3AFC">
      <w:pPr>
        <w:pStyle w:val="ProductList-Body"/>
      </w:pPr>
    </w:p>
    <w:tbl>
      <w:tblPr>
        <w:tblStyle w:val="PURTable"/>
        <w:tblW w:w="0" w:type="dxa"/>
        <w:tblLook w:val="04A0" w:firstRow="1" w:lastRow="0" w:firstColumn="1" w:lastColumn="0" w:noHBand="0" w:noVBand="1"/>
      </w:tblPr>
      <w:tblGrid>
        <w:gridCol w:w="3930"/>
        <w:gridCol w:w="611"/>
        <w:gridCol w:w="593"/>
        <w:gridCol w:w="603"/>
        <w:gridCol w:w="593"/>
        <w:gridCol w:w="705"/>
        <w:gridCol w:w="603"/>
        <w:gridCol w:w="610"/>
        <w:gridCol w:w="634"/>
        <w:gridCol w:w="617"/>
        <w:gridCol w:w="605"/>
        <w:gridCol w:w="680"/>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lastRenderedPageBreak/>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FFFFFF"/>
              <w:right w:val="none" w:sz="4" w:space="0" w:color="6E6E6E"/>
            </w:tcBorders>
          </w:tcPr>
          <w:p w:rsidR="006B3AFC" w:rsidRDefault="00A21110">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B3AFC" w:rsidRDefault="00A21110">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17"/>
        <w:gridCol w:w="3598"/>
        <w:gridCol w:w="357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591"/>
        <w:gridCol w:w="3591"/>
        <w:gridCol w:w="360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77"/>
        <w:gridCol w:w="3578"/>
        <w:gridCol w:w="363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LS na Użytkownika dla oprogramowania Skype dla firm Online (Plan 1/1G/1A/2/2G/2A)</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SubClauseHeading"/>
        <w:outlineLvl w:val="5"/>
      </w:pPr>
      <w:r>
        <w:t>3.1.1 Dodatkowe funkcje związane z Licencją Dostępową (CAL) typu Enterprise na oprogramowanie Skype dla firm Server</w:t>
      </w:r>
    </w:p>
    <w:p w:rsidR="006B3AFC" w:rsidRDefault="00A21110">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29"/>
        <w:gridCol w:w="3501"/>
        <w:gridCol w:w="350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LS na Użytkownika dla oprogramowania Skype for Business Online (Plan 2/2A/2G)</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Indented"/>
      </w:pPr>
    </w:p>
    <w:p w:rsidR="006B3AFC" w:rsidRDefault="00A21110">
      <w:pPr>
        <w:pStyle w:val="ProductList-SubClauseHeading"/>
        <w:outlineLvl w:val="5"/>
      </w:pPr>
      <w:r>
        <w:t>3.1.2 Licencja CAL na dodatkowe funkcje związane z oprogramowaniem Skype dla firm Server Plus</w:t>
      </w:r>
    </w:p>
    <w:p w:rsidR="006B3AFC" w:rsidRDefault="00A21110">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30"/>
        <w:gridCol w:w="3500"/>
        <w:gridCol w:w="350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6B3AFC" w:rsidRDefault="00A21110">
            <w:pPr>
              <w:pStyle w:val="ProductList-TableBody"/>
            </w:pPr>
            <w:r>
              <w:t>Licencja Dostępowa (CAL) na oprogramowanie Skype dla firm Plus (LS na Użytkownika)</w:t>
            </w:r>
          </w:p>
        </w:tc>
      </w:tr>
    </w:tbl>
    <w:p w:rsidR="006B3AFC" w:rsidRDefault="006B3AFC">
      <w:pPr>
        <w:pStyle w:val="ProductList-BodyIndented"/>
      </w:pPr>
    </w:p>
    <w:p w:rsidR="006B3AFC" w:rsidRDefault="00A21110">
      <w:pPr>
        <w:pStyle w:val="ProductList-ClauseHeading"/>
        <w:outlineLvl w:val="4"/>
      </w:pPr>
      <w:r>
        <w:t>3.2 Dodatkowe oprogramowanie</w:t>
      </w:r>
    </w:p>
    <w:tbl>
      <w:tblPr>
        <w:tblStyle w:val="PURTable"/>
        <w:tblW w:w="0" w:type="dxa"/>
        <w:tblLook w:val="04A0" w:firstRow="1" w:lastRow="0" w:firstColumn="1" w:lastColumn="0" w:noHBand="0" w:noVBand="1"/>
      </w:tblPr>
      <w:tblGrid>
        <w:gridCol w:w="3589"/>
        <w:gridCol w:w="3594"/>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rola serwera audio lub wideokonferencji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zarządzającego</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pośredniczącego</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Przystawka PowerShell</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interoperacyjności wideo</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596"/>
        <w:gridCol w:w="3601"/>
        <w:gridCol w:w="359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1">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118" w:name="_Sec614"/>
      <w:r>
        <w:t>SQL Server</w:t>
      </w:r>
      <w:bookmarkEnd w:id="118"/>
      <w:r>
        <w:fldChar w:fldCharType="begin"/>
      </w:r>
      <w:r>
        <w:instrText xml:space="preserve"> TC "</w:instrText>
      </w:r>
      <w:bookmarkStart w:id="119" w:name="_Toc531543758"/>
      <w:r>
        <w:instrText>SQL Server</w:instrText>
      </w:r>
      <w:bookmarkEnd w:id="119"/>
      <w:r>
        <w:instrText>" \l 2</w:instrText>
      </w:r>
      <w:r>
        <w:fldChar w:fldCharType="end"/>
      </w:r>
    </w:p>
    <w:p w:rsidR="006B3AFC" w:rsidRDefault="00A21110">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031"/>
        <w:gridCol w:w="615"/>
        <w:gridCol w:w="609"/>
        <w:gridCol w:w="611"/>
        <w:gridCol w:w="605"/>
        <w:gridCol w:w="609"/>
        <w:gridCol w:w="610"/>
        <w:gridCol w:w="615"/>
        <w:gridCol w:w="634"/>
        <w:gridCol w:w="618"/>
        <w:gridCol w:w="612"/>
        <w:gridCol w:w="615"/>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B3AFC" w:rsidRDefault="00A21110">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07"/>
        <w:gridCol w:w="3597"/>
        <w:gridCol w:w="358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2.1 SQL Server 2017 Enterprise</w:t>
      </w:r>
    </w:p>
    <w:p w:rsidR="006B3AFC" w:rsidRDefault="00A21110">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6B3AFC" w:rsidRDefault="006B3AFC">
      <w:pPr>
        <w:pStyle w:val="ProductList-Body"/>
      </w:pPr>
    </w:p>
    <w:p w:rsidR="006B3AFC" w:rsidRDefault="00A21110">
      <w:pPr>
        <w:pStyle w:val="ProductList-ClauseHeading"/>
        <w:outlineLvl w:val="3"/>
      </w:pPr>
      <w:r>
        <w:t>2.2 SQL Server Parallel Data Warehouse</w:t>
      </w:r>
    </w:p>
    <w:p w:rsidR="006B3AFC" w:rsidRDefault="00A21110">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6B3AFC" w:rsidRDefault="006B3AFC">
      <w:pPr>
        <w:pStyle w:val="ProductList-Body"/>
      </w:pPr>
    </w:p>
    <w:p w:rsidR="006B3AFC" w:rsidRDefault="00A21110">
      <w:pPr>
        <w:pStyle w:val="ProductList-ClauseHeading"/>
        <w:outlineLvl w:val="3"/>
      </w:pPr>
      <w:r>
        <w:t>2.3 SQL Server Parallel Data Warehouse opcjonalna kompilacja oprogramowania bez Oracle Java</w:t>
      </w:r>
    </w:p>
    <w:p w:rsidR="006B3AFC" w:rsidRDefault="00A21110">
      <w:pPr>
        <w:pStyle w:val="ProductList-Body"/>
      </w:pPr>
      <w:r>
        <w:t xml:space="preserve">Klienci mogą nabyć kompilację produktu z Oracle Java lub, na żądanie, bez Oracle Java. Więcej informacji można znaleźć na stronie </w:t>
      </w:r>
      <w:hyperlink r:id="rId52">
        <w:r>
          <w:rPr>
            <w:color w:val="00467F"/>
            <w:u w:val="single"/>
          </w:rPr>
          <w:t>http://www.microsoft.com/en-us/sqlserver/solutions-technologies/data-warehousing/pdw.aspx</w:t>
        </w:r>
      </w:hyperlink>
      <w:r>
        <w:t>.</w:t>
      </w:r>
    </w:p>
    <w:p w:rsidR="006B3AFC" w:rsidRDefault="006B3AFC">
      <w:pPr>
        <w:pStyle w:val="ProductList-Body"/>
      </w:pPr>
    </w:p>
    <w:p w:rsidR="006B3AFC" w:rsidRDefault="00A21110">
      <w:pPr>
        <w:pStyle w:val="ProductList-ClauseHeading"/>
        <w:outlineLvl w:val="3"/>
      </w:pPr>
      <w:r>
        <w:t>2.4 Dodatek Premium Assurance do oprogramowania SQL Server</w:t>
      </w:r>
    </w:p>
    <w:p w:rsidR="006B3AFC" w:rsidRDefault="00A21110">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53">
        <w:r>
          <w:rPr>
            <w:color w:val="00467F"/>
            <w:u w:val="single"/>
          </w:rPr>
          <w:t>http://go.microsoft.com/?linkid=9839206</w:t>
        </w:r>
      </w:hyperlink>
      <w:r>
        <w:t>.</w:t>
      </w:r>
    </w:p>
    <w:p w:rsidR="006B3AFC" w:rsidRDefault="006B3AFC">
      <w:pPr>
        <w:pStyle w:val="ProductList-Body"/>
      </w:pPr>
    </w:p>
    <w:p w:rsidR="006B3AFC" w:rsidRDefault="00A21110">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586"/>
        <w:gridCol w:w="3627"/>
        <w:gridCol w:w="357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B3AFC" w:rsidRDefault="00A2111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Licencja dostępowa (CAL) na Subskrypcję SQL Server dla platformy Azure</w:t>
            </w:r>
          </w:p>
        </w:tc>
      </w:tr>
    </w:tbl>
    <w:p w:rsidR="006B3AFC" w:rsidRDefault="006B3AFC">
      <w:pPr>
        <w:pStyle w:val="ProductList-Body"/>
      </w:pPr>
    </w:p>
    <w:p w:rsidR="006B3AFC" w:rsidRDefault="00A21110">
      <w:pPr>
        <w:pStyle w:val="ProductList-ClauseHeading"/>
        <w:outlineLvl w:val="3"/>
      </w:pPr>
      <w:r>
        <w:lastRenderedPageBreak/>
        <w:t>3.2 Uwaga dotycząca automatycznych aktualizacji poprzednich wersji oprogramowania SQL Server</w:t>
      </w:r>
    </w:p>
    <w:p w:rsidR="006B3AFC" w:rsidRDefault="00A21110">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6B3AFC" w:rsidRDefault="006B3AFC">
      <w:pPr>
        <w:pStyle w:val="ProductList-Body"/>
      </w:pPr>
    </w:p>
    <w:p w:rsidR="006B3AFC" w:rsidRDefault="00A21110">
      <w:pPr>
        <w:pStyle w:val="ProductList-ClauseHeading"/>
        <w:outlineLvl w:val="3"/>
      </w:pPr>
      <w:r>
        <w:t>3.3 Wybieranie platformy SQL Server</w:t>
      </w:r>
    </w:p>
    <w:p w:rsidR="006B3AFC" w:rsidRDefault="00A21110">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6B3AFC" w:rsidRDefault="006B3AFC">
      <w:pPr>
        <w:pStyle w:val="ProductList-Body"/>
      </w:pPr>
    </w:p>
    <w:p w:rsidR="006B3AFC" w:rsidRDefault="00A21110">
      <w:pPr>
        <w:pStyle w:val="ProductList-ClauseHeading"/>
        <w:outlineLvl w:val="3"/>
      </w:pPr>
      <w:r>
        <w:t>3.4 Uruchamianie Wystąpień wersji Standard</w:t>
      </w:r>
    </w:p>
    <w:p w:rsidR="006B3AFC" w:rsidRDefault="00A21110">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6B3AFC" w:rsidRDefault="006B3AFC">
      <w:pPr>
        <w:pStyle w:val="ProductList-Body"/>
      </w:pPr>
    </w:p>
    <w:p w:rsidR="006B3AFC" w:rsidRDefault="00A21110">
      <w:pPr>
        <w:pStyle w:val="ProductList-ClauseHeading"/>
        <w:outlineLvl w:val="3"/>
      </w:pPr>
      <w:r>
        <w:t>3.5 Serwery awaryjne dla Parallel Data Warehouse (PDW)</w:t>
      </w:r>
    </w:p>
    <w:p w:rsidR="006B3AFC" w:rsidRDefault="00A21110">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6B3AFC" w:rsidRDefault="006B3AFC">
      <w:pPr>
        <w:pStyle w:val="ProductList-Body"/>
      </w:pPr>
    </w:p>
    <w:p w:rsidR="006B3AFC" w:rsidRDefault="00A21110">
      <w:pPr>
        <w:pStyle w:val="ProductList-ClauseHeading"/>
        <w:outlineLvl w:val="3"/>
      </w:pPr>
      <w:r>
        <w:t>3.6 Dodatkowe oprogramowanie</w:t>
      </w:r>
    </w:p>
    <w:p w:rsidR="006B3AFC" w:rsidRDefault="00A21110">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477"/>
        <w:gridCol w:w="3496"/>
        <w:gridCol w:w="345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funkcje podłączania klienta</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Distributed Replay Client</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pełen zestaw narzędzi do zarządzania</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Indented"/>
      </w:pPr>
    </w:p>
    <w:p w:rsidR="006B3AFC" w:rsidRDefault="00A21110">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594"/>
        <w:gridCol w:w="3609"/>
        <w:gridCol w:w="358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Prawa na wypadek awarii</w:t>
            </w:r>
            <w:r>
              <w:fldChar w:fldCharType="end"/>
            </w:r>
            <w:r>
              <w:t>: Wszystkie wersje (nie dotyczy Parallel Data Warehouse)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4">
              <w:r>
                <w:rPr>
                  <w:color w:val="00467F"/>
                  <w:u w:val="single"/>
                </w:rPr>
                <w:t>Postanowienia dotyczące Produktów — czerwiec 2016 r.</w:t>
              </w:r>
            </w:hyperlink>
            <w:r>
              <w:t xml:space="preserve"> R Server for Hadoop, R Server for Linux i R Server for Teradata </w:t>
            </w:r>
            <w:hyperlink r:id="rId55">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URBreadcrumb"/>
      </w:pPr>
    </w:p>
    <w:p w:rsidR="006B3AFC" w:rsidRDefault="00A21110">
      <w:pPr>
        <w:pStyle w:val="ProductList-ClauseHeading"/>
        <w:outlineLvl w:val="3"/>
      </w:pPr>
      <w:r>
        <w:t>4.1 SQL Server 2017 Enterprise Core — Wirtualizacja bez ograniczeń</w:t>
      </w:r>
    </w:p>
    <w:p w:rsidR="006B3AFC" w:rsidRDefault="00A21110">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B3AFC" w:rsidRDefault="006B3AFC">
      <w:pPr>
        <w:pStyle w:val="ProductList-Body"/>
      </w:pPr>
    </w:p>
    <w:p w:rsidR="006B3AFC" w:rsidRDefault="00A21110">
      <w:pPr>
        <w:pStyle w:val="ProductList-ClauseHeading"/>
        <w:outlineLvl w:val="3"/>
      </w:pPr>
      <w:r>
        <w:t>4.2 SQL Server 2017 Enterprise Core — Parallel Data Warehouse — aktualizacje funkcji</w:t>
      </w:r>
    </w:p>
    <w:p w:rsidR="006B3AFC" w:rsidRDefault="00A21110">
      <w:pPr>
        <w:pStyle w:val="ProductList-Body"/>
      </w:pPr>
      <w:r>
        <w:t>Klienci, którzy posiadają Pakiet SA, są uprawnieni do nowych funkcji Parallel Data Warehouse (np. aktualizacji urządzeń) dostępnych między głównymi premierami produktów.</w:t>
      </w:r>
    </w:p>
    <w:p w:rsidR="006B3AFC" w:rsidRDefault="006B3AFC">
      <w:pPr>
        <w:pStyle w:val="ProductList-Body"/>
      </w:pPr>
    </w:p>
    <w:p w:rsidR="006B3AFC" w:rsidRDefault="00A21110">
      <w:pPr>
        <w:pStyle w:val="ProductList-ClauseHeading"/>
        <w:outlineLvl w:val="3"/>
      </w:pPr>
      <w:r>
        <w:t>4.3 Opcja wykupu oprogramowania SQL Server w ramach Rejestracji Dotyczącej Platformy Aplikacji</w:t>
      </w:r>
    </w:p>
    <w:p w:rsidR="006B3AFC" w:rsidRDefault="00A21110">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B3AFC" w:rsidRDefault="006B3AFC">
      <w:pPr>
        <w:pStyle w:val="ProductList-Body"/>
      </w:pPr>
    </w:p>
    <w:p w:rsidR="006B3AFC" w:rsidRDefault="00A21110">
      <w:pPr>
        <w:pStyle w:val="ProductList-ClauseHeading"/>
        <w:outlineLvl w:val="3"/>
      </w:pPr>
      <w:r>
        <w:lastRenderedPageBreak/>
        <w:t>4.4 SQL Server Enterprise Core i SQL Server Enterprise — Machine Learning Server dla systemu Windows i Machine Learning Server dla systemu Linux</w:t>
      </w:r>
    </w:p>
    <w:p w:rsidR="006B3AFC" w:rsidRDefault="00A21110">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i Machine Learning Server dla systemu Linux udostępnianych po październiku 2017 r. Klienci mogą korzystać z tych aktualizacji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6B3AFC" w:rsidRDefault="006B3AFC">
      <w:pPr>
        <w:pStyle w:val="ProductList-Body"/>
      </w:pPr>
    </w:p>
    <w:p w:rsidR="006B3AFC" w:rsidRDefault="00A21110">
      <w:pPr>
        <w:pStyle w:val="ProductList-ClauseHeading"/>
        <w:outlineLvl w:val="3"/>
      </w:pPr>
      <w:r>
        <w:t>4.5 SQL Enterprise Core — Uruchamianie oprogramowania Machine Learning Server dla platformy Hadoop</w:t>
      </w:r>
    </w:p>
    <w:p w:rsidR="006B3AFC" w:rsidRDefault="00A21110">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6B3AFC" w:rsidRDefault="006B3AFC">
      <w:pPr>
        <w:pStyle w:val="ProductList-Body"/>
      </w:pPr>
    </w:p>
    <w:p w:rsidR="006B3AFC" w:rsidRDefault="00A21110">
      <w:pPr>
        <w:pStyle w:val="ProductList-ClauseHeading"/>
        <w:outlineLvl w:val="3"/>
      </w:pPr>
      <w:r>
        <w:t>4.6 Używanie oprogramowania Power BI Report Server — SQL Server Enterprise Edition</w:t>
      </w:r>
    </w:p>
    <w:p w:rsidR="006B3AFC" w:rsidRDefault="00A21110">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124" w:name="_Sec615"/>
      <w:r>
        <w:t>System Center</w:t>
      </w:r>
      <w:bookmarkEnd w:id="124"/>
      <w:r>
        <w:fldChar w:fldCharType="begin"/>
      </w:r>
      <w:r>
        <w:instrText xml:space="preserve"> TC "</w:instrText>
      </w:r>
      <w:bookmarkStart w:id="125" w:name="_Toc531543759"/>
      <w:r>
        <w:instrText>System Center</w:instrText>
      </w:r>
      <w:bookmarkEnd w:id="125"/>
      <w:r>
        <w:instrText>" \l 2</w:instrText>
      </w:r>
      <w:r>
        <w:fldChar w:fldCharType="end"/>
      </w:r>
    </w:p>
    <w:p w:rsidR="006B3AFC" w:rsidRDefault="00A21110">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3760"/>
      <w:r>
        <w:instrText>System Center Server</w:instrText>
      </w:r>
      <w:bookmarkEnd w:id="127"/>
      <w:r>
        <w:instrText>" \l 3</w:instrText>
      </w:r>
      <w:r>
        <w:fldChar w:fldCharType="end"/>
      </w:r>
    </w:p>
    <w:p w:rsidR="006B3AFC" w:rsidRDefault="00A21110">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lastRenderedPageBreak/>
        <w:t>3.1 Licencja na zarządzanie – System Center 2016 Standard</w:t>
      </w:r>
    </w:p>
    <w:tbl>
      <w:tblPr>
        <w:tblStyle w:val="PURTable"/>
        <w:tblW w:w="0" w:type="dxa"/>
        <w:tblLook w:val="04A0" w:firstRow="1" w:lastRow="0" w:firstColumn="1" w:lastColumn="0" w:noHBand="0" w:noVBand="1"/>
      </w:tblPr>
      <w:tblGrid>
        <w:gridCol w:w="3630"/>
        <w:gridCol w:w="3628"/>
        <w:gridCol w:w="353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30"/>
        <w:gridCol w:w="3628"/>
        <w:gridCol w:w="353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3.3 Technologia SQL Server</w:t>
      </w:r>
    </w:p>
    <w:p w:rsidR="006B3AFC" w:rsidRDefault="00A2111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B3AFC" w:rsidRDefault="006B3AFC">
      <w:pPr>
        <w:pStyle w:val="ProductList-Body"/>
      </w:pPr>
    </w:p>
    <w:p w:rsidR="006B3AFC" w:rsidRDefault="00A21110">
      <w:pPr>
        <w:pStyle w:val="ProductList-ClauseHeading"/>
        <w:outlineLvl w:val="4"/>
      </w:pPr>
      <w:r>
        <w:t>3.4 Kontenery Windows Server</w:t>
      </w:r>
    </w:p>
    <w:p w:rsidR="006B3AFC" w:rsidRDefault="00A21110">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B3AFC" w:rsidRDefault="00A21110">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r>
              <w:t xml:space="preserve">, </w:t>
            </w:r>
            <w:hyperlink r:id="rId57">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(Ewentualne) Prawa dotyczące opcji Current Branch w oprogramowaniu System Center</w:t>
      </w:r>
    </w:p>
    <w:p w:rsidR="006B3AFC" w:rsidRDefault="00A21110">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6B3AFC" w:rsidRDefault="006B3AFC">
      <w:pPr>
        <w:pStyle w:val="ProductList-ClauseHeading"/>
        <w:outlineLvl w:val="4"/>
      </w:pPr>
    </w:p>
    <w:p w:rsidR="006B3AFC" w:rsidRDefault="00A21110">
      <w:pPr>
        <w:pStyle w:val="ProductList-ClauseHeading"/>
        <w:outlineLvl w:val="4"/>
      </w:pPr>
      <w:r>
        <w:t>4.2 Usługa System Center Global Service Monitor</w:t>
      </w:r>
    </w:p>
    <w:p w:rsidR="006B3AFC" w:rsidRDefault="00A21110">
      <w:pPr>
        <w:pStyle w:val="ProductList-Body"/>
      </w:pPr>
      <w:r>
        <w:t>Z dniem 7 listopada 2018 r. usługa System Center Global Service Monitor</w:t>
      </w:r>
      <w:r>
        <w:fldChar w:fldCharType="begin"/>
      </w:r>
      <w:r>
        <w:instrText xml:space="preserve"> XE "System Center Global Service Monitor" </w:instrText>
      </w:r>
      <w:r>
        <w:fldChar w:fldCharType="end"/>
      </w:r>
      <w:r>
        <w:t xml:space="preserve"> zostaje wycofana i nie będzie już dłużej dostępna.</w:t>
      </w:r>
    </w:p>
    <w:p w:rsidR="006B3AFC" w:rsidRDefault="006B3AFC">
      <w:pPr>
        <w:pStyle w:val="ProductList-Body"/>
      </w:pPr>
    </w:p>
    <w:p w:rsidR="006B3AFC" w:rsidRDefault="00A21110">
      <w:pPr>
        <w:pStyle w:val="ProductList-ClauseHeading"/>
        <w:outlineLvl w:val="4"/>
      </w:pPr>
      <w:r>
        <w:t>4.3 Prawa do używania i udzielanie licencji związane ze zmianą modelu licencjonowania — Licencja Kwalifikowalna</w:t>
      </w:r>
    </w:p>
    <w:p w:rsidR="006B3AFC" w:rsidRDefault="00A21110">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3761"/>
      <w:r>
        <w:instrText>System Center Configuration Manager</w:instrText>
      </w:r>
      <w:bookmarkEnd w:id="133"/>
      <w:r>
        <w:instrText>" \l 3</w:instrText>
      </w:r>
      <w:r>
        <w:fldChar w:fldCharType="end"/>
      </w:r>
    </w:p>
    <w:p w:rsidR="006B3AFC" w:rsidRDefault="00A21110">
      <w:pPr>
        <w:pStyle w:val="ProductList-Offering1SubSection"/>
        <w:outlineLvl w:val="3"/>
      </w:pPr>
      <w:bookmarkStart w:id="134" w:name="_Sec691"/>
      <w:r>
        <w:t>1. Dostępność programów</w:t>
      </w:r>
      <w:bookmarkEnd w:id="134"/>
    </w:p>
    <w:p w:rsidR="006B3AFC" w:rsidRDefault="006B3AFC">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583"/>
        <w:gridCol w:w="3598"/>
        <w:gridCol w:w="360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Klienci programu Academic</w:t>
      </w:r>
    </w:p>
    <w:p w:rsidR="006B3AFC" w:rsidRDefault="00A21110">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B3AFC" w:rsidRDefault="00A21110">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Licencja na zarządzanie</w:t>
      </w:r>
    </w:p>
    <w:tbl>
      <w:tblPr>
        <w:tblStyle w:val="PURTable"/>
        <w:tblW w:w="0" w:type="dxa"/>
        <w:tblLook w:val="04A0" w:firstRow="1" w:lastRow="0" w:firstColumn="1" w:lastColumn="0" w:noHBand="0" w:noVBand="1"/>
      </w:tblPr>
      <w:tblGrid>
        <w:gridCol w:w="3583"/>
        <w:gridCol w:w="3609"/>
        <w:gridCol w:w="359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Microsoft 365 F1</w:t>
            </w:r>
            <w:r>
              <w:fldChar w:fldCharType="begin"/>
            </w:r>
            <w:r>
              <w:instrText xml:space="preserve"> XE "Microsoft 365 F1" </w:instrText>
            </w:r>
            <w:r>
              <w:fldChar w:fldCharType="end"/>
            </w:r>
            <w:r>
              <w:t xml:space="preserve"> (LS na Użytkownika)</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6B3AFC" w:rsidRDefault="00A21110">
            <w:pPr>
              <w:pStyle w:val="ProductList-TableBody"/>
            </w:pPr>
            <w:r>
              <w:t xml:space="preserve">Licencja równoważna licencji na zarządzanie (zob. </w:t>
            </w:r>
            <w:hyperlink r:id="rId58">
              <w:r>
                <w:rPr>
                  <w:color w:val="00467F"/>
                  <w:u w:val="single"/>
                </w:rPr>
                <w:t>Załącznik A</w:t>
              </w:r>
            </w:hyperlink>
            <w:r>
              <w:t>)</w:t>
            </w:r>
          </w:p>
        </w:tc>
      </w:tr>
    </w:tbl>
    <w:p w:rsidR="006B3AFC" w:rsidRDefault="006B3AFC">
      <w:pPr>
        <w:pStyle w:val="ProductList-Body"/>
      </w:pPr>
    </w:p>
    <w:p w:rsidR="006B3AFC" w:rsidRDefault="00A21110">
      <w:pPr>
        <w:pStyle w:val="ProductList-ClauseHeading"/>
        <w:outlineLvl w:val="4"/>
      </w:pPr>
      <w:r>
        <w:t>3.2 Technologia SQL Server</w:t>
      </w:r>
    </w:p>
    <w:p w:rsidR="006B3AFC" w:rsidRDefault="00A21110">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6B3AFC" w:rsidRDefault="00A21110">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596"/>
        <w:gridCol w:w="3601"/>
        <w:gridCol w:w="359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System Center Configuration Manager — Prawa dotyczące infrastruktury VDI</w:t>
      </w:r>
    </w:p>
    <w:p w:rsidR="006B3AFC" w:rsidRDefault="00A21110">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6B3AFC" w:rsidRDefault="006B3AFC">
      <w:pPr>
        <w:pStyle w:val="ProductList-Body"/>
      </w:pPr>
    </w:p>
    <w:p w:rsidR="006B3AFC" w:rsidRDefault="00A21110">
      <w:pPr>
        <w:pStyle w:val="ProductList-ClauseHeading"/>
        <w:outlineLvl w:val="4"/>
      </w:pPr>
      <w:r>
        <w:t>4.2 Prawa dotyczące oprogramowania System Center Configuration Manager Current Branch</w:t>
      </w:r>
    </w:p>
    <w:p w:rsidR="006B3AFC" w:rsidRDefault="00A21110">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3762"/>
      <w:r>
        <w:instrText>System Center Data Protection Manager</w:instrText>
      </w:r>
      <w:bookmarkEnd w:id="139"/>
      <w:r>
        <w:instrText>" \l 3</w:instrText>
      </w:r>
      <w:r>
        <w:fldChar w:fldCharType="end"/>
      </w:r>
    </w:p>
    <w:p w:rsidR="006B3AFC" w:rsidRDefault="00A21110">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141" w:name="_Sec745"/>
      <w:r>
        <w:lastRenderedPageBreak/>
        <w:t>2. Postanowienia dotyczące produktu</w:t>
      </w:r>
      <w:bookmarkEnd w:id="141"/>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Klienci programu Academic</w:t>
      </w:r>
    </w:p>
    <w:p w:rsidR="006B3AFC" w:rsidRDefault="00A21110">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B3AFC" w:rsidRDefault="00A21110">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3.2 Technologia SQL Server</w:t>
      </w:r>
    </w:p>
    <w:p w:rsidR="006B3AFC" w:rsidRDefault="00A2111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B3AFC" w:rsidRDefault="00A21110">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październik 2013 r.</w:t>
              </w:r>
            </w:hyperlink>
            <w:r>
              <w:t xml:space="preserve">; </w:t>
            </w:r>
            <w:hyperlink r:id="rId6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Prawa dotyczące opcji Current Branch oprogramowania System Center Data Protection Manager</w:t>
      </w:r>
    </w:p>
    <w:p w:rsidR="006B3AFC" w:rsidRDefault="00A21110">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3763"/>
      <w:r>
        <w:instrText>System Center Endpoint Protection</w:instrText>
      </w:r>
      <w:bookmarkEnd w:id="145"/>
      <w:r>
        <w:instrText>" \l 3</w:instrText>
      </w:r>
      <w:r>
        <w:fldChar w:fldCharType="end"/>
      </w:r>
    </w:p>
    <w:p w:rsidR="006B3AFC" w:rsidRDefault="00A21110">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B3AFC" w:rsidRDefault="00A21110">
      <w:pPr>
        <w:pStyle w:val="ProductList-Offering1SubSection"/>
        <w:outlineLvl w:val="3"/>
      </w:pPr>
      <w:bookmarkStart w:id="147" w:name="_Sec893"/>
      <w:r>
        <w:lastRenderedPageBreak/>
        <w:t>2. Postanowienia dotyczące produktu</w:t>
      </w:r>
      <w:bookmarkEnd w:id="147"/>
    </w:p>
    <w:tbl>
      <w:tblPr>
        <w:tblStyle w:val="PURTable"/>
        <w:tblW w:w="0" w:type="dxa"/>
        <w:tblLook w:val="04A0" w:firstRow="1" w:lastRow="0" w:firstColumn="1" w:lastColumn="0" w:noHBand="0" w:noVBand="1"/>
      </w:tblPr>
      <w:tblGrid>
        <w:gridCol w:w="3580"/>
        <w:gridCol w:w="3600"/>
        <w:gridCol w:w="361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(SA):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LS na Urządzenie i Użytkownika</w:t>
      </w:r>
    </w:p>
    <w:p w:rsidR="006B3AFC" w:rsidRDefault="00A21110">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6B3AFC" w:rsidRDefault="006B3AFC">
      <w:pPr>
        <w:pStyle w:val="ProductList-Body"/>
      </w:pPr>
    </w:p>
    <w:p w:rsidR="006B3AFC" w:rsidRDefault="00A21110">
      <w:pPr>
        <w:pStyle w:val="ProductList-ClauseHeading"/>
        <w:outlineLvl w:val="4"/>
      </w:pPr>
      <w:r>
        <w:t>3.2 LS na Zarządzanie dla Serwera</w:t>
      </w:r>
    </w:p>
    <w:p w:rsidR="006B3AFC" w:rsidRDefault="00A21110">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6B3AFC" w:rsidRDefault="006B3AFC">
      <w:pPr>
        <w:pStyle w:val="ProductList-Body"/>
      </w:pPr>
    </w:p>
    <w:p w:rsidR="006B3AFC" w:rsidRDefault="00A21110">
      <w:pPr>
        <w:pStyle w:val="ProductList-ClauseHeading"/>
        <w:outlineLvl w:val="4"/>
      </w:pPr>
      <w:r>
        <w:t>3.3 Wymiana aparatów skanowania</w:t>
      </w:r>
    </w:p>
    <w:p w:rsidR="006B3AFC" w:rsidRDefault="00A21110">
      <w:pPr>
        <w:pStyle w:val="ProductList-Body"/>
      </w:pPr>
      <w:r>
        <w:t>Microsoft może wymienić następujące oprogramowanie oraz pliki związane z Usługami Online na porównywalne. Dotyczy to:</w:t>
      </w:r>
    </w:p>
    <w:p w:rsidR="006B3AFC" w:rsidRDefault="00A21110" w:rsidP="00A21110">
      <w:pPr>
        <w:pStyle w:val="ProductList-Bullet"/>
        <w:numPr>
          <w:ilvl w:val="0"/>
          <w:numId w:val="21"/>
        </w:numPr>
      </w:pPr>
      <w:r>
        <w:t xml:space="preserve">oprogramowania antywirusowego i antyspamowego oraz </w:t>
      </w:r>
    </w:p>
    <w:p w:rsidR="006B3AFC" w:rsidRDefault="00A21110" w:rsidP="00A21110">
      <w:pPr>
        <w:pStyle w:val="ProductList-Bullet"/>
        <w:numPr>
          <w:ilvl w:val="0"/>
          <w:numId w:val="21"/>
        </w:numPr>
      </w:pPr>
      <w:r>
        <w:t>plików podpisów i plików danych filtrujących zawartość.</w:t>
      </w:r>
    </w:p>
    <w:p w:rsidR="006B3AFC" w:rsidRDefault="00A21110">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596"/>
        <w:gridCol w:w="3601"/>
        <w:gridCol w:w="359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2">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Prawa dotyczące opcji Current Branch w oprogramowaniu System Center Endpoint Protection</w:t>
      </w:r>
    </w:p>
    <w:p w:rsidR="006B3AFC" w:rsidRDefault="00A21110">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3764"/>
      <w:r>
        <w:instrText>System Center Operations Manager</w:instrText>
      </w:r>
      <w:bookmarkEnd w:id="151"/>
      <w:r>
        <w:instrText>" \l 3</w:instrText>
      </w:r>
      <w:r>
        <w:fldChar w:fldCharType="end"/>
      </w:r>
    </w:p>
    <w:p w:rsidR="006B3AFC" w:rsidRDefault="00A21110">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3">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Klienci programu Academic</w:t>
      </w:r>
    </w:p>
    <w:p w:rsidR="006B3AFC" w:rsidRDefault="00A21110">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B3AFC" w:rsidRDefault="00A21110">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4">
              <w:r>
                <w:rPr>
                  <w:color w:val="00467F"/>
                  <w:u w:val="single"/>
                </w:rPr>
                <w:t>Powszechna</w:t>
              </w:r>
            </w:hyperlink>
            <w:r>
              <w:t xml:space="preserve">; </w:t>
            </w:r>
            <w:hyperlink r:id="rId6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6">
              <w:r>
                <w:rPr>
                  <w:color w:val="00467F"/>
                  <w:u w:val="single"/>
                </w:rPr>
                <w:t>Funkcje korzystające z Internetu</w:t>
              </w:r>
            </w:hyperlink>
            <w:r>
              <w:t xml:space="preserve">, </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3.2 Technologia SQL Server</w:t>
      </w:r>
    </w:p>
    <w:p w:rsidR="006B3AFC" w:rsidRDefault="00A2111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B3AFC" w:rsidRDefault="00A21110">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październik 2013 r.</w:t>
              </w:r>
            </w:hyperlink>
            <w:r>
              <w:t xml:space="preserve">; </w:t>
            </w:r>
            <w:hyperlink r:id="rId6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Prawa dotyczące opcji Current Branch w oprogramowaniu System Center Operations Manager</w:t>
      </w:r>
    </w:p>
    <w:p w:rsidR="006B3AFC" w:rsidRDefault="00A21110">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43765"/>
      <w:r>
        <w:instrText>System Center Orchestrator</w:instrText>
      </w:r>
      <w:bookmarkEnd w:id="157"/>
      <w:r>
        <w:instrText>" \l 3</w:instrText>
      </w:r>
      <w:r>
        <w:fldChar w:fldCharType="end"/>
      </w:r>
    </w:p>
    <w:p w:rsidR="006B3AFC" w:rsidRDefault="00A21110">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0">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Klienci programu Academic</w:t>
      </w:r>
    </w:p>
    <w:p w:rsidR="006B3AFC" w:rsidRDefault="00A21110">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B3AFC" w:rsidRDefault="00A21110">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1">
              <w:r>
                <w:rPr>
                  <w:color w:val="00467F"/>
                  <w:u w:val="single"/>
                </w:rPr>
                <w:t>Powszechna</w:t>
              </w:r>
            </w:hyperlink>
            <w:r>
              <w:t xml:space="preserve">; </w:t>
            </w:r>
            <w:hyperlink r:id="rId72">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3">
              <w:r>
                <w:rPr>
                  <w:color w:val="00467F"/>
                  <w:u w:val="single"/>
                </w:rPr>
                <w:t>Funkcje korzystające z Internetu</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3.2 Technologia SQL Server</w:t>
      </w:r>
    </w:p>
    <w:p w:rsidR="006B3AFC" w:rsidRDefault="00A2111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B3AFC" w:rsidRDefault="00A21110">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5">
              <w:r>
                <w:rPr>
                  <w:color w:val="00467F"/>
                  <w:u w:val="single"/>
                </w:rPr>
                <w:t>Lista Produktów — październik 2013 r.</w:t>
              </w:r>
            </w:hyperlink>
            <w:r>
              <w:t xml:space="preserve">; </w:t>
            </w:r>
            <w:hyperlink r:id="rId76">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3766"/>
      <w:r>
        <w:instrText>System Center Service Manager</w:instrText>
      </w:r>
      <w:bookmarkEnd w:id="163"/>
      <w:r>
        <w:instrText>" \l 3</w:instrText>
      </w:r>
      <w:r>
        <w:fldChar w:fldCharType="end"/>
      </w:r>
    </w:p>
    <w:p w:rsidR="006B3AFC" w:rsidRDefault="00A21110">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7">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Klienci programu Academic</w:t>
      </w:r>
    </w:p>
    <w:p w:rsidR="006B3AFC" w:rsidRDefault="00A21110">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B3AFC" w:rsidRDefault="00A21110">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8">
              <w:r>
                <w:rPr>
                  <w:color w:val="00467F"/>
                  <w:u w:val="single"/>
                </w:rPr>
                <w:t>Powszechna</w:t>
              </w:r>
            </w:hyperlink>
            <w:r>
              <w:t xml:space="preserve">; </w:t>
            </w:r>
            <w:hyperlink r:id="rId79">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0">
              <w:r>
                <w:rPr>
                  <w:color w:val="00467F"/>
                  <w:u w:val="single"/>
                </w:rPr>
                <w:t>Funkcje korzystające z Internetu</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Licencja na zarządzanie</w:t>
      </w:r>
    </w:p>
    <w:tbl>
      <w:tblPr>
        <w:tblStyle w:val="PURTable"/>
        <w:tblW w:w="0" w:type="dxa"/>
        <w:tblLook w:val="04A0" w:firstRow="1" w:lastRow="0" w:firstColumn="1" w:lastColumn="0" w:noHBand="0" w:noVBand="1"/>
      </w:tblPr>
      <w:tblGrid>
        <w:gridCol w:w="3571"/>
        <w:gridCol w:w="3597"/>
        <w:gridCol w:w="362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Licencja CAL na oprogramowanie Microsoft Identity Manager 2016 (na Użytkownika)</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3.2 Technologia SQL Server</w:t>
      </w:r>
    </w:p>
    <w:p w:rsidR="006B3AFC" w:rsidRDefault="00A2111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B3AFC" w:rsidRDefault="00A21110">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2">
              <w:r>
                <w:rPr>
                  <w:color w:val="00467F"/>
                  <w:u w:val="single"/>
                </w:rPr>
                <w:t>Lista Produktów — październik 2013 r.</w:t>
              </w:r>
            </w:hyperlink>
            <w:r>
              <w:t xml:space="preserve">; </w:t>
            </w:r>
            <w:hyperlink r:id="rId83">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Prawa dotyczące opcji Current Branch w ramach oprogramowania System Center Service Manager</w:t>
      </w:r>
    </w:p>
    <w:p w:rsidR="006B3AFC" w:rsidRDefault="00A21110">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31543767"/>
      <w:r>
        <w:instrText>Pakiet Virtual Desktop Infrastructure (VDI)</w:instrText>
      </w:r>
      <w:bookmarkEnd w:id="169"/>
      <w:r>
        <w:instrText>" \l 2</w:instrText>
      </w:r>
      <w:r>
        <w:fldChar w:fldCharType="end"/>
      </w:r>
    </w:p>
    <w:p w:rsidR="006B3AFC" w:rsidRDefault="00A21110">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4">
        <w:r>
          <w:rPr>
            <w:color w:val="00467F"/>
            <w:u w:val="single"/>
          </w:rPr>
          <w:t>http://go.microsoft.com/?linkid=9839206</w:t>
        </w:r>
      </w:hyperlink>
      <w:r>
        <w:t xml:space="preserve"> i Listą Produktów z czerwca 2015 r. </w:t>
      </w:r>
      <w:hyperlink r:id="rId85">
        <w:r>
          <w:rPr>
            <w:color w:val="00467F"/>
            <w:u w:val="single"/>
          </w:rPr>
          <w:t>http://go.microsoft.com/?linkid=9839207</w:t>
        </w:r>
      </w:hyperlink>
      <w:r>
        <w:t>.</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170" w:name="_Sec617"/>
      <w:r>
        <w:t>Visual Studio</w:t>
      </w:r>
      <w:bookmarkEnd w:id="170"/>
      <w:r>
        <w:fldChar w:fldCharType="begin"/>
      </w:r>
      <w:r>
        <w:instrText xml:space="preserve"> TC "</w:instrText>
      </w:r>
      <w:bookmarkStart w:id="171" w:name="_Toc531543768"/>
      <w:r>
        <w:instrText>Visual Studio</w:instrText>
      </w:r>
      <w:bookmarkEnd w:id="171"/>
      <w:r>
        <w:instrText>" \l 2</w:instrText>
      </w:r>
      <w:r>
        <w:fldChar w:fldCharType="end"/>
      </w:r>
    </w:p>
    <w:p w:rsidR="006B3AFC" w:rsidRDefault="00A21110">
      <w:pPr>
        <w:pStyle w:val="ProductList-Offering2HeadingNoBorder"/>
        <w:outlineLvl w:val="2"/>
      </w:pPr>
      <w:bookmarkStart w:id="172" w:name="_Sec649"/>
      <w:r>
        <w:t>Visual Studio</w:t>
      </w:r>
      <w:bookmarkEnd w:id="172"/>
      <w:r>
        <w:fldChar w:fldCharType="begin"/>
      </w:r>
      <w:r>
        <w:instrText xml:space="preserve"> TC "</w:instrText>
      </w:r>
      <w:bookmarkStart w:id="173" w:name="_Toc531543769"/>
      <w:r>
        <w:instrText>Visual Studio</w:instrText>
      </w:r>
      <w:bookmarkEnd w:id="173"/>
      <w:r>
        <w:instrText>" \l 3</w:instrText>
      </w:r>
      <w:r>
        <w:fldChar w:fldCharType="end"/>
      </w:r>
    </w:p>
    <w:p w:rsidR="006B3AFC" w:rsidRDefault="00A21110">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lastRenderedPageBreak/>
              <w:t>Subskrypcja programu Visual Studio Enterprise 2017</w:t>
            </w:r>
            <w:r>
              <w:fldChar w:fldCharType="begin"/>
            </w:r>
            <w:r>
              <w:instrText xml:space="preserve"> XE "Subskrypcja programu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Udzielanie licencji dla oprogramowania SQL Server Parallel Data Warehouse Developer</w:t>
      </w:r>
    </w:p>
    <w:p w:rsidR="006B3AFC" w:rsidRDefault="00A21110">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6B3AFC" w:rsidRDefault="006B3AFC">
      <w:pPr>
        <w:pStyle w:val="ProductList-Body"/>
      </w:pPr>
    </w:p>
    <w:p w:rsidR="006B3AFC" w:rsidRDefault="00A21110">
      <w:pPr>
        <w:pStyle w:val="ProductList-ClauseHeading"/>
        <w:outlineLvl w:val="4"/>
      </w:pPr>
      <w:r>
        <w:t>2.2 Udzielenie licencji na oprogramowanie Visual Studio Team Foundation Server 2018</w:t>
      </w:r>
    </w:p>
    <w:p w:rsidR="006B3AFC" w:rsidRDefault="00A21110">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6B3AFC" w:rsidRDefault="006B3AFC">
      <w:pPr>
        <w:pStyle w:val="ProductList-Body"/>
      </w:pPr>
    </w:p>
    <w:p w:rsidR="006B3AFC" w:rsidRDefault="00A21110">
      <w:pPr>
        <w:pStyle w:val="ProductList-ClauseHeading"/>
        <w:outlineLvl w:val="4"/>
      </w:pPr>
      <w:r>
        <w:t>2.3 Usługi Microsoft Azure</w:t>
      </w:r>
    </w:p>
    <w:p w:rsidR="006B3AFC" w:rsidRDefault="00A21110">
      <w:pPr>
        <w:pStyle w:val="ProductList-Body"/>
      </w:pPr>
      <w:r>
        <w:t>Korzyści z pakietu Microsoft Azure nie można łączyć z wieloma subskrypcjami Visual Studio lub Platformami MSDN na pojedynczym koncie Microsoft Azure.</w:t>
      </w:r>
    </w:p>
    <w:p w:rsidR="006B3AFC" w:rsidRDefault="00A21110">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Plik BUILDSERVER.TXT</w:t>
      </w:r>
    </w:p>
    <w:p w:rsidR="006B3AFC" w:rsidRDefault="00A21110">
      <w:pPr>
        <w:pStyle w:val="ProductList-Body"/>
      </w:pPr>
      <w:r>
        <w:t xml:space="preserve">Klientowi wolno instalować kopie plików wymienionych na listach BuildServer, opublikowanych na stronie </w:t>
      </w:r>
      <w:hyperlink r:id="rId86">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6B3AFC" w:rsidRDefault="006B3AFC">
      <w:pPr>
        <w:pStyle w:val="ProductList-Body"/>
      </w:pPr>
    </w:p>
    <w:p w:rsidR="006B3AFC" w:rsidRDefault="00A21110">
      <w:pPr>
        <w:pStyle w:val="ProductList-ClauseHeading"/>
        <w:outlineLvl w:val="4"/>
      </w:pPr>
      <w:r>
        <w:t>3.2 Narzędzia</w:t>
      </w:r>
    </w:p>
    <w:p w:rsidR="006B3AFC" w:rsidRDefault="00A21110">
      <w:pPr>
        <w:pStyle w:val="ProductList-Body"/>
      </w:pPr>
      <w:r>
        <w:t xml:space="preserve">Klientowi wolno kopiować i instalować Narzędzia wymienione na stronie </w:t>
      </w:r>
      <w:hyperlink r:id="rId87">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6B3AFC" w:rsidRDefault="006B3AFC">
      <w:pPr>
        <w:pStyle w:val="ProductList-Body"/>
      </w:pPr>
    </w:p>
    <w:p w:rsidR="006B3AFC" w:rsidRDefault="00A21110">
      <w:pPr>
        <w:pStyle w:val="ProductList-ClauseHeading"/>
        <w:outlineLvl w:val="4"/>
      </w:pPr>
      <w:r>
        <w:t>3.3 Office Professional Plus 2016 — subskrypcja Visual Studio Enterprise</w:t>
      </w:r>
    </w:p>
    <w:p w:rsidR="006B3AFC" w:rsidRDefault="00A21110">
      <w:pPr>
        <w:pStyle w:val="ProductList-Body"/>
      </w:pPr>
      <w:r>
        <w:t xml:space="preserve">Każdy </w:t>
      </w:r>
      <w:r>
        <w:fldChar w:fldCharType="begin"/>
      </w:r>
      <w:r>
        <w:instrText xml:space="preserve"> AutoTextList   \s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6B3AFC" w:rsidRDefault="006B3AFC">
      <w:pPr>
        <w:pStyle w:val="ProductList-Body"/>
      </w:pPr>
    </w:p>
    <w:p w:rsidR="006B3AFC" w:rsidRDefault="00A21110">
      <w:pPr>
        <w:pStyle w:val="ProductList-ClauseHeading"/>
        <w:outlineLvl w:val="4"/>
      </w:pPr>
      <w:r>
        <w:lastRenderedPageBreak/>
        <w:t>3.4 Postanowienia licencyjne osób trzecich dotyczące składników open source</w:t>
      </w:r>
    </w:p>
    <w:p w:rsidR="006B3AFC" w:rsidRDefault="00A2111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6B3AFC" w:rsidRDefault="00A21110">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Dostępność pakietu Software Assurance</w:t>
      </w:r>
    </w:p>
    <w:p w:rsidR="006B3AFC" w:rsidRDefault="00A21110">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rsidR="006B3AFC" w:rsidRDefault="006B3AFC">
      <w:pPr>
        <w:pStyle w:val="ProductList-Body"/>
      </w:pPr>
    </w:p>
    <w:p w:rsidR="006B3AFC" w:rsidRDefault="00A21110">
      <w:pPr>
        <w:pStyle w:val="ProductList-ClauseHeading"/>
        <w:outlineLvl w:val="4"/>
      </w:pPr>
      <w:r>
        <w:t>4.2 Prawa bezterminowe subskrypcji Visual Studio</w:t>
      </w:r>
    </w:p>
    <w:p w:rsidR="006B3AFC" w:rsidRDefault="00A21110">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43770"/>
      <w:r>
        <w:instrText>Visual Studio Team Foundation Server</w:instrText>
      </w:r>
      <w:bookmarkEnd w:id="179"/>
      <w:r>
        <w:instrText>" \l 3</w:instrText>
      </w:r>
      <w:r>
        <w:fldChar w:fldCharType="end"/>
      </w:r>
    </w:p>
    <w:p w:rsidR="006B3AFC" w:rsidRDefault="00A21110">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B3AFC" w:rsidRDefault="006B3AF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B3AFC" w:rsidRDefault="006B3AF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07"/>
        <w:gridCol w:w="3597"/>
        <w:gridCol w:w="358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A21110">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Azure DevOps Services (płatne konto użytkownika)</w:t>
            </w:r>
          </w:p>
        </w:tc>
      </w:tr>
    </w:tbl>
    <w:p w:rsidR="006B3AFC" w:rsidRDefault="006B3AFC">
      <w:pPr>
        <w:pStyle w:val="ProductList-Body"/>
      </w:pPr>
    </w:p>
    <w:p w:rsidR="006B3AFC" w:rsidRDefault="00A21110">
      <w:pPr>
        <w:pStyle w:val="ProductList-SubClauseHeading"/>
        <w:outlineLvl w:val="5"/>
      </w:pPr>
      <w:r>
        <w:lastRenderedPageBreak/>
        <w:t>3.1.1 Funkcje dodatkowe</w:t>
      </w:r>
    </w:p>
    <w:p w:rsidR="006B3AFC" w:rsidRDefault="00A21110">
      <w:pPr>
        <w:pStyle w:val="ProductList-BodyIndented"/>
      </w:pPr>
      <w:r>
        <w:t>zarządzanie testami</w:t>
      </w:r>
    </w:p>
    <w:tbl>
      <w:tblPr>
        <w:tblStyle w:val="PURTable0"/>
        <w:tblW w:w="0" w:type="dxa"/>
        <w:tblLook w:val="04A0" w:firstRow="1" w:lastRow="0" w:firstColumn="1" w:lastColumn="0" w:noHBand="0" w:noVBand="1"/>
      </w:tblPr>
      <w:tblGrid>
        <w:gridCol w:w="3467"/>
        <w:gridCol w:w="3476"/>
        <w:gridCol w:w="348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Subskrypcja programu Visual Studio Enterprise</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B3AFC" w:rsidRDefault="00A21110">
            <w:pPr>
              <w:pStyle w:val="ProductList-TableBody"/>
            </w:pPr>
            <w:r>
              <w:t>Menedżer testów w usługach Azure DevOps Services (płatne konto użytkownika)</w:t>
            </w:r>
          </w:p>
        </w:tc>
      </w:tr>
    </w:tbl>
    <w:p w:rsidR="006B3AFC" w:rsidRDefault="006B3AFC">
      <w:pPr>
        <w:pStyle w:val="ProductList-BodyIndented"/>
      </w:pPr>
    </w:p>
    <w:p w:rsidR="006B3AFC" w:rsidRDefault="00A21110">
      <w:pPr>
        <w:pStyle w:val="ProductList-SubClauseHeading"/>
        <w:outlineLvl w:val="5"/>
      </w:pPr>
      <w:r>
        <w:t>3.1.2 Funkcje dodatkowe</w:t>
      </w:r>
    </w:p>
    <w:p w:rsidR="006B3AFC" w:rsidRDefault="00A21110">
      <w:pPr>
        <w:pStyle w:val="ProductList-BodyIndented"/>
      </w:pPr>
      <w:r>
        <w:t>Zarządzanie pakietami</w:t>
      </w:r>
    </w:p>
    <w:tbl>
      <w:tblPr>
        <w:tblStyle w:val="PURTable0"/>
        <w:tblW w:w="0" w:type="dxa"/>
        <w:tblLook w:val="04A0" w:firstRow="1" w:lastRow="0" w:firstColumn="1" w:lastColumn="0" w:noHBand="0" w:noVBand="1"/>
      </w:tblPr>
      <w:tblGrid>
        <w:gridCol w:w="3468"/>
        <w:gridCol w:w="3473"/>
        <w:gridCol w:w="34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Subskrypcja programu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Zarządzanie pakietami w usługach Azure DevOps Services (płatne konto użytkownika)</w:t>
            </w:r>
          </w:p>
        </w:tc>
      </w:tr>
    </w:tbl>
    <w:p w:rsidR="006B3AFC" w:rsidRDefault="006B3AFC">
      <w:pPr>
        <w:pStyle w:val="ProductList-BodyIndented"/>
      </w:pPr>
    </w:p>
    <w:p w:rsidR="006B3AFC" w:rsidRDefault="00A21110">
      <w:pPr>
        <w:pStyle w:val="ProductList-ClauseHeading"/>
        <w:outlineLvl w:val="4"/>
      </w:pPr>
      <w:r>
        <w:t>3.2 Przypadki używania niewymagającego Licencji Dostępowych (CAL)</w:t>
      </w:r>
    </w:p>
    <w:p w:rsidR="006B3AFC" w:rsidRDefault="00A21110">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Azure DevOps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6B3AFC" w:rsidRDefault="006B3AFC">
      <w:pPr>
        <w:pStyle w:val="ProductList-Body"/>
      </w:pPr>
    </w:p>
    <w:p w:rsidR="006B3AFC" w:rsidRDefault="00A21110">
      <w:pPr>
        <w:pStyle w:val="ProductList-ClauseHeading"/>
        <w:outlineLvl w:val="4"/>
      </w:pPr>
      <w:r>
        <w:t>3.3 Technologia SQL Server</w:t>
      </w:r>
    </w:p>
    <w:p w:rsidR="006B3AFC" w:rsidRDefault="00A21110">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B3AFC" w:rsidRDefault="006B3AFC">
      <w:pPr>
        <w:pStyle w:val="ProductList-Body"/>
      </w:pPr>
    </w:p>
    <w:p w:rsidR="006B3AFC" w:rsidRDefault="00A21110">
      <w:pPr>
        <w:pStyle w:val="ProductList-ClauseHeading"/>
        <w:outlineLvl w:val="4"/>
      </w:pPr>
      <w:r>
        <w:t>3.4 Postanowienia licencyjne osób trzecich dotyczące składników open source</w:t>
      </w:r>
    </w:p>
    <w:p w:rsidR="006B3AFC" w:rsidRDefault="00A21110">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6B3AFC" w:rsidRDefault="006B3AFC">
      <w:pPr>
        <w:pStyle w:val="ProductList-Body"/>
      </w:pPr>
    </w:p>
    <w:p w:rsidR="006B3AFC" w:rsidRDefault="00A21110">
      <w:pPr>
        <w:pStyle w:val="ProductList-ClauseHeading"/>
        <w:outlineLvl w:val="4"/>
      </w:pPr>
      <w:r>
        <w:t>3.5 Usługi Visual Studio Team Foundation Server Build Services</w:t>
      </w:r>
    </w:p>
    <w:p w:rsidR="006B3AFC" w:rsidRDefault="00A21110">
      <w:pPr>
        <w:pStyle w:val="ProductList-Body"/>
      </w:pPr>
      <w:r>
        <w:t xml:space="preserve">W przypadku posiadania co najmniej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6B3AFC" w:rsidRDefault="006B3AFC">
      <w:pPr>
        <w:pStyle w:val="ProductList-Body"/>
      </w:pPr>
    </w:p>
    <w:p w:rsidR="006B3AFC" w:rsidRDefault="00A21110">
      <w:pPr>
        <w:pStyle w:val="ProductList-ClauseHeading"/>
        <w:outlineLvl w:val="4"/>
      </w:pPr>
      <w:r>
        <w:t>3.6 Zarządzanie wydaniami</w:t>
      </w:r>
    </w:p>
    <w:p w:rsidR="006B3AFC" w:rsidRDefault="00A21110">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6B3AFC" w:rsidRDefault="00A21110" w:rsidP="00A21110">
      <w:pPr>
        <w:pStyle w:val="ProductList-Bullet"/>
        <w:numPr>
          <w:ilvl w:val="0"/>
          <w:numId w:val="22"/>
        </w:numPr>
      </w:pPr>
      <w:r>
        <w:t>Subskrypcja programu Visual Studio Enterprise</w:t>
      </w:r>
    </w:p>
    <w:p w:rsidR="006B3AFC" w:rsidRDefault="00A21110" w:rsidP="00A21110">
      <w:pPr>
        <w:pStyle w:val="ProductList-Bullet"/>
        <w:numPr>
          <w:ilvl w:val="0"/>
          <w:numId w:val="22"/>
        </w:numPr>
      </w:pPr>
      <w:r>
        <w:t>Visual Studio Enterprise (subskrypcja miesięczna lub roczna)</w:t>
      </w:r>
    </w:p>
    <w:p w:rsidR="006B3AFC" w:rsidRDefault="00A21110" w:rsidP="00A21110">
      <w:pPr>
        <w:pStyle w:val="ProductList-Bullet"/>
        <w:numPr>
          <w:ilvl w:val="0"/>
          <w:numId w:val="22"/>
        </w:numPr>
      </w:pPr>
      <w:r>
        <w:t>Potoki Azure (płatne wystąpienie)</w:t>
      </w:r>
    </w:p>
    <w:p w:rsidR="006B3AFC" w:rsidRDefault="006B3AFC">
      <w:pPr>
        <w:pStyle w:val="ProductList-Body"/>
      </w:pPr>
    </w:p>
    <w:p w:rsidR="006B3AFC" w:rsidRDefault="00A21110">
      <w:pPr>
        <w:pStyle w:val="ProductList-ClauseHeading"/>
        <w:outlineLvl w:val="4"/>
      </w:pPr>
      <w:r>
        <w:t>3.7 Zarządzanie pakietami</w:t>
      </w:r>
    </w:p>
    <w:p w:rsidR="006B3AFC" w:rsidRDefault="00A21110">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6B3AFC" w:rsidRDefault="006B3AFC">
      <w:pPr>
        <w:pStyle w:val="ProductList-Body"/>
      </w:pPr>
    </w:p>
    <w:p w:rsidR="006B3AFC" w:rsidRDefault="00A21110">
      <w:pPr>
        <w:pStyle w:val="ProductList-ClauseHeading"/>
        <w:outlineLvl w:val="4"/>
      </w:pPr>
      <w:r>
        <w:t>3.8 Dodatkowe oprogramowanie</w:t>
      </w:r>
    </w:p>
    <w:tbl>
      <w:tblPr>
        <w:tblStyle w:val="PURTable"/>
        <w:tblW w:w="0" w:type="dxa"/>
        <w:tblLook w:val="04A0" w:firstRow="1" w:lastRow="0" w:firstColumn="1" w:lastColumn="0" w:noHBand="0" w:noVBand="1"/>
      </w:tblPr>
      <w:tblGrid>
        <w:gridCol w:w="3656"/>
        <w:gridCol w:w="3567"/>
        <w:gridCol w:w="356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572"/>
        <w:gridCol w:w="3608"/>
        <w:gridCol w:w="3522"/>
        <w:gridCol w:w="88"/>
      </w:tblGrid>
      <w:tr w:rsidR="006B3AF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0">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r w:rsidR="006B3AFC">
        <w:tc>
          <w:tcPr>
            <w:tcW w:w="12240" w:type="dxa"/>
            <w:gridSpan w:val="4"/>
            <w:tcBorders>
              <w:top w:val="none" w:sz="4" w:space="0" w:color="6E6E6E"/>
              <w:left w:val="none" w:sz="4" w:space="0" w:color="6E6E6E"/>
              <w:bottom w:val="none" w:sz="4" w:space="0" w:color="6E6E6E"/>
              <w:right w:val="none" w:sz="4" w:space="0" w:color="6E6E6E"/>
            </w:tcBorders>
          </w:tcPr>
          <w:p w:rsidR="006B3AFC" w:rsidRDefault="006B3AFC">
            <w:pPr>
              <w:pStyle w:val="PURBreadcrumb"/>
            </w:pPr>
          </w:p>
          <w:tbl>
            <w:tblPr>
              <w:tblW w:w="0" w:type="dxa"/>
              <w:tblLook w:val="04A0" w:firstRow="1" w:lastRow="0" w:firstColumn="1" w:lastColumn="0" w:noHBand="0" w:noVBand="1"/>
            </w:tblPr>
            <w:tblGrid>
              <w:gridCol w:w="10674"/>
            </w:tblGrid>
            <w:tr w:rsidR="006B3AFC">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TableBody"/>
            </w:pPr>
          </w:p>
        </w:tc>
      </w:tr>
    </w:tbl>
    <w:p w:rsidR="006B3AFC" w:rsidRDefault="006B3AFC">
      <w:pPr>
        <w:pStyle w:val="ProductList-Body"/>
      </w:pPr>
    </w:p>
    <w:p w:rsidR="006B3AFC" w:rsidRDefault="00A21110">
      <w:pPr>
        <w:pStyle w:val="ProductList-OfferingGroupHeading"/>
        <w:outlineLvl w:val="1"/>
      </w:pPr>
      <w:bookmarkStart w:id="184" w:name="_Sec618"/>
      <w:r>
        <w:lastRenderedPageBreak/>
        <w:t>Klient N systemu</w:t>
      </w:r>
      <w:bookmarkEnd w:id="184"/>
      <w:r>
        <w:fldChar w:fldCharType="begin"/>
      </w:r>
      <w:r>
        <w:instrText xml:space="preserve"> TC "</w:instrText>
      </w:r>
      <w:bookmarkStart w:id="185" w:name="_Toc531543771"/>
      <w:r>
        <w:instrText>Klient N systemu</w:instrText>
      </w:r>
      <w:bookmarkEnd w:id="185"/>
      <w:r>
        <w:instrText>" \l 2</w:instrText>
      </w:r>
      <w:r>
        <w:fldChar w:fldCharType="end"/>
      </w:r>
    </w:p>
    <w:p w:rsidR="006B3AFC" w:rsidRDefault="00A21110">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31543772"/>
      <w:r>
        <w:instrText>Komputerowy System Operacyjny Windows</w:instrText>
      </w:r>
      <w:bookmarkEnd w:id="187"/>
      <w:r>
        <w:instrText>" \l 3</w:instrText>
      </w:r>
      <w:r>
        <w:fldChar w:fldCharType="end"/>
      </w:r>
    </w:p>
    <w:p w:rsidR="006B3AFC" w:rsidRDefault="00A21110">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588"/>
        <w:gridCol w:w="605"/>
        <w:gridCol w:w="592"/>
        <w:gridCol w:w="595"/>
        <w:gridCol w:w="581"/>
        <w:gridCol w:w="590"/>
        <w:gridCol w:w="595"/>
        <w:gridCol w:w="606"/>
        <w:gridCol w:w="634"/>
        <w:gridCol w:w="616"/>
        <w:gridCol w:w="598"/>
        <w:gridCol w:w="588"/>
        <w:gridCol w:w="590"/>
      </w:tblGrid>
      <w:tr w:rsidR="006B3A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39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10 Education A3</w:t>
            </w:r>
            <w:r>
              <w:fldChar w:fldCharType="begin"/>
            </w:r>
            <w:r>
              <w:instrText xml:space="preserve"> XE "Windows 10 Education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r>
      <w:tr w:rsidR="006B3AFC">
        <w:tc>
          <w:tcPr>
            <w:tcW w:w="39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r w:rsidR="006B3AFC">
        <w:tc>
          <w:tcPr>
            <w:tcW w:w="39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B3AFC" w:rsidRDefault="006B3AF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11"/>
        <w:gridCol w:w="3601"/>
        <w:gridCol w:w="357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4"/>
      </w:pPr>
      <w:r>
        <w:t>2.1 Przypisywanie licencji</w:t>
      </w:r>
    </w:p>
    <w:p w:rsidR="006B3AFC" w:rsidRDefault="00A21110">
      <w:pPr>
        <w:pStyle w:val="ProductList-SubClauseHeading"/>
        <w:outlineLvl w:val="5"/>
      </w:pPr>
      <w:r>
        <w:t>2.1.1 Uprawnienia do przenoszenia licencji na użytkownika (poza Virtual Desktop Access)</w:t>
      </w:r>
    </w:p>
    <w:p w:rsidR="006B3AFC" w:rsidRDefault="00A21110">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Takie urządzenie musi stanowić podstawowe urządzenie robocze Użytkownika Głównego. </w:t>
      </w:r>
    </w:p>
    <w:p w:rsidR="006B3AFC" w:rsidRDefault="006B3AFC">
      <w:pPr>
        <w:pStyle w:val="ProductList-BodyIndented"/>
      </w:pPr>
    </w:p>
    <w:p w:rsidR="006B3AFC" w:rsidRDefault="00A21110">
      <w:pPr>
        <w:pStyle w:val="ProductList-SubClauseHeading"/>
        <w:outlineLvl w:val="5"/>
      </w:pPr>
      <w:r>
        <w:t>2.1.2 Uprawnienia do przenoszenia licencji na urządzenie (poza Virtual Desktop Access)</w:t>
      </w:r>
    </w:p>
    <w:p w:rsidR="006B3AFC" w:rsidRDefault="00A21110">
      <w:pPr>
        <w:pStyle w:val="ProductList-BodyIndented"/>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rsidR="006B3AFC" w:rsidRDefault="006B3AFC">
      <w:pPr>
        <w:pStyle w:val="ProductList-BodyIndented"/>
      </w:pPr>
    </w:p>
    <w:p w:rsidR="006B3AFC" w:rsidRDefault="00A21110">
      <w:pPr>
        <w:pStyle w:val="ProductList-SubClauseHeading"/>
        <w:outlineLvl w:val="5"/>
      </w:pPr>
      <w:r>
        <w:t>2.1.3 Uprawnienia do przenoszenia licencji na Virtual Desktop Access (VDA)</w:t>
      </w:r>
    </w:p>
    <w:p w:rsidR="006B3AFC" w:rsidRDefault="00A21110">
      <w:pPr>
        <w:pStyle w:val="ProductList-BodyIndented"/>
      </w:pPr>
      <w:r>
        <w:t>Licencje na VDA na Urządzenie i na Użytkownika można przenosić na dowolnego użytkownika lub dowolne urządzenie.</w:t>
      </w:r>
    </w:p>
    <w:p w:rsidR="006B3AFC" w:rsidRDefault="006B3AFC">
      <w:pPr>
        <w:pStyle w:val="ProductList-BodyIndented"/>
      </w:pPr>
    </w:p>
    <w:p w:rsidR="006B3AFC" w:rsidRDefault="00A21110">
      <w:pPr>
        <w:pStyle w:val="ProductList-ClauseHeading"/>
        <w:outlineLvl w:val="4"/>
      </w:pPr>
      <w:r>
        <w:lastRenderedPageBreak/>
        <w:t>2.2 Uprawnione Systemy Operacyjne</w:t>
      </w:r>
    </w:p>
    <w:p w:rsidR="006B3AFC" w:rsidRDefault="00A21110">
      <w:pPr>
        <w:pStyle w:val="ProductList-Body"/>
      </w:pPr>
      <w:r>
        <w:t xml:space="preserve">Oprogramowanie Windows nabyte za pośrednictwem umowy licencjonowania zbiorowego może być instalowane i aktywowane wyłącznie na urządzeniach objętych licencją na uruchamianie jednego z poniższych uprawnionych systemów operacyjnych.  </w:t>
      </w:r>
    </w:p>
    <w:p w:rsidR="006B3AFC" w:rsidRDefault="006B3AFC">
      <w:pPr>
        <w:pStyle w:val="ProductList-Body"/>
      </w:pPr>
    </w:p>
    <w:p w:rsidR="006B3AFC" w:rsidRDefault="00A21110">
      <w:pPr>
        <w:pStyle w:val="ProductList-SubClauseHeading"/>
        <w:outlineLvl w:val="5"/>
      </w:pPr>
      <w:r>
        <w:t>2.2.1 Uprawniony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490"/>
        <w:gridCol w:w="3769"/>
        <w:gridCol w:w="3171"/>
      </w:tblGrid>
      <w:tr w:rsidR="006B3AF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Uprawnione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Umowa Microsoft Cloud Agreement</w:t>
            </w:r>
          </w:p>
        </w:tc>
      </w:tr>
      <w:tr w:rsidR="006B3AFC">
        <w:tc>
          <w:tcPr>
            <w:tcW w:w="392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pPr>
          </w:p>
        </w:tc>
      </w:tr>
      <w:tr w:rsidR="006B3AFC">
        <w:tc>
          <w:tcPr>
            <w:tcW w:w="39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392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39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bl>
    <w:p w:rsidR="006B3AFC" w:rsidRDefault="006B3AFC">
      <w:pPr>
        <w:pStyle w:val="ProductList-BodyIndented"/>
      </w:pPr>
    </w:p>
    <w:p w:rsidR="006B3AFC" w:rsidRDefault="00A21110">
      <w:pPr>
        <w:pStyle w:val="ProductList-SubClauseHeading"/>
        <w:outlineLvl w:val="5"/>
      </w:pPr>
      <w:r>
        <w:t>2.2.2 Uprawniony System Operacyjny — Licencje na Urządzenie (z wyjątkiem Licencji na Virtual Desktop Access)</w:t>
      </w:r>
    </w:p>
    <w:p w:rsidR="006B3AFC" w:rsidRDefault="00A21110">
      <w:pPr>
        <w:pStyle w:val="ProductList-BodyIndented"/>
      </w:pPr>
      <w:r>
        <w:t xml:space="preserve">Przed zainstalowaniem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Uprawniony System Operacyjny, chyba że to Urządzenie jest objęte pakietem Software Assurance Klienta.</w:t>
      </w:r>
    </w:p>
    <w:p w:rsidR="006B3AFC" w:rsidRDefault="006B3AFC">
      <w:pPr>
        <w:pStyle w:val="ProductList-BodyIndented"/>
      </w:pPr>
    </w:p>
    <w:tbl>
      <w:tblPr>
        <w:tblStyle w:val="PURTable0"/>
        <w:tblW w:w="0" w:type="dxa"/>
        <w:tblLook w:val="04A0" w:firstRow="1" w:lastRow="0" w:firstColumn="1" w:lastColumn="0" w:noHBand="0" w:noVBand="1"/>
      </w:tblPr>
      <w:tblGrid>
        <w:gridCol w:w="3373"/>
        <w:gridCol w:w="1385"/>
        <w:gridCol w:w="1383"/>
        <w:gridCol w:w="1451"/>
        <w:gridCol w:w="1398"/>
        <w:gridCol w:w="144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Uczelnie wyższe i organizacje charytatywne</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Enterprise, IoT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B3AFC" w:rsidRDefault="006B3AF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jc w:val="center"/>
            </w:pP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bl>
    <w:p w:rsidR="006B3AFC" w:rsidRDefault="00A21110">
      <w:pPr>
        <w:pStyle w:val="ProductList-BodyIndented"/>
      </w:pPr>
      <w:r>
        <w:rPr>
          <w:i/>
          <w:vertAlign w:val="superscript"/>
        </w:rPr>
        <w:t>1</w:t>
      </w:r>
      <w:r>
        <w:rPr>
          <w:i/>
        </w:rPr>
        <w:t xml:space="preserve">Dotyczy także Uprawnionych Urządzeń nabytych w drodze fuzji lub przejęcia </w:t>
      </w:r>
    </w:p>
    <w:p w:rsidR="006B3AFC" w:rsidRDefault="00A21110">
      <w:pPr>
        <w:pStyle w:val="ProductList-BodyIndented"/>
      </w:pPr>
      <w:r>
        <w:rPr>
          <w:i/>
          <w:vertAlign w:val="superscript"/>
        </w:rPr>
        <w:t>2</w:t>
      </w:r>
      <w:r>
        <w:rPr>
          <w:i/>
        </w:rPr>
        <w:t xml:space="preserve">Przed pierwszym zakupem urządzenia system macOS musi zostać preinstalowany przez autoryzowanego wytwórcę. </w:t>
      </w:r>
    </w:p>
    <w:p w:rsidR="006B3AFC" w:rsidRDefault="006B3AFC">
      <w:pPr>
        <w:pStyle w:val="ProductList-BodyIndented"/>
      </w:pPr>
    </w:p>
    <w:p w:rsidR="006B3AFC" w:rsidRDefault="00A21110">
      <w:pPr>
        <w:pStyle w:val="ProductList-SubClauseHeading"/>
        <w:outlineLvl w:val="5"/>
      </w:pPr>
      <w:r>
        <w:t>2.2.3 Uprawniony System Operacyjny z ograniczeniami dotyczącymi używania — Licencje na Urządzenie</w:t>
      </w:r>
    </w:p>
    <w:p w:rsidR="006B3AFC" w:rsidRDefault="006B3AFC">
      <w:pPr>
        <w:pStyle w:val="ProductList-BodyIndented"/>
      </w:pPr>
    </w:p>
    <w:tbl>
      <w:tblPr>
        <w:tblStyle w:val="PURTable0"/>
        <w:tblW w:w="0" w:type="dxa"/>
        <w:tblLook w:val="04A0" w:firstRow="1" w:lastRow="0" w:firstColumn="1" w:lastColumn="0" w:noHBand="0" w:noVBand="1"/>
      </w:tblPr>
      <w:tblGrid>
        <w:gridCol w:w="3869"/>
        <w:gridCol w:w="1617"/>
        <w:gridCol w:w="1615"/>
        <w:gridCol w:w="1669"/>
        <w:gridCol w:w="1660"/>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 xml:space="preserve">Umowa Microsoft Products and Services Agreement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lastRenderedPageBreak/>
              <w:t>Uczelnie wyższe i organizacje charytatywne</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6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bl>
    <w:p w:rsidR="006B3AFC" w:rsidRDefault="00A21110">
      <w:pPr>
        <w:pStyle w:val="ProductList-BodyIndented"/>
      </w:pPr>
      <w:r>
        <w:rPr>
          <w:i/>
          <w:vertAlign w:val="superscript"/>
        </w:rPr>
        <w:t>1</w:t>
      </w:r>
      <w:r>
        <w:rPr>
          <w:i/>
        </w:rPr>
        <w:t xml:space="preserve">Dotyczy także Uprawnionych Urządzeń nabytych w drodze fuzji lub przejęcia </w:t>
      </w:r>
    </w:p>
    <w:p w:rsidR="006B3AFC" w:rsidRDefault="006B3AFC">
      <w:pPr>
        <w:pStyle w:val="ProductList-BodyIndented"/>
      </w:pPr>
    </w:p>
    <w:p w:rsidR="006B3AFC" w:rsidRPr="00364C35" w:rsidRDefault="00A21110" w:rsidP="00364C35">
      <w:pPr>
        <w:pStyle w:val="ProductList-BodyIndented"/>
        <w:ind w:left="720"/>
        <w:rPr>
          <w:color w:val="4668C5"/>
        </w:rPr>
      </w:pPr>
      <w:r w:rsidRPr="00364C35">
        <w:rPr>
          <w:b/>
          <w:color w:val="4668C5"/>
        </w:rPr>
        <w:t>2.2.3.1 Uprawnione Systemy Operacyjne z Ograniczeniami dotyczącymi Używania</w:t>
      </w:r>
    </w:p>
    <w:p w:rsidR="006B3AFC" w:rsidRDefault="00A21110" w:rsidP="00364C35">
      <w:pPr>
        <w:pStyle w:val="ProductList-BodyIndented"/>
        <w:ind w:left="720"/>
      </w:pPr>
      <w:r>
        <w:t>Prawo do używania oprogramowania Windows nabytego za pośrednictwem umowy licencjonowania zbiorowego na urządzeniu objętym licencją na Uprawniony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rsidR="006B3AFC" w:rsidRDefault="006B3AFC" w:rsidP="00364C35">
      <w:pPr>
        <w:pStyle w:val="ProductList-BodyIndented"/>
        <w:ind w:left="720"/>
      </w:pPr>
    </w:p>
    <w:p w:rsidR="006B3AFC" w:rsidRPr="00364C35" w:rsidRDefault="00A21110" w:rsidP="00364C35">
      <w:pPr>
        <w:pStyle w:val="ProductList-BodyIndented"/>
        <w:ind w:left="720"/>
        <w:rPr>
          <w:color w:val="4668C5"/>
        </w:rPr>
      </w:pPr>
      <w:r w:rsidRPr="00364C35">
        <w:rPr>
          <w:b/>
          <w:color w:val="4668C5"/>
        </w:rPr>
        <w:t>2.2.3.2 Ograniczenia dotyczące zakupu pakietu Software Assurance w przypadku Uprawnionych Systemów Operacyjnych z Ograniczeniami dotyczącymi Używania</w:t>
      </w:r>
    </w:p>
    <w:p w:rsidR="006B3AFC" w:rsidRDefault="00A21110" w:rsidP="00364C35">
      <w:pPr>
        <w:pStyle w:val="ProductList-BodyIndented"/>
        <w:ind w:left="720"/>
      </w:pPr>
      <w:r>
        <w:t>Pakietu Software Assurance nie można nabyć dla urządzeń objętych licencją na Uprawnione Systemy Operacyjne z Ograniczeniami Dotyczącymi Używania. To ograniczenie nie ma zastosowania do urządzeń licencjonowanych w ramach Windows 10 IoT Enterprise dla sprzedaży detalicznej lub klientów zubożonych.</w:t>
      </w:r>
    </w:p>
    <w:p w:rsidR="006B3AFC" w:rsidRDefault="006B3AFC">
      <w:pPr>
        <w:pStyle w:val="ProductList-BodyIndented"/>
      </w:pPr>
    </w:p>
    <w:p w:rsidR="006B3AFC" w:rsidRDefault="00A21110">
      <w:pPr>
        <w:pStyle w:val="ProductList-ClauseHeading"/>
        <w:outlineLvl w:val="4"/>
      </w:pPr>
      <w:r>
        <w:t>2.3 Łączenie Licencji na Użytkownika i na Urządzenie w przypadku Rejestracji Enterprise</w:t>
      </w:r>
    </w:p>
    <w:p w:rsidR="006B3AFC" w:rsidRDefault="00A21110">
      <w:pPr>
        <w:pStyle w:val="ProductList-Body"/>
      </w:pPr>
      <w:r>
        <w:t>W przypadku Rejestracji Enterprise Klienci mogą łączyć licencje na system Windows na Urządzenie i na Użytkownika jeśli 1) wszyscy użytkownicy Uprawnionych Urządzeń nieobjętych licencją mają licencje na system Windows na Użytkownika oraz 2) wszystkie Uprawnione Urządzenia używane przez użytkowników nieobjętych licencją mają licencje na system Windows na Urządzenie.</w:t>
      </w:r>
    </w:p>
    <w:p w:rsidR="006B3AFC" w:rsidRDefault="006B3AFC">
      <w:pPr>
        <w:pStyle w:val="ProductList-Body"/>
      </w:pPr>
    </w:p>
    <w:p w:rsidR="006B3AFC" w:rsidRDefault="00A21110">
      <w:pPr>
        <w:pStyle w:val="ProductList-ClauseHeading"/>
        <w:outlineLvl w:val="4"/>
      </w:pPr>
      <w:r>
        <w:t>2.4 Bezwersyjne uaktualnienia na system Windows Pro/Enterprise dla Chin</w:t>
      </w:r>
    </w:p>
    <w:p w:rsidR="006B3AFC" w:rsidRDefault="00A21110">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Licencji bezwersyjnych na systemy Windows Enterprise i Windows Professional.</w:t>
      </w:r>
    </w:p>
    <w:p w:rsidR="006B3AFC" w:rsidRDefault="006B3AFC">
      <w:pPr>
        <w:pStyle w:val="ProductList-Body"/>
      </w:pPr>
    </w:p>
    <w:p w:rsidR="006B3AFC" w:rsidRDefault="00A21110">
      <w:pPr>
        <w:pStyle w:val="ProductList-ClauseHeading"/>
        <w:outlineLvl w:val="4"/>
      </w:pPr>
      <w:r>
        <w:t>2.5 Sporządzenie kopii zamiennych przez osoby trzecie</w:t>
      </w:r>
    </w:p>
    <w:p w:rsidR="006B3AFC" w:rsidRDefault="00A21110">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rsidR="006B3AFC" w:rsidRDefault="006B3AFC">
      <w:pPr>
        <w:pStyle w:val="ProductList-Body"/>
      </w:pPr>
    </w:p>
    <w:p w:rsidR="006B3AFC" w:rsidRDefault="00A21110">
      <w:pPr>
        <w:pStyle w:val="ProductList-ClauseHeading"/>
        <w:outlineLvl w:val="4"/>
      </w:pPr>
      <w:r>
        <w:t>2.6 Regionalne opcje dostarczania</w:t>
      </w:r>
    </w:p>
    <w:p w:rsidR="006B3AFC" w:rsidRDefault="00A21110">
      <w:pPr>
        <w:pStyle w:val="ProductList-SubClauseHeading"/>
        <w:outlineLvl w:val="5"/>
      </w:pPr>
      <w:r>
        <w:t>2.6.1 Edycje KN systemu Windows</w:t>
      </w:r>
    </w:p>
    <w:p w:rsidR="006B3AFC" w:rsidRDefault="00A21110">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rsidR="006B3AFC" w:rsidRDefault="006B3AFC">
      <w:pPr>
        <w:pStyle w:val="ProductList-BodyIndented"/>
      </w:pPr>
    </w:p>
    <w:p w:rsidR="006B3AFC" w:rsidRDefault="00A21110">
      <w:pPr>
        <w:pStyle w:val="ProductList-SubClauseHeading"/>
        <w:outlineLvl w:val="5"/>
      </w:pPr>
      <w:r>
        <w:t>2.6.2 Edycje N systemu Windows (bez programu Windows Media Player)</w:t>
      </w:r>
    </w:p>
    <w:p w:rsidR="006B3AFC" w:rsidRDefault="00A21110">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rsidR="006B3AFC" w:rsidRDefault="006B3AFC">
      <w:pPr>
        <w:pStyle w:val="ProductList-BodyIndented"/>
      </w:pPr>
    </w:p>
    <w:p w:rsidR="006B3AFC" w:rsidRDefault="00A21110">
      <w:pPr>
        <w:pStyle w:val="ProductList-ClauseHeading"/>
        <w:outlineLvl w:val="4"/>
      </w:pPr>
      <w:r>
        <w:t>2.7 Pakiet Windows Embedded 8 Standard Enterprise</w:t>
      </w:r>
    </w:p>
    <w:p w:rsidR="006B3AFC" w:rsidRDefault="00A21110">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6B3AFC" w:rsidRDefault="006B3AFC">
      <w:pPr>
        <w:pStyle w:val="ProductList-Body"/>
      </w:pPr>
    </w:p>
    <w:p w:rsidR="006B3AFC" w:rsidRDefault="00A21110">
      <w:pPr>
        <w:pStyle w:val="ProductList-ClauseHeading"/>
        <w:outlineLvl w:val="4"/>
      </w:pPr>
      <w:r>
        <w:lastRenderedPageBreak/>
        <w:t>2.8 Możliwość nabycia uaktualnienia Windows 10 Home do wersji Pro dla usług Microsoft 365 Business.</w:t>
      </w:r>
    </w:p>
    <w:p w:rsidR="006B3AFC" w:rsidRDefault="00A21110">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Uprawnione Systemy Operacyjne, Klient może zainstalować uaktualnienie Windows 10 Home do wersji Pro dla usług Microsoft 365 Business na urządzeniach objętych licencją na system Windows Home w wersji 7 lub wyższej.</w:t>
      </w:r>
    </w:p>
    <w:p w:rsidR="006B3AFC" w:rsidRDefault="006B3AFC">
      <w:pPr>
        <w:pStyle w:val="ProductList-Body"/>
      </w:pPr>
    </w:p>
    <w:p w:rsidR="006B3AFC" w:rsidRDefault="00A21110">
      <w:pPr>
        <w:pStyle w:val="ProductList-ClauseHeading"/>
        <w:outlineLvl w:val="4"/>
      </w:pPr>
      <w:r>
        <w:t>2.9 Uprawnienia do zakupu licencji na aktualizację wersji Windows 10 Home do wersji Pro dla E3/E5</w:t>
      </w:r>
    </w:p>
    <w:p w:rsidR="006B3AFC" w:rsidRDefault="00A21110">
      <w:pPr>
        <w:pStyle w:val="ProductList-SubClauseHeading"/>
        <w:outlineLvl w:val="5"/>
      </w:pPr>
      <w:r>
        <w:t>2.9.1 Wymagania wstępne</w:t>
      </w:r>
    </w:p>
    <w:p w:rsidR="006B3AFC" w:rsidRDefault="00A21110">
      <w:pPr>
        <w:pStyle w:val="ProductList-BodyIndented"/>
      </w:pPr>
      <w:r>
        <w:t>Niezależnie od postanowień punktu 2.2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6B3AFC" w:rsidRDefault="00A21110" w:rsidP="00A21110">
      <w:pPr>
        <w:pStyle w:val="ProductList-Bullet"/>
        <w:numPr>
          <w:ilvl w:val="1"/>
          <w:numId w:val="23"/>
        </w:numPr>
      </w:pPr>
      <w:r>
        <w:t xml:space="preserve">Windows 10 Enterprise na urządzenie z aktywnym Pakietem SA </w:t>
      </w:r>
    </w:p>
    <w:p w:rsidR="006B3AFC" w:rsidRDefault="00A21110" w:rsidP="00A21110">
      <w:pPr>
        <w:pStyle w:val="ProductList-Bullet"/>
        <w:numPr>
          <w:ilvl w:val="1"/>
          <w:numId w:val="23"/>
        </w:numPr>
      </w:pPr>
      <w:r>
        <w:t>LS na system Windows 10 Enterprise E3/E5</w:t>
      </w:r>
    </w:p>
    <w:p w:rsidR="006B3AFC" w:rsidRDefault="006B3AFC">
      <w:pPr>
        <w:pStyle w:val="ProductList-BodyIndented"/>
      </w:pPr>
    </w:p>
    <w:p w:rsidR="006B3AFC" w:rsidRDefault="00A21110">
      <w:pPr>
        <w:pStyle w:val="ProductList-SubClauseHeading"/>
        <w:outlineLvl w:val="5"/>
      </w:pPr>
      <w:r>
        <w:t>2.9.2 Wymagania dotyczące zakupów</w:t>
      </w:r>
    </w:p>
    <w:p w:rsidR="006B3AFC" w:rsidRDefault="00A21110">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6B3AFC" w:rsidRDefault="00A21110" w:rsidP="00A21110">
      <w:pPr>
        <w:pStyle w:val="ProductList-Bullet"/>
        <w:numPr>
          <w:ilvl w:val="1"/>
          <w:numId w:val="24"/>
        </w:numPr>
      </w:pPr>
      <w:r>
        <w:t xml:space="preserve">jest objęte licencją na system Windows 10 Enterprise na urządzenie lub </w:t>
      </w:r>
    </w:p>
    <w:p w:rsidR="006B3AFC" w:rsidRDefault="00A21110" w:rsidP="00A21110">
      <w:pPr>
        <w:pStyle w:val="ProductList-Bullet"/>
        <w:numPr>
          <w:ilvl w:val="1"/>
          <w:numId w:val="24"/>
        </w:numPr>
      </w:pPr>
      <w:r>
        <w:t>zainstalowano na nim wersję Pro lub Enterprise, która jest używana przez Licencjonowanego Użytkownika systemu Windows 10 Enterprise E3/E5.</w:t>
      </w:r>
    </w:p>
    <w:p w:rsidR="006B3AFC" w:rsidRDefault="006B3AFC">
      <w:pPr>
        <w:pStyle w:val="ProductList-BodyIndented"/>
      </w:pPr>
    </w:p>
    <w:p w:rsidR="006B3AFC" w:rsidRDefault="00A21110">
      <w:pPr>
        <w:pStyle w:val="ProductList-SubClauseHeading"/>
        <w:outlineLvl w:val="5"/>
      </w:pPr>
      <w:r>
        <w:t>2.9.3 Ograniczenia licencyjne</w:t>
      </w:r>
    </w:p>
    <w:p w:rsidR="006B3AFC" w:rsidRDefault="00A21110">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rsidR="006B3AFC" w:rsidRDefault="006B3AFC">
      <w:pPr>
        <w:pStyle w:val="ProductList-BodyIndented"/>
      </w:pPr>
    </w:p>
    <w:p w:rsidR="006B3AFC" w:rsidRDefault="00A21110">
      <w:pPr>
        <w:pStyle w:val="ProductList-ClauseHeading"/>
        <w:outlineLvl w:val="4"/>
      </w:pPr>
      <w:r>
        <w:t>2.10 Aktualizacje automatyczne</w:t>
      </w:r>
    </w:p>
    <w:p w:rsidR="006B3AFC" w:rsidRDefault="00A21110">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rsidR="006B3AFC" w:rsidRDefault="006B3AFC">
      <w:pPr>
        <w:pStyle w:val="ProductList-Body"/>
      </w:pPr>
    </w:p>
    <w:p w:rsidR="006B3AFC" w:rsidRDefault="00A21110">
      <w:pPr>
        <w:pStyle w:val="ProductList-ClauseHeading"/>
        <w:outlineLvl w:val="4"/>
      </w:pPr>
      <w:r>
        <w:t>2.11 Programy dla uczelni wyższych i organizacji charytatywnych</w:t>
      </w:r>
    </w:p>
    <w:p w:rsidR="006B3AFC" w:rsidRDefault="00A21110">
      <w:pPr>
        <w:pStyle w:val="ProductList-SubClauseHeading"/>
        <w:outlineLvl w:val="5"/>
      </w:pPr>
      <w:r>
        <w:t>2.11.1 Przypisywanie licencji</w:t>
      </w:r>
    </w:p>
    <w:p w:rsidR="006B3AFC" w:rsidRPr="00364C35" w:rsidRDefault="00A21110" w:rsidP="00364C35">
      <w:pPr>
        <w:pStyle w:val="ProductList-BodyIndented"/>
        <w:ind w:left="720"/>
        <w:rPr>
          <w:color w:val="4668C5"/>
        </w:rPr>
      </w:pPr>
      <w:r w:rsidRPr="00364C35">
        <w:rPr>
          <w:b/>
          <w:color w:val="4668C5"/>
        </w:rPr>
        <w:t>2.11.1.1 Przypisywanie licencji na Użytkownika</w:t>
      </w:r>
    </w:p>
    <w:p w:rsidR="006B3AFC" w:rsidRDefault="00A21110" w:rsidP="00364C35">
      <w:pPr>
        <w:pStyle w:val="ProductList-BodyIndented"/>
        <w:ind w:left="720"/>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 na Urządzenie</w:t>
      </w:r>
      <w:r>
        <w:fldChar w:fldCharType="end"/>
      </w:r>
      <w:r>
        <w:t xml:space="preserve">. </w:t>
      </w:r>
    </w:p>
    <w:p w:rsidR="006B3AFC" w:rsidRDefault="006B3AFC" w:rsidP="00364C35">
      <w:pPr>
        <w:pStyle w:val="ProductList-BodyIndented"/>
        <w:ind w:left="720"/>
      </w:pPr>
    </w:p>
    <w:p w:rsidR="006B3AFC" w:rsidRPr="00364C35" w:rsidRDefault="00A21110" w:rsidP="00364C35">
      <w:pPr>
        <w:pStyle w:val="ProductList-BodyIndented"/>
        <w:ind w:left="720"/>
        <w:rPr>
          <w:color w:val="4668C5"/>
        </w:rPr>
      </w:pPr>
      <w:r w:rsidRPr="00364C35">
        <w:rPr>
          <w:b/>
          <w:color w:val="4668C5"/>
        </w:rPr>
        <w:t>2.11.1.2 Przypisywanie licencji na Urządzenie</w:t>
      </w:r>
    </w:p>
    <w:p w:rsidR="006B3AFC" w:rsidRDefault="00A21110" w:rsidP="00364C35">
      <w:pPr>
        <w:pStyle w:val="ProductList-BodyIndented"/>
        <w:ind w:left="720"/>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Uprawniony System Operacyjny zgodnie z punktem 2.2.2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Urządzenie, a Uprawniony System Operacyjny musi być zainstalowany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rsidR="006B3AFC" w:rsidRDefault="006B3AFC">
      <w:pPr>
        <w:pStyle w:val="ProductList-BodyIndented"/>
      </w:pPr>
    </w:p>
    <w:p w:rsidR="006B3AFC" w:rsidRDefault="00A21110">
      <w:pPr>
        <w:pStyle w:val="ProductList-SubClauseHeading"/>
        <w:outlineLvl w:val="5"/>
      </w:pPr>
      <w:r>
        <w:t>2.11.2 Prawa do edycji systemu Windows w ramach programów Academic</w:t>
      </w:r>
    </w:p>
    <w:p w:rsidR="006B3AFC" w:rsidRDefault="00A21110">
      <w:pPr>
        <w:pStyle w:val="ProductList-BodyIndented"/>
      </w:pPr>
      <w:r>
        <w:t>Licencje na system Windows Education obejmują prawa do instalowania lub aktywowania systemu Windows Enterprise zamiast systemu Windows Education.</w:t>
      </w:r>
    </w:p>
    <w:p w:rsidR="006B3AFC" w:rsidRDefault="006B3AFC">
      <w:pPr>
        <w:pStyle w:val="ProductList-BodyIndented"/>
      </w:pPr>
    </w:p>
    <w:p w:rsidR="006B3AFC" w:rsidRDefault="00A21110">
      <w:pPr>
        <w:pStyle w:val="ProductList-SubClauseHeading"/>
        <w:outlineLvl w:val="5"/>
      </w:pPr>
      <w:r>
        <w:t>2.11.3 Używanie w pracowniach komputerowych lub bibliotekach</w:t>
      </w:r>
    </w:p>
    <w:p w:rsidR="006B3AFC" w:rsidRDefault="00A21110">
      <w:pPr>
        <w:pStyle w:val="ProductList-BodyIndented"/>
      </w:pPr>
      <w:r>
        <w:t xml:space="preserve">Instytucje mające licencje na system Windows Education E3/E5, Windows 10 Education E5 (na urządzenie) przypisane do wszystkich pracowników naukowo-dydaktycznych i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rsidR="006B3AFC" w:rsidRDefault="006B3AFC">
      <w:pPr>
        <w:pStyle w:val="ProductList-BodyIndented"/>
      </w:pPr>
    </w:p>
    <w:p w:rsidR="006B3AFC" w:rsidRDefault="00A21110">
      <w:pPr>
        <w:pStyle w:val="ProductList-SubClauseHeading"/>
        <w:outlineLvl w:val="5"/>
      </w:pPr>
      <w:r>
        <w:t>2.11.4 Udostępniane urządzenia</w:t>
      </w:r>
    </w:p>
    <w:p w:rsidR="006B3AFC" w:rsidRDefault="00A21110">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mogą uruchamiać systemy Windows 10 Education, Windows 10 Enterprise lub Windows 10 Pro Academic na dowolnych udostępnianych urządzeniach używających uprawnionego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w:t>
      </w:r>
      <w:r>
        <w:lastRenderedPageBreak/>
        <w:t>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rsidR="006B3AFC" w:rsidRDefault="006B3AFC">
      <w:pPr>
        <w:pStyle w:val="ProductList-BodyIndented"/>
      </w:pPr>
    </w:p>
    <w:p w:rsidR="006B3AFC" w:rsidRDefault="00A21110">
      <w:pPr>
        <w:pStyle w:val="ProductList-SubClauseHeading"/>
        <w:outlineLvl w:val="5"/>
      </w:pPr>
      <w:r>
        <w:t>2.11.5 Ograniczenia systemów operacyjnych Starter Edition w programach Academic</w:t>
      </w:r>
    </w:p>
    <w:p w:rsidR="006B3AFC" w:rsidRDefault="00A21110">
      <w:pPr>
        <w:pStyle w:val="ProductList-BodyIndented"/>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programów Academic lub Education na systemy Windows XP Starter Edition, Windows Vista Starter Edition lub Windows 7 Starter Edition jako uprawnione systemu operacyjne nie mogą być przenoszone poza granice kraju, w którym dokonano zakupu.</w:t>
      </w:r>
    </w:p>
    <w:p w:rsidR="006B3AFC" w:rsidRDefault="006B3AFC">
      <w:pPr>
        <w:pStyle w:val="ProductList-BodyIndented"/>
      </w:pPr>
    </w:p>
    <w:p w:rsidR="006B3AFC" w:rsidRDefault="00A21110">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1">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Dodatkowe oprogramowanie: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Lokalne użycie systemu Windows</w:t>
      </w:r>
    </w:p>
    <w:p w:rsidR="006B3AFC" w:rsidRDefault="00A21110">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Uprawniony System Operacyjny.  </w:t>
      </w:r>
    </w:p>
    <w:p w:rsidR="006B3AFC" w:rsidRDefault="006B3AFC">
      <w:pPr>
        <w:pStyle w:val="ProductList-Body"/>
      </w:pPr>
    </w:p>
    <w:p w:rsidR="006B3AFC" w:rsidRDefault="00A21110">
      <w:pPr>
        <w:pStyle w:val="ProductList-ClauseHeading"/>
        <w:outlineLvl w:val="4"/>
      </w:pPr>
      <w:r>
        <w:t>3.2 Opata na usłudze Azure AD aktywacja systemu Windows 10</w:t>
      </w:r>
    </w:p>
    <w:p w:rsidR="006B3AFC" w:rsidRDefault="00A21110">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rsidR="006B3AFC" w:rsidRDefault="006B3AFC">
      <w:pPr>
        <w:pStyle w:val="ProductList-Body"/>
      </w:pPr>
    </w:p>
    <w:p w:rsidR="006B3AFC" w:rsidRDefault="00A21110">
      <w:pPr>
        <w:pStyle w:val="ProductList-ClauseHeading"/>
        <w:outlineLvl w:val="4"/>
      </w:pPr>
      <w:r>
        <w:t>3.3 Aplikacje Windows</w:t>
      </w:r>
    </w:p>
    <w:p w:rsidR="006B3AFC" w:rsidRDefault="00A21110">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2">
        <w:r>
          <w:rPr>
            <w:color w:val="00467F"/>
            <w:u w:val="single"/>
          </w:rPr>
          <w:t>http://go.microsoft.com/fwlink/?linkid=246338</w:t>
        </w:r>
      </w:hyperlink>
      <w:r>
        <w:t xml:space="preserve">, a w przypadku aplikacji Windows, które uzyskują dostęp do usług Xbox — na stronie </w:t>
      </w:r>
      <w:hyperlink r:id="rId93">
        <w:r>
          <w:rPr>
            <w:color w:val="00467F"/>
            <w:u w:val="single"/>
          </w:rPr>
          <w:t>http://xbox.com/legal/livetou</w:t>
        </w:r>
      </w:hyperlink>
      <w:r>
        <w:t>.</w:t>
      </w:r>
    </w:p>
    <w:p w:rsidR="006B3AFC" w:rsidRDefault="006B3AFC">
      <w:pPr>
        <w:pStyle w:val="ProductList-Body"/>
      </w:pPr>
    </w:p>
    <w:p w:rsidR="006B3AFC" w:rsidRDefault="00A21110">
      <w:pPr>
        <w:pStyle w:val="ProductList-ClauseHeading"/>
        <w:outlineLvl w:val="4"/>
      </w:pPr>
      <w:r>
        <w:t>3.4 Windows 10 Mobile Enterprise</w:t>
      </w:r>
    </w:p>
    <w:p w:rsidR="006B3AFC" w:rsidRDefault="00A21110">
      <w:pPr>
        <w:pStyle w:val="ProductList-Body"/>
      </w:pPr>
      <w:r>
        <w:t>Klienci mający Umowę Enterprise, Umowę Microsoft Products and Services Agreement lub Umowę Select Plus mogą instalować system Windows 10 Mobile Enterprise i używać go w okresie obowiązywania stosownej umowy.</w:t>
      </w:r>
    </w:p>
    <w:p w:rsidR="006B3AFC" w:rsidRDefault="006B3AFC">
      <w:pPr>
        <w:pStyle w:val="ProductList-Body"/>
      </w:pPr>
    </w:p>
    <w:p w:rsidR="006B3AFC" w:rsidRDefault="00A21110">
      <w:pPr>
        <w:pStyle w:val="ProductList-ClauseHeading"/>
        <w:outlineLvl w:val="4"/>
      </w:pPr>
      <w:r>
        <w:t>3.5 Prawa do aktywacji oprogramowania na mocy umowy Microsoft Cloud Agreement</w:t>
      </w:r>
    </w:p>
    <w:p w:rsidR="006B3AFC" w:rsidRDefault="00A21110">
      <w:pPr>
        <w:pStyle w:val="ProductList-Body"/>
      </w:pPr>
      <w:r>
        <w:t>Dotyczy Klientów, którzy uzyskali licencję na mocy umowy Microsoft Cloud Agreement:</w:t>
      </w:r>
    </w:p>
    <w:p w:rsidR="006B3AFC" w:rsidRDefault="00A21110" w:rsidP="00A21110">
      <w:pPr>
        <w:pStyle w:val="ProductList-Bullet"/>
        <w:numPr>
          <w:ilvl w:val="0"/>
          <w:numId w:val="25"/>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rsidR="006B3AFC" w:rsidRDefault="00A21110" w:rsidP="00A21110">
      <w:pPr>
        <w:pStyle w:val="ProductList-Bullet"/>
        <w:numPr>
          <w:ilvl w:val="0"/>
          <w:numId w:val="25"/>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rsidR="006B3AFC" w:rsidRDefault="00A21110" w:rsidP="00A21110">
      <w:pPr>
        <w:pStyle w:val="ProductList-Bullet"/>
        <w:numPr>
          <w:ilvl w:val="0"/>
          <w:numId w:val="25"/>
        </w:numPr>
      </w:pPr>
      <w:r>
        <w:t xml:space="preserve">Postanowienia punktu 4 (Pakiet Software Assurance) nie mają zastosowania. </w:t>
      </w:r>
    </w:p>
    <w:p w:rsidR="006B3AFC" w:rsidRDefault="006B3AFC">
      <w:pPr>
        <w:pStyle w:val="ProductList-Body"/>
      </w:pPr>
    </w:p>
    <w:p w:rsidR="006B3AFC" w:rsidRDefault="00A21110">
      <w:pPr>
        <w:pStyle w:val="ProductList-ClauseHeading"/>
        <w:outlineLvl w:val="4"/>
      </w:pPr>
      <w:r>
        <w:t>3.6 Korzyść polegająca na uaktualnieniu do systemu Windows 10</w:t>
      </w:r>
    </w:p>
    <w:p w:rsidR="006B3AFC" w:rsidRDefault="00A21110">
      <w:pPr>
        <w:pStyle w:val="ProductList-Body"/>
      </w:pPr>
      <w:r>
        <w:t xml:space="preserve">Następujące LS na Użytkownika obejmują uaktualnienie do systemu Windows 10 (wyłącznie uaktualnienie wersji, edycja pozostaje ta sama) dla urządzeń z licencją na system Windows 7, 8, 8.1:  </w:t>
      </w:r>
    </w:p>
    <w:p w:rsidR="006B3AFC" w:rsidRDefault="00A21110" w:rsidP="00A21110">
      <w:pPr>
        <w:pStyle w:val="ProductList-Bullet"/>
        <w:numPr>
          <w:ilvl w:val="0"/>
          <w:numId w:val="26"/>
        </w:numPr>
      </w:pPr>
      <w:r>
        <w:t>Windows 10 Enterprise/Education (wszystkie)</w:t>
      </w:r>
    </w:p>
    <w:p w:rsidR="006B3AFC" w:rsidRDefault="00A21110" w:rsidP="00A21110">
      <w:pPr>
        <w:pStyle w:val="ProductList-Bullet"/>
        <w:numPr>
          <w:ilvl w:val="0"/>
          <w:numId w:val="26"/>
        </w:numPr>
      </w:pPr>
      <w:r>
        <w:t>Microsoft 365 (wszystkie)</w:t>
      </w:r>
    </w:p>
    <w:p w:rsidR="006B3AFC" w:rsidRDefault="006B3AFC">
      <w:pPr>
        <w:pStyle w:val="ProductList-Body"/>
      </w:pPr>
    </w:p>
    <w:p w:rsidR="006B3AFC" w:rsidRDefault="00A21110">
      <w:pPr>
        <w:pStyle w:val="ProductList-ClauseHeading"/>
        <w:outlineLvl w:val="4"/>
      </w:pPr>
      <w:r>
        <w:t>3.7 Wielodostępowy hosting systemu Windows 10</w:t>
      </w:r>
    </w:p>
    <w:p w:rsidR="006B3AFC" w:rsidRDefault="00A21110">
      <w:pPr>
        <w:pStyle w:val="ProductList-Body"/>
      </w:pPr>
      <w:r>
        <w:t xml:space="preserve">Klienci korzystający z LS na Użytkownika na system Windows 10 Enterprise (z wyłączeniem działających tylko lokalnie), LS na Użytkownika na system Windows 10 Education lub LS na Użytkownika na system Windows VDA za pośrednictwem aktywacji opartej na usłudze Azure AD mogą zainstalować Aktualizację systemu Microsoft Windows 10 dla twórców lub nowsze oprogramowanie na maszynie wirtualnej z systemem Microsoft Azure lub udostępnianym serwerze Uprawnionego Partnera Zapewniającego Wielodostępowy Hosting wskazanego na stronie </w:t>
      </w:r>
      <w:hyperlink r:id="rId94">
        <w:r>
          <w:rPr>
            <w:color w:val="00467F"/>
            <w:u w:val="single"/>
          </w:rPr>
          <w:t>www.microsoft.com/Qualified_Multitenant_Hoster_Program</w:t>
        </w:r>
      </w:hyperlink>
      <w:r>
        <w:t xml:space="preserv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w:t>
      </w:r>
      <w:r>
        <w:lastRenderedPageBreak/>
        <w:t xml:space="preserve">konfigurowania obrazów w systemie Microsoft Azure Klient musi wskazać swoje użycie funkcji wielodostępowego hostingu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6B3AFC" w:rsidRDefault="006B3AFC">
      <w:pPr>
        <w:pStyle w:val="ProductList-Body"/>
      </w:pPr>
    </w:p>
    <w:p w:rsidR="006B3AFC" w:rsidRDefault="00A21110">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590"/>
        <w:gridCol w:w="3595"/>
        <w:gridCol w:w="360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4.1 Dodatkowe Prawa do Używania związane z Pakietem Software Assurance</w:t>
      </w:r>
    </w:p>
    <w:p w:rsidR="006B3AFC" w:rsidRDefault="00A21110">
      <w:pPr>
        <w:pStyle w:val="ProductList-Body"/>
      </w:pPr>
      <w:r>
        <w:t xml:space="preserve">Punkt 4 (Pakiet Software Assurance) dotyczy poniższych licencji. </w:t>
      </w:r>
    </w:p>
    <w:p w:rsidR="006B3AFC" w:rsidRDefault="00A21110" w:rsidP="00A21110">
      <w:pPr>
        <w:pStyle w:val="ProductList-Bullet"/>
        <w:numPr>
          <w:ilvl w:val="0"/>
          <w:numId w:val="27"/>
        </w:numPr>
      </w:pPr>
      <w:r>
        <w:t>Windows 10 Enterprise E3/E5</w:t>
      </w:r>
    </w:p>
    <w:p w:rsidR="006B3AFC" w:rsidRDefault="00A21110" w:rsidP="00A21110">
      <w:pPr>
        <w:pStyle w:val="ProductList-Bullet"/>
        <w:numPr>
          <w:ilvl w:val="0"/>
          <w:numId w:val="27"/>
        </w:numPr>
      </w:pPr>
      <w:r>
        <w:t>Windows 10 Enterprise na urządzenie</w:t>
      </w:r>
    </w:p>
    <w:p w:rsidR="006B3AFC" w:rsidRDefault="00A21110" w:rsidP="00A21110">
      <w:pPr>
        <w:pStyle w:val="ProductList-Bullet"/>
        <w:numPr>
          <w:ilvl w:val="0"/>
          <w:numId w:val="27"/>
        </w:numPr>
      </w:pPr>
      <w:r>
        <w:t>Windows 10 Education E3/E5</w:t>
      </w:r>
    </w:p>
    <w:p w:rsidR="006B3AFC" w:rsidRDefault="00A21110" w:rsidP="00A21110">
      <w:pPr>
        <w:pStyle w:val="ProductList-Bullet"/>
        <w:numPr>
          <w:ilvl w:val="0"/>
          <w:numId w:val="27"/>
        </w:numPr>
      </w:pPr>
      <w:r>
        <w:t>Windows VDA E3/E5</w:t>
      </w:r>
    </w:p>
    <w:p w:rsidR="006B3AFC" w:rsidRDefault="00A21110" w:rsidP="00A21110">
      <w:pPr>
        <w:pStyle w:val="ProductList-Bullet"/>
        <w:numPr>
          <w:ilvl w:val="0"/>
          <w:numId w:val="27"/>
        </w:numPr>
      </w:pPr>
      <w:r>
        <w:t>Windows VDA na urządzenie</w:t>
      </w:r>
    </w:p>
    <w:p w:rsidR="006B3AFC" w:rsidRDefault="00A21110">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6B3AFC" w:rsidRDefault="006B3AFC">
      <w:pPr>
        <w:pStyle w:val="ProductList-Body"/>
      </w:pPr>
    </w:p>
    <w:p w:rsidR="006B3AFC" w:rsidRDefault="00A21110">
      <w:pPr>
        <w:pStyle w:val="ProductList-ClauseHeading"/>
        <w:outlineLvl w:val="4"/>
      </w:pPr>
      <w:r>
        <w:t>4.2 Wirtualizacja w systemie Windows</w:t>
      </w:r>
    </w:p>
    <w:p w:rsidR="006B3AFC" w:rsidRDefault="00A21110">
      <w:pPr>
        <w:pStyle w:val="ProductList-SubClauseHeading"/>
        <w:outlineLvl w:val="5"/>
      </w:pPr>
      <w:r>
        <w:t>4.2.1 Wirtualizacje Lokalne</w:t>
      </w:r>
    </w:p>
    <w:p w:rsidR="006B3AFC" w:rsidRDefault="00A21110">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Uprawniony System Operacyjny. </w:t>
      </w: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Uprawniony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6B3AFC" w:rsidRDefault="006B3AFC">
      <w:pPr>
        <w:pStyle w:val="ProductList-BodyIndented"/>
      </w:pPr>
    </w:p>
    <w:p w:rsidR="006B3AFC" w:rsidRDefault="00A21110">
      <w:pPr>
        <w:pStyle w:val="ProductList-SubClauseHeading"/>
        <w:outlineLvl w:val="5"/>
      </w:pPr>
      <w:r>
        <w:t>4.2.2 Wirtualizacja Zdalna</w:t>
      </w:r>
    </w:p>
    <w:p w:rsidR="006B3AFC" w:rsidRDefault="00A21110">
      <w:pPr>
        <w:pStyle w:val="ProductList-BodyIndented"/>
      </w:pPr>
      <w:r>
        <w:t xml:space="preserve">Dowolne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przeznaczonych do używania przez Klienta.</w:t>
      </w:r>
    </w:p>
    <w:p w:rsidR="006B3AFC" w:rsidRDefault="006B3AFC">
      <w:pPr>
        <w:pStyle w:val="ProductList-BodyIndented"/>
      </w:pPr>
    </w:p>
    <w:p w:rsidR="006B3AFC" w:rsidRDefault="00A21110">
      <w:pPr>
        <w:pStyle w:val="ProductList-ClauseHeading"/>
        <w:outlineLvl w:val="4"/>
      </w:pPr>
      <w:r>
        <w:t>4.3 10.1 Korzyść dla urządzeń z ekranami</w:t>
      </w:r>
    </w:p>
    <w:p w:rsidR="006B3AFC" w:rsidRDefault="00A21110">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rsidR="006B3AFC" w:rsidRDefault="006B3AFC">
      <w:pPr>
        <w:pStyle w:val="ProductList-Body"/>
      </w:pPr>
    </w:p>
    <w:p w:rsidR="006B3AFC" w:rsidRDefault="00A21110">
      <w:pPr>
        <w:pStyle w:val="ProductList-ClauseHeading"/>
        <w:outlineLvl w:val="4"/>
      </w:pPr>
      <w:r>
        <w:t>4.4 Windows to Go</w:t>
      </w:r>
    </w:p>
    <w:p w:rsidR="006B3AFC" w:rsidRDefault="00A21110">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rsidR="006B3AFC" w:rsidRDefault="006B3AFC">
      <w:pPr>
        <w:pStyle w:val="ProductList-Body"/>
      </w:pPr>
    </w:p>
    <w:p w:rsidR="006B3AFC" w:rsidRDefault="00A21110">
      <w:pPr>
        <w:pStyle w:val="ProductList-SubClauseHeading"/>
        <w:outlineLvl w:val="5"/>
      </w:pPr>
      <w:r>
        <w:t>4.4.1 Opcja Windows To Go dla Studentów</w:t>
      </w:r>
    </w:p>
    <w:p w:rsidR="006B3AFC" w:rsidRDefault="00A21110">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rsidR="006B3AFC" w:rsidRDefault="006B3AFC">
      <w:pPr>
        <w:pStyle w:val="ProductList-BodyIndented"/>
      </w:pPr>
    </w:p>
    <w:p w:rsidR="006B3AFC" w:rsidRDefault="00A21110">
      <w:pPr>
        <w:pStyle w:val="ProductList-ClauseHeading"/>
        <w:outlineLvl w:val="4"/>
      </w:pPr>
      <w:r>
        <w:t>4.5 Windows Pro SA</w:t>
      </w:r>
    </w:p>
    <w:p w:rsidR="006B3AFC" w:rsidRDefault="00A21110">
      <w:pPr>
        <w:pStyle w:val="ProductList-Body"/>
      </w:pPr>
      <w:r>
        <w:t>Klienci, którzy wcześniej kupili pakiet Software Assurance na system Windows Pro mogą odnowić pakiet Software Assurance na urządzeniach nim objętych bez konieczności kupowania licencji na system Windows Enterprise.</w:t>
      </w:r>
    </w:p>
    <w:p w:rsidR="006B3AFC" w:rsidRDefault="006B3AFC">
      <w:pPr>
        <w:pStyle w:val="ProductList-Body"/>
      </w:pPr>
    </w:p>
    <w:p w:rsidR="006B3AFC" w:rsidRDefault="00A21110">
      <w:pPr>
        <w:pStyle w:val="ProductList-ClauseHeading"/>
        <w:outlineLvl w:val="4"/>
      </w:pPr>
      <w:r>
        <w:t>4.6 Microsoft Desktop Optimization Pack (MDOP)</w:t>
      </w:r>
    </w:p>
    <w:p w:rsidR="006B3AFC" w:rsidRDefault="00A21110">
      <w:pPr>
        <w:pStyle w:val="ProductList-Body"/>
      </w:pPr>
      <w:r>
        <w:t xml:space="preserve">Klient ma prawo instalować i używać funkcji MDOP służących do zarządzania na innych urządzeniach Klienta przeznaczonych do użytku przez niego w celu zarządzania oprogramowaniem uruchomionym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w:t>
      </w:r>
      <w:r>
        <w:lastRenderedPageBreak/>
        <w:t>Klient może także używać składników AGPM, DaRT and UE-V do zarządzania oprogramowaniem na serwerach znajdujących się w domenie klienta pod warunkiem, że komputery w tej domenie objęte są licencją na pakiet MDOP.</w:t>
      </w:r>
    </w:p>
    <w:p w:rsidR="006B3AFC" w:rsidRDefault="006B3AFC">
      <w:pPr>
        <w:pStyle w:val="ProductList-Body"/>
      </w:pPr>
    </w:p>
    <w:p w:rsidR="006B3AFC" w:rsidRDefault="00A21110">
      <w:pPr>
        <w:pStyle w:val="ProductList-SubClauseHeading"/>
        <w:outlineLvl w:val="5"/>
      </w:pPr>
      <w:r>
        <w:t>4.6.1 Uprawnienia do MDOP</w:t>
      </w:r>
    </w:p>
    <w:p w:rsidR="006B3AFC" w:rsidRDefault="00A21110">
      <w:pPr>
        <w:pStyle w:val="ProductList-BodyIndented"/>
      </w:pPr>
      <w:r>
        <w:t>Prawa do używania MDOP bez konieczności kupowania MDOP osobno przysługują klientom, którzy mają:</w:t>
      </w:r>
    </w:p>
    <w:p w:rsidR="006B3AFC" w:rsidRDefault="00A21110" w:rsidP="00A21110">
      <w:pPr>
        <w:pStyle w:val="ProductList-Bullet"/>
        <w:numPr>
          <w:ilvl w:val="1"/>
          <w:numId w:val="28"/>
        </w:numPr>
      </w:pPr>
      <w:r>
        <w:t xml:space="preserve">Windows 10 Enterprise E3/E5 </w:t>
      </w:r>
    </w:p>
    <w:p w:rsidR="006B3AFC" w:rsidRDefault="00A21110" w:rsidP="00A21110">
      <w:pPr>
        <w:pStyle w:val="ProductList-Bullet"/>
        <w:numPr>
          <w:ilvl w:val="1"/>
          <w:numId w:val="28"/>
        </w:numPr>
      </w:pPr>
      <w:r>
        <w:t>Windows 10 Education E3/E5</w:t>
      </w:r>
    </w:p>
    <w:p w:rsidR="006B3AFC" w:rsidRDefault="00A21110" w:rsidP="00A21110">
      <w:pPr>
        <w:pStyle w:val="ProductList-Bullet"/>
        <w:numPr>
          <w:ilvl w:val="1"/>
          <w:numId w:val="28"/>
        </w:numPr>
      </w:pPr>
      <w:r>
        <w:t>Windows VDA E3/E5</w:t>
      </w:r>
    </w:p>
    <w:p w:rsidR="006B3AFC" w:rsidRDefault="00A21110" w:rsidP="00A21110">
      <w:pPr>
        <w:pStyle w:val="ProductList-Bullet"/>
        <w:numPr>
          <w:ilvl w:val="1"/>
          <w:numId w:val="28"/>
        </w:numPr>
      </w:pPr>
      <w:r>
        <w:t>Umowę z datą wejścia w życie 1 sierpnia 2015 r. lub późniejszą oraz licencję VDA na urządzenie lub Windows 10 Enterprise na urządzenie.</w:t>
      </w:r>
    </w:p>
    <w:p w:rsidR="006B3AFC" w:rsidRDefault="006B3AFC">
      <w:pPr>
        <w:pStyle w:val="ProductList-BodyIndented"/>
      </w:pPr>
    </w:p>
    <w:p w:rsidR="006B3AFC" w:rsidRDefault="00A21110">
      <w:pPr>
        <w:pStyle w:val="ProductList-ClauseHeading"/>
        <w:outlineLvl w:val="4"/>
      </w:pPr>
      <w:r>
        <w:t>4.7 Prawa do Uruchamiania Klastrowych aplikacji HPC</w:t>
      </w:r>
    </w:p>
    <w:p w:rsidR="006B3AFC" w:rsidRDefault="00A21110">
      <w:pPr>
        <w:pStyle w:val="ProductList-Body"/>
      </w:pP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6B3AFC" w:rsidRDefault="006B3AFC">
      <w:pPr>
        <w:pStyle w:val="ProductList-Body"/>
      </w:pPr>
    </w:p>
    <w:p w:rsidR="006B3AFC" w:rsidRDefault="00A21110">
      <w:pPr>
        <w:pStyle w:val="ProductList-ClauseHeading"/>
        <w:outlineLvl w:val="4"/>
      </w:pPr>
      <w:r>
        <w:t>4.8 Komputerowy system operacyjny Windows — Windows Thin PC</w:t>
      </w:r>
    </w:p>
    <w:p w:rsidR="006B3AFC" w:rsidRDefault="00A21110">
      <w:pPr>
        <w:pStyle w:val="ProductList-Body"/>
      </w:pPr>
      <w:r>
        <w:t>Klient ma prawo korzystać z oprogramowania Windows Thin PC zamiast z oprogramowania komputerowego systemu operacyjnego Windows, wyłącznie jednak w celu uruchamiania wymienionych niżej typów aplikacji.</w:t>
      </w:r>
    </w:p>
    <w:p w:rsidR="006B3AFC" w:rsidRDefault="00A21110" w:rsidP="00A21110">
      <w:pPr>
        <w:pStyle w:val="ProductList-Bullet"/>
        <w:numPr>
          <w:ilvl w:val="0"/>
          <w:numId w:val="29"/>
        </w:numPr>
      </w:pPr>
      <w:r>
        <w:t xml:space="preserve">zabezpieczeniami </w:t>
      </w:r>
    </w:p>
    <w:p w:rsidR="006B3AFC" w:rsidRDefault="00A21110" w:rsidP="00A21110">
      <w:pPr>
        <w:pStyle w:val="ProductList-Bullet"/>
        <w:numPr>
          <w:ilvl w:val="0"/>
          <w:numId w:val="29"/>
        </w:numPr>
      </w:pPr>
      <w:r>
        <w:t xml:space="preserve">zarządzaniem </w:t>
      </w:r>
    </w:p>
    <w:p w:rsidR="006B3AFC" w:rsidRDefault="00A21110" w:rsidP="00A21110">
      <w:pPr>
        <w:pStyle w:val="ProductList-Bullet"/>
        <w:numPr>
          <w:ilvl w:val="0"/>
          <w:numId w:val="29"/>
        </w:numPr>
      </w:pPr>
      <w:r>
        <w:t xml:space="preserve">emulacją końcową </w:t>
      </w:r>
    </w:p>
    <w:p w:rsidR="006B3AFC" w:rsidRDefault="00A21110" w:rsidP="00A21110">
      <w:pPr>
        <w:pStyle w:val="ProductList-Bullet"/>
        <w:numPr>
          <w:ilvl w:val="0"/>
          <w:numId w:val="29"/>
        </w:numPr>
      </w:pPr>
      <w:r>
        <w:t xml:space="preserve">usługami pulpitu zdalnego i podobnymi technologiami </w:t>
      </w:r>
    </w:p>
    <w:p w:rsidR="006B3AFC" w:rsidRDefault="00A21110" w:rsidP="00A21110">
      <w:pPr>
        <w:pStyle w:val="ProductList-Bullet"/>
        <w:numPr>
          <w:ilvl w:val="0"/>
          <w:numId w:val="29"/>
        </w:numPr>
      </w:pPr>
      <w:r>
        <w:t xml:space="preserve">przeglądarkami sieci web </w:t>
      </w:r>
    </w:p>
    <w:p w:rsidR="006B3AFC" w:rsidRDefault="00A21110" w:rsidP="00A21110">
      <w:pPr>
        <w:pStyle w:val="ProductList-Bullet"/>
        <w:numPr>
          <w:ilvl w:val="0"/>
          <w:numId w:val="29"/>
        </w:numPr>
      </w:pPr>
      <w:r>
        <w:t xml:space="preserve">odtwarzaczami multimedialnymi </w:t>
      </w:r>
    </w:p>
    <w:p w:rsidR="006B3AFC" w:rsidRDefault="00A21110" w:rsidP="00A21110">
      <w:pPr>
        <w:pStyle w:val="ProductList-Bullet"/>
        <w:numPr>
          <w:ilvl w:val="0"/>
          <w:numId w:val="29"/>
        </w:numPr>
      </w:pPr>
      <w:r>
        <w:t xml:space="preserve">klientami wiadomości błyskawicznych </w:t>
      </w:r>
    </w:p>
    <w:p w:rsidR="006B3AFC" w:rsidRDefault="00A21110" w:rsidP="00A21110">
      <w:pPr>
        <w:pStyle w:val="ProductList-Bullet"/>
        <w:numPr>
          <w:ilvl w:val="0"/>
          <w:numId w:val="29"/>
        </w:numPr>
      </w:pPr>
      <w:r>
        <w:t xml:space="preserve">przeglądarkami dokumentów </w:t>
      </w:r>
    </w:p>
    <w:p w:rsidR="006B3AFC" w:rsidRDefault="00A21110" w:rsidP="00A21110">
      <w:pPr>
        <w:pStyle w:val="ProductList-Bullet"/>
        <w:numPr>
          <w:ilvl w:val="0"/>
          <w:numId w:val="29"/>
        </w:numPr>
      </w:pPr>
      <w:r>
        <w:t>Platformą NET Framework i wirtualną maszyną Java</w:t>
      </w:r>
    </w:p>
    <w:p w:rsidR="006B3AFC" w:rsidRDefault="00A21110">
      <w:pPr>
        <w:pStyle w:val="ProductList-Body"/>
      </w:pPr>
      <w:r>
        <w:t>Klient ma prawo korzystać z oprogramowania na urządzeniu innym niż to, na którym zostało ono zainstalowanie po raz pierwszy, jeśli przeniesie odpowiedni Pakiet Software Assurance na to inne urządzenie.</w:t>
      </w:r>
    </w:p>
    <w:p w:rsidR="006B3AFC" w:rsidRDefault="006B3AFC">
      <w:pPr>
        <w:pStyle w:val="ProductList-Body"/>
      </w:pPr>
    </w:p>
    <w:p w:rsidR="006B3AFC" w:rsidRDefault="00A21110">
      <w:pPr>
        <w:pStyle w:val="ProductList-ClauseHeading"/>
        <w:outlineLvl w:val="4"/>
      </w:pPr>
      <w:r>
        <w:t>4.9 Wygaśnięcie Pakietu Software Assurance w przypadku Licencji Bezterminowych</w:t>
      </w:r>
    </w:p>
    <w:p w:rsidR="006B3AFC" w:rsidRDefault="00A21110">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rsidR="006B3AFC" w:rsidRDefault="006B3AFC">
      <w:pPr>
        <w:pStyle w:val="ProductList-Body"/>
      </w:pP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192" w:name="_Sec619"/>
      <w:r>
        <w:t>Windows Server</w:t>
      </w:r>
      <w:bookmarkEnd w:id="192"/>
      <w:r>
        <w:fldChar w:fldCharType="begin"/>
      </w:r>
      <w:r>
        <w:instrText xml:space="preserve"> TC "</w:instrText>
      </w:r>
      <w:bookmarkStart w:id="193" w:name="_Toc531543773"/>
      <w:r>
        <w:instrText>Windows Server</w:instrText>
      </w:r>
      <w:bookmarkEnd w:id="193"/>
      <w:r>
        <w:instrText>" \l 2</w:instrText>
      </w:r>
      <w:r>
        <w:fldChar w:fldCharType="end"/>
      </w:r>
    </w:p>
    <w:p w:rsidR="006B3AFC" w:rsidRDefault="00A2111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3774"/>
      <w:r>
        <w:instrText>Windows MultiPoint Server</w:instrText>
      </w:r>
      <w:bookmarkEnd w:id="195"/>
      <w:r>
        <w:instrText>" \l 3</w:instrText>
      </w:r>
      <w:r>
        <w:fldChar w:fldCharType="end"/>
      </w:r>
    </w:p>
    <w:p w:rsidR="006B3AFC" w:rsidRDefault="00A21110">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9" w:space="0" w:color="FFFFFF"/>
              <w:left w:val="single" w:sz="9" w:space="0" w:color="FFFFFF"/>
              <w:bottom w:val="none" w:sz="4" w:space="0" w:color="BFBFBF"/>
              <w:right w:val="single" w:sz="9" w:space="0" w:color="FFFFFF"/>
            </w:tcBorders>
          </w:tcPr>
          <w:p w:rsidR="006B3AFC" w:rsidRDefault="00A2111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B3AFC" w:rsidRDefault="00A2111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B3AFC" w:rsidRDefault="00A2111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B3AFC" w:rsidRDefault="00A2111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B3AFC" w:rsidRDefault="00A211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590"/>
        <w:gridCol w:w="3632"/>
        <w:gridCol w:w="356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Edycje niższe: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(SA):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594"/>
        <w:gridCol w:w="3581"/>
        <w:gridCol w:w="3615"/>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0"/>
        <w:gridCol w:w="3586"/>
        <w:gridCol w:w="3604"/>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Licencja Dostępowa (CAL) na usługi pulpitu zdalnego w systemie Windows Server 2019 i Licencja Równoważna Licencji Dostępowej (CAL)</w:t>
            </w:r>
          </w:p>
          <w:p w:rsidR="006B3AFC" w:rsidRDefault="00A21110">
            <w:pPr>
              <w:pStyle w:val="ProductList-TableBody"/>
            </w:pPr>
            <w:r>
              <w:t xml:space="preserve">(zob. </w:t>
            </w:r>
            <w:hyperlink w:anchor="_Sec591">
              <w:r>
                <w:rPr>
                  <w:color w:val="00467F"/>
                  <w:u w:val="single"/>
                </w:rPr>
                <w:t>Załącznik A</w:t>
              </w:r>
            </w:hyperlink>
            <w:r>
              <w:t>)</w:t>
            </w:r>
          </w:p>
        </w:tc>
      </w:tr>
    </w:tbl>
    <w:p w:rsidR="006B3AFC" w:rsidRDefault="006B3AFC">
      <w:pPr>
        <w:pStyle w:val="ProductList-Body"/>
      </w:pPr>
    </w:p>
    <w:p w:rsidR="006B3AFC" w:rsidRDefault="00A21110">
      <w:pPr>
        <w:pStyle w:val="ProductList-SubClauseHeading"/>
        <w:outlineLvl w:val="5"/>
      </w:pPr>
      <w:r>
        <w:t>3.1.1 Licencja Dostępowa (CAL) na dodatkowe funkcje związane z usługami zarządzania prawami dostępu do usługi Active Directory w systemie Windows Server 2019</w:t>
      </w:r>
    </w:p>
    <w:p w:rsidR="006B3AFC" w:rsidRDefault="00A21110">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470"/>
        <w:gridCol w:w="3473"/>
        <w:gridCol w:w="348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r>
    </w:tbl>
    <w:p w:rsidR="006B3AFC" w:rsidRDefault="006B3AFC">
      <w:pPr>
        <w:pStyle w:val="ProductList-BodyIndented"/>
      </w:pPr>
    </w:p>
    <w:p w:rsidR="006B3AFC" w:rsidRDefault="00A21110">
      <w:pPr>
        <w:pStyle w:val="ProductList-ClauseHeading"/>
        <w:outlineLvl w:val="4"/>
      </w:pPr>
      <w:r>
        <w:t>3.2 Uruchamianie wystąpień Oprogramowania</w:t>
      </w:r>
    </w:p>
    <w:p w:rsidR="006B3AFC" w:rsidRDefault="00A21110">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6B3AFC" w:rsidRDefault="006B3AFC">
      <w:pPr>
        <w:pStyle w:val="ProductList-Body"/>
      </w:pPr>
    </w:p>
    <w:p w:rsidR="006B3AFC" w:rsidRDefault="00A21110">
      <w:pPr>
        <w:pStyle w:val="ProductList-ClauseHeading"/>
        <w:outlineLvl w:val="4"/>
      </w:pPr>
      <w:r>
        <w:t>3.3 Licencje dostępu</w:t>
      </w:r>
    </w:p>
    <w:p w:rsidR="006B3AFC" w:rsidRDefault="00A21110">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B3AFC" w:rsidRDefault="006B3AFC">
      <w:pPr>
        <w:pStyle w:val="ProductList-Body"/>
      </w:pPr>
    </w:p>
    <w:p w:rsidR="006B3AFC" w:rsidRDefault="00A21110">
      <w:pPr>
        <w:pStyle w:val="ProductList-ClauseHeading"/>
        <w:outlineLvl w:val="4"/>
      </w:pPr>
      <w:r>
        <w:t>3.4 Windows MultiPoint Server 2016 Connector</w:t>
      </w:r>
    </w:p>
    <w:p w:rsidR="006B3AFC" w:rsidRDefault="00A21110">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rsidR="006B3AFC" w:rsidRDefault="006B3AFC">
      <w:pPr>
        <w:pStyle w:val="ProductList-Body"/>
      </w:pPr>
    </w:p>
    <w:p w:rsidR="006B3AFC" w:rsidRDefault="00A21110">
      <w:pPr>
        <w:pStyle w:val="ProductList-ClauseHeading"/>
        <w:outlineLvl w:val="4"/>
      </w:pPr>
      <w:r>
        <w:t>3.5 Typ instalacji</w:t>
      </w:r>
    </w:p>
    <w:p w:rsidR="006B3AFC" w:rsidRDefault="00A21110">
      <w:pPr>
        <w:pStyle w:val="ProductList-Body"/>
      </w:pPr>
      <w:r>
        <w:t>Klient może tylko zainstalować usługi pulpitu zdalnego oraz wdrożyć i użytkować rolę MultiPoint Services.</w:t>
      </w:r>
    </w:p>
    <w:p w:rsidR="006B3AFC" w:rsidRDefault="006B3AFC">
      <w:pPr>
        <w:pStyle w:val="ProductList-Body"/>
      </w:pPr>
    </w:p>
    <w:p w:rsidR="006B3AFC" w:rsidRDefault="00A21110">
      <w:pPr>
        <w:pStyle w:val="ProductList-ClauseHeading"/>
        <w:outlineLvl w:val="4"/>
      </w:pPr>
      <w:r>
        <w:t>3.6 Dodatkowe oprogramowanie</w:t>
      </w:r>
    </w:p>
    <w:p w:rsidR="006B3AFC" w:rsidRDefault="00A21110">
      <w:pPr>
        <w:pStyle w:val="ProductList-Body"/>
      </w:pPr>
      <w:r>
        <w:t xml:space="preserve">Lista dodatkowego oprogramowania znajduje się pod adresem </w:t>
      </w:r>
      <w:hyperlink r:id="rId99">
        <w:r>
          <w:rPr>
            <w:color w:val="00467F"/>
            <w:u w:val="single"/>
          </w:rPr>
          <w:t>http://go.microsoft.com/fwlink/?LinkId=245856</w:t>
        </w:r>
      </w:hyperlink>
      <w:r>
        <w:t>.</w:t>
      </w:r>
    </w:p>
    <w:p w:rsidR="006B3AFC" w:rsidRDefault="00A21110">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00" w:name="_Sec655"/>
      <w:r>
        <w:t>Windows Server</w:t>
      </w:r>
      <w:bookmarkEnd w:id="200"/>
      <w:r>
        <w:fldChar w:fldCharType="begin"/>
      </w:r>
      <w:r>
        <w:instrText xml:space="preserve"> TC "</w:instrText>
      </w:r>
      <w:bookmarkStart w:id="201" w:name="_Toc531543775"/>
      <w:r>
        <w:instrText>Windows Server</w:instrText>
      </w:r>
      <w:bookmarkEnd w:id="201"/>
      <w:r>
        <w:instrText>" \l 3</w:instrText>
      </w:r>
      <w:r>
        <w:fldChar w:fldCharType="end"/>
      </w:r>
    </w:p>
    <w:p w:rsidR="006B3AFC" w:rsidRDefault="00A21110">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B3AFC">
        <w:tc>
          <w:tcPr>
            <w:tcW w:w="416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pPr>
            <w:r>
              <w:rPr>
                <w:color w:val="000000"/>
              </w:rPr>
              <w:lastRenderedPageBreak/>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B3AFC" w:rsidRDefault="00A2111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B3AFC">
        <w:tc>
          <w:tcPr>
            <w:tcW w:w="416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B3AFC" w:rsidRDefault="00A2111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6B3AF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B3AFC" w:rsidRDefault="00A21110">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597"/>
        <w:gridCol w:w="3587"/>
        <w:gridCol w:w="360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(SA):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Dodatek Premium Assurance do systemu Windows Server</w:t>
      </w:r>
    </w:p>
    <w:p w:rsidR="006B3AFC" w:rsidRDefault="00A21110">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1">
        <w:r>
          <w:rPr>
            <w:color w:val="00467F"/>
            <w:u w:val="single"/>
          </w:rPr>
          <w:t>http://go.microsoft.com/?linkid=9839206</w:t>
        </w:r>
      </w:hyperlink>
      <w:r>
        <w:t xml:space="preserve">.  </w:t>
      </w:r>
    </w:p>
    <w:p w:rsidR="006B3AFC" w:rsidRDefault="006B3AFC">
      <w:pPr>
        <w:pStyle w:val="ProductList-Body"/>
      </w:pPr>
    </w:p>
    <w:p w:rsidR="006B3AFC" w:rsidRDefault="00A21110">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16"/>
        <w:gridCol w:w="3571"/>
        <w:gridCol w:w="360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Uwzględnione technologie: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7"/>
        <w:gridCol w:w="3596"/>
        <w:gridCol w:w="359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Dostępowa (CAL) na system Windows Server 2019</w:t>
            </w:r>
          </w:p>
          <w:p w:rsidR="006B3AFC" w:rsidRDefault="00A21110">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 xml:space="preserve">Licencja dostępowa (CAL) na Subskrypcję Windows Server dla platformy Azure </w:t>
            </w:r>
          </w:p>
          <w:p w:rsidR="006B3AFC" w:rsidRDefault="00A21110">
            <w:pPr>
              <w:pStyle w:val="ProductList-TableBody"/>
            </w:pPr>
            <w:r>
              <w:t xml:space="preserve">Licencja równoważna licencji CAL (zob. </w:t>
            </w:r>
            <w:hyperlink w:anchor="_Sec591">
              <w:r>
                <w:rPr>
                  <w:color w:val="00467F"/>
                  <w:u w:val="single"/>
                </w:rPr>
                <w:t>Załącznik A</w:t>
              </w:r>
            </w:hyperlink>
            <w:r>
              <w:t>)</w:t>
            </w:r>
          </w:p>
        </w:tc>
      </w:tr>
    </w:tbl>
    <w:p w:rsidR="006B3AFC" w:rsidRDefault="00A21110">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6B3AFC" w:rsidRDefault="006B3AFC">
      <w:pPr>
        <w:pStyle w:val="ProductList-Body"/>
      </w:pPr>
    </w:p>
    <w:p w:rsidR="006B3AFC" w:rsidRDefault="00A21110">
      <w:pPr>
        <w:pStyle w:val="ProductList-SubClauseHeading"/>
        <w:outlineLvl w:val="5"/>
      </w:pPr>
      <w:r>
        <w:t>3.1.1 Licencja Dostępowa (CAL) na dodatkowe funkcje związane z usługami zdalnego pulpitu w systemie Windows Server 2019</w:t>
      </w:r>
    </w:p>
    <w:p w:rsidR="006B3AFC" w:rsidRDefault="00A21110">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472"/>
        <w:gridCol w:w="3471"/>
        <w:gridCol w:w="348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6B3AFC" w:rsidRDefault="00A21110">
            <w:pPr>
              <w:pStyle w:val="ProductList-TableBody"/>
            </w:pPr>
            <w:r>
              <w:t>LS na Użytkownika na usługi pulpitu zdalnego w systemie Windows Server 2019</w:t>
            </w:r>
          </w:p>
        </w:tc>
      </w:tr>
    </w:tbl>
    <w:p w:rsidR="006B3AFC" w:rsidRDefault="00A21110">
      <w:pPr>
        <w:pStyle w:val="ProductList-BodyIndented"/>
      </w:pPr>
      <w:r>
        <w:rPr>
          <w:i/>
        </w:rPr>
        <w:lastRenderedPageBreak/>
        <w:t>* Wymagane także do korzystania z oprogramowania Windows Server w celu udostępniania graficznego interfejsu użytkownika (za pomocą usług pulpitu zdalnego systemu Windows Server 2019 lub innej technologii).</w:t>
      </w:r>
    </w:p>
    <w:p w:rsidR="006B3AFC" w:rsidRDefault="006B3AFC">
      <w:pPr>
        <w:pStyle w:val="ProductList-BodyIndented"/>
      </w:pPr>
    </w:p>
    <w:p w:rsidR="006B3AFC" w:rsidRDefault="00A21110">
      <w:pPr>
        <w:pStyle w:val="ProductList-SubClauseHeading"/>
        <w:outlineLvl w:val="5"/>
      </w:pPr>
      <w:r>
        <w:t>3.1.2 Licencja Dostępowa (CAL) na dodatkowe funkcje związane z usługami zarządzania prawami w systemie Windows Server 2019</w:t>
      </w:r>
    </w:p>
    <w:p w:rsidR="006B3AFC" w:rsidRDefault="00A21110">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468"/>
        <w:gridCol w:w="3470"/>
        <w:gridCol w:w="349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Azure Information Protection (P1 i P2) (LS na Użytkownika)</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6B3AF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r>
    </w:tbl>
    <w:p w:rsidR="006B3AFC" w:rsidRDefault="006B3AFC">
      <w:pPr>
        <w:pStyle w:val="ProductList-BodyIndented"/>
      </w:pPr>
    </w:p>
    <w:p w:rsidR="006B3AFC" w:rsidRDefault="00A21110">
      <w:pPr>
        <w:pStyle w:val="ProductList-SubClauseHeading"/>
        <w:outlineLvl w:val="5"/>
      </w:pPr>
      <w:r>
        <w:t>3.1.3 Licencja Dostępowa (CAL) na Użytkownika na dodatkowe funkcje związane z oprogramowaniem Microsoft Identity Manager</w:t>
      </w:r>
    </w:p>
    <w:p w:rsidR="006B3AFC" w:rsidRDefault="00A2111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B3AFC" w:rsidRDefault="00A21110">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B3AFC" w:rsidRDefault="00A21110">
            <w:pPr>
              <w:pStyle w:val="ProductList-TableBody"/>
            </w:pPr>
            <w:r>
              <w:t>Azure Active Directory Premium (P1 i P2) (LS na Użytkownika)</w:t>
            </w:r>
          </w:p>
        </w:tc>
      </w:tr>
      <w:tr w:rsidR="006B3AF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B3AFC" w:rsidRDefault="006B3AF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B3AFC" w:rsidRDefault="00A21110">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BodyIndented"/>
      </w:pPr>
      <w:r>
        <w:rPr>
          <w:i/>
        </w:rPr>
        <w:t xml:space="preserve">*Wymagana także dla każdej osoby, dla której oprogramowanie wystawia poświadczenia tożsamości lub nimi zarządza. </w:t>
      </w:r>
    </w:p>
    <w:p w:rsidR="006B3AFC" w:rsidRDefault="006B3AFC">
      <w:pPr>
        <w:pStyle w:val="ProductList-BodyIndented"/>
      </w:pPr>
    </w:p>
    <w:p w:rsidR="006B3AFC" w:rsidRDefault="00A21110">
      <w:pPr>
        <w:pStyle w:val="ProductList-SubClauseHeading"/>
        <w:outlineLvl w:val="5"/>
      </w:pPr>
      <w:r>
        <w:t>3.1.4 Usługa synchronizacji</w:t>
      </w:r>
    </w:p>
    <w:p w:rsidR="006B3AFC" w:rsidRDefault="00A21110">
      <w:pPr>
        <w:pStyle w:val="ProductList-BodyIndented"/>
      </w:pPr>
      <w:r>
        <w:t>Licencje CAL na oprogramowanie Microsoft Identity Manager 2016 nie są wymagane dla użytkowników korzystających wyłącznie z usługi synchronizacji oprogramowania Microsoft Identity Manager.</w:t>
      </w:r>
    </w:p>
    <w:p w:rsidR="006B3AFC" w:rsidRDefault="006B3AFC">
      <w:pPr>
        <w:pStyle w:val="ProductList-BodyIndented"/>
      </w:pPr>
    </w:p>
    <w:p w:rsidR="006B3AFC" w:rsidRDefault="00A21110">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SubClauseHeading"/>
        <w:outlineLvl w:val="5"/>
      </w:pPr>
      <w:r>
        <w:t>3.2.1 Licencja External Connector na dodatkowe funkcje związane z usługami zdalnego pulpitu w systemie Windows Server 2019</w:t>
      </w:r>
    </w:p>
    <w:p w:rsidR="006B3AFC" w:rsidRDefault="00A21110">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9"/>
        <w:gridCol w:w="3510"/>
        <w:gridCol w:w="3401"/>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rsidR="006B3AFC" w:rsidRDefault="006B3AFC">
      <w:pPr>
        <w:pStyle w:val="ProductList-BodyIndented"/>
      </w:pPr>
    </w:p>
    <w:p w:rsidR="006B3AFC" w:rsidRDefault="00A21110">
      <w:pPr>
        <w:pStyle w:val="ProductList-SubClauseHeading"/>
        <w:outlineLvl w:val="5"/>
      </w:pPr>
      <w:r>
        <w:t>3.2.2 Licencja External Connector na dodatkowe funkcje związane z usługami zarządzania prawami w systemie Windows Server 2019</w:t>
      </w:r>
    </w:p>
    <w:p w:rsidR="006B3AFC" w:rsidRDefault="00A21110">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6"/>
        <w:gridCol w:w="3518"/>
        <w:gridCol w:w="339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Indented"/>
      </w:pPr>
    </w:p>
    <w:p w:rsidR="006B3AFC" w:rsidRDefault="00A21110">
      <w:pPr>
        <w:pStyle w:val="ProductList-SubClauseHeading"/>
        <w:outlineLvl w:val="5"/>
      </w:pPr>
      <w:r>
        <w:t>3.2.3 Licencja typu External Connector na dodatkowe funkcje związane z oprogramowaniem Microsoft Identity Manager</w:t>
      </w:r>
    </w:p>
    <w:p w:rsidR="006B3AFC" w:rsidRDefault="00A21110">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B3AFC" w:rsidRDefault="00A21110">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6B3AFC" w:rsidRDefault="006B3AFC">
      <w:pPr>
        <w:pStyle w:val="ProductList-BodyIndented"/>
      </w:pPr>
    </w:p>
    <w:p w:rsidR="006B3AFC" w:rsidRDefault="00A21110">
      <w:pPr>
        <w:pStyle w:val="ProductList-ClauseHeading"/>
        <w:outlineLvl w:val="4"/>
      </w:pPr>
      <w:r>
        <w:t>3.3 Dodatkowe postanowienia dotyczące oprogramowania Windows Server 2019 Essentials</w:t>
      </w:r>
    </w:p>
    <w:p w:rsidR="006B3AFC" w:rsidRDefault="00A21110">
      <w:pPr>
        <w:pStyle w:val="ProductList-SubClauseHeading"/>
        <w:outlineLvl w:val="5"/>
      </w:pPr>
      <w:r>
        <w:t>3.3.1 Ograniczenia dotyczące korzystania z oprogramowania</w:t>
      </w:r>
    </w:p>
    <w:p w:rsidR="006B3AFC" w:rsidRDefault="00A21110" w:rsidP="00A21110">
      <w:pPr>
        <w:pStyle w:val="ProductList-Bullet"/>
        <w:numPr>
          <w:ilvl w:val="1"/>
          <w:numId w:val="30"/>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6B3AFC" w:rsidRDefault="00A21110" w:rsidP="00A21110">
      <w:pPr>
        <w:pStyle w:val="ProductList-Bullet"/>
        <w:numPr>
          <w:ilvl w:val="1"/>
          <w:numId w:val="30"/>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6B3AFC" w:rsidRDefault="006B3AFC">
      <w:pPr>
        <w:pStyle w:val="ProductList-BodyIndented"/>
      </w:pPr>
    </w:p>
    <w:p w:rsidR="006B3AFC" w:rsidRDefault="00A21110">
      <w:pPr>
        <w:pStyle w:val="ProductList-SubClauseHeading"/>
        <w:outlineLvl w:val="5"/>
      </w:pPr>
      <w:r>
        <w:t>3.3.2 Korzystanie z oprogramowania serwera</w:t>
      </w:r>
    </w:p>
    <w:p w:rsidR="006B3AFC" w:rsidRDefault="00A21110">
      <w:pPr>
        <w:pStyle w:val="ProductList-BodyIndented"/>
      </w:pPr>
      <w:r>
        <w:t xml:space="preserve">Konto Użytkownika to unikatowa nazwa użytkownika razem z powiązanym hasłem utworzona za pomocą konsoli Windows Server 2019 Essentials. Klientowi wolno korzystać z maksymalnie 25 kont użytkowników. Każde konto użytkownika umożliwia jednemu użytkownikowi </w:t>
      </w:r>
      <w:r>
        <w:lastRenderedPageBreak/>
        <w:t>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6B3AFC" w:rsidRDefault="006B3AFC">
      <w:pPr>
        <w:pStyle w:val="ProductList-BodyIndented"/>
      </w:pPr>
    </w:p>
    <w:p w:rsidR="006B3AFC" w:rsidRDefault="00A21110">
      <w:pPr>
        <w:pStyle w:val="ProductList-SubClauseHeading"/>
        <w:outlineLvl w:val="5"/>
      </w:pPr>
      <w:r>
        <w:t>3.3.3 Windows Server 2019 Essentials Connector</w:t>
      </w:r>
    </w:p>
    <w:p w:rsidR="006B3AFC" w:rsidRDefault="00A21110">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rsidR="006B3AFC" w:rsidRDefault="006B3AFC">
      <w:pPr>
        <w:pStyle w:val="ProductList-BodyIndented"/>
      </w:pPr>
    </w:p>
    <w:p w:rsidR="006B3AFC" w:rsidRDefault="00A21110">
      <w:pPr>
        <w:pStyle w:val="ProductList-SubClauseHeading"/>
        <w:outlineLvl w:val="5"/>
      </w:pPr>
      <w:r>
        <w:t>3.3.4 Dostęp do usług zarządzania prawami dostępu do usługi Active Directory w systemie Windows Server 2019</w:t>
      </w:r>
    </w:p>
    <w:p w:rsidR="006B3AFC" w:rsidRDefault="00A21110">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rsidR="006B3AFC" w:rsidRDefault="006B3AFC">
      <w:pPr>
        <w:pStyle w:val="ProductList-BodyIndented"/>
      </w:pPr>
    </w:p>
    <w:p w:rsidR="006B3AFC" w:rsidRDefault="00A21110">
      <w:pPr>
        <w:pStyle w:val="ProductList-ClauseHeading"/>
        <w:outlineLvl w:val="4"/>
      </w:pPr>
      <w:r>
        <w:t>3.4 Kontener dla systemu Windows Server bez izolacji funkcji Hyper-V z oprogramowaniem Windows Server 2019 Standard i Datacenter</w:t>
      </w:r>
    </w:p>
    <w:p w:rsidR="006B3AFC" w:rsidRDefault="00A21110">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B3AFC" w:rsidRDefault="006B3AFC">
      <w:pPr>
        <w:pStyle w:val="ProductList-Body"/>
      </w:pPr>
    </w:p>
    <w:p w:rsidR="006B3AFC" w:rsidRDefault="00A21110">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08"/>
        <w:gridCol w:w="3654"/>
        <w:gridCol w:w="3528"/>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A21110">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594"/>
        <w:gridCol w:w="3607"/>
        <w:gridCol w:w="358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B3AFC" w:rsidRDefault="00A21110">
            <w:pPr>
              <w:pStyle w:val="ProductList-TableBody"/>
            </w:pPr>
            <w:r>
              <w:rPr>
                <w:color w:val="404040"/>
              </w:rPr>
              <w:t>Uprawnienia na wypadek awarii: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3AFC" w:rsidRDefault="00A21110">
            <w:pPr>
              <w:pStyle w:val="ProductList-TableBody"/>
            </w:pPr>
            <w:r>
              <w:rPr>
                <w:color w:val="404040"/>
              </w:rPr>
              <w:t>Prawa do używania w ramach Roamingu: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3AFC" w:rsidRDefault="00A21110">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B3AFC" w:rsidRDefault="006B3AFC">
            <w:pPr>
              <w:pStyle w:val="ProductList-TableBody"/>
            </w:pPr>
          </w:p>
        </w:tc>
      </w:tr>
    </w:tbl>
    <w:p w:rsidR="006B3AFC" w:rsidRDefault="006B3AFC">
      <w:pPr>
        <w:pStyle w:val="ProductList-ClauseHeading"/>
        <w:outlineLvl w:val="4"/>
      </w:pPr>
    </w:p>
    <w:p w:rsidR="006B3AFC" w:rsidRDefault="00A21110">
      <w:pPr>
        <w:pStyle w:val="ProductList-ClauseHeading"/>
        <w:outlineLvl w:val="4"/>
      </w:pPr>
      <w:r>
        <w:t>4.1 Korzyść Związana z Platformą Microsoft Azure w Środowisku Hybrydowym dla systemu Windows Server</w:t>
      </w:r>
    </w:p>
    <w:p w:rsidR="006B3AFC" w:rsidRDefault="00A21110">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rsidR="006B3AFC" w:rsidRDefault="006B3AFC">
      <w:pPr>
        <w:pStyle w:val="ProductList-Body"/>
      </w:pPr>
    </w:p>
    <w:p w:rsidR="006B3AFC" w:rsidRDefault="00A21110">
      <w:pPr>
        <w:pStyle w:val="ProductList-ClauseHeading"/>
        <w:outlineLvl w:val="4"/>
      </w:pPr>
      <w:r>
        <w:t>4.2 Wersje Półrocznych Kanałów</w:t>
      </w:r>
    </w:p>
    <w:p w:rsidR="006B3AFC" w:rsidRDefault="00A21110">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rsidR="006B3AFC" w:rsidRDefault="006B3AFC">
      <w:pPr>
        <w:pStyle w:val="ProductList-ClauseHeading"/>
        <w:outlineLvl w:val="4"/>
      </w:pPr>
    </w:p>
    <w:p w:rsidR="006B3AFC" w:rsidRDefault="00A21110">
      <w:pPr>
        <w:pStyle w:val="ProductList-ClauseHeading"/>
        <w:outlineLvl w:val="4"/>
      </w:pPr>
      <w:r>
        <w:t>4.3 Prawa rozszerzone dotyczące Licencji CAL na Użytkownika i LS na Użytkownika dla usług pulpitu zdalnego („RDS”)</w:t>
      </w:r>
    </w:p>
    <w:p w:rsidR="006B3AFC" w:rsidRDefault="00A21110">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6B3AFC">
      <w:pPr>
        <w:sectPr w:rsidR="006B3AFC">
          <w:headerReference w:type="default" r:id="rId105"/>
          <w:footerReference w:type="default" r:id="rId106"/>
          <w:type w:val="continuous"/>
          <w:pgSz w:w="12240" w:h="15840" w:code="1"/>
          <w:pgMar w:top="1170" w:right="720" w:bottom="720" w:left="720" w:header="432" w:footer="288" w:gutter="0"/>
          <w:cols w:space="360"/>
        </w:sectPr>
      </w:pPr>
    </w:p>
    <w:p w:rsidR="006B3AFC" w:rsidRDefault="00A21110">
      <w:pPr>
        <w:pStyle w:val="ProductList-SectionHeading"/>
        <w:pageBreakBefore/>
        <w:outlineLvl w:val="0"/>
      </w:pPr>
      <w:bookmarkStart w:id="206" w:name="_Sec548"/>
      <w:bookmarkEnd w:id="34"/>
      <w:r>
        <w:lastRenderedPageBreak/>
        <w:t>Usługi Online</w:t>
      </w:r>
      <w:r>
        <w:fldChar w:fldCharType="begin"/>
      </w:r>
      <w:r>
        <w:instrText xml:space="preserve"> TC "</w:instrText>
      </w:r>
      <w:bookmarkStart w:id="207" w:name="_Toc531543776"/>
      <w:r>
        <w:instrText>Usługi Online</w:instrText>
      </w:r>
      <w:bookmarkEnd w:id="207"/>
      <w:r>
        <w:instrText>" \l 1</w:instrText>
      </w:r>
      <w:r>
        <w:fldChar w:fldCharType="end"/>
      </w:r>
    </w:p>
    <w:p w:rsidR="006B3AFC" w:rsidRDefault="00A21110">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rsidR="006B3AFC" w:rsidRDefault="00A21110">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31543777"/>
      <w:r>
        <w:instrText>Dostępność Usług Online w zależności od regionu</w:instrText>
      </w:r>
      <w:bookmarkEnd w:id="209"/>
      <w:r>
        <w:instrText>" \l 2</w:instrText>
      </w:r>
      <w:r>
        <w:fldChar w:fldCharType="end"/>
      </w:r>
    </w:p>
    <w:p w:rsidR="006B3AFC" w:rsidRDefault="00A21110">
      <w:pPr>
        <w:pStyle w:val="ProductList-Body"/>
      </w:pPr>
      <w:r>
        <w:t xml:space="preserve">Listę krajów i regionów, w których dostępne są usługi Online można znaleźć na stronie </w:t>
      </w:r>
      <w:hyperlink r:id="rId108" w:anchor="international">
        <w:r>
          <w:rPr>
            <w:color w:val="00467F"/>
            <w:u w:val="single"/>
          </w:rPr>
          <w:t>http://www.microsoft.com/online/faq.aspx#international</w:t>
        </w:r>
      </w:hyperlink>
      <w:r>
        <w:t>.</w:t>
      </w:r>
    </w:p>
    <w:p w:rsidR="006B3AFC" w:rsidRDefault="00A21110">
      <w:pPr>
        <w:pStyle w:val="ProductList-Offering1Heading"/>
        <w:outlineLvl w:val="1"/>
      </w:pPr>
      <w:bookmarkStart w:id="210" w:name="_Sec621"/>
      <w:r>
        <w:t>Warunki zakupu Usług Online</w:t>
      </w:r>
      <w:bookmarkEnd w:id="210"/>
      <w:r>
        <w:fldChar w:fldCharType="begin"/>
      </w:r>
      <w:r>
        <w:instrText xml:space="preserve"> TC "</w:instrText>
      </w:r>
      <w:bookmarkStart w:id="211" w:name="_Toc531543778"/>
      <w:r>
        <w:instrText>Warunki zakupu Usług Online</w:instrText>
      </w:r>
      <w:bookmarkEnd w:id="211"/>
      <w:r>
        <w:instrText>" \l 2</w:instrText>
      </w:r>
      <w:r>
        <w:fldChar w:fldCharType="end"/>
      </w:r>
    </w:p>
    <w:p w:rsidR="006B3AFC" w:rsidRDefault="00A21110">
      <w:pPr>
        <w:pStyle w:val="ProductList-Body"/>
      </w:pPr>
      <w:r>
        <w:t>Przy zakupie Usług Online obowiązują następujące zasady:</w:t>
      </w:r>
    </w:p>
    <w:p w:rsidR="006B3AFC" w:rsidRDefault="00A21110" w:rsidP="00A21110">
      <w:pPr>
        <w:pStyle w:val="ProductList-Bullet"/>
        <w:numPr>
          <w:ilvl w:val="0"/>
          <w:numId w:val="31"/>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rsidR="006B3AFC" w:rsidRDefault="00A21110" w:rsidP="00A21110">
      <w:pPr>
        <w:pStyle w:val="ProductList-Bullet"/>
        <w:numPr>
          <w:ilvl w:val="0"/>
          <w:numId w:val="31"/>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rsidR="006B3AFC" w:rsidRDefault="00A21110" w:rsidP="00A21110">
      <w:pPr>
        <w:pStyle w:val="ProductList-Bullet"/>
        <w:numPr>
          <w:ilvl w:val="0"/>
          <w:numId w:val="31"/>
        </w:numPr>
      </w:pPr>
      <w:r>
        <w:t xml:space="preserve">Klient nie może zmniejszyć liczby użytkowników ani urządzeń objętych subskrypcją Usług Online w okresie jej obowiązywania, chyba że zezwala na to zawarta przez Klienta umowa licencjonowania zbiorowego. </w:t>
      </w:r>
    </w:p>
    <w:p w:rsidR="006B3AFC" w:rsidRDefault="00A21110" w:rsidP="00A21110">
      <w:pPr>
        <w:pStyle w:val="ProductList-Bullet"/>
        <w:numPr>
          <w:ilvl w:val="0"/>
          <w:numId w:val="31"/>
        </w:numPr>
      </w:pPr>
      <w:r>
        <w:t>Warunki korzystania z platformy Microsoft Azure są wymienione we Wpisie dotyczącym Produktu Microsoft Azure.</w:t>
      </w:r>
    </w:p>
    <w:p w:rsidR="006B3AFC" w:rsidRDefault="00A21110" w:rsidP="00A21110">
      <w:pPr>
        <w:pStyle w:val="ProductList-Bullet"/>
        <w:numPr>
          <w:ilvl w:val="0"/>
          <w:numId w:val="31"/>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rsidR="006B3AFC" w:rsidRDefault="00A21110" w:rsidP="00A21110">
      <w:pPr>
        <w:pStyle w:val="ProductList-Bullet"/>
        <w:numPr>
          <w:ilvl w:val="0"/>
          <w:numId w:val="31"/>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rsidR="006B3AFC" w:rsidRDefault="00A21110">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31543779"/>
      <w:r>
        <w:instrText>Odnowienie umowy na Usługi Online</w:instrText>
      </w:r>
      <w:bookmarkEnd w:id="213"/>
      <w:r>
        <w:instrText>" \l 2</w:instrText>
      </w:r>
      <w:r>
        <w:fldChar w:fldCharType="end"/>
      </w:r>
    </w:p>
    <w:p w:rsidR="006B3AFC" w:rsidRDefault="00A21110">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214" w:name="_Sec624"/>
      <w:r>
        <w:t>Usługi Microsoft Azure</w:t>
      </w:r>
      <w:bookmarkEnd w:id="214"/>
      <w:r>
        <w:fldChar w:fldCharType="begin"/>
      </w:r>
      <w:r>
        <w:instrText xml:space="preserve"> TC "</w:instrText>
      </w:r>
      <w:bookmarkStart w:id="215" w:name="_Toc531543780"/>
      <w:r>
        <w:instrText>Usługi Microsoft Azure</w:instrText>
      </w:r>
      <w:bookmarkEnd w:id="215"/>
      <w:r>
        <w:instrText>" \l 2</w:instrText>
      </w:r>
      <w:r>
        <w:fldChar w:fldCharType="end"/>
      </w:r>
    </w:p>
    <w:p w:rsidR="006B3AFC" w:rsidRDefault="00A21110">
      <w:pPr>
        <w:pStyle w:val="ProductList-ClauseHeading"/>
        <w:outlineLvl w:val="2"/>
      </w:pPr>
      <w:r>
        <w:t>1. Definicje</w:t>
      </w:r>
    </w:p>
    <w:p w:rsidR="006B3AFC" w:rsidRDefault="00A21110">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6B3AFC" w:rsidRDefault="00A21110">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rsidR="006B3AFC" w:rsidRDefault="00A21110">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6B3AFC" w:rsidRDefault="00A21110">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6B3AFC" w:rsidRDefault="00A21110">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6B3AFC" w:rsidRDefault="006B3AFC">
      <w:pPr>
        <w:pStyle w:val="ProductList-Body"/>
      </w:pPr>
    </w:p>
    <w:p w:rsidR="006B3AFC" w:rsidRDefault="00A21110">
      <w:pPr>
        <w:pStyle w:val="ProductList-ClauseHeading"/>
        <w:outlineLvl w:val="2"/>
      </w:pPr>
      <w:r>
        <w:t>2. Okres subskrypcji</w:t>
      </w:r>
    </w:p>
    <w:p w:rsidR="006B3AFC" w:rsidRDefault="00A21110">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w:t>
      </w:r>
    </w:p>
    <w:p w:rsidR="006B3AFC" w:rsidRDefault="006B3AFC">
      <w:pPr>
        <w:pStyle w:val="ProductList-Body"/>
      </w:pPr>
    </w:p>
    <w:p w:rsidR="006B3AFC" w:rsidRDefault="00A21110">
      <w:pPr>
        <w:pStyle w:val="ProductList-ClauseHeading"/>
        <w:outlineLvl w:val="2"/>
      </w:pPr>
      <w:r>
        <w:t>3. Zakup usług</w:t>
      </w:r>
    </w:p>
    <w:p w:rsidR="006B3AFC" w:rsidRDefault="00A21110">
      <w:pPr>
        <w:pStyle w:val="ProductList-Body"/>
      </w:pPr>
      <w:r>
        <w:t>Usługi Microsoft Azure mogą być zakupione w jeden ze sposobów wymienionych poniżej lub poprzez ich połączenie:</w:t>
      </w:r>
    </w:p>
    <w:p w:rsidR="006B3AFC" w:rsidRDefault="00A21110" w:rsidP="00A21110">
      <w:pPr>
        <w:pStyle w:val="ProductList-Bullet"/>
        <w:numPr>
          <w:ilvl w:val="0"/>
          <w:numId w:val="32"/>
        </w:numPr>
      </w:pPr>
      <w:r>
        <w:rPr>
          <w:b/>
          <w:color w:val="00188F"/>
        </w:rPr>
        <w:lastRenderedPageBreak/>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6B3AFC" w:rsidRDefault="00A21110" w:rsidP="00A21110">
      <w:pPr>
        <w:pStyle w:val="ProductList-Bullet"/>
        <w:numPr>
          <w:ilvl w:val="0"/>
          <w:numId w:val="32"/>
        </w:numPr>
      </w:pPr>
      <w:r>
        <w:rPr>
          <w:b/>
          <w:color w:val="00188F"/>
        </w:rPr>
        <w:t>Zużycie</w:t>
      </w:r>
      <w:r>
        <w:t xml:space="preserve">: Naliczane dla Klienta opłaty wynikają z ilości Usług Microsoft Azure wykorzystanych w okresie, na który opiewa faktura. Określone elementy Usług Microsoft Azure mogą być dokupywane na bieżąco, w miarę zużycia. </w:t>
      </w:r>
    </w:p>
    <w:p w:rsidR="006B3AFC" w:rsidRDefault="00A21110" w:rsidP="00A21110">
      <w:pPr>
        <w:pStyle w:val="ProductList-Bullet"/>
        <w:numPr>
          <w:ilvl w:val="0"/>
          <w:numId w:val="32"/>
        </w:numPr>
      </w:pPr>
      <w:r>
        <w:rPr>
          <w:b/>
          <w:color w:val="00188F"/>
        </w:rPr>
        <w:t>Plan Usług Microsoft Azure</w:t>
      </w:r>
      <w:r>
        <w:t>: Klient ma możliwość subskrypcji usług Microsoft Azure jako Planu Usług Microsoft Azure.</w:t>
      </w:r>
    </w:p>
    <w:p w:rsidR="006B3AFC" w:rsidRDefault="00A21110" w:rsidP="00A21110">
      <w:pPr>
        <w:pStyle w:val="ProductList-Bullet"/>
        <w:numPr>
          <w:ilvl w:val="0"/>
          <w:numId w:val="32"/>
        </w:numPr>
      </w:pPr>
      <w:r>
        <w:rPr>
          <w:b/>
          <w:color w:val="00188F"/>
        </w:rPr>
        <w:t>Automatyczne uruchomienie usługi</w:t>
      </w:r>
      <w:r>
        <w:t xml:space="preserve">: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 </w:t>
      </w:r>
    </w:p>
    <w:p w:rsidR="006B3AFC" w:rsidRDefault="00A21110" w:rsidP="00A21110">
      <w:pPr>
        <w:pStyle w:val="ProductList-Bullet"/>
        <w:numPr>
          <w:ilvl w:val="0"/>
          <w:numId w:val="32"/>
        </w:numPr>
      </w:pPr>
      <w:r>
        <w:rPr>
          <w:b/>
          <w:color w:val="00188F"/>
        </w:rPr>
        <w:t>Rezerwacje platformy Azure</w:t>
      </w:r>
      <w:r>
        <w:t>: Rezerwacje platformy Azure podlegają zakupowi na określony okres do trzech lat przy jednorazowej płatności z góry. Rezerwacje platformy Azure wygasają wraz z końcem danego okresu. Klient nie otrzymuje zwrotu płatności za niewykorzystane Rezerwacje platformy Azure. Z zastrzeżeniem postanowień w zawartej przez Klienta umowie licencjonowania zbiorowego, Rezerwacje platformy Azure nie mają stałych cen. Ceny Rezerwacji platformy Azure zależą od dostępnych cen w chwili zakupu.</w:t>
      </w:r>
    </w:p>
    <w:p w:rsidR="006B3AFC" w:rsidRDefault="006B3AFC">
      <w:pPr>
        <w:pStyle w:val="ProductList-Body"/>
      </w:pPr>
    </w:p>
    <w:p w:rsidR="006B3AFC" w:rsidRDefault="00A21110">
      <w:pPr>
        <w:pStyle w:val="ProductList-ClauseHeading"/>
        <w:outlineLvl w:val="2"/>
      </w:pPr>
      <w:r>
        <w:t>4. Ceny</w:t>
      </w:r>
    </w:p>
    <w:p w:rsidR="006B3AFC" w:rsidRDefault="00A21110">
      <w:pPr>
        <w:pStyle w:val="ProductList-Body"/>
      </w:pPr>
      <w:r>
        <w:t>Microsoft może zaoferować Klientowi lub odsprzedawcy Klienta stałe lub tymczasowe (promocyjne) obniżenie cen na pojedyncze Usługi Microsoft Azure w okresie obowiązywania Rejestracji Klienta.</w:t>
      </w:r>
    </w:p>
    <w:p w:rsidR="006B3AFC" w:rsidRDefault="006B3AFC">
      <w:pPr>
        <w:pStyle w:val="ProductList-Body"/>
      </w:pPr>
    </w:p>
    <w:p w:rsidR="006B3AFC" w:rsidRDefault="00A21110">
      <w:pPr>
        <w:pStyle w:val="ProductList-ClauseHeading"/>
        <w:outlineLvl w:val="2"/>
      </w:pPr>
      <w:r>
        <w:t>5. Płatności i opłaty</w:t>
      </w:r>
    </w:p>
    <w:p w:rsidR="006B3AFC" w:rsidRDefault="00A21110" w:rsidP="00A21110">
      <w:pPr>
        <w:pStyle w:val="ProductList-Bullet"/>
        <w:numPr>
          <w:ilvl w:val="0"/>
          <w:numId w:val="33"/>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6B3AFC" w:rsidRDefault="00A21110" w:rsidP="00A21110">
      <w:pPr>
        <w:pStyle w:val="ProductList-Bullet"/>
        <w:numPr>
          <w:ilvl w:val="0"/>
          <w:numId w:val="33"/>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 </w:t>
      </w:r>
    </w:p>
    <w:p w:rsidR="006B3AFC" w:rsidRDefault="00A21110" w:rsidP="00A21110">
      <w:pPr>
        <w:pStyle w:val="ProductList-Bullet"/>
        <w:numPr>
          <w:ilvl w:val="0"/>
          <w:numId w:val="33"/>
        </w:numPr>
      </w:pPr>
      <w:r>
        <w:rPr>
          <w:b/>
          <w:color w:val="00188F"/>
        </w:rPr>
        <w:t>Obciążanie Klienta po przekroczeniu Zobowiązania Finansowego</w:t>
      </w:r>
      <w:r>
        <w:t xml:space="preserve">: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 </w:t>
      </w:r>
    </w:p>
    <w:p w:rsidR="006B3AFC" w:rsidRDefault="00A21110" w:rsidP="00A21110">
      <w:pPr>
        <w:pStyle w:val="ProductList-Bullet"/>
        <w:numPr>
          <w:ilvl w:val="0"/>
          <w:numId w:val="33"/>
        </w:numPr>
      </w:pPr>
      <w:r>
        <w:rPr>
          <w:b/>
          <w:color w:val="00188F"/>
        </w:rPr>
        <w:t>Naliczanie opłat za zużycie</w:t>
      </w:r>
      <w:r>
        <w:t xml:space="preserve">: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 </w:t>
      </w:r>
    </w:p>
    <w:p w:rsidR="006B3AFC" w:rsidRDefault="00A21110" w:rsidP="00A21110">
      <w:pPr>
        <w:pStyle w:val="ProductList-Bullet"/>
        <w:numPr>
          <w:ilvl w:val="0"/>
          <w:numId w:val="33"/>
        </w:numPr>
      </w:pPr>
      <w:r>
        <w:rPr>
          <w:b/>
          <w:color w:val="00188F"/>
        </w:rPr>
        <w:t>Faktury za Plan Usług Azure</w:t>
      </w:r>
      <w:r>
        <w:t xml:space="preserve">: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 </w:t>
      </w:r>
    </w:p>
    <w:p w:rsidR="006B3AFC" w:rsidRDefault="00A21110" w:rsidP="00A21110">
      <w:pPr>
        <w:pStyle w:val="ProductList-Bullet"/>
        <w:numPr>
          <w:ilvl w:val="0"/>
          <w:numId w:val="33"/>
        </w:numPr>
      </w:pPr>
      <w:r>
        <w:rPr>
          <w:b/>
          <w:color w:val="00188F"/>
        </w:rPr>
        <w:t>Rezerwacje platformy Azure</w:t>
      </w:r>
      <w:r>
        <w:t>: :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w:t>
      </w:r>
    </w:p>
    <w:p w:rsidR="006B3AFC" w:rsidRDefault="00A21110">
      <w:pPr>
        <w:pStyle w:val="ProductList-ClauseHeading"/>
        <w:outlineLvl w:val="2"/>
      </w:pPr>
      <w:r>
        <w:t>6. Opcje Rezerwacji platformy Azure</w:t>
      </w:r>
    </w:p>
    <w:p w:rsidR="006B3AFC" w:rsidRDefault="00A21110">
      <w:pPr>
        <w:pStyle w:val="ProductList-Body"/>
      </w:pPr>
      <w:r>
        <w:t>Zakupione przez Klienta Rezerwacje platformy Azure mają następujące opcje:</w:t>
      </w:r>
    </w:p>
    <w:p w:rsidR="006B3AFC" w:rsidRDefault="00A21110" w:rsidP="00A21110">
      <w:pPr>
        <w:pStyle w:val="ProductList-Bullet"/>
        <w:numPr>
          <w:ilvl w:val="0"/>
          <w:numId w:val="34"/>
        </w:numPr>
      </w:pPr>
      <w:r>
        <w:rPr>
          <w:b/>
          <w:color w:val="00188F"/>
        </w:rPr>
        <w:t>Wymiana</w:t>
      </w:r>
      <w:r>
        <w:t xml:space="preserve">: Wymiana to opcja umożliwiająca Klientowi wykorzystanie wartości pieniężnej pozostałego okresu Rezerwacji platformy Azure do zakupu co najmniej jednej nowej Rezerwacji platformy Azure o tej samej lub wyższej wartości pieniężnej dla tej samej usługi. </w:t>
      </w:r>
    </w:p>
    <w:p w:rsidR="006B3AFC" w:rsidRDefault="00A21110" w:rsidP="00A21110">
      <w:pPr>
        <w:pStyle w:val="ProductList-Bullet"/>
        <w:numPr>
          <w:ilvl w:val="0"/>
          <w:numId w:val="34"/>
        </w:numPr>
      </w:pPr>
      <w:r>
        <w:rPr>
          <w:b/>
          <w:color w:val="00188F"/>
        </w:rPr>
        <w:t>Anulowanie</w:t>
      </w:r>
      <w:r>
        <w:t xml:space="preserve">: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 </w:t>
      </w:r>
    </w:p>
    <w:p w:rsidR="006B3AFC" w:rsidRDefault="00A21110" w:rsidP="00A21110">
      <w:pPr>
        <w:pStyle w:val="ProductList-Bullet"/>
        <w:numPr>
          <w:ilvl w:val="0"/>
          <w:numId w:val="34"/>
        </w:numPr>
      </w:pPr>
      <w:r>
        <w:rPr>
          <w:b/>
          <w:color w:val="00188F"/>
        </w:rPr>
        <w:lastRenderedPageBreak/>
        <w:t>Przeniesienie</w:t>
      </w:r>
      <w:r>
        <w:t xml:space="preserve">: umożliwia Klientowi zastosowanie Rezerwacji platformy Azure do jednej subskrypcji (o ustalonym zakresie) rejestracji/konta (współużytkowanego). </w:t>
      </w:r>
    </w:p>
    <w:p w:rsidR="006B3AFC" w:rsidRDefault="006B3AFC">
      <w:pPr>
        <w:pStyle w:val="ProductList-Body"/>
      </w:pPr>
    </w:p>
    <w:p w:rsidR="006B3AFC" w:rsidRDefault="00A21110">
      <w:pPr>
        <w:pStyle w:val="ProductList-ClauseHeading"/>
        <w:outlineLvl w:val="2"/>
      </w:pPr>
      <w:r>
        <w:t>7. Programy Open License, Open Value oraz Open Value Subscription</w:t>
      </w:r>
    </w:p>
    <w:p w:rsidR="006B3AFC" w:rsidRDefault="00A21110">
      <w:pPr>
        <w:pStyle w:val="ProductList-SubClauseHeading"/>
        <w:outlineLvl w:val="3"/>
      </w:pPr>
      <w:r>
        <w:t>7.1 Definicje</w:t>
      </w:r>
    </w:p>
    <w:p w:rsidR="006B3AFC" w:rsidRDefault="00A21110">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6B3AFC" w:rsidRDefault="00A21110">
      <w:pPr>
        <w:pStyle w:val="ProductList-BodyIndented"/>
      </w:pPr>
      <w:r>
        <w:rPr>
          <w:b/>
          <w:color w:val="00188F"/>
        </w:rPr>
        <w:t>Portal</w:t>
      </w:r>
      <w:r>
        <w:t xml:space="preserve"> oznacza portal internetowy, za pośrednictwem którego Klient administruje Subskrypcją.</w:t>
      </w:r>
    </w:p>
    <w:p w:rsidR="006B3AFC" w:rsidRDefault="00A21110">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6B3AFC" w:rsidRDefault="006B3AFC">
      <w:pPr>
        <w:pStyle w:val="ProductList-BodyIndented"/>
      </w:pPr>
    </w:p>
    <w:p w:rsidR="006B3AFC" w:rsidRDefault="00A21110">
      <w:pPr>
        <w:pStyle w:val="ProductList-SubClauseHeading"/>
        <w:outlineLvl w:val="3"/>
      </w:pPr>
      <w:r>
        <w:t>7.2 Okres subskrypcji</w:t>
      </w:r>
    </w:p>
    <w:p w:rsidR="006B3AFC" w:rsidRDefault="00A21110">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6B3AFC" w:rsidRDefault="006B3AFC">
      <w:pPr>
        <w:pStyle w:val="ProductList-BodyIndented"/>
      </w:pPr>
    </w:p>
    <w:p w:rsidR="006B3AFC" w:rsidRDefault="00A21110">
      <w:pPr>
        <w:pStyle w:val="ProductList-ClauseHeading"/>
        <w:outlineLvl w:val="2"/>
      </w:pPr>
      <w:r>
        <w:t>8. Korzyść Związana z Platformą Microsoft Azure w Środowisku Hybrydowym</w:t>
      </w:r>
    </w:p>
    <w:p w:rsidR="006B3AFC" w:rsidRDefault="00A21110">
      <w:pPr>
        <w:pStyle w:val="ProductList-SubClauseHeading"/>
        <w:outlineLvl w:val="3"/>
      </w:pPr>
      <w:r>
        <w:t>8.1 Korzyść Związana z Platformą Microsoft Azure w Środowisku Hybrydowym dla systemu Windows Server</w:t>
      </w:r>
    </w:p>
    <w:p w:rsidR="006B3AFC" w:rsidRDefault="00A21110">
      <w:pPr>
        <w:pStyle w:val="ProductList-BodyIndented"/>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6B3AFC" w:rsidRDefault="006B3AFC">
      <w:pPr>
        <w:pStyle w:val="ProductList-BodyIndented"/>
      </w:pPr>
    </w:p>
    <w:p w:rsidR="006B3AFC" w:rsidRDefault="00A21110">
      <w:pPr>
        <w:pStyle w:val="ProductList-BodyIndented"/>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0">
        <w:r>
          <w:rPr>
            <w:color w:val="00467F"/>
            <w:u w:val="single"/>
          </w:rPr>
          <w:t>Postanowieniom Dotyczącym Usług Online</w:t>
        </w:r>
      </w:hyperlink>
      <w:r>
        <w:t>.</w:t>
      </w:r>
    </w:p>
    <w:p w:rsidR="006B3AFC" w:rsidRDefault="006B3AFC">
      <w:pPr>
        <w:pStyle w:val="ProductList-BodyIndented"/>
      </w:pPr>
    </w:p>
    <w:p w:rsidR="006B3AFC" w:rsidRDefault="00A21110">
      <w:pPr>
        <w:pStyle w:val="ProductList-BodyIndented"/>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z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6B3AFC" w:rsidRDefault="006B3AFC">
      <w:pPr>
        <w:pStyle w:val="ProductList-BodyIndented"/>
      </w:pPr>
    </w:p>
    <w:p w:rsidR="006B3AFC" w:rsidRDefault="00A21110">
      <w:pPr>
        <w:pStyle w:val="ProductList-SubClauseHeading"/>
        <w:outlineLvl w:val="3"/>
      </w:pPr>
      <w:r>
        <w:t>8.2 Korzyść Związana z Platformą Microsoft Azure w Środowisku Hybrydowym dla oprogramowania SQL Server</w:t>
      </w:r>
    </w:p>
    <w:p w:rsidR="006B3AFC" w:rsidRDefault="00A21110">
      <w:pPr>
        <w:pStyle w:val="ProductList-BodyIndented"/>
      </w:pPr>
      <w:r>
        <w:t xml:space="preserve">W przypadku Korzyści Związanej z Platformą Microsoft Azure w Środowisku Hybrydowym dla oprogramowania SQL Server, w ramach każdej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objętej pakietem SA („Licencja Uprawniona”) Klient może korzystać z Usług Danych platformy Microsoft Azure wskazanych w poniższej tabeli zgodnie z wyznaczonymi współczynnikami. Jeśli klient chce skorzystać z Korzyści Związanej z Platformą Microsoft Azure w Środowisku Hybrydowym dla oprogramowania SQL Server do użycia co najmniej dwóch Usług Danych platformy Microsoft Azure, wówczas do każdej usługi musi być przypisany co najmniej jeden zestaw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B3AFC" w:rsidRDefault="006B3AFC">
      <w:pPr>
        <w:pStyle w:val="ProductList-BodyIndented"/>
      </w:pPr>
    </w:p>
    <w:tbl>
      <w:tblPr>
        <w:tblStyle w:val="PURTable0"/>
        <w:tblW w:w="0" w:type="dxa"/>
        <w:tblLook w:val="04A0" w:firstRow="1" w:lastRow="0" w:firstColumn="1" w:lastColumn="0" w:noHBand="0" w:noVBand="1"/>
      </w:tblPr>
      <w:tblGrid>
        <w:gridCol w:w="3090"/>
        <w:gridCol w:w="3720"/>
        <w:gridCol w:w="3630"/>
      </w:tblGrid>
      <w:tr w:rsidR="006B3AFC">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B3AFC" w:rsidRDefault="00A21110">
            <w:pPr>
              <w:pStyle w:val="ProductList-TableBody"/>
            </w:pPr>
            <w:r>
              <w:rPr>
                <w:color w:val="FFFFFF"/>
              </w:rPr>
              <w:t>Licencja Uprawniona</w:t>
            </w:r>
          </w:p>
        </w:tc>
        <w:tc>
          <w:tcPr>
            <w:tcW w:w="4280" w:type="dxa"/>
            <w:tcBorders>
              <w:bottom w:val="none" w:sz="4" w:space="0" w:color="6E6E6E"/>
            </w:tcBorders>
            <w:shd w:val="clear" w:color="auto" w:fill="0070C0"/>
          </w:tcPr>
          <w:p w:rsidR="006B3AFC" w:rsidRDefault="00A21110">
            <w:pPr>
              <w:pStyle w:val="ProductList-TableBody"/>
            </w:pPr>
            <w:r>
              <w:rPr>
                <w:color w:val="FFFFFF"/>
              </w:rPr>
              <w:t>Usługa Danych platformy Microsoft Azure</w:t>
            </w:r>
          </w:p>
        </w:tc>
        <w:tc>
          <w:tcPr>
            <w:tcW w:w="4160" w:type="dxa"/>
            <w:shd w:val="clear" w:color="auto" w:fill="0070C0"/>
          </w:tcPr>
          <w:p w:rsidR="006B3AFC" w:rsidRDefault="00A21110">
            <w:pPr>
              <w:pStyle w:val="ProductList-TableBody"/>
            </w:pPr>
            <w:r>
              <w:rPr>
                <w:color w:val="FFFFFF"/>
              </w:rPr>
              <w:t>Współczynnik Uprawnionych Licencji względem rdzeni wirtualnych platformy Azure</w:t>
            </w:r>
          </w:p>
        </w:tc>
      </w:tr>
      <w:tr w:rsidR="006B3AFC">
        <w:tc>
          <w:tcPr>
            <w:tcW w:w="3540" w:type="dxa"/>
            <w:tcBorders>
              <w:left w:val="single" w:sz="4" w:space="0" w:color="6E6E6E"/>
              <w:bottom w:val="none" w:sz="4" w:space="0" w:color="6E6E6E"/>
              <w:right w:val="single" w:sz="4" w:space="0" w:color="6E6E6E"/>
            </w:tcBorders>
          </w:tcPr>
          <w:p w:rsidR="006B3AFC" w:rsidRDefault="00A2111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B3AFC" w:rsidRDefault="00A21110">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6B3AFC" w:rsidRDefault="00A21110">
            <w:pPr>
              <w:pStyle w:val="ProductList-TableBody"/>
            </w:pPr>
            <w:r>
              <w:t>Licencja na 1 rdzeń : 4 rdzenie wirtualne</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4 rdzeń wirtualny</w:t>
            </w:r>
          </w:p>
        </w:tc>
      </w:tr>
      <w:tr w:rsidR="006B3AFC">
        <w:tc>
          <w:tcPr>
            <w:tcW w:w="3540" w:type="dxa"/>
            <w:tcBorders>
              <w:top w:val="none" w:sz="4" w:space="0" w:color="6E6E6E"/>
              <w:left w:val="single" w:sz="4" w:space="0" w:color="6E6E6E"/>
              <w:bottom w:val="single" w:sz="4" w:space="0" w:color="6E6E6E"/>
            </w:tcBorders>
          </w:tcPr>
          <w:p w:rsidR="006B3AFC" w:rsidRDefault="006B3AFC">
            <w:pPr>
              <w:pStyle w:val="ProductList-TableBody"/>
            </w:pPr>
          </w:p>
        </w:tc>
        <w:tc>
          <w:tcPr>
            <w:tcW w:w="4280" w:type="dxa"/>
          </w:tcPr>
          <w:p w:rsidR="006B3AFC" w:rsidRDefault="00A21110">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w:t>
            </w:r>
            <w:r>
              <w:rPr>
                <w:vertAlign w:val="superscript"/>
              </w:rPr>
              <w:t>1</w:t>
            </w:r>
            <w:r>
              <w:t xml:space="preserve"> : 1 rdzeń wirtualny</w:t>
            </w:r>
          </w:p>
        </w:tc>
      </w:tr>
      <w:tr w:rsidR="006B3AFC">
        <w:tc>
          <w:tcPr>
            <w:tcW w:w="3540" w:type="dxa"/>
            <w:tcBorders>
              <w:top w:val="single" w:sz="4" w:space="0" w:color="6E6E6E"/>
              <w:left w:val="single" w:sz="4" w:space="0" w:color="6E6E6E"/>
              <w:bottom w:val="none" w:sz="4" w:space="0" w:color="6E6E6E"/>
            </w:tcBorders>
          </w:tcPr>
          <w:p w:rsidR="006B3AFC" w:rsidRDefault="00A21110">
            <w:pPr>
              <w:pStyle w:val="ProductList-TableBody"/>
            </w:pPr>
            <w:r>
              <w:t>SQL Server Standard (Core)</w:t>
            </w:r>
          </w:p>
        </w:tc>
        <w:tc>
          <w:tcPr>
            <w:tcW w:w="4280" w:type="dxa"/>
          </w:tcPr>
          <w:p w:rsidR="006B3AFC" w:rsidRDefault="00A21110">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Jedna Licencja na Rdzeń: Jeden Rdzeń wirtualny</w:t>
            </w:r>
          </w:p>
        </w:tc>
      </w:tr>
      <w:tr w:rsidR="006B3AFC">
        <w:tc>
          <w:tcPr>
            <w:tcW w:w="3540" w:type="dxa"/>
            <w:tcBorders>
              <w:top w:val="none" w:sz="4" w:space="0" w:color="6E6E6E"/>
              <w:left w:val="single" w:sz="4" w:space="0" w:color="6E6E6E"/>
              <w:bottom w:val="single" w:sz="4" w:space="0" w:color="6E6E6E"/>
            </w:tcBorders>
          </w:tcPr>
          <w:p w:rsidR="006B3AFC" w:rsidRDefault="006B3AFC">
            <w:pPr>
              <w:pStyle w:val="ProductList-TableBody"/>
            </w:pPr>
          </w:p>
        </w:tc>
        <w:tc>
          <w:tcPr>
            <w:tcW w:w="4280" w:type="dxa"/>
          </w:tcPr>
          <w:p w:rsidR="006B3AFC" w:rsidRDefault="00A21110">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w:t>
            </w:r>
            <w:r>
              <w:rPr>
                <w:vertAlign w:val="superscript"/>
              </w:rPr>
              <w:t>1</w:t>
            </w:r>
            <w:r>
              <w:t xml:space="preserve"> : 1 rdzeń wirtualny</w:t>
            </w:r>
          </w:p>
        </w:tc>
      </w:tr>
    </w:tbl>
    <w:p w:rsidR="006B3AFC" w:rsidRDefault="00A21110">
      <w:pPr>
        <w:pStyle w:val="ProductList-BodyIndented"/>
      </w:pPr>
      <w:r>
        <w:rPr>
          <w:vertAlign w:val="superscript"/>
        </w:rPr>
        <w:t>1</w:t>
      </w:r>
      <w:r>
        <w:rPr>
          <w:i/>
        </w:rPr>
        <w:t>Z zastrzeżeniem wymogu posiadania minimum czterech Licencji na Rdzeń na każdą Maszynę Wirtualną.</w:t>
      </w:r>
    </w:p>
    <w:p w:rsidR="006B3AFC" w:rsidRDefault="006B3AFC">
      <w:pPr>
        <w:pStyle w:val="ProductList-BodyIndented"/>
      </w:pPr>
    </w:p>
    <w:p w:rsidR="006B3AFC" w:rsidRDefault="00A21110">
      <w:pPr>
        <w:pStyle w:val="ProductList-BodyIndented"/>
      </w:pPr>
      <w:r>
        <w:t xml:space="preserve">W przypadku Korzyści Związanej z Platformą Microsoft Azure w Środowisku Hybrydowym dla oprogramowania SQL Server klienci nie są obciążani za korzystanie z Usługi Danych Platformy Microsoft Azure, ale wciąż muszą ponosić koszty zasobów obliczeniowych (tj. stawkę podstawową), magazynów, kopii zapasowych, a także operacji we/wy związane z korzystaniem przez nich z tych usług (w stosownych przypadkach). Podczas konfigurowania obciążeń Klienci muszą wskazać, że korzystają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obciążania uruchamianie w ramach Korzyści Związanej z Platformą Microsoft Azure w Środowisku Hybrydowym dla oprogramowania SQL Server o w pełni opomiarowane usługi Azure.  </w:t>
      </w:r>
    </w:p>
    <w:p w:rsidR="006B3AFC" w:rsidRDefault="006B3AFC">
      <w:pPr>
        <w:pStyle w:val="ProductList-BodyIndented"/>
      </w:pPr>
    </w:p>
    <w:p w:rsidR="006B3AFC" w:rsidRDefault="00A21110">
      <w:pPr>
        <w:pStyle w:val="ProductList-BodyIndented"/>
      </w:pPr>
      <w:r>
        <w:t xml:space="preserve">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Korzyści Związanej z Platformą Microsoft Azure w Środowisku Hybrydowym dla oprogramowania SQL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(a) udostępnianych serwerów w ramach Przenoszenia Licencji z pakietem Software Assurance lub (b) Serwera przeznaczonego do jej użytku, z wyjątkiem sytuacji jednorazowej na okres maksymalnie 180 dni w celu umożliwienia Klientowi przeniesienia tych obciążeń na platformę Azure. </w:t>
      </w:r>
    </w:p>
    <w:p w:rsidR="006B3AFC" w:rsidRDefault="006B3AFC">
      <w:pPr>
        <w:pStyle w:val="ProductList-BodyIndented"/>
      </w:pPr>
    </w:p>
    <w:p w:rsidR="006B3AFC" w:rsidRDefault="00A21110">
      <w:pPr>
        <w:pStyle w:val="ProductList-BodyIndented"/>
      </w:pPr>
      <w:r>
        <w:t xml:space="preserve">Klient może zmienić 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przydzielonych do używania razem z Korzyścią Związaną z Platformą Azure w Środowisku Hybrydowym dla oprogramowania SQL Server na Serwer przeznaczony dla Klienta lub udostępniane serwery w ramach Przenoszenia Licencji z pakietem Software Assurance pod warunkiem, że te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pozostaną przypisane do tej korzyści przez co najmniej 90 dni po przeniesieniu obciążenia. </w:t>
      </w:r>
    </w:p>
    <w:p w:rsidR="006B3AFC" w:rsidRDefault="006B3AFC">
      <w:pPr>
        <w:pStyle w:val="ProductList-BodyIndented"/>
      </w:pPr>
    </w:p>
    <w:p w:rsidR="006B3AFC" w:rsidRDefault="00A21110">
      <w:pPr>
        <w:pStyle w:val="ProductList-SubClauseHeading"/>
        <w:outlineLvl w:val="3"/>
      </w:pPr>
      <w:r>
        <w:t>8.2.1 Uprawnienia na wypadek awarii</w:t>
      </w:r>
    </w:p>
    <w:p w:rsidR="006B3AFC" w:rsidRDefault="00A21110">
      <w:pPr>
        <w:pStyle w:val="ProductList-BodyIndented"/>
      </w:pPr>
      <w:r>
        <w:t xml:space="preserve">Przypisując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używane na Maszynach Wirtualnych z programem SQL Server w ramach Korzyści Związanej z Platformą Microsoft Azure w Środowisku Hybrydowym dla oprogramowania SQL Server, Klient może także uruchamiać pasywne Wystąpienia awaryjne na platformie Microsoft Azure na wypadek wystąpienia awarii. Liczba licencji, która w innej sytuacji byłaby wymagana do uruchomienia pasywnych Wystąpień awaryjnych, nie może przekraczać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wymaganych do uruchomienia odpowiedniej Maszyny Wirtualnej z programem SQL Server w ramach Korzyści Związanej z Platformą Azure w Środowisku Hybrydowym.</w:t>
      </w:r>
    </w:p>
    <w:p w:rsidR="006B3AFC" w:rsidRDefault="006B3AFC">
      <w:pPr>
        <w:pStyle w:val="ProductList-BodyIndented"/>
      </w:pPr>
    </w:p>
    <w:p w:rsidR="006B3AFC" w:rsidRDefault="00A21110">
      <w:pPr>
        <w:pStyle w:val="ProductList-Offering2HeadingNoBorder"/>
        <w:outlineLvl w:val="2"/>
      </w:pPr>
      <w:bookmarkStart w:id="216" w:name="_Sec625"/>
      <w:r>
        <w:t>Usługi Microsoft Azure</w:t>
      </w:r>
      <w:bookmarkEnd w:id="216"/>
      <w:r>
        <w:fldChar w:fldCharType="begin"/>
      </w:r>
      <w:r>
        <w:instrText xml:space="preserve"> TC "</w:instrText>
      </w:r>
      <w:bookmarkStart w:id="217" w:name="_Toc531543781"/>
      <w:r>
        <w:instrText>Usługi Microsoft Azure</w:instrText>
      </w:r>
      <w:bookmarkEnd w:id="217"/>
      <w:r>
        <w:instrText>" \l 3</w:instrText>
      </w:r>
      <w:r>
        <w:fldChar w:fldCharType="end"/>
      </w:r>
    </w:p>
    <w:p w:rsidR="006B3AFC" w:rsidRDefault="00A21110">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09"/>
        <w:gridCol w:w="710"/>
        <w:gridCol w:w="696"/>
        <w:gridCol w:w="701"/>
        <w:gridCol w:w="712"/>
        <w:gridCol w:w="728"/>
        <w:gridCol w:w="828"/>
        <w:gridCol w:w="704"/>
        <w:gridCol w:w="694"/>
        <w:gridCol w:w="802"/>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2B2B2"/>
              <w:right w:val="none" w:sz="4" w:space="0" w:color="6E6E6E"/>
            </w:tcBorders>
          </w:tcPr>
          <w:p w:rsidR="006B3AFC" w:rsidRDefault="00A21110">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none" w:sz="4" w:space="0" w:color="BFBFBF"/>
              <w:right w:val="none" w:sz="4" w:space="0" w:color="6E6E6E"/>
            </w:tcBorders>
          </w:tcPr>
          <w:p w:rsidR="006B3AFC" w:rsidRDefault="00A21110">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Plany Usług Microsoft Azure</w:t>
      </w:r>
    </w:p>
    <w:p w:rsidR="006B3AFC" w:rsidRDefault="00A21110">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B3AFC" w:rsidRDefault="006B3AFC">
            <w:pPr>
              <w:pStyle w:val="PURBreadcrumb"/>
            </w:pPr>
          </w:p>
          <w:tbl>
            <w:tblPr>
              <w:tblW w:w="0" w:type="dxa"/>
              <w:tblLook w:val="04A0" w:firstRow="1" w:lastRow="0" w:firstColumn="1" w:lastColumn="0" w:noHBand="0" w:noVBand="1"/>
            </w:tblPr>
            <w:tblGrid>
              <w:gridCol w:w="10684"/>
            </w:tblGrid>
            <w:tr w:rsidR="006B3AFC">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TableBody"/>
            </w:pPr>
          </w:p>
        </w:tc>
      </w:tr>
    </w:tbl>
    <w:p w:rsidR="006B3AFC" w:rsidRDefault="00A21110">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31543782"/>
      <w:r>
        <w:instrText>Plany infrastruktury Microsoft Azure</w:instrText>
      </w:r>
      <w:bookmarkEnd w:id="221"/>
      <w:r>
        <w:instrText>" \l 3</w:instrText>
      </w:r>
      <w:r>
        <w:fldChar w:fldCharType="end"/>
      </w:r>
    </w:p>
    <w:p w:rsidR="006B3AFC" w:rsidRDefault="00A21110">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233"/>
        <w:gridCol w:w="709"/>
        <w:gridCol w:w="685"/>
        <w:gridCol w:w="699"/>
        <w:gridCol w:w="710"/>
        <w:gridCol w:w="727"/>
        <w:gridCol w:w="827"/>
        <w:gridCol w:w="703"/>
        <w:gridCol w:w="692"/>
        <w:gridCol w:w="799"/>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lastRenderedPageBreak/>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Dodatki i Licencja typu From SA: nie dotyczy</w:t>
            </w:r>
          </w:p>
        </w:tc>
      </w:tr>
    </w:tbl>
    <w:p w:rsidR="006B3AFC" w:rsidRDefault="006B3AFC">
      <w:pPr>
        <w:pStyle w:val="ProductList-Body"/>
      </w:pPr>
    </w:p>
    <w:p w:rsidR="006B3AFC" w:rsidRDefault="00A21110">
      <w:pPr>
        <w:pStyle w:val="ProductList-ClauseHeading"/>
        <w:outlineLvl w:val="4"/>
      </w:pPr>
      <w:r>
        <w:t>2.1 Microsoft Azure Stack Plan</w:t>
      </w:r>
    </w:p>
    <w:p w:rsidR="006B3AFC" w:rsidRDefault="00A21110">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B3AFC" w:rsidRDefault="006B3AFC">
      <w:pPr>
        <w:pStyle w:val="ProductList-Body"/>
      </w:pPr>
    </w:p>
    <w:p w:rsidR="006B3AFC" w:rsidRDefault="00A21110">
      <w:pPr>
        <w:pStyle w:val="ProductList-ClauseHeading"/>
        <w:outlineLvl w:val="4"/>
      </w:pPr>
      <w:r>
        <w:t>2.2 Oferty Planów Microsoft Azure StorSimple</w:t>
      </w:r>
    </w:p>
    <w:p w:rsidR="006B3AFC" w:rsidRDefault="00A21110">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31543783"/>
      <w:r>
        <w:instrText>Plany pomocy do Microsoft Azure</w:instrText>
      </w:r>
      <w:bookmarkEnd w:id="225"/>
      <w:r>
        <w:instrText>" \l 3</w:instrText>
      </w:r>
      <w:r>
        <w:fldChar w:fldCharType="end"/>
      </w:r>
    </w:p>
    <w:p w:rsidR="006B3AFC" w:rsidRDefault="00A21110">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227"/>
        <w:gridCol w:w="710"/>
        <w:gridCol w:w="686"/>
        <w:gridCol w:w="700"/>
        <w:gridCol w:w="711"/>
        <w:gridCol w:w="727"/>
        <w:gridCol w:w="827"/>
        <w:gridCol w:w="703"/>
        <w:gridCol w:w="693"/>
        <w:gridCol w:w="800"/>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6B3AFC">
      <w:pPr>
        <w:pStyle w:val="ProductList-Body"/>
      </w:pPr>
    </w:p>
    <w:p w:rsidR="006B3AFC" w:rsidRDefault="00A21110">
      <w:pPr>
        <w:pStyle w:val="ProductList-Offering1SubSection"/>
        <w:outlineLvl w:val="3"/>
      </w:pPr>
      <w:bookmarkStart w:id="227" w:name="_Sec1201"/>
      <w:r>
        <w:t>2. Warunki dotyczące Produktu</w:t>
      </w:r>
      <w:bookmarkEnd w:id="227"/>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28" w:name="_Sec1199"/>
      <w:r>
        <w:lastRenderedPageBreak/>
        <w:t>Plany dla użytkownika Microsoft Azure</w:t>
      </w:r>
      <w:bookmarkEnd w:id="228"/>
      <w:r>
        <w:fldChar w:fldCharType="begin"/>
      </w:r>
      <w:r>
        <w:instrText xml:space="preserve"> TC "</w:instrText>
      </w:r>
      <w:bookmarkStart w:id="229" w:name="_Toc531543784"/>
      <w:r>
        <w:instrText>Plany dla użytkownika Microsoft Azure</w:instrText>
      </w:r>
      <w:bookmarkEnd w:id="229"/>
      <w:r>
        <w:instrText>" \l 3</w:instrText>
      </w:r>
      <w:r>
        <w:fldChar w:fldCharType="end"/>
      </w:r>
    </w:p>
    <w:p w:rsidR="006B3AFC" w:rsidRDefault="00A21110">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223"/>
        <w:gridCol w:w="709"/>
        <w:gridCol w:w="693"/>
        <w:gridCol w:w="698"/>
        <w:gridCol w:w="710"/>
        <w:gridCol w:w="727"/>
        <w:gridCol w:w="826"/>
        <w:gridCol w:w="702"/>
        <w:gridCol w:w="698"/>
        <w:gridCol w:w="798"/>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single" w:sz="4" w:space="0" w:color="FFFFFF"/>
              <w:right w:val="none" w:sz="4" w:space="0" w:color="6E6E6E"/>
            </w:tcBorders>
          </w:tcPr>
          <w:p w:rsidR="006B3AFC" w:rsidRDefault="00A21110">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592"/>
        <w:gridCol w:w="3594"/>
        <w:gridCol w:w="3604"/>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4"/>
      </w:pPr>
      <w:r>
        <w:t>2.1 Rozszerzone prawa do używania dla Klientów korzystających z Zaawansowanej ochrony przed zagrożeniami w usłudze Azure dla użytkowników (LS na Użytkownika)</w:t>
      </w:r>
    </w:p>
    <w:p w:rsidR="006B3AFC" w:rsidRDefault="00A21110">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rsidR="006B3AFC" w:rsidRDefault="006B3AFC">
      <w:pPr>
        <w:pStyle w:val="ProductList-Body"/>
      </w:pPr>
    </w:p>
    <w:p w:rsidR="006B3AFC" w:rsidRDefault="006B3AFC">
      <w:pPr>
        <w:pStyle w:val="ProductList-Body"/>
      </w:pP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232" w:name="_Sec629"/>
      <w:r>
        <w:t>Microsoft 365</w:t>
      </w:r>
      <w:bookmarkEnd w:id="232"/>
      <w:r>
        <w:fldChar w:fldCharType="begin"/>
      </w:r>
      <w:r>
        <w:instrText xml:space="preserve"> TC "</w:instrText>
      </w:r>
      <w:bookmarkStart w:id="233" w:name="_Toc531543785"/>
      <w:r>
        <w:instrText>Microsoft 365</w:instrText>
      </w:r>
      <w:bookmarkEnd w:id="233"/>
      <w:r>
        <w:instrText>" \l 2</w:instrText>
      </w:r>
      <w:r>
        <w:fldChar w:fldCharType="end"/>
      </w:r>
    </w:p>
    <w:p w:rsidR="006B3AFC" w:rsidRDefault="00A21110">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181"/>
        <w:gridCol w:w="705"/>
        <w:gridCol w:w="677"/>
        <w:gridCol w:w="796"/>
        <w:gridCol w:w="706"/>
        <w:gridCol w:w="725"/>
        <w:gridCol w:w="822"/>
        <w:gridCol w:w="697"/>
        <w:gridCol w:w="685"/>
        <w:gridCol w:w="790"/>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usługę Microsoft 365 E3 i E5</w:t>
            </w:r>
            <w:r>
              <w:fldChar w:fldCharType="begin"/>
            </w:r>
            <w:r>
              <w:instrText xml:space="preserve"> XE "Licencja typu From SA na usługę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lastRenderedPageBreak/>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6B3AFC">
      <w:pPr>
        <w:pStyle w:val="ProductList-Body"/>
      </w:pPr>
    </w:p>
    <w:p w:rsidR="006B3AFC" w:rsidRDefault="00A21110">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3"/>
      </w:pPr>
      <w:r>
        <w:t>2.1 Obowiązujące Postanowienia Licencyjne</w:t>
      </w:r>
    </w:p>
    <w:p w:rsidR="006B3AFC" w:rsidRDefault="00A21110">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rsidR="006B3AFC" w:rsidRDefault="00A21110" w:rsidP="00A21110">
      <w:pPr>
        <w:pStyle w:val="ProductList-Bullet"/>
        <w:numPr>
          <w:ilvl w:val="0"/>
          <w:numId w:val="35"/>
        </w:numPr>
      </w:pPr>
      <w:r>
        <w:t xml:space="preserve">Składnikami usług Microsoft 365 E3/E5 są m.in. usługi Office 365 Enterprise E3/E5, Enterprise Mobility + Security E3/E5 i Windows 10 Enterprise E3/E5 (na Użytkownika).   </w:t>
      </w:r>
    </w:p>
    <w:p w:rsidR="006B3AFC" w:rsidRDefault="00A21110" w:rsidP="00A21110">
      <w:pPr>
        <w:pStyle w:val="ProductList-Bullet"/>
        <w:numPr>
          <w:ilvl w:val="0"/>
          <w:numId w:val="35"/>
        </w:numPr>
      </w:pPr>
      <w:r>
        <w:t xml:space="preserve">Składnikami usług Microsoft 365 A3/A5 są m.in. usługi Office 365 A3/A5, Enterprise Mobility + Security E3/E5, Windows 10 Education E3/E5 (na Użytkownika) i Windows 10 Education A3/A5 (na Użytkownika). </w:t>
      </w:r>
    </w:p>
    <w:p w:rsidR="006B3AFC" w:rsidRDefault="00A21110" w:rsidP="00A21110">
      <w:pPr>
        <w:pStyle w:val="ProductList-Bullet"/>
        <w:numPr>
          <w:ilvl w:val="0"/>
          <w:numId w:val="35"/>
        </w:numPr>
      </w:pPr>
      <w:r>
        <w:t>Składnikami usług Microsoft 365 F1 są m.in. usługi Office Online, Enterprise Mobility + Security E3 i Windows 10 Enterprise E3.</w:t>
      </w:r>
    </w:p>
    <w:p w:rsidR="006B3AFC" w:rsidRDefault="006B3AFC">
      <w:pPr>
        <w:pStyle w:val="ProductList-Body"/>
      </w:pPr>
    </w:p>
    <w:p w:rsidR="006B3AFC" w:rsidRDefault="00A21110">
      <w:pPr>
        <w:pStyle w:val="ProductList-ClauseHeading"/>
        <w:outlineLvl w:val="3"/>
      </w:pPr>
      <w:r>
        <w:t>2.2 Rozszerzone prawa do używania dla usługi Microsoft 365 E3/E5</w:t>
      </w:r>
    </w:p>
    <w:p w:rsidR="006B3AFC" w:rsidRDefault="00A21110">
      <w:pPr>
        <w:pStyle w:val="ProductList-SubClauseHeading"/>
        <w:outlineLvl w:val="4"/>
      </w:pPr>
      <w:r>
        <w:t>2.2.1 Serwery Office</w:t>
      </w:r>
    </w:p>
    <w:p w:rsidR="006B3AFC" w:rsidRDefault="00A21110">
      <w:pPr>
        <w:pStyle w:val="ProductList-BodyIndented"/>
      </w:pPr>
      <w:r>
        <w:t>Każdy Licencjonowany Użytkownik, do którego przypisano LS na Użytkownika na usługę Microsoft 365 E3/E5, może:</w:t>
      </w:r>
    </w:p>
    <w:p w:rsidR="006B3AFC" w:rsidRDefault="00A21110" w:rsidP="00A21110">
      <w:pPr>
        <w:pStyle w:val="ProductList-Bullet"/>
        <w:numPr>
          <w:ilvl w:val="1"/>
          <w:numId w:val="36"/>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6B3AFC" w:rsidRDefault="00A21110" w:rsidP="00A21110">
      <w:pPr>
        <w:pStyle w:val="ProductList-Bullet"/>
        <w:numPr>
          <w:ilvl w:val="1"/>
          <w:numId w:val="36"/>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6B3AFC" w:rsidRDefault="00A21110">
      <w:pPr>
        <w:pStyle w:val="ProductList-BodyIndented"/>
      </w:pPr>
      <w:r>
        <w:t>To postanowienie nie ma zastosowania do LS na Użytkownika nabytych w ramach umowy Microsoft Cloud Agreement.</w:t>
      </w:r>
    </w:p>
    <w:p w:rsidR="006B3AFC" w:rsidRDefault="006B3AFC">
      <w:pPr>
        <w:pStyle w:val="ProductList-BodyIndented"/>
      </w:pPr>
    </w:p>
    <w:p w:rsidR="006B3AFC" w:rsidRDefault="00A21110">
      <w:pPr>
        <w:pStyle w:val="ProductList-SubClauseHeading"/>
        <w:outlineLvl w:val="4"/>
      </w:pPr>
      <w:r>
        <w:t>2.2.2 Office Professional Plus</w:t>
      </w:r>
    </w:p>
    <w:p w:rsidR="006B3AFC" w:rsidRPr="00364C35" w:rsidRDefault="00A21110">
      <w:pPr>
        <w:pStyle w:val="ProductList-BodyIndented"/>
        <w:rPr>
          <w:lang w:val="pl-PL"/>
        </w:rPr>
      </w:pPr>
      <w:r w:rsidRPr="00364C35">
        <w:rPr>
          <w:lang w:val="pl-PL"/>
        </w:rPr>
        <w:t xml:space="preserve">Z dniem 1 </w:t>
      </w:r>
      <w:r w:rsidR="00364C35" w:rsidRPr="00364C35">
        <w:rPr>
          <w:lang w:val="pl-PL"/>
        </w:rPr>
        <w:t>sierpnia</w:t>
      </w:r>
      <w:r w:rsidR="00364C35" w:rsidRPr="00860EE9">
        <w:rPr>
          <w:lang w:val="pl-PL"/>
        </w:rPr>
        <w:t xml:space="preserve"> </w:t>
      </w:r>
      <w:r w:rsidRPr="00364C35">
        <w:rPr>
          <w:lang w:val="pl-PL"/>
        </w:rPr>
        <w:t xml:space="preserve">2019 r. prawa udzielane na mocy tego punktu 2.2.2 nie będą dostępne dla nowych i odnawianych subskrypcji na usługi Microsoft 365 E3/E5. Klienci posiadający przed 1 </w:t>
      </w:r>
      <w:r w:rsidR="00364C35" w:rsidRPr="00364C35">
        <w:rPr>
          <w:lang w:val="pl-PL"/>
        </w:rPr>
        <w:t>sierpnia</w:t>
      </w:r>
      <w:r w:rsidR="00364C35" w:rsidRPr="00860EE9">
        <w:rPr>
          <w:lang w:val="pl-PL"/>
        </w:rPr>
        <w:t xml:space="preserve"> </w:t>
      </w:r>
      <w:r w:rsidRPr="00364C35">
        <w:rPr>
          <w:lang w:val="pl-PL"/>
        </w:rPr>
        <w:t>2019 r. ważną subskrypcję na usługi Microsoft 365 E3/E5 mogą korzystać z praw udzielonych na mocy punktu 2.2.2 do końca okresu obowiązywania ich subskrypcji na usługi Microsoft 365 E3/E5.</w:t>
      </w:r>
    </w:p>
    <w:p w:rsidR="006B3AFC" w:rsidRPr="00364C35" w:rsidRDefault="006B3AFC">
      <w:pPr>
        <w:pStyle w:val="ProductList-BodyIndented"/>
        <w:rPr>
          <w:lang w:val="pl-PL"/>
        </w:rPr>
      </w:pPr>
    </w:p>
    <w:p w:rsidR="006B3AFC" w:rsidRPr="00364C35" w:rsidRDefault="00A21110">
      <w:pPr>
        <w:pStyle w:val="ProductList-SubSubClauseHeading"/>
        <w:outlineLvl w:val="5"/>
        <w:rPr>
          <w:lang w:val="pl-PL"/>
        </w:rPr>
      </w:pPr>
      <w:r w:rsidRPr="00364C35">
        <w:rPr>
          <w:lang w:val="pl-PL"/>
        </w:rPr>
        <w:t>2.2.2.1 LS typu From SA na Użytkownika na usługę Microsoft 365:</w:t>
      </w:r>
    </w:p>
    <w:p w:rsidR="006B3AFC" w:rsidRPr="00364C35" w:rsidRDefault="00A21110">
      <w:pPr>
        <w:pStyle w:val="ProductList-BodyIndented2"/>
        <w:rPr>
          <w:lang w:val="pl-PL"/>
        </w:rPr>
      </w:pPr>
      <w:r w:rsidRPr="00364C35">
        <w:rPr>
          <w:lang w:val="pl-PL"/>
        </w:rPr>
        <w:t>W przypadku każdego Licencjonowanego Użytkownika, któremu klient przypisze LS typu From SA na Użytkownika na usługę Microsoft 365, Klient może zainstalować:</w:t>
      </w:r>
    </w:p>
    <w:p w:rsidR="006B3AFC" w:rsidRPr="00364C35" w:rsidRDefault="00A21110" w:rsidP="00A21110">
      <w:pPr>
        <w:pStyle w:val="ProductList-Bullet"/>
        <w:numPr>
          <w:ilvl w:val="2"/>
          <w:numId w:val="37"/>
        </w:numPr>
        <w:rPr>
          <w:lang w:val="pl-PL"/>
        </w:rPr>
      </w:pPr>
      <w:r w:rsidRPr="00364C35">
        <w:rPr>
          <w:lang w:val="pl-PL"/>
        </w:rPr>
        <w:t>jedną lokalną kopię oprogramowania Office Professional Plus na wyłączny użytek Licencjonowanego Użytkownika na okres trwania subskrypcji; oraz</w:t>
      </w:r>
    </w:p>
    <w:p w:rsidR="006B3AFC" w:rsidRPr="00364C35" w:rsidRDefault="00A21110" w:rsidP="00A21110">
      <w:pPr>
        <w:pStyle w:val="ProductList-Bullet"/>
        <w:numPr>
          <w:ilvl w:val="2"/>
          <w:numId w:val="37"/>
        </w:numPr>
        <w:rPr>
          <w:lang w:val="pl-PL"/>
        </w:rPr>
      </w:pPr>
      <w:r w:rsidRPr="00364C35">
        <w:rPr>
          <w:lang w:val="pl-PL"/>
        </w:rP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6B3AFC" w:rsidRPr="00364C35" w:rsidRDefault="006B3AFC">
      <w:pPr>
        <w:pStyle w:val="ProductList-BodyIndented2"/>
        <w:rPr>
          <w:lang w:val="pl-PL"/>
        </w:rPr>
      </w:pPr>
    </w:p>
    <w:p w:rsidR="006B3AFC" w:rsidRPr="00364C35" w:rsidRDefault="00A21110">
      <w:pPr>
        <w:pStyle w:val="ProductList-SubSubClauseHeading"/>
        <w:outlineLvl w:val="5"/>
        <w:rPr>
          <w:lang w:val="pl-PL"/>
        </w:rPr>
      </w:pPr>
      <w:r w:rsidRPr="00364C35">
        <w:rPr>
          <w:lang w:val="pl-PL"/>
        </w:rPr>
        <w:t>2.2.2.2 LS na Użytkownika na usługę Microsoft 365 uzyskane w ramach umowy MPSA</w:t>
      </w:r>
    </w:p>
    <w:p w:rsidR="006B3AFC" w:rsidRPr="00364C35" w:rsidRDefault="00A21110">
      <w:pPr>
        <w:pStyle w:val="ProductList-BodyIndented2"/>
        <w:rPr>
          <w:lang w:val="pl-PL"/>
        </w:rPr>
      </w:pPr>
      <w:r w:rsidRPr="00364C35">
        <w:rPr>
          <w:lang w:val="pl-PL"/>
        </w:rP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6B3AFC" w:rsidRPr="00364C35" w:rsidRDefault="006B3AFC">
      <w:pPr>
        <w:pStyle w:val="ProductList-BodyIndented2"/>
        <w:rPr>
          <w:lang w:val="pl-PL"/>
        </w:rPr>
      </w:pPr>
    </w:p>
    <w:p w:rsidR="006B3AFC" w:rsidRPr="00364C35" w:rsidRDefault="00A21110">
      <w:pPr>
        <w:pStyle w:val="ProductList-ClauseHeading"/>
        <w:outlineLvl w:val="3"/>
        <w:rPr>
          <w:lang w:val="pl-PL"/>
        </w:rPr>
      </w:pPr>
      <w:r w:rsidRPr="00364C35">
        <w:rPr>
          <w:lang w:val="pl-PL"/>
        </w:rPr>
        <w:t>2.3 Microsoft 365 F1 — Prawa do Używania systemu Windows 10 Enterprise E3</w:t>
      </w:r>
    </w:p>
    <w:p w:rsidR="006B3AFC" w:rsidRPr="00364C35" w:rsidRDefault="00A21110">
      <w:pPr>
        <w:pStyle w:val="ProductList-Body"/>
        <w:rPr>
          <w:lang w:val="pl-PL"/>
        </w:rPr>
      </w:pPr>
      <w:r w:rsidRPr="00364C35">
        <w:rPr>
          <w:lang w:val="pl-PL"/>
        </w:rPr>
        <w:t>Prawami do Używania składnika systemu Windows usług Microsoft 365 F1 są Prawa do Używania systemu Windows 10 Enterprise E3, które uzyskują następujące brzmienie:</w:t>
      </w:r>
    </w:p>
    <w:p w:rsidR="006B3AFC" w:rsidRPr="00364C35" w:rsidRDefault="00A21110" w:rsidP="00A21110">
      <w:pPr>
        <w:pStyle w:val="ProductList-Bullet"/>
        <w:numPr>
          <w:ilvl w:val="0"/>
          <w:numId w:val="38"/>
        </w:numPr>
        <w:rPr>
          <w:lang w:val="pl-PL"/>
        </w:rPr>
      </w:pPr>
      <w:r w:rsidRPr="00364C35">
        <w:rPr>
          <w:lang w:val="pl-PL"/>
        </w:rPr>
        <w:t>Składnik systemu Windows w usłudze Microsoft 365 F1 działa jako Usługa Online i nie zastępuje żadnej wcześniejszej wersji komputerowego systemu operacyjnego Windows.</w:t>
      </w:r>
    </w:p>
    <w:p w:rsidR="006B3AFC" w:rsidRPr="00364C35" w:rsidRDefault="00A21110" w:rsidP="00A21110">
      <w:pPr>
        <w:pStyle w:val="ProductList-Bullet"/>
        <w:numPr>
          <w:ilvl w:val="0"/>
          <w:numId w:val="38"/>
        </w:numPr>
        <w:rPr>
          <w:lang w:val="pl-PL"/>
        </w:rPr>
      </w:pPr>
      <w:r w:rsidRPr="00364C35">
        <w:rPr>
          <w:lang w:val="pl-PL"/>
        </w:rPr>
        <w:t>Prawa do używania poprzednich wersji, innych wersji językowych, innych wersji platformy lub niższych wersji systemu Windows, w tym systemu Windows 10 Enterprise LTSC, nie mają zastosowania.</w:t>
      </w:r>
    </w:p>
    <w:p w:rsidR="006B3AFC" w:rsidRPr="00364C35" w:rsidRDefault="00A21110" w:rsidP="00A21110">
      <w:pPr>
        <w:pStyle w:val="ProductList-Bullet"/>
        <w:numPr>
          <w:ilvl w:val="0"/>
          <w:numId w:val="38"/>
        </w:numPr>
        <w:rPr>
          <w:lang w:val="pl-PL"/>
        </w:rPr>
      </w:pPr>
      <w:r w:rsidRPr="00364C35">
        <w:rPr>
          <w:lang w:val="pl-PL"/>
        </w:rPr>
        <w:t>Prawa do uzyskiwania dostępu do wirtualnych wystąpień systemu Windows i korzystania z nich nie mają zastosowania.</w:t>
      </w:r>
    </w:p>
    <w:p w:rsidR="006B3AFC" w:rsidRPr="00364C35" w:rsidRDefault="00A21110" w:rsidP="00A21110">
      <w:pPr>
        <w:pStyle w:val="ProductList-Bullet"/>
        <w:numPr>
          <w:ilvl w:val="0"/>
          <w:numId w:val="38"/>
        </w:numPr>
        <w:rPr>
          <w:lang w:val="pl-PL"/>
        </w:rPr>
      </w:pPr>
      <w:r w:rsidRPr="00364C35">
        <w:rPr>
          <w:lang w:val="pl-PL"/>
        </w:rPr>
        <w:lastRenderedPageBreak/>
        <w:t>Prawa do instalowania i używania pakietu MDOP nie mają zastosowania.</w:t>
      </w:r>
    </w:p>
    <w:p w:rsidR="006B3AFC" w:rsidRPr="00364C35" w:rsidRDefault="00A21110" w:rsidP="00A21110">
      <w:pPr>
        <w:pStyle w:val="ProductList-Bullet"/>
        <w:numPr>
          <w:ilvl w:val="0"/>
          <w:numId w:val="38"/>
        </w:numPr>
        <w:rPr>
          <w:lang w:val="pl-PL"/>
        </w:rPr>
      </w:pPr>
      <w:r>
        <w:fldChar w:fldCharType="begin"/>
      </w:r>
      <w:r w:rsidRPr="00364C35">
        <w:rPr>
          <w:lang w:val="pl-PL"/>
        </w:rPr>
        <w:instrText xml:space="preserve"> AutoTextList   \s NoStyle \t "Licencjonowany Użytkownik oznacza osobę, do której przypisana jest Licencja." </w:instrText>
      </w:r>
      <w:r>
        <w:fldChar w:fldCharType="separate"/>
      </w:r>
      <w:r w:rsidRPr="00364C35">
        <w:rPr>
          <w:color w:val="0563C1"/>
          <w:lang w:val="pl-PL"/>
        </w:rPr>
        <w:t>Licencjonowani Użytkownicy</w:t>
      </w:r>
      <w:r>
        <w:fldChar w:fldCharType="end"/>
      </w:r>
      <w:r w:rsidRPr="00364C35">
        <w:rPr>
          <w:lang w:val="pl-PL"/>
        </w:rPr>
        <w:t xml:space="preserve"> nie muszą być </w:t>
      </w:r>
      <w:r>
        <w:fldChar w:fldCharType="begin"/>
      </w:r>
      <w:r w:rsidRPr="00364C35">
        <w:rPr>
          <w:lang w:val="pl-PL"/>
        </w:rPr>
        <w:instrText xml:space="preserve"> AutoTextList   \s NoStyle \t "Użytkownik Główny oznacza użytkownika korzystającego z Licencjonowanego Urządzenia przez ponad 50% czasu w dowolnym okresie 90 dni." </w:instrText>
      </w:r>
      <w:r>
        <w:fldChar w:fldCharType="separate"/>
      </w:r>
      <w:r w:rsidRPr="00364C35">
        <w:rPr>
          <w:color w:val="0563C1"/>
          <w:lang w:val="pl-PL"/>
        </w:rPr>
        <w:t>Użytkownikami Głównymi</w:t>
      </w:r>
      <w:r>
        <w:fldChar w:fldCharType="end"/>
      </w:r>
      <w:r w:rsidRPr="00364C35">
        <w:rPr>
          <w:lang w:val="pl-PL"/>
        </w:rPr>
        <w:t xml:space="preserve"> urządzeń.   </w:t>
      </w:r>
    </w:p>
    <w:p w:rsidR="006B3AFC" w:rsidRPr="00364C35" w:rsidRDefault="00A21110" w:rsidP="00A21110">
      <w:pPr>
        <w:pStyle w:val="ProductList-Bullet"/>
        <w:numPr>
          <w:ilvl w:val="0"/>
          <w:numId w:val="38"/>
        </w:numPr>
        <w:rPr>
          <w:lang w:val="pl-PL"/>
        </w:rPr>
      </w:pPr>
      <w:r w:rsidRPr="00364C35">
        <w:rPr>
          <w:lang w:val="pl-PL"/>
        </w:rPr>
        <w:t>Klienci muszą stosować aktywację opartą na usłudze Azure Active Directory. Klienci Chmury Społecznościowej dla Instytucji Publicznych w USA mogą skorzystać z aktywacji KMS zamiast z aktywacji opartej na usłudze Azure AD.</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2.4 Prawa do Używania usługi Microsoft 365 Business</w:t>
      </w:r>
    </w:p>
    <w:p w:rsidR="006B3AFC" w:rsidRPr="00364C35" w:rsidRDefault="00A21110">
      <w:pPr>
        <w:pStyle w:val="ProductList-Body"/>
        <w:rPr>
          <w:lang w:val="pl-PL"/>
        </w:rPr>
      </w:pPr>
      <w:r w:rsidRPr="00364C35">
        <w:rPr>
          <w:lang w:val="pl-PL"/>
        </w:rPr>
        <w:t>Klient nie może udostępnić więcej niż 300 licencji subskrypcyjnych na użytkownika. Prawa do Używania składnika systemu Windows usług Microsoft 365 Business uzyskują następujące brzmienie:</w:t>
      </w:r>
    </w:p>
    <w:p w:rsidR="006B3AFC" w:rsidRPr="00364C35" w:rsidRDefault="00A21110" w:rsidP="00A21110">
      <w:pPr>
        <w:pStyle w:val="ProductList-Bullet"/>
        <w:numPr>
          <w:ilvl w:val="0"/>
          <w:numId w:val="39"/>
        </w:numPr>
        <w:rPr>
          <w:lang w:val="pl-PL"/>
        </w:rPr>
      </w:pPr>
      <w:r w:rsidRPr="00364C35">
        <w:rPr>
          <w:lang w:val="pl-PL"/>
        </w:rPr>
        <w:t>Windows Business działa jako Usługa Online i nie zastępuje żadnej wcześniejszej wersji komputerowego systemu operacyjnego Windows.</w:t>
      </w:r>
    </w:p>
    <w:p w:rsidR="006B3AFC" w:rsidRPr="00364C35" w:rsidRDefault="00A21110" w:rsidP="00A21110">
      <w:pPr>
        <w:pStyle w:val="ProductList-Bullet"/>
        <w:numPr>
          <w:ilvl w:val="0"/>
          <w:numId w:val="39"/>
        </w:numPr>
        <w:rPr>
          <w:lang w:val="pl-PL"/>
        </w:rPr>
      </w:pPr>
      <w:r w:rsidRPr="00364C35">
        <w:rPr>
          <w:lang w:val="pl-PL"/>
        </w:rPr>
        <w:t>Prawa do używania poprzednich wersji, innych wersji językowych, innych wersji platformy lub niższych wersji systemu Windows, w tym systemu Windows 10 Enterprise LTSC, nie mają zastosowania.</w:t>
      </w:r>
    </w:p>
    <w:p w:rsidR="006B3AFC" w:rsidRPr="00364C35" w:rsidRDefault="00A21110" w:rsidP="00A21110">
      <w:pPr>
        <w:pStyle w:val="ProductList-Bullet"/>
        <w:numPr>
          <w:ilvl w:val="0"/>
          <w:numId w:val="39"/>
        </w:numPr>
        <w:rPr>
          <w:lang w:val="pl-PL"/>
        </w:rPr>
      </w:pPr>
      <w:r w:rsidRPr="00364C35">
        <w:rPr>
          <w:lang w:val="pl-PL"/>
        </w:rPr>
        <w:t xml:space="preserve">Prawa do uzyskiwania dostępu do wirtualnych wystąpień systemu Windows i korzystania z nich nie mają zastosowania. </w:t>
      </w:r>
    </w:p>
    <w:p w:rsidR="006B3AFC" w:rsidRPr="00364C35" w:rsidRDefault="006B3AFC">
      <w:pPr>
        <w:pStyle w:val="ProductList-Body"/>
        <w:rPr>
          <w:lang w:val="pl-PL"/>
        </w:rPr>
      </w:pPr>
    </w:p>
    <w:p w:rsidR="006B3AFC" w:rsidRPr="00364C35" w:rsidRDefault="00A21110">
      <w:pPr>
        <w:pStyle w:val="ProductList-ClauseHeading"/>
        <w:outlineLvl w:val="3"/>
        <w:rPr>
          <w:lang w:val="pl-PL"/>
        </w:rPr>
      </w:pPr>
      <w:r w:rsidRPr="00364C35">
        <w:rPr>
          <w:lang w:val="pl-PL"/>
        </w:rPr>
        <w:t>2.5 Programy Academic</w:t>
      </w:r>
    </w:p>
    <w:p w:rsidR="006B3AFC" w:rsidRPr="00364C35" w:rsidRDefault="00A21110">
      <w:pPr>
        <w:pStyle w:val="ProductList-Body"/>
        <w:rPr>
          <w:lang w:val="pl-PL"/>
        </w:rPr>
      </w:pPr>
      <w:r w:rsidRPr="00364C35">
        <w:rPr>
          <w:lang w:val="pl-PL"/>
        </w:rPr>
        <w:t>Poniższe warunki dotyczą klientów objętych Programami Licencjonowania Zbiorowego Academic:</w:t>
      </w:r>
    </w:p>
    <w:p w:rsidR="006B3AFC" w:rsidRPr="00364C35" w:rsidRDefault="00A21110">
      <w:pPr>
        <w:pStyle w:val="ProductList-SubClauseHeading"/>
        <w:outlineLvl w:val="4"/>
        <w:rPr>
          <w:lang w:val="pl-PL"/>
        </w:rPr>
      </w:pPr>
      <w:r w:rsidRPr="00364C35">
        <w:rPr>
          <w:lang w:val="pl-PL"/>
        </w:rPr>
        <w:t>2.5.1 Microsoft 365 A1 (LS na Urządzenie)</w:t>
      </w:r>
    </w:p>
    <w:p w:rsidR="006B3AFC" w:rsidRPr="00364C35" w:rsidRDefault="00A21110">
      <w:pPr>
        <w:pStyle w:val="ProductList-SubSubClauseHeading"/>
        <w:outlineLvl w:val="5"/>
        <w:rPr>
          <w:lang w:val="pl-PL"/>
        </w:rPr>
      </w:pPr>
      <w:r w:rsidRPr="00364C35">
        <w:rPr>
          <w:lang w:val="pl-PL"/>
        </w:rPr>
        <w:t>2.5.1.1 Okres obowiązywania</w:t>
      </w:r>
    </w:p>
    <w:p w:rsidR="006B3AFC" w:rsidRPr="00364C35" w:rsidRDefault="00A21110">
      <w:pPr>
        <w:pStyle w:val="ProductList-BodyIndented2"/>
        <w:rPr>
          <w:lang w:val="pl-PL"/>
        </w:rPr>
      </w:pPr>
      <w:r w:rsidRPr="00364C35">
        <w:rPr>
          <w:lang w:val="pl-PL"/>
        </w:rP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rsidR="006B3AFC" w:rsidRPr="00364C35" w:rsidRDefault="006B3AFC">
      <w:pPr>
        <w:pStyle w:val="ProductList-BodyIndented2"/>
        <w:rPr>
          <w:lang w:val="pl-PL"/>
        </w:rPr>
      </w:pPr>
    </w:p>
    <w:p w:rsidR="006B3AFC" w:rsidRPr="00364C35" w:rsidRDefault="00A21110">
      <w:pPr>
        <w:pStyle w:val="ProductList-SubSubClauseHeading"/>
        <w:outlineLvl w:val="5"/>
        <w:rPr>
          <w:lang w:val="pl-PL"/>
        </w:rPr>
      </w:pPr>
      <w:r w:rsidRPr="00364C35">
        <w:rPr>
          <w:lang w:val="pl-PL"/>
        </w:rPr>
        <w:t>2.5.1.2 Wypowiedzenie i zmiana przypisania</w:t>
      </w:r>
    </w:p>
    <w:p w:rsidR="006B3AFC" w:rsidRPr="00364C35" w:rsidRDefault="00A21110">
      <w:pPr>
        <w:pStyle w:val="ProductList-BodyIndented2"/>
        <w:rPr>
          <w:lang w:val="pl-PL"/>
        </w:rPr>
      </w:pPr>
      <w:r w:rsidRPr="00364C35">
        <w:rPr>
          <w:lang w:val="pl-PL"/>
        </w:rP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rsidR="006B3AFC" w:rsidRPr="00364C35" w:rsidRDefault="006B3AFC">
      <w:pPr>
        <w:pStyle w:val="ProductList-BodyIndented2"/>
        <w:rPr>
          <w:lang w:val="pl-PL"/>
        </w:rPr>
      </w:pPr>
    </w:p>
    <w:p w:rsidR="006B3AFC" w:rsidRPr="00364C35" w:rsidRDefault="00A21110">
      <w:pPr>
        <w:pStyle w:val="ProductList-SubSubClauseHeading"/>
        <w:outlineLvl w:val="5"/>
        <w:rPr>
          <w:lang w:val="pl-PL"/>
        </w:rPr>
      </w:pPr>
      <w:r w:rsidRPr="00364C35">
        <w:rPr>
          <w:lang w:val="pl-PL"/>
        </w:rPr>
        <w:t>2.5.1.3 Wersje systemu Windows 10</w:t>
      </w:r>
    </w:p>
    <w:p w:rsidR="006B3AFC" w:rsidRPr="00364C35" w:rsidRDefault="00A21110">
      <w:pPr>
        <w:pStyle w:val="ProductList-BodyIndented2"/>
        <w:rPr>
          <w:lang w:val="pl-PL"/>
        </w:rPr>
      </w:pPr>
      <w:r w:rsidRPr="00364C35">
        <w:rPr>
          <w:lang w:val="pl-PL"/>
        </w:rPr>
        <w:t>Subskrypcja Microsoft 365 Education A1 obejmuje uaktualnienie do systemu Windows 10 Pro Education dla urządzeń objętych licencją na system Windows 7 Professional, Windows 8/8.1 Pro i Windows 10 Pro.</w:t>
      </w:r>
    </w:p>
    <w:p w:rsidR="006B3AFC" w:rsidRPr="00364C35" w:rsidRDefault="006B3AFC">
      <w:pPr>
        <w:pStyle w:val="ProductList-BodyIndented2"/>
        <w:rPr>
          <w:lang w:val="pl-PL"/>
        </w:rPr>
      </w:pPr>
    </w:p>
    <w:p w:rsidR="006B3AFC" w:rsidRPr="00364C35" w:rsidRDefault="00A21110">
      <w:pPr>
        <w:pStyle w:val="ProductList-SubClauseHeading"/>
        <w:outlineLvl w:val="4"/>
        <w:rPr>
          <w:lang w:val="pl-PL"/>
        </w:rPr>
      </w:pPr>
      <w:r w:rsidRPr="00364C35">
        <w:rPr>
          <w:lang w:val="pl-PL"/>
        </w:rPr>
        <w:t>2.5.2 Microsoft 365 A3/A5 (LS na Użytkownika)</w:t>
      </w:r>
    </w:p>
    <w:p w:rsidR="006B3AFC" w:rsidRPr="00364C35" w:rsidRDefault="00A21110">
      <w:pPr>
        <w:pStyle w:val="ProductList-SubSubClauseHeading"/>
        <w:outlineLvl w:val="5"/>
        <w:rPr>
          <w:lang w:val="pl-PL"/>
        </w:rPr>
      </w:pPr>
      <w:r w:rsidRPr="00364C35">
        <w:rPr>
          <w:lang w:val="pl-PL"/>
        </w:rPr>
        <w:t>2.5.2.1 Serwery Office</w:t>
      </w:r>
    </w:p>
    <w:p w:rsidR="006B3AFC" w:rsidRPr="00364C35" w:rsidRDefault="00A21110">
      <w:pPr>
        <w:pStyle w:val="ProductList-BodyIndented2"/>
        <w:rPr>
          <w:lang w:val="pl-PL"/>
        </w:rPr>
      </w:pPr>
      <w:r w:rsidRPr="00364C35">
        <w:rPr>
          <w:lang w:val="pl-PL"/>
        </w:rPr>
        <w:t xml:space="preserve">Klienci zapewniający licencje dla wszystkich pracowników naukowo-dydaktycznych i pracowników administracyjnych, </w:t>
      </w:r>
      <w:r>
        <w:fldChar w:fldCharType="begin"/>
      </w:r>
      <w:r w:rsidRPr="00364C35">
        <w:rPr>
          <w:lang w:val="pl-PL"/>
        </w:rP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sidRPr="00364C35">
        <w:rPr>
          <w:color w:val="0563C1"/>
          <w:lang w:val="pl-PL"/>
        </w:rPr>
        <w:t>Uprawnionych Użytkowników Produktu Platformy Education</w:t>
      </w:r>
      <w:r>
        <w:fldChar w:fldCharType="end"/>
      </w:r>
      <w:r w:rsidRPr="00364C35">
        <w:rPr>
          <w:lang w:val="pl-PL"/>
        </w:rPr>
        <w:t xml:space="preserve"> lub </w:t>
      </w:r>
      <w:r>
        <w:fldChar w:fldCharType="begin"/>
      </w:r>
      <w:r w:rsidRPr="00364C35">
        <w:rPr>
          <w:lang w:val="pl-PL"/>
        </w:rP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sidRPr="00364C35">
        <w:rPr>
          <w:color w:val="0563C1"/>
          <w:lang w:val="pl-PL"/>
        </w:rPr>
        <w:t>Pracowników Wiedzy</w:t>
      </w:r>
      <w:r>
        <w:fldChar w:fldCharType="end"/>
      </w:r>
      <w:r w:rsidRPr="00364C35">
        <w:rPr>
          <w:lang w:val="pl-PL"/>
        </w:rPr>
        <w:t xml:space="preserve"> na usługę Microsoft 365 A3/A5 (LS na Użytkownika) w ramach rejestracji Enrollment for Education Solutions (dowolna wersja) mogą:</w:t>
      </w:r>
    </w:p>
    <w:p w:rsidR="006B3AFC" w:rsidRPr="00364C35" w:rsidRDefault="00A21110" w:rsidP="00A21110">
      <w:pPr>
        <w:pStyle w:val="ProductList-Bullet"/>
        <w:numPr>
          <w:ilvl w:val="2"/>
          <w:numId w:val="40"/>
        </w:numPr>
        <w:rPr>
          <w:lang w:val="pl-PL"/>
        </w:rPr>
      </w:pPr>
      <w:r w:rsidRPr="00364C35">
        <w:rPr>
          <w:lang w:val="pl-PL"/>
        </w:rPr>
        <w:t>zainstalować na dowolnym Serwerze przeznaczonym do użytku przez Klienta dowolną liczbę kopii następującego oprogramowania serwera: Exchange Server</w:t>
      </w:r>
      <w:r>
        <w:fldChar w:fldCharType="begin"/>
      </w:r>
      <w:r w:rsidRPr="00364C35">
        <w:rPr>
          <w:lang w:val="pl-PL"/>
        </w:rPr>
        <w:instrText xml:space="preserve"> XE "Exchange Server" </w:instrText>
      </w:r>
      <w:r>
        <w:fldChar w:fldCharType="end"/>
      </w:r>
      <w:r w:rsidRPr="00364C35">
        <w:rPr>
          <w:lang w:val="pl-PL"/>
        </w:rPr>
        <w:t>, SharePoint Server</w:t>
      </w:r>
      <w:r>
        <w:fldChar w:fldCharType="begin"/>
      </w:r>
      <w:r w:rsidRPr="00364C35">
        <w:rPr>
          <w:lang w:val="pl-PL"/>
        </w:rPr>
        <w:instrText xml:space="preserve"> XE "SharePoint Server" </w:instrText>
      </w:r>
      <w:r>
        <w:fldChar w:fldCharType="end"/>
      </w:r>
      <w:r w:rsidRPr="00364C35">
        <w:rPr>
          <w:lang w:val="pl-PL"/>
        </w:rPr>
        <w:t xml:space="preserve"> i Skype dla firm Server</w:t>
      </w:r>
      <w:r>
        <w:fldChar w:fldCharType="begin"/>
      </w:r>
      <w:r w:rsidRPr="00364C35">
        <w:rPr>
          <w:lang w:val="pl-PL"/>
        </w:rPr>
        <w:instrText xml:space="preserve"> XE "Skype dla firm Server" </w:instrText>
      </w:r>
      <w:r>
        <w:fldChar w:fldCharType="end"/>
      </w:r>
      <w:r w:rsidRPr="00364C35">
        <w:rPr>
          <w:lang w:val="pl-PL"/>
        </w:rPr>
        <w:t>.</w:t>
      </w:r>
    </w:p>
    <w:p w:rsidR="006B3AFC" w:rsidRPr="00364C35" w:rsidRDefault="00A21110" w:rsidP="00A21110">
      <w:pPr>
        <w:pStyle w:val="ProductList-Bullet"/>
        <w:numPr>
          <w:ilvl w:val="2"/>
          <w:numId w:val="40"/>
        </w:numPr>
        <w:rPr>
          <w:lang w:val="pl-PL"/>
        </w:rPr>
      </w:pPr>
      <w:r w:rsidRPr="00364C35">
        <w:rPr>
          <w:lang w:val="pl-PL"/>
        </w:rPr>
        <w:t xml:space="preserve">Dostęp do powyższego oprogramowania serwera mogą uzyskiwać tylko użytkownicy, którzy mają przypisaną LS na Użytkownika na usługę Microsoft 365 A3/A5, lub </w:t>
      </w:r>
      <w:r>
        <w:fldChar w:fldCharType="begin"/>
      </w:r>
      <w:r w:rsidRPr="00364C35">
        <w:rPr>
          <w:lang w:val="pl-PL"/>
        </w:rP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sidRPr="00364C35">
        <w:rPr>
          <w:color w:val="0563C1"/>
          <w:lang w:val="pl-PL"/>
        </w:rPr>
        <w:t>Użytkownicy Zewnętrzni</w:t>
      </w:r>
      <w:r>
        <w:fldChar w:fldCharType="end"/>
      </w:r>
      <w:r w:rsidRPr="00364C35">
        <w:rPr>
          <w:lang w:val="pl-PL"/>
        </w:rPr>
        <w:t>.</w:t>
      </w:r>
    </w:p>
    <w:p w:rsidR="006B3AFC" w:rsidRPr="00364C35" w:rsidRDefault="00A21110">
      <w:pPr>
        <w:pStyle w:val="ProductList-BodyIndented2"/>
        <w:rPr>
          <w:lang w:val="pl-PL"/>
        </w:rPr>
      </w:pPr>
      <w:r w:rsidRPr="00364C35">
        <w:rPr>
          <w:lang w:val="pl-PL"/>
        </w:rPr>
        <w:t xml:space="preserve">To postanowienie nie ma zastosowania do LS na Użytkownika uzyskanych na mocy umowy Microsoft Cloud Agreement lub w ramach </w:t>
      </w:r>
      <w:r>
        <w:fldChar w:fldCharType="begin"/>
      </w:r>
      <w:r w:rsidRPr="00364C35">
        <w:rPr>
          <w:lang w:val="pl-PL"/>
        </w:rP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sidRPr="00364C35">
        <w:rPr>
          <w:color w:val="0563C1"/>
          <w:lang w:val="pl-PL"/>
        </w:rPr>
        <w:t>Korzyści dotyczących Używania przez Studentów</w:t>
      </w:r>
      <w:r>
        <w:fldChar w:fldCharType="end"/>
      </w:r>
      <w:r w:rsidRPr="00364C35">
        <w:rPr>
          <w:lang w:val="pl-PL"/>
        </w:rPr>
        <w:t>.</w:t>
      </w:r>
    </w:p>
    <w:p w:rsidR="006B3AFC" w:rsidRPr="00364C35" w:rsidRDefault="006B3AFC">
      <w:pPr>
        <w:pStyle w:val="ProductList-BodyIndented2"/>
        <w:rPr>
          <w:lang w:val="pl-PL"/>
        </w:rPr>
      </w:pPr>
    </w:p>
    <w:p w:rsidR="006B3AFC" w:rsidRPr="00364C35" w:rsidRDefault="00A21110">
      <w:pPr>
        <w:pStyle w:val="ProductList-SubSubClauseHeading"/>
        <w:outlineLvl w:val="5"/>
        <w:rPr>
          <w:lang w:val="pl-PL"/>
        </w:rPr>
      </w:pPr>
      <w:r w:rsidRPr="00364C35">
        <w:rPr>
          <w:lang w:val="pl-PL"/>
        </w:rPr>
        <w:t>2.5.2.2 Microsoft 365 A3 z podstawową licencją dostępową (CAL)</w:t>
      </w:r>
    </w:p>
    <w:p w:rsidR="006B3AFC" w:rsidRPr="00364C35" w:rsidRDefault="00A21110">
      <w:pPr>
        <w:pStyle w:val="ProductList-BodyIndented2"/>
        <w:rPr>
          <w:lang w:val="pl-PL"/>
        </w:rPr>
      </w:pPr>
      <w:r w:rsidRPr="00364C35">
        <w:rPr>
          <w:lang w:val="pl-PL"/>
        </w:rPr>
        <w:t>Usługa Microsoft 365 A3 z podstawową licencją dostępową (CAL) jest dostępna wyłącznie w zastępstwie oprogramowania Education Desktop z podstawową licencją dostępową (CAL).</w:t>
      </w:r>
    </w:p>
    <w:p w:rsidR="006B3AFC" w:rsidRPr="00364C35" w:rsidRDefault="006B3AFC">
      <w:pPr>
        <w:pStyle w:val="ProductList-ClauseHeading"/>
        <w:outlineLvl w:val="3"/>
        <w:rPr>
          <w:lang w:val="pl-PL"/>
        </w:rPr>
      </w:pPr>
    </w:p>
    <w:p w:rsidR="006B3AFC" w:rsidRPr="00364C35" w:rsidRDefault="006B3AFC">
      <w:pPr>
        <w:pStyle w:val="ProductList-Body"/>
        <w:jc w:val="right"/>
        <w:rPr>
          <w:lang w:val="pl-PL"/>
        </w:rPr>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3786"/>
      <w:r>
        <w:instrText>Enterprise Mobility + Security</w:instrText>
      </w:r>
      <w:bookmarkEnd w:id="237"/>
      <w:r>
        <w:instrText>" \l 2</w:instrText>
      </w:r>
      <w:r>
        <w:fldChar w:fldCharType="end"/>
      </w:r>
    </w:p>
    <w:p w:rsidR="006B3AFC" w:rsidRDefault="00A21110">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16"/>
        <w:gridCol w:w="710"/>
        <w:gridCol w:w="694"/>
        <w:gridCol w:w="699"/>
        <w:gridCol w:w="710"/>
        <w:gridCol w:w="727"/>
        <w:gridCol w:w="827"/>
        <w:gridCol w:w="703"/>
        <w:gridCol w:w="699"/>
        <w:gridCol w:w="799"/>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Dodatek Enterprise Mobility + Security E3</w:t>
            </w:r>
            <w:r>
              <w:fldChar w:fldCharType="begin"/>
            </w:r>
            <w:r w:rsidRPr="00364C35">
              <w:rPr>
                <w:lang w:val="pl-PL"/>
              </w:rPr>
              <w:instrText xml:space="preserve"> XE "Dodatek Enterprise Mobility + Security E3" </w:instrText>
            </w:r>
            <w:r>
              <w:fldChar w:fldCharType="end"/>
            </w:r>
            <w:r w:rsidRPr="00364C35">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Pr="00364C35" w:rsidRDefault="00A21110">
            <w:pPr>
              <w:pStyle w:val="ProductList-TableBody"/>
              <w:rPr>
                <w:lang w:val="pl-PL"/>
              </w:rPr>
            </w:pPr>
            <w:r w:rsidRPr="00364C35">
              <w:rPr>
                <w:lang w:val="pl-PL"/>
              </w:rPr>
              <w:t>Dodatek Enterprise Mobility + Security E5</w:t>
            </w:r>
            <w:r>
              <w:fldChar w:fldCharType="begin"/>
            </w:r>
            <w:r w:rsidRPr="00364C35">
              <w:rPr>
                <w:lang w:val="pl-PL"/>
              </w:rPr>
              <w:instrText xml:space="preserve"> XE "Dodatek Enterprise Mobility + Security E5" </w:instrText>
            </w:r>
            <w:r>
              <w:fldChar w:fldCharType="end"/>
            </w:r>
            <w:r w:rsidRPr="00364C35">
              <w:rPr>
                <w:lang w:val="pl-PL"/>
              </w:rP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2"/>
      </w:pPr>
      <w:bookmarkStart w:id="239" w:name="_Sec764"/>
      <w:r>
        <w:lastRenderedPageBreak/>
        <w:t>2. Postanowienia dotyczące produktu</w:t>
      </w:r>
      <w:bookmarkEnd w:id="239"/>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ClauseHeading"/>
        <w:outlineLvl w:val="3"/>
      </w:pP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NoBorder"/>
        <w:outlineLvl w:val="1"/>
      </w:pPr>
      <w:bookmarkStart w:id="240" w:name="_Sec1246"/>
      <w:r>
        <w:t>Subskrypcje Serwera dla platformy Azure</w:t>
      </w:r>
      <w:bookmarkEnd w:id="240"/>
      <w:r>
        <w:fldChar w:fldCharType="begin"/>
      </w:r>
      <w:r>
        <w:instrText xml:space="preserve"> TC "</w:instrText>
      </w:r>
      <w:bookmarkStart w:id="241" w:name="_Toc531543787"/>
      <w:r>
        <w:instrText>Subskrypcje Serwera dla platformy Azure</w:instrText>
      </w:r>
      <w:bookmarkEnd w:id="241"/>
      <w:r>
        <w:instrText xml:space="preserve"> " \l 2</w:instrText>
      </w:r>
      <w:r>
        <w:fldChar w:fldCharType="end"/>
      </w:r>
    </w:p>
    <w:p w:rsidR="006B3AFC" w:rsidRDefault="00A21110">
      <w:pPr>
        <w:pStyle w:val="ProductList-Offering1SubSection"/>
        <w:outlineLvl w:val="2"/>
      </w:pPr>
      <w:bookmarkStart w:id="242" w:name="_Sec1247"/>
      <w:r>
        <w:t>1. Dostępność programów</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CSP</w:t>
            </w:r>
          </w:p>
        </w:tc>
      </w:tr>
      <w:tr w:rsidR="006B3AFC">
        <w:tc>
          <w:tcPr>
            <w:tcW w:w="4660" w:type="dxa"/>
            <w:tcBorders>
              <w:top w:val="single" w:sz="4" w:space="0" w:color="FFFFFF"/>
              <w:left w:val="single" w:sz="4" w:space="0" w:color="FFFFFF"/>
              <w:bottom w:val="dashed" w:sz="4" w:space="0" w:color="BFBFBF"/>
              <w:right w:val="single" w:sz="4" w:space="0" w:color="FFFFFF"/>
            </w:tcBorders>
          </w:tcPr>
          <w:p w:rsidR="006B3AFC" w:rsidRDefault="00A21110">
            <w:pPr>
              <w:pStyle w:val="ProductList-TableBody"/>
            </w:pPr>
            <w:r>
              <w:t>SQL Server Standard (pakiet 2 Licencji na Rdzeń)</w:t>
            </w:r>
          </w:p>
        </w:tc>
        <w:tc>
          <w:tcPr>
            <w:tcW w:w="740" w:type="dxa"/>
            <w:tcBorders>
              <w:top w:val="single" w:sz="4" w:space="0" w:color="FFFFFF"/>
              <w:left w:val="single" w:sz="4" w:space="0" w:color="FFFFFF"/>
              <w:bottom w:val="dashed" w:sz="4" w:space="0" w:color="BFBFBF"/>
              <w:right w:val="single" w:sz="4" w:space="0" w:color="FFFFFF"/>
            </w:tcBorders>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single" w:sz="4" w:space="0" w:color="FFFFFF"/>
              <w:bottom w:val="dashed" w:sz="4" w:space="0" w:color="BFBFBF"/>
              <w:right w:val="single" w:sz="4" w:space="0" w:color="FFFFFF"/>
            </w:tcBorders>
          </w:tcPr>
          <w:p w:rsidR="006B3AFC" w:rsidRDefault="00A21110">
            <w:pPr>
              <w:pStyle w:val="ProductList-TableBody"/>
            </w:pPr>
            <w:r>
              <w:t>SQL Server Enterprise Core (pakiet 2 Licencji na Rdzeń)</w:t>
            </w:r>
          </w:p>
        </w:tc>
        <w:tc>
          <w:tcPr>
            <w:tcW w:w="740" w:type="dxa"/>
            <w:tcBorders>
              <w:top w:val="dashed" w:sz="4" w:space="0" w:color="BFBFBF"/>
              <w:left w:val="single" w:sz="4" w:space="0" w:color="FFFFFF"/>
              <w:bottom w:val="dashed" w:sz="4" w:space="0" w:color="BFBFBF"/>
              <w:right w:val="single" w:sz="4" w:space="0" w:color="FFFFFF"/>
            </w:tcBorders>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single" w:sz="4" w:space="0" w:color="FFFFFF"/>
              <w:bottom w:val="dashed" w:sz="4" w:space="0" w:color="BFBFBF"/>
              <w:right w:val="single" w:sz="4" w:space="0" w:color="FFFFFF"/>
            </w:tcBorders>
          </w:tcPr>
          <w:p w:rsidR="006B3AFC" w:rsidRDefault="00A21110">
            <w:pPr>
              <w:pStyle w:val="ProductList-TableBody"/>
            </w:pPr>
            <w:r>
              <w:t>Windows Server Standard (pakiet 8 Licencji na Rdzeń)</w:t>
            </w:r>
          </w:p>
        </w:tc>
        <w:tc>
          <w:tcPr>
            <w:tcW w:w="740" w:type="dxa"/>
            <w:tcBorders>
              <w:top w:val="dashed" w:sz="4" w:space="0" w:color="BFBFBF"/>
              <w:left w:val="single" w:sz="4" w:space="0" w:color="FFFFFF"/>
              <w:bottom w:val="dashed" w:sz="4" w:space="0" w:color="BFBFBF"/>
              <w:right w:val="single" w:sz="4" w:space="0" w:color="FFFFFF"/>
            </w:tcBorders>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single" w:sz="4" w:space="0" w:color="FFFFFF"/>
              <w:bottom w:val="dashed" w:sz="4" w:space="0" w:color="BFBFBF"/>
              <w:right w:val="single" w:sz="4" w:space="0" w:color="FFFFFF"/>
            </w:tcBorders>
          </w:tcPr>
          <w:p w:rsidR="006B3AFC" w:rsidRDefault="00A21110">
            <w:pPr>
              <w:pStyle w:val="ProductList-TableBody"/>
            </w:pPr>
            <w:r>
              <w:t>Licencja CAL na system Windows Server</w:t>
            </w:r>
          </w:p>
        </w:tc>
        <w:tc>
          <w:tcPr>
            <w:tcW w:w="740" w:type="dxa"/>
            <w:tcBorders>
              <w:top w:val="dashed" w:sz="4" w:space="0" w:color="BFBFBF"/>
              <w:left w:val="single" w:sz="4" w:space="0" w:color="FFFFFF"/>
              <w:bottom w:val="dashed" w:sz="4" w:space="0" w:color="BFBFBF"/>
              <w:right w:val="single" w:sz="4" w:space="0" w:color="FFFFFF"/>
            </w:tcBorders>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single" w:sz="4" w:space="0" w:color="FFFFFF"/>
              <w:bottom w:val="dashed" w:sz="4" w:space="0" w:color="BFBFBF"/>
              <w:right w:val="single" w:sz="4" w:space="0" w:color="FFFFFF"/>
            </w:tcBorders>
          </w:tcPr>
          <w:p w:rsidR="006B3AFC" w:rsidRDefault="00A21110">
            <w:pPr>
              <w:pStyle w:val="ProductList-TableBody"/>
            </w:pPr>
            <w:r>
              <w:t>Licencja Dostępowa (CAL) na usługi pulpitu zdalnego w systemie Windows Server (na Użytkownika)</w:t>
            </w:r>
          </w:p>
        </w:tc>
        <w:tc>
          <w:tcPr>
            <w:tcW w:w="740" w:type="dxa"/>
            <w:tcBorders>
              <w:top w:val="dashed" w:sz="4" w:space="0" w:color="BFBFBF"/>
              <w:left w:val="single" w:sz="4" w:space="0" w:color="FFFFFF"/>
              <w:bottom w:val="dashed" w:sz="4" w:space="0" w:color="BFBFBF"/>
              <w:right w:val="single" w:sz="4" w:space="0" w:color="FFFFFF"/>
            </w:tcBorders>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single" w:sz="4" w:space="0" w:color="FFFFFF"/>
              <w:bottom w:val="dashed" w:sz="4" w:space="0" w:color="BFBFBF"/>
              <w:right w:val="single" w:sz="4" w:space="0" w:color="FFFFFF"/>
            </w:tcBorders>
          </w:tcPr>
          <w:p w:rsidR="006B3AFC" w:rsidRDefault="00A21110">
            <w:pPr>
              <w:pStyle w:val="ProductList-TableBody"/>
            </w:pPr>
            <w:r>
              <w:t>Licencja Dostępowa (CAL) na usługi zarządzania prawami dostępu do usługi Active Directory w systemie Windows Server</w:t>
            </w:r>
          </w:p>
        </w:tc>
        <w:tc>
          <w:tcPr>
            <w:tcW w:w="740" w:type="dxa"/>
            <w:tcBorders>
              <w:top w:val="dashed" w:sz="4" w:space="0" w:color="BFBFBF"/>
              <w:left w:val="single" w:sz="4" w:space="0" w:color="FFFFFF"/>
              <w:bottom w:val="dashed" w:sz="4" w:space="0" w:color="BFBFBF"/>
              <w:right w:val="single" w:sz="4" w:space="0" w:color="FFFFFF"/>
            </w:tcBorders>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bl>
    <w:p w:rsidR="006B3AFC" w:rsidRDefault="00A21110">
      <w:pPr>
        <w:pStyle w:val="ProductList-Body"/>
      </w:pPr>
      <w:r>
        <w:rPr>
          <w:i/>
        </w:rPr>
        <w:t>Powyższe licencje będą dodatkowo dostępne za pośrednictwem sklepu Microsoft dla Firm</w:t>
      </w:r>
      <w:r>
        <w:t>.</w:t>
      </w:r>
    </w:p>
    <w:p w:rsidR="006B3AFC" w:rsidRDefault="00A21110">
      <w:pPr>
        <w:pStyle w:val="ProductList-Offering1SubSection"/>
        <w:outlineLvl w:val="2"/>
      </w:pPr>
      <w:bookmarkStart w:id="243" w:name="_Sec1248"/>
      <w:r>
        <w:t>2. Postanowienia dotyczące produktu</w:t>
      </w:r>
      <w:bookmarkEnd w:id="243"/>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Licencja Dostępowa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3"/>
      </w:pPr>
      <w:r>
        <w:t>2.1 Prawa do uaktualniania wersji</w:t>
      </w:r>
    </w:p>
    <w:p w:rsidR="006B3AFC" w:rsidRDefault="00A21110">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rsidR="006B3AFC" w:rsidRDefault="006B3AFC">
      <w:pPr>
        <w:pStyle w:val="ProductList-Body"/>
      </w:pPr>
    </w:p>
    <w:p w:rsidR="006B3AFC" w:rsidRDefault="00A21110">
      <w:pPr>
        <w:pStyle w:val="ProductList-ClauseHeading"/>
        <w:outlineLvl w:val="3"/>
      </w:pPr>
      <w:r>
        <w:t>2.2 Opcje wdrażania dla systemu Windows Server</w:t>
      </w:r>
    </w:p>
    <w:p w:rsidR="006B3AFC" w:rsidRDefault="00A21110">
      <w:pPr>
        <w:pStyle w:val="ProductList-SubClauseHeading"/>
        <w:outlineLvl w:val="4"/>
      </w:pPr>
      <w:r>
        <w:t>2.2.1 Korzystanie z Oprogramowania w ramach Microsoft Azure</w:t>
      </w:r>
    </w:p>
    <w:p w:rsidR="006B3AFC" w:rsidRDefault="00A21110">
      <w:pPr>
        <w:pStyle w:val="ProductList-BodyIndented"/>
      </w:pPr>
      <w:r>
        <w:t>Jeśli Klient korzysta z Maszyn Wirtualnych systemu Windows Server na platformie Microsoft Azure, nie zostanie obciążony opłatami za korzystanie z systemu Windows Server, musi jednak pokryć koszt obliczeń („Wystąpienie Bazowe”). Każdy zestaw 16 licencji na rdzeń uprawnia Klienta do korzystania z systemu Windows Server na platformie Microsoft Azure na maksymalnie 16 Rdzeniach Wirtualnych przydzielonych do nie więcej niż dwóch Wystąpień Bazowych systemu Azure. Każdy dodatkowy zestaw 8 licencji na rdzeń upoważnia do korzystania na maksymalnie 8 dodatkowych Rdzeniach Wirtualnych i jednym Wystąpieniu Bazowym. 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na platformie Azure podlega Postanowieniom Dotyczącym Usług Online.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rsidR="006B3AFC" w:rsidRDefault="006B3AFC">
      <w:pPr>
        <w:pStyle w:val="ProductList-BodyIndented"/>
      </w:pPr>
    </w:p>
    <w:p w:rsidR="006B3AFC" w:rsidRDefault="00A21110">
      <w:pPr>
        <w:pStyle w:val="ProductList-SubClauseHeading"/>
        <w:outlineLvl w:val="4"/>
      </w:pPr>
      <w:r>
        <w:t>2.2.2 Korzystanie z Oprogramowania na Serwerach Klienta</w:t>
      </w:r>
    </w:p>
    <w:p w:rsidR="006B3AFC" w:rsidRDefault="00A21110">
      <w:pPr>
        <w:pStyle w:val="ProductList-BodyIndented"/>
      </w:pPr>
      <w:r>
        <w:t xml:space="preserve">Klient może ewentualnie używać oprogramowania Windows Server na Serwerach przeznaczonych do użytku Klienta. W takim przypadku licencje dla Subskrypcji platformy Azure dla systemu Windows Server Standard (licencje na rdzeń, Licencje Dostępowe (CAL) i Licencje typu External Connector) zapewniają te same prawa co inne dostępne w ramach licencjonowania zbiorowego licencje na rdzeń, Licencje Dostępowe </w:t>
      </w:r>
      <w:r>
        <w:lastRenderedPageBreak/>
        <w:t>(CAL) i Licencje typu External Connector dla systemu Windows Server Standard i podlegają tym samym postanowieniom — zgodnie z informacjami w sekcji „Prawa do używania” we Wpisie dotyczącym Produktu mającym zastosowanie do systemu Windows Server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oraz w przypadku wersji Półrocznych Kanałów (w zależności od dostępności). Korzystanie z oprogramowania podlega tym samym postanowieniom, z wyjątkiem wymogu posiadania aktywnego pakietu SA, który nie obowiązuje.</w:t>
      </w:r>
    </w:p>
    <w:p w:rsidR="006B3AFC" w:rsidRDefault="006B3AFC">
      <w:pPr>
        <w:pStyle w:val="ProductList-BodyIndented"/>
      </w:pPr>
    </w:p>
    <w:p w:rsidR="006B3AFC" w:rsidRDefault="00A21110">
      <w:pPr>
        <w:pStyle w:val="ProductList-SubClauseHeading"/>
        <w:outlineLvl w:val="4"/>
      </w:pPr>
      <w:r>
        <w:t>2.2.3 Przenoszenie obciążeń serwera na platformę Azure</w:t>
      </w:r>
    </w:p>
    <w:p w:rsidR="006B3AFC" w:rsidRDefault="00A21110">
      <w:pPr>
        <w:pStyle w:val="ProductList-BodyIndented"/>
      </w:pPr>
      <w:r>
        <w:t>Klient nie może obecnie przydzielać licencji na Subskrypcję platformy Azure do platformy Azure i Serwerów Klienta, z wyjątkiem sytuacji jednorazowej na okres maksymalnie 31 dni w celu umożliwienia Klientowi przeniesienia obciążeń z Serwerów przeznaczonych do użytku przez Klienta na platformę Azure. Licencje są uznawane za „przypisane do platformy Azure” wtedy, gdy Klient korzysta z oprogramowania na platformie Azure, i nie mogą być ponownie wdrażane na Serwerach Klienta przez 90 dni.</w:t>
      </w:r>
    </w:p>
    <w:p w:rsidR="006B3AFC" w:rsidRDefault="006B3AFC">
      <w:pPr>
        <w:pStyle w:val="ProductList-BodyIndented"/>
      </w:pPr>
    </w:p>
    <w:p w:rsidR="006B3AFC" w:rsidRDefault="00A21110">
      <w:pPr>
        <w:pStyle w:val="ProductList-ClauseHeading"/>
        <w:outlineLvl w:val="3"/>
      </w:pPr>
      <w:r>
        <w:t>2.3 Opcje wdrażania dla systemu SQL Server</w:t>
      </w:r>
    </w:p>
    <w:p w:rsidR="006B3AFC" w:rsidRDefault="00A21110">
      <w:pPr>
        <w:pStyle w:val="ProductList-SubClauseHeading"/>
        <w:outlineLvl w:val="4"/>
      </w:pPr>
      <w:r>
        <w:t>2.3.1 Korzystanie z Oprogramowania w ramach Microsoft Azure</w:t>
      </w:r>
    </w:p>
    <w:p w:rsidR="006B3AFC" w:rsidRDefault="00A21110">
      <w:pPr>
        <w:pStyle w:val="ProductList-BodyIndented"/>
      </w:pPr>
      <w:r>
        <w:t>Klient może korzystać z Usług Danych platformy Microsoft Azure wskazanych w poniższej tabeli zgodnie z wyznaczonymi współczynnikami. Jeśli klient chce skorzystać z licencji na rdzeń dla Subskrypcji platformy Azure w celu używania co najmniej dwóch Usług Danych platformy Microsoft Azure, wówczas do każdej usługi musi być przypisany oddzielny zestaw licencji.</w:t>
      </w:r>
    </w:p>
    <w:tbl>
      <w:tblPr>
        <w:tblStyle w:val="PURTable0"/>
        <w:tblW w:w="0" w:type="dxa"/>
        <w:tblLook w:val="04A0" w:firstRow="1" w:lastRow="0" w:firstColumn="1" w:lastColumn="0" w:noHBand="0" w:noVBand="1"/>
      </w:tblPr>
      <w:tblGrid>
        <w:gridCol w:w="3090"/>
        <w:gridCol w:w="3720"/>
        <w:gridCol w:w="3630"/>
      </w:tblGrid>
      <w:tr w:rsidR="006B3AFC">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B3AFC" w:rsidRDefault="00A21110">
            <w:pPr>
              <w:pStyle w:val="ProductList-TableBody"/>
            </w:pPr>
            <w:r>
              <w:rPr>
                <w:color w:val="FFFFFF"/>
              </w:rPr>
              <w:t>Licencja Uprawniona</w:t>
            </w:r>
          </w:p>
        </w:tc>
        <w:tc>
          <w:tcPr>
            <w:tcW w:w="4280" w:type="dxa"/>
            <w:tcBorders>
              <w:left w:val="single" w:sz="4" w:space="0" w:color="6E6E6E"/>
              <w:bottom w:val="none" w:sz="4" w:space="0" w:color="6E6E6E"/>
              <w:right w:val="single" w:sz="4" w:space="0" w:color="6E6E6E"/>
            </w:tcBorders>
            <w:shd w:val="clear" w:color="auto" w:fill="0070C0"/>
          </w:tcPr>
          <w:p w:rsidR="006B3AFC" w:rsidRDefault="00A21110">
            <w:pPr>
              <w:pStyle w:val="ProductList-TableBody"/>
            </w:pPr>
            <w:r>
              <w:rPr>
                <w:color w:val="FFFFFF"/>
              </w:rPr>
              <w:t>Usługa Danych platformy Microsoft Azure</w:t>
            </w:r>
          </w:p>
        </w:tc>
        <w:tc>
          <w:tcPr>
            <w:tcW w:w="4160" w:type="dxa"/>
            <w:tcBorders>
              <w:left w:val="single" w:sz="4" w:space="0" w:color="6E6E6E"/>
            </w:tcBorders>
            <w:shd w:val="clear" w:color="auto" w:fill="0070C0"/>
          </w:tcPr>
          <w:p w:rsidR="006B3AFC" w:rsidRDefault="00A21110">
            <w:pPr>
              <w:pStyle w:val="ProductList-TableBody"/>
            </w:pPr>
            <w:r>
              <w:rPr>
                <w:color w:val="FFFFFF"/>
              </w:rPr>
              <w:t>Współczynnik Uprawnionych Licencji względem rdzeni wirtualnych platformy Azure</w:t>
            </w:r>
          </w:p>
        </w:tc>
      </w:tr>
      <w:tr w:rsidR="006B3AFC">
        <w:tc>
          <w:tcPr>
            <w:tcW w:w="3540" w:type="dxa"/>
            <w:tcBorders>
              <w:left w:val="single" w:sz="4" w:space="0" w:color="6E6E6E"/>
              <w:bottom w:val="none" w:sz="4" w:space="0" w:color="6E6E6E"/>
              <w:right w:val="single" w:sz="4" w:space="0" w:color="6E6E6E"/>
            </w:tcBorders>
          </w:tcPr>
          <w:p w:rsidR="006B3AFC" w:rsidRDefault="00A2111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B3AFC" w:rsidRDefault="00A21110">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rsidR="006B3AFC" w:rsidRDefault="00A21110">
            <w:pPr>
              <w:pStyle w:val="ProductList-TableBody"/>
            </w:pPr>
            <w:r>
              <w:t>Licencja na 1 rdzeń : 4 rdzenie wirtualne</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Usługi SQL Server Integration Services (Enterprise) dla usługi Azure Data Factory</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4 rdzeń wirtualny</w:t>
            </w:r>
          </w:p>
        </w:tc>
      </w:tr>
      <w:tr w:rsidR="006B3AFC">
        <w:tc>
          <w:tcPr>
            <w:tcW w:w="3540" w:type="dxa"/>
            <w:tcBorders>
              <w:top w:val="none" w:sz="4" w:space="0" w:color="6E6E6E"/>
              <w:left w:val="single" w:sz="4" w:space="0" w:color="6E6E6E"/>
              <w:bottom w:val="single" w:sz="4" w:space="0" w:color="6E6E6E"/>
            </w:tcBorders>
          </w:tcPr>
          <w:p w:rsidR="006B3AFC" w:rsidRDefault="006B3AFC">
            <w:pPr>
              <w:pStyle w:val="ProductList-TableBody"/>
            </w:pPr>
          </w:p>
        </w:tc>
        <w:tc>
          <w:tcPr>
            <w:tcW w:w="4280" w:type="dxa"/>
          </w:tcPr>
          <w:p w:rsidR="006B3AFC" w:rsidRDefault="00A21110">
            <w:pPr>
              <w:pStyle w:val="ProductList-TableBody"/>
            </w:pPr>
            <w:r>
              <w:t>SQL Server Enterprise — Maszyny Wirtualne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w:t>
            </w:r>
            <w:r>
              <w:rPr>
                <w:vertAlign w:val="superscript"/>
              </w:rPr>
              <w:t>1</w:t>
            </w:r>
            <w:r>
              <w:t xml:space="preserve"> : 1 rdzeń wirtualny</w:t>
            </w:r>
          </w:p>
        </w:tc>
      </w:tr>
      <w:tr w:rsidR="006B3AFC">
        <w:tc>
          <w:tcPr>
            <w:tcW w:w="3540" w:type="dxa"/>
            <w:tcBorders>
              <w:top w:val="single" w:sz="4" w:space="0" w:color="6E6E6E"/>
              <w:left w:val="single" w:sz="4" w:space="0" w:color="6E6E6E"/>
              <w:bottom w:val="none" w:sz="4" w:space="0" w:color="6E6E6E"/>
            </w:tcBorders>
          </w:tcPr>
          <w:p w:rsidR="006B3AFC" w:rsidRDefault="00A21110">
            <w:pPr>
              <w:pStyle w:val="ProductList-TableBody"/>
            </w:pPr>
            <w:r>
              <w:t>SQL Server Standard (Core)</w:t>
            </w:r>
          </w:p>
        </w:tc>
        <w:tc>
          <w:tcPr>
            <w:tcW w:w="4280" w:type="dxa"/>
          </w:tcPr>
          <w:p w:rsidR="006B3AFC" w:rsidRDefault="00A21110">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Usługi SQL Server Integration Services (Standard) dla Azure Data Factory</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 : 1 rdzeń wirtualny</w:t>
            </w:r>
          </w:p>
        </w:tc>
      </w:tr>
      <w:tr w:rsidR="006B3AFC">
        <w:tc>
          <w:tcPr>
            <w:tcW w:w="3540" w:type="dxa"/>
            <w:tcBorders>
              <w:top w:val="none" w:sz="4" w:space="0" w:color="6E6E6E"/>
              <w:left w:val="single" w:sz="4" w:space="0" w:color="6E6E6E"/>
              <w:bottom w:val="none" w:sz="4" w:space="0" w:color="6E6E6E"/>
            </w:tcBorders>
          </w:tcPr>
          <w:p w:rsidR="006B3AFC" w:rsidRDefault="006B3AFC">
            <w:pPr>
              <w:pStyle w:val="ProductList-TableBody"/>
            </w:pPr>
          </w:p>
        </w:tc>
        <w:tc>
          <w:tcPr>
            <w:tcW w:w="4280" w:type="dxa"/>
          </w:tcPr>
          <w:p w:rsidR="006B3AFC" w:rsidRDefault="00A21110">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Jedna Licencja na Rdzeń: Jeden Rdzeń wirtualny</w:t>
            </w:r>
          </w:p>
        </w:tc>
      </w:tr>
      <w:tr w:rsidR="006B3AFC">
        <w:tc>
          <w:tcPr>
            <w:tcW w:w="3540" w:type="dxa"/>
            <w:tcBorders>
              <w:top w:val="none" w:sz="4" w:space="0" w:color="6E6E6E"/>
              <w:left w:val="single" w:sz="4" w:space="0" w:color="6E6E6E"/>
              <w:bottom w:val="single" w:sz="4" w:space="0" w:color="6E6E6E"/>
            </w:tcBorders>
          </w:tcPr>
          <w:p w:rsidR="006B3AFC" w:rsidRDefault="006B3AFC">
            <w:pPr>
              <w:pStyle w:val="ProductList-TableBody"/>
            </w:pPr>
          </w:p>
        </w:tc>
        <w:tc>
          <w:tcPr>
            <w:tcW w:w="4280" w:type="dxa"/>
          </w:tcPr>
          <w:p w:rsidR="006B3AFC" w:rsidRDefault="00A21110">
            <w:pPr>
              <w:pStyle w:val="ProductList-TableBody"/>
            </w:pPr>
            <w:r>
              <w:t>Maszyny Wirtualne z programem SQL Server Standard</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na 1 rdzeń</w:t>
            </w:r>
            <w:r>
              <w:rPr>
                <w:vertAlign w:val="superscript"/>
              </w:rPr>
              <w:t>1</w:t>
            </w:r>
            <w:r>
              <w:t xml:space="preserve"> : 1 rdzeń wirtualny</w:t>
            </w:r>
          </w:p>
        </w:tc>
      </w:tr>
    </w:tbl>
    <w:p w:rsidR="006B3AFC" w:rsidRDefault="00A21110">
      <w:pPr>
        <w:pStyle w:val="ProductList-BodyIndented"/>
      </w:pPr>
      <w:r>
        <w:rPr>
          <w:vertAlign w:val="superscript"/>
        </w:rPr>
        <w:t>1</w:t>
      </w:r>
      <w:r>
        <w:rPr>
          <w:i/>
        </w:rPr>
        <w:t>Z zastrzeżeniem wymogu posiadania minimum czterech Licencji na Rdzeń na każdą Maszynę Wirtualną.</w:t>
      </w:r>
    </w:p>
    <w:p w:rsidR="006B3AFC" w:rsidRDefault="006B3AFC">
      <w:pPr>
        <w:pStyle w:val="ProductList-BodyIndented"/>
      </w:pPr>
    </w:p>
    <w:p w:rsidR="006B3AFC" w:rsidRDefault="00A21110">
      <w:pPr>
        <w:pStyle w:val="ProductList-BodyIndented"/>
      </w:pPr>
      <w:r>
        <w:t xml:space="preserve">Klient nie jest obciążany za korzystanie z Usługi Danych Platformy Microsoft Azure, ale wciąż musi ponosić koszty zasobów obliczeniowych (tj. stawkę podstawową), magazynów, kopii zapasowych, a także operacji we/wy związane z korzystaniem przez niego z tych usług (w stosownych przypadkach). Podczas konfigurowania obciążeń Klient musi wskazać, że korzysta z bazy danych Azure SQL Database (Wystąpienie Zarządzane, Pula Elastyczna i Jedna Baza Danych), usług SQL Server Integration Services dla Azure Data Factory lub Maszyn Wirtualnych z programem SQL Server w ramach Korzyści Związanej z Platformą Azure w Środowisku Hybrydowym dla oprogramowania SQL Server. Klienci mogą uzupełniać te obciążenia o w pełni opomiarowane usługi Azure.  </w:t>
      </w:r>
    </w:p>
    <w:p w:rsidR="006B3AFC" w:rsidRDefault="006B3AFC">
      <w:pPr>
        <w:pStyle w:val="ProductList-BodyIndented"/>
      </w:pPr>
    </w:p>
    <w:p w:rsidR="006B3AFC" w:rsidRDefault="00A21110">
      <w:pPr>
        <w:pStyle w:val="ProductList-SubClauseHeading"/>
        <w:outlineLvl w:val="4"/>
      </w:pPr>
      <w:r>
        <w:t>2.3.2 Uprawnienia na wypadek awarii</w:t>
      </w:r>
    </w:p>
    <w:p w:rsidR="006B3AFC" w:rsidRDefault="00A21110">
      <w:pPr>
        <w:pStyle w:val="ProductList-BodyIndented"/>
      </w:pPr>
      <w:r>
        <w:t>Przypisując licencje na rdzeń dla Subskrypcji platformy Azure dla oprogramowania SQL Server używane na Maszynach Wirtualnych z programem SQL Server na platformie Azure, Klient może także uruchamiać pasywne Wystąpienia awaryjne na platformie Microsoft Azure na wypadek wystąpienia awarii. Liczba licencji, która w innej sytuacji byłaby wymagana do uruchomienia pasywnych Wystąpień awaryjnych, nie może przekraczać liczby licencji wymaganych do uruchomienia podstawowej Maszyny Wirtualnej z oprogramowaniem SQL Server.</w:t>
      </w:r>
    </w:p>
    <w:p w:rsidR="006B3AFC" w:rsidRDefault="006B3AFC">
      <w:pPr>
        <w:pStyle w:val="ProductList-BodyIndented"/>
      </w:pPr>
    </w:p>
    <w:p w:rsidR="006B3AFC" w:rsidRDefault="00A21110">
      <w:pPr>
        <w:pStyle w:val="ProductList-SubClauseHeading"/>
        <w:outlineLvl w:val="4"/>
      </w:pPr>
      <w:r>
        <w:t>2.3.3 Korzystanie z Oprogramowania na Serwerach Klienta</w:t>
      </w:r>
    </w:p>
    <w:p w:rsidR="006B3AFC" w:rsidRDefault="00A21110">
      <w:pPr>
        <w:pStyle w:val="ProductList-BodyIndented"/>
      </w:pPr>
      <w:r>
        <w:t xml:space="preserve">Klient może ewentualnie używać oprogramowania SQL Server na Serwerach przeznaczonych do użytku Klienta. W takim przypadku licencje na rdzeń w ramach subskrypcji platformy Azure dla oprogramowania SQL Server Standard i SQL Server Enterprise Core zapewniają te same prawa co inne dostępne w ramach licencjonowania zbiorowego licencje na rdzeń dla oprogramowania SQL Server Standard i SQL Server Enterprise i podlegają tym samym postanowieniom — zgodnie z informacjami z sekcji „Prawa do używania” w mającym zastosowanie do oprogramowania SQL Server Wpisie dotyczącym Produktu zawartym w najbardziej aktualnej wersji Postanowień dotyczących Produktów. W okresie obowiązywania subskrypcji Klientowi przysługują dodatkowo prawa równoważne prawom klientów mających Pakiet Software Assurance w zakresie Obsługi w ramach Oddzielnych Procesów (Self Hosting), Odzyskiwania Awaryjnego, Przenoszenia Licencji między Farmami Serwerów, Uprawnienia na Wypadek Awarii i Nieograniczonej Wirtualizacji*, a także prawa do używania oprogramowania Machine Learning Server for </w:t>
      </w:r>
      <w:r>
        <w:lastRenderedPageBreak/>
        <w:t>Windows*, Machine Learning Server for Linux*, Machine Learning for Hadoop* i Power BI Report Server*. Korzystanie z oprogramowania podlega tym samym postanowieniom, z wyjątkiem wymogu posiadania aktywnego pakietu SA, który nie obowiązuje.</w:t>
      </w:r>
    </w:p>
    <w:p w:rsidR="006B3AFC" w:rsidRDefault="00A21110">
      <w:pPr>
        <w:pStyle w:val="ProductList-BodyIndented"/>
      </w:pPr>
      <w:r>
        <w:t>* W zależności od dostępności. Prawa mające zastosowanie wyłącznie do klientów mających oprogramowanie SQL Server Enterprise Core.</w:t>
      </w:r>
    </w:p>
    <w:p w:rsidR="006B3AFC" w:rsidRDefault="006B3AFC">
      <w:pPr>
        <w:pStyle w:val="ProductList-BodyIndented"/>
      </w:pPr>
    </w:p>
    <w:p w:rsidR="006B3AFC" w:rsidRDefault="00A21110">
      <w:pPr>
        <w:pStyle w:val="ProductList-SubClauseHeading"/>
        <w:outlineLvl w:val="4"/>
      </w:pPr>
      <w:r>
        <w:t>2.3.4 Przenoszenie obciążeń serwera na platformę Azure</w:t>
      </w:r>
    </w:p>
    <w:p w:rsidR="006B3AFC" w:rsidRDefault="00A21110">
      <w:pPr>
        <w:pStyle w:val="ProductList-BodyIndented"/>
      </w:pPr>
      <w:r>
        <w:t xml:space="preserve">Klient nie może obecnie przydzielać licencji na korzystanie na platformie Azure w i przypisywać tych samych licencji do Serwera przeznaczonego do jej użytku, z wyjątkiem sytuacji jednorazowej na okres maksymalnie 180 dni w celu umożliwienia Klientowi przeniesienia tych obciążeń na platformę Azure. </w:t>
      </w:r>
    </w:p>
    <w:p w:rsidR="006B3AFC" w:rsidRDefault="006B3AFC">
      <w:pPr>
        <w:pStyle w:val="ProductList-BodyIndented"/>
      </w:pPr>
    </w:p>
    <w:p w:rsidR="006B3AFC" w:rsidRDefault="00A21110">
      <w:pPr>
        <w:pStyle w:val="ProductList-SubClauseHeading"/>
        <w:outlineLvl w:val="4"/>
      </w:pPr>
      <w:r>
        <w:t>2.3.5 Zmiana przypisania licencji</w:t>
      </w:r>
    </w:p>
    <w:p w:rsidR="006B3AFC" w:rsidRDefault="00A21110">
      <w:pPr>
        <w:pStyle w:val="ProductList-BodyIndented"/>
      </w:pPr>
      <w:r>
        <w:t xml:space="preserve">Klient może zmienić przypisanie licencji na korzystanie na platformie Azure na Serwery przeznaczone dla Klienta pod warunkiem, że te Licencje pozostaną przypisane do korzystania w danym środowisku przez co najmniej 90 dni po przeniesieniu obciążenia. </w:t>
      </w:r>
    </w:p>
    <w:p w:rsidR="006B3AFC" w:rsidRDefault="006B3AFC">
      <w:pPr>
        <w:pStyle w:val="ProductList-BodyIndented"/>
        <w:jc w:val="right"/>
      </w:pPr>
    </w:p>
    <w:tbl>
      <w:tblPr>
        <w:tblStyle w:val="PURTable0"/>
        <w:tblW w:w="0" w:type="dxa"/>
        <w:tblLook w:val="04A0" w:firstRow="1" w:lastRow="0" w:firstColumn="1" w:lastColumn="0" w:noHBand="0" w:noVBand="1"/>
      </w:tblPr>
      <w:tblGrid>
        <w:gridCol w:w="1044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Indented"/>
      </w:pPr>
    </w:p>
    <w:p w:rsidR="006B3AFC" w:rsidRDefault="00A21110">
      <w:pPr>
        <w:pStyle w:val="ProductList-Offering1HeadingNoBorder"/>
        <w:outlineLvl w:val="1"/>
      </w:pPr>
      <w:bookmarkStart w:id="244" w:name="_Sec1151"/>
      <w:r>
        <w:t>Usługi Microsoft Dynamics 365</w:t>
      </w:r>
      <w:bookmarkEnd w:id="244"/>
      <w:r>
        <w:fldChar w:fldCharType="begin"/>
      </w:r>
      <w:r>
        <w:instrText xml:space="preserve"> TC "</w:instrText>
      </w:r>
      <w:bookmarkStart w:id="245" w:name="_Toc531543788"/>
      <w:r>
        <w:instrText>Usługi Microsoft Dynamics 365</w:instrText>
      </w:r>
      <w:bookmarkEnd w:id="245"/>
      <w:r>
        <w:instrText>" \l 2</w:instrText>
      </w:r>
      <w:r>
        <w:fldChar w:fldCharType="end"/>
      </w:r>
    </w:p>
    <w:p w:rsidR="006B3AFC" w:rsidRDefault="00A21110">
      <w:pPr>
        <w:pStyle w:val="ProductList-Offering1SubSection"/>
        <w:outlineLvl w:val="2"/>
      </w:pPr>
      <w:bookmarkStart w:id="246" w:name="_Sec1152"/>
      <w:r>
        <w:t>1. Dostępność programów</w:t>
      </w:r>
      <w:bookmarkEnd w:id="246"/>
    </w:p>
    <w:tbl>
      <w:tblPr>
        <w:tblStyle w:val="PURTable"/>
        <w:tblW w:w="0" w:type="dxa"/>
        <w:tblLook w:val="04A0" w:firstRow="1" w:lastRow="0" w:firstColumn="1" w:lastColumn="0" w:noHBand="0" w:noVBand="1"/>
      </w:tblPr>
      <w:tblGrid>
        <w:gridCol w:w="4233"/>
        <w:gridCol w:w="700"/>
        <w:gridCol w:w="668"/>
        <w:gridCol w:w="787"/>
        <w:gridCol w:w="701"/>
        <w:gridCol w:w="723"/>
        <w:gridCol w:w="816"/>
        <w:gridCol w:w="691"/>
        <w:gridCol w:w="685"/>
        <w:gridCol w:w="780"/>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Dynamics 365 Business Central Premium/Team Members Cloud</w:t>
            </w:r>
            <w:r>
              <w:fldChar w:fldCharType="begin"/>
            </w:r>
            <w:r>
              <w:instrText xml:space="preserve"> XE "Dodatek Dynamics 365 Business Central Premium/Team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Customer Engagement Plan</w:t>
            </w:r>
            <w:r>
              <w:fldChar w:fldCharType="begin"/>
            </w:r>
            <w:r>
              <w:instrText xml:space="preserve"> XE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Customer Engagement Plan</w:t>
            </w:r>
            <w:r>
              <w:fldChar w:fldCharType="begin"/>
            </w:r>
            <w:r>
              <w:instrText xml:space="preserve"> XE "Dodatek do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Customer Engagement Plan</w:t>
            </w:r>
            <w:r>
              <w:fldChar w:fldCharType="begin"/>
            </w:r>
            <w:r>
              <w:instrText xml:space="preserve"> XE "Licencja typu From SA na Dynamics 365 Customer Engagement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Plan</w:t>
            </w:r>
            <w:r>
              <w:fldChar w:fldCharType="begin"/>
            </w:r>
            <w:r>
              <w:instrText xml:space="preserve"> XE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Plan</w:t>
            </w:r>
            <w:r>
              <w:fldChar w:fldCharType="begin"/>
            </w:r>
            <w:r>
              <w:instrText xml:space="preserve"> XE "Dodatek do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Plan</w:t>
            </w:r>
            <w:r>
              <w:fldChar w:fldCharType="begin"/>
            </w:r>
            <w:r>
              <w:instrText xml:space="preserve"> XE "Licencja typu From SA na Dynamics 365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Unified Operations Plan</w:t>
            </w:r>
            <w:r>
              <w:fldChar w:fldCharType="begin"/>
            </w:r>
            <w:r>
              <w:instrText xml:space="preserve"> XE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Unified Operations Plan</w:t>
            </w:r>
            <w:r>
              <w:fldChar w:fldCharType="begin"/>
            </w:r>
            <w:r>
              <w:instrText xml:space="preserve"> XE "Dodatek do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Unified Operations Plan</w:t>
            </w:r>
            <w:r>
              <w:fldChar w:fldCharType="begin"/>
            </w:r>
            <w:r>
              <w:instrText xml:space="preserve"> XE "Licencja typu From SA na Dynamics 365 Unified Operations Plan"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Field Service</w:t>
            </w:r>
            <w:r>
              <w:fldChar w:fldCharType="begin"/>
            </w:r>
            <w:r>
              <w:instrText xml:space="preserve"> XE "Dynamics 365 for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Field Service</w:t>
            </w:r>
            <w:r>
              <w:fldChar w:fldCharType="begin"/>
            </w:r>
            <w:r>
              <w:instrText xml:space="preserve"> XE "Dynamics 365 for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Dynamics 365 for Marketing </w:t>
            </w:r>
            <w:r>
              <w:fldChar w:fldCharType="begin"/>
            </w:r>
            <w:r>
              <w:instrText xml:space="preserve"> XE "Dynamics 365 for Marketing " </w:instrText>
            </w:r>
            <w:r>
              <w:fldChar w:fldCharType="end"/>
            </w:r>
            <w:r>
              <w:t>(LS)</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Dostępowa (CAL) na Dynamics 365 for Operations Device</w:t>
            </w:r>
            <w:r>
              <w:fldChar w:fldCharType="begin"/>
            </w:r>
            <w:r>
              <w:instrText xml:space="preserve"> XE "Licencja Dostępowa (CAL)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for Operations Device</w:t>
            </w:r>
            <w:r>
              <w:fldChar w:fldCharType="begin"/>
            </w:r>
            <w:r>
              <w:instrText xml:space="preserve"> XE "Dodatek do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for Operations Device</w:t>
            </w:r>
            <w:r>
              <w:fldChar w:fldCharType="begin"/>
            </w:r>
            <w:r>
              <w:instrText xml:space="preserve"> XE "Licencja typu From SA na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Retail</w:t>
            </w:r>
            <w:r>
              <w:fldChar w:fldCharType="begin"/>
            </w:r>
            <w:r>
              <w:instrText xml:space="preserve"> XE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for Retail</w:t>
            </w:r>
            <w:r>
              <w:fldChar w:fldCharType="begin"/>
            </w:r>
            <w:r>
              <w:instrText xml:space="preserve"> XE "Dodatek do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for Retail</w:t>
            </w:r>
            <w:r>
              <w:fldChar w:fldCharType="begin"/>
            </w:r>
            <w:r>
              <w:instrText xml:space="preserve"> XE "Licencja typu From SA na Dynamics 365 for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Sales Enterprise</w:t>
            </w:r>
            <w:r>
              <w:fldChar w:fldCharType="begin"/>
            </w:r>
            <w:r>
              <w:instrText xml:space="preserve"> XE "Dynamics 365 for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lastRenderedPageBreak/>
              <w:t>Dynamics 365 for Sales Enterprise</w:t>
            </w:r>
            <w:r>
              <w:fldChar w:fldCharType="begin"/>
            </w:r>
            <w:r>
              <w:instrText xml:space="preserve"> XE "Dynamics 365 for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Sales Professional</w:t>
            </w:r>
            <w:r>
              <w:fldChar w:fldCharType="begin"/>
            </w:r>
            <w:r>
              <w:instrText xml:space="preserve"> XE "Dynamics 365 for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AI for Sales</w:t>
            </w:r>
            <w:r>
              <w:fldChar w:fldCharType="begin"/>
            </w:r>
            <w:r>
              <w:instrText xml:space="preserve"> XE "Dynamics 365 AI for Sales"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Talent</w:t>
            </w:r>
            <w:r>
              <w:fldChar w:fldCharType="begin"/>
            </w:r>
            <w:r>
              <w:instrText xml:space="preserve"> XE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for Talent</w:t>
            </w:r>
            <w:r>
              <w:fldChar w:fldCharType="begin"/>
            </w:r>
            <w:r>
              <w:instrText xml:space="preserve"> XE "Dodatek do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for Talent</w:t>
            </w:r>
            <w:r>
              <w:fldChar w:fldCharType="begin"/>
            </w:r>
            <w:r>
              <w:instrText xml:space="preserve"> XE "Licencja typu From SA na Dynamics 365 for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Dostępowa (CAL) na Dynamics 365 for Team Members</w:t>
            </w:r>
            <w:r>
              <w:fldChar w:fldCharType="begin"/>
            </w:r>
            <w:r>
              <w:instrText xml:space="preserve"> XE "Licencja Dostępowa (CAL)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Dynamics 365 for Team Members</w:t>
            </w:r>
            <w:r>
              <w:fldChar w:fldCharType="begin"/>
            </w:r>
            <w:r>
              <w:instrText xml:space="preserve"> XE "Dodatek do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typu From SA na Dynamics 365 for Team Members</w:t>
            </w:r>
            <w:r>
              <w:fldChar w:fldCharType="begin"/>
            </w:r>
            <w:r>
              <w:instrText xml:space="preserve"> XE "Licencja typu From SA na Dynamics 365 for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Dodatkowe kontakty dla Dynamics 365 for Marketing</w:t>
            </w:r>
            <w:r>
              <w:fldChar w:fldCharType="begin"/>
            </w:r>
            <w:r>
              <w:instrText xml:space="preserve"> XE "Dodatkowe kontakty dla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Wsparcie rozszerzone Dynamics 365</w:t>
            </w:r>
            <w:r>
              <w:fldChar w:fldCharType="begin"/>
            </w:r>
            <w:r>
              <w:instrText xml:space="preserve"> XE "Wsparcie rozszerzone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2"/>
      </w:pPr>
      <w:bookmarkStart w:id="247" w:name="_Sec1153"/>
      <w:r>
        <w:t>2. Postanowienia dotyczące produktu</w:t>
      </w:r>
      <w:bookmarkEnd w:id="247"/>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dla usług Team Member, LS na Użytkownika z licencją typu From SA, LS na Użytkownika dla dodatku,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3"/>
      </w:pPr>
      <w:r>
        <w:t>2.1 Zunifikowany punkt obsługowy (USD)</w:t>
      </w:r>
    </w:p>
    <w:p w:rsidR="006B3AFC" w:rsidRDefault="00A21110">
      <w:pPr>
        <w:pStyle w:val="ProductList-Body"/>
      </w:pPr>
      <w:r>
        <w:t>Klienci mający aktywne subskrypcje planów Dynamics 365 Customer Engagement Plan, Dynamics 365 Unified Operations Plan lub Dynamics 365 Plan mogą zainstalować oprogramowanie USD i może ono być używane przez każdego użytkownika.</w:t>
      </w:r>
    </w:p>
    <w:p w:rsidR="006B3AFC" w:rsidRDefault="006B3AFC">
      <w:pPr>
        <w:pStyle w:val="ProductList-Body"/>
      </w:pPr>
    </w:p>
    <w:p w:rsidR="006B3AFC" w:rsidRDefault="00A21110">
      <w:pPr>
        <w:pStyle w:val="ProductList-ClauseHeading"/>
        <w:outlineLvl w:val="3"/>
      </w:pPr>
      <w:r>
        <w:t>2.2 Dynamics CustomerSource</w:t>
      </w:r>
    </w:p>
    <w:p w:rsidR="006B3AFC" w:rsidRDefault="00A21110">
      <w:pPr>
        <w:pStyle w:val="ProductList-Body"/>
      </w:pPr>
      <w:r>
        <w:t xml:space="preserve">Klienci mający aktywne subskrypcje Dynamics 365 mogą uzyskiwać dostęp do CustomerSource. </w:t>
      </w:r>
    </w:p>
    <w:p w:rsidR="006B3AFC" w:rsidRDefault="006B3AFC">
      <w:pPr>
        <w:pStyle w:val="ProductList-Body"/>
      </w:pPr>
    </w:p>
    <w:p w:rsidR="006B3AFC" w:rsidRDefault="00A21110">
      <w:pPr>
        <w:pStyle w:val="ProductList-ClauseHeading"/>
        <w:outlineLvl w:val="3"/>
      </w:pPr>
      <w:r>
        <w:t>2.3 Uprawnienie do korzystania z Ofert Kwalifikowanych</w:t>
      </w:r>
    </w:p>
    <w:p w:rsidR="006B3AFC" w:rsidRDefault="00A21110">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Dynamics Enhancement Plan, mogą do 1 listopada 2019 r. nabyć Odpowiednią Ofertę Kwalifikowaną Usług Online Dynamics 365. Klienci korzystający z Licencjonowania Zbiorowego i Cennika usług Dynamics (DPL) są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338"/>
        <w:gridCol w:w="5452"/>
      </w:tblGrid>
      <w:tr w:rsidR="006B3A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B3AFC" w:rsidRDefault="00A21110">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B3AFC" w:rsidRDefault="00A21110">
            <w:pPr>
              <w:pStyle w:val="ProductList-TableBody"/>
            </w:pPr>
            <w:r>
              <w:rPr>
                <w:color w:val="FFFFFF"/>
              </w:rPr>
              <w:t>Odpowiednia Oferta Kwalifikowana Usług Online Dynamics 365</w:t>
            </w:r>
          </w:p>
        </w:tc>
      </w:tr>
      <w:tr w:rsidR="006B3AF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lastRenderedPageBreak/>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Oferta Kwalifikowana Dynamics 365</w:t>
            </w:r>
            <w:r>
              <w:br/>
            </w:r>
          </w:p>
        </w:tc>
      </w:tr>
      <w:tr w:rsidR="006B3AF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w ramach Oferty Kwalifikowanej Dynamics 365</w:t>
            </w:r>
            <w:r>
              <w:br/>
              <w:t>Dodatek* w ramach Oferty Kwalifikowanej Dynamics 365</w:t>
            </w:r>
          </w:p>
        </w:tc>
      </w:tr>
      <w:tr w:rsidR="006B3AF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Dynamics AX</w:t>
            </w:r>
          </w:p>
          <w:p w:rsidR="006B3AFC" w:rsidRDefault="00A21110">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Oferta Kwalifikowana na Dynamics 365 Business Central</w:t>
            </w:r>
            <w:r>
              <w:br/>
            </w:r>
          </w:p>
        </w:tc>
      </w:tr>
    </w:tbl>
    <w:p w:rsidR="006B3AFC" w:rsidRDefault="00A21110">
      <w:pPr>
        <w:pStyle w:val="ProductList-Body"/>
      </w:pPr>
      <w:r>
        <w:rPr>
          <w:i/>
        </w:rPr>
        <w:t xml:space="preserve">*Licencje uprawniające i odpowiadające im LS na Użytkownika typu From SA oraz LS na Użytkownika na Dodatki wymieniono w </w:t>
      </w:r>
      <w:hyperlink w:anchor="_Sec1237">
        <w:r>
          <w:rPr>
            <w:i/>
            <w:color w:val="00467F"/>
            <w:u w:val="single"/>
          </w:rPr>
          <w:t>Załączniku C — Dodatki i inne Licencje na Zmiany</w:t>
        </w:r>
      </w:hyperlink>
      <w:r>
        <w:rPr>
          <w:i/>
        </w:rPr>
        <w:t xml:space="preserve">. </w:t>
      </w:r>
    </w:p>
    <w:p w:rsidR="006B3AFC" w:rsidRDefault="006B3AFC">
      <w:pPr>
        <w:pStyle w:val="ProductList-Body"/>
      </w:pPr>
    </w:p>
    <w:p w:rsidR="006B3AFC" w:rsidRDefault="00A21110">
      <w:pPr>
        <w:pStyle w:val="ProductList-ClauseHeading"/>
        <w:outlineLvl w:val="3"/>
      </w:pPr>
      <w:r>
        <w:t>2.4 Dynamics 365 Plan dla Instytucji Rządowych</w:t>
      </w:r>
    </w:p>
    <w:p w:rsidR="006B3AFC" w:rsidRDefault="00A21110">
      <w:pPr>
        <w:pStyle w:val="ProductList-Body"/>
      </w:pPr>
      <w:r>
        <w:t>Dynamics 365 Unified Operations Plan, Dynamics 365 for Retail ani Dynamics 365 for Talent nie są dostępne dla Instytucji Rządowych w ramach planu Microsoft 365 Plan.</w:t>
      </w:r>
    </w:p>
    <w:p w:rsidR="006B3AFC" w:rsidRDefault="006B3AFC">
      <w:pPr>
        <w:pStyle w:val="ProductList-Body"/>
      </w:pPr>
    </w:p>
    <w:p w:rsidR="006B3AFC" w:rsidRDefault="00A21110">
      <w:pPr>
        <w:pStyle w:val="ProductList-ClauseHeading"/>
        <w:outlineLvl w:val="3"/>
      </w:pPr>
      <w:r>
        <w:t>2.5 Dynamics 365 Customer Engagement Plan i powiązane z nim aplikacje dla Instytucji Rządowych oraz Instytucji Edukacyjnych</w:t>
      </w:r>
    </w:p>
    <w:p w:rsidR="006B3AFC" w:rsidRDefault="00A21110">
      <w:pPr>
        <w:pStyle w:val="ProductList-Body"/>
      </w:pPr>
      <w:r>
        <w:t xml:space="preserve">Dynamics 365 Customer Engagement Plan oraz jego poszczególne usługi, zgodnie z postanowieniami części zatytułowanej „Załącznik 2 — Pakiety Licencji Subskrypcyjnych” dokumentu </w:t>
      </w:r>
      <w:hyperlink r:id="rId119">
        <w:r>
          <w:rPr>
            <w:color w:val="00467F"/>
            <w:u w:val="single"/>
          </w:rPr>
          <w:t>Postanowienia dotyczące Usług Online</w:t>
        </w:r>
      </w:hyperlink>
      <w:r>
        <w:t>, są dostępne dla Instytucji Rządowych oraz Instytucji Edukacyjnych w ramach programów Open License, Open Value i Open Value Subscription.</w:t>
      </w:r>
    </w:p>
    <w:p w:rsidR="006B3AFC" w:rsidRDefault="006B3AFC">
      <w:pPr>
        <w:pStyle w:val="ProductList-Body"/>
      </w:pPr>
    </w:p>
    <w:p w:rsidR="006B3AFC" w:rsidRDefault="00A21110">
      <w:pPr>
        <w:pStyle w:val="ProductList-ClauseHeading"/>
        <w:outlineLvl w:val="3"/>
      </w:pPr>
      <w:r>
        <w:t>2.6 Osadzone wersje Usług Dynamics 365</w:t>
      </w:r>
    </w:p>
    <w:p w:rsidR="006B3AFC" w:rsidRDefault="00A21110">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6B3AFC" w:rsidRDefault="006B3AFC">
      <w:pPr>
        <w:pStyle w:val="ProductList-Body"/>
      </w:pPr>
    </w:p>
    <w:p w:rsidR="006B3AFC" w:rsidRDefault="00A21110">
      <w:pPr>
        <w:pStyle w:val="ProductList-ClauseHeading"/>
        <w:outlineLvl w:val="3"/>
      </w:pPr>
      <w:r>
        <w:t>2.7 Wymagania wstępne dla LS na system Microsoft Dynamics 365 Team Member</w:t>
      </w:r>
    </w:p>
    <w:p w:rsidR="006B3AFC" w:rsidRDefault="00A21110">
      <w:pPr>
        <w:pStyle w:val="ProductList-Body"/>
      </w:pPr>
      <w:r>
        <w:t>LS na system Microsoft Dynamics 365 Team Members mogą nabyć tylko klienci mający licencje na usługi Dynamics 365 Plan, Dynamics 365 Customer Engagement Plan, Microsoft Dynamics 365 Unified Operations Plan lub na aplikacje będące składnikami tych planów.</w:t>
      </w:r>
    </w:p>
    <w:p w:rsidR="006B3AFC" w:rsidRDefault="006B3AFC">
      <w:pPr>
        <w:pStyle w:val="ProductList-Body"/>
      </w:pPr>
    </w:p>
    <w:p w:rsidR="006B3AFC" w:rsidRDefault="00A21110">
      <w:pPr>
        <w:pStyle w:val="ProductList-ClauseHeading"/>
        <w:outlineLvl w:val="3"/>
      </w:pPr>
      <w:r>
        <w:t>2.8 Wymogi dotyczące oprogramowania Dynamics 365 for Marketing Attach</w:t>
      </w:r>
    </w:p>
    <w:p w:rsidR="006B3AFC" w:rsidRDefault="00A21110">
      <w:pPr>
        <w:pStyle w:val="ProductList-Body"/>
      </w:pPr>
      <w:r>
        <w:t>Licencję na Dynamics 365 for Marketing Attach mogą nabyć tylko klienci mający licencję na Microsoft Relationship Sales lub Dynamics 365 Customer Engagement Plan lub na aplikacje będące składnikami planu Dynamics 365 Customer Engagement Plan.</w:t>
      </w:r>
    </w:p>
    <w:p w:rsidR="006B3AFC" w:rsidRDefault="006B3AFC">
      <w:pPr>
        <w:pStyle w:val="ProductList-Body"/>
      </w:pPr>
    </w:p>
    <w:p w:rsidR="006B3AFC" w:rsidRDefault="00A21110">
      <w:pPr>
        <w:pStyle w:val="ProductList-ClauseHeading"/>
        <w:outlineLvl w:val="3"/>
      </w:pPr>
      <w:r>
        <w:t>2.9 Dodano wymagania wstępne dotyczące oprogramowania Dynamics 365 AI for Sales.</w:t>
      </w:r>
    </w:p>
    <w:p w:rsidR="006B3AFC" w:rsidRDefault="00A21110">
      <w:pPr>
        <w:pStyle w:val="ProductList-Body"/>
      </w:pPr>
      <w:r>
        <w:t>LS na usługi Dynamics 365 for Marketing Attach mogą nabyć tylko klienci mający licencję na usługi Dynamics 365 for Sales Enterprise, Microsoft Relationship Sales, Dynamics 365 Customer Engagement Plan lub Dynamics 365 Plan.</w:t>
      </w:r>
    </w:p>
    <w:p w:rsidR="006B3AFC" w:rsidRDefault="006B3AFC">
      <w:pPr>
        <w:pStyle w:val="ProductList-Body"/>
      </w:pPr>
    </w:p>
    <w:p w:rsidR="006B3AFC" w:rsidRDefault="00A21110">
      <w:pPr>
        <w:pStyle w:val="ProductList-ClauseHeading"/>
        <w:outlineLvl w:val="3"/>
      </w:pPr>
      <w:r>
        <w:t>2.10 Funkcje licencji na usługi Team Members dla istniejących klientów</w:t>
      </w:r>
    </w:p>
    <w:p w:rsidR="006B3AFC" w:rsidRDefault="00A21110">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20">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rsidR="006B3AFC" w:rsidRDefault="006B3AFC">
      <w:pPr>
        <w:pStyle w:val="ProductList-Body"/>
      </w:pPr>
    </w:p>
    <w:p w:rsidR="006B3AFC" w:rsidRDefault="00A21110">
      <w:pPr>
        <w:pStyle w:val="ProductList-ClauseHeading"/>
        <w:outlineLvl w:val="3"/>
      </w:pPr>
      <w:r>
        <w:t>2.11 Dynamics 365 for Talent Comprehensive Hiring</w:t>
      </w:r>
    </w:p>
    <w:p w:rsidR="006B3AFC" w:rsidRDefault="00A21110">
      <w:pPr>
        <w:pStyle w:val="ProductList-Body"/>
      </w:pPr>
      <w:r>
        <w:t>Minimalna liczba nabytych licencji na usługi Dynamics 365 for Talent Comprehensive Hiring musi obejmować wystarczającą liczbę uprawnień dla pracowników, aby co najmniej dorównać liczbie pracowników zatrudnionych przez Klienta i jego uczestniczące podmioty stowarzyszone.</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248" w:name="_Sec632"/>
      <w:r>
        <w:t>Usługi Office 365</w:t>
      </w:r>
      <w:bookmarkEnd w:id="248"/>
      <w:r>
        <w:fldChar w:fldCharType="begin"/>
      </w:r>
      <w:r>
        <w:instrText xml:space="preserve"> TC "</w:instrText>
      </w:r>
      <w:bookmarkStart w:id="249" w:name="_Toc531543789"/>
      <w:r>
        <w:instrText>Usługi Office 365</w:instrText>
      </w:r>
      <w:bookmarkEnd w:id="249"/>
      <w:r>
        <w:instrText>" \l 2</w:instrText>
      </w:r>
      <w:r>
        <w:fldChar w:fldCharType="end"/>
      </w:r>
    </w:p>
    <w:p w:rsidR="006B3AFC" w:rsidRDefault="00A21110">
      <w:pPr>
        <w:pStyle w:val="ProductList-Offering2HeadingNoBorder"/>
        <w:outlineLvl w:val="2"/>
      </w:pPr>
      <w:bookmarkStart w:id="250" w:name="_Sec633"/>
      <w:r>
        <w:t>Aplikacje Office 365</w:t>
      </w:r>
      <w:bookmarkEnd w:id="250"/>
      <w:r>
        <w:fldChar w:fldCharType="begin"/>
      </w:r>
      <w:r>
        <w:instrText xml:space="preserve"> TC "</w:instrText>
      </w:r>
      <w:bookmarkStart w:id="251" w:name="_Toc531543790"/>
      <w:r>
        <w:instrText>Aplikacje Office 365</w:instrText>
      </w:r>
      <w:bookmarkEnd w:id="251"/>
      <w:r>
        <w:instrText>" \l 3</w:instrText>
      </w:r>
      <w:r>
        <w:fldChar w:fldCharType="end"/>
      </w:r>
    </w:p>
    <w:p w:rsidR="006B3AFC" w:rsidRDefault="00A21110">
      <w:pPr>
        <w:pStyle w:val="ProductList-Offering1SubSection"/>
        <w:outlineLvl w:val="3"/>
      </w:pPr>
      <w:bookmarkStart w:id="252" w:name="_Sec719"/>
      <w:r>
        <w:t>1. Dostępność programów</w:t>
      </w:r>
      <w:bookmarkEnd w:id="252"/>
    </w:p>
    <w:tbl>
      <w:tblPr>
        <w:tblStyle w:val="PURTable"/>
        <w:tblW w:w="0" w:type="dxa"/>
        <w:tblLook w:val="04A0" w:firstRow="1" w:lastRow="0" w:firstColumn="1" w:lastColumn="0" w:noHBand="0" w:noVBand="1"/>
      </w:tblPr>
      <w:tblGrid>
        <w:gridCol w:w="4134"/>
        <w:gridCol w:w="704"/>
        <w:gridCol w:w="685"/>
        <w:gridCol w:w="794"/>
        <w:gridCol w:w="705"/>
        <w:gridCol w:w="725"/>
        <w:gridCol w:w="821"/>
        <w:gridCol w:w="696"/>
        <w:gridCol w:w="732"/>
        <w:gridCol w:w="788"/>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lastRenderedPageBreak/>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53" w:name="_Sec774"/>
      <w:r>
        <w:t>2. Postanowienia dotyczące produktu</w:t>
      </w:r>
      <w:bookmarkEnd w:id="253"/>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4"/>
      </w:pPr>
      <w:r>
        <w:t>2.1 Media Eligibility for Office 365 Pro Plus with Windows To Go Rights</w:t>
      </w:r>
    </w:p>
    <w:p w:rsidR="006B3AFC" w:rsidRDefault="00A21110">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6B3AFC" w:rsidRDefault="006B3AFC">
      <w:pPr>
        <w:pStyle w:val="ProductList-Body"/>
      </w:pPr>
    </w:p>
    <w:p w:rsidR="006B3AFC" w:rsidRDefault="00A21110">
      <w:pPr>
        <w:pStyle w:val="ProductList-ClauseHeading"/>
        <w:outlineLvl w:val="4"/>
      </w:pPr>
      <w:r>
        <w:t>2.2 Okres Migracji subskrypcji Open Value</w:t>
      </w:r>
    </w:p>
    <w:p w:rsidR="006B3AFC" w:rsidRDefault="00A21110">
      <w:pPr>
        <w:pStyle w:val="ProductList-Body"/>
      </w:pPr>
      <w:r>
        <w:t>W przypadku każdej pojedynczej LS na Użytkownika na Office 365 ProPlus, Enterprise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6B3AFC" w:rsidRDefault="006B3AFC">
      <w:pPr>
        <w:pStyle w:val="ProductList-Body"/>
      </w:pPr>
    </w:p>
    <w:p w:rsidR="006B3AFC" w:rsidRDefault="00A21110">
      <w:pPr>
        <w:pStyle w:val="ProductList-ClauseHeading"/>
        <w:outlineLvl w:val="4"/>
      </w:pPr>
      <w:r>
        <w:t>2.3 Prawa dotyczące wdrażania oprogramowania Visio</w:t>
      </w:r>
    </w:p>
    <w:p w:rsidR="006B3AFC" w:rsidRDefault="00A21110">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rsidR="006B3AFC" w:rsidRDefault="00A21110" w:rsidP="00A21110">
      <w:pPr>
        <w:pStyle w:val="ProductList-Bullet"/>
        <w:numPr>
          <w:ilvl w:val="0"/>
          <w:numId w:val="41"/>
        </w:numPr>
      </w:pPr>
      <w:r>
        <w:t>jeśli dany użytkownik ma licencję na oprogramowanie Office Standard lub Office Professional Plus</w:t>
      </w:r>
      <w:r>
        <w:rPr>
          <w:vertAlign w:val="superscript"/>
        </w:rPr>
        <w:t>1</w:t>
      </w:r>
      <w:r>
        <w:t>; oraz</w:t>
      </w:r>
    </w:p>
    <w:p w:rsidR="006B3AFC" w:rsidRDefault="00A21110" w:rsidP="00A21110">
      <w:pPr>
        <w:pStyle w:val="ProductList-Bullet"/>
        <w:numPr>
          <w:ilvl w:val="0"/>
          <w:numId w:val="41"/>
        </w:numPr>
      </w:pPr>
      <w:r>
        <w:t>tylko na urządzeniu, na którym jest zainstalowane oprogramowanie Office.</w:t>
      </w:r>
    </w:p>
    <w:p w:rsidR="006B3AFC" w:rsidRDefault="00A21110">
      <w:pPr>
        <w:pStyle w:val="ProductList-Body"/>
      </w:pPr>
      <w:r>
        <w:rPr>
          <w:vertAlign w:val="superscript"/>
        </w:rPr>
        <w:t>1</w:t>
      </w:r>
      <w:r>
        <w:t>Użytkownicy posiadający licencję na oprogramowanie Office Professional Plus w ramach LS na Użytkownika typu From SA na usługi Microsoft 365, którzy mieli wykupioną stosowną subskrypcję przed 1 stycznia 2019 r., mogą korzystać z tego prawa.</w:t>
      </w:r>
    </w:p>
    <w:p w:rsidR="006B3AFC" w:rsidRDefault="006B3AFC">
      <w:pPr>
        <w:pStyle w:val="ProductList-Body"/>
      </w:pPr>
    </w:p>
    <w:p w:rsidR="006B3AFC" w:rsidRDefault="00A21110">
      <w:pPr>
        <w:pStyle w:val="ProductList-ClauseHeading"/>
        <w:outlineLvl w:val="4"/>
      </w:pPr>
      <w:r>
        <w:t>2.4 Dodatek Multi-Geo Capabilities in Office 365</w:t>
      </w:r>
    </w:p>
    <w:p w:rsidR="006B3AFC" w:rsidRDefault="00A21110">
      <w:pPr>
        <w:pStyle w:val="ProductList-Body"/>
      </w:pPr>
      <w:r>
        <w:t>Subskrypcje dotyczące dodatku Multi-Geo Capabilities in Office 365 podlegają następującym postanowieniom:</w:t>
      </w:r>
    </w:p>
    <w:p w:rsidR="006B3AFC" w:rsidRDefault="00A21110" w:rsidP="00A21110">
      <w:pPr>
        <w:pStyle w:val="ProductList-Bullet"/>
        <w:numPr>
          <w:ilvl w:val="0"/>
          <w:numId w:val="42"/>
        </w:numPr>
      </w:pPr>
      <w:r>
        <w:t xml:space="preserve">Co najmniej 5 tys. subskrypcji na Usługi Office 365 na Klienta; </w:t>
      </w:r>
    </w:p>
    <w:p w:rsidR="006B3AFC" w:rsidRDefault="00A21110" w:rsidP="00A21110">
      <w:pPr>
        <w:pStyle w:val="ProductList-Bullet"/>
        <w:numPr>
          <w:ilvl w:val="0"/>
          <w:numId w:val="42"/>
        </w:numPr>
      </w:pPr>
      <w:r>
        <w:t xml:space="preserve">Co najmniej 5% subskrypcji na Usługi Office 365 w ramach danej dzierżawy towarzyszy odpowiednia subskrypcja na dodatek Multi-Geo Capabilities in Office 365; </w:t>
      </w:r>
    </w:p>
    <w:p w:rsidR="006B3AFC" w:rsidRDefault="00A21110" w:rsidP="00A21110">
      <w:pPr>
        <w:pStyle w:val="ProductList-Bullet"/>
        <w:numPr>
          <w:ilvl w:val="0"/>
          <w:numId w:val="42"/>
        </w:numPr>
      </w:pPr>
      <w:r>
        <w:t xml:space="preserve">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 oraz </w:t>
      </w:r>
    </w:p>
    <w:p w:rsidR="006B3AFC" w:rsidRDefault="00A21110" w:rsidP="00A21110">
      <w:pPr>
        <w:pStyle w:val="ProductList-Bullet"/>
        <w:numPr>
          <w:ilvl w:val="0"/>
          <w:numId w:val="42"/>
        </w:numPr>
      </w:pPr>
      <w:r>
        <w:t>Klient musi mieć adres rozliczeniowy w Indiach, aby przypisywać subskrypcje na dodatek Multi-Geo Capabilities in Office 365 użytkownikom w Indiach.</w:t>
      </w:r>
    </w:p>
    <w:p w:rsidR="006B3AFC" w:rsidRDefault="00A21110">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rsidR="006B3AFC" w:rsidRDefault="006B3AFC">
      <w:pPr>
        <w:pStyle w:val="ProductList-Body"/>
      </w:pPr>
    </w:p>
    <w:p w:rsidR="006B3AFC" w:rsidRDefault="00A21110">
      <w:pPr>
        <w:pStyle w:val="ProductList-ClauseHeading"/>
        <w:outlineLvl w:val="4"/>
      </w:pPr>
      <w:r>
        <w:t>2.5 Programy Academic</w:t>
      </w:r>
    </w:p>
    <w:p w:rsidR="006B3AFC" w:rsidRDefault="00A21110">
      <w:pPr>
        <w:pStyle w:val="ProductList-Body"/>
      </w:pPr>
      <w:r>
        <w:t>Poniższe warunki dotyczą klientów objętych Programami Licencjonowania Zbiorowego Academic:</w:t>
      </w:r>
    </w:p>
    <w:p w:rsidR="006B3AFC" w:rsidRDefault="006B3AFC">
      <w:pPr>
        <w:pStyle w:val="ProductList-Body"/>
      </w:pPr>
    </w:p>
    <w:p w:rsidR="006B3AFC" w:rsidRDefault="00A21110">
      <w:pPr>
        <w:pStyle w:val="ProductList-SubClauseHeading"/>
        <w:outlineLvl w:val="5"/>
      </w:pPr>
      <w:r>
        <w:t>2.5.1 Rozszerzone prawa do używania</w:t>
      </w:r>
    </w:p>
    <w:p w:rsidR="006B3AFC" w:rsidRPr="00364C35" w:rsidRDefault="00A21110" w:rsidP="00364C35">
      <w:pPr>
        <w:pStyle w:val="ProductList-BodyIndented"/>
        <w:ind w:left="720"/>
        <w:rPr>
          <w:color w:val="4668C5"/>
        </w:rPr>
      </w:pPr>
      <w:r w:rsidRPr="00364C35">
        <w:rPr>
          <w:b/>
          <w:color w:val="4668C5"/>
        </w:rPr>
        <w:t>2.5.1.1 Office Professional Plus</w:t>
      </w:r>
    </w:p>
    <w:p w:rsidR="006B3AFC" w:rsidRDefault="00A21110" w:rsidP="00364C35">
      <w:pPr>
        <w:pStyle w:val="ProductList-BodyIndented"/>
        <w:ind w:left="720"/>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6B3AFC" w:rsidRDefault="006B3AFC" w:rsidP="00364C35">
      <w:pPr>
        <w:pStyle w:val="ProductList-BodyIndented"/>
        <w:ind w:left="720"/>
      </w:pPr>
    </w:p>
    <w:p w:rsidR="006B3AFC" w:rsidRPr="00364C35" w:rsidRDefault="00A21110" w:rsidP="00364C35">
      <w:pPr>
        <w:pStyle w:val="ProductList-BodyIndented"/>
        <w:ind w:left="720"/>
        <w:rPr>
          <w:color w:val="4668C5"/>
        </w:rPr>
      </w:pPr>
      <w:r w:rsidRPr="00364C35">
        <w:rPr>
          <w:b/>
          <w:color w:val="4668C5"/>
        </w:rPr>
        <w:t xml:space="preserve">2.5.1.2 Office 365 ProPlus </w:t>
      </w:r>
    </w:p>
    <w:p w:rsidR="006B3AFC" w:rsidRDefault="00A21110" w:rsidP="00364C35">
      <w:pPr>
        <w:pStyle w:val="ProductList-BodyIndented"/>
        <w:ind w:left="720"/>
      </w:pPr>
      <w:r>
        <w:t xml:space="preserve">Instytucja z wykupioną LS na Użytkownika na Office 365 ProPlus dla wszystkich pracowników naukowo-dydaktycznych i pracowników administracyjnych w zdefiniowanej Organizacji tej Instytucji w ramach Umowy Open Value Subscription for Education Solutions, Umowy School lub Rejestracji Enrollment for Education Solutions (sprzed 2017 r.)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6B3AFC" w:rsidRDefault="006B3AFC">
      <w:pPr>
        <w:pStyle w:val="ProductList-BodyIndented"/>
      </w:pPr>
    </w:p>
    <w:p w:rsidR="006B3AFC" w:rsidRDefault="00A21110">
      <w:pPr>
        <w:pStyle w:val="ProductList-SubClauseHeading"/>
        <w:outlineLvl w:val="5"/>
      </w:pPr>
      <w:r>
        <w:t>2.5.2 Używanie w pracowniach komputerowych lub bibliotekach</w:t>
      </w:r>
    </w:p>
    <w:p w:rsidR="006B3AFC" w:rsidRDefault="00A21110">
      <w:pPr>
        <w:pStyle w:val="ProductList-BodyIndented"/>
      </w:pPr>
      <w:r>
        <w:t xml:space="preserve">Instytucje mające LS na Użytkownika na usługę Office 365 ProPlus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6B3AFC" w:rsidRDefault="006B3AFC">
      <w:pPr>
        <w:pStyle w:val="ProductList-BodyIndented"/>
        <w:jc w:val="right"/>
      </w:pPr>
    </w:p>
    <w:tbl>
      <w:tblPr>
        <w:tblStyle w:val="PURTable0"/>
        <w:tblW w:w="0" w:type="dxa"/>
        <w:tblLook w:val="04A0" w:firstRow="1" w:lastRow="0" w:firstColumn="1" w:lastColumn="0" w:noHBand="0" w:noVBand="1"/>
      </w:tblPr>
      <w:tblGrid>
        <w:gridCol w:w="1044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Indented"/>
      </w:pPr>
    </w:p>
    <w:p w:rsidR="006B3AFC" w:rsidRDefault="00A21110">
      <w:pPr>
        <w:pStyle w:val="ProductList-Offering2HeadingNoBorder"/>
        <w:outlineLvl w:val="2"/>
      </w:pPr>
      <w:bookmarkStart w:id="254" w:name="_Sec634"/>
      <w:r>
        <w:t>Pakiety Office 365 Suites</w:t>
      </w:r>
      <w:bookmarkEnd w:id="254"/>
      <w:r>
        <w:fldChar w:fldCharType="begin"/>
      </w:r>
      <w:r>
        <w:instrText xml:space="preserve"> TC "</w:instrText>
      </w:r>
      <w:bookmarkStart w:id="255" w:name="_Toc531543791"/>
      <w:r>
        <w:instrText>Pakiety Office 365 Suites</w:instrText>
      </w:r>
      <w:bookmarkEnd w:id="255"/>
      <w:r>
        <w:instrText>" \l 3</w:instrText>
      </w:r>
      <w:r>
        <w:fldChar w:fldCharType="end"/>
      </w:r>
    </w:p>
    <w:p w:rsidR="006B3AFC" w:rsidRDefault="00A21110">
      <w:pPr>
        <w:pStyle w:val="ProductList-Offering1SubSection"/>
        <w:outlineLvl w:val="3"/>
      </w:pPr>
      <w:bookmarkStart w:id="256" w:name="_Sec720"/>
      <w:r>
        <w:t>1. Dostępność programów</w:t>
      </w:r>
      <w:bookmarkEnd w:id="256"/>
    </w:p>
    <w:tbl>
      <w:tblPr>
        <w:tblStyle w:val="PURTable"/>
        <w:tblW w:w="0" w:type="dxa"/>
        <w:tblLook w:val="04A0" w:firstRow="1" w:lastRow="0" w:firstColumn="1" w:lastColumn="0" w:noHBand="0" w:noVBand="1"/>
      </w:tblPr>
      <w:tblGrid>
        <w:gridCol w:w="4022"/>
        <w:gridCol w:w="696"/>
        <w:gridCol w:w="673"/>
        <w:gridCol w:w="780"/>
        <w:gridCol w:w="697"/>
        <w:gridCol w:w="722"/>
        <w:gridCol w:w="812"/>
        <w:gridCol w:w="686"/>
        <w:gridCol w:w="924"/>
        <w:gridCol w:w="772"/>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Enterprise E1 i E3</w:t>
            </w:r>
            <w:r>
              <w:fldChar w:fldCharType="begin"/>
            </w:r>
            <w:r>
              <w:instrText xml:space="preserve"> XE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Office 365 Enterprise E1 i E3</w:t>
            </w:r>
            <w:r>
              <w:fldChar w:fldCharType="begin"/>
            </w:r>
            <w:r>
              <w:instrText xml:space="preserve"> XE "Dodatek Office 365 Enterprise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Enterprise E1 i E3 — From SA</w:t>
            </w:r>
            <w:r>
              <w:fldChar w:fldCharType="begin"/>
            </w:r>
            <w:r>
              <w:instrText xml:space="preserve"> XE "Office 365 Enterprise E1 i E3 —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257" w:name="_Sec775"/>
      <w:r>
        <w:t>2. Postanowienia dotyczące produktu</w:t>
      </w:r>
      <w:bookmarkEnd w:id="257"/>
    </w:p>
    <w:tbl>
      <w:tblPr>
        <w:tblStyle w:val="PURTable"/>
        <w:tblW w:w="0" w:type="dxa"/>
        <w:tblLook w:val="04A0" w:firstRow="1" w:lastRow="0" w:firstColumn="1" w:lastColumn="0" w:noHBand="0" w:noVBand="1"/>
      </w:tblPr>
      <w:tblGrid>
        <w:gridCol w:w="3600"/>
        <w:gridCol w:w="3580"/>
        <w:gridCol w:w="3610"/>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Enterprise (z wyjątkiem licencji typu From SA), F</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4"/>
      </w:pPr>
      <w:r>
        <w:t>2.1 Programy Academic</w:t>
      </w:r>
    </w:p>
    <w:p w:rsidR="006B3AFC" w:rsidRDefault="00A21110">
      <w:pPr>
        <w:pStyle w:val="ProductList-Body"/>
      </w:pPr>
      <w:r>
        <w:t>Poniższe warunki dotyczą klientów objętych Programami Licencjonowania Zbiorowego Academic.</w:t>
      </w:r>
    </w:p>
    <w:p w:rsidR="006B3AFC" w:rsidRDefault="006B3AFC">
      <w:pPr>
        <w:pStyle w:val="ProductList-Body"/>
      </w:pPr>
    </w:p>
    <w:p w:rsidR="006B3AFC" w:rsidRDefault="00A21110">
      <w:pPr>
        <w:pStyle w:val="ProductList-SubClauseHeading"/>
        <w:outlineLvl w:val="5"/>
      </w:pPr>
      <w:r>
        <w:t>2.1.1 Rozszerzone prawa do używania pakietu Office Professional Plus</w:t>
      </w:r>
    </w:p>
    <w:p w:rsidR="006B3AFC" w:rsidRDefault="00A21110">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6B3AFC" w:rsidRDefault="006B3AFC">
      <w:pPr>
        <w:pStyle w:val="ProductList-BodyIndented"/>
      </w:pPr>
    </w:p>
    <w:p w:rsidR="006B3AFC" w:rsidRDefault="00A21110">
      <w:pPr>
        <w:pStyle w:val="ProductList-SubClauseHeading"/>
        <w:outlineLvl w:val="5"/>
      </w:pPr>
      <w:r>
        <w:lastRenderedPageBreak/>
        <w:t>2.1.2 Rozszerzone prawa do używania pakietu Office 365 ProPlus</w:t>
      </w:r>
    </w:p>
    <w:p w:rsidR="006B3AFC" w:rsidRDefault="00A21110">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rsidR="006B3AFC" w:rsidRDefault="006B3AFC">
      <w:pPr>
        <w:pStyle w:val="ProductList-BodyIndented"/>
      </w:pPr>
    </w:p>
    <w:p w:rsidR="006B3AFC" w:rsidRDefault="00A21110">
      <w:pPr>
        <w:pStyle w:val="ProductList-SubClauseHeading"/>
        <w:outlineLvl w:val="5"/>
      </w:pPr>
      <w:r>
        <w:t>2.1.3 Używanie w pracowniach komputerowych lub bibliotekach</w:t>
      </w:r>
    </w:p>
    <w:p w:rsidR="006B3AFC" w:rsidRDefault="00A21110">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rsidR="006B3AFC" w:rsidRDefault="006B3AFC">
      <w:pPr>
        <w:pStyle w:val="ProductList-BodyIndented"/>
        <w:jc w:val="right"/>
      </w:pPr>
    </w:p>
    <w:tbl>
      <w:tblPr>
        <w:tblStyle w:val="PURTable0"/>
        <w:tblW w:w="0" w:type="dxa"/>
        <w:tblLook w:val="04A0" w:firstRow="1" w:lastRow="0" w:firstColumn="1" w:lastColumn="0" w:noHBand="0" w:noVBand="1"/>
      </w:tblPr>
      <w:tblGrid>
        <w:gridCol w:w="1044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Indented"/>
      </w:pPr>
    </w:p>
    <w:p w:rsidR="006B3AFC" w:rsidRDefault="00A21110">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543792"/>
      <w:r>
        <w:instrText>Office 365 Cloud App Security</w:instrText>
      </w:r>
      <w:bookmarkEnd w:id="259"/>
      <w:r>
        <w:instrText>" \l 3</w:instrText>
      </w:r>
      <w:r>
        <w:fldChar w:fldCharType="end"/>
      </w:r>
    </w:p>
    <w:p w:rsidR="006B3AFC" w:rsidRDefault="00A21110">
      <w:pPr>
        <w:pStyle w:val="ProductList-Offering1SubSection"/>
        <w:outlineLvl w:val="3"/>
      </w:pPr>
      <w:bookmarkStart w:id="260" w:name="_Sec919"/>
      <w:r>
        <w:t>1. Dostępność programów</w:t>
      </w:r>
      <w:bookmarkEnd w:id="260"/>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none" w:sz="4" w:space="0" w:color="A5A5A5"/>
              <w:right w:val="none" w:sz="4" w:space="0" w:color="6E6E6E"/>
            </w:tcBorders>
          </w:tcPr>
          <w:p w:rsidR="006B3AFC" w:rsidRDefault="00A21110">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261" w:name="_Sec920"/>
      <w:r>
        <w:t>2. Postanowienia dotyczące produktu</w:t>
      </w:r>
      <w:bookmarkEnd w:id="261"/>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62" w:name="_Sec1273"/>
      <w:r>
        <w:t>Microsoft Stream</w:t>
      </w:r>
      <w:bookmarkEnd w:id="262"/>
      <w:r>
        <w:fldChar w:fldCharType="begin"/>
      </w:r>
      <w:r>
        <w:instrText xml:space="preserve"> TC "</w:instrText>
      </w:r>
      <w:bookmarkStart w:id="263" w:name="_Toc531543793"/>
      <w:r>
        <w:instrText>Microsoft Stream</w:instrText>
      </w:r>
      <w:bookmarkEnd w:id="263"/>
      <w:r>
        <w:instrText>" \l 3</w:instrText>
      </w:r>
      <w:r>
        <w:fldChar w:fldCharType="end"/>
      </w:r>
    </w:p>
    <w:p w:rsidR="006B3AFC" w:rsidRDefault="00A21110">
      <w:pPr>
        <w:pStyle w:val="ProductList-Offering1SubSection"/>
        <w:outlineLvl w:val="3"/>
      </w:pPr>
      <w:bookmarkStart w:id="264" w:name="_Sec1274"/>
      <w:r>
        <w:t>1. Dostępność programów</w:t>
      </w:r>
      <w:bookmarkEnd w:id="264"/>
    </w:p>
    <w:p w:rsidR="006B3AFC" w:rsidRDefault="006B3AFC">
      <w:pPr>
        <w:pStyle w:val="ProductList-Body"/>
      </w:pPr>
    </w:p>
    <w:tbl>
      <w:tblPr>
        <w:tblStyle w:val="PURTable"/>
        <w:tblW w:w="0" w:type="dxa"/>
        <w:tblLook w:val="04A0" w:firstRow="1" w:lastRow="0" w:firstColumn="1" w:lastColumn="0" w:noHBand="0" w:noVBand="1"/>
      </w:tblPr>
      <w:tblGrid>
        <w:gridCol w:w="4520"/>
        <w:gridCol w:w="702"/>
        <w:gridCol w:w="673"/>
        <w:gridCol w:w="689"/>
        <w:gridCol w:w="704"/>
        <w:gridCol w:w="724"/>
        <w:gridCol w:w="717"/>
        <w:gridCol w:w="694"/>
        <w:gridCol w:w="689"/>
        <w:gridCol w:w="683"/>
      </w:tblGrid>
      <w:tr w:rsidR="006B3AFC">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B3AFC" w:rsidRDefault="00A21110">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5140" w:type="dxa"/>
            <w:tcBorders>
              <w:bottom w:val="dashed" w:sz="4" w:space="0" w:color="6E6E6E"/>
              <w:right w:val="single" w:sz="4" w:space="0" w:color="FFFFFF"/>
            </w:tcBorders>
          </w:tcPr>
          <w:p w:rsidR="006B3AFC" w:rsidRDefault="00A21110">
            <w:pPr>
              <w:pStyle w:val="ProductList-TableBody"/>
            </w:pPr>
            <w:r>
              <w:t>Microsoft Stream Plan 1</w:t>
            </w:r>
            <w:r>
              <w:fldChar w:fldCharType="begin"/>
            </w:r>
            <w:r>
              <w:instrText xml:space="preserve"> XE "Microsoft Stream Plan 1"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B3AFC" w:rsidRDefault="006B3A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r>
      <w:tr w:rsidR="006B3AFC">
        <w:tc>
          <w:tcPr>
            <w:tcW w:w="5140" w:type="dxa"/>
            <w:tcBorders>
              <w:top w:val="dashed" w:sz="4" w:space="0" w:color="6E6E6E"/>
              <w:bottom w:val="dashed" w:sz="4" w:space="0" w:color="6E6E6E"/>
              <w:right w:val="single" w:sz="4" w:space="0" w:color="FFFFFF"/>
            </w:tcBorders>
          </w:tcPr>
          <w:p w:rsidR="006B3AFC" w:rsidRDefault="00A21110">
            <w:pPr>
              <w:pStyle w:val="ProductList-TableBody"/>
            </w:pPr>
            <w:r>
              <w:t>Microsoft Stream Plan 2</w:t>
            </w:r>
            <w:r>
              <w:fldChar w:fldCharType="begin"/>
            </w:r>
            <w:r>
              <w:instrText xml:space="preserve"> XE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B3AFC" w:rsidRDefault="006B3A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r>
      <w:tr w:rsidR="006B3AFC">
        <w:tc>
          <w:tcPr>
            <w:tcW w:w="5140" w:type="dxa"/>
            <w:tcBorders>
              <w:top w:val="dashed" w:sz="4" w:space="0" w:color="6E6E6E"/>
              <w:bottom w:val="dashed" w:sz="4" w:space="0" w:color="6E6E6E"/>
              <w:right w:val="single" w:sz="4" w:space="0" w:color="FFFFFF"/>
            </w:tcBorders>
          </w:tcPr>
          <w:p w:rsidR="006B3AFC" w:rsidRDefault="00A21110">
            <w:pPr>
              <w:pStyle w:val="ProductList-TableBody"/>
            </w:pPr>
            <w:r>
              <w:t>Dodatek Microsoft Stream Plan 2</w:t>
            </w:r>
            <w:r>
              <w:fldChar w:fldCharType="begin"/>
            </w:r>
            <w:r>
              <w:instrText xml:space="preserve"> XE "Dodatek Microsoft Stream Plan 2" </w:instrText>
            </w:r>
            <w:r>
              <w:fldChar w:fldCharType="end"/>
            </w:r>
            <w:r>
              <w:t xml:space="preserve"> (LS na Użytkownika)</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B3AFC" w:rsidRDefault="006B3A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r>
      <w:tr w:rsidR="006B3AFC">
        <w:tc>
          <w:tcPr>
            <w:tcW w:w="5140" w:type="dxa"/>
            <w:tcBorders>
              <w:top w:val="dashed" w:sz="4" w:space="0" w:color="6E6E6E"/>
              <w:bottom w:val="single" w:sz="4" w:space="0" w:color="FFFFFF"/>
              <w:right w:val="single" w:sz="4" w:space="0" w:color="FFFFFF"/>
            </w:tcBorders>
          </w:tcPr>
          <w:p w:rsidR="006B3AFC" w:rsidRDefault="00A21110">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B3AFC" w:rsidRDefault="006B3AF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65" w:name="_Sec1275"/>
      <w:r>
        <w:t>2. Postanowienia dotyczące produktu</w:t>
      </w:r>
      <w:bookmarkEnd w:id="265"/>
    </w:p>
    <w:p w:rsidR="006B3AFC" w:rsidRDefault="006B3AFC">
      <w:pPr>
        <w:pStyle w:val="ProductList-Body"/>
      </w:pPr>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t xml:space="preserve">Postanowienia dotyczące Usługi: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66" w:name="_Sec877"/>
      <w:r>
        <w:lastRenderedPageBreak/>
        <w:t>Microsoft MyAnalytics</w:t>
      </w:r>
      <w:bookmarkEnd w:id="266"/>
      <w:r>
        <w:fldChar w:fldCharType="begin"/>
      </w:r>
      <w:r>
        <w:instrText xml:space="preserve"> TC "</w:instrText>
      </w:r>
      <w:bookmarkStart w:id="267" w:name="_Toc531543794"/>
      <w:r>
        <w:instrText>Microsoft MyAnalytics</w:instrText>
      </w:r>
      <w:bookmarkEnd w:id="267"/>
      <w:r>
        <w:instrText>" \l 3</w:instrText>
      </w:r>
      <w:r>
        <w:fldChar w:fldCharType="end"/>
      </w:r>
    </w:p>
    <w:p w:rsidR="006B3AFC" w:rsidRDefault="00A21110">
      <w:pPr>
        <w:pStyle w:val="ProductList-Offering1SubSection"/>
        <w:outlineLvl w:val="3"/>
      </w:pPr>
      <w:bookmarkStart w:id="268" w:name="_Sec878"/>
      <w:r>
        <w:t>1. Dostępność programów</w:t>
      </w:r>
      <w:bookmarkEnd w:id="268"/>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269" w:name="_Sec879"/>
      <w:r>
        <w:t>2. Postanowienia dotyczące produktu</w:t>
      </w:r>
      <w:bookmarkEnd w:id="269"/>
    </w:p>
    <w:tbl>
      <w:tblPr>
        <w:tblStyle w:val="PURTable"/>
        <w:tblW w:w="0" w:type="dxa"/>
        <w:tblLook w:val="04A0" w:firstRow="1" w:lastRow="0" w:firstColumn="1" w:lastColumn="0" w:noHBand="0" w:noVBand="1"/>
      </w:tblPr>
      <w:tblGrid>
        <w:gridCol w:w="3596"/>
        <w:gridCol w:w="3588"/>
        <w:gridCol w:w="360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543795"/>
      <w:r>
        <w:instrText>Office 365 Advanced Compliance</w:instrText>
      </w:r>
      <w:bookmarkEnd w:id="271"/>
      <w:r>
        <w:instrText>" \l 3</w:instrText>
      </w:r>
      <w:r>
        <w:fldChar w:fldCharType="end"/>
      </w:r>
    </w:p>
    <w:p w:rsidR="006B3AFC" w:rsidRDefault="00A21110">
      <w:pPr>
        <w:pStyle w:val="ProductList-Offering1SubSection"/>
        <w:outlineLvl w:val="3"/>
      </w:pPr>
      <w:bookmarkStart w:id="272" w:name="_Sec881"/>
      <w:r>
        <w:t>1. Dostępność programów</w:t>
      </w:r>
      <w:bookmarkEnd w:id="272"/>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73" w:name="_Sec882"/>
      <w:r>
        <w:t>2. Postanowienia dotyczące produktu</w:t>
      </w:r>
      <w:bookmarkEnd w:id="273"/>
    </w:p>
    <w:tbl>
      <w:tblPr>
        <w:tblStyle w:val="PURTable"/>
        <w:tblW w:w="0" w:type="dxa"/>
        <w:tblLook w:val="04A0" w:firstRow="1" w:lastRow="0" w:firstColumn="1" w:lastColumn="0" w:noHBand="0" w:noVBand="1"/>
      </w:tblPr>
      <w:tblGrid>
        <w:gridCol w:w="3596"/>
        <w:gridCol w:w="3588"/>
        <w:gridCol w:w="360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74" w:name="_Sec665"/>
      <w:r>
        <w:t>Exchange Online</w:t>
      </w:r>
      <w:bookmarkEnd w:id="274"/>
      <w:r>
        <w:fldChar w:fldCharType="begin"/>
      </w:r>
      <w:r>
        <w:instrText xml:space="preserve"> TC "</w:instrText>
      </w:r>
      <w:bookmarkStart w:id="275" w:name="_Toc531543796"/>
      <w:r>
        <w:instrText>Exchange Online</w:instrText>
      </w:r>
      <w:bookmarkEnd w:id="275"/>
      <w:r>
        <w:instrText>" \l 3</w:instrText>
      </w:r>
      <w:r>
        <w:fldChar w:fldCharType="end"/>
      </w:r>
    </w:p>
    <w:p w:rsidR="006B3AFC" w:rsidRDefault="00A21110">
      <w:pPr>
        <w:pStyle w:val="ProductList-Offering1SubSection"/>
        <w:outlineLvl w:val="3"/>
      </w:pPr>
      <w:bookmarkStart w:id="276" w:name="_Sec721"/>
      <w:r>
        <w:t>1. Dostępność programów</w:t>
      </w:r>
      <w:bookmarkEnd w:id="276"/>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77" w:name="_Sec776"/>
      <w:r>
        <w:lastRenderedPageBreak/>
        <w:t>2. Postanowienia dotyczące Produktu</w:t>
      </w:r>
      <w:bookmarkEnd w:id="277"/>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8">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78" w:name="_Sec666"/>
      <w:r>
        <w:t>OneDrive dla Firm</w:t>
      </w:r>
      <w:bookmarkEnd w:id="278"/>
      <w:r>
        <w:fldChar w:fldCharType="begin"/>
      </w:r>
      <w:r>
        <w:instrText xml:space="preserve"> TC "</w:instrText>
      </w:r>
      <w:bookmarkStart w:id="279" w:name="_Toc531543797"/>
      <w:r>
        <w:instrText>OneDrive dla Firm</w:instrText>
      </w:r>
      <w:bookmarkEnd w:id="279"/>
      <w:r>
        <w:instrText>" \l 3</w:instrText>
      </w:r>
      <w:r>
        <w:fldChar w:fldCharType="end"/>
      </w:r>
    </w:p>
    <w:p w:rsidR="006B3AFC" w:rsidRDefault="00A21110">
      <w:pPr>
        <w:pStyle w:val="ProductList-Offering1SubSection"/>
        <w:outlineLvl w:val="3"/>
      </w:pPr>
      <w:bookmarkStart w:id="280" w:name="_Sec722"/>
      <w:r>
        <w:t>1. Dostępność programów</w:t>
      </w:r>
      <w:bookmarkEnd w:id="280"/>
    </w:p>
    <w:tbl>
      <w:tblPr>
        <w:tblStyle w:val="PURTable"/>
        <w:tblW w:w="0" w:type="dxa"/>
        <w:tblLook w:val="04A0" w:firstRow="1" w:lastRow="0" w:firstColumn="1" w:lastColumn="0" w:noHBand="0" w:noVBand="1"/>
      </w:tblPr>
      <w:tblGrid>
        <w:gridCol w:w="4161"/>
        <w:gridCol w:w="705"/>
        <w:gridCol w:w="688"/>
        <w:gridCol w:w="798"/>
        <w:gridCol w:w="707"/>
        <w:gridCol w:w="726"/>
        <w:gridCol w:w="823"/>
        <w:gridCol w:w="698"/>
        <w:gridCol w:w="686"/>
        <w:gridCol w:w="792"/>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single" w:sz="4" w:space="0" w:color="FFFFFF"/>
              <w:right w:val="none" w:sz="4" w:space="0" w:color="6E6E6E"/>
            </w:tcBorders>
          </w:tcPr>
          <w:p w:rsidR="006B3AFC" w:rsidRDefault="00A21110">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281" w:name="_Sec777"/>
      <w:r>
        <w:t>2. Warunki dotyczące produktu</w:t>
      </w:r>
      <w:bookmarkEnd w:id="281"/>
    </w:p>
    <w:tbl>
      <w:tblPr>
        <w:tblStyle w:val="PURTable"/>
        <w:tblW w:w="0" w:type="dxa"/>
        <w:tblLook w:val="04A0" w:firstRow="1" w:lastRow="0" w:firstColumn="1" w:lastColumn="0" w:noHBand="0" w:noVBand="1"/>
      </w:tblPr>
      <w:tblGrid>
        <w:gridCol w:w="3596"/>
        <w:gridCol w:w="3588"/>
        <w:gridCol w:w="360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82" w:name="_Sec667"/>
      <w:r>
        <w:t>Project Online</w:t>
      </w:r>
      <w:bookmarkEnd w:id="282"/>
      <w:r>
        <w:fldChar w:fldCharType="begin"/>
      </w:r>
      <w:r>
        <w:instrText xml:space="preserve"> TC "</w:instrText>
      </w:r>
      <w:bookmarkStart w:id="283" w:name="_Toc531543798"/>
      <w:r>
        <w:instrText>Project Online</w:instrText>
      </w:r>
      <w:bookmarkEnd w:id="283"/>
      <w:r>
        <w:instrText>" \l 3</w:instrText>
      </w:r>
      <w:r>
        <w:fldChar w:fldCharType="end"/>
      </w:r>
    </w:p>
    <w:p w:rsidR="006B3AFC" w:rsidRDefault="00A21110">
      <w:pPr>
        <w:pStyle w:val="ProductList-Offering1SubSection"/>
        <w:outlineLvl w:val="3"/>
      </w:pPr>
      <w:bookmarkStart w:id="284" w:name="_Sec723"/>
      <w:r>
        <w:t>1. Dostępność programów</w:t>
      </w:r>
      <w:bookmarkEnd w:id="284"/>
    </w:p>
    <w:tbl>
      <w:tblPr>
        <w:tblStyle w:val="PURTable"/>
        <w:tblW w:w="0" w:type="dxa"/>
        <w:tblLook w:val="04A0" w:firstRow="1" w:lastRow="0" w:firstColumn="1" w:lastColumn="0" w:noHBand="0" w:noVBand="1"/>
      </w:tblPr>
      <w:tblGrid>
        <w:gridCol w:w="4157"/>
        <w:gridCol w:w="705"/>
        <w:gridCol w:w="688"/>
        <w:gridCol w:w="797"/>
        <w:gridCol w:w="707"/>
        <w:gridCol w:w="726"/>
        <w:gridCol w:w="822"/>
        <w:gridCol w:w="698"/>
        <w:gridCol w:w="693"/>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85" w:name="_Sec778"/>
      <w:r>
        <w:t>2. Postanowienia dotyczące produktu</w:t>
      </w:r>
      <w:bookmarkEnd w:id="285"/>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licencji typu From SA)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jc w:val="right"/>
      </w:pPr>
    </w:p>
    <w:p w:rsidR="006B3AFC" w:rsidRDefault="00A21110">
      <w:pPr>
        <w:pStyle w:val="ProductList-ClauseHeading"/>
        <w:outlineLvl w:val="4"/>
      </w:pPr>
      <w:r>
        <w:t>2.1 Prawa dotyczące wdrażania oprogramowania Project</w:t>
      </w:r>
    </w:p>
    <w:p w:rsidR="006B3AFC" w:rsidRDefault="00A21110">
      <w:pPr>
        <w:pStyle w:val="ProductList-Body"/>
      </w:pPr>
      <w:r>
        <w:t>Użytkownicy oprogramowania Project Online Professional lub Project Online Premium mogą dokonać instalacji i używać jednej kopii oprogramowania Project Standard 2016, Project Professional 2016 lub wcześniejszej wersji oprogramowania Project w następujący sposób:</w:t>
      </w:r>
    </w:p>
    <w:p w:rsidR="006B3AFC" w:rsidRDefault="00A21110" w:rsidP="00A21110">
      <w:pPr>
        <w:pStyle w:val="ProductList-Bullet"/>
        <w:numPr>
          <w:ilvl w:val="0"/>
          <w:numId w:val="43"/>
        </w:numPr>
      </w:pPr>
      <w:r>
        <w:t>jeśli dany użytkownik ma licencję na oprogramowanie Office Standard lub Office Professional Plus</w:t>
      </w:r>
      <w:r>
        <w:rPr>
          <w:vertAlign w:val="superscript"/>
        </w:rPr>
        <w:t>1</w:t>
      </w:r>
      <w:r>
        <w:t>; oraz</w:t>
      </w:r>
    </w:p>
    <w:p w:rsidR="006B3AFC" w:rsidRDefault="00A21110" w:rsidP="00A21110">
      <w:pPr>
        <w:pStyle w:val="ProductList-Bullet"/>
        <w:numPr>
          <w:ilvl w:val="0"/>
          <w:numId w:val="43"/>
        </w:numPr>
      </w:pPr>
      <w:r>
        <w:t>tylko na urządzeniu, na którym jest zainstalowane oprogramowanie Office.</w:t>
      </w:r>
    </w:p>
    <w:p w:rsidR="006B3AFC" w:rsidRDefault="00A21110">
      <w:pPr>
        <w:pStyle w:val="ProductList-Body"/>
      </w:pPr>
      <w:r>
        <w:rPr>
          <w:vertAlign w:val="superscript"/>
        </w:rPr>
        <w:lastRenderedPageBreak/>
        <w:t>1</w:t>
      </w:r>
      <w:r>
        <w:t>Użytkownicy posiadający licencję na oprogramowanie Office Professional Plus licencjonowane w ramach LS na Użytkownika typu From SA na usługi Microsoft 365, którzy mieli wykupioną stosowną subskrypcję przed 1 stycznia 2019 r., mogą korzystać z tego prawa.</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86" w:name="_Sec668"/>
      <w:r>
        <w:t>SharePoint Online</w:t>
      </w:r>
      <w:bookmarkEnd w:id="286"/>
      <w:r>
        <w:fldChar w:fldCharType="begin"/>
      </w:r>
      <w:r>
        <w:instrText xml:space="preserve"> TC "</w:instrText>
      </w:r>
      <w:bookmarkStart w:id="287" w:name="_Toc531543799"/>
      <w:r>
        <w:instrText>SharePoint Online</w:instrText>
      </w:r>
      <w:bookmarkEnd w:id="287"/>
      <w:r>
        <w:instrText>" \l 3</w:instrText>
      </w:r>
      <w:r>
        <w:fldChar w:fldCharType="end"/>
      </w:r>
    </w:p>
    <w:p w:rsidR="006B3AFC" w:rsidRDefault="00A21110">
      <w:pPr>
        <w:pStyle w:val="ProductList-Offering1SubSection"/>
        <w:outlineLvl w:val="3"/>
      </w:pPr>
      <w:bookmarkStart w:id="288" w:name="_Sec724"/>
      <w:r>
        <w:t>1. Dostępność programów</w:t>
      </w:r>
      <w:bookmarkEnd w:id="288"/>
    </w:p>
    <w:tbl>
      <w:tblPr>
        <w:tblStyle w:val="PURTable"/>
        <w:tblW w:w="0" w:type="dxa"/>
        <w:tblLook w:val="04A0" w:firstRow="1" w:lastRow="0" w:firstColumn="1" w:lastColumn="0" w:noHBand="0" w:noVBand="1"/>
      </w:tblPr>
      <w:tblGrid>
        <w:gridCol w:w="4160"/>
        <w:gridCol w:w="705"/>
        <w:gridCol w:w="687"/>
        <w:gridCol w:w="797"/>
        <w:gridCol w:w="706"/>
        <w:gridCol w:w="725"/>
        <w:gridCol w:w="822"/>
        <w:gridCol w:w="698"/>
        <w:gridCol w:w="693"/>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7F7F7F"/>
              <w:right w:val="none" w:sz="4" w:space="0" w:color="6E6E6E"/>
            </w:tcBorders>
          </w:tcPr>
          <w:p w:rsidR="006B3AFC" w:rsidRDefault="00A21110">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7F7F7F"/>
              <w:left w:val="none" w:sz="4" w:space="0" w:color="6E6E6E"/>
              <w:bottom w:val="dashed" w:sz="4" w:space="0" w:color="7F7F7F"/>
              <w:right w:val="none" w:sz="4" w:space="0" w:color="6E6E6E"/>
            </w:tcBorders>
          </w:tcPr>
          <w:p w:rsidR="006B3AFC" w:rsidRDefault="00A21110">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7F7F7F"/>
              <w:left w:val="none" w:sz="4" w:space="0" w:color="6E6E6E"/>
              <w:bottom w:val="none" w:sz="4" w:space="0" w:color="BFBFBF"/>
              <w:right w:val="none" w:sz="4" w:space="0" w:color="6E6E6E"/>
            </w:tcBorders>
          </w:tcPr>
          <w:p w:rsidR="006B3AFC" w:rsidRDefault="00A21110">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289" w:name="_Sec779"/>
      <w:r>
        <w:t>2. Postanowienia dotyczące Produktu</w:t>
      </w:r>
      <w:bookmarkEnd w:id="289"/>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90" w:name="_Sec669"/>
      <w:r>
        <w:t>Usługi audio</w:t>
      </w:r>
      <w:bookmarkEnd w:id="290"/>
      <w:r>
        <w:fldChar w:fldCharType="begin"/>
      </w:r>
      <w:r>
        <w:instrText xml:space="preserve"> TC "</w:instrText>
      </w:r>
      <w:bookmarkStart w:id="291" w:name="_Toc531543800"/>
      <w:r>
        <w:instrText>Usługi audio</w:instrText>
      </w:r>
      <w:bookmarkEnd w:id="291"/>
      <w:r>
        <w:instrText>" \l 3</w:instrText>
      </w:r>
      <w:r>
        <w:fldChar w:fldCharType="end"/>
      </w:r>
    </w:p>
    <w:p w:rsidR="006B3AFC" w:rsidRDefault="00A21110">
      <w:pPr>
        <w:pStyle w:val="ProductList-Offering1SubSection"/>
        <w:outlineLvl w:val="3"/>
      </w:pPr>
      <w:bookmarkStart w:id="292" w:name="_Sec725"/>
      <w:r>
        <w:t>1. Dostępność programów</w:t>
      </w:r>
      <w:bookmarkEnd w:id="292"/>
    </w:p>
    <w:tbl>
      <w:tblPr>
        <w:tblStyle w:val="PURTable"/>
        <w:tblW w:w="0" w:type="dxa"/>
        <w:tblLook w:val="04A0" w:firstRow="1" w:lastRow="0" w:firstColumn="1" w:lastColumn="0" w:noHBand="0" w:noVBand="1"/>
      </w:tblPr>
      <w:tblGrid>
        <w:gridCol w:w="4161"/>
        <w:gridCol w:w="705"/>
        <w:gridCol w:w="687"/>
        <w:gridCol w:w="797"/>
        <w:gridCol w:w="706"/>
        <w:gridCol w:w="725"/>
        <w:gridCol w:w="822"/>
        <w:gridCol w:w="697"/>
        <w:gridCol w:w="693"/>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A5A5A5"/>
              <w:right w:val="none" w:sz="4" w:space="0" w:color="6E6E6E"/>
            </w:tcBorders>
          </w:tcPr>
          <w:p w:rsidR="006B3AFC" w:rsidRDefault="00A21110">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A5A5A5"/>
              <w:left w:val="none" w:sz="4" w:space="0" w:color="6E6E6E"/>
              <w:bottom w:val="dashed" w:sz="4" w:space="0" w:color="A5A5A5"/>
              <w:right w:val="none" w:sz="4" w:space="0" w:color="6E6E6E"/>
            </w:tcBorders>
          </w:tcPr>
          <w:p w:rsidR="006B3AFC" w:rsidRDefault="00A21110">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A5A5A5"/>
              <w:left w:val="none" w:sz="4" w:space="0" w:color="6E6E6E"/>
              <w:bottom w:val="dashed" w:sz="4" w:space="0" w:color="A5A5A5"/>
              <w:right w:val="none" w:sz="4" w:space="0" w:color="6E6E6E"/>
            </w:tcBorders>
          </w:tcPr>
          <w:p w:rsidR="006B3AFC" w:rsidRDefault="00A21110">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A5A5A5"/>
              <w:left w:val="none" w:sz="4" w:space="0" w:color="6E6E6E"/>
              <w:bottom w:val="dashed" w:sz="4" w:space="0" w:color="A5A5A5"/>
              <w:right w:val="none" w:sz="4" w:space="0" w:color="6E6E6E"/>
            </w:tcBorders>
          </w:tcPr>
          <w:p w:rsidR="006B3AFC" w:rsidRDefault="00A21110">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A5A5A5"/>
              <w:left w:val="none" w:sz="4" w:space="0" w:color="6E6E6E"/>
              <w:bottom w:val="dashed" w:sz="4" w:space="0" w:color="A5A5A5"/>
              <w:right w:val="none" w:sz="4" w:space="0" w:color="6E6E6E"/>
            </w:tcBorders>
          </w:tcPr>
          <w:p w:rsidR="006B3AFC" w:rsidRDefault="00A21110">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A5A5A5"/>
              <w:left w:val="none" w:sz="4" w:space="0" w:color="6E6E6E"/>
              <w:bottom w:val="dashed" w:sz="4" w:space="0" w:color="A5A5A5"/>
              <w:right w:val="none" w:sz="4" w:space="0" w:color="6E6E6E"/>
            </w:tcBorders>
          </w:tcPr>
          <w:p w:rsidR="006B3AFC" w:rsidRDefault="00A21110">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A5A5A5"/>
              <w:left w:val="none" w:sz="4" w:space="0" w:color="6E6E6E"/>
              <w:bottom w:val="none" w:sz="4" w:space="0" w:color="A5A5A5"/>
              <w:right w:val="none" w:sz="4" w:space="0" w:color="6E6E6E"/>
            </w:tcBorders>
          </w:tcPr>
          <w:p w:rsidR="006B3AFC" w:rsidRDefault="00A21110">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93" w:name="_Sec780"/>
      <w:r>
        <w:t>2. Postanowienia dotyczące Produktu</w:t>
      </w:r>
      <w:bookmarkEnd w:id="293"/>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4"/>
      </w:pPr>
      <w:r>
        <w:t>2.1 Skype dla komputerów Mac</w:t>
      </w:r>
    </w:p>
    <w:p w:rsidR="006B3AFC" w:rsidRDefault="00A21110">
      <w:pPr>
        <w:pStyle w:val="ProductList-Body"/>
      </w:pPr>
      <w:r>
        <w:t>Aby możliwy był dostęp do wszystkich elementów Planu 2 usługi Skype dla firm Online, Plan 2 usługi Skype dla firm Online wymaga osobnego zakupu i instalacji oprogramowania Skype dla firm 2019.</w:t>
      </w:r>
    </w:p>
    <w:p w:rsidR="006B3AFC" w:rsidRDefault="006B3AFC">
      <w:pPr>
        <w:pStyle w:val="ProductList-Body"/>
      </w:pPr>
    </w:p>
    <w:p w:rsidR="006B3AFC" w:rsidRDefault="00A21110">
      <w:pPr>
        <w:pStyle w:val="ProductList-ClauseHeading"/>
        <w:outlineLvl w:val="4"/>
      </w:pPr>
      <w:r>
        <w:t>2.2 Środki na rozmowę</w:t>
      </w:r>
    </w:p>
    <w:p w:rsidR="006B3AFC" w:rsidRDefault="00A21110">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rsidR="006B3AFC" w:rsidRDefault="006B3AFC">
      <w:pPr>
        <w:pStyle w:val="ProductList-Body"/>
      </w:pPr>
    </w:p>
    <w:p w:rsidR="006B3AFC" w:rsidRDefault="00A21110">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3801"/>
      <w:r>
        <w:instrText>Workplace Analytics</w:instrText>
      </w:r>
      <w:bookmarkEnd w:id="295"/>
      <w:r>
        <w:instrText>" \l 3</w:instrText>
      </w:r>
      <w:r>
        <w:fldChar w:fldCharType="end"/>
      </w:r>
    </w:p>
    <w:p w:rsidR="006B3AFC" w:rsidRDefault="00A21110">
      <w:pPr>
        <w:pStyle w:val="ProductList-Offering1SubSection"/>
        <w:outlineLvl w:val="3"/>
      </w:pPr>
      <w:bookmarkStart w:id="296" w:name="_Sec1218"/>
      <w:r>
        <w:t>Dostępność programów</w:t>
      </w:r>
      <w:bookmarkEnd w:id="296"/>
    </w:p>
    <w:tbl>
      <w:tblPr>
        <w:tblStyle w:val="PURTable"/>
        <w:tblW w:w="0" w:type="dxa"/>
        <w:tblLook w:val="04A0" w:firstRow="1" w:lastRow="0" w:firstColumn="1" w:lastColumn="0" w:noHBand="0" w:noVBand="1"/>
      </w:tblPr>
      <w:tblGrid>
        <w:gridCol w:w="4054"/>
        <w:gridCol w:w="811"/>
        <w:gridCol w:w="681"/>
        <w:gridCol w:w="799"/>
        <w:gridCol w:w="708"/>
        <w:gridCol w:w="726"/>
        <w:gridCol w:w="824"/>
        <w:gridCol w:w="699"/>
        <w:gridCol w:w="688"/>
        <w:gridCol w:w="794"/>
      </w:tblGrid>
      <w:tr w:rsidR="006B3A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3AFC" w:rsidRDefault="00A2111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520" w:type="dxa"/>
            <w:tcBorders>
              <w:top w:val="none" w:sz="4" w:space="0" w:color="BFBFBF"/>
              <w:left w:val="none" w:sz="4" w:space="0" w:color="000000"/>
              <w:bottom w:val="none" w:sz="4" w:space="0" w:color="7F7F7F"/>
              <w:right w:val="none" w:sz="4" w:space="0" w:color="000000"/>
            </w:tcBorders>
          </w:tcPr>
          <w:p w:rsidR="006B3AFC" w:rsidRDefault="00A21110">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297" w:name="_Sec1219"/>
      <w:r>
        <w:t>Postanowienia dotyczące produktu</w:t>
      </w:r>
      <w:bookmarkEnd w:id="297"/>
    </w:p>
    <w:tbl>
      <w:tblPr>
        <w:tblStyle w:val="PURTable"/>
        <w:tblW w:w="0" w:type="dxa"/>
        <w:tblLook w:val="04A0" w:firstRow="1" w:lastRow="0" w:firstColumn="1" w:lastColumn="0" w:noHBand="0" w:noVBand="1"/>
      </w:tblPr>
      <w:tblGrid>
        <w:gridCol w:w="3596"/>
        <w:gridCol w:w="3588"/>
        <w:gridCol w:w="3606"/>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298" w:name="_Sec635"/>
      <w:r>
        <w:t>Inne Usługi Online</w:t>
      </w:r>
      <w:bookmarkEnd w:id="298"/>
      <w:r>
        <w:fldChar w:fldCharType="begin"/>
      </w:r>
      <w:r>
        <w:instrText xml:space="preserve"> TC "</w:instrText>
      </w:r>
      <w:bookmarkStart w:id="299" w:name="_Toc531543802"/>
      <w:r>
        <w:instrText>Inne Usługi Online</w:instrText>
      </w:r>
      <w:bookmarkEnd w:id="299"/>
      <w:r>
        <w:instrText>" \l 2</w:instrText>
      </w:r>
      <w:r>
        <w:fldChar w:fldCharType="end"/>
      </w:r>
    </w:p>
    <w:p w:rsidR="006B3AFC" w:rsidRDefault="00A21110">
      <w:pPr>
        <w:pStyle w:val="ProductList-Offering2HeadingNoBorder"/>
        <w:outlineLvl w:val="2"/>
      </w:pPr>
      <w:bookmarkStart w:id="300" w:name="_Sec670"/>
      <w:r>
        <w:t>Mapy Bing</w:t>
      </w:r>
      <w:bookmarkEnd w:id="300"/>
      <w:r>
        <w:fldChar w:fldCharType="begin"/>
      </w:r>
      <w:r>
        <w:instrText xml:space="preserve"> TC "</w:instrText>
      </w:r>
      <w:bookmarkStart w:id="301" w:name="_Toc531543803"/>
      <w:r>
        <w:instrText>Mapy Bing</w:instrText>
      </w:r>
      <w:bookmarkEnd w:id="301"/>
      <w:r>
        <w:instrText>" \l 3</w:instrText>
      </w:r>
      <w:r>
        <w:fldChar w:fldCharType="end"/>
      </w:r>
    </w:p>
    <w:p w:rsidR="006B3AFC" w:rsidRDefault="00A21110">
      <w:pPr>
        <w:pStyle w:val="ProductList-Offering1SubSection"/>
        <w:outlineLvl w:val="3"/>
      </w:pPr>
      <w:bookmarkStart w:id="302" w:name="_Sec726"/>
      <w:r>
        <w:t>1. Dostępność programów</w:t>
      </w:r>
      <w:bookmarkEnd w:id="302"/>
    </w:p>
    <w:tbl>
      <w:tblPr>
        <w:tblStyle w:val="PURTable"/>
        <w:tblW w:w="0" w:type="dxa"/>
        <w:tblLook w:val="04A0" w:firstRow="1" w:lastRow="0" w:firstColumn="1" w:lastColumn="0" w:noHBand="0" w:noVBand="1"/>
      </w:tblPr>
      <w:tblGrid>
        <w:gridCol w:w="4169"/>
        <w:gridCol w:w="705"/>
        <w:gridCol w:w="679"/>
        <w:gridCol w:w="798"/>
        <w:gridCol w:w="707"/>
        <w:gridCol w:w="726"/>
        <w:gridCol w:w="823"/>
        <w:gridCol w:w="698"/>
        <w:gridCol w:w="687"/>
        <w:gridCol w:w="792"/>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rPr>
                <w:color w:val="000000"/>
              </w:rPr>
              <w:t>Bing Maps Enterprise Platform (LS)</w:t>
            </w:r>
            <w:r>
              <w:fldChar w:fldCharType="begin"/>
            </w:r>
            <w:r>
              <w:instrText xml:space="preserve"> XE "Bing Maps Enterprise Platform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Mobile Asset Management Platform</w:t>
            </w:r>
            <w:r>
              <w:fldChar w:fldCharType="begin"/>
            </w:r>
            <w:r>
              <w:instrText xml:space="preserve"> XE "Mobile Asset Management Platform"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100 tys. transakcji w usłudze Bing Maps Internal Website Usage (LS)</w:t>
            </w:r>
            <w:r>
              <w:fldChar w:fldCharType="begin"/>
            </w:r>
            <w:r>
              <w:instrText xml:space="preserve"> XE "100 tys.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500 tys. (lub więcej) transakcji w usłudze Bing Maps Internal Website Usage (LS)</w:t>
            </w:r>
            <w:r>
              <w:fldChar w:fldCharType="begin"/>
            </w:r>
            <w:r>
              <w:instrText xml:space="preserve"> XE "500 tys. (lub więcej) transakcji w usłudze Bing Maps Internal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Bing Maps Known za Użytkownika (LS)</w:t>
            </w:r>
            <w:r>
              <w:fldChar w:fldCharType="begin"/>
            </w:r>
            <w:r>
              <w:instrText xml:space="preserve"> XE "Bing Maps Known za Użytkownika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rPr>
                <w:color w:val="000000"/>
              </w:rPr>
              <w:t>100 tys. (lub więcej) transakcji w usłudze Bing Maps Public Website Usage (LS)</w:t>
            </w:r>
            <w:r>
              <w:fldChar w:fldCharType="begin"/>
            </w:r>
            <w:r>
              <w:instrText xml:space="preserve"> XE "100 tys. (lub więcej) transakcji w usłudze Bing Maps Public Website Usage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t>500 tys. (lub więcej) transakcji w usłudze Bing Maps Public Website Usage (LS)</w:t>
            </w:r>
            <w:r>
              <w:fldChar w:fldCharType="begin"/>
            </w:r>
            <w:r>
              <w:instrText xml:space="preserve"> XE "500 tys. (lub więcej) transakcji w usłudze Bing Maps Public Website Usage (LS)"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303" w:name="_Sec781"/>
      <w:r>
        <w:t>2. Warunki dotyczące produktu</w:t>
      </w:r>
      <w:bookmarkEnd w:id="303"/>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lastRenderedPageBreak/>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Rozliczane Transakcje</w:t>
      </w:r>
    </w:p>
    <w:p w:rsidR="006B3AFC" w:rsidRDefault="00A21110">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6B3AFC" w:rsidRDefault="006B3AFC">
      <w:pPr>
        <w:pStyle w:val="ProductList-Body"/>
      </w:pPr>
    </w:p>
    <w:p w:rsidR="006B3AFC" w:rsidRDefault="00A21110">
      <w:pPr>
        <w:pStyle w:val="ProductList-Body"/>
      </w:pPr>
      <w:r>
        <w:t>Jeśli klient przekroczy przysługującą mu całkowitą liczbę zakupionych Rozliczanych Transakcji, w ciągu 30 dni od otrzymania powiadomienia od Microsoft klient zobowiązany będzie zakupić dodatkowe LS na dodatek Bing Maps Public Website Usage lub LS na dodatek Bing Maps Internal Website Usage w celu pokrycia nadwyżki Rozliczanych Transakcji oraz szacowanych przyszłych Rozliczanych Transakcji w pozostałej części okresu obowiązywania rejestracji lub Microsoft będzie mogła odebrać klientowi dostęp do Bing Maps.</w:t>
      </w:r>
    </w:p>
    <w:p w:rsidR="006B3AFC" w:rsidRDefault="006B3AFC">
      <w:pPr>
        <w:pStyle w:val="ProductList-Body"/>
      </w:pPr>
    </w:p>
    <w:p w:rsidR="006B3AFC" w:rsidRDefault="00A21110">
      <w:pPr>
        <w:pStyle w:val="ProductList-ClauseHeading"/>
        <w:outlineLvl w:val="4"/>
      </w:pPr>
      <w:r>
        <w:t>2.2 Wymagania związane z usługą Mobile Asset Management Per Asset</w:t>
      </w:r>
    </w:p>
    <w:p w:rsidR="006B3AFC" w:rsidRDefault="00A21110">
      <w:pPr>
        <w:pStyle w:val="ProductList-Body"/>
      </w:pPr>
      <w:r>
        <w:t xml:space="preserve">Poniższe oferty wymagają licencji na subskrypcję miesięczną usługi Mobile Asset Management Per Asset: </w:t>
      </w:r>
    </w:p>
    <w:p w:rsidR="006B3AFC" w:rsidRDefault="00A21110" w:rsidP="00A21110">
      <w:pPr>
        <w:pStyle w:val="ProductList-Bullet"/>
        <w:numPr>
          <w:ilvl w:val="0"/>
          <w:numId w:val="44"/>
        </w:numPr>
      </w:pPr>
      <w:r>
        <w:t>Distance Matrix Per Asset Automatic</w:t>
      </w:r>
    </w:p>
    <w:p w:rsidR="006B3AFC" w:rsidRDefault="00A21110" w:rsidP="00A21110">
      <w:pPr>
        <w:pStyle w:val="ProductList-Bullet"/>
        <w:numPr>
          <w:ilvl w:val="0"/>
          <w:numId w:val="44"/>
        </w:numPr>
      </w:pPr>
      <w:r>
        <w:t>Distance Matrix Per Asset Manual</w:t>
      </w:r>
    </w:p>
    <w:p w:rsidR="006B3AFC" w:rsidRDefault="00A21110" w:rsidP="00A21110">
      <w:pPr>
        <w:pStyle w:val="ProductList-Bullet"/>
        <w:numPr>
          <w:ilvl w:val="0"/>
          <w:numId w:val="44"/>
        </w:numPr>
      </w:pPr>
      <w:r>
        <w:t>Truck Routing Per Asset</w:t>
      </w:r>
    </w:p>
    <w:p w:rsidR="006B3AFC" w:rsidRDefault="00A21110" w:rsidP="00A21110">
      <w:pPr>
        <w:pStyle w:val="ProductList-Bullet"/>
        <w:numPr>
          <w:ilvl w:val="0"/>
          <w:numId w:val="44"/>
        </w:numPr>
      </w:pPr>
      <w:r>
        <w:t>Drive Analytics Per Asset</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304" w:name="_Sec674"/>
      <w:r>
        <w:t>Platforma aplikacji biznesowych</w:t>
      </w:r>
      <w:bookmarkEnd w:id="304"/>
      <w:r>
        <w:fldChar w:fldCharType="begin"/>
      </w:r>
      <w:r>
        <w:instrText xml:space="preserve"> TC "</w:instrText>
      </w:r>
      <w:bookmarkStart w:id="305" w:name="_Toc531543804"/>
      <w:r>
        <w:instrText>Platforma aplikacji biznesowych</w:instrText>
      </w:r>
      <w:bookmarkEnd w:id="305"/>
      <w:r>
        <w:instrText>" \l 3</w:instrText>
      </w:r>
      <w:r>
        <w:fldChar w:fldCharType="end"/>
      </w:r>
    </w:p>
    <w:p w:rsidR="006B3AFC" w:rsidRDefault="00A21110">
      <w:pPr>
        <w:pStyle w:val="ProductList-Offering1SubSection"/>
        <w:outlineLvl w:val="3"/>
      </w:pPr>
      <w:bookmarkStart w:id="306" w:name="_Sec730"/>
      <w:r>
        <w:t>1. Dostępność programów</w:t>
      </w:r>
      <w:bookmarkEnd w:id="306"/>
    </w:p>
    <w:tbl>
      <w:tblPr>
        <w:tblStyle w:val="PURTable"/>
        <w:tblW w:w="0" w:type="dxa"/>
        <w:tblLook w:val="04A0" w:firstRow="1" w:lastRow="0" w:firstColumn="1" w:lastColumn="0" w:noHBand="0" w:noVBand="1"/>
      </w:tblPr>
      <w:tblGrid>
        <w:gridCol w:w="4135"/>
        <w:gridCol w:w="704"/>
        <w:gridCol w:w="685"/>
        <w:gridCol w:w="794"/>
        <w:gridCol w:w="705"/>
        <w:gridCol w:w="725"/>
        <w:gridCol w:w="821"/>
        <w:gridCol w:w="696"/>
        <w:gridCol w:w="731"/>
        <w:gridCol w:w="788"/>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2B2B2"/>
              <w:right w:val="none" w:sz="4" w:space="0" w:color="6E6E6E"/>
            </w:tcBorders>
          </w:tcPr>
          <w:p w:rsidR="006B3AFC" w:rsidRDefault="00A21110">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2B2B2"/>
              <w:right w:val="none" w:sz="4" w:space="0" w:color="6E6E6E"/>
            </w:tcBorders>
          </w:tcPr>
          <w:p w:rsidR="006B3AFC" w:rsidRDefault="00A2111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2B2B2"/>
              <w:left w:val="none" w:sz="4" w:space="0" w:color="6E6E6E"/>
              <w:bottom w:val="dashed" w:sz="4" w:space="0" w:color="BFBFBF"/>
              <w:right w:val="none" w:sz="4" w:space="0" w:color="6E6E6E"/>
            </w:tcBorders>
          </w:tcPr>
          <w:p w:rsidR="006B3AFC" w:rsidRDefault="00A2111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307" w:name="_Sec785"/>
      <w:r>
        <w:t>2. Postanowienia dotyczące produktu</w:t>
      </w:r>
      <w:bookmarkEnd w:id="307"/>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Power BI Report Server — uruchamianie Wystąpień</w:t>
      </w:r>
    </w:p>
    <w:p w:rsidR="006B3AFC" w:rsidRDefault="00A21110">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6B3AFC" w:rsidRDefault="006B3AFC">
      <w:pPr>
        <w:pStyle w:val="ProductList-Body"/>
      </w:pPr>
    </w:p>
    <w:p w:rsidR="006B3AFC" w:rsidRDefault="00A21110">
      <w:pPr>
        <w:pStyle w:val="ProductList-ClauseHeading"/>
        <w:outlineLvl w:val="4"/>
      </w:pPr>
      <w:r>
        <w:t>2.2 Power BI Report Server — udostępnianie treści</w:t>
      </w:r>
    </w:p>
    <w:p w:rsidR="006B3AFC" w:rsidRDefault="00A21110">
      <w:pPr>
        <w:pStyle w:val="ProductList-Body"/>
      </w:pPr>
      <w:r>
        <w:t xml:space="preserve">Publikowanie raportów Power BI udostępnionych za pośrednictwem oprogramowania Power BI Report Server wymaga LS na Użytkownika do usługi Power BI Pro.  </w:t>
      </w:r>
    </w:p>
    <w:p w:rsidR="006B3AFC" w:rsidRDefault="006B3AFC">
      <w:pPr>
        <w:pStyle w:val="ProductList-Body"/>
      </w:pPr>
    </w:p>
    <w:p w:rsidR="006B3AFC" w:rsidRDefault="00A21110">
      <w:pPr>
        <w:pStyle w:val="ProductList-ClauseHeading"/>
        <w:outlineLvl w:val="4"/>
      </w:pPr>
      <w:r>
        <w:t>2.3 Technologia SQL Server</w:t>
      </w:r>
    </w:p>
    <w:p w:rsidR="006B3AFC" w:rsidRDefault="00A21110">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(SQL Server Standard) zawartego w Serwerze raportów usługi Power BI wyłącznie w celu obsługi Serwera raportów usługi Power BI lub dowolnego innego produktu zawierającego oprogramowanie bazodanowe SQL Server.  </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3805"/>
      <w:r>
        <w:instrText>Microsoft Kaizala Pro</w:instrText>
      </w:r>
      <w:bookmarkEnd w:id="309"/>
      <w:r>
        <w:instrText>" \l 3</w:instrText>
      </w:r>
      <w:r>
        <w:fldChar w:fldCharType="end"/>
      </w:r>
    </w:p>
    <w:p w:rsidR="006B3AFC" w:rsidRDefault="00A21110">
      <w:pPr>
        <w:pStyle w:val="ProductList-Offering1SubSection"/>
        <w:outlineLvl w:val="3"/>
      </w:pPr>
      <w:bookmarkStart w:id="310" w:name="_Sec1210"/>
      <w:r>
        <w:t>1. Dostępność programów</w:t>
      </w:r>
      <w:bookmarkEnd w:id="310"/>
    </w:p>
    <w:tbl>
      <w:tblPr>
        <w:tblStyle w:val="PURTable"/>
        <w:tblW w:w="0" w:type="dxa"/>
        <w:tblLook w:val="04A0" w:firstRow="1" w:lastRow="0" w:firstColumn="1" w:lastColumn="0" w:noHBand="0" w:noVBand="1"/>
      </w:tblPr>
      <w:tblGrid>
        <w:gridCol w:w="4051"/>
        <w:gridCol w:w="811"/>
        <w:gridCol w:w="680"/>
        <w:gridCol w:w="799"/>
        <w:gridCol w:w="708"/>
        <w:gridCol w:w="726"/>
        <w:gridCol w:w="823"/>
        <w:gridCol w:w="699"/>
        <w:gridCol w:w="694"/>
        <w:gridCol w:w="793"/>
      </w:tblGrid>
      <w:tr w:rsidR="006B3A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3AFC" w:rsidRDefault="00A2111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520" w:type="dxa"/>
            <w:tcBorders>
              <w:top w:val="none" w:sz="4" w:space="0" w:color="BFBFBF"/>
              <w:left w:val="none" w:sz="4" w:space="0" w:color="000000"/>
              <w:bottom w:val="none" w:sz="4" w:space="0" w:color="7F7F7F"/>
              <w:right w:val="none" w:sz="4" w:space="0" w:color="000000"/>
            </w:tcBorders>
          </w:tcPr>
          <w:p w:rsidR="006B3AFC" w:rsidRDefault="00A21110">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311" w:name="_Sec1211"/>
      <w:r>
        <w:t>2. Postanowienia dotyczące produktu</w:t>
      </w:r>
      <w:bookmarkEnd w:id="311"/>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Dostępność geograficzna</w:t>
      </w:r>
    </w:p>
    <w:p w:rsidR="006B3AFC" w:rsidRDefault="00A21110">
      <w:pPr>
        <w:pStyle w:val="ProductList-Body"/>
      </w:pPr>
      <w:r>
        <w:t>Usługa Kaizala jest dostępna w następujących krajach: Arabia Saudyjska, Argentyna, Bangladesz, Brazylia, Chile, Egipt, Etiopia, Filipiny, Indie, Indonezja, Izrael, Jordanię, Kambodża, Kenia, Kolumbia, Liban, Malezja, Meksyk, Maroko, Nigeria, RPA, Rwanda, Singapur, Tajlandia, Tanzania, Turcja, Uganda i Wietnam.</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543806"/>
      <w:r>
        <w:instrText>Microsoft Cloud App Security</w:instrText>
      </w:r>
      <w:bookmarkEnd w:id="313"/>
      <w:r>
        <w:instrText>" \l 3</w:instrText>
      </w:r>
      <w:r>
        <w:fldChar w:fldCharType="end"/>
      </w:r>
    </w:p>
    <w:p w:rsidR="006B3AFC" w:rsidRDefault="00A21110">
      <w:pPr>
        <w:pStyle w:val="ProductList-Offering1SubSection"/>
        <w:outlineLvl w:val="3"/>
      </w:pPr>
      <w:bookmarkStart w:id="314" w:name="_Sec1207"/>
      <w:r>
        <w:t>1. Dostępność programów</w:t>
      </w:r>
      <w:bookmarkEnd w:id="314"/>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6B3A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3AFC" w:rsidRDefault="00A2111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520" w:type="dxa"/>
            <w:tcBorders>
              <w:top w:val="none" w:sz="4" w:space="0" w:color="BFBFBF"/>
              <w:left w:val="none" w:sz="4" w:space="0" w:color="000000"/>
              <w:bottom w:val="dashed" w:sz="4" w:space="0" w:color="7F7F7F"/>
              <w:right w:val="none" w:sz="4" w:space="0" w:color="000000"/>
            </w:tcBorders>
          </w:tcPr>
          <w:p w:rsidR="006B3AFC" w:rsidRDefault="00A21110">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6B3AFC">
      <w:pPr>
        <w:pStyle w:val="ProductList-Body"/>
      </w:pPr>
    </w:p>
    <w:p w:rsidR="006B3AFC" w:rsidRDefault="00A21110">
      <w:pPr>
        <w:pStyle w:val="ProductList-Offering1SubSection"/>
        <w:outlineLvl w:val="3"/>
      </w:pPr>
      <w:bookmarkStart w:id="315" w:name="_Sec1208"/>
      <w:r>
        <w:t>2. Warunki dotyczące produktu</w:t>
      </w:r>
      <w:bookmarkEnd w:id="315"/>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A21110">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316" w:name="_Sec630"/>
      <w:r>
        <w:t>Microsoft Intune</w:t>
      </w:r>
      <w:bookmarkEnd w:id="316"/>
      <w:r>
        <w:fldChar w:fldCharType="begin"/>
      </w:r>
      <w:r>
        <w:instrText xml:space="preserve"> TC "</w:instrText>
      </w:r>
      <w:bookmarkStart w:id="317" w:name="_Toc531543807"/>
      <w:r>
        <w:instrText>Microsoft Intune</w:instrText>
      </w:r>
      <w:bookmarkEnd w:id="317"/>
      <w:r>
        <w:instrText>" \l 3</w:instrText>
      </w:r>
      <w:r>
        <w:fldChar w:fldCharType="end"/>
      </w:r>
    </w:p>
    <w:p w:rsidR="006B3AFC" w:rsidRDefault="00A21110">
      <w:pPr>
        <w:pStyle w:val="ProductList-Offering1SubSection"/>
        <w:outlineLvl w:val="3"/>
      </w:pPr>
      <w:bookmarkStart w:id="318" w:name="_Sec714"/>
      <w:r>
        <w:t>1. Dostępność programów</w:t>
      </w:r>
      <w:bookmarkEnd w:id="318"/>
    </w:p>
    <w:tbl>
      <w:tblPr>
        <w:tblStyle w:val="PURTable"/>
        <w:tblW w:w="0" w:type="dxa"/>
        <w:tblLook w:val="04A0" w:firstRow="1" w:lastRow="0" w:firstColumn="1" w:lastColumn="0" w:noHBand="0" w:noVBand="1"/>
      </w:tblPr>
      <w:tblGrid>
        <w:gridCol w:w="4046"/>
        <w:gridCol w:w="810"/>
        <w:gridCol w:w="689"/>
        <w:gridCol w:w="798"/>
        <w:gridCol w:w="707"/>
        <w:gridCol w:w="726"/>
        <w:gridCol w:w="823"/>
        <w:gridCol w:w="699"/>
        <w:gridCol w:w="694"/>
        <w:gridCol w:w="792"/>
      </w:tblGrid>
      <w:tr w:rsidR="006B3AF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B3AFC" w:rsidRDefault="00A21110">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520" w:type="dxa"/>
            <w:tcBorders>
              <w:top w:val="none" w:sz="4" w:space="0" w:color="BFBFBF"/>
              <w:left w:val="none" w:sz="4" w:space="0" w:color="000000"/>
              <w:bottom w:val="dashed" w:sz="4" w:space="0" w:color="7F7F7F"/>
              <w:right w:val="none" w:sz="4" w:space="0" w:color="000000"/>
            </w:tcBorders>
          </w:tcPr>
          <w:p w:rsidR="006B3AFC" w:rsidRDefault="00A21110">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520" w:type="dxa"/>
            <w:tcBorders>
              <w:top w:val="dashed" w:sz="4" w:space="0" w:color="7F7F7F"/>
              <w:left w:val="none" w:sz="4" w:space="0" w:color="6E6E6E"/>
              <w:bottom w:val="dashed" w:sz="4" w:space="0" w:color="7F7F7F"/>
              <w:right w:val="none" w:sz="4" w:space="0" w:color="6E6E6E"/>
            </w:tcBorders>
          </w:tcPr>
          <w:p w:rsidR="006B3AFC" w:rsidRDefault="00A21110">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520" w:type="dxa"/>
            <w:tcBorders>
              <w:top w:val="dashed" w:sz="4" w:space="0" w:color="7F7F7F"/>
              <w:left w:val="none" w:sz="4" w:space="0" w:color="6E6E6E"/>
              <w:bottom w:val="dashed" w:sz="4" w:space="0" w:color="7F7F7F"/>
              <w:right w:val="none" w:sz="4" w:space="0" w:color="6E6E6E"/>
            </w:tcBorders>
          </w:tcPr>
          <w:p w:rsidR="006B3AFC" w:rsidRDefault="00A21110">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520" w:type="dxa"/>
            <w:tcBorders>
              <w:top w:val="dashed" w:sz="4" w:space="0" w:color="7F7F7F"/>
              <w:left w:val="none" w:sz="4" w:space="0" w:color="6E6E6E"/>
              <w:bottom w:val="dashed" w:sz="4" w:space="0" w:color="949494"/>
              <w:right w:val="none" w:sz="4" w:space="0" w:color="6E6E6E"/>
            </w:tcBorders>
          </w:tcPr>
          <w:p w:rsidR="006B3AFC" w:rsidRDefault="00A21110">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520" w:type="dxa"/>
            <w:tcBorders>
              <w:top w:val="dashed" w:sz="4" w:space="0" w:color="949494"/>
              <w:left w:val="none" w:sz="4" w:space="0" w:color="6E6E6E"/>
              <w:bottom w:val="dashed" w:sz="4" w:space="0" w:color="949494"/>
              <w:right w:val="none" w:sz="4" w:space="0" w:color="6E6E6E"/>
            </w:tcBorders>
          </w:tcPr>
          <w:p w:rsidR="006B3AFC" w:rsidRDefault="00A21110">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520" w:type="dxa"/>
            <w:tcBorders>
              <w:top w:val="dashed" w:sz="4" w:space="0" w:color="949494"/>
              <w:left w:val="none" w:sz="4" w:space="0" w:color="6E6E6E"/>
              <w:bottom w:val="dashed" w:sz="4" w:space="0" w:color="B7B7B7"/>
              <w:right w:val="none" w:sz="4" w:space="0" w:color="6E6E6E"/>
            </w:tcBorders>
          </w:tcPr>
          <w:p w:rsidR="006B3AFC" w:rsidRDefault="00A21110">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r w:rsidR="006B3AFC">
        <w:tc>
          <w:tcPr>
            <w:tcW w:w="4520" w:type="dxa"/>
            <w:tcBorders>
              <w:top w:val="dashed" w:sz="4" w:space="0" w:color="B7B7B7"/>
              <w:left w:val="none" w:sz="4" w:space="0" w:color="6E6E6E"/>
              <w:bottom w:val="none" w:sz="4" w:space="0" w:color="BFBFBF"/>
              <w:right w:val="none" w:sz="4" w:space="0" w:color="6E6E6E"/>
            </w:tcBorders>
          </w:tcPr>
          <w:p w:rsidR="006B3AFC" w:rsidRDefault="00A21110">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319" w:name="_Sec769"/>
      <w:r>
        <w:t>2. Postanowienia dotyczące Produktu</w:t>
      </w:r>
      <w:bookmarkEnd w:id="319"/>
    </w:p>
    <w:tbl>
      <w:tblPr>
        <w:tblStyle w:val="PURTable"/>
        <w:tblW w:w="0" w:type="dxa"/>
        <w:tblLook w:val="04A0" w:firstRow="1" w:lastRow="0" w:firstColumn="1" w:lastColumn="0" w:noHBand="0" w:noVBand="1"/>
      </w:tblPr>
      <w:tblGrid>
        <w:gridCol w:w="3600"/>
        <w:gridCol w:w="3578"/>
        <w:gridCol w:w="3612"/>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B3AFC" w:rsidRDefault="006B3AFC">
      <w:pPr>
        <w:pStyle w:val="ProductList-Body"/>
      </w:pPr>
    </w:p>
    <w:p w:rsidR="006B3AFC" w:rsidRDefault="00A21110">
      <w:pPr>
        <w:pStyle w:val="ProductList-ClauseHeading"/>
        <w:outlineLvl w:val="4"/>
      </w:pPr>
      <w:r>
        <w:t>2.1 Microsoft Intune for EDU (LS na Urządzenie)</w:t>
      </w:r>
    </w:p>
    <w:p w:rsidR="006B3AFC" w:rsidRDefault="00A21110">
      <w:pPr>
        <w:pStyle w:val="ProductList-SubClauseHeading"/>
        <w:outlineLvl w:val="5"/>
      </w:pPr>
      <w:r>
        <w:t>2.1.1 Okres obowiązywania</w:t>
      </w:r>
    </w:p>
    <w:p w:rsidR="006B3AFC" w:rsidRDefault="00A21110">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6B3AFC" w:rsidRDefault="006B3AFC">
      <w:pPr>
        <w:pStyle w:val="ProductList-BodyIndented"/>
      </w:pPr>
    </w:p>
    <w:p w:rsidR="006B3AFC" w:rsidRDefault="00A21110">
      <w:pPr>
        <w:pStyle w:val="ProductList-SubClauseHeading"/>
        <w:outlineLvl w:val="5"/>
      </w:pPr>
      <w:r>
        <w:t>2.1.2 Wypowiedzenie i zmiana przypisania</w:t>
      </w:r>
    </w:p>
    <w:p w:rsidR="006B3AFC" w:rsidRDefault="00A21110">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6B3AFC" w:rsidRDefault="006B3AFC">
      <w:pPr>
        <w:pStyle w:val="ProductList-BodyIndented"/>
      </w:pPr>
    </w:p>
    <w:p w:rsidR="006B3AFC" w:rsidRDefault="00A21110">
      <w:pPr>
        <w:pStyle w:val="ProductList-ClauseHeading"/>
        <w:outlineLvl w:val="4"/>
      </w:pPr>
      <w:r>
        <w:t>2.2 Microsoft Intune (LS na Urządzenie)</w:t>
      </w:r>
    </w:p>
    <w:p w:rsidR="006B3AFC" w:rsidRDefault="00A21110">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rsidR="006B3AFC" w:rsidRDefault="006B3AFC">
      <w:pPr>
        <w:pStyle w:val="ProductList-Body"/>
      </w:pP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320" w:name="_Sec672"/>
      <w:r>
        <w:t>Microsoft Learning</w:t>
      </w:r>
      <w:bookmarkEnd w:id="320"/>
      <w:r>
        <w:fldChar w:fldCharType="begin"/>
      </w:r>
      <w:r>
        <w:instrText xml:space="preserve"> TC "</w:instrText>
      </w:r>
      <w:bookmarkStart w:id="321" w:name="_Toc531543808"/>
      <w:r>
        <w:instrText>Microsoft Learning</w:instrText>
      </w:r>
      <w:bookmarkEnd w:id="321"/>
      <w:r>
        <w:instrText>" \l 3</w:instrText>
      </w:r>
      <w:r>
        <w:fldChar w:fldCharType="end"/>
      </w:r>
    </w:p>
    <w:p w:rsidR="006B3AFC" w:rsidRDefault="00A21110">
      <w:pPr>
        <w:pStyle w:val="ProductList-Offering1SubSection"/>
        <w:outlineLvl w:val="3"/>
      </w:pPr>
      <w:bookmarkStart w:id="322" w:name="_Sec728"/>
      <w:r>
        <w:t>1. Dostępność programów</w:t>
      </w:r>
      <w:bookmarkEnd w:id="322"/>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dashed" w:sz="4" w:space="0" w:color="BFBFBF"/>
              <w:right w:val="none" w:sz="4" w:space="0" w:color="6E6E6E"/>
            </w:tcBorders>
          </w:tcPr>
          <w:p w:rsidR="006B3AFC" w:rsidRDefault="00A2111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dashed" w:sz="4" w:space="0" w:color="BFBFBF"/>
              <w:right w:val="none" w:sz="4" w:space="0" w:color="6E6E6E"/>
            </w:tcBorders>
          </w:tcPr>
          <w:p w:rsidR="006B3AFC" w:rsidRDefault="00A21110">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B3AFC" w:rsidRDefault="00A211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4660" w:type="dxa"/>
            <w:tcBorders>
              <w:top w:val="dashed" w:sz="4" w:space="0" w:color="BFBFBF"/>
              <w:left w:val="none" w:sz="4" w:space="0" w:color="6E6E6E"/>
              <w:bottom w:val="none" w:sz="4" w:space="0" w:color="BFBFBF"/>
              <w:right w:val="none" w:sz="4" w:space="0" w:color="6E6E6E"/>
            </w:tcBorders>
          </w:tcPr>
          <w:p w:rsidR="006B3AFC" w:rsidRDefault="00A21110">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6B3AFC" w:rsidRDefault="00A2111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bl>
    <w:p w:rsidR="006B3AFC" w:rsidRDefault="00A21110">
      <w:pPr>
        <w:pStyle w:val="ProductList-Offering1SubSection"/>
        <w:outlineLvl w:val="3"/>
      </w:pPr>
      <w:bookmarkStart w:id="323" w:name="_Sec783"/>
      <w:r>
        <w:t>2. Postanowienia dotyczące produktu</w:t>
      </w:r>
      <w:bookmarkEnd w:id="323"/>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4"/>
      </w:pPr>
      <w:r>
        <w:t>2.1 Kupony</w:t>
      </w:r>
    </w:p>
    <w:p w:rsidR="006B3AFC" w:rsidRDefault="00A21110">
      <w:pPr>
        <w:pStyle w:val="ProductList-Body"/>
      </w:pPr>
      <w:r>
        <w:t xml:space="preserve">Kupony są przekazywane przy zakupie i tracą ważność z upływem 12 miesięcy od daty zakupu. </w:t>
      </w:r>
    </w:p>
    <w:p w:rsidR="006B3AFC" w:rsidRDefault="006B3AFC">
      <w:pPr>
        <w:pStyle w:val="ProductList-Body"/>
      </w:pPr>
    </w:p>
    <w:p w:rsidR="006B3AFC" w:rsidRDefault="00A21110">
      <w:pPr>
        <w:pStyle w:val="ProductList-ClauseHeading"/>
        <w:outlineLvl w:val="4"/>
      </w:pPr>
      <w:r>
        <w:t>2.2 Licencja dla Placówki na Egzamin w ramach programów Microsoft Office Specialist (MOS), Microsoft Technology Associate (MTA) i Microsoft Certification Educator (MCE)</w:t>
      </w:r>
    </w:p>
    <w:p w:rsidR="006B3AFC" w:rsidRDefault="00A21110">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43809"/>
      <w:r>
        <w:instrText>Minecraft: Education Edition</w:instrText>
      </w:r>
      <w:bookmarkEnd w:id="325"/>
      <w:r>
        <w:instrText>" \l 3</w:instrText>
      </w:r>
      <w:r>
        <w:fldChar w:fldCharType="end"/>
      </w:r>
    </w:p>
    <w:p w:rsidR="006B3AFC" w:rsidRDefault="00A21110">
      <w:pPr>
        <w:pStyle w:val="ProductList-Offering1SubSection"/>
        <w:outlineLvl w:val="3"/>
      </w:pPr>
      <w:bookmarkStart w:id="326" w:name="_Sec1149"/>
      <w:r>
        <w:t>1. Dostępność programów</w:t>
      </w:r>
      <w:bookmarkEnd w:id="326"/>
    </w:p>
    <w:tbl>
      <w:tblPr>
        <w:tblStyle w:val="PURTable"/>
        <w:tblW w:w="0" w:type="dxa"/>
        <w:tblLook w:val="04A0" w:firstRow="1" w:lastRow="0" w:firstColumn="1" w:lastColumn="0" w:noHBand="0" w:noVBand="1"/>
      </w:tblPr>
      <w:tblGrid>
        <w:gridCol w:w="4144"/>
        <w:gridCol w:w="706"/>
        <w:gridCol w:w="680"/>
        <w:gridCol w:w="798"/>
        <w:gridCol w:w="707"/>
        <w:gridCol w:w="726"/>
        <w:gridCol w:w="823"/>
        <w:gridCol w:w="699"/>
        <w:gridCol w:w="708"/>
        <w:gridCol w:w="793"/>
      </w:tblGrid>
      <w:tr w:rsidR="006B3AF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B3AFC" w:rsidRDefault="00A21110">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B3AFC">
        <w:tc>
          <w:tcPr>
            <w:tcW w:w="4660" w:type="dxa"/>
            <w:tcBorders>
              <w:top w:val="single" w:sz="6" w:space="0" w:color="FFFFFF"/>
              <w:left w:val="none" w:sz="4" w:space="0" w:color="6E6E6E"/>
              <w:bottom w:val="none" w:sz="4" w:space="0" w:color="BFBFBF"/>
              <w:right w:val="none" w:sz="4" w:space="0" w:color="6E6E6E"/>
            </w:tcBorders>
          </w:tcPr>
          <w:p w:rsidR="006B3AFC" w:rsidRDefault="00A2111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B3AFC" w:rsidRDefault="00A2111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A21110">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B3AFC" w:rsidRDefault="006B3AFC">
            <w:pPr>
              <w:pStyle w:val="ProductList-TableBody"/>
              <w:jc w:val="center"/>
            </w:pPr>
          </w:p>
        </w:tc>
      </w:tr>
    </w:tbl>
    <w:p w:rsidR="006B3AFC" w:rsidRDefault="00A21110">
      <w:pPr>
        <w:pStyle w:val="ProductList-Offering1SubSection"/>
        <w:outlineLvl w:val="3"/>
      </w:pPr>
      <w:bookmarkStart w:id="327" w:name="_Sec1150"/>
      <w:r>
        <w:t>2. Postanowienia dotyczące produktu</w:t>
      </w:r>
      <w:bookmarkEnd w:id="327"/>
    </w:p>
    <w:tbl>
      <w:tblPr>
        <w:tblStyle w:val="PURTable"/>
        <w:tblW w:w="0" w:type="dxa"/>
        <w:tblLook w:val="04A0" w:firstRow="1" w:lastRow="0" w:firstColumn="1" w:lastColumn="0" w:noHBand="0" w:noVBand="1"/>
      </w:tblPr>
      <w:tblGrid>
        <w:gridCol w:w="3597"/>
        <w:gridCol w:w="3586"/>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Możliwość przedłużenia Okresu Obowiązywania: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Promocje: nie dotyczy</w:t>
            </w:r>
          </w:p>
        </w:tc>
      </w:tr>
      <w:tr w:rsidR="006B3AF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redukcji (SCE): nie dotyczy</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A21110">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B3AFC" w:rsidRDefault="006B3AFC">
            <w:pPr>
              <w:pStyle w:val="ProductList-TableBody"/>
            </w:pPr>
          </w:p>
        </w:tc>
      </w:tr>
    </w:tbl>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6B3AFC">
      <w:pPr>
        <w:sectPr w:rsidR="006B3AFC">
          <w:headerReference w:type="default" r:id="rId141"/>
          <w:footerReference w:type="default" r:id="rId142"/>
          <w:type w:val="continuous"/>
          <w:pgSz w:w="12240" w:h="15840" w:code="1"/>
          <w:pgMar w:top="1170" w:right="720" w:bottom="720" w:left="720" w:header="432" w:footer="288" w:gutter="0"/>
          <w:cols w:space="360"/>
        </w:sectPr>
      </w:pPr>
    </w:p>
    <w:p w:rsidR="006B3AFC" w:rsidRDefault="00A21110">
      <w:pPr>
        <w:pStyle w:val="ProductList-SectionHeading"/>
        <w:pageBreakBefore/>
        <w:outlineLvl w:val="0"/>
      </w:pPr>
      <w:bookmarkStart w:id="328" w:name="_Sec549"/>
      <w:bookmarkEnd w:id="206"/>
      <w:r>
        <w:t>Słowniczek</w:t>
      </w:r>
      <w:r>
        <w:fldChar w:fldCharType="begin"/>
      </w:r>
      <w:r>
        <w:instrText xml:space="preserve"> TC "</w:instrText>
      </w:r>
      <w:bookmarkStart w:id="329" w:name="_Toc531543810"/>
      <w:r>
        <w:instrText>Słowniczek</w:instrText>
      </w:r>
      <w:bookmarkEnd w:id="329"/>
      <w:r>
        <w:instrText>" \l 1</w:instrText>
      </w:r>
      <w:r>
        <w:fldChar w:fldCharType="end"/>
      </w:r>
    </w:p>
    <w:p w:rsidR="006B3AFC" w:rsidRDefault="00A21110">
      <w:pPr>
        <w:pStyle w:val="ProductList-Offering1Heading"/>
        <w:outlineLvl w:val="1"/>
      </w:pPr>
      <w:bookmarkStart w:id="330" w:name="_Sec550"/>
      <w:r>
        <w:t>Atrybuty</w:t>
      </w:r>
      <w:bookmarkEnd w:id="330"/>
      <w:r>
        <w:fldChar w:fldCharType="begin"/>
      </w:r>
      <w:r>
        <w:instrText xml:space="preserve"> TC "</w:instrText>
      </w:r>
      <w:bookmarkStart w:id="331" w:name="_Toc531543811"/>
      <w:r>
        <w:instrText>Atrybuty</w:instrText>
      </w:r>
      <w:bookmarkEnd w:id="331"/>
      <w:r>
        <w:instrText>" \l 2</w:instrText>
      </w:r>
      <w:r>
        <w:fldChar w:fldCharType="end"/>
      </w:r>
    </w:p>
    <w:p w:rsidR="006B3AFC" w:rsidRDefault="00A21110">
      <w:pPr>
        <w:pStyle w:val="ProductList-BodySpaced"/>
      </w:pPr>
      <w:r>
        <w:t>Atrybuty są podane w tabelach zawartych w każdym Wpisie dotyczącym Produktu i określają prawa lub warunki dotyczące danego Produktu.</w:t>
      </w:r>
    </w:p>
    <w:p w:rsidR="006B3AFC" w:rsidRDefault="006B3AFC">
      <w:pPr>
        <w:pStyle w:val="ProductList-BodySpaced"/>
      </w:pPr>
    </w:p>
    <w:p w:rsidR="006B3AFC" w:rsidRDefault="00A21110">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6B3AFC" w:rsidRDefault="00A21110">
      <w:pPr>
        <w:pStyle w:val="ProductList-BodySpaced"/>
      </w:pPr>
      <w:r>
        <w:rPr>
          <w:b/>
          <w:color w:val="00188F"/>
        </w:rPr>
        <w:t>Dodatki i Licencja typu From SA</w:t>
      </w:r>
      <w:r>
        <w:t xml:space="preserve">: Oznacza, że produkt jest dostępny w formie Dodatku lub Licencji typu From SA. Więcej informacji znajduje się w </w:t>
      </w:r>
      <w:hyperlink w:anchor="_Sec1237">
        <w:r>
          <w:rPr>
            <w:color w:val="00467F"/>
            <w:u w:val="single"/>
          </w:rPr>
          <w:t>Załączniku C — Dodatki do Usług Online i inne Licencje na Zmiany</w:t>
        </w:r>
      </w:hyperlink>
      <w:r>
        <w:t>.</w:t>
      </w:r>
    </w:p>
    <w:p w:rsidR="006B3AFC" w:rsidRDefault="00A21110">
      <w:pPr>
        <w:pStyle w:val="ProductList-BodySpaced"/>
      </w:pPr>
      <w:r>
        <w:rPr>
          <w:b/>
          <w:color w:val="00188F"/>
        </w:rPr>
        <w:t>Wymaganie dot. dostępu Klienta</w:t>
      </w:r>
      <w:r>
        <w:t>: Stanowi o tym, czy do uzyskania dostępu do danego Produktu serwerowego przez użytkowników i urządzenia jest wymagana licencja CAL.</w:t>
      </w:r>
    </w:p>
    <w:p w:rsidR="006B3AFC" w:rsidRDefault="00A21110">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6B3AFC" w:rsidRDefault="00A21110">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6B3AFC" w:rsidRDefault="00A21110">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6B3AFC" w:rsidRDefault="00A21110">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6B3AFC" w:rsidRDefault="00A21110">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6B3AFC" w:rsidRDefault="00A21110">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rsidR="006B3AFC" w:rsidRDefault="00A21110">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6B3AFC" w:rsidRDefault="00A21110">
      <w:pPr>
        <w:pStyle w:val="ProductList-BodySpaced"/>
      </w:pPr>
      <w:r>
        <w:rPr>
          <w:b/>
          <w:color w:val="00188F"/>
        </w:rPr>
        <w:t>Postanowienia licencyjne</w:t>
      </w:r>
      <w:r>
        <w:t>: Postanowienia i warunki regulujące instalowanie i używanie Produktu.</w:t>
      </w:r>
    </w:p>
    <w:p w:rsidR="006B3AFC" w:rsidRDefault="00A21110">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6B3AFC" w:rsidRDefault="00A21110">
      <w:pPr>
        <w:pStyle w:val="ProductList-BodySpaced"/>
      </w:pPr>
      <w:r>
        <w:rPr>
          <w:b/>
          <w:color w:val="00188F"/>
        </w:rPr>
        <w:t>Wymóg wstępny</w:t>
      </w:r>
      <w:r>
        <w:t>: Oznacza, że zakup Licencji na dany Produkt wymaga spełnienia konkretnych dodatkowych warunków.</w:t>
      </w:r>
    </w:p>
    <w:p w:rsidR="006B3AFC" w:rsidRDefault="00A21110">
      <w:pPr>
        <w:pStyle w:val="ProductList-BodySpaced"/>
      </w:pPr>
      <w:r>
        <w:rPr>
          <w:b/>
          <w:color w:val="00188F"/>
        </w:rPr>
        <w:t>Wymóg wstępny (SA)</w:t>
      </w:r>
      <w:r>
        <w:t>:Oznacza, że zakup pakietu SA na dany Produkt wymaga spełnienia konkretnych dodatkowych warunków.</w:t>
      </w:r>
    </w:p>
    <w:p w:rsidR="006B3AFC" w:rsidRDefault="00A21110">
      <w:pPr>
        <w:pStyle w:val="ProductList-BodySpaced"/>
      </w:pPr>
      <w:r>
        <w:rPr>
          <w:b/>
          <w:color w:val="00188F"/>
        </w:rPr>
        <w:t>Wcześniejsza wersja</w:t>
      </w:r>
      <w:r>
        <w:t>: Wcześniejsze wersje Produktu i ich Data Dostępności.</w:t>
      </w:r>
    </w:p>
    <w:p w:rsidR="006B3AFC" w:rsidRDefault="00A21110">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6B3AFC" w:rsidRDefault="00A21110">
      <w:pPr>
        <w:pStyle w:val="ProductList-BodySpaced"/>
      </w:pPr>
      <w:r>
        <w:rPr>
          <w:b/>
          <w:color w:val="00188F"/>
        </w:rPr>
        <w:t>Program Subskrypcji Online (OSP)</w:t>
      </w:r>
      <w:r>
        <w:t>: Produkt jest dostępny w programie subskrypcji online.</w:t>
      </w:r>
    </w:p>
    <w:p w:rsidR="006B3AFC" w:rsidRDefault="00A21110">
      <w:pPr>
        <w:pStyle w:val="ProductList-BodySpaced"/>
      </w:pPr>
      <w:r>
        <w:rPr>
          <w:b/>
          <w:color w:val="00188F"/>
        </w:rPr>
        <w:t>Pula Produktów</w:t>
      </w:r>
      <w:r>
        <w:t>: Grupa Produktów, do której należy Produkt, utworzona w celu określenia zniżek cenowych. Są trzy kategorie pul Produktów: Aplikacje, Serwery i Systemy.</w:t>
      </w:r>
    </w:p>
    <w:p w:rsidR="006B3AFC" w:rsidRDefault="00A21110">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6B3AFC" w:rsidRDefault="00A21110">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6B3AFC" w:rsidRDefault="00A21110">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6B3AFC" w:rsidRDefault="00A21110">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6B3AFC" w:rsidRDefault="00A21110">
      <w:pPr>
        <w:pStyle w:val="ProductList-BodySpaced"/>
      </w:pPr>
      <w:r>
        <w:rPr>
          <w:b/>
          <w:color w:val="00188F"/>
        </w:rPr>
        <w:t>Uprawnienie do redukcji (SCE)</w:t>
      </w:r>
      <w:r>
        <w:t>: Produkty, dla których klient z Rejestracją Server &amp; Cloud może zgłosić redukcję licencji subskrypcyjnych lub przyszłe Przydzielone Zobowiązanie Roczne po upływie 12 miesięcy bez przerwy.</w:t>
      </w:r>
    </w:p>
    <w:p w:rsidR="006B3AFC" w:rsidRDefault="00A21110">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6B3AFC" w:rsidRDefault="00A21110">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6B3AFC" w:rsidRDefault="00A21110">
      <w:pPr>
        <w:pStyle w:val="ProductList-BodySpaced"/>
      </w:pPr>
      <w:r>
        <w:rPr>
          <w:b/>
          <w:color w:val="00188F"/>
        </w:rPr>
        <w:t>Obsługa w ramach oddzielnych procesów (Self Hosting)</w:t>
      </w:r>
      <w:r>
        <w:t xml:space="preserve">: Korzyść z Pakietu Software Assurance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rsidR="006B3AFC" w:rsidRDefault="00A21110">
      <w:pPr>
        <w:pStyle w:val="ProductList-BodySpaced"/>
      </w:pPr>
      <w:r>
        <w:rPr>
          <w:b/>
          <w:color w:val="00188F"/>
        </w:rPr>
        <w:t>Pula korzyści pakietu SA</w:t>
      </w:r>
      <w:r>
        <w:t xml:space="preserve">: Oznacza kategorię Produktów, określoną w celu ustalenia Korzyści z Pakietu SA mających szerokie odniesienie do tej Puli Produktów, wymienionych w </w:t>
      </w:r>
      <w:hyperlink w:anchor="_Sec564">
        <w:r>
          <w:rPr>
            <w:color w:val="00467F"/>
            <w:u w:val="single"/>
          </w:rPr>
          <w:t>Załączniku B</w:t>
        </w:r>
      </w:hyperlink>
      <w:r>
        <w:t xml:space="preserve"> — Pakiet Software Assurance.</w:t>
      </w:r>
    </w:p>
    <w:p w:rsidR="006B3AFC" w:rsidRDefault="00A21110">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6B3AFC" w:rsidRDefault="00A21110">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6B3AFC" w:rsidRDefault="00A21110">
      <w:pPr>
        <w:pStyle w:val="ProductList-BodySpaced"/>
      </w:pPr>
      <w:r>
        <w:rPr>
          <w:b/>
          <w:color w:val="00188F"/>
        </w:rPr>
        <w:t>Uprawnienie do Korekty</w:t>
      </w:r>
      <w:r>
        <w:t>: Licencja subskrypcyjna na Usługi Online, którą klient korporacyjny lub klient posiadający subskrypcję Enterprise Subscription może zamówić w ramach zamówienia korygującego lub rocznego, a nie w cyklu miesięcznym.</w:t>
      </w:r>
    </w:p>
    <w:p w:rsidR="006B3AFC" w:rsidRDefault="00A21110">
      <w:pPr>
        <w:pStyle w:val="ProductList-BodySpaced"/>
      </w:pPr>
      <w:r>
        <w:rPr>
          <w:b/>
          <w:color w:val="00188F"/>
        </w:rPr>
        <w:t>Zniżka UTD</w:t>
      </w:r>
      <w:r>
        <w:t xml:space="preserve">: Zniżka dostępna dla posiadaczy Open Value Subscription zamawiających licencje na Produkt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Produkt uprawniający.</w:t>
      </w:r>
    </w:p>
    <w:p w:rsidR="006B3AFC" w:rsidRDefault="006B3AFC">
      <w:pPr>
        <w:pStyle w:val="ProductList-BodySpaced"/>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Spaced"/>
      </w:pPr>
    </w:p>
    <w:p w:rsidR="006B3AFC" w:rsidRDefault="00A21110">
      <w:pPr>
        <w:pStyle w:val="ProductList-Offering1Heading"/>
        <w:outlineLvl w:val="1"/>
      </w:pPr>
      <w:bookmarkStart w:id="332" w:name="_Sec551"/>
      <w:r>
        <w:t>Wartości w komórkach</w:t>
      </w:r>
      <w:bookmarkEnd w:id="332"/>
      <w:r>
        <w:fldChar w:fldCharType="begin"/>
      </w:r>
      <w:r>
        <w:instrText xml:space="preserve"> TC "</w:instrText>
      </w:r>
      <w:bookmarkStart w:id="333" w:name="_Toc531543812"/>
      <w:r>
        <w:instrText>Wartości w komórkach</w:instrText>
      </w:r>
      <w:bookmarkEnd w:id="333"/>
      <w:r>
        <w:instrText>" \l 2</w:instrText>
      </w:r>
      <w:r>
        <w:fldChar w:fldCharType="end"/>
      </w:r>
    </w:p>
    <w:p w:rsidR="006B3AFC" w:rsidRDefault="00A21110">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rsidR="006B3AFC" w:rsidRDefault="006B3AFC">
      <w:pPr>
        <w:pStyle w:val="ProductList-BodySpaced"/>
      </w:pPr>
    </w:p>
    <w:p w:rsidR="006B3AFC" w:rsidRDefault="00A21110">
      <w:pPr>
        <w:pStyle w:val="ProductList-BodySpaced"/>
      </w:pPr>
      <w:r>
        <w:rPr>
          <w:b/>
          <w:color w:val="00188F"/>
        </w:rPr>
        <w:t xml:space="preserve">A </w:t>
      </w:r>
      <w:r>
        <w:t xml:space="preserve">= </w:t>
      </w:r>
      <w:r>
        <w:rPr>
          <w:color w:val="00188F"/>
        </w:rPr>
        <w:t>Produkt Dodatkowy</w:t>
      </w:r>
      <w:r>
        <w:t>: Produkt jest oferowany jako produkt dodatkowy.</w:t>
      </w:r>
    </w:p>
    <w:p w:rsidR="006B3AFC" w:rsidRDefault="00A21110">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rsidR="006B3AFC" w:rsidRDefault="00A21110">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rsidR="006B3AFC" w:rsidRDefault="00A21110">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rsidR="006B3AFC" w:rsidRDefault="00A21110">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rsidR="006B3AFC" w:rsidRDefault="00A21110">
      <w:pPr>
        <w:pStyle w:val="ProductList-BodySpaced"/>
      </w:pPr>
      <w:r>
        <w:rPr>
          <w:b/>
          <w:color w:val="00188F"/>
        </w:rPr>
        <w:t>E</w:t>
      </w:r>
      <w:r>
        <w:t xml:space="preserve"> = </w:t>
      </w:r>
      <w:r>
        <w:rPr>
          <w:color w:val="00188F"/>
        </w:rPr>
        <w:t>Produkt Enterprise</w:t>
      </w:r>
      <w:r>
        <w:t>: Produkt oferowany jako Enterprise, ale nie typu Desktop.</w:t>
      </w:r>
    </w:p>
    <w:p w:rsidR="006B3AFC" w:rsidRDefault="00A21110">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6B3AFC" w:rsidRDefault="00A21110">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rsidR="006B3AFC" w:rsidRDefault="00A21110">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rsidR="006B3AFC" w:rsidRDefault="00A21110">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6B3AFC" w:rsidRDefault="00A21110">
      <w:pPr>
        <w:pStyle w:val="ProductList-BodySpaced"/>
      </w:pPr>
      <w:r>
        <w:rPr>
          <w:b/>
          <w:color w:val="00188F"/>
        </w:rPr>
        <w:t>OW</w:t>
      </w:r>
      <w:r>
        <w:t xml:space="preserve"> = </w:t>
      </w:r>
      <w:r>
        <w:rPr>
          <w:color w:val="00188F"/>
        </w:rPr>
        <w:t>Dla całej organizacji</w:t>
      </w:r>
      <w:r>
        <w:t>: dostępne w opcji dla całej organizacji.</w:t>
      </w:r>
    </w:p>
    <w:p w:rsidR="006B3AFC" w:rsidRDefault="00A21110">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6B3AFC" w:rsidRDefault="00A21110">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6B3AFC" w:rsidRDefault="00A21110">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6B3AFC" w:rsidRDefault="00A21110">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6B3AFC" w:rsidRDefault="00A21110">
      <w:pPr>
        <w:pStyle w:val="ProductList-BodySpaced"/>
      </w:pPr>
      <w:r>
        <w:rPr>
          <w:b/>
          <w:color w:val="00188F"/>
        </w:rPr>
        <w:t>SP</w:t>
      </w:r>
      <w:r>
        <w:t xml:space="preserve"> = </w:t>
      </w:r>
      <w:r>
        <w:rPr>
          <w:color w:val="00188F"/>
        </w:rPr>
        <w:t>Produkt Server and Tools</w:t>
      </w:r>
      <w:r>
        <w:t>: Produkt jest oferowany w ramach rejestracji Server and Cloud Enrollment.</w:t>
      </w:r>
    </w:p>
    <w:p w:rsidR="006B3AFC" w:rsidRDefault="00A21110">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rsidR="006B3AFC" w:rsidRDefault="006B3AFC">
      <w:pPr>
        <w:pStyle w:val="ProductList-BodySpaced"/>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Spaced"/>
      </w:pPr>
    </w:p>
    <w:p w:rsidR="006B3AFC" w:rsidRDefault="00A21110">
      <w:pPr>
        <w:pStyle w:val="ProductList-Offering1Heading"/>
        <w:outlineLvl w:val="1"/>
      </w:pPr>
      <w:bookmarkStart w:id="334" w:name="_Sec552"/>
      <w:r>
        <w:t>Nagłówki Kolumn</w:t>
      </w:r>
      <w:bookmarkEnd w:id="334"/>
      <w:r>
        <w:fldChar w:fldCharType="begin"/>
      </w:r>
      <w:r>
        <w:instrText xml:space="preserve"> TC "</w:instrText>
      </w:r>
      <w:bookmarkStart w:id="335" w:name="_Toc531543813"/>
      <w:r>
        <w:instrText>Nagłówki Kolumn</w:instrText>
      </w:r>
      <w:bookmarkEnd w:id="335"/>
      <w:r>
        <w:instrText>" \l 2</w:instrText>
      </w:r>
      <w:r>
        <w:fldChar w:fldCharType="end"/>
      </w:r>
    </w:p>
    <w:p w:rsidR="006B3AFC" w:rsidRDefault="00A21110">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rsidR="006B3AFC" w:rsidRDefault="006B3AFC">
      <w:pPr>
        <w:pStyle w:val="ProductList-BodySpaced"/>
      </w:pPr>
    </w:p>
    <w:p w:rsidR="006B3AFC" w:rsidRDefault="00A21110">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6B3AFC" w:rsidRDefault="00A21110">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6B3AFC" w:rsidRDefault="00A21110">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6B3AFC" w:rsidRDefault="00A21110">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6B3AFC" w:rsidRDefault="00A21110">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6B3AFC" w:rsidRDefault="00A21110">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6B3AFC" w:rsidRDefault="00A21110">
      <w:pPr>
        <w:pStyle w:val="ProductList-BodySpaced"/>
      </w:pPr>
      <w:r>
        <w:rPr>
          <w:b/>
          <w:color w:val="00188F"/>
        </w:rPr>
        <w:t>MPSA</w:t>
      </w:r>
      <w:r>
        <w:t xml:space="preserve"> = </w:t>
      </w:r>
      <w:r>
        <w:rPr>
          <w:color w:val="00188F"/>
        </w:rPr>
        <w:t>Umowa w Sprawie Produktów i Usług Microsoft</w:t>
      </w:r>
      <w:r>
        <w:t>.</w:t>
      </w:r>
    </w:p>
    <w:p w:rsidR="006B3AFC" w:rsidRDefault="00A21110">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6B3AFC" w:rsidRDefault="00A21110">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6B3AFC" w:rsidRDefault="00A21110">
      <w:pPr>
        <w:pStyle w:val="ProductList-BodySpaced"/>
      </w:pPr>
      <w:r>
        <w:rPr>
          <w:b/>
          <w:color w:val="00188F"/>
        </w:rPr>
        <w:t>OVS-ES</w:t>
      </w:r>
      <w:r>
        <w:t xml:space="preserve"> = </w:t>
      </w:r>
      <w:r>
        <w:rPr>
          <w:color w:val="00188F"/>
        </w:rPr>
        <w:t>Open Value Subscription — Education Solutions</w:t>
      </w:r>
      <w:r>
        <w:t>.</w:t>
      </w:r>
    </w:p>
    <w:p w:rsidR="006B3AFC" w:rsidRDefault="00A21110">
      <w:pPr>
        <w:pStyle w:val="ProductList-BodySpaced"/>
      </w:pPr>
      <w:r>
        <w:rPr>
          <w:b/>
          <w:color w:val="00188F"/>
        </w:rPr>
        <w:t>Punkt</w:t>
      </w:r>
      <w:r>
        <w:t xml:space="preserve"> = wartość przypisana Produktowi, służąca do obliczania poziomu ceny w ramach zawartej z Klientem umowy licencjonowania zbiorowego.</w:t>
      </w:r>
    </w:p>
    <w:p w:rsidR="006B3AFC" w:rsidRDefault="00A21110">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6B3AFC" w:rsidRDefault="00A21110">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6B3AFC" w:rsidRDefault="006B3AFC">
      <w:pPr>
        <w:pStyle w:val="ProductList-BodySpaced"/>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Spaced"/>
      </w:pPr>
    </w:p>
    <w:p w:rsidR="006B3AFC" w:rsidRDefault="00A21110">
      <w:pPr>
        <w:pStyle w:val="ProductList-Offering1Heading"/>
        <w:outlineLvl w:val="1"/>
      </w:pPr>
      <w:bookmarkStart w:id="336" w:name="_Sec553"/>
      <w:r>
        <w:t>Definicje</w:t>
      </w:r>
      <w:bookmarkEnd w:id="336"/>
      <w:r>
        <w:fldChar w:fldCharType="begin"/>
      </w:r>
      <w:r>
        <w:instrText xml:space="preserve"> TC "</w:instrText>
      </w:r>
      <w:bookmarkStart w:id="337" w:name="_Toc531543814"/>
      <w:r>
        <w:instrText>Definicje</w:instrText>
      </w:r>
      <w:bookmarkEnd w:id="337"/>
      <w:r>
        <w:instrText>" \l 2</w:instrText>
      </w:r>
      <w:r>
        <w:fldChar w:fldCharType="end"/>
      </w:r>
    </w:p>
    <w:p w:rsidR="006B3AFC" w:rsidRDefault="00A21110">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6B3AFC" w:rsidRDefault="00A21110">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6B3AFC" w:rsidRDefault="00A21110">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6B3AFC" w:rsidRDefault="00A21110">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6B3AFC" w:rsidRDefault="00A21110">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6B3AFC" w:rsidRDefault="00A21110">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6B3AFC" w:rsidRDefault="00A21110">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6B3AFC" w:rsidRDefault="00A21110">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6B3AFC" w:rsidRDefault="00A21110">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B3AFC" w:rsidRDefault="00A21110">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B3AFC" w:rsidRDefault="00A21110">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B3AFC" w:rsidRDefault="00A21110">
      <w:pPr>
        <w:pStyle w:val="ProductList-BodySpaced"/>
      </w:pPr>
      <w:r>
        <w:rPr>
          <w:b/>
          <w:color w:val="00188F"/>
        </w:rPr>
        <w:t>Uprawniony Użytkownik Produktu Platformy Education</w:t>
      </w:r>
      <w:r>
        <w:t xml:space="preserve"> oznacza pracownika lub kontrahenta (z wyjątkiem Studentów), który używa lub uzyskuje dostęp do Produktu w ramach Platformy Education z korzyścią dla Instytucji.</w:t>
      </w:r>
    </w:p>
    <w:p w:rsidR="006B3AFC" w:rsidRDefault="00A21110">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6B3AFC" w:rsidRDefault="00A21110">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6B3AFC" w:rsidRDefault="00A21110">
      <w:pPr>
        <w:pStyle w:val="ProductList-BodySpaced"/>
      </w:pPr>
      <w:r>
        <w:rPr>
          <w:b/>
          <w:color w:val="00188F"/>
        </w:rPr>
        <w:t>Użytkownicy Zewnętrzni</w:t>
      </w:r>
      <w:r>
        <w:t xml:space="preserve"> to użytkownicy, którzy ani nie są pracownikami Klienta ani Podmiotów Stowarzyszonych Klienta, ani nie są pracującymi w obiektach Klienta kontrahentami lub przedstawicielami Klienta lub jego Podmiotów Stowarzyszonych.</w:t>
      </w:r>
    </w:p>
    <w:p w:rsidR="006B3AFC" w:rsidRDefault="00A21110">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6B3AFC" w:rsidRDefault="00A21110">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rsidR="006B3AFC" w:rsidRDefault="00A21110">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6B3AFC" w:rsidRDefault="00A21110">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B3AFC" w:rsidRDefault="00A21110">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6B3AFC" w:rsidRDefault="00A21110">
      <w:pPr>
        <w:pStyle w:val="ProductList-BodySpaced"/>
      </w:pPr>
      <w:r>
        <w:rPr>
          <w:b/>
          <w:color w:val="00188F"/>
        </w:rPr>
        <w:t xml:space="preserve">Pracownik Wiedzy </w:t>
      </w:r>
      <w:r>
        <w:t>oznacza każdego pracownika (w tym pracownika będącego Studentem), kontrahenta lub wolontariusza pracującego w Instytucji lub dla Instytucji, który używa Produktu lub Uprawnionego Urządzenia na rzecz instytucji lub w ramach relacji użytkownika z Instytucją. Ta definicja nie obejmuje użytkowników jakichkolwiek Produktów wskazanych na Liście Produktów jako wykluczone z definicji Pracownika Wiedzy.</w:t>
      </w:r>
    </w:p>
    <w:p w:rsidR="006B3AFC" w:rsidRDefault="00A21110">
      <w:pPr>
        <w:pStyle w:val="ProductList-BodySpaced"/>
      </w:pPr>
      <w:r>
        <w:rPr>
          <w:b/>
          <w:color w:val="00188F"/>
        </w:rPr>
        <w:t xml:space="preserve">Licencja </w:t>
      </w:r>
      <w:r>
        <w:t>oznacza prawo do pobierania, instalowania i używania Produktu oraz uzyskiwania do niego dostępu.</w:t>
      </w:r>
    </w:p>
    <w:p w:rsidR="006B3AFC" w:rsidRDefault="00A21110">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6B3AFC" w:rsidRDefault="00A21110">
      <w:pPr>
        <w:pStyle w:val="ProductList-BodySpaced"/>
      </w:pPr>
      <w:r>
        <w:rPr>
          <w:b/>
          <w:color w:val="00188F"/>
        </w:rPr>
        <w:t xml:space="preserve">Partner uprawniony do Przenoszenia Licencji w ramach Pakietu Software Assurance </w:t>
      </w:r>
      <w:r>
        <w:t xml:space="preserve">oznacza podmiot wymieniony na stronie </w:t>
      </w:r>
      <w:hyperlink r:id="rId143">
        <w:r>
          <w:rPr>
            <w:color w:val="00467F"/>
            <w:u w:val="single"/>
          </w:rPr>
          <w:t>http://www.microsoft.com/licensing/software-assurance/license-mobility.aspx</w:t>
        </w:r>
      </w:hyperlink>
      <w:r>
        <w:t xml:space="preserve"> i upoważniony przez Microsoft do hostowania oprogramowania klientów na serwerach współdzielonych. </w:t>
      </w:r>
    </w:p>
    <w:p w:rsidR="006B3AFC" w:rsidRDefault="00A21110">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6B3AFC" w:rsidRDefault="00A21110">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6B3AFC" w:rsidRDefault="00A21110">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typu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6B3AFC" w:rsidRDefault="00A21110">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6B3AFC" w:rsidRDefault="00A21110">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6B3AFC" w:rsidRDefault="00A21110">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B3AFC" w:rsidRDefault="00A21110">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6B3AFC" w:rsidRDefault="00A21110">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6B3AFC" w:rsidRDefault="00A21110">
      <w:pPr>
        <w:pStyle w:val="ProductList-BodySpaced"/>
      </w:pPr>
      <w:r>
        <w:rPr>
          <w:b/>
          <w:color w:val="00188F"/>
        </w:rPr>
        <w:t xml:space="preserve">Procesor Fizyczny </w:t>
      </w:r>
      <w:r>
        <w:t>oznacza procesor znajdujący się w fizycznym systemie sprzętowym.</w:t>
      </w:r>
    </w:p>
    <w:p w:rsidR="006B3AFC" w:rsidRDefault="00A21110">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6B3AFC" w:rsidRDefault="00A21110">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6B3AFC" w:rsidRDefault="00A21110">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6B3AFC" w:rsidRDefault="00A21110">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6B3AFC" w:rsidRDefault="00A21110">
      <w:pPr>
        <w:pStyle w:val="ProductList-BodySpaced"/>
      </w:pPr>
      <w:r>
        <w:rPr>
          <w:b/>
          <w:color w:val="00188F"/>
        </w:rPr>
        <w:t>SL</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6B3AFC" w:rsidRDefault="00A21110">
      <w:pPr>
        <w:pStyle w:val="ProductList-BodySpaced"/>
      </w:pPr>
      <w:r>
        <w:rPr>
          <w:b/>
          <w:color w:val="00188F"/>
        </w:rPr>
        <w:t>Serwer</w:t>
      </w:r>
      <w:r>
        <w:t xml:space="preserve"> oznacza fizyczny system sprzętowy, na którym można uruchamiać oprogramowanie serwera.</w:t>
      </w:r>
    </w:p>
    <w:p w:rsidR="006B3AFC" w:rsidRDefault="00A21110">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6B3AFC" w:rsidRDefault="00A21110">
      <w:pPr>
        <w:pStyle w:val="ProductList-BodySpaced"/>
      </w:pPr>
      <w:r>
        <w:rPr>
          <w:b/>
          <w:color w:val="00188F"/>
        </w:rPr>
        <w:t>Licencja umożliwiająca uzyskanie dostępu do bardziej zaawansowanej wersji</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6B3AFC" w:rsidRDefault="00A21110">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6B3AFC" w:rsidRDefault="00A21110">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6B3AFC" w:rsidRDefault="00A21110">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6B3AFC" w:rsidRDefault="00A21110">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6B3AFC" w:rsidRDefault="00A21110">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6B3AFC" w:rsidRDefault="00A21110">
      <w:pPr>
        <w:pStyle w:val="ProductList-BodySpaced"/>
      </w:pPr>
      <w:r>
        <w:t>Oprogramowania w Rozwiązaniach Internetowych używa się, aby uruchamiać:</w:t>
      </w:r>
    </w:p>
    <w:p w:rsidR="006B3AFC" w:rsidRDefault="00A21110" w:rsidP="00A21110">
      <w:pPr>
        <w:pStyle w:val="ProductList-Bullet"/>
        <w:numPr>
          <w:ilvl w:val="0"/>
          <w:numId w:val="45"/>
        </w:numPr>
      </w:pPr>
      <w:r>
        <w:t>oprogramowanie serwera sieci Web (na przykład usługi Microsoft Internet Information Services) oraz agentów zarządzania lub bezpieczeństwa (na przykład agenta System Center Operations Manager);</w:t>
      </w:r>
    </w:p>
    <w:p w:rsidR="006B3AFC" w:rsidRDefault="00A21110" w:rsidP="00A21110">
      <w:pPr>
        <w:pStyle w:val="ProductList-Bullet"/>
        <w:numPr>
          <w:ilvl w:val="0"/>
          <w:numId w:val="45"/>
        </w:numPr>
      </w:pPr>
      <w:r>
        <w:t>oprogramowanie aparatu bazy danych (na przykład system Microsoft SQL Server) wyłącznie w celu obsługi rozwiązań internetowych; lub</w:t>
      </w:r>
    </w:p>
    <w:p w:rsidR="006B3AFC" w:rsidRDefault="00A21110" w:rsidP="00A21110">
      <w:pPr>
        <w:pStyle w:val="ProductList-Bullet"/>
        <w:numPr>
          <w:ilvl w:val="0"/>
          <w:numId w:val="45"/>
        </w:numPr>
      </w:pPr>
      <w:r>
        <w:t>usługę systemu nazw domen (DNS) w celu tłumaczenia adresów nazw domen na adresy IP, dopóki nie jest to jedyna funkcja tego wystąpienia oprogramowania.</w:t>
      </w:r>
    </w:p>
    <w:p w:rsidR="006B3AFC" w:rsidRDefault="00A21110">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B3AFC" w:rsidRDefault="00A21110">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6B3AFC" w:rsidRDefault="00A21110">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6B3AFC" w:rsidRDefault="006B3AFC">
      <w:pPr>
        <w:pStyle w:val="ProductList-BodySpaced"/>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Spaced"/>
      </w:pPr>
    </w:p>
    <w:p w:rsidR="006B3AFC" w:rsidRDefault="006B3AFC">
      <w:pPr>
        <w:sectPr w:rsidR="006B3AFC">
          <w:headerReference w:type="default" r:id="rId144"/>
          <w:footerReference w:type="default" r:id="rId145"/>
          <w:type w:val="continuous"/>
          <w:pgSz w:w="12240" w:h="15840" w:code="1"/>
          <w:pgMar w:top="1170" w:right="720" w:bottom="720" w:left="720" w:header="432" w:footer="288" w:gutter="0"/>
          <w:cols w:space="360"/>
        </w:sectPr>
      </w:pPr>
    </w:p>
    <w:p w:rsidR="006B3AFC" w:rsidRDefault="00A21110">
      <w:pPr>
        <w:pStyle w:val="ProductList-SectionHeading"/>
        <w:pageBreakBefore/>
        <w:outlineLvl w:val="0"/>
      </w:pPr>
      <w:bookmarkStart w:id="338" w:name="_Sec591"/>
      <w:bookmarkEnd w:id="328"/>
      <w:r>
        <w:t>Załącznik A — Licencje równoważne Licencjom Dostępowym (CAL) / Licencjom na Zarządzanie</w:t>
      </w:r>
      <w:r>
        <w:fldChar w:fldCharType="begin"/>
      </w:r>
      <w:r>
        <w:instrText xml:space="preserve"> TC "</w:instrText>
      </w:r>
      <w:bookmarkStart w:id="339" w:name="_Toc531543815"/>
      <w:r>
        <w:instrText>Załącznik A — Licencje równoważne Licencjom Dostępowym (CAL) / Licencjom na Zarządzanie</w:instrText>
      </w:r>
      <w:bookmarkEnd w:id="339"/>
      <w:r>
        <w:instrText>" \l 1</w:instrText>
      </w:r>
      <w:r>
        <w:fldChar w:fldCharType="end"/>
      </w:r>
    </w:p>
    <w:p w:rsidR="006B3AFC" w:rsidRDefault="00A21110">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oraz</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6B3AFC" w:rsidRDefault="006B3AFC">
      <w:pPr>
        <w:pStyle w:val="ProductList-Body"/>
      </w:pPr>
    </w:p>
    <w:tbl>
      <w:tblPr>
        <w:tblStyle w:val="PURTable"/>
        <w:tblW w:w="0" w:type="dxa"/>
        <w:tblLook w:val="04A0" w:firstRow="1" w:lastRow="0" w:firstColumn="1" w:lastColumn="0" w:noHBand="0" w:noVBand="1"/>
      </w:tblPr>
      <w:tblGrid>
        <w:gridCol w:w="1036"/>
        <w:gridCol w:w="257"/>
        <w:gridCol w:w="387"/>
        <w:gridCol w:w="387"/>
        <w:gridCol w:w="464"/>
        <w:gridCol w:w="481"/>
        <w:gridCol w:w="487"/>
        <w:gridCol w:w="493"/>
        <w:gridCol w:w="481"/>
        <w:gridCol w:w="464"/>
        <w:gridCol w:w="481"/>
        <w:gridCol w:w="487"/>
        <w:gridCol w:w="493"/>
        <w:gridCol w:w="481"/>
        <w:gridCol w:w="331"/>
        <w:gridCol w:w="383"/>
        <w:gridCol w:w="838"/>
        <w:gridCol w:w="267"/>
        <w:gridCol w:w="267"/>
        <w:gridCol w:w="253"/>
        <w:gridCol w:w="257"/>
        <w:gridCol w:w="257"/>
        <w:gridCol w:w="366"/>
        <w:gridCol w:w="336"/>
        <w:gridCol w:w="358"/>
      </w:tblGrid>
      <w:tr w:rsidR="006B3AF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B3AFC" w:rsidRDefault="006B3AFC">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B3AFC" w:rsidRDefault="00A21110">
            <w:pPr>
              <w:pStyle w:val="ProductList-TableBody"/>
              <w:jc w:val="center"/>
            </w:pPr>
            <w:r>
              <w:rPr>
                <w:color w:val="FFFFFF"/>
              </w:rPr>
              <w:t>Dynamics 365 Enterprise</w:t>
            </w:r>
          </w:p>
        </w:tc>
      </w:tr>
      <w:tr w:rsidR="006B3AFC">
        <w:tc>
          <w:tcPr>
            <w:tcW w:w="240" w:type="dxa"/>
            <w:tcBorders>
              <w:top w:val="none" w:sz="4" w:space="0" w:color="BFBFBF"/>
              <w:left w:val="none" w:sz="24" w:space="0" w:color="808080"/>
              <w:bottom w:val="single" w:sz="4" w:space="0" w:color="FFFFFF"/>
              <w:right w:val="single" w:sz="6" w:space="0" w:color="FFFFFF"/>
            </w:tcBorders>
          </w:tcPr>
          <w:p w:rsidR="006B3AFC" w:rsidRDefault="00A21110">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B3AFC" w:rsidRDefault="00A21110">
            <w:pPr>
              <w:pStyle w:val="ProductList-TableBody"/>
              <w:jc w:val="center"/>
            </w:pPr>
            <w:r>
              <w:rPr>
                <w:color w:val="FFFFFF"/>
              </w:rPr>
              <w:t>Plan</w:t>
            </w: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793">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793">
              <w:r w:rsidR="00A21110">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793">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793">
              <w:r w:rsidR="00A21110">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798">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798">
              <w:r w:rsidR="00A21110">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798">
              <w:r w:rsidR="00A21110">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799">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799">
              <w:r w:rsidR="00A21110">
                <w:rPr>
                  <w:color w:val="00467F"/>
                  <w:u w:val="single"/>
                </w:rPr>
                <w:t>Dodatkowe</w:t>
              </w:r>
            </w:hyperlink>
            <w:r w:rsidR="00A2111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799">
              <w:r w:rsidR="00A21110">
                <w:rPr>
                  <w:color w:val="00467F"/>
                  <w:u w:val="single"/>
                </w:rPr>
                <w:t>Dodatkowe</w:t>
              </w:r>
            </w:hyperlink>
            <w:r w:rsidR="00A2111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800">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800">
              <w:r w:rsidR="00A21110">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807">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807">
              <w:r w:rsidR="00A21110">
                <w:rPr>
                  <w:color w:val="00467F"/>
                  <w:u w:val="single"/>
                </w:rPr>
                <w:t>Dodatkowe</w:t>
              </w:r>
            </w:hyperlink>
            <w:r w:rsidR="00A2111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807">
              <w:r w:rsidR="00A21110">
                <w:rPr>
                  <w:color w:val="00467F"/>
                  <w:u w:val="single"/>
                </w:rPr>
                <w:t>Dodatkowe</w:t>
              </w:r>
            </w:hyperlink>
            <w:r w:rsidR="00A2111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single" w:sz="4" w:space="0" w:color="FFFFFF"/>
              <w:right w:val="single" w:sz="6" w:space="0" w:color="FFFFFF"/>
            </w:tcBorders>
          </w:tcPr>
          <w:p w:rsidR="006B3AFC" w:rsidRDefault="00A21110">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807">
              <w:r w:rsidR="00A21110">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807">
              <w:r w:rsidR="00A21110">
                <w:rPr>
                  <w:color w:val="00467F"/>
                  <w:u w:val="single"/>
                </w:rPr>
                <w:t>Dodatkowe</w:t>
              </w:r>
            </w:hyperlink>
            <w:r w:rsidR="00A2111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tcBorders>
              <w:top w:val="dashed" w:sz="4" w:space="0" w:color="BFBFBF"/>
              <w:left w:val="none" w:sz="24" w:space="0" w:color="808080"/>
              <w:bottom w:val="single" w:sz="4" w:space="0" w:color="FFFFFF"/>
              <w:right w:val="single" w:sz="6" w:space="0" w:color="FFFFFF"/>
            </w:tcBorders>
          </w:tcPr>
          <w:p w:rsidR="006B3AFC" w:rsidRDefault="009262BB">
            <w:pPr>
              <w:pStyle w:val="ProductList-TableBody"/>
            </w:pPr>
            <w:hyperlink w:anchor="_Sec807">
              <w:r w:rsidR="00A21110">
                <w:rPr>
                  <w:color w:val="00467F"/>
                  <w:u w:val="single"/>
                </w:rPr>
                <w:t>Dodatkowe</w:t>
              </w:r>
            </w:hyperlink>
            <w:r w:rsidR="00A2111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none" w:sz="24" w:space="0" w:color="808080"/>
              <w:right w:val="single" w:sz="6" w:space="0" w:color="FFFFFF"/>
            </w:tcBorders>
          </w:tcPr>
          <w:p w:rsidR="006B3AFC" w:rsidRDefault="00A2111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none" w:sz="24" w:space="0" w:color="808080"/>
              <w:left w:val="none" w:sz="24" w:space="0" w:color="808080"/>
              <w:bottom w:val="single" w:sz="4" w:space="0" w:color="FFFFFF"/>
              <w:right w:val="single" w:sz="6" w:space="0" w:color="FFFFFF"/>
            </w:tcBorders>
          </w:tcPr>
          <w:p w:rsidR="006B3AFC" w:rsidRDefault="009262BB">
            <w:pPr>
              <w:pStyle w:val="ProductList-TableBody"/>
            </w:pPr>
            <w:hyperlink w:anchor="_Sec801">
              <w:r w:rsidR="00A21110">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5"/>
            <w:tcBorders>
              <w:top w:val="single" w:sz="4" w:space="0" w:color="FFFFFF"/>
              <w:left w:val="single" w:sz="6" w:space="0" w:color="FFFFFF"/>
              <w:bottom w:val="none" w:sz="24" w:space="0" w:color="808080"/>
              <w:right w:val="single" w:sz="6" w:space="0" w:color="FFFFFF"/>
            </w:tcBorders>
          </w:tcPr>
          <w:p w:rsidR="006B3AFC" w:rsidRDefault="00A2111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B3AFC" w:rsidRDefault="006B3AFC">
            <w:pPr>
              <w:pStyle w:val="ProductList-TableBody"/>
            </w:pPr>
          </w:p>
        </w:tc>
      </w:tr>
      <w:tr w:rsidR="006B3AFC">
        <w:tc>
          <w:tcPr>
            <w:tcW w:w="240" w:type="dxa"/>
            <w:tcBorders>
              <w:top w:val="none" w:sz="24" w:space="0" w:color="808080"/>
              <w:left w:val="none" w:sz="24" w:space="0" w:color="808080"/>
              <w:bottom w:val="none" w:sz="4" w:space="0" w:color="6E6E6E"/>
              <w:right w:val="single" w:sz="6" w:space="0" w:color="FFFFFF"/>
            </w:tcBorders>
          </w:tcPr>
          <w:p w:rsidR="006B3AFC" w:rsidRDefault="009262BB">
            <w:pPr>
              <w:pStyle w:val="ProductList-TableBody"/>
            </w:pPr>
            <w:hyperlink w:anchor="_Sec802">
              <w:r w:rsidR="00A21110">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B3AFC" w:rsidRDefault="00A21110">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B3AFC" w:rsidRDefault="006B3AFC">
            <w:pPr>
              <w:pStyle w:val="ProductList-TableBody"/>
              <w:jc w:val="center"/>
            </w:pPr>
          </w:p>
        </w:tc>
      </w:tr>
      <w:tr w:rsidR="006B3AFC">
        <w:tc>
          <w:tcPr>
            <w:tcW w:w="240" w:type="dxa"/>
            <w:tcBorders>
              <w:top w:val="none" w:sz="4" w:space="0" w:color="6E6E6E"/>
              <w:left w:val="none" w:sz="24" w:space="0" w:color="808080"/>
              <w:bottom w:val="none" w:sz="4" w:space="0" w:color="6E6E6E"/>
              <w:right w:val="single" w:sz="6" w:space="0" w:color="FFFFFF"/>
            </w:tcBorders>
          </w:tcPr>
          <w:p w:rsidR="006B3AFC" w:rsidRDefault="009262BB">
            <w:pPr>
              <w:pStyle w:val="ProductList-TableBody"/>
            </w:pPr>
            <w:hyperlink w:anchor="_Sec802">
              <w:r w:rsidR="00A21110">
                <w:rPr>
                  <w:color w:val="00467F"/>
                  <w:u w:val="single"/>
                </w:rPr>
                <w:t>Zarządzanie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r>
      <w:tr w:rsidR="006B3AFC">
        <w:tc>
          <w:tcPr>
            <w:tcW w:w="240" w:type="dxa"/>
            <w:gridSpan w:val="14"/>
            <w:tcBorders>
              <w:top w:val="none" w:sz="4" w:space="0" w:color="6E6E6E"/>
              <w:left w:val="single" w:sz="6" w:space="0" w:color="FFFFFF"/>
              <w:bottom w:val="none" w:sz="4" w:space="0" w:color="BFBFBF"/>
              <w:right w:val="single" w:sz="6" w:space="0" w:color="FFFFFF"/>
            </w:tcBorders>
          </w:tcPr>
          <w:p w:rsidR="006B3AFC" w:rsidRDefault="00A21110">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B3AFC" w:rsidRDefault="006B3AFC">
            <w:pPr>
              <w:pStyle w:val="ProductList-TableBody"/>
              <w:jc w:val="center"/>
            </w:pPr>
          </w:p>
        </w:tc>
      </w:tr>
      <w:tr w:rsidR="006B3AFC">
        <w:tc>
          <w:tcPr>
            <w:tcW w:w="240" w:type="dxa"/>
            <w:tcBorders>
              <w:top w:val="none" w:sz="4" w:space="0" w:color="BFBFBF"/>
              <w:left w:val="none" w:sz="24" w:space="0" w:color="808080"/>
              <w:bottom w:val="dashed" w:sz="4" w:space="0" w:color="BFBFBF"/>
              <w:right w:val="single" w:sz="6" w:space="0" w:color="FFFFFF"/>
            </w:tcBorders>
          </w:tcPr>
          <w:p w:rsidR="006B3AFC" w:rsidRDefault="009262BB">
            <w:pPr>
              <w:pStyle w:val="ProductList-TableBody"/>
            </w:pPr>
            <w:hyperlink w:anchor="_Sec790">
              <w:r w:rsidR="00A21110">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r>
      <w:tr w:rsidR="006B3AFC">
        <w:tc>
          <w:tcPr>
            <w:tcW w:w="240" w:type="dxa"/>
            <w:tcBorders>
              <w:top w:val="dashed" w:sz="4" w:space="0" w:color="BFBFBF"/>
              <w:left w:val="none" w:sz="24" w:space="0" w:color="808080"/>
              <w:bottom w:val="none" w:sz="4" w:space="0" w:color="6E6E6E"/>
              <w:right w:val="single" w:sz="6" w:space="0" w:color="FFFFFF"/>
            </w:tcBorders>
          </w:tcPr>
          <w:p w:rsidR="006B3AFC" w:rsidRDefault="009262BB">
            <w:pPr>
              <w:pStyle w:val="ProductList-TableBody"/>
            </w:pPr>
            <w:hyperlink w:anchor="_Sec790">
              <w:r w:rsidR="00A21110">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r>
      <w:tr w:rsidR="006B3AFC">
        <w:tc>
          <w:tcPr>
            <w:tcW w:w="240" w:type="dxa"/>
            <w:gridSpan w:val="14"/>
            <w:tcBorders>
              <w:top w:val="none" w:sz="4" w:space="0" w:color="6E6E6E"/>
              <w:left w:val="single" w:sz="6" w:space="0" w:color="FFFFFF"/>
              <w:bottom w:val="none" w:sz="4" w:space="0" w:color="6E6E6E"/>
              <w:right w:val="single" w:sz="6" w:space="0" w:color="FFFFFF"/>
            </w:tcBorders>
          </w:tcPr>
          <w:p w:rsidR="006B3AFC" w:rsidRDefault="00A21110">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B3AFC" w:rsidRDefault="006B3AFC">
            <w:pPr>
              <w:pStyle w:val="ProductList-TableBody"/>
              <w:jc w:val="center"/>
            </w:pPr>
          </w:p>
        </w:tc>
      </w:tr>
      <w:tr w:rsidR="006B3AFC">
        <w:tc>
          <w:tcPr>
            <w:tcW w:w="240" w:type="dxa"/>
            <w:tcBorders>
              <w:top w:val="none" w:sz="4" w:space="0" w:color="6E6E6E"/>
              <w:left w:val="none" w:sz="24" w:space="0" w:color="808080"/>
              <w:bottom w:val="none" w:sz="4" w:space="0" w:color="6E6E6E"/>
              <w:right w:val="single" w:sz="6" w:space="0" w:color="FFFFFF"/>
            </w:tcBorders>
          </w:tcPr>
          <w:p w:rsidR="006B3AFC" w:rsidRDefault="009262BB">
            <w:pPr>
              <w:pStyle w:val="ProductList-TableBody"/>
            </w:pPr>
            <w:hyperlink w:anchor="_Sec790">
              <w:r w:rsidR="00A21110">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B3AFC" w:rsidRDefault="006B3AFC">
            <w:pPr>
              <w:pStyle w:val="ProductList-TableBody"/>
              <w:jc w:val="center"/>
            </w:pPr>
          </w:p>
        </w:tc>
      </w:tr>
    </w:tbl>
    <w:p w:rsidR="006B3AFC" w:rsidRDefault="00A21110">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Data Loss Prevention i Exchange Online Protection.</w:t>
      </w:r>
    </w:p>
    <w:p w:rsidR="006B3AFC" w:rsidRDefault="00A21110">
      <w:pPr>
        <w:pStyle w:val="ProductList-SectionHeading"/>
        <w:pageBreakBefore/>
        <w:outlineLvl w:val="0"/>
      </w:pPr>
      <w:bookmarkStart w:id="340" w:name="_Sec564"/>
      <w:bookmarkEnd w:id="338"/>
      <w:r>
        <w:t>Załącznik B – Pakiet Software Assurance (SA)</w:t>
      </w:r>
      <w:r>
        <w:fldChar w:fldCharType="begin"/>
      </w:r>
      <w:r>
        <w:instrText xml:space="preserve"> TC "</w:instrText>
      </w:r>
      <w:bookmarkStart w:id="341" w:name="_Toc531543816"/>
      <w:r>
        <w:instrText>Załącznik B – Pakiet Software Assurance (SA)</w:instrText>
      </w:r>
      <w:bookmarkEnd w:id="341"/>
      <w:r>
        <w:instrText>" \l 1</w:instrText>
      </w:r>
      <w:r>
        <w:fldChar w:fldCharType="end"/>
      </w:r>
    </w:p>
    <w:p w:rsidR="006B3AFC" w:rsidRDefault="00A21110">
      <w:pPr>
        <w:pStyle w:val="ProductList-Offering1Heading"/>
        <w:outlineLvl w:val="1"/>
      </w:pPr>
      <w:bookmarkStart w:id="342" w:name="_Sec573"/>
      <w:r>
        <w:t>Zakup Pakietu Software Assurance</w:t>
      </w:r>
      <w:bookmarkEnd w:id="342"/>
      <w:r>
        <w:fldChar w:fldCharType="begin"/>
      </w:r>
      <w:r>
        <w:instrText xml:space="preserve"> TC "</w:instrText>
      </w:r>
      <w:bookmarkStart w:id="343" w:name="_Toc531543817"/>
      <w:r>
        <w:instrText>Zakup Pakietu Software Assurance</w:instrText>
      </w:r>
      <w:bookmarkEnd w:id="343"/>
      <w:r>
        <w:instrText>" \l 2</w:instrText>
      </w:r>
      <w:r>
        <w:fldChar w:fldCharType="end"/>
      </w:r>
    </w:p>
    <w:p w:rsidR="006B3AFC" w:rsidRDefault="00A21110">
      <w:pPr>
        <w:pStyle w:val="ProductList-Body"/>
      </w:pPr>
      <w:r>
        <w:t xml:space="preserve">Występują trzy różne poziomy zobowiązania, spośród których Klient może dokonać wyboru w momencie zakupu SA i które mogą różnić się w zależności od programu. Klient może: </w:t>
      </w:r>
    </w:p>
    <w:p w:rsidR="006B3AFC" w:rsidRDefault="00A21110" w:rsidP="00A21110">
      <w:pPr>
        <w:pStyle w:val="ProductList-Bullet"/>
        <w:numPr>
          <w:ilvl w:val="0"/>
          <w:numId w:val="46"/>
        </w:numPr>
      </w:pPr>
      <w:r>
        <w:t xml:space="preserve">Zobowiązać się do dołączania SA do wszystkich produktów platformy. </w:t>
      </w:r>
    </w:p>
    <w:p w:rsidR="006B3AFC" w:rsidRDefault="00A21110" w:rsidP="00A21110">
      <w:pPr>
        <w:pStyle w:val="ProductList-Bullet"/>
        <w:numPr>
          <w:ilvl w:val="0"/>
          <w:numId w:val="46"/>
        </w:numPr>
      </w:pPr>
      <w:r>
        <w:t xml:space="preserve">Zobowiązać się do dołączania SA do wszystkich zakupów w ramach określonej puli Produktów (Aplikacji, Systemów lub Serwerów), co nazywa się Uczestnictwem w programie Software Assurance. </w:t>
      </w:r>
    </w:p>
    <w:p w:rsidR="006B3AFC" w:rsidRDefault="00A21110" w:rsidP="00A21110">
      <w:pPr>
        <w:pStyle w:val="ProductList-Bullet"/>
        <w:numPr>
          <w:ilvl w:val="0"/>
          <w:numId w:val="46"/>
        </w:numPr>
      </w:pPr>
      <w:r>
        <w:t>Zakupić SA dla indywidualnych Produktów bez jakiegokolwiek zobowiązania do rozszerzenia zakresu SA na inne Produkty.</w:t>
      </w:r>
    </w:p>
    <w:p w:rsidR="006B3AFC" w:rsidRDefault="006B3AFC">
      <w:pPr>
        <w:pStyle w:val="ProductList-Body"/>
      </w:pPr>
    </w:p>
    <w:p w:rsidR="006B3AFC" w:rsidRDefault="00A21110">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6B3AFC" w:rsidRDefault="006B3AFC">
      <w:pPr>
        <w:pStyle w:val="ProductList-Body"/>
      </w:pPr>
    </w:p>
    <w:p w:rsidR="006B3AFC" w:rsidRDefault="00A21110">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9"/>
        <w:gridCol w:w="2211"/>
        <w:gridCol w:w="2213"/>
        <w:gridCol w:w="4157"/>
      </w:tblGrid>
      <w:tr w:rsidR="006B3AFC" w:rsidTr="00364C35">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6B3AFC" w:rsidRDefault="00A21110">
            <w:pPr>
              <w:pStyle w:val="ProductList-TableBody"/>
              <w:jc w:val="center"/>
            </w:pPr>
            <w:r>
              <w:rPr>
                <w:color w:val="FFFFFF"/>
              </w:rPr>
              <w:t>Pula</w:t>
            </w:r>
          </w:p>
        </w:tc>
        <w:tc>
          <w:tcPr>
            <w:tcW w:w="2440" w:type="dxa"/>
            <w:shd w:val="clear" w:color="auto" w:fill="0072C6"/>
          </w:tcPr>
          <w:p w:rsidR="006B3AFC" w:rsidRDefault="00A21110">
            <w:pPr>
              <w:pStyle w:val="ProductList-TableBody"/>
              <w:jc w:val="center"/>
            </w:pPr>
            <w:r>
              <w:rPr>
                <w:color w:val="FFFFFF"/>
              </w:rPr>
              <w:t>Produkty detaliczne</w:t>
            </w:r>
          </w:p>
        </w:tc>
        <w:tc>
          <w:tcPr>
            <w:tcW w:w="2440" w:type="dxa"/>
            <w:shd w:val="clear" w:color="auto" w:fill="0072C6"/>
          </w:tcPr>
          <w:p w:rsidR="006B3AFC" w:rsidRDefault="00A21110">
            <w:pPr>
              <w:pStyle w:val="ProductList-TableBody"/>
              <w:jc w:val="center"/>
            </w:pPr>
            <w:r>
              <w:rPr>
                <w:color w:val="FFFFFF"/>
              </w:rPr>
              <w:t>OEM</w:t>
            </w:r>
          </w:p>
        </w:tc>
        <w:tc>
          <w:tcPr>
            <w:tcW w:w="4660" w:type="dxa"/>
            <w:shd w:val="clear" w:color="auto" w:fill="0072C6"/>
          </w:tcPr>
          <w:p w:rsidR="006B3AFC" w:rsidRDefault="00A21110">
            <w:pPr>
              <w:pStyle w:val="ProductList-TableBody"/>
              <w:jc w:val="center"/>
            </w:pPr>
            <w:r>
              <w:rPr>
                <w:color w:val="FFFFFF"/>
              </w:rPr>
              <w:t>Programy</w:t>
            </w:r>
          </w:p>
        </w:tc>
      </w:tr>
      <w:tr w:rsidR="006B3AFC" w:rsidTr="00364C35">
        <w:tc>
          <w:tcPr>
            <w:tcW w:w="2440" w:type="dxa"/>
          </w:tcPr>
          <w:p w:rsidR="006B3AFC" w:rsidRDefault="00A21110">
            <w:pPr>
              <w:pStyle w:val="ProductList-TableBody"/>
            </w:pPr>
            <w:r>
              <w:t>Pula aplikacji</w:t>
            </w:r>
          </w:p>
        </w:tc>
        <w:tc>
          <w:tcPr>
            <w:tcW w:w="2440" w:type="dxa"/>
          </w:tcPr>
          <w:p w:rsidR="006B3AFC" w:rsidRDefault="00A21110">
            <w:pPr>
              <w:pStyle w:val="ProductList-TableBody"/>
            </w:pPr>
            <w:r>
              <w:t>nie dotyczy</w:t>
            </w:r>
          </w:p>
        </w:tc>
        <w:tc>
          <w:tcPr>
            <w:tcW w:w="2440" w:type="dxa"/>
          </w:tcPr>
          <w:p w:rsidR="006B3AFC" w:rsidRDefault="00A21110">
            <w:pPr>
              <w:pStyle w:val="ProductList-TableBody"/>
            </w:pPr>
            <w:r>
              <w:t>Pakiet SA dostępny tylko w poniższym zakresie</w:t>
            </w:r>
          </w:p>
        </w:tc>
        <w:tc>
          <w:tcPr>
            <w:tcW w:w="4660" w:type="dxa"/>
            <w:vMerge w:val="restart"/>
          </w:tcPr>
          <w:p w:rsidR="006B3AFC" w:rsidRDefault="00A21110">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6B3AFC" w:rsidTr="00364C35">
        <w:tc>
          <w:tcPr>
            <w:tcW w:w="2440" w:type="dxa"/>
          </w:tcPr>
          <w:p w:rsidR="006B3AFC" w:rsidRDefault="00A21110">
            <w:pPr>
              <w:pStyle w:val="ProductList-TableBody"/>
            </w:pPr>
            <w:r>
              <w:t>Pula serwerów</w:t>
            </w:r>
          </w:p>
        </w:tc>
        <w:tc>
          <w:tcPr>
            <w:tcW w:w="2440" w:type="dxa"/>
          </w:tcPr>
          <w:p w:rsidR="006B3AFC" w:rsidRDefault="00A21110">
            <w:pPr>
              <w:pStyle w:val="ProductList-TableBody"/>
            </w:pPr>
            <w:r>
              <w:t>Dostępny pakiet SA</w:t>
            </w:r>
          </w:p>
        </w:tc>
        <w:tc>
          <w:tcPr>
            <w:tcW w:w="2440" w:type="dxa"/>
          </w:tcPr>
          <w:p w:rsidR="006B3AFC" w:rsidRDefault="00A21110">
            <w:pPr>
              <w:pStyle w:val="ProductList-TableBody"/>
            </w:pPr>
            <w:r>
              <w:t>Dostępny pakiet SA</w:t>
            </w:r>
          </w:p>
        </w:tc>
        <w:tc>
          <w:tcPr>
            <w:tcW w:w="0" w:type="auto"/>
            <w:vMerge/>
          </w:tcPr>
          <w:p w:rsidR="006B3AFC" w:rsidRDefault="006B3AFC"/>
        </w:tc>
      </w:tr>
    </w:tbl>
    <w:p w:rsidR="006B3AFC" w:rsidRDefault="006B3AFC">
      <w:pPr>
        <w:pStyle w:val="ProductList-Body"/>
      </w:pPr>
    </w:p>
    <w:p w:rsidR="006B3AFC" w:rsidRDefault="00A21110">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6B3AFC" w:rsidRDefault="006B3AFC">
      <w:pPr>
        <w:pStyle w:val="ProductList-Body"/>
      </w:pPr>
    </w:p>
    <w:p w:rsidR="006B3AFC" w:rsidRDefault="00A21110">
      <w:pPr>
        <w:pStyle w:val="ProductList-Body"/>
      </w:pPr>
      <w:r>
        <w:t>Klienci, którzy nabyli system Windows Server 2016 od producenta OEM, mogą nabyć Pakiet SA dla systemu Windows Server 2016 w ciągu 90 dni od daty tego zakupu.</w:t>
      </w:r>
    </w:p>
    <w:p w:rsidR="006B3AFC" w:rsidRDefault="006B3AFC">
      <w:pPr>
        <w:pStyle w:val="ProductList-Body"/>
      </w:pPr>
    </w:p>
    <w:p w:rsidR="006B3AFC" w:rsidRDefault="00A21110">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
        <w:outlineLvl w:val="1"/>
      </w:pPr>
      <w:bookmarkStart w:id="344" w:name="_Sec574"/>
      <w:r>
        <w:t>Odnowienie Pakietu Software Assurance</w:t>
      </w:r>
      <w:bookmarkEnd w:id="344"/>
      <w:r>
        <w:fldChar w:fldCharType="begin"/>
      </w:r>
      <w:r>
        <w:instrText xml:space="preserve"> TC "</w:instrText>
      </w:r>
      <w:bookmarkStart w:id="345" w:name="_Toc531543818"/>
      <w:r>
        <w:instrText>Odnowienie Pakietu Software Assurance</w:instrText>
      </w:r>
      <w:bookmarkEnd w:id="345"/>
      <w:r>
        <w:instrText>" \l 2</w:instrText>
      </w:r>
      <w:r>
        <w:fldChar w:fldCharType="end"/>
      </w:r>
    </w:p>
    <w:p w:rsidR="006B3AFC" w:rsidRDefault="00A21110">
      <w:pPr>
        <w:pStyle w:val="ProductList-ClauseHeading"/>
        <w:outlineLvl w:val="2"/>
      </w:pPr>
      <w:r>
        <w:t>Odnowienie okresu obowiązywania w ramach tej samej Umowy</w:t>
      </w:r>
    </w:p>
    <w:p w:rsidR="006B3AFC" w:rsidRDefault="00A21110">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6B3AFC" w:rsidRDefault="006B3AFC">
      <w:pPr>
        <w:pStyle w:val="ProductList-Body"/>
      </w:pPr>
    </w:p>
    <w:p w:rsidR="006B3AFC" w:rsidRDefault="00A21110">
      <w:pPr>
        <w:pStyle w:val="ProductList-SubClauseHeading"/>
        <w:outlineLvl w:val="3"/>
      </w:pPr>
      <w:r>
        <w:t>Licencja Open</w:t>
      </w:r>
    </w:p>
    <w:p w:rsidR="006B3AFC" w:rsidRDefault="00A21110">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6B3AFC" w:rsidRDefault="006B3AFC">
      <w:pPr>
        <w:pStyle w:val="ProductList-BodyIndented"/>
      </w:pPr>
    </w:p>
    <w:p w:rsidR="006B3AFC" w:rsidRDefault="00A21110">
      <w:pPr>
        <w:pStyle w:val="ProductList-SubClauseHeading"/>
        <w:outlineLvl w:val="3"/>
      </w:pPr>
      <w:r>
        <w:t>Umowa Enterprise</w:t>
      </w:r>
    </w:p>
    <w:p w:rsidR="006B3AFC" w:rsidRDefault="00A21110">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6B3AFC" w:rsidRDefault="006B3AFC">
      <w:pPr>
        <w:pStyle w:val="ProductList-BodyIndented"/>
      </w:pPr>
    </w:p>
    <w:p w:rsidR="006B3AFC" w:rsidRDefault="00A21110">
      <w:pPr>
        <w:pStyle w:val="ProductList-SubClauseHeading"/>
        <w:outlineLvl w:val="3"/>
      </w:pPr>
      <w:r>
        <w:t>Rejestracja Enrollment for Application Platform</w:t>
      </w:r>
    </w:p>
    <w:p w:rsidR="006B3AFC" w:rsidRDefault="00A21110">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6B3AFC" w:rsidRDefault="006B3AFC">
      <w:pPr>
        <w:pStyle w:val="ProductList-BodyIndented"/>
      </w:pPr>
    </w:p>
    <w:p w:rsidR="006B3AFC" w:rsidRDefault="00A21110">
      <w:pPr>
        <w:pStyle w:val="ProductList-ClauseHeading"/>
        <w:outlineLvl w:val="2"/>
      </w:pPr>
      <w:r>
        <w:t>Odnowienie okresu obowiązywania w ramach odrębnej Umowy</w:t>
      </w:r>
    </w:p>
    <w:p w:rsidR="006B3AFC" w:rsidRDefault="00A21110">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6B3AFC" w:rsidRDefault="006B3AFC">
      <w:pPr>
        <w:pStyle w:val="ProductList-Body"/>
      </w:pPr>
    </w:p>
    <w:p w:rsidR="006B3AFC" w:rsidRDefault="00A21110">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6B3AFC" w:rsidRDefault="006B3AFC">
      <w:pPr>
        <w:pStyle w:val="ProductList-Body"/>
      </w:pPr>
    </w:p>
    <w:p w:rsidR="006B3AFC" w:rsidRDefault="00A21110">
      <w:pPr>
        <w:pStyle w:val="ProductList-ClauseHeading"/>
        <w:outlineLvl w:val="2"/>
      </w:pPr>
      <w:r>
        <w:t>Odnowienie okresu obowiązywania pakietu Software Assurance dla Licencji Dostępu Klienta (CAL) oraz Licencji na Zarządzanie (ML) dla Klienta.</w:t>
      </w:r>
    </w:p>
    <w:p w:rsidR="006B3AFC" w:rsidRDefault="00A21110">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rsidR="006B3AFC" w:rsidRDefault="00A21110">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
        <w:outlineLvl w:val="1"/>
      </w:pPr>
      <w:bookmarkStart w:id="346" w:name="_Sec575"/>
      <w:r>
        <w:t>Licencja Migracyjna dla Produktów Wycofanych i Produktów, dla których kończy się okres wsparcia.</w:t>
      </w:r>
      <w:bookmarkEnd w:id="346"/>
      <w:r>
        <w:fldChar w:fldCharType="begin"/>
      </w:r>
      <w:r>
        <w:instrText xml:space="preserve"> TC "</w:instrText>
      </w:r>
      <w:bookmarkStart w:id="347" w:name="_Toc531543819"/>
      <w:r>
        <w:instrText>Licencja Migracyjna dla Produktów Wycofanych i Produktów, dla których kończy się okres wsparcia.</w:instrText>
      </w:r>
      <w:bookmarkEnd w:id="347"/>
      <w:r>
        <w:instrText>" \l 2</w:instrText>
      </w:r>
      <w:r>
        <w:fldChar w:fldCharType="end"/>
      </w:r>
    </w:p>
    <w:p w:rsidR="006B3AFC" w:rsidRDefault="00A21110">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6B3AFC" w:rsidRDefault="00A21110">
      <w:pPr>
        <w:pStyle w:val="ProductList-Body"/>
      </w:pPr>
      <w:r>
        <w:t>Wykorzystany w niniejszym ustępie termin „</w:t>
      </w:r>
      <w:r>
        <w:rPr>
          <w:b/>
          <w:color w:val="00188F"/>
        </w:rPr>
        <w:t>Licencja Migracyjna</w:t>
      </w:r>
      <w:r>
        <w:t>” dotyczy praw udzielonych w Zgłoszeniu Produktu zawierającym odniesienie do niniejszego punktu.</w:t>
      </w:r>
    </w:p>
    <w:p w:rsidR="006B3AFC" w:rsidRDefault="006B3AFC">
      <w:pPr>
        <w:pStyle w:val="ProductList-Body"/>
      </w:pPr>
    </w:p>
    <w:p w:rsidR="006B3AFC" w:rsidRDefault="00A21110">
      <w:pPr>
        <w:pStyle w:val="ProductList-Body"/>
      </w:pPr>
      <w:r>
        <w:t>O ile w Zgłoszeniu Produktu nie zapisano inaczej:</w:t>
      </w:r>
    </w:p>
    <w:p w:rsidR="006B3AFC" w:rsidRDefault="00A21110" w:rsidP="00A21110">
      <w:pPr>
        <w:pStyle w:val="ProductList-Bullet"/>
        <w:numPr>
          <w:ilvl w:val="0"/>
          <w:numId w:val="4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6B3AFC" w:rsidRDefault="00A21110" w:rsidP="00A21110">
      <w:pPr>
        <w:pStyle w:val="ProductList-Bullet"/>
        <w:numPr>
          <w:ilvl w:val="0"/>
          <w:numId w:val="47"/>
        </w:numPr>
      </w:pPr>
      <w:r>
        <w:t>Licencje Migracyjne udzielane są w stosunku 1:1 na każdą Licencję Uprawniającą należącą do klienta.</w:t>
      </w:r>
    </w:p>
    <w:p w:rsidR="006B3AFC" w:rsidRDefault="00A21110" w:rsidP="00A21110">
      <w:pPr>
        <w:pStyle w:val="ProductList-Bullet"/>
        <w:numPr>
          <w:ilvl w:val="0"/>
          <w:numId w:val="4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6B3AFC" w:rsidRDefault="00A21110" w:rsidP="00A21110">
      <w:pPr>
        <w:pStyle w:val="ProductList-Bullet"/>
        <w:numPr>
          <w:ilvl w:val="0"/>
          <w:numId w:val="4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6B3AFC" w:rsidRDefault="00A21110" w:rsidP="00A21110">
      <w:pPr>
        <w:pStyle w:val="ProductList-Bullet"/>
        <w:numPr>
          <w:ilvl w:val="0"/>
          <w:numId w:val="47"/>
        </w:numPr>
      </w:pPr>
      <w:r>
        <w:t>Klient nie może przenosić Licencji Migracyjnych oddzielnie od Licencji Uprawnionych.</w:t>
      </w:r>
    </w:p>
    <w:p w:rsidR="006B3AFC" w:rsidRDefault="00A21110" w:rsidP="00A21110">
      <w:pPr>
        <w:pStyle w:val="ProductList-Bullet"/>
        <w:numPr>
          <w:ilvl w:val="0"/>
          <w:numId w:val="4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1Heading"/>
        <w:outlineLvl w:val="1"/>
      </w:pPr>
      <w:bookmarkStart w:id="348" w:name="_Sec576"/>
      <w:r>
        <w:t>Korzyści z Pakietu Software Assurance</w:t>
      </w:r>
      <w:bookmarkEnd w:id="348"/>
      <w:r>
        <w:fldChar w:fldCharType="begin"/>
      </w:r>
      <w:r>
        <w:instrText xml:space="preserve"> TC "</w:instrText>
      </w:r>
      <w:bookmarkStart w:id="349" w:name="_Toc531543820"/>
      <w:r>
        <w:instrText>Korzyści z Pakietu Software Assurance</w:instrText>
      </w:r>
      <w:bookmarkEnd w:id="349"/>
      <w:r>
        <w:instrText>" \l 2</w:instrText>
      </w:r>
      <w:r>
        <w:fldChar w:fldCharType="end"/>
      </w:r>
    </w:p>
    <w:p w:rsidR="006B3AFC" w:rsidRDefault="00A21110">
      <w:pPr>
        <w:pStyle w:val="ProductList-Body"/>
      </w:pPr>
      <w:r>
        <w:t>W większości Korzyści pakietu SA są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30"/>
        <w:gridCol w:w="1776"/>
        <w:gridCol w:w="1793"/>
        <w:gridCol w:w="1791"/>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Pula serwerów</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77">
              <w:r w:rsidR="00A21110">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79">
              <w:r w:rsidR="00A2111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0">
              <w:r w:rsidR="00A21110">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1">
              <w:r w:rsidR="00A21110">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755">
              <w:r w:rsidR="00A2111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841">
              <w:r w:rsidR="00A2111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651">
              <w:r w:rsidR="00A2111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841">
              <w:r w:rsidR="00A2111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2">
              <w:r w:rsidR="00A21110">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4">
              <w:r w:rsidR="00A21110">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5">
              <w:r w:rsidR="00A21110">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818">
              <w:r w:rsidR="00A2111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7">
              <w:r w:rsidR="00A21110">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8">
              <w:r w:rsidR="00A21110">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89">
              <w:r w:rsidR="00A21110">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590">
              <w:r w:rsidR="00A21110">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841">
              <w:r w:rsidR="00A21110">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841">
              <w:r w:rsidR="00A2111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9262BB">
            <w:pPr>
              <w:pStyle w:val="ProductList-TableBody"/>
            </w:pPr>
            <w:hyperlink w:anchor="_Sec652">
              <w:r w:rsidR="00A21110">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jc w:val="center"/>
            </w:pPr>
          </w:p>
        </w:tc>
      </w:tr>
    </w:tbl>
    <w:p w:rsidR="006B3AFC" w:rsidRDefault="006B3AFC">
      <w:pPr>
        <w:pStyle w:val="ProductList-Body"/>
      </w:pPr>
    </w:p>
    <w:p w:rsidR="006B3AFC" w:rsidRDefault="00A21110">
      <w:pPr>
        <w:pStyle w:val="ProductList-ClauseHeading"/>
        <w:outlineLvl w:val="2"/>
      </w:pPr>
      <w:bookmarkStart w:id="350" w:name="_Sec577"/>
      <w:r>
        <w:t>Prawa do używania nowej wersji Produktu</w:t>
      </w:r>
      <w:bookmarkEnd w:id="350"/>
    </w:p>
    <w:p w:rsidR="006B3AFC" w:rsidRDefault="00A21110">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6B3AFC" w:rsidRDefault="006B3AFC">
      <w:pPr>
        <w:pStyle w:val="ProductList-Body"/>
      </w:pPr>
    </w:p>
    <w:p w:rsidR="006B3AFC" w:rsidRDefault="00A21110">
      <w:pPr>
        <w:pStyle w:val="ProductList-ClauseHeading"/>
        <w:outlineLvl w:val="2"/>
      </w:pPr>
      <w:bookmarkStart w:id="351" w:name="_Sec931"/>
      <w:r>
        <w:t>Obliczanie liczby punktów uprawniających do Korzyści z Pakietu Software Assurance</w:t>
      </w:r>
      <w:bookmarkEnd w:id="351"/>
    </w:p>
    <w:p w:rsidR="006B3AFC" w:rsidRDefault="00A21110">
      <w:pPr>
        <w:pStyle w:val="ProductList-Body"/>
      </w:pPr>
      <w:r>
        <w:t>Uprawnienia są obliczane w oparciu o system punktowy w odniesieniu do następujących korzyści:</w:t>
      </w:r>
    </w:p>
    <w:p w:rsidR="006B3AFC" w:rsidRDefault="00A21110" w:rsidP="00A21110">
      <w:pPr>
        <w:pStyle w:val="ProductList-Bullet"/>
        <w:numPr>
          <w:ilvl w:val="0"/>
          <w:numId w:val="48"/>
        </w:numPr>
      </w:pPr>
      <w:r>
        <w:t>Usługi planowania</w:t>
      </w:r>
    </w:p>
    <w:p w:rsidR="006B3AFC" w:rsidRDefault="00A21110" w:rsidP="00A21110">
      <w:pPr>
        <w:pStyle w:val="ProductList-Bullet"/>
        <w:numPr>
          <w:ilvl w:val="0"/>
          <w:numId w:val="48"/>
        </w:numPr>
      </w:pPr>
      <w:r>
        <w:t>Kupony szkoleniowe</w:t>
      </w:r>
    </w:p>
    <w:p w:rsidR="006B3AFC" w:rsidRDefault="00A21110" w:rsidP="00A21110">
      <w:pPr>
        <w:pStyle w:val="ProductList-Bullet"/>
        <w:numPr>
          <w:ilvl w:val="0"/>
          <w:numId w:val="48"/>
        </w:numPr>
      </w:pPr>
      <w:r>
        <w:t>Całodobowa Pomoc Techniczna (telefoniczna) tylko w przypadku umowy MPSA</w:t>
      </w:r>
    </w:p>
    <w:p w:rsidR="006B3AFC" w:rsidRDefault="00A21110">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6B3AF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B3AFC" w:rsidRDefault="00A21110">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B3AFC" w:rsidRDefault="00A21110">
            <w:pPr>
              <w:pStyle w:val="ProductList-TableBody"/>
            </w:pPr>
            <w:r>
              <w:rPr>
                <w:color w:val="FFFFFF"/>
              </w:rPr>
              <w:t>Punkty</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1</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2</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5</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10</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25</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50</w:t>
            </w:r>
          </w:p>
        </w:tc>
      </w:tr>
      <w:tr w:rsidR="006B3AFC">
        <w:tc>
          <w:tcPr>
            <w:tcW w:w="105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75</w:t>
            </w:r>
          </w:p>
        </w:tc>
      </w:tr>
    </w:tbl>
    <w:p w:rsidR="006B3AFC" w:rsidRDefault="00A21110">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6B3AFC" w:rsidRDefault="006B3AFC">
      <w:pPr>
        <w:pStyle w:val="ProductList-Body"/>
      </w:pPr>
    </w:p>
    <w:p w:rsidR="006B3AFC" w:rsidRDefault="00A21110">
      <w:pPr>
        <w:pStyle w:val="ProductList-ClauseHeading"/>
        <w:outlineLvl w:val="2"/>
      </w:pPr>
      <w:bookmarkStart w:id="352" w:name="_Sec579"/>
      <w:r>
        <w:t>Usługi Office Online i Office Online Server</w:t>
      </w:r>
      <w:bookmarkEnd w:id="352"/>
    </w:p>
    <w:p w:rsidR="006B3AFC" w:rsidRDefault="00A21110">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6B3A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Prawa do Office Online</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Standard</w:t>
            </w:r>
            <w:r>
              <w:fldChar w:fldCharType="begin"/>
            </w:r>
            <w:r>
              <w:instrText xml:space="preserve"> XE "Office Standard" </w:instrText>
            </w:r>
            <w:r>
              <w:fldChar w:fldCharType="end"/>
            </w:r>
          </w:p>
          <w:p w:rsidR="006B3AFC" w:rsidRDefault="00A21110">
            <w:pPr>
              <w:pStyle w:val="ProductList-TableBody"/>
            </w:pPr>
            <w:r>
              <w:t>Office Professional Plus</w:t>
            </w:r>
            <w:r>
              <w:fldChar w:fldCharType="begin"/>
            </w:r>
            <w:r>
              <w:instrText xml:space="preserve"> XE "Office Professional Plus" </w:instrText>
            </w:r>
            <w:r>
              <w:fldChar w:fldCharType="end"/>
            </w:r>
          </w:p>
          <w:p w:rsidR="006B3AFC" w:rsidRDefault="00A21110">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Online dla Office 365</w:t>
            </w:r>
            <w:r>
              <w:fldChar w:fldCharType="begin"/>
            </w:r>
            <w:r>
              <w:instrText xml:space="preserve"> XE "Office Online dla Office 365" </w:instrText>
            </w:r>
            <w:r>
              <w:fldChar w:fldCharType="end"/>
            </w:r>
          </w:p>
          <w:p w:rsidR="006B3AFC" w:rsidRDefault="00A21110">
            <w:pPr>
              <w:pStyle w:val="ProductList-TableBody"/>
            </w:pPr>
            <w:r>
              <w:t>Office Online Server</w:t>
            </w:r>
          </w:p>
        </w:tc>
      </w:tr>
    </w:tbl>
    <w:p w:rsidR="006B3AFC" w:rsidRDefault="00A21110">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6B3AFC" w:rsidRDefault="006B3AFC">
      <w:pPr>
        <w:pStyle w:val="ProductList-Body"/>
      </w:pPr>
    </w:p>
    <w:p w:rsidR="006B3AFC" w:rsidRDefault="00A21110">
      <w:pPr>
        <w:pStyle w:val="ProductList-ClauseHeading"/>
        <w:outlineLvl w:val="2"/>
      </w:pPr>
      <w:bookmarkStart w:id="353" w:name="_Sec580"/>
      <w:r>
        <w:t>Usługi planowania</w:t>
      </w:r>
      <w:bookmarkEnd w:id="353"/>
    </w:p>
    <w:p w:rsidR="006B3AFC" w:rsidRDefault="00A21110">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6B3AFC" w:rsidRDefault="006B3AFC">
      <w:pPr>
        <w:pStyle w:val="ProductList-Body"/>
      </w:pPr>
    </w:p>
    <w:p w:rsidR="006B3AFC" w:rsidRDefault="00A21110">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6B3AF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Punkty</w:t>
            </w:r>
          </w:p>
        </w:tc>
      </w:tr>
      <w:tr w:rsidR="006B3AFC">
        <w:tc>
          <w:tcPr>
            <w:tcW w:w="101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1</w:t>
            </w:r>
          </w:p>
        </w:tc>
      </w:tr>
      <w:tr w:rsidR="006B3AFC">
        <w:tc>
          <w:tcPr>
            <w:tcW w:w="101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2</w:t>
            </w:r>
          </w:p>
        </w:tc>
      </w:tr>
      <w:tr w:rsidR="006B3AFC">
        <w:tc>
          <w:tcPr>
            <w:tcW w:w="101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25</w:t>
            </w:r>
          </w:p>
        </w:tc>
      </w:tr>
      <w:tr w:rsidR="006B3AFC">
        <w:tc>
          <w:tcPr>
            <w:tcW w:w="101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50</w:t>
            </w:r>
          </w:p>
        </w:tc>
      </w:tr>
      <w:tr w:rsidR="006B3AFC">
        <w:tc>
          <w:tcPr>
            <w:tcW w:w="101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75</w:t>
            </w:r>
          </w:p>
        </w:tc>
      </w:tr>
    </w:tbl>
    <w:p w:rsidR="006B3AFC" w:rsidRDefault="00A21110">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6B3AFC" w:rsidRDefault="006B3AFC">
      <w:pPr>
        <w:pStyle w:val="ProductList-Body"/>
      </w:pPr>
    </w:p>
    <w:p w:rsidR="006B3AFC" w:rsidRDefault="00A21110">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6B3A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600,000+</w:t>
            </w:r>
          </w:p>
        </w:tc>
      </w:tr>
      <w:tr w:rsidR="006B3AF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B3AFC" w:rsidRDefault="00A21110">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75</w:t>
            </w:r>
          </w:p>
        </w:tc>
      </w:tr>
    </w:tbl>
    <w:p w:rsidR="006B3AFC" w:rsidRDefault="006B3AFC">
      <w:pPr>
        <w:pStyle w:val="ProductList-Body"/>
      </w:pPr>
    </w:p>
    <w:p w:rsidR="006B3AFC" w:rsidRDefault="00A21110">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6B3AF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B3AFC" w:rsidRDefault="00A21110">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B3AFC" w:rsidRDefault="00A21110">
            <w:pPr>
              <w:pStyle w:val="ProductList-TableBody"/>
            </w:pPr>
            <w:r>
              <w:t>→600,000+</w:t>
            </w:r>
          </w:p>
        </w:tc>
      </w:tr>
      <w:tr w:rsidR="006B3AF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B3AFC" w:rsidRDefault="00A21110">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12</w:t>
            </w:r>
          </w:p>
        </w:tc>
      </w:tr>
    </w:tbl>
    <w:p w:rsidR="006B3AFC" w:rsidRDefault="00A21110">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6">
        <w:r>
          <w:rPr>
            <w:color w:val="00467F"/>
            <w:u w:val="single"/>
          </w:rPr>
          <w:t>http://www.microsoft.com/licensing/software-assurance/planning-services-overview.aspx</w:t>
        </w:r>
      </w:hyperlink>
      <w:r>
        <w:t xml:space="preserve">. </w:t>
      </w:r>
    </w:p>
    <w:p w:rsidR="006B3AFC" w:rsidRDefault="006B3AFC">
      <w:pPr>
        <w:pStyle w:val="ProductList-Body"/>
      </w:pPr>
    </w:p>
    <w:p w:rsidR="006B3AFC" w:rsidRDefault="00A21110">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6B3AFC" w:rsidRDefault="00A21110" w:rsidP="00A21110">
      <w:pPr>
        <w:pStyle w:val="ProductList-Bullet"/>
        <w:numPr>
          <w:ilvl w:val="0"/>
          <w:numId w:val="49"/>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47">
        <w:r>
          <w:rPr>
            <w:color w:val="00467F"/>
            <w:u w:val="single"/>
          </w:rPr>
          <w:t>http://directory.partners.extranet.microsoft.com/psbproviders</w:t>
        </w:r>
      </w:hyperlink>
    </w:p>
    <w:p w:rsidR="006B3AFC" w:rsidRDefault="00A21110" w:rsidP="00A21110">
      <w:pPr>
        <w:pStyle w:val="ProductList-Bullet"/>
        <w:numPr>
          <w:ilvl w:val="0"/>
          <w:numId w:val="49"/>
        </w:numPr>
      </w:pPr>
      <w:r>
        <w:t>Usługi Planowania obejmują ustalony wcześniej zakres prac prowadzących do opracowania planu wdrożenia wysokiego poziomu; faktyczne wdrożenie oprogramowania nie może być objęte Usługami.</w:t>
      </w:r>
    </w:p>
    <w:p w:rsidR="006B3AFC" w:rsidRDefault="00A21110" w:rsidP="00A21110">
      <w:pPr>
        <w:pStyle w:val="ProductList-Bullet"/>
        <w:numPr>
          <w:ilvl w:val="0"/>
          <w:numId w:val="49"/>
        </w:numPr>
      </w:pPr>
      <w:r>
        <w:t>Kupony Usług Planowania mogą zostać wykorzystane wyłącznie przez klienta uprawnionego do tej korzyści.</w:t>
      </w:r>
    </w:p>
    <w:p w:rsidR="006B3AFC" w:rsidRDefault="00A21110" w:rsidP="00A21110">
      <w:pPr>
        <w:pStyle w:val="ProductList-Bullet"/>
        <w:numPr>
          <w:ilvl w:val="0"/>
          <w:numId w:val="49"/>
        </w:numPr>
      </w:pPr>
      <w:r>
        <w:t>Kupony Usług Planowania nie mogą zostać wymienione na środki pieniężne lub inne wartościowe wynagrodzenie.</w:t>
      </w:r>
    </w:p>
    <w:p w:rsidR="006B3AFC" w:rsidRDefault="00A21110" w:rsidP="00A21110">
      <w:pPr>
        <w:pStyle w:val="ProductList-Bullet"/>
        <w:numPr>
          <w:ilvl w:val="0"/>
          <w:numId w:val="49"/>
        </w:numPr>
      </w:pPr>
      <w:r>
        <w:t>Skrócenie uprawnionego okresu obowiązywania pakietu SA w wyniku zwrotów i innych korekt rozliczeń, o ile jest to możliwe, może zmniejszyć liczbę dni Usług Planowania, do których uprawniony jest Klient.</w:t>
      </w:r>
    </w:p>
    <w:p w:rsidR="006B3AFC" w:rsidRDefault="00A21110" w:rsidP="00A21110">
      <w:pPr>
        <w:pStyle w:val="ProductList-Bullet"/>
        <w:numPr>
          <w:ilvl w:val="0"/>
          <w:numId w:val="49"/>
        </w:numPr>
      </w:pPr>
      <w:r>
        <w:t>Nie można łączyć różnych typów kuponów. Czas poświęcony na realizację Usług Planowania nie może przekroczyć maksymalnego czasu podanego dla konkretnych typów przedsięwzięć.</w:t>
      </w:r>
    </w:p>
    <w:p w:rsidR="006B3AFC" w:rsidRDefault="00A21110" w:rsidP="00A21110">
      <w:pPr>
        <w:pStyle w:val="ProductList-Bullet"/>
        <w:numPr>
          <w:ilvl w:val="0"/>
          <w:numId w:val="49"/>
        </w:numPr>
      </w:pPr>
      <w:r>
        <w:t>Kupony są ważne wyłącznie w przypadku uprawnionych Dostawców, dla określonego rodzaju usługi, dla której kupon zostaje wykorzystany.</w:t>
      </w:r>
    </w:p>
    <w:p w:rsidR="006B3AFC" w:rsidRDefault="00A21110" w:rsidP="00A21110">
      <w:pPr>
        <w:pStyle w:val="ProductList-Bullet"/>
        <w:numPr>
          <w:ilvl w:val="0"/>
          <w:numId w:val="49"/>
        </w:numPr>
      </w:pPr>
      <w:r>
        <w:t>Kupony należy przypisać w trakcie okresu obowiązywania pakietu SA.</w:t>
      </w:r>
    </w:p>
    <w:p w:rsidR="006B3AFC" w:rsidRDefault="00A21110" w:rsidP="00A21110">
      <w:pPr>
        <w:pStyle w:val="ProductList-Bullet"/>
        <w:numPr>
          <w:ilvl w:val="0"/>
          <w:numId w:val="49"/>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6B3AFC" w:rsidRDefault="006B3AFC">
      <w:pPr>
        <w:pStyle w:val="ProductList-Body"/>
      </w:pPr>
    </w:p>
    <w:p w:rsidR="006B3AFC" w:rsidRDefault="00A21110">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6B3AFC" w:rsidRDefault="006B3AFC">
      <w:pPr>
        <w:pStyle w:val="ProductList-Body"/>
      </w:pPr>
    </w:p>
    <w:p w:rsidR="006B3AFC" w:rsidRDefault="00A21110">
      <w:pPr>
        <w:pStyle w:val="ProductList-ClauseHeading"/>
        <w:outlineLvl w:val="2"/>
      </w:pPr>
      <w:bookmarkStart w:id="354" w:name="_Sec581"/>
      <w:r>
        <w:t>Enterprise Source Licensing Program (program udostępniania kodu źródłowego na potrzeby wewnętrzne przedsiębiorstwa)</w:t>
      </w:r>
      <w:bookmarkEnd w:id="354"/>
    </w:p>
    <w:p w:rsidR="006B3AFC" w:rsidRDefault="00A21110">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6B3AFC" w:rsidRDefault="006B3AFC">
      <w:pPr>
        <w:pStyle w:val="ProductList-Body"/>
      </w:pPr>
    </w:p>
    <w:p w:rsidR="006B3AFC" w:rsidRDefault="00A21110">
      <w:pPr>
        <w:pStyle w:val="ProductList-ClauseHeading"/>
        <w:outlineLvl w:val="2"/>
      </w:pPr>
      <w:bookmarkStart w:id="355" w:name="_Sec582"/>
      <w:r>
        <w:t>Kupony szkoleniowe</w:t>
      </w:r>
      <w:bookmarkEnd w:id="355"/>
    </w:p>
    <w:p w:rsidR="006B3AFC" w:rsidRDefault="00A21110">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Kategoria systemów</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 dzień na 50 licencji (maks. 10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 dzień na 50 licencji lub punktów</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10 dni na uprawnioną rejestrację lub Konto Zakupowe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15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25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55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80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125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200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300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400 dni*</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700 dni*</w:t>
            </w:r>
          </w:p>
        </w:tc>
      </w:tr>
    </w:tbl>
    <w:p w:rsidR="006B3AFC" w:rsidRDefault="00A21110">
      <w:pPr>
        <w:pStyle w:val="ProductList-Body"/>
      </w:pPr>
      <w:r>
        <w:t>*</w:t>
      </w:r>
      <w:r>
        <w:rPr>
          <w:i/>
        </w:rPr>
        <w:t>Liczba dni przypadająca na jedną uprawnioną rejestrację, umowę lub Konto Zakupowe</w:t>
      </w:r>
    </w:p>
    <w:p w:rsidR="006B3AFC" w:rsidRDefault="006B3AFC">
      <w:pPr>
        <w:pStyle w:val="ProductList-Body"/>
      </w:pPr>
    </w:p>
    <w:p w:rsidR="006B3AFC" w:rsidRDefault="00A21110" w:rsidP="00A21110">
      <w:pPr>
        <w:pStyle w:val="ProductList-Bullet"/>
        <w:numPr>
          <w:ilvl w:val="0"/>
          <w:numId w:val="5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6B3AFC" w:rsidRDefault="00A21110" w:rsidP="00A21110">
      <w:pPr>
        <w:pStyle w:val="ProductList-Bullet"/>
        <w:numPr>
          <w:ilvl w:val="0"/>
          <w:numId w:val="50"/>
        </w:numPr>
      </w:pPr>
      <w:r>
        <w:t xml:space="preserve">Usługi świadczone przez Partnerów Microsoft w ramach Programu Szkoleniowego są realizowane na podstawie umowy zawartej przez Klienta z uprawnionym Partnerem Microsoft. </w:t>
      </w:r>
    </w:p>
    <w:p w:rsidR="006B3AFC" w:rsidRDefault="00A21110" w:rsidP="00A21110">
      <w:pPr>
        <w:pStyle w:val="ProductList-Bullet"/>
        <w:numPr>
          <w:ilvl w:val="0"/>
          <w:numId w:val="5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6B3AFC" w:rsidRDefault="00A21110" w:rsidP="00A21110">
      <w:pPr>
        <w:pStyle w:val="ProductList-Bullet"/>
        <w:numPr>
          <w:ilvl w:val="0"/>
          <w:numId w:val="50"/>
        </w:numPr>
      </w:pPr>
      <w:r>
        <w:t>Kuponów nie można wykorzystać do pokrycia jakichkolwiek opłat związanych z niepojawieniem się klienta na zarezerwowanym szkoleniu.</w:t>
      </w:r>
    </w:p>
    <w:p w:rsidR="006B3AFC" w:rsidRDefault="00A21110" w:rsidP="00A21110">
      <w:pPr>
        <w:pStyle w:val="ProductList-Bullet"/>
        <w:numPr>
          <w:ilvl w:val="0"/>
          <w:numId w:val="50"/>
        </w:numPr>
      </w:pPr>
      <w:r>
        <w:t>Kupony mogą zostać wykorzystane wyłącznie przez osobę zatwierdzoną przez klienta do wykorzystania kuponu.</w:t>
      </w:r>
    </w:p>
    <w:p w:rsidR="006B3AFC" w:rsidRDefault="00A21110" w:rsidP="00A21110">
      <w:pPr>
        <w:pStyle w:val="ProductList-Bullet"/>
        <w:numPr>
          <w:ilvl w:val="0"/>
          <w:numId w:val="50"/>
        </w:numPr>
      </w:pPr>
      <w:r>
        <w:t xml:space="preserve">Kupony nie mogą zostać wymienione na środki pieniężne lub inne wartościowe wynagrodzenie. </w:t>
      </w:r>
    </w:p>
    <w:p w:rsidR="006B3AFC" w:rsidRDefault="00A21110" w:rsidP="00A21110">
      <w:pPr>
        <w:pStyle w:val="ProductList-Bullet"/>
        <w:numPr>
          <w:ilvl w:val="0"/>
          <w:numId w:val="50"/>
        </w:numPr>
      </w:pPr>
      <w:r>
        <w:t xml:space="preserve">Kupony należy przypisać w trakcie okresu obowiązywania pakietu SA. </w:t>
      </w:r>
    </w:p>
    <w:p w:rsidR="006B3AFC" w:rsidRDefault="00A21110" w:rsidP="00A21110">
      <w:pPr>
        <w:pStyle w:val="ProductList-Bullet"/>
        <w:numPr>
          <w:ilvl w:val="0"/>
          <w:numId w:val="50"/>
        </w:numPr>
      </w:pPr>
      <w:r>
        <w:t xml:space="preserve">Kupony wygasają po 180 dniach od daty ich przydzielenia. Kupony, które wygasną przed upływem okresu obowiązywania Pakietu SA, powrócą do dostępnej puli dni z tytułu Kuponów na Szkolenia. </w:t>
      </w:r>
    </w:p>
    <w:p w:rsidR="006B3AFC" w:rsidRDefault="00A21110" w:rsidP="00A21110">
      <w:pPr>
        <w:pStyle w:val="ProductList-Bullet"/>
        <w:numPr>
          <w:ilvl w:val="0"/>
          <w:numId w:val="50"/>
        </w:numPr>
      </w:pPr>
      <w:r>
        <w:t>Kupony można wykorzystać do zarezerwowania szkolenia w danym czasie wyłącznie u jednego partnera szkoleniowego Microsoft.</w:t>
      </w:r>
    </w:p>
    <w:p w:rsidR="006B3AFC" w:rsidRDefault="00A21110" w:rsidP="00A21110">
      <w:pPr>
        <w:pStyle w:val="ProductList-Bullet"/>
        <w:numPr>
          <w:ilvl w:val="0"/>
          <w:numId w:val="50"/>
        </w:numPr>
      </w:pPr>
      <w:r>
        <w:t xml:space="preserve">Kuponów użytych do zakupu Oficjalnych Produktów Szkoleniowych Microsoft nie można scedować ani sprzedać. </w:t>
      </w:r>
    </w:p>
    <w:p w:rsidR="006B3AFC" w:rsidRDefault="00A21110" w:rsidP="00A21110">
      <w:pPr>
        <w:pStyle w:val="ProductList-Bullet"/>
        <w:numPr>
          <w:ilvl w:val="0"/>
          <w:numId w:val="5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6B3AFC" w:rsidRDefault="00A21110" w:rsidP="00A21110">
      <w:pPr>
        <w:pStyle w:val="ProductList-Bullet"/>
        <w:numPr>
          <w:ilvl w:val="0"/>
          <w:numId w:val="5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6B3AFC" w:rsidRDefault="00A21110" w:rsidP="00A21110">
      <w:pPr>
        <w:pStyle w:val="ProductList-Bullet"/>
        <w:numPr>
          <w:ilvl w:val="0"/>
          <w:numId w:val="50"/>
        </w:numPr>
      </w:pPr>
      <w:r>
        <w:t>Dostępność Oficjalnych Produktów Szkoleniowych Microsoft może ulec zmianie w dowolnym momencie i bez powiadomienia.</w:t>
      </w:r>
    </w:p>
    <w:p w:rsidR="006B3AFC" w:rsidRDefault="00A21110" w:rsidP="00A21110">
      <w:pPr>
        <w:pStyle w:val="ProductList-Bullet"/>
        <w:numPr>
          <w:ilvl w:val="0"/>
          <w:numId w:val="50"/>
        </w:numPr>
      </w:pPr>
      <w:r>
        <w:t>Liczba dni wymaganych na potrzeby zakupu Oficjalnego Produktu Szkoleniowego Microsoft może ulec zmianie w dowolnym momencie.</w:t>
      </w:r>
    </w:p>
    <w:p w:rsidR="006B3AFC" w:rsidRDefault="006B3AFC">
      <w:pPr>
        <w:pStyle w:val="ProductList-Body"/>
      </w:pPr>
    </w:p>
    <w:p w:rsidR="006B3AFC" w:rsidRDefault="00A21110">
      <w:pPr>
        <w:pStyle w:val="ProductList-ClauseHeading"/>
        <w:outlineLvl w:val="2"/>
      </w:pPr>
      <w:bookmarkStart w:id="356" w:name="_Sec584"/>
      <w:r>
        <w:t>Program Użytkowania w Domu</w:t>
      </w:r>
      <w:bookmarkEnd w:id="356"/>
    </w:p>
    <w:p w:rsidR="006B3AFC" w:rsidRDefault="00A21110">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6B3AFC" w:rsidRDefault="006B3AFC">
      <w:pPr>
        <w:pStyle w:val="ProductList-Body"/>
      </w:pPr>
    </w:p>
    <w:p w:rsidR="006B3AFC" w:rsidRDefault="00A21110">
      <w:pPr>
        <w:pStyle w:val="ProductList-Body"/>
      </w:pPr>
      <w:r>
        <w:t>Licencje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oprogramowania bądź z chwilą zainstalowania i rozpoczęcia używania przez pracownika jakiejkolwiek wcześniejszej lub późniejszej wersji danej aplikacji komputerowej na podstawie licencji Programu Użytkowania w Domu.</w:t>
      </w:r>
    </w:p>
    <w:p w:rsidR="006B3AFC" w:rsidRDefault="006B3AFC">
      <w:pPr>
        <w:pStyle w:val="ProductList-Body"/>
      </w:pPr>
    </w:p>
    <w:p w:rsidR="006B3AFC" w:rsidRDefault="00A21110">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6B3AFC" w:rsidRDefault="006B3AFC">
      <w:pPr>
        <w:pStyle w:val="ProductList-Body"/>
      </w:pPr>
    </w:p>
    <w:p w:rsidR="006B3AFC" w:rsidRDefault="00A21110">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377"/>
        <w:gridCol w:w="5413"/>
      </w:tblGrid>
      <w:tr w:rsidR="006B3A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Odpowiadająca jej Licencja z Programu Użytkowania w Domu</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Standard 2010/2013/2016/2019</w:t>
            </w:r>
          </w:p>
          <w:p w:rsidR="006B3AFC" w:rsidRDefault="00A21110">
            <w:pPr>
              <w:pStyle w:val="ProductList-TableBody"/>
            </w:pPr>
            <w:r>
              <w:t xml:space="preserve">Office Professional Plus 2010/2013/2016/2019 </w:t>
            </w:r>
          </w:p>
          <w:p w:rsidR="006B3AFC" w:rsidRDefault="00A21110">
            <w:pPr>
              <w:pStyle w:val="ProductList-TableBody"/>
            </w:pPr>
            <w:r>
              <w:t>Office dla komputerów Mac Standard 2011 / Office 2016 dla komputerów Mac Standard / Office 2019 dla komputerów Mac Standard</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Office Professional Plus 2016 HUP, </w:t>
            </w:r>
          </w:p>
          <w:p w:rsidR="006B3AFC" w:rsidRDefault="00A21110">
            <w:pPr>
              <w:pStyle w:val="ProductList-TableBody"/>
            </w:pPr>
            <w:r>
              <w:t xml:space="preserve">Office Professional Plus 2019 HUP, </w:t>
            </w:r>
          </w:p>
          <w:p w:rsidR="006B3AFC" w:rsidRDefault="00A21110">
            <w:pPr>
              <w:pStyle w:val="ProductList-TableBody"/>
            </w:pPr>
            <w:r>
              <w:t>Office 2016 dla komputerów Mac dla Użytkowników Domowych i Małych Firm oraz Skype dla firm DL HUP, oraz</w:t>
            </w:r>
          </w:p>
          <w:p w:rsidR="006B3AFC" w:rsidRDefault="00A21110">
            <w:pPr>
              <w:pStyle w:val="ProductList-TableBody"/>
            </w:pPr>
            <w:r>
              <w:t xml:space="preserve"> Office 2019 dla komputerów Mac dla Użytkowników Domowych i Małych Firm oraz Skype dla firm DL HUP</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Access 2010/2013/2016/2019</w:t>
            </w:r>
          </w:p>
          <w:p w:rsidR="006B3AFC" w:rsidRDefault="00A21110">
            <w:pPr>
              <w:pStyle w:val="ProductList-TableBody"/>
            </w:pPr>
            <w:r>
              <w:t>Excel 2010/2013/2016/2019</w:t>
            </w:r>
          </w:p>
          <w:p w:rsidR="006B3AFC" w:rsidRDefault="00A21110">
            <w:pPr>
              <w:pStyle w:val="ProductList-TableBody"/>
            </w:pPr>
            <w:r>
              <w:t>PowerPoint 2010/2013/2016/2019</w:t>
            </w:r>
          </w:p>
          <w:p w:rsidR="006B3AFC" w:rsidRDefault="00A21110">
            <w:pPr>
              <w:pStyle w:val="ProductList-TableBody"/>
            </w:pPr>
            <w:r>
              <w:t>InfoPath 2010/2013</w:t>
            </w:r>
          </w:p>
          <w:p w:rsidR="006B3AFC" w:rsidRDefault="00A21110">
            <w:pPr>
              <w:pStyle w:val="ProductList-TableBody"/>
            </w:pPr>
            <w:r>
              <w:t>Lync 2010/2013</w:t>
            </w:r>
          </w:p>
          <w:p w:rsidR="006B3AFC" w:rsidRDefault="00A21110">
            <w:pPr>
              <w:pStyle w:val="ProductList-TableBody"/>
            </w:pPr>
            <w:r>
              <w:t>OneNote 2010/2013/2016</w:t>
            </w:r>
          </w:p>
          <w:p w:rsidR="006B3AFC" w:rsidRDefault="00A21110">
            <w:pPr>
              <w:pStyle w:val="ProductList-TableBody"/>
            </w:pPr>
            <w:r>
              <w:t>Outlook 2010/2013/2016/2019</w:t>
            </w:r>
          </w:p>
          <w:p w:rsidR="006B3AFC" w:rsidRDefault="00A21110">
            <w:pPr>
              <w:pStyle w:val="ProductList-TableBody"/>
            </w:pPr>
            <w:r>
              <w:t>Publisher 2010/2013/2016/2019</w:t>
            </w:r>
          </w:p>
          <w:p w:rsidR="006B3AFC" w:rsidRDefault="00A21110">
            <w:pPr>
              <w:pStyle w:val="ProductList-TableBody"/>
            </w:pPr>
            <w:r>
              <w:t>Skype dla firm 2015/2019</w:t>
            </w:r>
          </w:p>
          <w:p w:rsidR="006B3AFC" w:rsidRDefault="00A21110">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Office Professional Plus 2016 HUP, </w:t>
            </w:r>
          </w:p>
          <w:p w:rsidR="006B3AFC" w:rsidRDefault="00A21110">
            <w:pPr>
              <w:pStyle w:val="ProductList-TableBody"/>
            </w:pPr>
            <w:r>
              <w:t xml:space="preserve">Office Professional Plus 2019 HUP, </w:t>
            </w:r>
          </w:p>
          <w:p w:rsidR="006B3AFC" w:rsidRDefault="00A21110">
            <w:pPr>
              <w:pStyle w:val="ProductList-TableBody"/>
            </w:pPr>
            <w:r>
              <w:t xml:space="preserve">Office 2016 dla komputerów Mac dla Użytkowników Domowych i Małych Firm oraz Skype dla firm DL HUP, oraz </w:t>
            </w:r>
          </w:p>
          <w:p w:rsidR="006B3AFC" w:rsidRDefault="00A21110">
            <w:pPr>
              <w:pStyle w:val="ProductList-TableBody"/>
            </w:pPr>
            <w:r>
              <w:t xml:space="preserve">Office 2019 dla komputerów Mac dla Użytkowników Domowych i Małych Firm oraz Skype dla firm DL HUP </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Visio Standard 2010/2013/2016/2019 </w:t>
            </w:r>
          </w:p>
          <w:p w:rsidR="006B3AFC" w:rsidRDefault="00A21110">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Visio Professional 2016 HUP oraz </w:t>
            </w:r>
          </w:p>
          <w:p w:rsidR="006B3AFC" w:rsidRDefault="00A21110">
            <w:pPr>
              <w:pStyle w:val="ProductList-TableBody"/>
            </w:pPr>
            <w:r>
              <w:t>Visio Professional 2019 HUP</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Project Standard 2010/2013/2016/2019</w:t>
            </w:r>
          </w:p>
          <w:p w:rsidR="006B3AFC" w:rsidRDefault="00A21110">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Project Professional 2016 HUP oraz </w:t>
            </w:r>
          </w:p>
          <w:p w:rsidR="006B3AFC" w:rsidRDefault="00A21110">
            <w:pPr>
              <w:pStyle w:val="ProductList-TableBody"/>
            </w:pPr>
            <w:r>
              <w:t>Project Professional 2019 HUP</w:t>
            </w:r>
          </w:p>
        </w:tc>
      </w:tr>
    </w:tbl>
    <w:p w:rsidR="006B3AFC" w:rsidRDefault="00A21110">
      <w:pPr>
        <w:pStyle w:val="ProductList-Body"/>
      </w:pPr>
      <w:r>
        <w:rPr>
          <w:i/>
        </w:rPr>
        <w:t xml:space="preserve">Więcej informacji na ten temat, w tym dotyczących przyszłej dostępności dodatkowego oprogramowania objętego Programem Użytkowania w Domu, można znaleźć na stronie </w:t>
      </w:r>
      <w:hyperlink r:id="rId148">
        <w:r>
          <w:rPr>
            <w:i/>
            <w:color w:val="00467F"/>
            <w:u w:val="single"/>
          </w:rPr>
          <w:t>http://www.microsoft.com/licensing</w:t>
        </w:r>
      </w:hyperlink>
      <w:r>
        <w:rPr>
          <w:i/>
        </w:rPr>
        <w:t>.</w:t>
      </w:r>
    </w:p>
    <w:p w:rsidR="006B3AFC" w:rsidRDefault="006B3AFC">
      <w:pPr>
        <w:pStyle w:val="ProductList-Body"/>
      </w:pPr>
    </w:p>
    <w:p w:rsidR="006B3AFC" w:rsidRDefault="00A21110">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6B3AFC" w:rsidRDefault="006B3AFC">
      <w:pPr>
        <w:pStyle w:val="ProductList-Body"/>
        <w:jc w:val="right"/>
      </w:pPr>
    </w:p>
    <w:p w:rsidR="006B3AFC" w:rsidRDefault="00A21110">
      <w:pPr>
        <w:pStyle w:val="ProductList-ClauseHeading"/>
        <w:outlineLvl w:val="2"/>
      </w:pPr>
      <w:bookmarkStart w:id="357" w:name="_Sec585"/>
      <w:r>
        <w:t>Całodobowa Pomoc Techniczna</w:t>
      </w:r>
      <w:bookmarkEnd w:id="357"/>
    </w:p>
    <w:p w:rsidR="006B3AFC" w:rsidRDefault="00A21110">
      <w:pPr>
        <w:pStyle w:val="ProductList-Body"/>
      </w:pPr>
      <w:r>
        <w:t>Do skorzystania z Całodobowego Wparcia Technicznego kwalifikują się klienci (poza klientami dokonującymi zakupu w ramach Programów Academic) z aktywnym Pakietem Software Assurance.</w:t>
      </w:r>
    </w:p>
    <w:p w:rsidR="006B3AFC" w:rsidRDefault="006B3AFC">
      <w:pPr>
        <w:pStyle w:val="ProductList-Body"/>
      </w:pPr>
    </w:p>
    <w:p w:rsidR="006B3AFC" w:rsidRDefault="00A21110">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6B3AFC" w:rsidRDefault="006B3AFC">
      <w:pPr>
        <w:pStyle w:val="ProductList-Body"/>
      </w:pPr>
    </w:p>
    <w:p w:rsidR="006B3AFC" w:rsidRDefault="00A21110">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6B3AFC" w:rsidRDefault="006B3AFC">
      <w:pPr>
        <w:pStyle w:val="ProductList-Body"/>
      </w:pPr>
    </w:p>
    <w:p w:rsidR="006B3AFC" w:rsidRDefault="00A21110">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6B3AFC" w:rsidRDefault="006B3AFC">
      <w:pPr>
        <w:pStyle w:val="ProductList-Body"/>
      </w:pPr>
    </w:p>
    <w:p w:rsidR="006B3AFC" w:rsidRDefault="00A21110">
      <w:pPr>
        <w:pStyle w:val="ProductList-SubClauseHeading"/>
        <w:outlineLvl w:val="3"/>
      </w:pPr>
      <w:r>
        <w:t>Przyznawanie Incydentów Wsparcia Telefonicznego w przypadku wszystkich programów z wyjątkiem umów MPSA</w:t>
      </w:r>
    </w:p>
    <w:p w:rsidR="006B3AFC" w:rsidRDefault="00A21110">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595"/>
        <w:gridCol w:w="2499"/>
        <w:gridCol w:w="2668"/>
        <w:gridCol w:w="2668"/>
      </w:tblGrid>
      <w:tr w:rsidR="006B3A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IW / Klient — Kroki zwiększające przyznane incydenty</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$200,000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300,000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270,000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 Fr. 330,000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CRC 1 650 000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 1 600 000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215,000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£135,000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JPY 24 000 000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KWD 240 000 000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 1 650 000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350,000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 2 000 000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NTD 7 000 000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INR 10 000 000</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RUB 6 600 000</w:t>
            </w:r>
          </w:p>
        </w:tc>
      </w:tr>
    </w:tbl>
    <w:p w:rsidR="006B3AFC" w:rsidRDefault="006B3AFC">
      <w:pPr>
        <w:pStyle w:val="ProductList-BodyIndented"/>
        <w:ind w:left="720"/>
      </w:pPr>
    </w:p>
    <w:p w:rsidR="006B3AFC" w:rsidRDefault="00A21110">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6B3AFC" w:rsidRDefault="006B3AFC">
      <w:pPr>
        <w:pStyle w:val="ProductList-BodyIndented"/>
      </w:pPr>
    </w:p>
    <w:p w:rsidR="006B3AFC" w:rsidRDefault="00A21110">
      <w:pPr>
        <w:pStyle w:val="ProductList-BodyIndented"/>
      </w:pPr>
      <w:r>
        <w:t xml:space="preserve">Dostęp do miejscowego wsparcia telefonicznego możliwy jest w godzinach pracy podanych na stronie mieszczącej się pod adresem </w:t>
      </w:r>
      <w:hyperlink r:id="rId149">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6B3AFC" w:rsidRDefault="006B3AFC">
      <w:pPr>
        <w:pStyle w:val="ProductList-BodyIndented"/>
      </w:pPr>
    </w:p>
    <w:p w:rsidR="006B3AFC" w:rsidRDefault="00A21110">
      <w:pPr>
        <w:pStyle w:val="ProductList-SubClauseHeading"/>
        <w:outlineLvl w:val="3"/>
      </w:pPr>
      <w:r>
        <w:t>Przyznawanie Incydentów Wsparcia Telefonicznego w przypadku umów MPSA</w:t>
      </w:r>
    </w:p>
    <w:p w:rsidR="006B3AFC" w:rsidRDefault="00A21110">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43"/>
        <w:gridCol w:w="5187"/>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6B3AFC" w:rsidRDefault="00A21110">
            <w:pPr>
              <w:pStyle w:val="ProductList-TableBody"/>
            </w:pPr>
            <w:r>
              <w:rPr>
                <w:color w:val="FFFFFF"/>
              </w:rPr>
              <w:t>Liczba punktów na Zdarzenie Telefonicznej Pomocy Technicznej</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Aplikacje i Systemy (łącznie)</w:t>
            </w:r>
          </w:p>
        </w:tc>
        <w:tc>
          <w:tcPr>
            <w:tcW w:w="6000" w:type="dxa"/>
            <w:tcBorders>
              <w:left w:val="single" w:sz="4" w:space="0" w:color="000000"/>
              <w:right w:val="single" w:sz="4" w:space="0" w:color="000000"/>
            </w:tcBorders>
          </w:tcPr>
          <w:p w:rsidR="006B3AFC" w:rsidRDefault="00A21110">
            <w:pPr>
              <w:pStyle w:val="ProductList-TableBody"/>
            </w:pPr>
            <w:r>
              <w:t>2,000</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Serwer</w:t>
            </w:r>
          </w:p>
        </w:tc>
        <w:tc>
          <w:tcPr>
            <w:tcW w:w="6000" w:type="dxa"/>
            <w:tcBorders>
              <w:left w:val="single" w:sz="4" w:space="0" w:color="000000"/>
              <w:right w:val="single" w:sz="4" w:space="0" w:color="000000"/>
            </w:tcBorders>
          </w:tcPr>
          <w:p w:rsidR="006B3AFC" w:rsidRDefault="00A21110">
            <w:pPr>
              <w:pStyle w:val="ProductList-TableBody"/>
            </w:pPr>
            <w:r>
              <w:t>400</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CAL</w:t>
            </w:r>
          </w:p>
        </w:tc>
        <w:tc>
          <w:tcPr>
            <w:tcW w:w="6000" w:type="dxa"/>
            <w:tcBorders>
              <w:left w:val="single" w:sz="4" w:space="0" w:color="000000"/>
              <w:right w:val="single" w:sz="4" w:space="0" w:color="000000"/>
            </w:tcBorders>
          </w:tcPr>
          <w:p w:rsidR="006B3AFC" w:rsidRDefault="00A21110">
            <w:pPr>
              <w:pStyle w:val="ProductList-TableBody"/>
            </w:pPr>
            <w:r>
              <w:t>400</w:t>
            </w:r>
          </w:p>
        </w:tc>
      </w:tr>
    </w:tbl>
    <w:p w:rsidR="006B3AFC" w:rsidRDefault="006B3AFC">
      <w:pPr>
        <w:pStyle w:val="ProductList-BodyIndented"/>
      </w:pPr>
    </w:p>
    <w:p w:rsidR="006B3AFC" w:rsidRDefault="00A21110">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6B3AFC" w:rsidRDefault="006B3AFC">
      <w:pPr>
        <w:pStyle w:val="ProductList-BodyIndented"/>
      </w:pPr>
    </w:p>
    <w:p w:rsidR="006B3AFC" w:rsidRDefault="00A21110">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6B3AFC" w:rsidRDefault="006B3AFC">
      <w:pPr>
        <w:pStyle w:val="ProductList-SubClauseHeading"/>
        <w:outlineLvl w:val="3"/>
      </w:pPr>
    </w:p>
    <w:p w:rsidR="006B3AFC" w:rsidRDefault="00A21110">
      <w:pPr>
        <w:pStyle w:val="ProductList-SubClauseHeading"/>
        <w:outlineLvl w:val="3"/>
      </w:pPr>
      <w:r>
        <w:t>Incydenty internetowe</w:t>
      </w:r>
    </w:p>
    <w:p w:rsidR="006B3AFC" w:rsidRDefault="00A21110">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6B3AFC" w:rsidRDefault="006B3AFC">
      <w:pPr>
        <w:pStyle w:val="ProductList-BodyIndented"/>
      </w:pPr>
    </w:p>
    <w:p w:rsidR="006B3AFC" w:rsidRDefault="00A21110">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6B3AFC" w:rsidRDefault="006B3AFC">
      <w:pPr>
        <w:pStyle w:val="ProductList-BodyIndented"/>
        <w:ind w:left="720"/>
      </w:pPr>
    </w:p>
    <w:p w:rsidR="006B3AFC" w:rsidRDefault="00A21110">
      <w:pPr>
        <w:pStyle w:val="ProductList-SubClauseHeading"/>
        <w:outlineLvl w:val="3"/>
      </w:pPr>
      <w:r>
        <w:t>Osoby kontaktowe ds. Usług Pomocy Technicznej</w:t>
      </w:r>
    </w:p>
    <w:p w:rsidR="006B3AFC" w:rsidRDefault="00A21110">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49"/>
        <w:gridCol w:w="1481"/>
        <w:gridCol w:w="1480"/>
        <w:gridCol w:w="1480"/>
        <w:gridCol w:w="1480"/>
        <w:gridCol w:w="1480"/>
        <w:gridCol w:w="1480"/>
      </w:tblGrid>
      <w:tr w:rsidR="006B3AF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S/S+: EA Poziom D</w:t>
            </w:r>
          </w:p>
        </w:tc>
      </w:tr>
      <w:tr w:rsidR="006B3AF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Odpowiednio do potrzeb</w:t>
            </w:r>
          </w:p>
        </w:tc>
      </w:tr>
      <w:tr w:rsidR="006B3AF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16</w:t>
            </w:r>
          </w:p>
        </w:tc>
      </w:tr>
    </w:tbl>
    <w:p w:rsidR="006B3AFC" w:rsidRDefault="006B3AFC">
      <w:pPr>
        <w:pStyle w:val="ProductList-BodyIndented"/>
      </w:pPr>
    </w:p>
    <w:p w:rsidR="006B3AFC" w:rsidRDefault="00A21110">
      <w:pPr>
        <w:pStyle w:val="ProductList-SubClauseHeading"/>
        <w:outlineLvl w:val="3"/>
      </w:pPr>
      <w:r>
        <w:t>Poziom usług dla klientów korzystających z pakietu Software Assurance</w:t>
      </w:r>
    </w:p>
    <w:p w:rsidR="006B3AFC" w:rsidRDefault="00A21110">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46"/>
        <w:gridCol w:w="2629"/>
        <w:gridCol w:w="2605"/>
        <w:gridCol w:w="2650"/>
      </w:tblGrid>
      <w:tr w:rsidR="006B3AF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Spodziewana reakcja Klienta</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Krytyczny wpływ na działalność: </w:t>
            </w:r>
          </w:p>
          <w:p w:rsidR="006B3AFC" w:rsidRDefault="00A21110">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 odpowiedź na zgłoszenie w ciągu 2 godzin lub szybciej, zależnie od oferty wsparcia</w:t>
            </w:r>
          </w:p>
          <w:p w:rsidR="006B3AFC" w:rsidRDefault="00A21110">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Alokacja odpowiednich zasobów w celu zapewnienia całodobowej pomocy przez 7 dni w tygodniu2</w:t>
            </w:r>
          </w:p>
          <w:p w:rsidR="006B3AFC" w:rsidRDefault="00A21110">
            <w:pPr>
              <w:pStyle w:val="ProductList-TableBody"/>
            </w:pPr>
            <w:r>
              <w:t>Bezzwłoczne powiadomienie władz kontrolujących zmiany o sytuacji oraz podjęcie przez nie koniecznych działań</w:t>
            </w:r>
          </w:p>
          <w:p w:rsidR="006B3AFC" w:rsidRDefault="00A21110">
            <w:pPr>
              <w:pStyle w:val="ProductList-TableBody"/>
            </w:pPr>
            <w:r>
              <w:t>Powiadomienie kadry kierowniczej</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Umiarkowany wpływ na działalność: </w:t>
            </w:r>
          </w:p>
          <w:p w:rsidR="006B3AFC" w:rsidRDefault="00A21110">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 odpowiedź na zgłoszenie w ciągu 4 godzin lub szybciej, zależnie od oferty wsparcia</w:t>
            </w:r>
          </w:p>
          <w:p w:rsidR="006B3AFC" w:rsidRDefault="00A21110">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Przydzielenie odpowiednich zasobów w celu umożliwienia prowadzenia ciągłych prac w Godzinach Roboczych</w:t>
            </w:r>
          </w:p>
          <w:p w:rsidR="006B3AFC" w:rsidRDefault="00A21110">
            <w:pPr>
              <w:pStyle w:val="ProductList-TableBody"/>
            </w:pPr>
            <w:r>
              <w:t>Powiadomienie i reakcja władz kontrolujących zmiany w ciągu 4 Godzin Roboczych</w:t>
            </w:r>
          </w:p>
        </w:tc>
      </w:tr>
      <w:tr w:rsidR="006B3AFC">
        <w:tc>
          <w:tcPr>
            <w:tcW w:w="29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Minimalny wpływ na działalność: </w:t>
            </w:r>
          </w:p>
          <w:p w:rsidR="006B3AFC" w:rsidRDefault="00A21110">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 odpowiedź w ciągu jednego dnia roboczego lub szybciej, zależnie od oferty wsparcia</w:t>
            </w:r>
          </w:p>
          <w:p w:rsidR="006B3AFC" w:rsidRDefault="00A21110">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Dokładne informacje kontaktowe osoby odpowiedzialnej za rozwiązanie problemu</w:t>
            </w:r>
          </w:p>
          <w:p w:rsidR="006B3AFC" w:rsidRDefault="00A21110">
            <w:pPr>
              <w:pStyle w:val="ProductList-TableBody"/>
            </w:pPr>
            <w:r>
              <w:t>Reakcja w ciągu jednego dnia roboczego.</w:t>
            </w:r>
          </w:p>
        </w:tc>
      </w:tr>
    </w:tbl>
    <w:p w:rsidR="006B3AFC" w:rsidRDefault="00A21110">
      <w:pPr>
        <w:pStyle w:val="ProductList-BodyIndented"/>
      </w:pPr>
      <w:r>
        <w:rPr>
          <w:i/>
        </w:rPr>
        <w:t>1 Aby uzyskać informacje o lokalnie obowiązujących godzinach pracy, skontaktuj się z przedstawicielem Microsoft.</w:t>
      </w:r>
    </w:p>
    <w:p w:rsidR="006B3AFC" w:rsidRDefault="00A21110">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6B3AFC" w:rsidRDefault="006B3AFC">
      <w:pPr>
        <w:pStyle w:val="ProductList-BodyIndented"/>
        <w:ind w:left="720"/>
      </w:pPr>
    </w:p>
    <w:p w:rsidR="006B3AFC" w:rsidRDefault="00A21110">
      <w:pPr>
        <w:pStyle w:val="ProductList-SubClauseHeading"/>
        <w:outlineLvl w:val="3"/>
      </w:pPr>
      <w:r>
        <w:t>Przekształcenie Incydentów Całodobowego Wsparcia Technicznego w ramach pakietu Software Assurance na Usługi Wsparcia Premier</w:t>
      </w:r>
    </w:p>
    <w:p w:rsidR="006B3AFC" w:rsidRDefault="00A21110">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6B3AFC" w:rsidRDefault="006B3AFC">
      <w:pPr>
        <w:pStyle w:val="ProductList-BodyIndented"/>
      </w:pPr>
    </w:p>
    <w:p w:rsidR="006B3AFC" w:rsidRDefault="00A21110">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6B3AFC" w:rsidRDefault="006B3AFC">
      <w:pPr>
        <w:pStyle w:val="ProductList-BodyIndented"/>
        <w:ind w:left="720"/>
      </w:pPr>
    </w:p>
    <w:p w:rsidR="006B3AFC" w:rsidRDefault="00A21110">
      <w:pPr>
        <w:pStyle w:val="ProductList-SubClauseHeading"/>
        <w:outlineLvl w:val="3"/>
      </w:pPr>
      <w:r>
        <w:t>Dodatkowe postanowienia biznesowe</w:t>
      </w:r>
    </w:p>
    <w:p w:rsidR="006B3AFC" w:rsidRDefault="00A21110">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6B3AFC" w:rsidRDefault="006B3AFC">
      <w:pPr>
        <w:pStyle w:val="ProductList-BodyIndented"/>
      </w:pPr>
    </w:p>
    <w:p w:rsidR="006B3AFC" w:rsidRDefault="00A21110">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6B3AFC" w:rsidRDefault="006B3AFC">
      <w:pPr>
        <w:pStyle w:val="ProductList-BodyIndented"/>
      </w:pPr>
    </w:p>
    <w:p w:rsidR="006B3AFC" w:rsidRDefault="00A21110">
      <w:pPr>
        <w:pStyle w:val="ProductList-SubClauseHeading"/>
        <w:outlineLvl w:val="3"/>
      </w:pPr>
      <w:r>
        <w:t>Uprawnienia do SCE.</w:t>
      </w:r>
    </w:p>
    <w:p w:rsidR="006B3AFC" w:rsidRDefault="00A21110">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6B3AFC" w:rsidRDefault="006B3AFC">
      <w:pPr>
        <w:pStyle w:val="ProductList-BodyIndented"/>
      </w:pPr>
    </w:p>
    <w:p w:rsidR="006B3AFC" w:rsidRDefault="00A21110">
      <w:pPr>
        <w:pStyle w:val="ProductList-BodyIndented"/>
      </w:pPr>
      <w:r>
        <w:t>Do uprawnionych Produktów Application Platform należą:</w:t>
      </w:r>
    </w:p>
    <w:p w:rsidR="006B3AFC" w:rsidRDefault="00A21110" w:rsidP="00A2111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6B3AFC" w:rsidRDefault="00A21110" w:rsidP="00A21110">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rsidR="006B3AFC" w:rsidRDefault="00A21110" w:rsidP="00A21110">
      <w:pPr>
        <w:pStyle w:val="ProductList-Bullet"/>
        <w:numPr>
          <w:ilvl w:val="1"/>
          <w:numId w:val="51"/>
        </w:numPr>
      </w:pPr>
      <w:r>
        <w:t>Office SharePoint Server</w:t>
      </w:r>
      <w:r>
        <w:fldChar w:fldCharType="begin"/>
      </w:r>
      <w:r>
        <w:instrText xml:space="preserve"> XE "SharePoint Server" </w:instrText>
      </w:r>
      <w:r>
        <w:fldChar w:fldCharType="end"/>
      </w:r>
    </w:p>
    <w:p w:rsidR="006B3AFC" w:rsidRDefault="00A21110">
      <w:pPr>
        <w:pStyle w:val="ProductList-BodyIndented"/>
      </w:pPr>
      <w:r>
        <w:t>Produkty uprawniające będące Składnikami Core Infrastructure:</w:t>
      </w:r>
    </w:p>
    <w:p w:rsidR="006B3AFC" w:rsidRDefault="00A21110" w:rsidP="00A21110">
      <w:pPr>
        <w:pStyle w:val="ProductList-Bullet"/>
        <w:numPr>
          <w:ilvl w:val="1"/>
          <w:numId w:val="5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B3AFC" w:rsidRDefault="00A21110" w:rsidP="00A21110">
      <w:pPr>
        <w:pStyle w:val="ProductList-Bullet"/>
        <w:numPr>
          <w:ilvl w:val="1"/>
          <w:numId w:val="5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B3AFC" w:rsidRDefault="006B3AFC">
      <w:pPr>
        <w:pStyle w:val="ProductList-BodyIndented"/>
      </w:pPr>
    </w:p>
    <w:p w:rsidR="006B3AFC" w:rsidRDefault="00A21110">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Minimalne roczne średnie wydatki na pakiet SA wymagane do zyskania uprawnień do Nieograniczonego Całodobowego Wsparcia Technicznego Premier (PRS)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250,000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375,000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337,500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412,500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2,062,500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2,000,000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268,750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168,750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30,000,000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300,000,000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2,062,500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437,500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2,500,000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8,750,000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12,500,000</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8,250,000</w:t>
            </w:r>
          </w:p>
        </w:tc>
      </w:tr>
    </w:tbl>
    <w:p w:rsidR="006B3AFC" w:rsidRDefault="006B3AFC">
      <w:pPr>
        <w:pStyle w:val="ProductList-BodyIndented"/>
        <w:ind w:left="720"/>
      </w:pPr>
    </w:p>
    <w:p w:rsidR="006B3AFC" w:rsidRDefault="00A21110">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6B3AFC" w:rsidRDefault="006B3AFC">
      <w:pPr>
        <w:pStyle w:val="ProductList-BodyIndented"/>
        <w:ind w:left="720"/>
      </w:pPr>
    </w:p>
    <w:p w:rsidR="006B3AFC" w:rsidRDefault="00A21110">
      <w:pPr>
        <w:pStyle w:val="ProductList-SubClauseHeading"/>
        <w:outlineLvl w:val="3"/>
      </w:pPr>
      <w:r>
        <w:t>Uprawnienia z tytułu posiadania licencji na Parallel Data Warehouse</w:t>
      </w:r>
    </w:p>
    <w:p w:rsidR="006B3AFC" w:rsidRDefault="00A21110">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6B3AFC" w:rsidRDefault="006B3AFC">
      <w:pPr>
        <w:pStyle w:val="ProductList-BodyIndented"/>
      </w:pPr>
    </w:p>
    <w:p w:rsidR="006B3AFC" w:rsidRDefault="00A21110">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6B3AFC" w:rsidRDefault="006B3AFC">
      <w:pPr>
        <w:pStyle w:val="ProductList-BodyIndented"/>
      </w:pPr>
    </w:p>
    <w:p w:rsidR="006B3AFC" w:rsidRDefault="00A21110">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Dozwolone osoby kontaktowe ds. pomocy technicznej</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6</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7</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w:t>
            </w:r>
          </w:p>
        </w:tc>
      </w:tr>
    </w:tbl>
    <w:p w:rsidR="006B3AFC" w:rsidRDefault="006B3AFC">
      <w:pPr>
        <w:pStyle w:val="ProductList-BodyIndented"/>
      </w:pPr>
    </w:p>
    <w:p w:rsidR="006B3AFC" w:rsidRDefault="00A21110">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6B3AFC" w:rsidRDefault="00A21110">
      <w:pPr>
        <w:pStyle w:val="ProductList-BodyIndented"/>
      </w:pPr>
      <w:r>
        <w:t xml:space="preserve">Uwaga: Klienci mający obecnie licencję na PDW zachowują tę korzyść zgodnie z </w:t>
      </w:r>
      <w:hyperlink r:id="rId150">
        <w:r>
          <w:rPr>
            <w:color w:val="00467F"/>
            <w:u w:val="single"/>
          </w:rPr>
          <w:t>Postanowieniami dotyczącymi Produktów w wersji z czerwca 2016 r.</w:t>
        </w:r>
      </w:hyperlink>
    </w:p>
    <w:p w:rsidR="006B3AFC" w:rsidRDefault="006B3AFC">
      <w:pPr>
        <w:pStyle w:val="ProductList-BodyIndented"/>
      </w:pPr>
    </w:p>
    <w:p w:rsidR="006B3AFC" w:rsidRDefault="00A21110">
      <w:pPr>
        <w:pStyle w:val="ProductList-ClauseHeading"/>
        <w:outlineLvl w:val="2"/>
      </w:pPr>
      <w:bookmarkStart w:id="358" w:name="_Sec587"/>
      <w:r>
        <w:t>Dostępność Licencji umożliwiającej uzyskanie dostępu do bardziej zaawansowanej wersji</w:t>
      </w:r>
      <w:bookmarkEnd w:id="358"/>
    </w:p>
    <w:p w:rsidR="006B3AFC" w:rsidRDefault="00A21110">
      <w:pPr>
        <w:pStyle w:val="ProductList-Body"/>
      </w:pPr>
      <w:r>
        <w:t xml:space="preserve">Licencja umożliwiająca uzyskanie dostępu do bardziej zaawansowanej wersji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uzyskanie dostępu do bardziej zaawansowanej wersji uwarunkowane jest posiadaniem i zachowaniem przez klienta Licencji na produkt uprawniający. Przysługujące Klientom bezterminowe uprawnienia wynikające z Licencji umożliwiającej uzyskanie dostępu do bardziej zaawansowanej wersji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6B3A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dodatek do</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BizTalk Server Standard</w:t>
            </w:r>
            <w:r>
              <w:fldChar w:fldCharType="begin"/>
            </w:r>
            <w:r>
              <w:instrText xml:space="preserve"> XE "BizTalk Server Standard"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BizTalk Server Enterprise</w:t>
            </w:r>
            <w:r>
              <w:fldChar w:fldCharType="begin"/>
            </w:r>
            <w:r>
              <w:instrText xml:space="preserve"> XE "BizTalk Server Enterprise"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BizTalk Server Enterprise</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Licencji Dostępowych typu Enterprise</w:t>
            </w:r>
            <w:r>
              <w:fldChar w:fldCharType="begin"/>
            </w:r>
            <w:r>
              <w:instrText xml:space="preserve"> XE "Licencji Dostępowych typu Enterprise"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Core Infrastructure Server Suite Datacenter;</w:t>
            </w:r>
            <w:r>
              <w:fldChar w:fldCharType="begin"/>
            </w:r>
            <w:r>
              <w:instrText xml:space="preserve"> XE "Core Infrastructure Server Suite Datacenter;"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Desktop Education z licencją Enterprise CAL Suite</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Desktop School z licencją Enterprise CAL Suite</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Exchange Server Enterprise</w:t>
            </w:r>
            <w:r>
              <w:fldChar w:fldCharType="begin"/>
            </w:r>
            <w:r>
              <w:instrText xml:space="preserve"> XE "Exchange Server Enterprise"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Forefront TMG Enterprise</w:t>
            </w:r>
            <w:r>
              <w:fldChar w:fldCharType="begin"/>
            </w:r>
            <w:r>
              <w:instrText xml:space="preserve"> XE "Forefront TMG Enterprise"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system Microsoft Dynamics 365 for Sales (wersja lokalna)</w:t>
            </w:r>
            <w:r>
              <w:fldChar w:fldCharType="begin"/>
            </w:r>
            <w:r>
              <w:instrText xml:space="preserve"> XE "Licencja Dostępowa (CAL) na system Microsoft Dynamics 365 for Sales (wersja lokalna)"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Professional Plus</w:t>
            </w:r>
            <w:r>
              <w:fldChar w:fldCharType="begin"/>
            </w:r>
            <w:r>
              <w:instrText xml:space="preserve"> XE "Office Professional Plus"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Platforma Enterprise Desktop</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Project Professional</w:t>
            </w:r>
            <w:r>
              <w:fldChar w:fldCharType="begin"/>
            </w:r>
            <w:r>
              <w:instrText xml:space="preserve"> XE "Project Professional"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 Enterprise Core</w:t>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 Business Intelligence</w:t>
            </w:r>
            <w:r>
              <w:fldChar w:fldCharType="begin"/>
            </w:r>
            <w:r>
              <w:instrText xml:space="preserve"> XE "SQL Server Business Intelligence"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System Center Datacenter</w:t>
            </w:r>
            <w:r>
              <w:fldChar w:fldCharType="begin"/>
            </w:r>
            <w:r>
              <w:instrText xml:space="preserve"> XE "System Center Datacenter"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Visio Professional</w:t>
            </w:r>
            <w:r>
              <w:fldChar w:fldCharType="begin"/>
            </w:r>
            <w:r>
              <w:instrText xml:space="preserve"> XE "Visio Professional"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6B3AFC">
        <w:tc>
          <w:tcPr>
            <w:tcW w:w="600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Server Datacenter</w:t>
            </w:r>
            <w:r>
              <w:fldChar w:fldCharType="begin"/>
            </w:r>
            <w:r>
              <w:instrText xml:space="preserve"> XE "Windows Server Datacenter" </w:instrText>
            </w:r>
            <w:r>
              <w:fldChar w:fldCharType="end"/>
            </w:r>
          </w:p>
        </w:tc>
      </w:tr>
    </w:tbl>
    <w:p w:rsidR="006B3AFC" w:rsidRDefault="006B3AFC">
      <w:pPr>
        <w:pStyle w:val="ProductList-Body"/>
      </w:pPr>
    </w:p>
    <w:p w:rsidR="006B3AFC" w:rsidRDefault="00A21110">
      <w:pPr>
        <w:pStyle w:val="ProductList-ClauseHeading"/>
        <w:outlineLvl w:val="2"/>
      </w:pPr>
      <w:bookmarkStart w:id="359" w:name="_Sec588"/>
      <w:r>
        <w:t>Serwery — Prawa związane z Odzyskiwaniem Awaryjnym</w:t>
      </w:r>
      <w:bookmarkEnd w:id="359"/>
    </w:p>
    <w:p w:rsidR="006B3AFC" w:rsidRDefault="00A21110">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6B3AFC" w:rsidRDefault="006B3AFC">
      <w:pPr>
        <w:pStyle w:val="ProductList-Body"/>
      </w:pPr>
    </w:p>
    <w:p w:rsidR="006B3AFC" w:rsidRDefault="00A21110">
      <w:pPr>
        <w:pStyle w:val="ProductList-SubSubClauseHeading"/>
        <w:outlineLvl w:val="4"/>
      </w:pPr>
      <w:r>
        <w:t>Dozwolone użycie wystąpień zapasowych</w:t>
      </w:r>
    </w:p>
    <w:p w:rsidR="006B3AFC" w:rsidRDefault="00A21110">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6B3AFC" w:rsidRDefault="00A21110" w:rsidP="00A21110">
      <w:pPr>
        <w:pStyle w:val="ProductList-Bullet"/>
        <w:numPr>
          <w:ilvl w:val="2"/>
          <w:numId w:val="53"/>
        </w:numPr>
      </w:pPr>
      <w:r>
        <w:t xml:space="preserve">przez krótkie okresy testowania odzyskiwania awaryjnego w ciągu jednego tygodnia co 90 dni; </w:t>
      </w:r>
    </w:p>
    <w:p w:rsidR="006B3AFC" w:rsidRDefault="00A21110" w:rsidP="00A21110">
      <w:pPr>
        <w:pStyle w:val="ProductList-Bullet"/>
        <w:numPr>
          <w:ilvl w:val="2"/>
          <w:numId w:val="5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6B3AFC" w:rsidRDefault="00A21110" w:rsidP="00A21110">
      <w:pPr>
        <w:pStyle w:val="ProductList-Bullet"/>
        <w:numPr>
          <w:ilvl w:val="2"/>
          <w:numId w:val="5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6B3AFC" w:rsidRDefault="006B3AFC">
      <w:pPr>
        <w:pStyle w:val="ProductList-BodyIndented2"/>
      </w:pPr>
    </w:p>
    <w:p w:rsidR="006B3AFC" w:rsidRDefault="00A21110">
      <w:pPr>
        <w:pStyle w:val="ProductList-SubSubClauseHeading"/>
        <w:outlineLvl w:val="4"/>
      </w:pPr>
      <w:r>
        <w:t>Zastosowanie Korzyści Związanej z Platformą Microsoft Azure w Środowisku Hybrydowym na potrzeby Odzyskiwania Awaryjnego</w:t>
      </w:r>
    </w:p>
    <w:p w:rsidR="006B3AFC" w:rsidRDefault="00A21110">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6B3AFC" w:rsidRDefault="006B3AFC">
      <w:pPr>
        <w:pStyle w:val="ProductList-BodyIndented2"/>
      </w:pPr>
    </w:p>
    <w:p w:rsidR="006B3AFC" w:rsidRDefault="00A21110">
      <w:pPr>
        <w:pStyle w:val="ProductList-SubSubClauseHeading"/>
        <w:outlineLvl w:val="4"/>
      </w:pPr>
      <w:r>
        <w:t>Wymagania dotyczące odzyskiwania awaryjnego</w:t>
      </w:r>
    </w:p>
    <w:p w:rsidR="006B3AFC" w:rsidRDefault="00A21110">
      <w:pPr>
        <w:pStyle w:val="ProductList-BodyIndented2"/>
      </w:pPr>
      <w:r>
        <w:t>W celu użycia oprogramowania na zasadach określonych w prawa do odzyskiwania awaryjnego, Klient musi spełnić następujące warunki:</w:t>
      </w:r>
    </w:p>
    <w:p w:rsidR="006B3AFC" w:rsidRDefault="00A21110" w:rsidP="00A21110">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6B3AFC" w:rsidRDefault="00A21110" w:rsidP="00A21110">
      <w:pPr>
        <w:pStyle w:val="ProductList-Bullet"/>
        <w:numPr>
          <w:ilvl w:val="2"/>
          <w:numId w:val="5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6B3AFC" w:rsidRDefault="00A21110" w:rsidP="00A21110">
      <w:pPr>
        <w:pStyle w:val="ProductList-Bullet"/>
        <w:numPr>
          <w:ilvl w:val="2"/>
          <w:numId w:val="54"/>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6B3AFC" w:rsidRDefault="00A21110" w:rsidP="00A21110">
      <w:pPr>
        <w:pStyle w:val="ProductList-Bullet"/>
        <w:numPr>
          <w:ilvl w:val="2"/>
          <w:numId w:val="54"/>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6B3AFC" w:rsidRDefault="00A21110" w:rsidP="00A21110">
      <w:pPr>
        <w:pStyle w:val="ProductList-Bullet"/>
        <w:numPr>
          <w:ilvl w:val="2"/>
          <w:numId w:val="54"/>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6B3AFC" w:rsidRDefault="00A21110" w:rsidP="00A21110">
      <w:pPr>
        <w:pStyle w:val="ProductList-Bullet"/>
        <w:numPr>
          <w:ilvl w:val="2"/>
          <w:numId w:val="5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6B3AFC" w:rsidRDefault="006B3AFC">
      <w:pPr>
        <w:pStyle w:val="ProductList-BodyIndented2"/>
      </w:pPr>
    </w:p>
    <w:p w:rsidR="006B3AFC" w:rsidRDefault="00A21110">
      <w:pPr>
        <w:pStyle w:val="ProductList-SubSubClauseHeading"/>
        <w:outlineLvl w:val="4"/>
      </w:pPr>
      <w:r>
        <w:t>Dodatkowe przypadki dozwolonego użycia oprogramowania Windows Server</w:t>
      </w:r>
    </w:p>
    <w:p w:rsidR="006B3AFC" w:rsidRDefault="00A21110" w:rsidP="00A21110">
      <w:pPr>
        <w:pStyle w:val="ProductList-Bullet"/>
        <w:numPr>
          <w:ilvl w:val="2"/>
          <w:numId w:val="5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6B3AFC" w:rsidRDefault="00A21110" w:rsidP="00A21110">
      <w:pPr>
        <w:pStyle w:val="ProductList-Bullet"/>
        <w:numPr>
          <w:ilvl w:val="3"/>
          <w:numId w:val="5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6B3AFC" w:rsidRDefault="00A21110" w:rsidP="00A21110">
      <w:pPr>
        <w:pStyle w:val="ProductList-Bullet"/>
        <w:numPr>
          <w:ilvl w:val="3"/>
          <w:numId w:val="5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6B3AFC" w:rsidRDefault="00A21110">
      <w:pPr>
        <w:pStyle w:val="ProductList-BodyIndented2"/>
        <w:ind w:left="1440"/>
      </w:pPr>
      <w:r>
        <w:t>- uruchamiania oprogramowania do wirtualizacji sprzętu, takiego jak rola funkcji Hyper-V;</w:t>
      </w:r>
    </w:p>
    <w:p w:rsidR="006B3AFC" w:rsidRDefault="00A21110">
      <w:pPr>
        <w:pStyle w:val="ProductList-BodyIndented2"/>
        <w:ind w:left="1440"/>
      </w:pPr>
      <w:r>
        <w:t>- świadczenia usług związanych z wirtualizacją sprzętu;</w:t>
      </w:r>
    </w:p>
    <w:p w:rsidR="006B3AFC" w:rsidRDefault="00A21110">
      <w:pPr>
        <w:pStyle w:val="ProductList-BodyIndented2"/>
        <w:ind w:left="1440"/>
      </w:pPr>
      <w:r>
        <w:t>- uruchamiania agentów programowych w celu zarządzania oprogramowaniem do wirtualizacji sprzętu;</w:t>
      </w:r>
    </w:p>
    <w:p w:rsidR="006B3AFC" w:rsidRDefault="00A21110">
      <w:pPr>
        <w:pStyle w:val="ProductList-BodyIndented2"/>
        <w:ind w:left="1440"/>
      </w:pPr>
      <w:r>
        <w:t>- pełnienia funkcji miejsca docelowego replikacji;</w:t>
      </w:r>
    </w:p>
    <w:p w:rsidR="006B3AFC" w:rsidRDefault="00A21110">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6B3AFC" w:rsidRDefault="00A21110">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6B3AFC" w:rsidRDefault="00A21110">
      <w:pPr>
        <w:pStyle w:val="ProductList-BodyIndented2"/>
        <w:ind w:left="1440"/>
      </w:pPr>
      <w:r>
        <w:t xml:space="preserve">- uruchamiania obciążeń związanych z odzyskiwaniem awaryjnym zgodnie z opisem powyżej. </w:t>
      </w:r>
    </w:p>
    <w:p w:rsidR="006B3AFC" w:rsidRDefault="00A21110" w:rsidP="00A21110">
      <w:pPr>
        <w:pStyle w:val="ProductList-Bullet"/>
        <w:numPr>
          <w:ilvl w:val="3"/>
          <w:numId w:val="5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6B3AFC" w:rsidRDefault="006B3AFC">
      <w:pPr>
        <w:pStyle w:val="ProductList-BodyIndented2"/>
      </w:pPr>
    </w:p>
    <w:p w:rsidR="006B3AFC" w:rsidRDefault="006B3AFC">
      <w:pPr>
        <w:pStyle w:val="ProductList-BodyIndented2"/>
      </w:pPr>
    </w:p>
    <w:p w:rsidR="006B3AFC" w:rsidRDefault="00A21110">
      <w:pPr>
        <w:pStyle w:val="ProductList-ClauseHeading"/>
        <w:outlineLvl w:val="2"/>
      </w:pPr>
      <w:bookmarkStart w:id="360" w:name="_Sec589"/>
      <w:r>
        <w:t>Przenoszenie licencji</w:t>
      </w:r>
      <w:bookmarkEnd w:id="360"/>
    </w:p>
    <w:p w:rsidR="006B3AFC" w:rsidRDefault="00A21110">
      <w:pPr>
        <w:pStyle w:val="ProductList-SubClauseHeading"/>
        <w:outlineLvl w:val="3"/>
      </w:pPr>
      <w:r>
        <w:t>Przenoszenie Licencji między Farmami Serwerów</w:t>
      </w:r>
    </w:p>
    <w:p w:rsidR="006B3AFC" w:rsidRDefault="00A21110">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obsługi w ramach oddzielnych procesów mogą być jednocześnie wykorzystywane w ramach uprawnień wynikających z Przenoszenia Licencji między Farmami Serwerów.</w:t>
      </w:r>
    </w:p>
    <w:p w:rsidR="006B3AFC" w:rsidRDefault="006B3AFC">
      <w:pPr>
        <w:pStyle w:val="ProductList-BodyIndented"/>
      </w:pPr>
    </w:p>
    <w:p w:rsidR="006B3AFC" w:rsidRDefault="00A21110">
      <w:pPr>
        <w:pStyle w:val="ProductList-SubClauseHeading"/>
        <w:outlineLvl w:val="3"/>
      </w:pPr>
      <w:r>
        <w:t>Przenoszenie Licencji z Pakietem Software Assurance</w:t>
      </w:r>
    </w:p>
    <w:p w:rsidR="006B3AFC" w:rsidRDefault="00A21110">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rsidR="006B3AFC" w:rsidRDefault="006B3AFC">
      <w:pPr>
        <w:pStyle w:val="ProductList-BodyIndented"/>
      </w:pPr>
    </w:p>
    <w:p w:rsidR="006B3AFC" w:rsidRDefault="00A21110">
      <w:pPr>
        <w:pStyle w:val="ProductList-SubSubClauseHeading"/>
        <w:outlineLvl w:val="4"/>
      </w:pPr>
      <w:r>
        <w:t>Dozwolony zakres korzystania</w:t>
      </w:r>
    </w:p>
    <w:p w:rsidR="006B3AFC" w:rsidRDefault="00A21110">
      <w:pPr>
        <w:pStyle w:val="ProductList-BodyIndented2"/>
      </w:pPr>
      <w:r>
        <w:t>Przenoszenie Licencji z Pakietem Software Assurance pozwala Klientowi:</w:t>
      </w:r>
    </w:p>
    <w:p w:rsidR="006B3AFC" w:rsidRDefault="00A21110" w:rsidP="00A21110">
      <w:pPr>
        <w:pStyle w:val="ProductList-Bullet"/>
        <w:numPr>
          <w:ilvl w:val="2"/>
          <w:numId w:val="57"/>
        </w:numPr>
      </w:pPr>
      <w:r>
        <w:t>uruchamiać swoje licencjonowane oprogramowanie na udostępnianych serwerach;</w:t>
      </w:r>
    </w:p>
    <w:p w:rsidR="006B3AFC" w:rsidRDefault="00A21110" w:rsidP="00A21110">
      <w:pPr>
        <w:pStyle w:val="ProductList-Bullet"/>
        <w:numPr>
          <w:ilvl w:val="2"/>
          <w:numId w:val="57"/>
        </w:numPr>
      </w:pPr>
      <w:r>
        <w:t>uzyskiwać dostęp do oprogramowania na podstawie licencji dostępowych i posiadanych do nich pakietów SA oraz na podstawie posiadanych LS na Użytkownika i Urządzenie, zezwalających na dostęp do Produktów;</w:t>
      </w:r>
    </w:p>
    <w:p w:rsidR="006B3AFC" w:rsidRDefault="00A21110" w:rsidP="00A21110">
      <w:pPr>
        <w:pStyle w:val="ProductList-Bullet"/>
        <w:numPr>
          <w:ilvl w:val="2"/>
          <w:numId w:val="5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6B3AFC" w:rsidRDefault="00A21110" w:rsidP="00A21110">
      <w:pPr>
        <w:pStyle w:val="ProductList-Bullet"/>
        <w:numPr>
          <w:ilvl w:val="2"/>
          <w:numId w:val="5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6B3AFC" w:rsidRDefault="006B3AFC">
      <w:pPr>
        <w:pStyle w:val="ProductList-BodyIndented2"/>
      </w:pPr>
    </w:p>
    <w:p w:rsidR="006B3AFC" w:rsidRDefault="00A21110">
      <w:pPr>
        <w:pStyle w:val="ProductList-SubSubClauseHeading"/>
        <w:outlineLvl w:val="4"/>
      </w:pPr>
      <w:r>
        <w:t>Wymagania</w:t>
      </w:r>
    </w:p>
    <w:p w:rsidR="006B3AFC" w:rsidRDefault="00A21110">
      <w:pPr>
        <w:pStyle w:val="ProductList-BodyIndented2"/>
      </w:pPr>
      <w:r>
        <w:t>Aby móc korzystać z Przenoszenia Licencji z pakietem Software Assurance, Klient musi:</w:t>
      </w:r>
    </w:p>
    <w:p w:rsidR="006B3AFC" w:rsidRDefault="00A21110" w:rsidP="00A21110">
      <w:pPr>
        <w:pStyle w:val="ProductList-Bullet"/>
        <w:numPr>
          <w:ilvl w:val="2"/>
          <w:numId w:val="5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6B3AFC" w:rsidRDefault="00A21110" w:rsidP="00A21110">
      <w:pPr>
        <w:pStyle w:val="ProductList-Bullet"/>
        <w:numPr>
          <w:ilvl w:val="2"/>
          <w:numId w:val="58"/>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oraz </w:t>
      </w:r>
    </w:p>
    <w:p w:rsidR="006B3AFC" w:rsidRDefault="00A21110" w:rsidP="00A21110">
      <w:pPr>
        <w:pStyle w:val="ProductList-Bullet"/>
        <w:numPr>
          <w:ilvl w:val="2"/>
          <w:numId w:val="58"/>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6B3AFC" w:rsidRDefault="006B3AFC">
      <w:pPr>
        <w:pStyle w:val="ProductList-BodyIndented2"/>
      </w:pPr>
    </w:p>
    <w:p w:rsidR="006B3AFC" w:rsidRDefault="00A21110">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6B3A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Dozwolona liczba:</w:t>
            </w:r>
          </w:p>
          <w:p w:rsidR="006B3AFC" w:rsidRDefault="00A21110">
            <w:pPr>
              <w:pStyle w:val="ProductList-TableBody"/>
            </w:pPr>
            <w:r>
              <w:rPr>
                <w:color w:val="FFFFFF"/>
              </w:rPr>
              <w:t>Środowisk systemu operacyjnego lub Rdzeni na Licencję</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Licencja typu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Jedno Środowisko Systemu Operacyjnego na licencję</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Jedno Środowisko Systemu Operacyjnego na licencję</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Jeden rdzeń wirtualny (zgodnie z prawami do używania produktów, w tym określonym w nich wymogu minimum czterech rdzeni na Środowisko Systemu Operacyjnego)</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Dwa zarządzane Środowiska Systemu Operacyjnego na Licencjonowany Serwer</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Dziesięć zarządzanych Środowisk Systemu Operacyjnego na Licencjonowany Serwer</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Dwa zarządzane Środowiska Systemu Operacyjnego na Licencjonowany Serwer</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Dziesięć zarządzanych Środowisk Systemu Operacyjnego na Licencjonowany Serwer</w:t>
            </w:r>
          </w:p>
        </w:tc>
      </w:tr>
    </w:tbl>
    <w:p w:rsidR="006B3AFC" w:rsidRDefault="006B3AFC">
      <w:pPr>
        <w:pStyle w:val="ProductList-BodyIndented2"/>
      </w:pPr>
    </w:p>
    <w:p w:rsidR="006B3AFC" w:rsidRDefault="00A21110">
      <w:pPr>
        <w:pStyle w:val="ProductList-SubSubClauseHeading"/>
        <w:outlineLvl w:val="4"/>
      </w:pPr>
      <w:r>
        <w:t>Uprawnienia na wypadek awarii</w:t>
      </w:r>
    </w:p>
    <w:p w:rsidR="006B3AFC" w:rsidRDefault="00A21110">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6B3AFC" w:rsidRDefault="006B3AFC">
      <w:pPr>
        <w:pStyle w:val="ProductList-BodyIndented2"/>
      </w:pPr>
    </w:p>
    <w:p w:rsidR="006B3AFC" w:rsidRDefault="00A21110">
      <w:pPr>
        <w:pStyle w:val="ProductList-ClauseHeading"/>
        <w:outlineLvl w:val="2"/>
      </w:pPr>
      <w:bookmarkStart w:id="361" w:name="_Sec590"/>
      <w:r>
        <w:t>Serwery — Aplikacje obsługiwane w ramach oddzielnych procesów</w:t>
      </w:r>
      <w:bookmarkEnd w:id="361"/>
    </w:p>
    <w:p w:rsidR="006B3AFC" w:rsidRDefault="00A21110">
      <w:pPr>
        <w:pStyle w:val="ProductList-Body"/>
      </w:pPr>
      <w:r>
        <w:t>Termin „Aplikacje Obsługiwane w Ramach Oddzielnych Procesów” oznacza te produkty, względem których mają zastosowanie prawa do Aplikacji Obsługiwanych w Ramach Oddzielnych Procesów.</w:t>
      </w:r>
    </w:p>
    <w:p w:rsidR="006B3AFC" w:rsidRDefault="006B3AFC">
      <w:pPr>
        <w:pStyle w:val="ProductList-Body"/>
      </w:pPr>
    </w:p>
    <w:p w:rsidR="006B3AFC" w:rsidRDefault="00A21110">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6B3AFC" w:rsidRDefault="006B3AFC">
      <w:pPr>
        <w:pStyle w:val="ProductList-Body"/>
      </w:pPr>
    </w:p>
    <w:p w:rsidR="006B3AFC" w:rsidRDefault="00A21110">
      <w:pPr>
        <w:pStyle w:val="ProductList-SubClauseHeading"/>
        <w:outlineLvl w:val="3"/>
      </w:pPr>
      <w:r>
        <w:t>Wymagania</w:t>
      </w:r>
    </w:p>
    <w:p w:rsidR="006B3AFC" w:rsidRDefault="00A21110">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6B3AFC" w:rsidRDefault="00A21110" w:rsidP="00A21110">
      <w:pPr>
        <w:pStyle w:val="ProductList-Bullet"/>
        <w:numPr>
          <w:ilvl w:val="1"/>
          <w:numId w:val="59"/>
        </w:numPr>
      </w:pPr>
      <w:r>
        <w:t>Aplikacji Samodzielnie Hostowanych uruchamianych jako część Zintegrowanego Rozwiązania oraz</w:t>
      </w:r>
    </w:p>
    <w:p w:rsidR="006B3AFC" w:rsidRDefault="00A21110" w:rsidP="00A21110">
      <w:pPr>
        <w:pStyle w:val="ProductList-Bullet"/>
        <w:numPr>
          <w:ilvl w:val="1"/>
          <w:numId w:val="59"/>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6B3AFC" w:rsidRDefault="00A21110">
      <w:pPr>
        <w:pStyle w:val="ProductList-BodyIndented"/>
      </w:pPr>
      <w:r>
        <w:t xml:space="preserve">Wszelkie oprogramowanie Microsoft używane do tworzenia i dostarczania Zintegrowanego Rozwiązania musi: </w:t>
      </w:r>
    </w:p>
    <w:p w:rsidR="006B3AFC" w:rsidRDefault="00A21110" w:rsidP="00A21110">
      <w:pPr>
        <w:pStyle w:val="ProductList-Bullet"/>
        <w:numPr>
          <w:ilvl w:val="1"/>
          <w:numId w:val="60"/>
        </w:numPr>
      </w:pPr>
      <w:r>
        <w:t>być objęte licencją w ramach programu Licencjonowania Zbiorowego; oraz</w:t>
      </w:r>
    </w:p>
    <w:p w:rsidR="006B3AFC" w:rsidRDefault="00A21110" w:rsidP="00A21110">
      <w:pPr>
        <w:pStyle w:val="ProductList-Bullet"/>
        <w:numPr>
          <w:ilvl w:val="1"/>
          <w:numId w:val="60"/>
        </w:numPr>
      </w:pPr>
      <w:r>
        <w:t xml:space="preserve">kwalifikować się do objęcia </w:t>
      </w: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Samodzielnym Hostingiem</w:t>
      </w:r>
      <w:r>
        <w:fldChar w:fldCharType="end"/>
      </w:r>
      <w:r>
        <w:t xml:space="preserve"> na podstawie niniejszych Postanowień Licencyjnych. </w:t>
      </w:r>
    </w:p>
    <w:p w:rsidR="006B3AFC" w:rsidRDefault="006B3AFC">
      <w:pPr>
        <w:pStyle w:val="ProductList-BodyIndented"/>
      </w:pPr>
    </w:p>
    <w:p w:rsidR="006B3AFC" w:rsidRDefault="00A21110">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6B3AFC" w:rsidRDefault="006B3AFC">
      <w:pPr>
        <w:pStyle w:val="ProductList-BodyIndented"/>
      </w:pPr>
    </w:p>
    <w:p w:rsidR="006B3AFC" w:rsidRDefault="00A21110">
      <w:pPr>
        <w:pStyle w:val="ProductList-BodyIndented"/>
      </w:pPr>
      <w:r>
        <w:t>Oprogramowanie Klienta musi:</w:t>
      </w:r>
    </w:p>
    <w:p w:rsidR="006B3AFC" w:rsidRDefault="00A21110" w:rsidP="00A21110">
      <w:pPr>
        <w:pStyle w:val="ProductList-Bullet"/>
        <w:numPr>
          <w:ilvl w:val="1"/>
          <w:numId w:val="61"/>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6B3AFC" w:rsidRDefault="00A21110" w:rsidP="00A21110">
      <w:pPr>
        <w:pStyle w:val="ProductList-Bullet"/>
        <w:numPr>
          <w:ilvl w:val="1"/>
          <w:numId w:val="61"/>
        </w:numPr>
      </w:pPr>
      <w:r>
        <w:t>stanowić podstawową usługę lub aplikację Zintegrowanego Rozwiązania oraz nie może umożliwiać bezpośredniego dostępu do Aplikacji Obsługiwanych w Ramach Oddzielnych Procesów żadnym użytkownikom końcowym Zintegrowanego Rozwiązania;</w:t>
      </w:r>
    </w:p>
    <w:p w:rsidR="006B3AFC" w:rsidRDefault="00A21110" w:rsidP="00A21110">
      <w:pPr>
        <w:pStyle w:val="ProductList-Bullet"/>
        <w:numPr>
          <w:ilvl w:val="1"/>
          <w:numId w:val="6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6B3AFC" w:rsidRDefault="00A21110" w:rsidP="00A21110">
      <w:pPr>
        <w:pStyle w:val="ProductList-Bullet"/>
        <w:numPr>
          <w:ilvl w:val="1"/>
          <w:numId w:val="61"/>
        </w:numPr>
      </w:pPr>
      <w:r>
        <w:t>stanowić własność Klienta — tzn. nie może być używane na podstawie licencji — oprócz przypadków, w których oprogramowanie Klienta zawiera nieistotne oprogramowanie osób trzecich osadzone w oprogramowaniu Klienta i je obsługujące.</w:t>
      </w:r>
    </w:p>
    <w:p w:rsidR="006B3AFC" w:rsidRDefault="006B3AFC">
      <w:pPr>
        <w:pStyle w:val="ProductList-BodyIndented"/>
      </w:pPr>
    </w:p>
    <w:p w:rsidR="006B3AFC" w:rsidRDefault="00A21110">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6B3AFC" w:rsidRDefault="006B3AFC">
      <w:pPr>
        <w:pStyle w:val="ProductList-BodyIndented"/>
        <w:jc w:val="right"/>
      </w:pPr>
    </w:p>
    <w:tbl>
      <w:tblPr>
        <w:tblStyle w:val="PURTable0"/>
        <w:tblW w:w="0" w:type="dxa"/>
        <w:tblLook w:val="04A0" w:firstRow="1" w:lastRow="0" w:firstColumn="1" w:lastColumn="0" w:noHBand="0" w:noVBand="1"/>
      </w:tblPr>
      <w:tblGrid>
        <w:gridCol w:w="1044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Indented"/>
      </w:pPr>
    </w:p>
    <w:p w:rsidR="006B3AFC" w:rsidRDefault="006B3AFC">
      <w:pPr>
        <w:pStyle w:val="PURBreadcrumb"/>
      </w:pPr>
    </w:p>
    <w:p w:rsidR="006B3AFC" w:rsidRDefault="00A21110">
      <w:pPr>
        <w:pStyle w:val="ProductList-SectionHeading"/>
        <w:pageBreakBefore/>
        <w:outlineLvl w:val="0"/>
      </w:pPr>
      <w:bookmarkStart w:id="362" w:name="_Sec1237"/>
      <w:bookmarkEnd w:id="340"/>
      <w:r>
        <w:t>Załącznik C — Dodatki i inne Licencje na Zmiany</w:t>
      </w:r>
      <w:r>
        <w:fldChar w:fldCharType="begin"/>
      </w:r>
      <w:r>
        <w:instrText xml:space="preserve"> TC "</w:instrText>
      </w:r>
      <w:bookmarkStart w:id="363" w:name="_Toc531543821"/>
      <w:r>
        <w:instrText>Załącznik C — Dodatki i inne Licencje na Zmiany</w:instrText>
      </w:r>
      <w:bookmarkEnd w:id="363"/>
      <w:r>
        <w:instrText>" \l 1</w:instrText>
      </w:r>
      <w:r>
        <w:fldChar w:fldCharType="end"/>
      </w: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364" w:name="_Sec1238"/>
      <w:r>
        <w:t>Dodatki</w:t>
      </w:r>
      <w:bookmarkEnd w:id="364"/>
      <w:r>
        <w:fldChar w:fldCharType="begin"/>
      </w:r>
      <w:r>
        <w:instrText xml:space="preserve"> TC "</w:instrText>
      </w:r>
      <w:bookmarkStart w:id="365" w:name="_Toc531543822"/>
      <w:r>
        <w:instrText>Dodatki</w:instrText>
      </w:r>
      <w:bookmarkEnd w:id="365"/>
      <w:r>
        <w:instrText>" \l 2</w:instrText>
      </w:r>
      <w:r>
        <w:fldChar w:fldCharType="end"/>
      </w:r>
    </w:p>
    <w:p w:rsidR="006B3AFC" w:rsidRDefault="00A21110">
      <w:pPr>
        <w:pStyle w:val="ProductList-Body"/>
      </w:pPr>
      <w:r>
        <w:t>Zakup Rozszerzeń przez Klienta podlega następującym postanowieniom:</w:t>
      </w:r>
    </w:p>
    <w:p w:rsidR="006B3AFC" w:rsidRDefault="00A21110" w:rsidP="00A21110">
      <w:pPr>
        <w:pStyle w:val="ProductList-Bullet"/>
        <w:numPr>
          <w:ilvl w:val="0"/>
          <w:numId w:val="62"/>
        </w:numPr>
      </w:pPr>
      <w:r>
        <w:t>Klient musi mieć aktywny pakiet SA lub aktywną LS na Użytkownika dla odpowiednich Licencji Uprawniających</w:t>
      </w:r>
    </w:p>
    <w:p w:rsidR="006B3AFC" w:rsidRDefault="00A21110" w:rsidP="00A21110">
      <w:pPr>
        <w:pStyle w:val="ProductList-Bullet"/>
        <w:numPr>
          <w:ilvl w:val="0"/>
          <w:numId w:val="62"/>
        </w:numPr>
      </w:pPr>
      <w:r>
        <w:t xml:space="preserve">Klient może nabyć jedną LS na Dodatek do każdej Licencji Uprawniającej, chyba że niniejszy Załącznik stanowi inaczej  </w:t>
      </w:r>
    </w:p>
    <w:p w:rsidR="006B3AFC" w:rsidRDefault="00A21110" w:rsidP="00A21110">
      <w:pPr>
        <w:pStyle w:val="ProductList-Bullet"/>
        <w:numPr>
          <w:ilvl w:val="0"/>
          <w:numId w:val="62"/>
        </w:numPr>
      </w:pPr>
      <w:r>
        <w:t>Klient może nabyć LS na dodatki datami korekt przed nabyciem Licencji Uprawniających</w:t>
      </w:r>
    </w:p>
    <w:p w:rsidR="006B3AFC" w:rsidRDefault="006B3AFC">
      <w:pPr>
        <w:pStyle w:val="ProductList-Body"/>
      </w:pPr>
    </w:p>
    <w:p w:rsidR="006B3AFC" w:rsidRDefault="00A21110">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6B3AFC" w:rsidRDefault="006B3AFC">
      <w:pPr>
        <w:pStyle w:val="ProductList-Body"/>
      </w:pPr>
    </w:p>
    <w:p w:rsidR="006B3AFC" w:rsidRDefault="00A21110">
      <w:pPr>
        <w:pStyle w:val="ProductList-Offering2HeadingNoBorder"/>
        <w:outlineLvl w:val="2"/>
      </w:pPr>
      <w:r>
        <w:t>Komputerowy System Operacyjny Windows</w:t>
      </w:r>
      <w:r>
        <w:fldChar w:fldCharType="begin"/>
      </w:r>
      <w:r>
        <w:instrText xml:space="preserve"> TC "</w:instrText>
      </w:r>
      <w:bookmarkStart w:id="366" w:name="_Toc531543823"/>
      <w:r>
        <w:instrText>Komputerowy System Operacyjny Windows</w:instrText>
      </w:r>
      <w:bookmarkEnd w:id="366"/>
      <w:r>
        <w:instrText>" \l 3</w:instrText>
      </w:r>
      <w:r>
        <w:fldChar w:fldCharType="end"/>
      </w:r>
    </w:p>
    <w:p w:rsidR="006B3AFC" w:rsidRDefault="00A21110">
      <w:pPr>
        <w:pStyle w:val="ProductList-Body"/>
      </w:pPr>
      <w:r>
        <w:t>Licencjonowany Użytkownik musi być Użytkownikiem Głównym urządzenia objętego aktywnym Pakietem SA dla Komputerowego Systemu Operacyjnego Windows lub pakietem Windows VDA.</w:t>
      </w:r>
    </w:p>
    <w:p w:rsidR="006B3AFC" w:rsidRDefault="006B3AFC">
      <w:pPr>
        <w:pStyle w:val="ProductList-Body"/>
      </w:pPr>
    </w:p>
    <w:tbl>
      <w:tblPr>
        <w:tblStyle w:val="PURTable"/>
        <w:tblW w:w="0" w:type="dxa"/>
        <w:tblLook w:val="04A0" w:firstRow="1" w:lastRow="0" w:firstColumn="1" w:lastColumn="0" w:noHBand="0" w:noVBand="1"/>
      </w:tblPr>
      <w:tblGrid>
        <w:gridCol w:w="5213"/>
        <w:gridCol w:w="5577"/>
      </w:tblGrid>
      <w:tr w:rsidR="006B3A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3AFC" w:rsidRDefault="00A21110">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58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do systemu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B3AFC" w:rsidRDefault="00A21110">
            <w:pPr>
              <w:pStyle w:val="ProductList-TableBody"/>
            </w:pPr>
            <w:r>
              <w:t>Windows 10 Enterprise/Education E3 (na urządzenie)</w:t>
            </w:r>
          </w:p>
        </w:tc>
      </w:tr>
      <w:tr w:rsidR="006B3AFC">
        <w:tc>
          <w:tcPr>
            <w:tcW w:w="58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do systemu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B3AFC" w:rsidRDefault="006B3AFC">
            <w:pPr>
              <w:pStyle w:val="ProductList-TableBody"/>
            </w:pPr>
          </w:p>
        </w:tc>
      </w:tr>
      <w:tr w:rsidR="006B3AFC">
        <w:tc>
          <w:tcPr>
            <w:tcW w:w="5880" w:type="dxa"/>
            <w:tcBorders>
              <w:top w:val="single" w:sz="4" w:space="0" w:color="000000"/>
              <w:left w:val="single" w:sz="4" w:space="0" w:color="000000"/>
              <w:bottom w:val="none" w:sz="4" w:space="0" w:color="000000"/>
              <w:right w:val="single" w:sz="4" w:space="0" w:color="000000"/>
            </w:tcBorders>
          </w:tcPr>
          <w:p w:rsidR="006B3AFC" w:rsidRDefault="00A21110">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10 Enterprise E3/E5</w:t>
            </w:r>
          </w:p>
        </w:tc>
      </w:tr>
      <w:tr w:rsidR="006B3AFC">
        <w:tc>
          <w:tcPr>
            <w:tcW w:w="5880" w:type="dxa"/>
            <w:tcBorders>
              <w:top w:val="non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VDA E3/E5</w:t>
            </w:r>
          </w:p>
        </w:tc>
      </w:tr>
    </w:tbl>
    <w:p w:rsidR="006B3AFC" w:rsidRDefault="006B3AFC">
      <w:pPr>
        <w:pStyle w:val="ProductList-Body"/>
      </w:pPr>
    </w:p>
    <w:p w:rsidR="006B3AFC" w:rsidRDefault="00A21110">
      <w:pPr>
        <w:pStyle w:val="ProductList-Offering2HeadingNoBorder"/>
        <w:outlineLvl w:val="2"/>
      </w:pPr>
      <w:r>
        <w:t>Plany dla użytkownika Microsoft Azure</w:t>
      </w:r>
      <w:r>
        <w:fldChar w:fldCharType="begin"/>
      </w:r>
      <w:r>
        <w:instrText xml:space="preserve"> TC "</w:instrText>
      </w:r>
      <w:bookmarkStart w:id="367" w:name="_Toc531543824"/>
      <w:r>
        <w:instrText>Plany dla użytkownika Microsoft Azure</w:instrText>
      </w:r>
      <w:bookmarkEnd w:id="367"/>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231"/>
        <w:gridCol w:w="5559"/>
      </w:tblGrid>
      <w:tr w:rsidR="006B3A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3AFC" w:rsidRDefault="00A21110">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58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Licencji Dostępowych (CAL) typu Enterprise</w:t>
            </w:r>
          </w:p>
        </w:tc>
      </w:tr>
      <w:tr w:rsidR="006B3AFC">
        <w:tc>
          <w:tcPr>
            <w:tcW w:w="58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Dodatek Licencja na Zarządzanie dla Klienta do usługi Zaawansowana ochrona przed zagrożeniami w usłudze Azure dla użytkowników (LS na Użytkownika)</w:t>
            </w: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Licencja na Zarządzanie dla Klienta na oprogramowanie Advanced Threat Analytics 2016 (na Użytkownika)</w:t>
            </w:r>
          </w:p>
        </w:tc>
      </w:tr>
    </w:tbl>
    <w:p w:rsidR="006B3AFC" w:rsidRDefault="006B3AFC">
      <w:pPr>
        <w:pStyle w:val="ProductList-Body"/>
      </w:pPr>
    </w:p>
    <w:p w:rsidR="006B3AFC" w:rsidRDefault="00A21110">
      <w:pPr>
        <w:pStyle w:val="ProductList-Offering2HeadingNoBorder"/>
        <w:outlineLvl w:val="2"/>
      </w:pPr>
      <w:r>
        <w:t>Microsoft 365</w:t>
      </w:r>
      <w:r>
        <w:fldChar w:fldCharType="begin"/>
      </w:r>
      <w:r>
        <w:instrText xml:space="preserve"> TC "</w:instrText>
      </w:r>
      <w:bookmarkStart w:id="368" w:name="_Toc531543825"/>
      <w:r>
        <w:instrText>Microsoft 365</w:instrText>
      </w:r>
      <w:bookmarkEnd w:id="368"/>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222"/>
        <w:gridCol w:w="5568"/>
      </w:tblGrid>
      <w:tr w:rsidR="006B3AF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B3AFC" w:rsidRDefault="00A21110">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5880" w:type="dxa"/>
            <w:tcBorders>
              <w:top w:val="single" w:sz="4" w:space="0" w:color="000000"/>
              <w:left w:val="single" w:sz="4" w:space="0" w:color="000000"/>
              <w:bottom w:val="none" w:sz="4" w:space="0" w:color="000000"/>
              <w:right w:val="single" w:sz="4" w:space="0" w:color="000000"/>
            </w:tcBorders>
          </w:tcPr>
          <w:p w:rsidR="006B3AFC" w:rsidRDefault="00A21110">
            <w:pPr>
              <w:pStyle w:val="ProductList-TableBody"/>
            </w:pPr>
            <w:r>
              <w:t xml:space="preserve"> Dodatek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Windows 10 Enterprise/Education E3 (na Urządzenie) i</w:t>
            </w:r>
          </w:p>
          <w:p w:rsidR="006B3AFC" w:rsidRDefault="00A21110">
            <w:pPr>
              <w:pStyle w:val="ProductList-TableBody"/>
            </w:pPr>
            <w:r>
              <w:t>Pakiet Podstawowych Licencji Dostępowych / Pakiet Licencji Dostępowych typu Enterprise, oraz</w:t>
            </w:r>
          </w:p>
          <w:p w:rsidR="006B3AFC" w:rsidRDefault="00A21110">
            <w:pPr>
              <w:pStyle w:val="ProductList-TableBody"/>
            </w:pPr>
            <w:r>
              <w:t>Office Professional Plus</w:t>
            </w:r>
          </w:p>
        </w:tc>
      </w:tr>
      <w:tr w:rsidR="006B3AFC">
        <w:tc>
          <w:tcPr>
            <w:tcW w:w="5880" w:type="dxa"/>
            <w:tcBorders>
              <w:top w:val="non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Windows 10 Enterprise E3 na Użytkownika z Pakietem SA — Licencja typu From SA (LS) oraz </w:t>
            </w:r>
          </w:p>
          <w:p w:rsidR="006B3AFC" w:rsidRDefault="00A21110">
            <w:pPr>
              <w:pStyle w:val="ProductList-TableBody"/>
            </w:pPr>
            <w:r>
              <w:t>Licencja typu From SA na usługę Enterprise Mobility + Security E3 oraz</w:t>
            </w:r>
          </w:p>
          <w:p w:rsidR="006B3AFC" w:rsidRDefault="00A21110">
            <w:pPr>
              <w:pStyle w:val="ProductList-TableBody"/>
            </w:pPr>
            <w:r>
              <w:t>Licencja typu From SA na usługę Office 365 (Enterprise E3 i Government E3)</w:t>
            </w:r>
          </w:p>
        </w:tc>
      </w:tr>
      <w:tr w:rsidR="006B3AFC">
        <w:tc>
          <w:tcPr>
            <w:tcW w:w="5880" w:type="dxa"/>
            <w:tcBorders>
              <w:top w:val="single" w:sz="4" w:space="0" w:color="000000"/>
              <w:left w:val="single" w:sz="4" w:space="0" w:color="000000"/>
              <w:bottom w:val="none" w:sz="4" w:space="0" w:color="000000"/>
              <w:right w:val="single" w:sz="4" w:space="0" w:color="000000"/>
            </w:tcBorders>
          </w:tcPr>
          <w:p w:rsidR="006B3AFC" w:rsidRDefault="00A21110">
            <w:pPr>
              <w:pStyle w:val="ProductList-TableBody"/>
            </w:pPr>
            <w:r>
              <w:t>Dodatek do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 SA dla Komputerowego Systemu Operacyjnego Windows oraz</w:t>
            </w:r>
          </w:p>
          <w:p w:rsidR="006B3AFC" w:rsidRDefault="00A21110">
            <w:pPr>
              <w:pStyle w:val="ProductList-TableBody"/>
            </w:pPr>
            <w:r>
              <w:t>Pakiet Podstawowych Licencji Dostępowych / Pakiet Licencji Dostępowych typu Enterprise, oraz</w:t>
            </w:r>
          </w:p>
          <w:p w:rsidR="006B3AFC" w:rsidRDefault="00A21110">
            <w:pPr>
              <w:pStyle w:val="ProductList-TableBody"/>
            </w:pPr>
            <w:r>
              <w:t>Office Professional Plus</w:t>
            </w:r>
          </w:p>
        </w:tc>
      </w:tr>
      <w:tr w:rsidR="006B3AFC">
        <w:tc>
          <w:tcPr>
            <w:tcW w:w="5880" w:type="dxa"/>
            <w:tcBorders>
              <w:top w:val="non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Windows 10 Enterprise E5 na Użytkownika z Pakietem SA — Licencja typu From SA (LS) oraz </w:t>
            </w:r>
          </w:p>
          <w:p w:rsidR="006B3AFC" w:rsidRDefault="00A21110">
            <w:pPr>
              <w:pStyle w:val="ProductList-TableBody"/>
            </w:pPr>
            <w:r>
              <w:t>Licencja typu From SA na usługę Enterprise Mobility + Security E5 oraz</w:t>
            </w:r>
          </w:p>
          <w:p w:rsidR="006B3AFC" w:rsidRDefault="00A21110">
            <w:pPr>
              <w:pStyle w:val="ProductList-TableBody"/>
            </w:pPr>
            <w:r>
              <w:t>Licencja typu From SA na usługę Office 365 (Enterprise E5 i Government E4)</w:t>
            </w:r>
          </w:p>
        </w:tc>
      </w:tr>
      <w:tr w:rsidR="006B3AFC">
        <w:tc>
          <w:tcPr>
            <w:tcW w:w="588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Office 365 E1/E3</w:t>
            </w:r>
          </w:p>
        </w:tc>
      </w:tr>
    </w:tbl>
    <w:p w:rsidR="006B3AFC" w:rsidRDefault="006B3AFC">
      <w:pPr>
        <w:pStyle w:val="ProductList-Body"/>
      </w:pPr>
    </w:p>
    <w:p w:rsidR="006B3AFC" w:rsidRDefault="00A21110">
      <w:pPr>
        <w:pStyle w:val="ProductList-Offering2HeadingNoBorder"/>
        <w:outlineLvl w:val="2"/>
      </w:pPr>
      <w:r>
        <w:t>Enterprise Mobility + Security</w:t>
      </w:r>
      <w:r>
        <w:fldChar w:fldCharType="begin"/>
      </w:r>
      <w:r>
        <w:instrText xml:space="preserve"> TC "</w:instrText>
      </w:r>
      <w:bookmarkStart w:id="369" w:name="_Toc531543826"/>
      <w:r>
        <w:instrText>Enterprise Mobility + Security</w:instrText>
      </w:r>
      <w:bookmarkEnd w:id="369"/>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333"/>
        <w:gridCol w:w="5457"/>
      </w:tblGrid>
      <w:tr w:rsidR="006B3AF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00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w:t>
            </w:r>
          </w:p>
        </w:tc>
      </w:tr>
      <w:tr w:rsidR="006B3AFC">
        <w:tc>
          <w:tcPr>
            <w:tcW w:w="600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Licencji Dostępowych (CAL) typu Enterprise</w:t>
            </w:r>
          </w:p>
        </w:tc>
      </w:tr>
      <w:tr w:rsidR="006B3AFC">
        <w:tc>
          <w:tcPr>
            <w:tcW w:w="600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 typu Bridge dla usługi Office 365</w:t>
            </w:r>
          </w:p>
        </w:tc>
      </w:tr>
      <w:tr w:rsidR="006B3AFC">
        <w:tc>
          <w:tcPr>
            <w:tcW w:w="600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 typu Bridge dla usługi Office 365 i Microsoft Intune</w:t>
            </w:r>
          </w:p>
        </w:tc>
      </w:tr>
      <w:tr w:rsidR="006B3AFC">
        <w:tc>
          <w:tcPr>
            <w:tcW w:w="600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Licencji Dostępowych (CAL) typu Enterprise Bridge dla usługi Office 365</w:t>
            </w:r>
          </w:p>
        </w:tc>
      </w:tr>
      <w:tr w:rsidR="006B3AFC">
        <w:tc>
          <w:tcPr>
            <w:tcW w:w="600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Licencji Dostępowych (CAL) typu Enterprise Bridge dla usługi Office 365 i Microsoft Intune</w:t>
            </w:r>
          </w:p>
        </w:tc>
      </w:tr>
    </w:tbl>
    <w:p w:rsidR="006B3AFC" w:rsidRDefault="006B3AFC">
      <w:pPr>
        <w:pStyle w:val="ProductList-Body"/>
      </w:pPr>
    </w:p>
    <w:p w:rsidR="006B3AFC" w:rsidRDefault="00A21110">
      <w:pPr>
        <w:pStyle w:val="ProductList-Offering2HeadingNoBorder"/>
        <w:outlineLvl w:val="2"/>
      </w:pPr>
      <w:r>
        <w:t>Usługi Microsoft Dynamics 365</w:t>
      </w:r>
      <w:r>
        <w:fldChar w:fldCharType="begin"/>
      </w:r>
      <w:r>
        <w:instrText xml:space="preserve"> TC "</w:instrText>
      </w:r>
      <w:bookmarkStart w:id="370" w:name="_Toc531543827"/>
      <w:r>
        <w:instrText>Usługi Microsoft Dynamics 365</w:instrText>
      </w:r>
      <w:bookmarkEnd w:id="370"/>
      <w:r>
        <w:instrText>" \l 3</w:instrText>
      </w:r>
      <w:r>
        <w:fldChar w:fldCharType="end"/>
      </w:r>
    </w:p>
    <w:p w:rsidR="006B3AFC" w:rsidRDefault="00A21110">
      <w:pPr>
        <w:pStyle w:val="ProductList-Body"/>
      </w:pPr>
      <w:r>
        <w:t>Klient musi zakupić tyle licencji na dodatek Business Central Cloud, aby objąć nimi wszystkich swoich lokalnych użytkowników usługi Business Central.</w:t>
      </w:r>
    </w:p>
    <w:p w:rsidR="006B3AFC" w:rsidRDefault="006B3AFC">
      <w:pPr>
        <w:pStyle w:val="ProductList-Body"/>
      </w:pPr>
    </w:p>
    <w:tbl>
      <w:tblPr>
        <w:tblStyle w:val="PURTable"/>
        <w:tblW w:w="0" w:type="dxa"/>
        <w:tblLook w:val="04A0" w:firstRow="1" w:lastRow="0" w:firstColumn="1" w:lastColumn="0" w:noHBand="0" w:noVBand="1"/>
      </w:tblPr>
      <w:tblGrid>
        <w:gridCol w:w="5410"/>
        <w:gridCol w:w="5380"/>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Task na Dynamics AX</w:t>
            </w:r>
          </w:p>
        </w:tc>
      </w:tr>
      <w:tr w:rsidR="006B3AFC">
        <w:tc>
          <w:tcPr>
            <w:tcW w:w="612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Self-Serve na Dynamics AX</w:t>
            </w:r>
          </w:p>
        </w:tc>
      </w:tr>
      <w:tr w:rsidR="006B3AFC">
        <w:tc>
          <w:tcPr>
            <w:tcW w:w="612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Essentials</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Team Members (wersja lokalna)</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Task na Dynamics AX (na Urządzenie)</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 Device</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 Activity</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Dynamics 365 Plan</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Functional/Enterprise na Dynamics AX</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Functional/Enterprise na Dynamics AX</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AX Enterprise</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Basic</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Sales (wersja lokalna)</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Basic</w:t>
            </w:r>
          </w:p>
        </w:tc>
      </w:tr>
      <w:tr w:rsidR="006B3AFC">
        <w:tc>
          <w:tcPr>
            <w:tcW w:w="612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Professional</w:t>
            </w:r>
          </w:p>
        </w:tc>
      </w:tr>
      <w:tr w:rsidR="006B3AFC">
        <w:tc>
          <w:tcPr>
            <w:tcW w:w="612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Sales (wersja lokalna)</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Customer Service (wersja lokalna)</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Basic</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Customer Service (wersja lokalna)</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Case Management</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Business Central Premium</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Business Central Essentials</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Dynamics 365 Business Central Team Member Cloud</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Business Central Team Member</w:t>
            </w:r>
          </w:p>
        </w:tc>
      </w:tr>
    </w:tbl>
    <w:p w:rsidR="006B3AFC" w:rsidRDefault="006B3AFC">
      <w:pPr>
        <w:pStyle w:val="ProductList-Body"/>
      </w:pPr>
    </w:p>
    <w:p w:rsidR="006B3AFC" w:rsidRDefault="00A21110">
      <w:pPr>
        <w:pStyle w:val="ProductList-Offering2HeadingNoBorder"/>
        <w:outlineLvl w:val="2"/>
      </w:pPr>
      <w:r>
        <w:t>Aplikacje Office 365</w:t>
      </w:r>
      <w:r>
        <w:fldChar w:fldCharType="begin"/>
      </w:r>
      <w:r>
        <w:instrText xml:space="preserve"> TC "</w:instrText>
      </w:r>
      <w:bookmarkStart w:id="371" w:name="_Toc531543828"/>
      <w:r>
        <w:instrText>Aplikacje Office 365</w:instrText>
      </w:r>
      <w:bookmarkEnd w:id="371"/>
      <w:r>
        <w:instrText>" \l 3</w:instrText>
      </w:r>
      <w:r>
        <w:fldChar w:fldCharType="end"/>
      </w:r>
    </w:p>
    <w:tbl>
      <w:tblPr>
        <w:tblStyle w:val="PURTable"/>
        <w:tblW w:w="0" w:type="dxa"/>
        <w:tblLook w:val="04A0" w:firstRow="1" w:lastRow="0" w:firstColumn="1" w:lastColumn="0" w:noHBand="0" w:noVBand="1"/>
      </w:tblPr>
      <w:tblGrid>
        <w:gridCol w:w="5547"/>
        <w:gridCol w:w="524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Visio Professional</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Visio Standard</w:t>
            </w:r>
          </w:p>
        </w:tc>
      </w:tr>
    </w:tbl>
    <w:p w:rsidR="006B3AFC" w:rsidRDefault="006B3AFC">
      <w:pPr>
        <w:pStyle w:val="ProductList-Body"/>
      </w:pPr>
    </w:p>
    <w:p w:rsidR="006B3AFC" w:rsidRDefault="00A21110">
      <w:pPr>
        <w:pStyle w:val="ProductList-Offering2HeadingNoBorder"/>
        <w:outlineLvl w:val="2"/>
      </w:pPr>
      <w:r>
        <w:t>Pakiety Office 365 Suites</w:t>
      </w:r>
      <w:r>
        <w:fldChar w:fldCharType="begin"/>
      </w:r>
      <w:r>
        <w:instrText xml:space="preserve"> TC "</w:instrText>
      </w:r>
      <w:bookmarkStart w:id="372" w:name="_Toc531543829"/>
      <w:r>
        <w:instrText>Pakiety Office 365 Suites</w:instrText>
      </w:r>
      <w:bookmarkEnd w:id="372"/>
      <w:r>
        <w:instrText>" \l 3</w:instrText>
      </w:r>
      <w:r>
        <w:fldChar w:fldCharType="end"/>
      </w:r>
    </w:p>
    <w:p w:rsidR="006B3AFC" w:rsidRDefault="00A21110">
      <w:pPr>
        <w:pStyle w:val="ProductList-Body"/>
      </w:pPr>
      <w:r>
        <w:t xml:space="preserve">LS na Dodatek (na Użytkownika) zapewnia Licencjonowanym Użytkownikom odpowiednik praw dostępu do oprogramowania serwerowego do Licencji Uprawniającej z dowolnego urządzenia. </w:t>
      </w:r>
    </w:p>
    <w:p w:rsidR="006B3AFC" w:rsidRDefault="006B3AFC">
      <w:pPr>
        <w:pStyle w:val="ProductList-Body"/>
      </w:pPr>
    </w:p>
    <w:tbl>
      <w:tblPr>
        <w:tblStyle w:val="PURTable"/>
        <w:tblW w:w="0" w:type="dxa"/>
        <w:tblLook w:val="04A0" w:firstRow="1" w:lastRow="0" w:firstColumn="1" w:lastColumn="0" w:noHBand="0" w:noVBand="1"/>
      </w:tblPr>
      <w:tblGrid>
        <w:gridCol w:w="5590"/>
        <w:gridCol w:w="5200"/>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pakiet licencji Core CAL lub</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6B3AFC" w:rsidRDefault="00A21110">
            <w:pPr>
              <w:pStyle w:val="ProductList-TableBody"/>
            </w:pPr>
            <w:r>
              <w:t>Pakiet Podstawowych Licencji Dostępowych (CAL) typu Bridge dla usługi Enterprise Mobility + Security</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Dodatki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Pakiet Podstawowych Licencji Dostępowych (CAL) lub Pakiet Licencji Dostępowych (CAL) typu Enterprise, lub</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6B3AFC" w:rsidRDefault="00A21110">
            <w:pPr>
              <w:pStyle w:val="ProductList-TableBody"/>
            </w:pPr>
            <w:r>
              <w:t>Pakiet Podstawowych Licencji Dostępowych (CAL) typu Bridge dla usługi Enterprise Mobility + Security lub</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 xml:space="preserve">Dodatek do usługi Office 365 A5 </w:t>
            </w:r>
          </w:p>
        </w:tc>
        <w:tc>
          <w:tcPr>
            <w:tcW w:w="5880" w:type="dxa"/>
            <w:tcBorders>
              <w:top w:val="none" w:sz="4" w:space="0" w:color="6E6E6E"/>
              <w:left w:val="single" w:sz="4" w:space="0" w:color="6E6E6E"/>
              <w:bottom w:val="single" w:sz="4" w:space="0" w:color="6E6E6E"/>
              <w:right w:val="single" w:sz="4" w:space="0" w:color="6E6E6E"/>
            </w:tcBorders>
          </w:tcPr>
          <w:p w:rsidR="006B3AFC" w:rsidRDefault="00A21110">
            <w:pPr>
              <w:pStyle w:val="ProductList-TableBody"/>
            </w:pPr>
            <w:r>
              <w:t>Pakiet Licencji Dostępowych (CAL) typu Enterprise Bridge dla usługi Enterprise Mobility + Security</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Pakiet Podstawowych Licencji Dostępowych (CAL) i Office Professional Plus lub</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B3AFC" w:rsidRDefault="00A21110">
            <w:pPr>
              <w:pStyle w:val="ProductList-TableBody"/>
            </w:pPr>
            <w:r>
              <w:t>Pakiet Podstawowych Licencji Dostępowych (CAL) typu Bridge dla usługi Enterprise Mobility + Security oraz Office Professional Plus lub</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B3AFC" w:rsidRDefault="00A21110">
            <w:pPr>
              <w:pStyle w:val="ProductList-TableBody"/>
            </w:pPr>
            <w:r>
              <w:t>Pakiet Licencji Dostępowych (CAL) typu Enterprise oraz Office Professional Plus lub</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6B3AFC" w:rsidRDefault="00A21110">
            <w:pPr>
              <w:pStyle w:val="ProductList-TableBody"/>
            </w:pPr>
            <w:r>
              <w:t>Pakiet Licencji Dostępowych (CAL) typu Enterprise Bridge dla usługi Enterprise Mobility + Security oraz Office Professional Plus</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Professional Plus</w:t>
            </w:r>
          </w:p>
        </w:tc>
      </w:tr>
    </w:tbl>
    <w:p w:rsidR="006B3AFC" w:rsidRDefault="006B3AFC">
      <w:pPr>
        <w:pStyle w:val="ProductList-Body"/>
      </w:pPr>
    </w:p>
    <w:p w:rsidR="006B3AFC" w:rsidRDefault="00A21110">
      <w:pPr>
        <w:pStyle w:val="ProductList-Offering2HeadingNoBorder"/>
        <w:outlineLvl w:val="2"/>
      </w:pPr>
      <w:r>
        <w:t>Zaawansowana ochrona przed zagrożeniami w usłudze Office 365</w:t>
      </w:r>
      <w:r>
        <w:fldChar w:fldCharType="begin"/>
      </w:r>
      <w:r>
        <w:instrText xml:space="preserve"> TC "</w:instrText>
      </w:r>
      <w:bookmarkStart w:id="373" w:name="_Toc531543830"/>
      <w:r>
        <w:instrText>Zaawansowana ochrona przed zagrożeniami w usłudze Office 365</w:instrText>
      </w:r>
      <w:bookmarkEnd w:id="373"/>
      <w:r>
        <w:instrText>" \l 3</w:instrText>
      </w:r>
      <w:r>
        <w:fldChar w:fldCharType="end"/>
      </w:r>
    </w:p>
    <w:tbl>
      <w:tblPr>
        <w:tblStyle w:val="PURTable"/>
        <w:tblW w:w="0" w:type="dxa"/>
        <w:tblLook w:val="04A0" w:firstRow="1" w:lastRow="0" w:firstColumn="1" w:lastColumn="0" w:noHBand="0" w:noVBand="1"/>
      </w:tblPr>
      <w:tblGrid>
        <w:gridCol w:w="5558"/>
        <w:gridCol w:w="5232"/>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Zaawansowana ochrona przed zagrożeniami w usłudze Office 365</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Microsoft 365 F1 lub E3</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F1, E1 lub E3</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Exchange Online Plan 1 lub Plan 2</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OneDrive dla Firm — Plan 1 lub Plan 2</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SharePoint Online Plan 1 lub Plan 2</w:t>
            </w:r>
          </w:p>
        </w:tc>
      </w:tr>
    </w:tbl>
    <w:p w:rsidR="006B3AFC" w:rsidRDefault="006B3AFC">
      <w:pPr>
        <w:pStyle w:val="ProductList-Body"/>
      </w:pPr>
    </w:p>
    <w:p w:rsidR="006B3AFC" w:rsidRDefault="00A21110">
      <w:pPr>
        <w:pStyle w:val="ProductList-Offering2HeadingNoBorder"/>
        <w:outlineLvl w:val="2"/>
      </w:pPr>
      <w:r>
        <w:t>Dodatek Office 365 Data Loss Prevention</w:t>
      </w:r>
      <w:r>
        <w:fldChar w:fldCharType="begin"/>
      </w:r>
      <w:r>
        <w:instrText xml:space="preserve"> TC "</w:instrText>
      </w:r>
      <w:bookmarkStart w:id="374" w:name="_Toc531543831"/>
      <w:r>
        <w:instrText>Dodatek Office 365 Data Loss Prevention</w:instrText>
      </w:r>
      <w:bookmarkEnd w:id="374"/>
      <w:r>
        <w:instrText>" \l 3</w:instrText>
      </w:r>
      <w:r>
        <w:fldChar w:fldCharType="end"/>
      </w:r>
    </w:p>
    <w:tbl>
      <w:tblPr>
        <w:tblStyle w:val="PURTable"/>
        <w:tblW w:w="0" w:type="dxa"/>
        <w:tblLook w:val="04A0" w:firstRow="1" w:lastRow="0" w:firstColumn="1" w:lastColumn="0" w:noHBand="0" w:noVBand="1"/>
      </w:tblPr>
      <w:tblGrid>
        <w:gridCol w:w="5547"/>
        <w:gridCol w:w="524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 xml:space="preserve">Microsoft 365 F1 </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F1 lub E1</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Business Essentials</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Exchange Online Kiosk, Plan 1 lub Plan 2</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OneDrive dla Firm — Plan 1</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SharePoint Online Plan 1 lub Plan 2</w:t>
            </w:r>
          </w:p>
        </w:tc>
      </w:tr>
    </w:tbl>
    <w:p w:rsidR="006B3AFC" w:rsidRDefault="006B3AFC">
      <w:pPr>
        <w:pStyle w:val="ProductList-Body"/>
      </w:pPr>
    </w:p>
    <w:p w:rsidR="006B3AFC" w:rsidRDefault="00A21110">
      <w:pPr>
        <w:pStyle w:val="ProductList-Offering2HeadingNoBorder"/>
        <w:outlineLvl w:val="2"/>
      </w:pPr>
      <w:r>
        <w:t>Office 365 Cloud App Security</w:t>
      </w:r>
      <w:r>
        <w:fldChar w:fldCharType="begin"/>
      </w:r>
      <w:r>
        <w:instrText xml:space="preserve"> TC "</w:instrText>
      </w:r>
      <w:bookmarkStart w:id="375" w:name="_Toc531543832"/>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7"/>
        <w:gridCol w:w="524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 xml:space="preserve">Microsoft 365 F1 lub E3 </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F1, E1 lub E3</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Business Essentials</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Exchange Online Kiosk, Plan 1 lub Plan 2</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OneDrive dla Firm — Plan 1 lub Plan 2</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SharePoint Online Plan 1 lub Plan 2</w:t>
            </w:r>
          </w:p>
        </w:tc>
      </w:tr>
    </w:tbl>
    <w:p w:rsidR="006B3AFC" w:rsidRDefault="006B3AFC">
      <w:pPr>
        <w:pStyle w:val="ProductList-Body"/>
      </w:pPr>
    </w:p>
    <w:p w:rsidR="006B3AFC" w:rsidRDefault="00A21110">
      <w:pPr>
        <w:pStyle w:val="ProductList-Offering2HeadingNoBorder"/>
        <w:outlineLvl w:val="2"/>
      </w:pPr>
      <w:r>
        <w:t>Analiza zagrożeń w usłudze Office 365</w:t>
      </w:r>
      <w:r>
        <w:fldChar w:fldCharType="begin"/>
      </w:r>
      <w:r>
        <w:instrText xml:space="preserve"> TC "</w:instrText>
      </w:r>
      <w:bookmarkStart w:id="376" w:name="_Toc531543833"/>
      <w:r>
        <w:instrText>Analiza zagrożeń w usłudze Office 365</w:instrText>
      </w:r>
      <w:bookmarkEnd w:id="376"/>
      <w:r>
        <w:instrText>" \l 3</w:instrText>
      </w:r>
      <w:r>
        <w:fldChar w:fldCharType="end"/>
      </w:r>
    </w:p>
    <w:tbl>
      <w:tblPr>
        <w:tblStyle w:val="PURTable"/>
        <w:tblW w:w="0" w:type="dxa"/>
        <w:tblLook w:val="04A0" w:firstRow="1" w:lastRow="0" w:firstColumn="1" w:lastColumn="0" w:noHBand="0" w:noVBand="1"/>
      </w:tblPr>
      <w:tblGrid>
        <w:gridCol w:w="5547"/>
        <w:gridCol w:w="524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Analiza zagrożeń w usłudze Office 365</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Microsoft 365 F1 lub E3</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F1, E1 lub E3</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Business Essentials</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Exchange Online Kiosk, Plan 1 lub Plan 2</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OneDrive dla Firm — Plan 1 lub Plan 2</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SharePoint Online Plan 1 lub Plan 2</w:t>
            </w:r>
          </w:p>
        </w:tc>
      </w:tr>
    </w:tbl>
    <w:p w:rsidR="006B3AFC" w:rsidRDefault="006B3AFC">
      <w:pPr>
        <w:pStyle w:val="ProductList-Body"/>
      </w:pPr>
    </w:p>
    <w:p w:rsidR="006B3AFC" w:rsidRDefault="00A21110">
      <w:pPr>
        <w:pStyle w:val="ProductList-Offering2HeadingNoBorder"/>
        <w:outlineLvl w:val="2"/>
      </w:pPr>
      <w:r>
        <w:t>Dodatek Multi-Geo Capabilities w usłudze Office 365</w:t>
      </w:r>
      <w:r>
        <w:fldChar w:fldCharType="begin"/>
      </w:r>
      <w:r>
        <w:instrText xml:space="preserve"> TC "</w:instrText>
      </w:r>
      <w:bookmarkStart w:id="377" w:name="_Toc531543834"/>
      <w:r>
        <w:instrText>Dodatek Multi-Geo Capabilities w usłudze Office 365</w:instrText>
      </w:r>
      <w:bookmarkEnd w:id="377"/>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547"/>
        <w:gridCol w:w="524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Microsoft 365 F1, E3 lub E5</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F1, E1, E3 lub E5</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Exchange Online Plan 1 lub Plan 2</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OneDrive dla Firm — Plan 1 lub Plan 2</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SharePoint Online Plan 1 lub Plan 2</w:t>
            </w:r>
          </w:p>
        </w:tc>
      </w:tr>
    </w:tbl>
    <w:p w:rsidR="006B3AFC" w:rsidRDefault="006B3AFC">
      <w:pPr>
        <w:pStyle w:val="ProductList-Body"/>
      </w:pPr>
    </w:p>
    <w:p w:rsidR="006B3AFC" w:rsidRDefault="00A21110">
      <w:pPr>
        <w:pStyle w:val="ProductList-Offering2HeadingNoBorder"/>
        <w:outlineLvl w:val="2"/>
      </w:pPr>
      <w:r>
        <w:t>Exchange Online</w:t>
      </w:r>
      <w:r>
        <w:fldChar w:fldCharType="begin"/>
      </w:r>
      <w:r>
        <w:instrText xml:space="preserve"> TC "</w:instrText>
      </w:r>
      <w:bookmarkStart w:id="378" w:name="_Toc531543835"/>
      <w:r>
        <w:instrText>Exchange Online</w:instrText>
      </w:r>
      <w:bookmarkEnd w:id="378"/>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639"/>
        <w:gridCol w:w="5151"/>
      </w:tblGrid>
      <w:tr w:rsidR="006B3A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3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oprogramowanie Exchange Standard</w:t>
            </w:r>
          </w:p>
        </w:tc>
      </w:tr>
      <w:tr w:rsidR="006B3AFC">
        <w:tc>
          <w:tcPr>
            <w:tcW w:w="63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w:t>
            </w:r>
          </w:p>
        </w:tc>
      </w:tr>
    </w:tbl>
    <w:p w:rsidR="006B3AFC" w:rsidRDefault="006B3AFC">
      <w:pPr>
        <w:pStyle w:val="ProductList-Body"/>
      </w:pPr>
    </w:p>
    <w:p w:rsidR="006B3AFC" w:rsidRDefault="00A21110">
      <w:pPr>
        <w:pStyle w:val="ProductList-Offering2HeadingNoBorder"/>
        <w:outlineLvl w:val="2"/>
      </w:pPr>
      <w:r>
        <w:t>Project Online</w:t>
      </w:r>
      <w:r>
        <w:fldChar w:fldCharType="begin"/>
      </w:r>
      <w:r>
        <w:instrText xml:space="preserve"> TC "</w:instrText>
      </w:r>
      <w:bookmarkStart w:id="379" w:name="_Toc531543836"/>
      <w:r>
        <w:instrText>Project Online</w:instrText>
      </w:r>
      <w:bookmarkEnd w:id="379"/>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636"/>
        <w:gridCol w:w="5154"/>
      </w:tblGrid>
      <w:tr w:rsidR="006B3A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Project Professional</w:t>
            </w: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Project Standard</w:t>
            </w: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Dostępowa (CAL) na oprogramowanie Project Server</w:t>
            </w: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r>
      <w:tr w:rsidR="006B3AFC">
        <w:tc>
          <w:tcPr>
            <w:tcW w:w="63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r>
    </w:tbl>
    <w:p w:rsidR="006B3AFC" w:rsidRDefault="006B3AFC">
      <w:pPr>
        <w:pStyle w:val="ProductList-Body"/>
      </w:pPr>
    </w:p>
    <w:p w:rsidR="006B3AFC" w:rsidRDefault="00A21110">
      <w:pPr>
        <w:pStyle w:val="ProductList-Offering2HeadingNoBorder"/>
        <w:outlineLvl w:val="2"/>
      </w:pPr>
      <w:r>
        <w:t>SharePoint Online</w:t>
      </w:r>
      <w:r>
        <w:fldChar w:fldCharType="begin"/>
      </w:r>
      <w:r>
        <w:instrText xml:space="preserve"> TC "</w:instrText>
      </w:r>
      <w:bookmarkStart w:id="380" w:name="_Toc531543837"/>
      <w:r>
        <w:instrText>SharePoint Online</w:instrText>
      </w:r>
      <w:bookmarkEnd w:id="380"/>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636"/>
        <w:gridCol w:w="5154"/>
      </w:tblGrid>
      <w:tr w:rsidR="006B3A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3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oprogramowanie SharePoint Standard</w:t>
            </w:r>
          </w:p>
        </w:tc>
      </w:tr>
      <w:tr w:rsidR="006B3AFC">
        <w:tc>
          <w:tcPr>
            <w:tcW w:w="63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w:t>
            </w:r>
          </w:p>
        </w:tc>
      </w:tr>
    </w:tbl>
    <w:p w:rsidR="006B3AFC" w:rsidRDefault="006B3AFC">
      <w:pPr>
        <w:pStyle w:val="ProductList-Body"/>
      </w:pPr>
    </w:p>
    <w:p w:rsidR="006B3AFC" w:rsidRDefault="00A21110">
      <w:pPr>
        <w:pStyle w:val="ProductList-Offering2HeadingNoBorder"/>
        <w:outlineLvl w:val="2"/>
      </w:pPr>
      <w:r>
        <w:t>Skype dla firm Online</w:t>
      </w:r>
      <w:r>
        <w:fldChar w:fldCharType="begin"/>
      </w:r>
      <w:r>
        <w:instrText xml:space="preserve"> TC "</w:instrText>
      </w:r>
      <w:bookmarkStart w:id="381" w:name="_Toc531543838"/>
      <w:r>
        <w:instrText>Skype dla firm Online</w:instrText>
      </w:r>
      <w:bookmarkEnd w:id="381"/>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740"/>
        <w:gridCol w:w="5050"/>
      </w:tblGrid>
      <w:tr w:rsidR="006B3AF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48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oprogramowanie Skype dla firm Standard</w:t>
            </w:r>
          </w:p>
        </w:tc>
      </w:tr>
      <w:tr w:rsidR="006B3AFC">
        <w:tc>
          <w:tcPr>
            <w:tcW w:w="648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w:t>
            </w:r>
          </w:p>
        </w:tc>
      </w:tr>
    </w:tbl>
    <w:p w:rsidR="006B3AFC" w:rsidRDefault="006B3AFC">
      <w:pPr>
        <w:pStyle w:val="ProductList-Body"/>
      </w:pPr>
    </w:p>
    <w:p w:rsidR="006B3AFC" w:rsidRDefault="00A21110">
      <w:pPr>
        <w:pStyle w:val="ProductList-Offering2HeadingNoBorder"/>
        <w:outlineLvl w:val="2"/>
      </w:pPr>
      <w:r>
        <w:t>Microsoft Intune</w:t>
      </w:r>
      <w:r>
        <w:fldChar w:fldCharType="begin"/>
      </w:r>
      <w:r>
        <w:instrText xml:space="preserve"> TC "</w:instrText>
      </w:r>
      <w:bookmarkStart w:id="382" w:name="_Toc531543839"/>
      <w:r>
        <w:instrText>Microsoft Intune</w:instrText>
      </w:r>
      <w:bookmarkEnd w:id="382"/>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649"/>
        <w:gridCol w:w="5141"/>
      </w:tblGrid>
      <w:tr w:rsidR="006B3AF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3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Podstawowych Licencji Dostępowych (CAL)</w:t>
            </w:r>
          </w:p>
        </w:tc>
      </w:tr>
      <w:tr w:rsidR="006B3AFC">
        <w:tc>
          <w:tcPr>
            <w:tcW w:w="63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Licencji Dostępowych (CAL) typu Enterprise</w:t>
            </w:r>
          </w:p>
        </w:tc>
      </w:tr>
      <w:tr w:rsidR="006B3AFC">
        <w:tc>
          <w:tcPr>
            <w:tcW w:w="63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Core CAL Suite</w:t>
            </w:r>
          </w:p>
        </w:tc>
      </w:tr>
      <w:tr w:rsidR="006B3AFC">
        <w:tc>
          <w:tcPr>
            <w:tcW w:w="63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Enterprise CAL Suite</w:t>
            </w:r>
          </w:p>
        </w:tc>
      </w:tr>
    </w:tbl>
    <w:p w:rsidR="006B3AFC" w:rsidRDefault="006B3AFC">
      <w:pPr>
        <w:pStyle w:val="ProductList-Body"/>
      </w:pP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OfferingGroupHeading"/>
        <w:outlineLvl w:val="1"/>
      </w:pPr>
      <w:bookmarkStart w:id="383" w:name="_Sec1240"/>
      <w:r>
        <w:t>From SA</w:t>
      </w:r>
      <w:bookmarkEnd w:id="383"/>
      <w:r>
        <w:fldChar w:fldCharType="begin"/>
      </w:r>
      <w:r>
        <w:instrText xml:space="preserve"> TC "</w:instrText>
      </w:r>
      <w:bookmarkStart w:id="384" w:name="_Toc531543840"/>
      <w:r>
        <w:instrText>From SA</w:instrText>
      </w:r>
      <w:bookmarkEnd w:id="384"/>
      <w:r>
        <w:instrText>" \l 2</w:instrText>
      </w:r>
      <w:r>
        <w:fldChar w:fldCharType="end"/>
      </w:r>
    </w:p>
    <w:p w:rsidR="006B3AFC" w:rsidRDefault="00A21110">
      <w:pPr>
        <w:pStyle w:val="ProductList-Body"/>
      </w:pPr>
      <w:r>
        <w:t>Na następujących warunkach Klient może nabyć LS typu From SA zamiast pakietu SA w przypadku w pełni opłaconych licencji bezterminowych:</w:t>
      </w:r>
    </w:p>
    <w:p w:rsidR="006B3AFC" w:rsidRDefault="00A21110" w:rsidP="00A21110">
      <w:pPr>
        <w:pStyle w:val="ProductList-Bullet"/>
        <w:numPr>
          <w:ilvl w:val="0"/>
          <w:numId w:val="63"/>
        </w:numPr>
      </w:pPr>
      <w:r>
        <w:t>Klient posiada aktywny pakiet SA (lub zamierza go odnowić) dla odpowiednich Licencji Uprawniających</w:t>
      </w:r>
    </w:p>
    <w:p w:rsidR="006B3AFC" w:rsidRDefault="00A21110" w:rsidP="00A21110">
      <w:pPr>
        <w:pStyle w:val="ProductList-Bullet"/>
        <w:numPr>
          <w:ilvl w:val="0"/>
          <w:numId w:val="63"/>
        </w:numPr>
      </w:pPr>
      <w:r>
        <w:t>Klient nabywa nie więcej niż jedną LS typu From SA do każdej Licencji Uprawniającej, chyba że niniejszy Załącznik stanowi inaczej</w:t>
      </w:r>
    </w:p>
    <w:p w:rsidR="006B3AFC" w:rsidRDefault="00A21110" w:rsidP="00A21110">
      <w:pPr>
        <w:pStyle w:val="ProductList-Bullet"/>
        <w:numPr>
          <w:ilvl w:val="0"/>
          <w:numId w:val="63"/>
        </w:numPr>
      </w:pPr>
      <w:r>
        <w:t xml:space="preserve">Klient nabywa LS typu From SA w rocznicę Rejestracji lub w momencie jej odnowienia </w:t>
      </w:r>
    </w:p>
    <w:p w:rsidR="006B3AFC" w:rsidRDefault="006B3AFC">
      <w:pPr>
        <w:pStyle w:val="ProductList-Body"/>
      </w:pPr>
    </w:p>
    <w:p w:rsidR="006B3AFC" w:rsidRDefault="00A21110">
      <w:pPr>
        <w:pStyle w:val="ProductList-Body"/>
      </w:pPr>
      <w:r>
        <w:t>Nabywcy Subskrypcji w ramach Umowy Enterprise (EAS) z nieprzerwaną subskrypcją dotyczącą Licencji Uprawniających przez co najmniej trzy lata mogą nabyć odpowiednie LS typu From SA. Klienci odnawiający umowę mogą odnawiać Licencje LS typu From SA do liczby odpowiadających im wygasających Licencji LS typu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rsidR="006B3AFC" w:rsidRDefault="006B3AFC">
      <w:pPr>
        <w:pStyle w:val="ProductList-Body"/>
      </w:pPr>
    </w:p>
    <w:p w:rsidR="006B3AFC" w:rsidRDefault="00A21110">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rsidR="006B3AFC" w:rsidRDefault="006B3AFC">
      <w:pPr>
        <w:pStyle w:val="ProductList-Body"/>
      </w:pPr>
    </w:p>
    <w:p w:rsidR="006B3AFC" w:rsidRDefault="00A21110">
      <w:pPr>
        <w:pStyle w:val="ProductList-Offering2HeadingNoBorder"/>
        <w:outlineLvl w:val="2"/>
      </w:pPr>
      <w:r>
        <w:t>Pakiety CAL</w:t>
      </w:r>
      <w:r>
        <w:fldChar w:fldCharType="begin"/>
      </w:r>
      <w:r>
        <w:instrText xml:space="preserve"> TC "</w:instrText>
      </w:r>
      <w:bookmarkStart w:id="385" w:name="_Toc531543841"/>
      <w:r>
        <w:instrText>Pakiety CAL</w:instrText>
      </w:r>
      <w:bookmarkEnd w:id="385"/>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453"/>
        <w:gridCol w:w="5337"/>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do Pakietu Podstawowych Licencji Dostępowych (CAL) typu Bridge / Pakietu Licencji Dostępowych typu Enterprise Bridge dla usługi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SA dla Nadrzędnego Pakietu Licencji Dostępowych (CAL)</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do Podstawowej Licencji Dostępowej (CAL) typu Bridge / Licencji Dostępowej (CAL) typu Enterprise Bridge na usługę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SA dla Nadrzędnego Pakietu Licencji Dostępowych (CAL)</w:t>
            </w:r>
          </w:p>
        </w:tc>
      </w:tr>
    </w:tbl>
    <w:p w:rsidR="006B3AFC" w:rsidRDefault="006B3AFC">
      <w:pPr>
        <w:pStyle w:val="ProductList-Body"/>
      </w:pPr>
    </w:p>
    <w:p w:rsidR="006B3AFC" w:rsidRDefault="00A21110">
      <w:pPr>
        <w:pStyle w:val="ProductList-Offering2HeadingNoBorder"/>
        <w:outlineLvl w:val="2"/>
      </w:pPr>
      <w:r>
        <w:t>Komputerowy System Operacyjny Windows</w:t>
      </w:r>
      <w:r>
        <w:fldChar w:fldCharType="begin"/>
      </w:r>
      <w:r>
        <w:instrText xml:space="preserve"> TC "</w:instrText>
      </w:r>
      <w:bookmarkStart w:id="386" w:name="_Toc531543842"/>
      <w:r>
        <w:instrText>Komputerowy System Operacyjny Windows</w:instrText>
      </w:r>
      <w:bookmarkEnd w:id="386"/>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430"/>
        <w:gridCol w:w="5360"/>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1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Windows 10 Enterprise E3/E5 — From SA (LS)</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SA dla komputerowego systemu operacyjnego Windows</w:t>
            </w:r>
          </w:p>
        </w:tc>
      </w:tr>
    </w:tbl>
    <w:p w:rsidR="006B3AFC" w:rsidRDefault="006B3AFC">
      <w:pPr>
        <w:pStyle w:val="ProductList-Body"/>
      </w:pPr>
    </w:p>
    <w:p w:rsidR="006B3AFC" w:rsidRDefault="00A21110">
      <w:pPr>
        <w:pStyle w:val="ProductList-Offering2HeadingNoBorder"/>
        <w:outlineLvl w:val="2"/>
      </w:pPr>
      <w:r>
        <w:t>Microsoft 365</w:t>
      </w:r>
      <w:r>
        <w:fldChar w:fldCharType="begin"/>
      </w:r>
      <w:r>
        <w:instrText xml:space="preserve"> TC "</w:instrText>
      </w:r>
      <w:bookmarkStart w:id="387" w:name="_Toc531543843"/>
      <w:r>
        <w:instrText>Microsoft 365</w:instrText>
      </w:r>
      <w:bookmarkEnd w:id="387"/>
      <w:r>
        <w:instrText xml:space="preserve"> " \l 3</w:instrText>
      </w:r>
      <w:r>
        <w:fldChar w:fldCharType="end"/>
      </w:r>
    </w:p>
    <w:p w:rsidR="006B3AFC" w:rsidRDefault="00A21110">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6B3AFC" w:rsidRDefault="006B3AFC">
      <w:pPr>
        <w:pStyle w:val="ProductList-Body"/>
      </w:pPr>
    </w:p>
    <w:tbl>
      <w:tblPr>
        <w:tblStyle w:val="PURTable"/>
        <w:tblW w:w="0" w:type="dxa"/>
        <w:tblLook w:val="04A0" w:firstRow="1" w:lastRow="0" w:firstColumn="1" w:lastColumn="0" w:noHBand="0" w:noVBand="1"/>
      </w:tblPr>
      <w:tblGrid>
        <w:gridCol w:w="5537"/>
        <w:gridCol w:w="525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Pakiet SA dla Komputerowego Systemu Operacyjnego Windows oraz</w:t>
            </w:r>
          </w:p>
          <w:p w:rsidR="006B3AFC" w:rsidRDefault="00A21110">
            <w:pPr>
              <w:pStyle w:val="ProductList-TableBody"/>
            </w:pPr>
            <w:r>
              <w:t>Pakiet Podstawowych Licencji Dostępowych / Pakiet Licencji Dostępowych typu Enterprise, oraz</w:t>
            </w:r>
          </w:p>
          <w:p w:rsidR="006B3AFC" w:rsidRDefault="00A21110">
            <w:pPr>
              <w:pStyle w:val="ProductList-TableBody"/>
            </w:pPr>
            <w:r>
              <w:t>Office Professional Plus</w:t>
            </w:r>
          </w:p>
        </w:tc>
      </w:tr>
    </w:tbl>
    <w:p w:rsidR="006B3AFC" w:rsidRDefault="006B3AFC">
      <w:pPr>
        <w:pStyle w:val="ProductList-Body"/>
      </w:pPr>
    </w:p>
    <w:p w:rsidR="006B3AFC" w:rsidRDefault="00A21110">
      <w:pPr>
        <w:pStyle w:val="ProductList-Offering2HeadingNoBorder"/>
        <w:outlineLvl w:val="2"/>
      </w:pPr>
      <w:r>
        <w:t>Enterprise Mobility + Security</w:t>
      </w:r>
      <w:r>
        <w:fldChar w:fldCharType="begin"/>
      </w:r>
      <w:r>
        <w:instrText xml:space="preserve"> TC "</w:instrText>
      </w:r>
      <w:bookmarkStart w:id="388" w:name="_Toc531543844"/>
      <w:r>
        <w:instrText>Enterprise Mobility + Security</w:instrText>
      </w:r>
      <w:bookmarkEnd w:id="388"/>
      <w:r>
        <w:instrText xml:space="preserve"> " \l 3</w:instrText>
      </w:r>
      <w:r>
        <w:fldChar w:fldCharType="end"/>
      </w:r>
    </w:p>
    <w:p w:rsidR="006B3AFC" w:rsidRDefault="006B3AFC">
      <w:pPr>
        <w:pStyle w:val="ProductList-Body"/>
      </w:pPr>
    </w:p>
    <w:p w:rsidR="006B3AFC" w:rsidRDefault="00A21110">
      <w:pPr>
        <w:pStyle w:val="ProductList-Body"/>
      </w:pPr>
      <w:r>
        <w:t>LS typu From SA na Użytkownika na pakiet Enterprise Mobility + Security uprawniają Klienta do Korzyści z Pakietu SA na podstawie Licencji Uprawniających.</w:t>
      </w:r>
    </w:p>
    <w:p w:rsidR="006B3AFC" w:rsidRDefault="006B3AFC">
      <w:pPr>
        <w:pStyle w:val="ProductList-Body"/>
      </w:pPr>
    </w:p>
    <w:p w:rsidR="006B3AFC" w:rsidRDefault="00A21110">
      <w:pPr>
        <w:pStyle w:val="ProductList-Body"/>
      </w:pPr>
      <w:r>
        <w:t>LS typu From SA na Użytkownika wymagają odpowiednich Pakietów Licencji Dostępowych (CAL) typu Bridge lub LS na Użytkownika wymienionych poniżej:</w:t>
      </w:r>
    </w:p>
    <w:p w:rsidR="006B3AFC" w:rsidRDefault="006B3AFC">
      <w:pPr>
        <w:pStyle w:val="ProductList-Body"/>
      </w:pPr>
    </w:p>
    <w:tbl>
      <w:tblPr>
        <w:tblStyle w:val="PURTable"/>
        <w:tblW w:w="0" w:type="dxa"/>
        <w:tblLook w:val="04A0" w:firstRow="1" w:lastRow="0" w:firstColumn="1" w:lastColumn="0" w:noHBand="0" w:noVBand="1"/>
      </w:tblPr>
      <w:tblGrid>
        <w:gridCol w:w="3697"/>
        <w:gridCol w:w="3705"/>
        <w:gridCol w:w="3388"/>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6B3AFC" w:rsidRDefault="00A21110">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Wymagane: Pakiet Licencji Dostępowych (CAL) typu Bridge lub LS na Użytkownika</w:t>
            </w:r>
          </w:p>
        </w:tc>
      </w:tr>
      <w:tr w:rsidR="006B3AFC">
        <w:tc>
          <w:tcPr>
            <w:tcW w:w="416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Podstawowa Licencja Dostępowa (CAL) typu Bridge na usługę Enterprise Mobility + Security lub Office 365 Enterprise/Government E1, E3, E5</w:t>
            </w:r>
          </w:p>
        </w:tc>
      </w:tr>
      <w:tr w:rsidR="006B3AFC">
        <w:tc>
          <w:tcPr>
            <w:tcW w:w="416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Enterprise Bridge na usługę Enterprise Mobility + Security lub Office 365 Enterprise/Government E3, E5, E5</w:t>
            </w:r>
          </w:p>
        </w:tc>
      </w:tr>
    </w:tbl>
    <w:p w:rsidR="006B3AFC" w:rsidRDefault="006B3AFC">
      <w:pPr>
        <w:pStyle w:val="ProductList-Body"/>
      </w:pPr>
    </w:p>
    <w:p w:rsidR="006B3AFC" w:rsidRDefault="00A21110">
      <w:pPr>
        <w:pStyle w:val="ProductList-Offering2HeadingNoBorder"/>
        <w:outlineLvl w:val="2"/>
      </w:pPr>
      <w:r>
        <w:t>Usługi Microsoft Dynamics 365</w:t>
      </w:r>
      <w:r>
        <w:fldChar w:fldCharType="begin"/>
      </w:r>
      <w:r>
        <w:instrText xml:space="preserve"> TC "</w:instrText>
      </w:r>
      <w:bookmarkStart w:id="389" w:name="_Toc531543845"/>
      <w:r>
        <w:instrText>Usługi Microsoft Dynamics 365</w:instrText>
      </w:r>
      <w:bookmarkEnd w:id="389"/>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514"/>
        <w:gridCol w:w="5276"/>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typu From SA na Dynamics 365 for Team Members</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Task na Dynamics AX</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Self-Serve na Dynamics AX</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Essentials</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Team Members (wersja lokalna)</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typu From SA na Dynamics 365 for Operations Device</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Task na Dynamics AX (na Urządzenie)</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 Device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Operations Activity</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 Activity</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typu From SA na Dynamics 365 Plan</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Functional/Enterprise na Dynamics AX</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typu From SA na Dynamics 365 for Retail</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typu Functional/Enterprise na Dynamics AX</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Operations</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Talent</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AX Enterprise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Sales Professional</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Basic</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Sales</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Sales (wersja lokalna)</w:t>
            </w:r>
          </w:p>
        </w:tc>
      </w:tr>
      <w:tr w:rsidR="006B3AFC">
        <w:tc>
          <w:tcPr>
            <w:tcW w:w="624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Licencja typu From SA na Dynamics 365 Customer Engagement Plan</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Basic</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Professional</w:t>
            </w:r>
          </w:p>
        </w:tc>
      </w:tr>
      <w:tr w:rsidR="006B3AFC">
        <w:tc>
          <w:tcPr>
            <w:tcW w:w="6240" w:type="dxa"/>
            <w:tcBorders>
              <w:top w:val="none" w:sz="4" w:space="0" w:color="6E6E6E"/>
              <w:left w:val="single" w:sz="4" w:space="0" w:color="6E6E6E"/>
              <w:bottom w:val="non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Customer Service (wersja lokalna)</w:t>
            </w:r>
          </w:p>
        </w:tc>
      </w:tr>
      <w:tr w:rsidR="006B3AFC">
        <w:tc>
          <w:tcPr>
            <w:tcW w:w="624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Sales (wersja lokalna)</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Customer Service Professional</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CRM Basic</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Customer Service Enterprise</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365 for Customer Service (wersja lokalna)</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Dynamics 365 for Case Management</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Dynamics for Sales (wersja lokalna)</w:t>
            </w:r>
          </w:p>
        </w:tc>
      </w:tr>
    </w:tbl>
    <w:p w:rsidR="006B3AFC" w:rsidRDefault="006B3AFC">
      <w:pPr>
        <w:pStyle w:val="ProductList-Body"/>
      </w:pPr>
    </w:p>
    <w:p w:rsidR="006B3AFC" w:rsidRDefault="00A21110">
      <w:pPr>
        <w:pStyle w:val="ProductList-Offering2HeadingNoBorder"/>
        <w:outlineLvl w:val="2"/>
      </w:pPr>
      <w:r>
        <w:t>Aplikacje Office 365</w:t>
      </w:r>
      <w:r>
        <w:fldChar w:fldCharType="begin"/>
      </w:r>
      <w:r>
        <w:instrText xml:space="preserve"> TC "</w:instrText>
      </w:r>
      <w:bookmarkStart w:id="390" w:name="_Toc531543846"/>
      <w:r>
        <w:instrText>Aplikacje Office 365</w:instrText>
      </w:r>
      <w:bookmarkEnd w:id="390"/>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547"/>
        <w:gridCol w:w="5243"/>
      </w:tblGrid>
      <w:tr w:rsidR="006B3AF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Office Professional Plus</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Visio Professional</w:t>
            </w:r>
          </w:p>
        </w:tc>
      </w:tr>
      <w:tr w:rsidR="006B3AFC">
        <w:tc>
          <w:tcPr>
            <w:tcW w:w="624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Visio Standard</w:t>
            </w:r>
          </w:p>
        </w:tc>
      </w:tr>
    </w:tbl>
    <w:p w:rsidR="006B3AFC" w:rsidRDefault="006B3AFC">
      <w:pPr>
        <w:pStyle w:val="ProductList-Body"/>
      </w:pPr>
    </w:p>
    <w:p w:rsidR="006B3AFC" w:rsidRDefault="00A21110">
      <w:pPr>
        <w:pStyle w:val="ProductList-Offering2HeadingNoBorder"/>
        <w:outlineLvl w:val="2"/>
      </w:pPr>
      <w:r>
        <w:t>Pakiety Office 365 Suites</w:t>
      </w:r>
      <w:r>
        <w:fldChar w:fldCharType="begin"/>
      </w:r>
      <w:r>
        <w:instrText xml:space="preserve"> TC "</w:instrText>
      </w:r>
      <w:bookmarkStart w:id="391" w:name="_Toc531543847"/>
      <w:r>
        <w:instrText>Pakiety Office 365 Suites</w:instrText>
      </w:r>
      <w:bookmarkEnd w:id="391"/>
      <w:r>
        <w:instrText>" \l 3</w:instrText>
      </w:r>
      <w:r>
        <w:fldChar w:fldCharType="end"/>
      </w:r>
    </w:p>
    <w:p w:rsidR="006B3AFC" w:rsidRDefault="006B3AFC">
      <w:pPr>
        <w:pStyle w:val="ProductList-Body"/>
      </w:pPr>
    </w:p>
    <w:p w:rsidR="006B3AFC" w:rsidRDefault="00A21110">
      <w:pPr>
        <w:pStyle w:val="ProductList-Body"/>
      </w:pPr>
      <w:r>
        <w:t>LS typu From SA na Użytkownika na usługę Office 365 (Enterprise E1, E3, E5 i Government E1, E3, E4) zapewniają te same Korzyści z Pakietu SA co Licencje Uprawniające.</w:t>
      </w:r>
    </w:p>
    <w:p w:rsidR="006B3AFC" w:rsidRDefault="006B3AFC">
      <w:pPr>
        <w:pStyle w:val="ProductList-Body"/>
      </w:pPr>
    </w:p>
    <w:p w:rsidR="006B3AFC" w:rsidRDefault="00A21110">
      <w:pPr>
        <w:pStyle w:val="ProductList-Body"/>
      </w:pPr>
      <w:r>
        <w:t>LS typu From SA na Użytkownika wymagają odpowiednich Pakietów Licencji Dostępowych (CAL) typu Bridge lub LS na Użytkownika wymienionych poniżej:</w:t>
      </w:r>
    </w:p>
    <w:p w:rsidR="006B3AFC" w:rsidRDefault="006B3AFC">
      <w:pPr>
        <w:pStyle w:val="ProductList-Body"/>
      </w:pPr>
    </w:p>
    <w:tbl>
      <w:tblPr>
        <w:tblStyle w:val="PURTable"/>
        <w:tblW w:w="0" w:type="dxa"/>
        <w:tblLook w:val="04A0" w:firstRow="1" w:lastRow="0" w:firstColumn="1" w:lastColumn="0" w:noHBand="0" w:noVBand="1"/>
      </w:tblPr>
      <w:tblGrid>
        <w:gridCol w:w="3767"/>
        <w:gridCol w:w="3360"/>
        <w:gridCol w:w="3663"/>
      </w:tblGrid>
      <w:tr w:rsidR="006B3AF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3800" w:type="dxa"/>
            <w:tcBorders>
              <w:top w:val="single" w:sz="4" w:space="0" w:color="0070C0"/>
            </w:tcBorders>
            <w:shd w:val="clear" w:color="auto" w:fill="0070C0"/>
          </w:tcPr>
          <w:p w:rsidR="006B3AFC" w:rsidRDefault="00A21110">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Wymagane: Pakiet Licencji Dostępowych (CAL) typu Bridge lub LS na Użytkownika</w:t>
            </w:r>
          </w:p>
        </w:tc>
      </w:tr>
      <w:tr w:rsidR="006B3AFC">
        <w:tc>
          <w:tcPr>
            <w:tcW w:w="4160" w:type="dxa"/>
            <w:tcBorders>
              <w:top w:val="single" w:sz="4" w:space="0" w:color="6E6E6E"/>
              <w:left w:val="single" w:sz="4" w:space="0" w:color="6E6E6E"/>
              <w:bottom w:val="single" w:sz="4" w:space="0" w:color="6E6E6E"/>
            </w:tcBorders>
          </w:tcPr>
          <w:p w:rsidR="006B3AFC" w:rsidRDefault="00A21110">
            <w:pPr>
              <w:pStyle w:val="ProductList-TableBody"/>
            </w:pPr>
            <w:r>
              <w:t>Licencja typu From SA na usługę Office 365 Enterprise/Government E1</w:t>
            </w:r>
          </w:p>
        </w:tc>
        <w:tc>
          <w:tcPr>
            <w:tcW w:w="3800" w:type="dxa"/>
          </w:tcPr>
          <w:p w:rsidR="006B3AFC" w:rsidRDefault="00A21110">
            <w:pPr>
              <w:pStyle w:val="ProductList-TableBody"/>
            </w:pPr>
            <w:r>
              <w:t>Core CAL Suite</w:t>
            </w:r>
          </w:p>
        </w:tc>
        <w:tc>
          <w:tcPr>
            <w:tcW w:w="4160" w:type="dxa"/>
            <w:tcBorders>
              <w:top w:val="single" w:sz="4" w:space="0" w:color="6E6E6E"/>
              <w:bottom w:val="none" w:sz="4" w:space="0" w:color="6E6E6E"/>
              <w:right w:val="single" w:sz="4" w:space="0" w:color="6E6E6E"/>
            </w:tcBorders>
          </w:tcPr>
          <w:p w:rsidR="006B3AFC" w:rsidRDefault="00A21110">
            <w:pPr>
              <w:pStyle w:val="ProductList-TableBody"/>
            </w:pPr>
            <w:r>
              <w:t>Podstawowa Licencja Dostępowa (CAL) typu Bridge na usługę Office 365 lub</w:t>
            </w:r>
          </w:p>
          <w:p w:rsidR="006B3AFC" w:rsidRDefault="00A21110">
            <w:pPr>
              <w:pStyle w:val="ProductList-TableBody"/>
            </w:pPr>
            <w:r>
              <w:t>Enterprise Mobility + Security</w:t>
            </w:r>
          </w:p>
        </w:tc>
      </w:tr>
      <w:tr w:rsidR="006B3AFC">
        <w:tc>
          <w:tcPr>
            <w:tcW w:w="4160" w:type="dxa"/>
            <w:tcBorders>
              <w:top w:val="single" w:sz="4" w:space="0" w:color="6E6E6E"/>
              <w:left w:val="single" w:sz="4" w:space="0" w:color="6E6E6E"/>
              <w:bottom w:val="single" w:sz="4" w:space="0" w:color="6E6E6E"/>
            </w:tcBorders>
          </w:tcPr>
          <w:p w:rsidR="006B3AFC" w:rsidRDefault="00A21110">
            <w:pPr>
              <w:pStyle w:val="ProductList-TableBody"/>
            </w:pPr>
            <w:r>
              <w:t>Licencja typu From SA na usługę Office 365 (Enterprise E3, E5 i Government E3, E4)</w:t>
            </w:r>
          </w:p>
        </w:tc>
        <w:tc>
          <w:tcPr>
            <w:tcW w:w="3800" w:type="dxa"/>
          </w:tcPr>
          <w:p w:rsidR="006B3AFC" w:rsidRDefault="00A21110">
            <w:pPr>
              <w:pStyle w:val="ProductList-TableBody"/>
            </w:pPr>
            <w:r>
              <w:t>Office Professional Plus i Licencje dostępowe Core CAL</w:t>
            </w:r>
          </w:p>
        </w:tc>
        <w:tc>
          <w:tcPr>
            <w:tcW w:w="4160" w:type="dxa"/>
            <w:tcBorders>
              <w:top w:val="none" w:sz="4" w:space="0" w:color="6E6E6E"/>
              <w:bottom w:val="single" w:sz="4" w:space="0" w:color="6E6E6E"/>
              <w:right w:val="single" w:sz="4" w:space="0" w:color="6E6E6E"/>
            </w:tcBorders>
          </w:tcPr>
          <w:p w:rsidR="006B3AFC" w:rsidRDefault="006B3AFC">
            <w:pPr>
              <w:pStyle w:val="ProductList-TableBody"/>
            </w:pPr>
          </w:p>
        </w:tc>
      </w:tr>
      <w:tr w:rsidR="006B3AFC">
        <w:tc>
          <w:tcPr>
            <w:tcW w:w="4160" w:type="dxa"/>
            <w:tcBorders>
              <w:top w:val="single" w:sz="4" w:space="0" w:color="6E6E6E"/>
              <w:left w:val="single" w:sz="4" w:space="0" w:color="6E6E6E"/>
              <w:bottom w:val="single" w:sz="4" w:space="0" w:color="6E6E6E"/>
            </w:tcBorders>
          </w:tcPr>
          <w:p w:rsidR="006B3AFC" w:rsidRDefault="00A21110">
            <w:pPr>
              <w:pStyle w:val="ProductList-TableBody"/>
            </w:pPr>
            <w:r>
              <w:t>Licencja typu From SA na usługę Office 365 (Enterprise E3, E5 i Government E3, E4)</w:t>
            </w:r>
          </w:p>
        </w:tc>
        <w:tc>
          <w:tcPr>
            <w:tcW w:w="3800" w:type="dxa"/>
          </w:tcPr>
          <w:p w:rsidR="006B3AFC" w:rsidRDefault="00A21110">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6B3AFC" w:rsidRDefault="00A21110">
            <w:pPr>
              <w:pStyle w:val="ProductList-TableBody"/>
            </w:pPr>
            <w:r>
              <w:t>Licencja Dostępowa (CAL) typu Enterprise Bridge na usługę Office 365 lub</w:t>
            </w:r>
          </w:p>
          <w:p w:rsidR="006B3AFC" w:rsidRDefault="00A21110">
            <w:pPr>
              <w:pStyle w:val="ProductList-TableBody"/>
            </w:pPr>
            <w:r>
              <w:t>Enterprise Mobility + Security</w:t>
            </w:r>
          </w:p>
        </w:tc>
      </w:tr>
    </w:tbl>
    <w:p w:rsidR="006B3AFC" w:rsidRDefault="006B3AFC">
      <w:pPr>
        <w:pStyle w:val="ProductList-Body"/>
      </w:pPr>
    </w:p>
    <w:p w:rsidR="006B3AFC" w:rsidRDefault="00A21110">
      <w:pPr>
        <w:pStyle w:val="ProductList-Offering2HeadingNoBorder"/>
        <w:outlineLvl w:val="2"/>
      </w:pPr>
      <w:r>
        <w:t>Project Online</w:t>
      </w:r>
      <w:r>
        <w:fldChar w:fldCharType="begin"/>
      </w:r>
      <w:r>
        <w:instrText xml:space="preserve"> TC "</w:instrText>
      </w:r>
      <w:bookmarkStart w:id="392" w:name="_Toc531543848"/>
      <w:r>
        <w:instrText>Project Online</w:instrText>
      </w:r>
      <w:bookmarkEnd w:id="392"/>
      <w:r>
        <w:instrText>" \l 3</w:instrText>
      </w:r>
      <w:r>
        <w:fldChar w:fldCharType="end"/>
      </w:r>
    </w:p>
    <w:p w:rsidR="006B3AFC" w:rsidRDefault="006B3AFC">
      <w:pPr>
        <w:pStyle w:val="ProductList-Body"/>
      </w:pPr>
    </w:p>
    <w:tbl>
      <w:tblPr>
        <w:tblStyle w:val="PURTable"/>
        <w:tblW w:w="0" w:type="dxa"/>
        <w:tblLook w:val="04A0" w:firstRow="1" w:lastRow="0" w:firstColumn="1" w:lastColumn="0" w:noHBand="0" w:noVBand="1"/>
      </w:tblPr>
      <w:tblGrid>
        <w:gridCol w:w="5428"/>
        <w:gridCol w:w="5362"/>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B3AFC" w:rsidRDefault="00A21110">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B3AFC" w:rsidRDefault="00A21110">
            <w:pPr>
              <w:pStyle w:val="ProductList-TableBody"/>
            </w:pPr>
            <w:r>
              <w:rPr>
                <w:color w:val="FFFFFF"/>
              </w:rPr>
              <w:t>Licencje Uprawniające</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Project Professional</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oprogramowanie Project Server</w:t>
            </w:r>
          </w:p>
        </w:tc>
      </w:tr>
      <w:tr w:rsidR="006B3AFC">
        <w:tc>
          <w:tcPr>
            <w:tcW w:w="6120" w:type="dxa"/>
            <w:tcBorders>
              <w:top w:val="single" w:sz="4" w:space="0" w:color="6E6E6E"/>
              <w:left w:val="single" w:sz="4" w:space="0" w:color="6E6E6E"/>
              <w:bottom w:val="none" w:sz="4" w:space="0" w:color="6E6E6E"/>
              <w:right w:val="single" w:sz="4" w:space="0" w:color="6E6E6E"/>
            </w:tcBorders>
          </w:tcPr>
          <w:p w:rsidR="006B3AFC" w:rsidRDefault="00A21110">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Project Professional</w:t>
            </w:r>
          </w:p>
        </w:tc>
      </w:tr>
      <w:tr w:rsidR="006B3AFC">
        <w:tc>
          <w:tcPr>
            <w:tcW w:w="6120" w:type="dxa"/>
            <w:tcBorders>
              <w:top w:val="none" w:sz="4" w:space="0" w:color="6E6E6E"/>
              <w:left w:val="single" w:sz="4" w:space="0" w:color="6E6E6E"/>
              <w:bottom w:val="single" w:sz="4" w:space="0" w:color="6E6E6E"/>
              <w:right w:val="single" w:sz="4" w:space="0" w:color="6E6E6E"/>
            </w:tcBorders>
          </w:tcPr>
          <w:p w:rsidR="006B3AFC" w:rsidRDefault="006B3AF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Licencja Dostępowa (CAL) na oprogramowanie Project Server</w:t>
            </w:r>
          </w:p>
        </w:tc>
      </w:tr>
    </w:tbl>
    <w:p w:rsidR="006B3AFC" w:rsidRDefault="00A21110">
      <w:pPr>
        <w:pStyle w:val="ProductList-SectionHeading"/>
        <w:pageBreakBefore/>
        <w:outlineLvl w:val="0"/>
      </w:pPr>
      <w:bookmarkStart w:id="393" w:name="_Sec562"/>
      <w:bookmarkEnd w:id="362"/>
      <w:r>
        <w:t>Dodatek D — Usługi Profesjonalne</w:t>
      </w:r>
      <w:r>
        <w:fldChar w:fldCharType="begin"/>
      </w:r>
      <w:r>
        <w:instrText xml:space="preserve"> TC "</w:instrText>
      </w:r>
      <w:bookmarkStart w:id="394" w:name="_Toc531543849"/>
      <w:r>
        <w:instrText>Dodatek D — Usługi Profesjonalne</w:instrText>
      </w:r>
      <w:bookmarkEnd w:id="394"/>
      <w:r>
        <w:instrText>" \l 1</w:instrText>
      </w:r>
      <w:r>
        <w:fldChar w:fldCharType="end"/>
      </w:r>
    </w:p>
    <w:p w:rsidR="006B3AFC" w:rsidRDefault="00A21110">
      <w:pPr>
        <w:pStyle w:val="ProductList-Body"/>
      </w:pPr>
      <w:r>
        <w:t>Niżej opisano Usługi Profesjonalne dostępne na podstawie Licencjonowania Zbiorowego Microsoft.</w:t>
      </w:r>
    </w:p>
    <w:p w:rsidR="006B3AFC" w:rsidRDefault="00A21110">
      <w:pPr>
        <w:pStyle w:val="ProductList-Offering1Heading"/>
        <w:outlineLvl w:val="1"/>
      </w:pPr>
      <w:bookmarkStart w:id="395" w:name="_Sec565"/>
      <w:r>
        <w:t>Oferty Usług Wsparcia Microsoft Premier</w:t>
      </w:r>
      <w:bookmarkEnd w:id="395"/>
      <w:r>
        <w:fldChar w:fldCharType="begin"/>
      </w:r>
      <w:r>
        <w:instrText xml:space="preserve"> TC "</w:instrText>
      </w:r>
      <w:bookmarkStart w:id="396" w:name="_Toc531543850"/>
      <w:r>
        <w:instrText>Oferty Usług Wsparcia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6B3AF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jc w:val="center"/>
            </w:pPr>
            <w:r>
              <w:rPr>
                <w:color w:val="FFFFFF"/>
              </w:rPr>
              <w:t>Premier Plus</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miesięcznie</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 10 godzin</w:t>
            </w:r>
          </w:p>
          <w:p w:rsidR="006B3AFC" w:rsidRDefault="00A21110">
            <w:pPr>
              <w:pStyle w:val="ProductList-TableBody"/>
            </w:pPr>
            <w:r>
              <w:t>+1 okresowa kontrola</w:t>
            </w:r>
          </w:p>
          <w:p w:rsidR="006B3AFC" w:rsidRDefault="00A21110">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 160 godzin</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 140 godzin</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jc w:val="center"/>
            </w:pPr>
            <w:r>
              <w:t>X</w:t>
            </w:r>
          </w:p>
        </w:tc>
      </w:tr>
      <w:tr w:rsidR="006B3AFC">
        <w:tc>
          <w:tcPr>
            <w:tcW w:w="404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Pakiety po 20</w:t>
            </w:r>
          </w:p>
        </w:tc>
      </w:tr>
    </w:tbl>
    <w:p w:rsidR="006B3AFC" w:rsidRDefault="00A21110">
      <w:pPr>
        <w:pStyle w:val="ProductList-Body"/>
      </w:pPr>
      <w:r>
        <w:rPr>
          <w:vertAlign w:val="superscript"/>
        </w:rPr>
        <w:t xml:space="preserve">1 </w:t>
      </w:r>
      <w:r>
        <w:rPr>
          <w:i/>
        </w:rPr>
        <w:t>Zwykłe godziny robocze są ustalane lokalnie.</w:t>
      </w:r>
    </w:p>
    <w:p w:rsidR="006B3AFC" w:rsidRDefault="006B3AFC">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6B3A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Spodziewana reakcja Klienta</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Katastrofalny wpływ na działalność: </w:t>
            </w:r>
          </w:p>
          <w:p w:rsidR="006B3AFC" w:rsidRDefault="00A21110">
            <w:pPr>
              <w:pStyle w:val="ProductList-TableBody"/>
            </w:pPr>
            <w:r>
              <w:t>Podstawowe (krytyczne) procesy biznesowe przestały funkcjonować i nie można kontynuować pracy</w:t>
            </w:r>
          </w:p>
          <w:p w:rsidR="006B3AFC" w:rsidRDefault="00A21110">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Odpowiedź na pierwszy telefon w czasie nie dłuższym niż 1 godzina</w:t>
            </w:r>
          </w:p>
          <w:p w:rsidR="006B3AFC" w:rsidRDefault="00A21110">
            <w:pPr>
              <w:pStyle w:val="ProductList-TableBody"/>
            </w:pPr>
            <w:r>
              <w:t>Zasoby Microsoft jak najszybciej na terenie klienta</w:t>
            </w:r>
          </w:p>
          <w:p w:rsidR="006B3AFC" w:rsidRDefault="00A21110">
            <w:pPr>
              <w:pStyle w:val="ProductList-TableBody"/>
            </w:pPr>
            <w:r>
              <w:t>Praca w systemie 24 godziny przez 7 dni w tygodniu</w:t>
            </w:r>
          </w:p>
          <w:p w:rsidR="006B3AFC" w:rsidRDefault="00A21110">
            <w:pPr>
              <w:pStyle w:val="ProductList-TableBody"/>
            </w:pPr>
            <w:r>
              <w:t>Błyskawiczna eskalacja w Microsoft do zespołów produktowych</w:t>
            </w:r>
          </w:p>
          <w:p w:rsidR="006B3AFC" w:rsidRDefault="00A21110">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Powiadomienie kadry kierowniczej wyższego szczebla Klienta </w:t>
            </w:r>
          </w:p>
          <w:p w:rsidR="006B3AFC" w:rsidRDefault="00A21110">
            <w:pPr>
              <w:pStyle w:val="ProductList-TableBody"/>
            </w:pPr>
            <w:r>
              <w:t>Alokacja odpowiednich zasobów w celu zapewnienia całodobowej pomocy przez 7 dni w tygodniu</w:t>
            </w:r>
            <w:r>
              <w:rPr>
                <w:vertAlign w:val="superscript"/>
              </w:rPr>
              <w:t>2</w:t>
            </w:r>
          </w:p>
          <w:p w:rsidR="006B3AFC" w:rsidRDefault="00A21110">
            <w:pPr>
              <w:pStyle w:val="ProductList-TableBody"/>
            </w:pPr>
            <w:r>
              <w:t>Bezzwłoczne powiadomienie władz kontrolujących zmiany o sytuacji oraz podjęcie przez nie koniecznych działań</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Krytyczny wpływ na działalność: </w:t>
            </w:r>
          </w:p>
          <w:p w:rsidR="006B3AFC" w:rsidRDefault="00A21110">
            <w:pPr>
              <w:pStyle w:val="ProductList-TableBody"/>
            </w:pPr>
            <w:r>
              <w:t>Znacząca utrata lub obniżenie jakości usług</w:t>
            </w:r>
          </w:p>
          <w:p w:rsidR="006B3AFC" w:rsidRDefault="00A21110">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Odpowiedź na pierwszy telefon w czasie nie dłuższym niż 1 godzina</w:t>
            </w:r>
          </w:p>
          <w:p w:rsidR="006B3AFC" w:rsidRDefault="00A21110">
            <w:pPr>
              <w:pStyle w:val="ProductList-TableBody"/>
            </w:pPr>
            <w:r>
              <w:t>Zależnie od potrzeb, zasoby Microsoft w lokalizacji klienta</w:t>
            </w:r>
          </w:p>
          <w:p w:rsidR="006B3AFC" w:rsidRDefault="00A21110">
            <w:pPr>
              <w:pStyle w:val="ProductList-TableBody"/>
            </w:pPr>
            <w:r>
              <w:t>Praca w systemie 24 godziny przez 7 dni w tygodniu</w:t>
            </w:r>
          </w:p>
          <w:p w:rsidR="006B3AFC" w:rsidRDefault="00A21110">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Alokacja odpowiednich zasobów w celu zapewnienia całodobowej pomocy przez 7 dni w tygodniu</w:t>
            </w:r>
            <w:r>
              <w:rPr>
                <w:vertAlign w:val="superscript"/>
              </w:rPr>
              <w:t>2</w:t>
            </w:r>
          </w:p>
          <w:p w:rsidR="006B3AFC" w:rsidRDefault="00A21110">
            <w:pPr>
              <w:pStyle w:val="ProductList-TableBody"/>
            </w:pPr>
            <w:r>
              <w:t>Bezzwłoczne powiadomienie władz kontrolujących zmiany o sytuacji oraz podjęcie przez nie koniecznych działań</w:t>
            </w:r>
          </w:p>
          <w:p w:rsidR="006B3AFC" w:rsidRDefault="00A21110">
            <w:pPr>
              <w:pStyle w:val="ProductList-TableBody"/>
            </w:pPr>
            <w:r>
              <w:t>Powiadomienie kadry kierowniczej</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Umiarkowany wpływ na działalność: </w:t>
            </w:r>
          </w:p>
          <w:p w:rsidR="006B3AFC" w:rsidRDefault="00A21110">
            <w:pPr>
              <w:pStyle w:val="ProductList-TableBody"/>
            </w:pPr>
            <w:r>
              <w:t>Umiarkowana utrata lub obniżenie jakości usług, jednakże praca może być kontynuowana mimo zakłóceń.</w:t>
            </w:r>
          </w:p>
          <w:p w:rsidR="006B3AFC" w:rsidRDefault="00A21110">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Odpowiedź na pierwsze wezwanie w czasie nie dłuższym niż 2 godziny</w:t>
            </w:r>
          </w:p>
          <w:p w:rsidR="006B3AFC" w:rsidRDefault="00A21110">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Przydzielenie odpowiednich zasobów w celu umożliwienia prowadzenia ciągłych prac w Godzinach Pracy</w:t>
            </w:r>
            <w:r>
              <w:rPr>
                <w:vertAlign w:val="superscript"/>
              </w:rPr>
              <w:t>1</w:t>
            </w:r>
          </w:p>
          <w:p w:rsidR="006B3AFC" w:rsidRDefault="00A21110">
            <w:pPr>
              <w:pStyle w:val="ProductList-TableBody"/>
            </w:pPr>
            <w:r>
              <w:t>Powiadomienie i reakcja decydentów kontrolujących zmiany w ciągu 4 Godzin Roboczych</w:t>
            </w:r>
            <w:r>
              <w:rPr>
                <w:vertAlign w:val="superscript"/>
              </w:rPr>
              <w:t>1</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Minimalny wpływ na działalność: </w:t>
            </w:r>
          </w:p>
          <w:p w:rsidR="006B3AFC" w:rsidRDefault="00A21110">
            <w:pPr>
              <w:pStyle w:val="ProductList-TableBody"/>
            </w:pPr>
            <w:r>
              <w:t>Działalność w głównej mierze prowadzona, z niewielkim zakłóceniem usług lub bez zakłóceń.</w:t>
            </w:r>
          </w:p>
          <w:p w:rsidR="006B3AFC" w:rsidRDefault="00A21110">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Odpowiedź na pierwsze wezwanie w czasie nie dłuższym niż 4 godziny</w:t>
            </w:r>
          </w:p>
          <w:p w:rsidR="006B3AFC" w:rsidRDefault="00A21110">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Dokładne informacje kontaktowe osoby odpowiedzialnej za rozwiązanie problemu</w:t>
            </w:r>
          </w:p>
          <w:p w:rsidR="006B3AFC" w:rsidRDefault="00A21110">
            <w:pPr>
              <w:pStyle w:val="ProductList-TableBody"/>
            </w:pPr>
            <w:r>
              <w:t>Reakcja w ciągu 24 godzin</w:t>
            </w:r>
          </w:p>
        </w:tc>
      </w:tr>
    </w:tbl>
    <w:p w:rsidR="006B3AFC" w:rsidRDefault="00A21110">
      <w:pPr>
        <w:pStyle w:val="ProductList-Body"/>
      </w:pPr>
      <w:r>
        <w:rPr>
          <w:vertAlign w:val="superscript"/>
        </w:rPr>
        <w:t>1</w:t>
      </w:r>
      <w:r>
        <w:rPr>
          <w:i/>
        </w:rPr>
        <w:t>Zwykłe godziny robocze są ustalane lokalnie.</w:t>
      </w:r>
    </w:p>
    <w:p w:rsidR="006B3AFC" w:rsidRDefault="00A21110">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6B3AFC" w:rsidRDefault="006B3AFC">
      <w:pPr>
        <w:pStyle w:val="ProductList-Body"/>
      </w:pPr>
    </w:p>
    <w:p w:rsidR="006B3AFC" w:rsidRDefault="00A21110">
      <w:pPr>
        <w:pStyle w:val="ProductList-ClauseHeading"/>
        <w:outlineLvl w:val="2"/>
      </w:pPr>
      <w:r>
        <w:t>Powiązane reguły biznesowe</w:t>
      </w:r>
    </w:p>
    <w:p w:rsidR="006B3AFC" w:rsidRDefault="00A21110">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6B3AFC" w:rsidRDefault="00A21110">
      <w:pPr>
        <w:pStyle w:val="ProductList-Offering1Heading"/>
        <w:outlineLvl w:val="1"/>
      </w:pPr>
      <w:bookmarkStart w:id="397" w:name="_Sec566"/>
      <w:r>
        <w:t>Oferta Cyfrowych Usług Doradczych Microsoft</w:t>
      </w:r>
      <w:bookmarkEnd w:id="397"/>
      <w:r>
        <w:fldChar w:fldCharType="begin"/>
      </w:r>
      <w:r>
        <w:instrText xml:space="preserve"> TC "</w:instrText>
      </w:r>
      <w:bookmarkStart w:id="398" w:name="_Toc531543851"/>
      <w:r>
        <w:instrText>Oferta Cyfrowych Usług Doradczych Microsoft</w:instrText>
      </w:r>
      <w:bookmarkEnd w:id="398"/>
      <w:r>
        <w:instrText>" \l 2</w:instrText>
      </w:r>
      <w:r>
        <w:fldChar w:fldCharType="end"/>
      </w:r>
    </w:p>
    <w:p w:rsidR="006B3AFC" w:rsidRDefault="00A21110">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6B3AF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Oferta Cyfrowych Usług Doradczych</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9RO-xxxx</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Rocznie łącznie maksymalnie 1600 godzin pracy Doradcy Cyfrowego Microsoft oraz Zespołu Świadczenia Usług Enterprise</w:t>
            </w: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B3AFC" w:rsidRDefault="006B3AFC">
            <w:pPr>
              <w:pStyle w:val="ProductList-TableBody"/>
            </w:pPr>
          </w:p>
        </w:tc>
      </w:tr>
      <w:tr w:rsidR="006B3AFC">
        <w:tc>
          <w:tcPr>
            <w:tcW w:w="306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B3AFC" w:rsidRDefault="00A21110">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6B3AFC" w:rsidRDefault="006B3AFC">
            <w:pPr>
              <w:pStyle w:val="ProductList-TableBody"/>
            </w:pPr>
          </w:p>
        </w:tc>
      </w:tr>
    </w:tbl>
    <w:p w:rsidR="006B3AFC" w:rsidRDefault="006B3AFC">
      <w:pPr>
        <w:pStyle w:val="ProductList-Body"/>
      </w:pPr>
    </w:p>
    <w:p w:rsidR="006B3AFC" w:rsidRDefault="00A21110">
      <w:pPr>
        <w:pStyle w:val="ProductList-ClauseHeading"/>
        <w:outlineLvl w:val="2"/>
      </w:pPr>
      <w:r>
        <w:t>Moduły Cyfrowych Usług Doradczych</w:t>
      </w:r>
    </w:p>
    <w:p w:rsidR="006B3AFC" w:rsidRDefault="00A21110">
      <w:pPr>
        <w:pStyle w:val="ProductList-Body"/>
      </w:pPr>
      <w:r>
        <w:t>Cyfrowe Usługi Doradcze obejmują co najmniej jeden moduł Cyfrowych Usług Doradczych (zgodnie z dokumentacją zawartą w Planie Świadczenia Usługi).</w:t>
      </w:r>
    </w:p>
    <w:p w:rsidR="006B3AFC" w:rsidRDefault="006B3AFC">
      <w:pPr>
        <w:pStyle w:val="ProductList-Body"/>
      </w:pPr>
    </w:p>
    <w:p w:rsidR="006B3AFC" w:rsidRDefault="00A21110">
      <w:pPr>
        <w:pStyle w:val="ProductList-ClauseHeading"/>
        <w:outlineLvl w:val="2"/>
      </w:pPr>
      <w:r>
        <w:t>Usługi nieobjęte Zakresem</w:t>
      </w:r>
    </w:p>
    <w:p w:rsidR="006B3AFC" w:rsidRDefault="00A21110">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6B3AFC" w:rsidRDefault="006B3AFC">
      <w:pPr>
        <w:pStyle w:val="ProductList-Body"/>
      </w:pPr>
    </w:p>
    <w:p w:rsidR="006B3AFC" w:rsidRDefault="00A21110">
      <w:pPr>
        <w:pStyle w:val="ProductList-ClauseHeading"/>
        <w:outlineLvl w:val="2"/>
      </w:pPr>
      <w:r>
        <w:t>Zobowiązania Klienta</w:t>
      </w:r>
    </w:p>
    <w:p w:rsidR="006B3AFC" w:rsidRDefault="00A21110">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6B3AFC" w:rsidRDefault="00A21110">
      <w:pPr>
        <w:pStyle w:val="ProductList-Offering1Heading"/>
        <w:outlineLvl w:val="1"/>
      </w:pPr>
      <w:bookmarkStart w:id="399" w:name="_Sec567"/>
      <w:r>
        <w:t>Oferta Sales Productivity Accelerator</w:t>
      </w:r>
      <w:bookmarkEnd w:id="399"/>
      <w:r>
        <w:fldChar w:fldCharType="begin"/>
      </w:r>
      <w:r>
        <w:instrText xml:space="preserve"> TC "</w:instrText>
      </w:r>
      <w:bookmarkStart w:id="400" w:name="_Toc531543852"/>
      <w:r>
        <w:instrText>Oferta Sales Productivity Accelerator</w:instrText>
      </w:r>
      <w:bookmarkEnd w:id="400"/>
      <w:r>
        <w:instrText>" \l 2</w:instrText>
      </w:r>
      <w:r>
        <w:fldChar w:fldCharType="end"/>
      </w:r>
    </w:p>
    <w:p w:rsidR="006B3AFC" w:rsidRDefault="00A21110">
      <w:pPr>
        <w:pStyle w:val="ProductList-ClauseHeading"/>
        <w:outlineLvl w:val="2"/>
      </w:pPr>
      <w:r>
        <w:t>Przegląd usług Sales Productivity Accelerator</w:t>
      </w:r>
    </w:p>
    <w:p w:rsidR="006B3AFC" w:rsidRDefault="00A21110">
      <w:pPr>
        <w:pStyle w:val="ProductList-Body"/>
      </w:pPr>
      <w:r>
        <w:t>Usługa Sales Productivity Accelerator jest świadczona przez Dział Usług Microsoft przez okres 4 (czterech) tygodni i ma na celu wdrożenie usługi Microsoft Dynamics 365 w określonym zakresie.</w:t>
      </w:r>
    </w:p>
    <w:p w:rsidR="006B3AFC" w:rsidRDefault="006B3AFC">
      <w:pPr>
        <w:pStyle w:val="ProductList-Body"/>
      </w:pPr>
    </w:p>
    <w:p w:rsidR="006B3AFC" w:rsidRDefault="00A21110">
      <w:pPr>
        <w:pStyle w:val="ProductList-Body"/>
      </w:pPr>
      <w:r>
        <w:t>Usługa Sales Productivity Accelerator obejmuje następujące rezultaty prac:</w:t>
      </w:r>
    </w:p>
    <w:p w:rsidR="006B3AFC" w:rsidRDefault="00A21110" w:rsidP="00A21110">
      <w:pPr>
        <w:pStyle w:val="ProductList-Bullet"/>
        <w:numPr>
          <w:ilvl w:val="0"/>
          <w:numId w:val="64"/>
        </w:numPr>
      </w:pPr>
      <w:r>
        <w:rPr>
          <w:b/>
          <w:color w:val="00188F"/>
        </w:rPr>
        <w:t>Plan Świadczenia Usług</w:t>
      </w:r>
      <w:r>
        <w:t>: opracowany przez Konsultanta Microsoft pod kątem spełnienia celów biznesowych klienta.</w:t>
      </w:r>
    </w:p>
    <w:p w:rsidR="006B3AFC" w:rsidRDefault="00A21110" w:rsidP="00A21110">
      <w:pPr>
        <w:pStyle w:val="ProductList-Bullet"/>
        <w:numPr>
          <w:ilvl w:val="0"/>
          <w:numId w:val="64"/>
        </w:numPr>
      </w:pPr>
      <w:r>
        <w:rPr>
          <w:b/>
          <w:color w:val="00188F"/>
        </w:rPr>
        <w:t>Warsztaty</w:t>
      </w:r>
      <w:r>
        <w:t>: poświęcimy łącznie 16 (szesnaście) godzin na warsztaty:</w:t>
      </w:r>
    </w:p>
    <w:p w:rsidR="006B3AFC" w:rsidRDefault="00A21110" w:rsidP="00A21110">
      <w:pPr>
        <w:pStyle w:val="ProductList-Bullet"/>
        <w:numPr>
          <w:ilvl w:val="1"/>
          <w:numId w:val="64"/>
        </w:numPr>
      </w:pPr>
      <w:r>
        <w:t>Maksymalnie 2 (dwa) warsztaty mające na celu rozpoznanie i zdefiniowanie najważniejszych sytuacji i scenariuszy oraz określenie wymagań biznesowych na podstawie informacji przekazanych przez Klienta, aż po ustawienia konfiguracyjne;</w:t>
      </w:r>
    </w:p>
    <w:p w:rsidR="006B3AFC" w:rsidRDefault="00A21110" w:rsidP="00A21110">
      <w:pPr>
        <w:pStyle w:val="ProductList-Bullet"/>
        <w:numPr>
          <w:ilvl w:val="1"/>
          <w:numId w:val="64"/>
        </w:numPr>
      </w:pPr>
      <w:r>
        <w:t>Maksymalnie 4 (cztery) warsztaty analizy projektu podczas fazy budowania.</w:t>
      </w:r>
    </w:p>
    <w:p w:rsidR="006B3AFC" w:rsidRDefault="00A21110" w:rsidP="00A21110">
      <w:pPr>
        <w:pStyle w:val="ProductList-Bullet"/>
        <w:numPr>
          <w:ilvl w:val="0"/>
          <w:numId w:val="64"/>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6B3AFC" w:rsidRDefault="00A21110" w:rsidP="00A21110">
      <w:pPr>
        <w:pStyle w:val="ProductList-Bullet"/>
        <w:numPr>
          <w:ilvl w:val="0"/>
          <w:numId w:val="64"/>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6B3AFC" w:rsidRDefault="00A21110" w:rsidP="00A21110">
      <w:pPr>
        <w:pStyle w:val="ProductList-Bullet"/>
        <w:numPr>
          <w:ilvl w:val="0"/>
          <w:numId w:val="64"/>
        </w:numPr>
      </w:pPr>
      <w:r>
        <w:rPr>
          <w:b/>
          <w:color w:val="00188F"/>
        </w:rPr>
        <w:t>Testy</w:t>
      </w:r>
      <w:r>
        <w:t>: poświęcimy maksymalnie 26 (dwadzieścia sześć) godzin na przeprowadzenie maksymalnie 2 (dwóch) testów (np. systemowego i UAT).</w:t>
      </w:r>
    </w:p>
    <w:p w:rsidR="006B3AFC" w:rsidRDefault="00A21110" w:rsidP="00A21110">
      <w:pPr>
        <w:pStyle w:val="ProductList-Bullet"/>
        <w:numPr>
          <w:ilvl w:val="0"/>
          <w:numId w:val="64"/>
        </w:numPr>
      </w:pPr>
      <w:r>
        <w:rPr>
          <w:b/>
          <w:color w:val="00188F"/>
        </w:rPr>
        <w:t>Szkolenie i transfer wiedzy</w:t>
      </w:r>
      <w:r>
        <w:t>: Zrealizujemy 1 (jedno) zorientowane produktowo szkolenie dla użytkowników Klienta o czasie trwania maksymalnie 4 (czterech) godzin.</w:t>
      </w:r>
    </w:p>
    <w:p w:rsidR="006B3AFC" w:rsidRDefault="00A21110" w:rsidP="00A21110">
      <w:pPr>
        <w:pStyle w:val="ProductList-Bullet"/>
        <w:numPr>
          <w:ilvl w:val="0"/>
          <w:numId w:val="64"/>
        </w:numPr>
      </w:pPr>
      <w:r>
        <w:rPr>
          <w:b/>
          <w:color w:val="00188F"/>
        </w:rPr>
        <w:t>Wsparcie wdrożeniowe</w:t>
      </w:r>
      <w:r>
        <w:t>: Zrealizujemy maksymalnie 40 (czterdzieści) godzin wsparcia podczas etapu wdrożeniowa i uruchomienia (tydzień 4), zgodnie z wcześniej ustalonym zakresem projektu i wymaganiami.</w:t>
      </w:r>
    </w:p>
    <w:p w:rsidR="006B3AFC" w:rsidRDefault="006B3AFC">
      <w:pPr>
        <w:pStyle w:val="ProductList-Body"/>
      </w:pPr>
    </w:p>
    <w:p w:rsidR="006B3AFC" w:rsidRDefault="00A21110">
      <w:pPr>
        <w:pStyle w:val="ProductList-ClauseHeading"/>
        <w:outlineLvl w:val="2"/>
      </w:pPr>
      <w:r>
        <w:t>Zobowiązania Klienta</w:t>
      </w:r>
    </w:p>
    <w:p w:rsidR="006B3AFC" w:rsidRDefault="00A21110">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A21110">
      <w:pPr>
        <w:pStyle w:val="ProductList-SectionHeading"/>
        <w:pageBreakBefore/>
        <w:outlineLvl w:val="0"/>
      </w:pPr>
      <w:bookmarkStart w:id="401" w:name="_Sec563"/>
      <w:bookmarkEnd w:id="393"/>
      <w:r>
        <w:t>Załącznik E — Uzupełniające Postanowienia Umowy Programu</w:t>
      </w:r>
      <w:r>
        <w:fldChar w:fldCharType="begin"/>
      </w:r>
      <w:r>
        <w:instrText xml:space="preserve"> TC "</w:instrText>
      </w:r>
      <w:bookmarkStart w:id="402" w:name="_Toc531543853"/>
      <w:r>
        <w:instrText>Załącznik E — Uzupełniające Postanowienia Umowy Programu</w:instrText>
      </w:r>
      <w:bookmarkEnd w:id="402"/>
      <w:r>
        <w:instrText>" \l 1</w:instrText>
      </w:r>
      <w:r>
        <w:fldChar w:fldCharType="end"/>
      </w:r>
    </w:p>
    <w:p w:rsidR="006B3AFC" w:rsidRDefault="00A21110">
      <w:pPr>
        <w:pStyle w:val="ProductList-Body"/>
      </w:pPr>
      <w:r>
        <w:t>Poniższe postanowienia dotyczą zawartej przez Klienta umowy licencjonowania zbiorowego, zgodnie z adnotacjami.</w:t>
      </w:r>
    </w:p>
    <w:p w:rsidR="006B3AFC" w:rsidRDefault="00A21110">
      <w:pPr>
        <w:pStyle w:val="ProductList-Offering1Heading"/>
        <w:outlineLvl w:val="1"/>
      </w:pPr>
      <w:bookmarkStart w:id="403" w:name="_Sec568"/>
      <w:r>
        <w:t>Postanowienia Uzupełniające dla Programu Select Plus</w:t>
      </w:r>
      <w:bookmarkEnd w:id="403"/>
      <w:r>
        <w:fldChar w:fldCharType="begin"/>
      </w:r>
      <w:r>
        <w:instrText xml:space="preserve"> TC "</w:instrText>
      </w:r>
      <w:bookmarkStart w:id="404" w:name="_Toc531543854"/>
      <w:r>
        <w:instrText>Postanowienia Uzupełniające dla Programu Select Plus</w:instrText>
      </w:r>
      <w:bookmarkEnd w:id="404"/>
      <w:r>
        <w:instrText>" \l 2</w:instrText>
      </w:r>
      <w:r>
        <w:fldChar w:fldCharType="end"/>
      </w:r>
    </w:p>
    <w:p w:rsidR="006B3AFC" w:rsidRDefault="00A21110">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6B3AFC" w:rsidRDefault="006B3AFC">
      <w:pPr>
        <w:pStyle w:val="ProductList-Body"/>
      </w:pPr>
    </w:p>
    <w:p w:rsidR="006B3AFC" w:rsidRDefault="00A21110">
      <w:pPr>
        <w:pStyle w:val="ProductList-ClauseHeading"/>
        <w:outlineLvl w:val="2"/>
      </w:pPr>
      <w:r>
        <w:t>Poziomy Cenowe w ramach Programu Select Plus</w:t>
      </w:r>
    </w:p>
    <w:p w:rsidR="006B3AFC" w:rsidRDefault="00A21110">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6B3AF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B3AFC" w:rsidRDefault="00A21110">
            <w:pPr>
              <w:pStyle w:val="ProductList-TableBody"/>
            </w:pPr>
            <w:r>
              <w:rPr>
                <w:color w:val="FFFFFF"/>
              </w:rPr>
              <w:t>Coroczne minima punktowe na Pulę</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500</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4,000</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10,000</w:t>
            </w:r>
          </w:p>
        </w:tc>
      </w:tr>
      <w:tr w:rsidR="006B3AF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B3AFC" w:rsidRDefault="00A21110">
            <w:pPr>
              <w:pStyle w:val="ProductList-TableBody"/>
            </w:pPr>
            <w:r>
              <w:t>25,000</w:t>
            </w:r>
          </w:p>
        </w:tc>
      </w:tr>
    </w:tbl>
    <w:p w:rsidR="006B3AFC" w:rsidRDefault="00A21110">
      <w:pPr>
        <w:pStyle w:val="ProductList-Offering1Heading"/>
        <w:outlineLvl w:val="1"/>
      </w:pPr>
      <w:bookmarkStart w:id="405" w:name="_Sec569"/>
      <w:r>
        <w:t>Definicja Zarządzania dla Uprawnionych Urządzeń</w:t>
      </w:r>
      <w:bookmarkEnd w:id="405"/>
      <w:r>
        <w:fldChar w:fldCharType="begin"/>
      </w:r>
      <w:r>
        <w:instrText xml:space="preserve"> TC "</w:instrText>
      </w:r>
      <w:bookmarkStart w:id="406" w:name="_Toc531543855"/>
      <w:r>
        <w:instrText>Definicja Zarządzania dla Uprawnionych Urządzeń</w:instrText>
      </w:r>
      <w:bookmarkEnd w:id="406"/>
      <w:r>
        <w:instrText>" \l 2</w:instrText>
      </w:r>
      <w:r>
        <w:fldChar w:fldCharType="end"/>
      </w:r>
    </w:p>
    <w:p w:rsidR="006B3AFC" w:rsidRDefault="00A21110">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6B3AFC" w:rsidRDefault="00A21110" w:rsidP="00A21110">
      <w:pPr>
        <w:pStyle w:val="ProductList-Bullet"/>
        <w:numPr>
          <w:ilvl w:val="0"/>
          <w:numId w:val="65"/>
        </w:numPr>
      </w:pPr>
      <w:r>
        <w:t>któremu zezwala na dołączenie się do własnej domeny lub</w:t>
      </w:r>
    </w:p>
    <w:p w:rsidR="006B3AFC" w:rsidRDefault="00A21110" w:rsidP="00A21110">
      <w:pPr>
        <w:pStyle w:val="ProductList-Bullet"/>
        <w:numPr>
          <w:ilvl w:val="0"/>
          <w:numId w:val="65"/>
        </w:numPr>
      </w:pPr>
      <w:r>
        <w:t>które uwierzytelnia w ramach wymogu na potrzeby korzystania z aplikacji w czasie gdy urządzenie znajduje się na terenie klienta, lub</w:t>
      </w:r>
    </w:p>
    <w:p w:rsidR="006B3AFC" w:rsidRDefault="00A21110" w:rsidP="00A21110">
      <w:pPr>
        <w:pStyle w:val="ProductList-Bullet"/>
        <w:numPr>
          <w:ilvl w:val="0"/>
          <w:numId w:val="65"/>
        </w:numPr>
      </w:pPr>
      <w:r>
        <w:t>na których instaluje agenty (np. agenty antywirusowe, chroniące przed złośliwym oprogramowaniem lub inne, wymagane zgodnie z zasadami polityki Klienta), lub</w:t>
      </w:r>
    </w:p>
    <w:p w:rsidR="006B3AFC" w:rsidRDefault="00A21110" w:rsidP="00A21110">
      <w:pPr>
        <w:pStyle w:val="ProductList-Bullet"/>
        <w:numPr>
          <w:ilvl w:val="0"/>
          <w:numId w:val="65"/>
        </w:numPr>
      </w:pPr>
      <w:r>
        <w:t>w przypadku których bezpośrednio lub pośrednio stosuje i egzekwuje zasady polityki grupy, lub</w:t>
      </w:r>
    </w:p>
    <w:p w:rsidR="006B3AFC" w:rsidRDefault="00A21110" w:rsidP="00A21110">
      <w:pPr>
        <w:pStyle w:val="ProductList-Bullet"/>
        <w:numPr>
          <w:ilvl w:val="0"/>
          <w:numId w:val="65"/>
        </w:numPr>
      </w:pPr>
      <w:r>
        <w:t>przy użyciu których klient otrzymuje lub ubiega się o dostęp do danych lub konfiguruje bądź przekazuje instrukcje dotyczące sprzętu lub oprogramowania bezpośrednio lub pośrednio związanego ze środowiskiem systemu operacyjnego, lub</w:t>
      </w:r>
    </w:p>
    <w:p w:rsidR="006B3AFC" w:rsidRDefault="00A21110" w:rsidP="00A21110">
      <w:pPr>
        <w:pStyle w:val="ProductList-Bullet"/>
        <w:numPr>
          <w:ilvl w:val="0"/>
          <w:numId w:val="65"/>
        </w:numPr>
      </w:pPr>
      <w:r>
        <w:t>którym umożliwia dostęp do infrastruktury pulpitów wirtualnych (VDI) poza Prawami do Używania w Ramach Roamingu pakietu SA obowiązującego dla Windows, Microsoft Intune (Urządzenie) lub Windows Virtual Desktop Access.</w:t>
      </w:r>
    </w:p>
    <w:p w:rsidR="006B3AFC" w:rsidRDefault="006B3AFC">
      <w:pPr>
        <w:pStyle w:val="ProductList-Body"/>
      </w:pPr>
    </w:p>
    <w:p w:rsidR="006B3AFC" w:rsidRDefault="00A21110">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rsidR="006B3AFC" w:rsidRDefault="00A21110">
      <w:pPr>
        <w:pStyle w:val="ProductList-Offering1Heading"/>
        <w:outlineLvl w:val="1"/>
      </w:pPr>
      <w:bookmarkStart w:id="407" w:name="_Sec570"/>
      <w:r>
        <w:t>Usługi Online w programach Open</w:t>
      </w:r>
      <w:bookmarkEnd w:id="407"/>
      <w:r>
        <w:fldChar w:fldCharType="begin"/>
      </w:r>
      <w:r>
        <w:instrText xml:space="preserve"> TC "</w:instrText>
      </w:r>
      <w:bookmarkStart w:id="408" w:name="_Toc531543856"/>
      <w:r>
        <w:instrText>Usługi Online w programach Open</w:instrText>
      </w:r>
      <w:bookmarkEnd w:id="408"/>
      <w:r>
        <w:instrText>" \l 2</w:instrText>
      </w:r>
      <w:r>
        <w:fldChar w:fldCharType="end"/>
      </w:r>
    </w:p>
    <w:p w:rsidR="006B3AFC" w:rsidRDefault="00A21110">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6B3AFC" w:rsidRDefault="006B3AFC">
      <w:pPr>
        <w:pStyle w:val="ProductList-Body"/>
      </w:pPr>
    </w:p>
    <w:p w:rsidR="006B3AFC" w:rsidRDefault="00A21110">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rsidR="006B3AFC" w:rsidRDefault="00A21110">
      <w:pPr>
        <w:pStyle w:val="ProductList-Offering1Heading"/>
        <w:outlineLvl w:val="1"/>
      </w:pPr>
      <w:bookmarkStart w:id="409" w:name="_Sec571"/>
      <w:r>
        <w:t>Uzupełniające Postanowienia dotyczące Usług Profesjonalnych – Starsze Wersje Umów</w:t>
      </w:r>
      <w:bookmarkEnd w:id="409"/>
      <w:r>
        <w:fldChar w:fldCharType="begin"/>
      </w:r>
      <w:r>
        <w:instrText xml:space="preserve"> TC "</w:instrText>
      </w:r>
      <w:bookmarkStart w:id="410" w:name="_Toc531543857"/>
      <w:r>
        <w:instrText>Uzupełniające Postanowienia dotyczące Usług Profesjonalnych – Starsze Wersje Umów</w:instrText>
      </w:r>
      <w:bookmarkEnd w:id="410"/>
      <w:r>
        <w:instrText>" \l 2</w:instrText>
      </w:r>
      <w:r>
        <w:fldChar w:fldCharType="end"/>
      </w:r>
    </w:p>
    <w:p w:rsidR="006B3AFC" w:rsidRDefault="00A21110">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6B3AFC" w:rsidRDefault="006B3AFC">
      <w:pPr>
        <w:pStyle w:val="ProductList-Body"/>
      </w:pPr>
    </w:p>
    <w:p w:rsidR="006B3AFC" w:rsidRDefault="00A21110">
      <w:pPr>
        <w:pStyle w:val="ProductList-ClauseHeading"/>
        <w:outlineLvl w:val="2"/>
      </w:pPr>
      <w:r>
        <w:t>Prawa do używania, prawa własności i prawa licencyjne</w:t>
      </w:r>
    </w:p>
    <w:p w:rsidR="006B3AFC" w:rsidRDefault="00A21110">
      <w:pPr>
        <w:pStyle w:val="ProductList-SubClauseHeading"/>
        <w:outlineLvl w:val="3"/>
      </w:pPr>
      <w:r>
        <w:t>Poprawki</w:t>
      </w:r>
    </w:p>
    <w:p w:rsidR="006B3AFC" w:rsidRDefault="00A21110">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6B3AFC" w:rsidRDefault="006B3AFC">
      <w:pPr>
        <w:pStyle w:val="ProductList-BodyIndented"/>
      </w:pPr>
    </w:p>
    <w:p w:rsidR="006B3AFC" w:rsidRDefault="00A21110">
      <w:pPr>
        <w:pStyle w:val="ProductList-SubClauseHeading"/>
        <w:outlineLvl w:val="3"/>
      </w:pPr>
      <w:r>
        <w:t>Materiały Niezależne</w:t>
      </w:r>
    </w:p>
    <w:p w:rsidR="006B3AFC" w:rsidRDefault="00A21110">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6B3AFC" w:rsidRDefault="00A21110">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6B3AFC" w:rsidRDefault="006B3AFC">
      <w:pPr>
        <w:pStyle w:val="ProductList-BodyIndented"/>
      </w:pPr>
    </w:p>
    <w:p w:rsidR="006B3AFC" w:rsidRDefault="00A21110">
      <w:pPr>
        <w:pStyle w:val="ProductList-SubClauseHeading"/>
        <w:outlineLvl w:val="3"/>
      </w:pPr>
      <w:r>
        <w:t>Materiały Przedstawione do Odbioru</w:t>
      </w:r>
    </w:p>
    <w:p w:rsidR="006B3AFC" w:rsidRDefault="00A21110">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6B3AFC" w:rsidRDefault="006B3AFC">
      <w:pPr>
        <w:pStyle w:val="ProductList-BodyIndented"/>
      </w:pPr>
    </w:p>
    <w:p w:rsidR="006B3AFC" w:rsidRDefault="00A21110">
      <w:pPr>
        <w:pStyle w:val="ProductList-SubClauseHeading"/>
        <w:outlineLvl w:val="3"/>
      </w:pPr>
      <w:r>
        <w:t>Korzystanie z informacji technicznych uzyskanych w wyniku świadczenia Usług Profesjonalnych</w:t>
      </w:r>
    </w:p>
    <w:p w:rsidR="006B3AFC" w:rsidRDefault="00A21110">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6B3AFC" w:rsidRDefault="006B3AFC">
      <w:pPr>
        <w:pStyle w:val="ProductList-BodyIndented"/>
      </w:pPr>
    </w:p>
    <w:p w:rsidR="006B3AFC" w:rsidRDefault="00A21110">
      <w:pPr>
        <w:pStyle w:val="ProductList-SubClauseHeading"/>
        <w:outlineLvl w:val="3"/>
      </w:pPr>
      <w:r>
        <w:t>Ograniczenia dotyczące Licencji Open Source</w:t>
      </w:r>
    </w:p>
    <w:p w:rsidR="006B3AFC" w:rsidRDefault="00A21110">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6B3AFC" w:rsidRDefault="006B3AFC">
      <w:pPr>
        <w:pStyle w:val="ProductList-BodyIndented"/>
      </w:pPr>
    </w:p>
    <w:p w:rsidR="006B3AFC" w:rsidRDefault="00A21110">
      <w:pPr>
        <w:pStyle w:val="ProductList-SubClauseHeading"/>
        <w:outlineLvl w:val="3"/>
      </w:pPr>
      <w:r>
        <w:t>Prawa Podmiotów Stowarzyszonych</w:t>
      </w:r>
    </w:p>
    <w:p w:rsidR="006B3AFC" w:rsidRDefault="00A21110">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6B3AFC" w:rsidRDefault="006B3AFC">
      <w:pPr>
        <w:pStyle w:val="ProductList-BodyIndented"/>
      </w:pPr>
    </w:p>
    <w:p w:rsidR="006B3AFC" w:rsidRDefault="00A21110">
      <w:pPr>
        <w:pStyle w:val="ProductList-ClauseHeading"/>
        <w:outlineLvl w:val="2"/>
      </w:pPr>
      <w:r>
        <w:t>Rękojmie i gwarancje, wyłączenie i ograniczenie odpowiedzialności</w:t>
      </w:r>
    </w:p>
    <w:p w:rsidR="006B3AFC" w:rsidRDefault="00A21110">
      <w:pPr>
        <w:pStyle w:val="ProductList-SubClauseHeading"/>
        <w:outlineLvl w:val="3"/>
      </w:pPr>
      <w:r>
        <w:t>Gwarancja na Usługi Profesjonalne</w:t>
      </w:r>
    </w:p>
    <w:p w:rsidR="006B3AFC" w:rsidRDefault="00A21110">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6B3AFC" w:rsidRDefault="006B3AFC">
      <w:pPr>
        <w:pStyle w:val="ProductList-BodyIndented"/>
      </w:pPr>
    </w:p>
    <w:p w:rsidR="006B3AFC" w:rsidRDefault="00A21110">
      <w:pPr>
        <w:pStyle w:val="ProductList-SubClauseHeading"/>
        <w:outlineLvl w:val="3"/>
      </w:pPr>
      <w:r>
        <w:t>Ograniczenie odpowiedzialności</w:t>
      </w:r>
    </w:p>
    <w:p w:rsidR="006B3AFC" w:rsidRDefault="00A21110">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6B3AFC" w:rsidRDefault="006B3AFC">
      <w:pPr>
        <w:pStyle w:val="ProductList-BodyIndented"/>
        <w:jc w:val="right"/>
      </w:pPr>
    </w:p>
    <w:tbl>
      <w:tblPr>
        <w:tblStyle w:val="PURTable0"/>
        <w:tblW w:w="0" w:type="dxa"/>
        <w:tblLook w:val="04A0" w:firstRow="1" w:lastRow="0" w:firstColumn="1" w:lastColumn="0" w:noHBand="0" w:noVBand="1"/>
      </w:tblPr>
      <w:tblGrid>
        <w:gridCol w:w="1044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Indented"/>
      </w:pPr>
    </w:p>
    <w:p w:rsidR="006B3AFC" w:rsidRDefault="00A21110">
      <w:pPr>
        <w:pStyle w:val="ProductList-SectionHeading"/>
        <w:pageBreakBefore/>
        <w:outlineLvl w:val="0"/>
      </w:pPr>
      <w:bookmarkStart w:id="411" w:name="_Sec572"/>
      <w:bookmarkEnd w:id="401"/>
      <w:r>
        <w:t>Załącznik F — Promocje</w:t>
      </w:r>
      <w:r>
        <w:fldChar w:fldCharType="begin"/>
      </w:r>
      <w:r>
        <w:instrText xml:space="preserve"> TC "</w:instrText>
      </w:r>
      <w:bookmarkStart w:id="412" w:name="_Toc531543858"/>
      <w:r>
        <w:instrText>Załącznik F — Promocje</w:instrText>
      </w:r>
      <w:bookmarkEnd w:id="412"/>
      <w:r>
        <w:instrText>" \l 1</w:instrText>
      </w:r>
      <w:r>
        <w:fldChar w:fldCharType="end"/>
      </w:r>
    </w:p>
    <w:p w:rsidR="006B3AFC" w:rsidRDefault="00A21110">
      <w:pPr>
        <w:pStyle w:val="ProductList-OfferingGroupHeading"/>
        <w:outlineLvl w:val="1"/>
      </w:pPr>
      <w:bookmarkStart w:id="413" w:name="_Sec1196"/>
      <w:r>
        <w:t>Promocja wydajności obliczeniowej programu Azure</w:t>
      </w:r>
      <w:bookmarkEnd w:id="413"/>
      <w:r>
        <w:fldChar w:fldCharType="begin"/>
      </w:r>
      <w:r>
        <w:instrText xml:space="preserve"> TC "</w:instrText>
      </w:r>
      <w:bookmarkStart w:id="414" w:name="_Toc531543859"/>
      <w:r>
        <w:instrText>Promocja wydajności obliczeniowej programu Azure</w:instrText>
      </w:r>
      <w:bookmarkEnd w:id="414"/>
      <w:r>
        <w:instrText>" \l 2</w:instrText>
      </w:r>
      <w:r>
        <w:fldChar w:fldCharType="end"/>
      </w:r>
    </w:p>
    <w:p w:rsidR="006B3AFC" w:rsidRDefault="00A21110">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6B3AFC" w:rsidRDefault="00A21110">
      <w:pPr>
        <w:pStyle w:val="ProductList-OfferingGroupHeading"/>
        <w:outlineLvl w:val="1"/>
      </w:pPr>
      <w:bookmarkStart w:id="415" w:name="_Sec1224"/>
      <w:r>
        <w:t>SQL Server 2017 dla systemu Linux — promocja:</w:t>
      </w:r>
      <w:bookmarkEnd w:id="415"/>
      <w:r>
        <w:fldChar w:fldCharType="begin"/>
      </w:r>
      <w:r>
        <w:instrText xml:space="preserve"> TC "</w:instrText>
      </w:r>
      <w:bookmarkStart w:id="416" w:name="_Toc531543860"/>
      <w:r>
        <w:instrText>SQL Server 2017 dla systemu Linux — promocja:</w:instrText>
      </w:r>
      <w:bookmarkEnd w:id="416"/>
      <w:r>
        <w:instrText>" \l 2</w:instrText>
      </w:r>
      <w:r>
        <w:fldChar w:fldCharType="end"/>
      </w:r>
    </w:p>
    <w:p w:rsidR="006B3AFC" w:rsidRDefault="00A21110">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6B3AFC" w:rsidRDefault="00A21110">
      <w:pPr>
        <w:pStyle w:val="ProductList-SectionHeading"/>
        <w:pageBreakBefore/>
        <w:outlineLvl w:val="0"/>
      </w:pPr>
      <w:bookmarkStart w:id="417" w:name="_Sec899"/>
      <w:bookmarkEnd w:id="411"/>
      <w:r>
        <w:t>Załącznik G — Postanowienia dotyczące Macierzy Pamięci Masowej i urządzenia Azure Data Box</w:t>
      </w:r>
      <w:r>
        <w:fldChar w:fldCharType="begin"/>
      </w:r>
      <w:r>
        <w:instrText xml:space="preserve"> TC "</w:instrText>
      </w:r>
      <w:bookmarkStart w:id="418" w:name="_Toc531543861"/>
      <w:r>
        <w:instrText>Załącznik G — Postanowienia dotyczące Macierzy Pamięci Masowej i urządzenia Azure Data Box</w:instrText>
      </w:r>
      <w:bookmarkEnd w:id="418"/>
      <w:r>
        <w:instrText>" \l 1</w:instrText>
      </w:r>
      <w:r>
        <w:fldChar w:fldCharType="end"/>
      </w:r>
    </w:p>
    <w:p w:rsidR="006B3AFC" w:rsidRDefault="00A21110">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rsidR="006B3AFC" w:rsidRDefault="00A21110">
      <w:pPr>
        <w:pStyle w:val="ProductList-Offering1Heading"/>
        <w:outlineLvl w:val="1"/>
      </w:pPr>
      <w:bookmarkStart w:id="419" w:name="_Sec900"/>
      <w:r>
        <w:t>Postanowienia dotyczące Macierzy Pamięci Masowej</w:t>
      </w:r>
      <w:bookmarkEnd w:id="419"/>
      <w:r>
        <w:fldChar w:fldCharType="begin"/>
      </w:r>
      <w:r>
        <w:instrText xml:space="preserve"> TC "</w:instrText>
      </w:r>
      <w:bookmarkStart w:id="420" w:name="_Toc531543862"/>
      <w:r>
        <w:instrText>Postanowienia dotyczące Macierzy Pamięci Masowej</w:instrText>
      </w:r>
      <w:bookmarkEnd w:id="420"/>
      <w:r>
        <w:instrText>" \l 2</w:instrText>
      </w:r>
      <w:r>
        <w:fldChar w:fldCharType="end"/>
      </w:r>
    </w:p>
    <w:p w:rsidR="006B3AFC" w:rsidRDefault="00A21110">
      <w:pPr>
        <w:pStyle w:val="ProductList-ClauseHeading"/>
        <w:outlineLvl w:val="2"/>
      </w:pPr>
      <w:r>
        <w:t>Dostępność</w:t>
      </w:r>
    </w:p>
    <w:p w:rsidR="006B3AFC" w:rsidRDefault="00A21110">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6B3AFC" w:rsidRDefault="006B3AFC">
      <w:pPr>
        <w:pStyle w:val="ProductList-Body"/>
      </w:pPr>
    </w:p>
    <w:p w:rsidR="006B3AFC" w:rsidRDefault="00A21110">
      <w:pPr>
        <w:pStyle w:val="ProductList-ClauseHeading"/>
        <w:outlineLvl w:val="2"/>
      </w:pPr>
      <w:r>
        <w:t>Wysyłka i tytuł prawny</w:t>
      </w:r>
    </w:p>
    <w:p w:rsidR="006B3AFC" w:rsidRDefault="00A21110">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6B3AFC" w:rsidRDefault="006B3AFC">
      <w:pPr>
        <w:pStyle w:val="ProductList-Body"/>
      </w:pPr>
    </w:p>
    <w:p w:rsidR="006B3AFC" w:rsidRDefault="00A21110">
      <w:pPr>
        <w:pStyle w:val="ProductList-ClauseHeading"/>
        <w:outlineLvl w:val="2"/>
      </w:pPr>
      <w:r>
        <w:t>Oprogramowanie Macierzy Pamięci Masowej</w:t>
      </w:r>
    </w:p>
    <w:p w:rsidR="006B3AFC" w:rsidRDefault="00A21110">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6B3AFC" w:rsidRDefault="006B3AFC">
      <w:pPr>
        <w:pStyle w:val="ProductList-Body"/>
      </w:pPr>
    </w:p>
    <w:p w:rsidR="006B3AFC" w:rsidRDefault="00A21110">
      <w:pPr>
        <w:pStyle w:val="ProductList-SubClauseHeading"/>
        <w:outlineLvl w:val="3"/>
      </w:pPr>
      <w:r>
        <w:t>Ograniczenia</w:t>
      </w:r>
    </w:p>
    <w:p w:rsidR="006B3AFC" w:rsidRDefault="00A21110">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rsidR="006B3AFC" w:rsidRDefault="006B3AFC">
      <w:pPr>
        <w:pStyle w:val="ProductList-BodyIndented"/>
      </w:pPr>
    </w:p>
    <w:p w:rsidR="006B3AFC" w:rsidRDefault="00A21110">
      <w:pPr>
        <w:pStyle w:val="ProductList-SubClauseHeading"/>
        <w:outlineLvl w:val="3"/>
      </w:pPr>
      <w:r>
        <w:t>Oprogramowanie open source osób trzecich</w:t>
      </w:r>
    </w:p>
    <w:p w:rsidR="006B3AFC" w:rsidRDefault="00A21110">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rsidR="006B3AFC" w:rsidRDefault="006B3AFC">
      <w:pPr>
        <w:pStyle w:val="ProductList-BodyIndented"/>
      </w:pPr>
    </w:p>
    <w:p w:rsidR="006B3AFC" w:rsidRDefault="00A21110">
      <w:pPr>
        <w:pStyle w:val="ProductList-SubClauseHeading"/>
        <w:outlineLvl w:val="3"/>
      </w:pPr>
      <w:r>
        <w:t>Aktywacja usług internetowych i zgoda na usługi internetowe</w:t>
      </w:r>
    </w:p>
    <w:p w:rsidR="006B3AFC" w:rsidRDefault="00A21110">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6B3AFC" w:rsidRDefault="006B3AFC">
      <w:pPr>
        <w:pStyle w:val="ProductList-BodyIndented"/>
      </w:pPr>
    </w:p>
    <w:p w:rsidR="006B3AFC" w:rsidRDefault="00A21110">
      <w:pPr>
        <w:pStyle w:val="ProductList-SubClauseHeading"/>
        <w:outlineLvl w:val="3"/>
      </w:pPr>
      <w:r>
        <w:t>Aktualizacje Oprogramowania Macierzy Pamięci Masowej</w:t>
      </w:r>
    </w:p>
    <w:p w:rsidR="006B3AFC" w:rsidRDefault="00A21110">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6B3AFC" w:rsidRDefault="006B3AFC">
      <w:pPr>
        <w:pStyle w:val="ProductList-BodyIndented"/>
      </w:pPr>
    </w:p>
    <w:p w:rsidR="006B3AFC" w:rsidRDefault="00A21110">
      <w:pPr>
        <w:pStyle w:val="ProductList-ClauseHeading"/>
        <w:outlineLvl w:val="2"/>
      </w:pPr>
      <w:r>
        <w:t>Ograniczona rękojmia na sprzęt</w:t>
      </w:r>
    </w:p>
    <w:p w:rsidR="006B3AFC" w:rsidRDefault="00A21110">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rsidR="006B3AFC" w:rsidRDefault="006B3AFC">
      <w:pPr>
        <w:pStyle w:val="ProductList-Body"/>
      </w:pPr>
    </w:p>
    <w:p w:rsidR="006B3AFC" w:rsidRDefault="00A21110">
      <w:pPr>
        <w:pStyle w:val="ProductList-ClauseHeading"/>
        <w:outlineLvl w:val="2"/>
      </w:pPr>
      <w:r>
        <w:t>Rekompensata. Obrona przed roszczeniami osób trzecich</w:t>
      </w:r>
    </w:p>
    <w:p w:rsidR="006B3AFC" w:rsidRDefault="00A21110">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6B3AFC" w:rsidRDefault="006B3AFC">
      <w:pPr>
        <w:pStyle w:val="ProductList-Body"/>
      </w:pPr>
    </w:p>
    <w:p w:rsidR="006B3AFC" w:rsidRDefault="00A21110">
      <w:pPr>
        <w:pStyle w:val="ProductList-ClauseHeading"/>
        <w:outlineLvl w:val="2"/>
      </w:pPr>
      <w:r>
        <w:t>Ograniczenie odpowiedzialności</w:t>
      </w:r>
    </w:p>
    <w:p w:rsidR="006B3AFC" w:rsidRDefault="00A21110">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6B3AFC" w:rsidRDefault="006B3AFC">
      <w:pPr>
        <w:pStyle w:val="ProductList-Body"/>
      </w:pPr>
    </w:p>
    <w:p w:rsidR="006B3AFC" w:rsidRDefault="00A21110">
      <w:pPr>
        <w:pStyle w:val="ProductList-ClauseHeading"/>
        <w:outlineLvl w:val="2"/>
      </w:pPr>
      <w:r>
        <w:t>Przepisy dotyczące kontroli eksportu obowiązujące w Stanach Zjednoczonych</w:t>
      </w:r>
    </w:p>
    <w:p w:rsidR="006B3AFC" w:rsidRDefault="00A21110">
      <w:pPr>
        <w:pStyle w:val="ProductList-Body"/>
      </w:pPr>
      <w:r>
        <w:t>W odniesieniu do przepisów eksportowych obowiązujących w Stanach Zjednoczonych Macierze Pamięci Masowej podlegają postanowieniom zawartej przez Klienta umowy licencjonowania zbiorowego.</w:t>
      </w:r>
    </w:p>
    <w:p w:rsidR="006B3AFC" w:rsidRDefault="006B3AFC">
      <w:pPr>
        <w:pStyle w:val="ProductList-Body"/>
      </w:pPr>
    </w:p>
    <w:p w:rsidR="006B3AFC" w:rsidRDefault="00A21110">
      <w:pPr>
        <w:pStyle w:val="ProductList-ClauseHeading"/>
        <w:outlineLvl w:val="2"/>
      </w:pPr>
      <w:r>
        <w:t>Gromadzenie informacji diagnostycznych</w:t>
      </w:r>
    </w:p>
    <w:p w:rsidR="006B3AFC" w:rsidRDefault="00A21110">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2">
        <w:r>
          <w:rPr>
            <w:color w:val="00467F"/>
            <w:u w:val="single"/>
          </w:rPr>
          <w:t>https://www.microsoft.com/en-us/privacystatement</w:t>
        </w:r>
      </w:hyperlink>
      <w:r>
        <w:t>.</w:t>
      </w:r>
    </w:p>
    <w:p w:rsidR="006B3AFC" w:rsidRDefault="006B3AFC">
      <w:pPr>
        <w:pStyle w:val="ProductList-Body"/>
      </w:pPr>
    </w:p>
    <w:p w:rsidR="006B3AFC" w:rsidRDefault="00A21110">
      <w:pPr>
        <w:pStyle w:val="ProductList-ClauseHeading"/>
        <w:outlineLvl w:val="2"/>
      </w:pPr>
      <w:r>
        <w:t>Korzystanie przez instytucje publiczne</w:t>
      </w:r>
    </w:p>
    <w:p w:rsidR="006B3AFC" w:rsidRDefault="00A21110">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6B3AFC" w:rsidRDefault="006B3AFC">
      <w:pPr>
        <w:pStyle w:val="ProductList-Body"/>
      </w:pPr>
    </w:p>
    <w:p w:rsidR="006B3AFC" w:rsidRDefault="006B3AFC">
      <w:pPr>
        <w:pStyle w:val="ProductList-Body"/>
      </w:pPr>
    </w:p>
    <w:p w:rsidR="006B3AFC" w:rsidRDefault="00A21110">
      <w:pPr>
        <w:pStyle w:val="ProductList-Offering1Heading"/>
        <w:outlineLvl w:val="1"/>
      </w:pPr>
      <w:bookmarkStart w:id="421" w:name="_Sec901"/>
      <w:r>
        <w:t>Postanowienia dotyczące urządzenia Azure Data Box</w:t>
      </w:r>
      <w:bookmarkEnd w:id="421"/>
      <w:r>
        <w:fldChar w:fldCharType="begin"/>
      </w:r>
      <w:r>
        <w:instrText xml:space="preserve"> TC "</w:instrText>
      </w:r>
      <w:bookmarkStart w:id="422" w:name="_Toc531543863"/>
      <w:r>
        <w:instrText>Postanowienia dotyczące urządzenia Azure Data Box</w:instrText>
      </w:r>
      <w:bookmarkEnd w:id="422"/>
      <w:r>
        <w:instrText>" \l 2</w:instrText>
      </w:r>
      <w:r>
        <w:fldChar w:fldCharType="end"/>
      </w:r>
    </w:p>
    <w:p w:rsidR="006B3AFC" w:rsidRDefault="00A21110">
      <w:pPr>
        <w:pStyle w:val="ProductList-ClauseHeading"/>
        <w:outlineLvl w:val="2"/>
      </w:pPr>
      <w:r>
        <w:t>Definicje</w:t>
      </w:r>
    </w:p>
    <w:p w:rsidR="006B3AFC" w:rsidRDefault="00A21110">
      <w:pPr>
        <w:pStyle w:val="ProductList-Body"/>
        <w:ind w:left="720"/>
      </w:pPr>
      <w:r>
        <w:rPr>
          <w:b/>
          <w:color w:val="00188F"/>
        </w:rPr>
        <w:t>Azure Storage</w:t>
      </w:r>
      <w:r>
        <w:t xml:space="preserve"> oznacza zarządzaną przez Microsoft usługę chmurową, która zapewnia bezpieczną i wysoko dostępną przestrzeń magazynową.  </w:t>
      </w:r>
    </w:p>
    <w:p w:rsidR="006B3AFC" w:rsidRDefault="00A21110">
      <w:pPr>
        <w:pStyle w:val="ProductList-Body"/>
        <w:ind w:left="720"/>
      </w:pPr>
      <w:r>
        <w:rPr>
          <w:b/>
          <w:color w:val="00188F"/>
        </w:rPr>
        <w:t>Konto Azure Storage</w:t>
      </w:r>
      <w:r>
        <w:t xml:space="preserve"> oznacza bezpieczne konto, które zapewnia Klientowi dostęp do Usługi Azure Storage i możliwość magazynowania w jej ramach informacji Klienta.</w:t>
      </w:r>
    </w:p>
    <w:p w:rsidR="006B3AFC" w:rsidRDefault="00A21110">
      <w:pPr>
        <w:pStyle w:val="ProductList-Body"/>
        <w:ind w:left="720"/>
      </w:pPr>
      <w:r>
        <w:rPr>
          <w:b/>
          <w:color w:val="00188F"/>
        </w:rPr>
        <w:t>Urządzenie Data Box</w:t>
      </w:r>
      <w:r>
        <w:t xml:space="preserve"> oznacza urządzenie sprzętowe, w tym Oprogramowanie Data Box, które Microsoft może udostępnić Klientowi do czasowego użycia na potrzeby zmagazynowania i transportu danych z obiektu Klienta do centrum danych Azure.  </w:t>
      </w:r>
    </w:p>
    <w:p w:rsidR="006B3AFC" w:rsidRDefault="00A21110">
      <w:pPr>
        <w:pStyle w:val="ProductList-Body"/>
        <w:ind w:left="720"/>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rsidR="006B3AFC" w:rsidRDefault="00A21110">
      <w:pPr>
        <w:pStyle w:val="ProductList-Body"/>
        <w:ind w:left="720"/>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rsidR="006B3AFC" w:rsidRDefault="00A21110">
      <w:pPr>
        <w:pStyle w:val="ProductList-Body"/>
        <w:ind w:left="720"/>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rsidR="006B3AFC" w:rsidRDefault="006B3AFC">
      <w:pPr>
        <w:pStyle w:val="ProductList-Body"/>
      </w:pPr>
    </w:p>
    <w:p w:rsidR="006B3AFC" w:rsidRDefault="00A21110">
      <w:pPr>
        <w:pStyle w:val="ProductList-ClauseHeading"/>
        <w:outlineLvl w:val="2"/>
      </w:pPr>
      <w:r>
        <w:t>Oprogramowanie Data Box</w:t>
      </w:r>
    </w:p>
    <w:p w:rsidR="006B3AFC" w:rsidRDefault="00A21110">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rsidR="006B3AFC" w:rsidRDefault="006B3AFC">
      <w:pPr>
        <w:pStyle w:val="ProductList-Body"/>
      </w:pPr>
    </w:p>
    <w:p w:rsidR="006B3AFC" w:rsidRDefault="00A21110">
      <w:pPr>
        <w:pStyle w:val="ProductList-SubClauseHeading"/>
        <w:outlineLvl w:val="3"/>
      </w:pPr>
      <w:r>
        <w:t>Ograniczenia</w:t>
      </w:r>
    </w:p>
    <w:p w:rsidR="006B3AFC" w:rsidRDefault="00A21110">
      <w:pPr>
        <w:pStyle w:val="ProductList-BodyIndented"/>
      </w:pPr>
      <w:r>
        <w:t xml:space="preserve">Klient może używać Oprogramowania Data Box wyłącznie do wewnętrznych analiz porównawczych, nie może jednak publikować ani ujawniać wyników tych analiz. </w:t>
      </w:r>
    </w:p>
    <w:p w:rsidR="006B3AFC" w:rsidRDefault="006B3AFC">
      <w:pPr>
        <w:pStyle w:val="ProductList-BodyIndented"/>
      </w:pPr>
    </w:p>
    <w:p w:rsidR="006B3AFC" w:rsidRDefault="00A21110">
      <w:pPr>
        <w:pStyle w:val="ProductList-SubClauseHeading"/>
        <w:outlineLvl w:val="3"/>
      </w:pPr>
      <w:r>
        <w:t>Aktywacja usług internetowych i zgoda na usługi internetowe</w:t>
      </w:r>
    </w:p>
    <w:p w:rsidR="006B3AFC" w:rsidRDefault="00A21110">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rsidR="006B3AFC" w:rsidRDefault="006B3AFC">
      <w:pPr>
        <w:pStyle w:val="ProductList-BodyIndented"/>
      </w:pPr>
    </w:p>
    <w:p w:rsidR="006B3AFC" w:rsidRDefault="00A21110">
      <w:pPr>
        <w:pStyle w:val="ProductList-SubClauseHeading"/>
        <w:outlineLvl w:val="3"/>
      </w:pPr>
      <w:r>
        <w:t>Aktualizacje oprogramowania</w:t>
      </w:r>
    </w:p>
    <w:p w:rsidR="006B3AFC" w:rsidRDefault="00A21110">
      <w:pPr>
        <w:pStyle w:val="ProductList-BodyIndented"/>
      </w:pPr>
      <w:r>
        <w:t>Urządzenie Data Box może umożliwiać Klientowi ręczne lub automatyczne pobieranie dostępnych aktualizacji. Dostępne aktualizacje pochodzące od Microsoft są licencjonowane przez Microsoft, a wszelkie aktualizacje pochodzące od osób trzecich są licencjonowane przez właściwą osobę trzecią.</w:t>
      </w:r>
    </w:p>
    <w:p w:rsidR="006B3AFC" w:rsidRDefault="006B3AFC">
      <w:pPr>
        <w:pStyle w:val="ProductList-BodyIndented"/>
      </w:pPr>
    </w:p>
    <w:p w:rsidR="006B3AFC" w:rsidRDefault="00A21110">
      <w:pPr>
        <w:pStyle w:val="ProductList-ClauseHeading"/>
        <w:outlineLvl w:val="2"/>
      </w:pPr>
      <w:r>
        <w:t>Ograniczenia</w:t>
      </w:r>
    </w:p>
    <w:p w:rsidR="006B3AFC" w:rsidRDefault="00A21110">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może według własnego uznania i własnej oceny sytuacji odmówić każdemu świadczenia Usługi i udostępnienia towarzyszącego jej Urządzenia Data Box. Microsoft może według własnego uznania zawiesić świadczenie Usługi w dowolnym momencie.</w:t>
      </w:r>
    </w:p>
    <w:p w:rsidR="006B3AFC" w:rsidRDefault="006B3AFC">
      <w:pPr>
        <w:pStyle w:val="ProductList-Body"/>
      </w:pPr>
    </w:p>
    <w:p w:rsidR="006B3AFC" w:rsidRDefault="00A21110">
      <w:pPr>
        <w:pStyle w:val="ProductList-ClauseHeading"/>
        <w:outlineLvl w:val="2"/>
      </w:pPr>
      <w:r>
        <w:t>Warunki świadczenia usług Azure</w:t>
      </w:r>
    </w:p>
    <w:p w:rsidR="006B3AFC" w:rsidRDefault="00A21110">
      <w:pPr>
        <w:pStyle w:val="ProductList-Body"/>
      </w:pPr>
      <w:r>
        <w:t>Dodatkowe postanowienia zawarte w tym Załączniku G mają zastosowanie do przyjęcia i używania przez Klienta Urządzenia Data Box w ramach ogólnie rozumianej Usługi. Używanie Usługi przez klienta również podlega Warunkom świadczenia usług Azure. Postanowienia niniejszego Załącznika G uzupełniają, ale nie zmieniają ani nie modyfikują treści Warunków korzystania z usług Azure.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w:t>
      </w:r>
    </w:p>
    <w:p w:rsidR="006B3AFC" w:rsidRDefault="006B3AFC">
      <w:pPr>
        <w:pStyle w:val="ProductList-Body"/>
      </w:pPr>
    </w:p>
    <w:p w:rsidR="006B3AFC" w:rsidRDefault="00A21110">
      <w:pPr>
        <w:pStyle w:val="ProductList-ClauseHeading"/>
        <w:outlineLvl w:val="2"/>
      </w:pPr>
      <w:r>
        <w:t>Prawa do Używania Produktów</w:t>
      </w:r>
    </w:p>
    <w:p w:rsidR="006B3AFC" w:rsidRDefault="00A21110">
      <w:pPr>
        <w:pStyle w:val="ProductList-Body"/>
      </w:pPr>
      <w:r>
        <w:t>Pod warunkiem uiszczenia stosownych płatności, Microsoft zezwala Klientowi na używanie Urządzenia Data Box do transportu wspomnianych danych, o ile Klient:</w:t>
      </w:r>
    </w:p>
    <w:p w:rsidR="006B3AFC" w:rsidRDefault="00A21110" w:rsidP="00A21110">
      <w:pPr>
        <w:pStyle w:val="ProductList-Bullet"/>
        <w:numPr>
          <w:ilvl w:val="0"/>
          <w:numId w:val="66"/>
        </w:numPr>
      </w:pPr>
      <w:r>
        <w:t>przed przeniesieniem danych do Urządzenia Data Box i przed przesłaniem ich do usługi Azure Storage wykona kopię zapasową danych i je zabezpieczy;</w:t>
      </w:r>
    </w:p>
    <w:p w:rsidR="006B3AFC" w:rsidRDefault="00A21110" w:rsidP="00A21110">
      <w:pPr>
        <w:pStyle w:val="ProductList-Bullet"/>
        <w:numPr>
          <w:ilvl w:val="0"/>
          <w:numId w:val="66"/>
        </w:numPr>
      </w:pPr>
      <w:r>
        <w:t>nie usunie tych danych ze swoich baz i urządzeń przed ich pomyślnym przeniesieniem z Urządzenia Data Box do centrum danych Microsoft;</w:t>
      </w:r>
    </w:p>
    <w:p w:rsidR="006B3AFC" w:rsidRDefault="00A21110" w:rsidP="00A21110">
      <w:pPr>
        <w:pStyle w:val="ProductList-Bullet"/>
        <w:numPr>
          <w:ilvl w:val="0"/>
          <w:numId w:val="66"/>
        </w:numPr>
      </w:pPr>
      <w:r>
        <w:t>zaprzestanie używania Urządzenia Data Box do przenoszenia danych natychmiast po otrzymaniu stosownego powiadomienia od Microsoft.</w:t>
      </w:r>
    </w:p>
    <w:p w:rsidR="006B3AFC" w:rsidRDefault="00A21110">
      <w:pPr>
        <w:pStyle w:val="ProductList-Body"/>
      </w:pPr>
      <w:r>
        <w:t xml:space="preserve">Klient zgadza się, że (i) ponosi wyłączną odpowiedzialność za określenie zasadności użycia Urządzenia Data Box zgodnie z niniejszymi postanowieniami oraz że (ii) Microsoft nie ponosi wobec Klienta ani osób trzecich żadnej odpowiedzialności z tytułu jakiejkolwiek utraty danych lub innych szkód.  </w:t>
      </w:r>
    </w:p>
    <w:p w:rsidR="006B3AFC" w:rsidRDefault="006B3AFC">
      <w:pPr>
        <w:pStyle w:val="ProductList-Body"/>
      </w:pPr>
    </w:p>
    <w:p w:rsidR="006B3AFC" w:rsidRDefault="00A21110">
      <w:pPr>
        <w:pStyle w:val="ProductList-ClauseHeading"/>
        <w:outlineLvl w:val="2"/>
      </w:pPr>
      <w:r>
        <w:t>Posiadanie i zwrot Urządzenia Data Box</w:t>
      </w:r>
    </w:p>
    <w:p w:rsidR="006B3AFC" w:rsidRDefault="00A21110">
      <w:pPr>
        <w:pStyle w:val="ProductList-Body"/>
      </w:pPr>
      <w:r>
        <w:t>W ramach Usługi Microsoft zezwala Klientowi na posiadanie Urządzenia Data Box przez określony okres czasu (w zależności od typu Urządzenia Data Box) rozpoczynający się w dniu następującym po dniu dostarczenia Urządzenia Data Box do lokalizacji Klienta lub uzgodnionego punktu dostaw i kończący się w dniu, w którym Urządzenie Data Box zostaje zeskanowane na potrzeby jego odbioru i zwrotu. Po upływie wspomnianego okresu Microsoft może obciążać Klienta dodatkowymi opłatami dziennymi za posiadanie Urządzenia Data Box. W poniższych postanowieniach określono okresy czasu i opłaty dotyczące poszczególnych Urządzeń Data Box.</w:t>
      </w:r>
    </w:p>
    <w:p w:rsidR="006B3AFC" w:rsidRDefault="006B3AFC">
      <w:pPr>
        <w:pStyle w:val="ProductList-Body"/>
      </w:pPr>
    </w:p>
    <w:p w:rsidR="006B3AFC" w:rsidRDefault="00A21110">
      <w:pPr>
        <w:pStyle w:val="ProductList-ClauseHeading"/>
        <w:outlineLvl w:val="2"/>
      </w:pPr>
      <w:r>
        <w:t>Wysyłka i tytuł prawny; opłaty</w:t>
      </w:r>
    </w:p>
    <w:p w:rsidR="006B3AFC" w:rsidRDefault="00A21110">
      <w:pPr>
        <w:pStyle w:val="ProductList-Body"/>
      </w:pPr>
      <w:r>
        <w:rPr>
          <w:b/>
        </w:rPr>
        <w:t>Tytuł prawny i ryzyko utraty.</w:t>
      </w:r>
      <w:r>
        <w:t xml:space="preserve"> Wszelkie prawa związane z poszczególnymi Urządzeniami Data Box są i pozostaną własnością Microsoft i o ile nie zostało to wyraźnie określone w niniejszych postanowieniach, nie są udzielane żadne prawa do Urządzenia Data Box (w tym prawo autorskie, prawa z patentów, tajemnic handlowych i znaków towarowych lub inne prawa własności intelektualnej). Klient dokona na rzecz Microsoft rekompensaty z tytułu uszkodzenia, utraty lub zniszczenia Urządzenia Data Box znajdującego się w lokalizacji Klienta lub w przypadku zaistnienia okoliczności opisanych w tych postanowieniach.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rsidR="006B3AFC" w:rsidRDefault="006B3AFC">
      <w:pPr>
        <w:pStyle w:val="ProductList-Body"/>
      </w:pPr>
    </w:p>
    <w:p w:rsidR="006B3AFC" w:rsidRDefault="00A21110">
      <w:pPr>
        <w:pStyle w:val="ProductList-Body"/>
      </w:pPr>
      <w:r>
        <w:rPr>
          <w:b/>
        </w:rPr>
        <w:t>Wynagrodzenie</w:t>
      </w:r>
      <w:r>
        <w:t xml:space="preserve"> Zgodnie z niniejszymi postanowieniami Microsoft może obciążyć Klienta określonymi opłatami w związku z używaniem przez Klienta Urządzenia Data Box w ramach Usługi. Usługa Azure Storage to oddzielna usługa Azure i mają do niej zastosowanie określone dla usługi Azure Storage opłaty za przesyłanie danych Klienta do usługi Azure Storage i magazynowanie danych Klienta w usłudze Azure Storage. W przypadku Urządzenia Data Box Microsoft może obciążyć Klienta opłatą za utracone urządzenie zgodnie z poniższą tabelą (i) jeśli Urządzenie Data Box zostało utracone lub istotnie uszkodzone podczas pozostawania pod opieką Klienta lub (ii) jeśli Klient nie przekazał Urządzenia Data Box wskazanemu przez Microsoft kurierowi w celu transportu powrotnego do Wskazanego Centrum Danych Azure w okresie następującym po dacie dostarczenia Urządzenia Data Box do Klienta zgodnie z poniższą tabelą. Microsoft może zmieniać wysokość wspomnianych opłat dotyczących Urządzenia Data Box, zwłaszcza w zależności od typu tego urządzenia. </w:t>
      </w:r>
    </w:p>
    <w:p w:rsidR="006B3AFC" w:rsidRDefault="006B3AFC">
      <w:pPr>
        <w:pStyle w:val="ProductList-Body"/>
      </w:pPr>
    </w:p>
    <w:tbl>
      <w:tblPr>
        <w:tblStyle w:val="PURTable"/>
        <w:tblW w:w="0" w:type="dxa"/>
        <w:tblLook w:val="04A0" w:firstRow="1" w:lastRow="0" w:firstColumn="1" w:lastColumn="0" w:noHBand="0" w:noVBand="1"/>
      </w:tblPr>
      <w:tblGrid>
        <w:gridCol w:w="1915"/>
        <w:gridCol w:w="2573"/>
        <w:gridCol w:w="2992"/>
        <w:gridCol w:w="3310"/>
      </w:tblGrid>
      <w:tr w:rsidR="006B3AFC">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jc w:val="center"/>
            </w:pPr>
            <w:r>
              <w:rPr>
                <w:b/>
              </w:rPr>
              <w:t>Typ Urządzenia Data Box</w:t>
            </w:r>
          </w:p>
        </w:tc>
        <w:tc>
          <w:tcPr>
            <w:tcW w:w="28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jc w:val="center"/>
            </w:pPr>
            <w:r>
              <w:rPr>
                <w:b/>
              </w:rPr>
              <w:t xml:space="preserve">Standardowy okres posiadania </w:t>
            </w:r>
          </w:p>
        </w:tc>
        <w:tc>
          <w:tcPr>
            <w:tcW w:w="33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jc w:val="center"/>
            </w:pPr>
            <w:r>
              <w:rPr>
                <w:b/>
              </w:rPr>
              <w:t>Opłaty i okresy dotyczące dodatkowych dni posiadania</w:t>
            </w:r>
          </w:p>
        </w:tc>
        <w:tc>
          <w:tcPr>
            <w:tcW w:w="36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jc w:val="center"/>
            </w:pPr>
            <w:r>
              <w:rPr>
                <w:b/>
              </w:rPr>
              <w:t>Kwoty i okresy dotyczące utraty lub istotnego uszkodzenia</w:t>
            </w:r>
          </w:p>
        </w:tc>
      </w:tr>
      <w:tr w:rsidR="006B3AFC">
        <w:tc>
          <w:tcPr>
            <w:tcW w:w="20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Okres: Od 11 do 90 dni</w:t>
            </w:r>
          </w:p>
          <w:p w:rsidR="006B3AFC" w:rsidRDefault="00A21110">
            <w:pPr>
              <w:pStyle w:val="ProductList-TableBody"/>
            </w:pPr>
            <w:r>
              <w:t>Opłata: 15 USD za dzień</w:t>
            </w:r>
          </w:p>
        </w:tc>
        <w:tc>
          <w:tcPr>
            <w:tcW w:w="3680" w:type="dxa"/>
            <w:tcBorders>
              <w:top w:val="single" w:sz="4" w:space="0" w:color="6E6E6E"/>
              <w:left w:val="single" w:sz="4" w:space="0" w:color="6E6E6E"/>
              <w:bottom w:val="single" w:sz="4" w:space="0" w:color="6E6E6E"/>
              <w:right w:val="single" w:sz="4" w:space="0" w:color="6E6E6E"/>
            </w:tcBorders>
          </w:tcPr>
          <w:p w:rsidR="006B3AFC" w:rsidRDefault="00A21110">
            <w:pPr>
              <w:pStyle w:val="ProductList-TableBody"/>
            </w:pPr>
            <w:r>
              <w:t>Okres: Ponad 90 dni</w:t>
            </w:r>
          </w:p>
          <w:p w:rsidR="006B3AFC" w:rsidRDefault="00A21110">
            <w:pPr>
              <w:pStyle w:val="ProductList-TableBody"/>
            </w:pPr>
            <w:r>
              <w:t>Kwota: 40 tys. USD</w:t>
            </w:r>
          </w:p>
        </w:tc>
      </w:tr>
    </w:tbl>
    <w:p w:rsidR="006B3AFC" w:rsidRDefault="006B3AFC">
      <w:pPr>
        <w:pStyle w:val="ProductList-Body"/>
      </w:pPr>
    </w:p>
    <w:p w:rsidR="006B3AFC" w:rsidRDefault="00A21110">
      <w:pPr>
        <w:pStyle w:val="ProductList-Body"/>
      </w:pPr>
      <w:r>
        <w:rPr>
          <w:b/>
        </w:rPr>
        <w:t>Wysyłka i zwrot Urządzenia Data Box.</w:t>
      </w:r>
      <w:r>
        <w:t xml:space="preserve"> Microsoft pokrywa koszty wysyłki Urządzenia Data Box z Microsoft do klienta oraz koszty odesłania Urządzenia Data Box przez Klienta do Wskazanego Centrum Danych Azure. W przypadku zwrotu Urządzenia Data Box do Microsoft Klient zapakuje i wyśle Urządzenie Data Box zgodnie z instrukcjami Microsoft, w tym skorzysta z usług wskazanego przez Microsoft kuriera i użyje dostarczonych przez Microsoft materiałów opakowaniowych.</w:t>
      </w:r>
    </w:p>
    <w:p w:rsidR="006B3AFC" w:rsidRDefault="006B3AFC">
      <w:pPr>
        <w:pStyle w:val="ProductList-Body"/>
      </w:pPr>
    </w:p>
    <w:p w:rsidR="006B3AFC" w:rsidRDefault="00A21110">
      <w:pPr>
        <w:pStyle w:val="ProductList-Body"/>
      </w:pPr>
      <w:r>
        <w:rPr>
          <w:b/>
        </w:rPr>
        <w:t>Ryzyko w transporcie.</w:t>
      </w:r>
      <w:r>
        <w:t xml:space="preserve"> Dane przechowywane w Urządzeniu Data Box są zaszyfrowane, Klient zgadza się jednak, że transport danych taką metodą nieodłącznie wiąże się z ryzykiem oraz że Microsoft nie ponosi wobec Klienta żadnej odpowiedzialności z tytułu jakiegokolwiek przypadku uszkodzenia, kradzieży lub utraty Urządzenia Data Box lub przechowywanych tam danych, zwłaszcza podczas transportu.</w:t>
      </w:r>
    </w:p>
    <w:p w:rsidR="006B3AFC" w:rsidRDefault="006B3AFC">
      <w:pPr>
        <w:pStyle w:val="ProductList-Body"/>
      </w:pPr>
    </w:p>
    <w:p w:rsidR="006B3AFC" w:rsidRDefault="00A21110">
      <w:pPr>
        <w:pStyle w:val="ProductList-ClauseHeading"/>
        <w:outlineLvl w:val="2"/>
      </w:pPr>
      <w:r>
        <w:t>Odpowiedzialność Klienta transportującego Urządzenie Data Box między lokalizacjami</w:t>
      </w:r>
    </w:p>
    <w:p w:rsidR="006B3AFC" w:rsidRDefault="00A21110">
      <w:pPr>
        <w:pStyle w:val="ProductList-Body"/>
      </w:pPr>
      <w:r>
        <w:t>Gdy Klient jest w posiadaniu Urządzenia Data Box, może wówczas na własne ryzyko, na własny koszt i zgodnie z niniejszym punktem transportować Urządzenie Data Box do różnych swoich lokalizacji w celu przeniesienia swoich danych.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lub do Wskazanego Centrum Danych Azure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rsidR="006B3AFC" w:rsidRDefault="006B3AFC">
      <w:pPr>
        <w:pStyle w:val="ProductList-Body"/>
      </w:pPr>
    </w:p>
    <w:p w:rsidR="006B3AFC" w:rsidRDefault="00A21110">
      <w:pPr>
        <w:pStyle w:val="ProductList-ClauseHeading"/>
        <w:outlineLvl w:val="2"/>
      </w:pPr>
      <w:r>
        <w:t>Odrzucenie odpowiedzialności z tytułu rękojmi i gwarancji</w:t>
      </w:r>
    </w:p>
    <w:p w:rsidR="006B3AFC" w:rsidRDefault="00A21110">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rsidR="006B3AFC" w:rsidRDefault="006B3AFC">
      <w:pPr>
        <w:pStyle w:val="ProductList-Body"/>
      </w:pPr>
    </w:p>
    <w:p w:rsidR="006B3AFC" w:rsidRDefault="00A21110">
      <w:pPr>
        <w:pStyle w:val="ProductList-ClauseHeading"/>
        <w:outlineLvl w:val="2"/>
      </w:pPr>
      <w:r>
        <w:t>Przepisy dotyczące kontroli eksportu obowiązujące w Stanach Zjednoczonych</w:t>
      </w:r>
    </w:p>
    <w:p w:rsidR="006B3AFC" w:rsidRDefault="00A21110">
      <w:pPr>
        <w:pStyle w:val="ProductList-Body"/>
      </w:pPr>
      <w:r>
        <w:t>W odniesieniu do przepisów eksportowych obowiązujących w Stanach Zjednoczonych Urządzenia Data Box podlegają postanowieniom zawartej przez Klienta umowy licencjonowania zbiorowego.</w:t>
      </w:r>
    </w:p>
    <w:p w:rsidR="006B3AFC" w:rsidRDefault="006B3AFC">
      <w:pPr>
        <w:pStyle w:val="ProductList-Body"/>
      </w:pPr>
    </w:p>
    <w:p w:rsidR="006B3AFC" w:rsidRDefault="00A21110">
      <w:pPr>
        <w:pStyle w:val="ProductList-ClauseHeading"/>
        <w:outlineLvl w:val="2"/>
      </w:pPr>
      <w:r>
        <w:t>Prywatność, przetwarzanie danych osobowych</w:t>
      </w:r>
    </w:p>
    <w:p w:rsidR="006B3AFC" w:rsidRDefault="00A21110">
      <w:pPr>
        <w:pStyle w:val="ProductList-Body"/>
      </w:pPr>
      <w:r>
        <w:rPr>
          <w:b/>
        </w:rPr>
        <w:t>Prywatność.</w:t>
      </w:r>
      <w:r>
        <w:t xml:space="preserve"> Oświadczenie o ochronie prywatności Microsoft ma zastosowanie do Usługi i Urządzenia Data Box. Klient zgadza się przestrzegać wszystkich przepisów prawa ochrony danych mających zastosowanie do używania Usługi przez Klienta, przenoszenia danych za pomocą Urządzenia Data Box, obsługi danych w usłudze Azure Storage lub transportu Urządzenia Data Box w sposób opisany powyżej.</w:t>
      </w:r>
    </w:p>
    <w:p w:rsidR="006B3AFC" w:rsidRDefault="006B3AFC">
      <w:pPr>
        <w:pStyle w:val="ProductList-Body"/>
      </w:pPr>
    </w:p>
    <w:p w:rsidR="006B3AFC" w:rsidRDefault="00A21110">
      <w:pPr>
        <w:pStyle w:val="ProductList-Body"/>
      </w:pPr>
      <w:r>
        <w:rPr>
          <w:b/>
        </w:rPr>
        <w:t>Przetwarzanie Danych Osobowych.</w:t>
      </w:r>
      <w:r>
        <w:t xml:space="preserve">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53">
        <w:r>
          <w:rPr>
            <w:color w:val="00467F"/>
            <w:u w:val="single"/>
          </w:rPr>
          <w:t>http://go.microsoft.com/?linkid=9840733</w:t>
        </w:r>
      </w:hyperlink>
      <w:r>
        <w:t>).</w:t>
      </w:r>
    </w:p>
    <w:p w:rsidR="006B3AFC" w:rsidRDefault="006B3AFC">
      <w:pPr>
        <w:pStyle w:val="ProductList-Body"/>
        <w:jc w:val="right"/>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6B3AFC">
      <w:pPr>
        <w:pStyle w:val="ProductList-Body"/>
      </w:pPr>
    </w:p>
    <w:p w:rsidR="006B3AFC" w:rsidRDefault="00A21110">
      <w:pPr>
        <w:pStyle w:val="ProductList-SectionHeading"/>
        <w:pageBreakBefore/>
        <w:outlineLvl w:val="0"/>
      </w:pPr>
      <w:bookmarkStart w:id="423" w:name="_Sec1230"/>
      <w:bookmarkEnd w:id="417"/>
      <w:r>
        <w:t>Załącznik H — Korzyści dla Studentów i Programy Academic</w:t>
      </w:r>
      <w:r>
        <w:fldChar w:fldCharType="begin"/>
      </w:r>
      <w:r>
        <w:instrText xml:space="preserve"> TC "</w:instrText>
      </w:r>
      <w:bookmarkStart w:id="424" w:name="_Toc531543864"/>
      <w:r>
        <w:instrText>Załącznik H — Korzyści dla Studentów i Programy Academic</w:instrText>
      </w:r>
      <w:bookmarkEnd w:id="424"/>
      <w:r>
        <w:instrText>" \l 1</w:instrText>
      </w:r>
      <w:r>
        <w:fldChar w:fldCharType="end"/>
      </w:r>
    </w:p>
    <w:p w:rsidR="006B3AFC" w:rsidRDefault="00A21110">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rsidR="006B3AFC" w:rsidRDefault="00A21110">
      <w:pPr>
        <w:pStyle w:val="ProductList-Offering1Heading"/>
        <w:outlineLvl w:val="1"/>
      </w:pPr>
      <w:r>
        <w:t>Uprawnienia do Korzyści dla Studentów według Programu Uprawniającego</w:t>
      </w:r>
      <w:r>
        <w:fldChar w:fldCharType="begin"/>
      </w:r>
      <w:r>
        <w:instrText xml:space="preserve"> TC "</w:instrText>
      </w:r>
      <w:bookmarkStart w:id="425" w:name="_Toc531543865"/>
      <w:r>
        <w:instrText>Uprawnienia do Korzyści dla Studentów według Programu Uprawniającego</w:instrText>
      </w:r>
      <w:bookmarkEnd w:id="425"/>
      <w:r>
        <w:instrText>" \l 2</w:instrText>
      </w:r>
      <w:r>
        <w:fldChar w:fldCharType="end"/>
      </w:r>
    </w:p>
    <w:p w:rsidR="006B3AFC" w:rsidRDefault="00A21110">
      <w:pPr>
        <w:pStyle w:val="ProductList-Body"/>
      </w:pPr>
      <w:r>
        <w:t xml:space="preserve">Poniższa tabela określa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Pracownika Wiedzy</w:t>
      </w:r>
      <w:r>
        <w:fldChar w:fldCharType="end"/>
      </w:r>
      <w:r>
        <w:t>.</w:t>
      </w:r>
    </w:p>
    <w:p w:rsidR="006B3AFC" w:rsidRDefault="006B3AFC">
      <w:pPr>
        <w:pStyle w:val="ProductList-Body"/>
      </w:pPr>
    </w:p>
    <w:tbl>
      <w:tblPr>
        <w:tblStyle w:val="PURTable"/>
        <w:tblW w:w="0" w:type="dxa"/>
        <w:tblLook w:val="04A0" w:firstRow="1" w:lastRow="0" w:firstColumn="1" w:lastColumn="0" w:noHBand="0" w:noVBand="1"/>
      </w:tblPr>
      <w:tblGrid>
        <w:gridCol w:w="2229"/>
        <w:gridCol w:w="4403"/>
        <w:gridCol w:w="2614"/>
        <w:gridCol w:w="1554"/>
      </w:tblGrid>
      <w:tr w:rsidR="006B3AFC">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B3AFC" w:rsidRDefault="00A21110">
            <w:pPr>
              <w:pStyle w:val="ProductList-TableBody"/>
              <w:jc w:val="center"/>
            </w:pPr>
            <w:r>
              <w:rPr>
                <w:color w:val="FFFFFF"/>
              </w:rPr>
              <w:t>Produkt Uprawniający</w:t>
            </w:r>
          </w:p>
        </w:tc>
        <w:tc>
          <w:tcPr>
            <w:tcW w:w="5020" w:type="dxa"/>
            <w:tcBorders>
              <w:left w:val="single" w:sz="4" w:space="0" w:color="FFFFFF"/>
              <w:right w:val="single" w:sz="4" w:space="0" w:color="FFFFFF"/>
            </w:tcBorders>
            <w:shd w:val="clear" w:color="auto" w:fill="0070C0"/>
          </w:tcPr>
          <w:p w:rsidR="006B3AFC" w:rsidRDefault="00A21110">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rsidR="006B3AFC" w:rsidRDefault="00A21110">
            <w:pPr>
              <w:pStyle w:val="ProductList-TableBody"/>
              <w:jc w:val="center"/>
            </w:pPr>
            <w:r>
              <w:rPr>
                <w:color w:val="FFFFFF"/>
              </w:rPr>
              <w:t xml:space="preserve">Dostępność programów </w:t>
            </w:r>
          </w:p>
        </w:tc>
        <w:tc>
          <w:tcPr>
            <w:tcW w:w="1600" w:type="dxa"/>
            <w:tcBorders>
              <w:left w:val="single" w:sz="4" w:space="0" w:color="FFFFFF"/>
            </w:tcBorders>
            <w:shd w:val="clear" w:color="auto" w:fill="0070C0"/>
          </w:tcPr>
          <w:p w:rsidR="006B3AFC" w:rsidRDefault="00A21110">
            <w:pPr>
              <w:pStyle w:val="ProductList-TableBody"/>
              <w:jc w:val="center"/>
            </w:pPr>
            <w:r>
              <w:rPr>
                <w:color w:val="FFFFFF"/>
              </w:rPr>
              <w:t>Liczba wystąpień Korzyści dla Studentów przypadających na Pracownika Naukowo-Dydaktycznego / Pracownika Administracyjnego lub Pracownika Wiedzy</w:t>
            </w:r>
          </w:p>
          <w:p w:rsidR="006B3AFC" w:rsidRDefault="006B3AFC">
            <w:pPr>
              <w:pStyle w:val="ProductList-TableBody"/>
              <w:jc w:val="center"/>
            </w:pPr>
          </w:p>
        </w:tc>
      </w:tr>
      <w:tr w:rsidR="006B3AFC">
        <w:tc>
          <w:tcPr>
            <w:tcW w:w="2440" w:type="dxa"/>
            <w:tcBorders>
              <w:bottom w:val="dashed" w:sz="4" w:space="0" w:color="6E6E6E"/>
              <w:right w:val="single" w:sz="4" w:space="0" w:color="6E6E6E"/>
            </w:tcBorders>
          </w:tcPr>
          <w:p w:rsidR="006B3AFC" w:rsidRDefault="00A2111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B3AFC" w:rsidRDefault="00A2111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B3AFC" w:rsidRDefault="00A21110">
            <w:pPr>
              <w:pStyle w:val="ProductList-TableBody"/>
            </w:pPr>
            <w:r>
              <w:t>OVS-ES, School, EES</w:t>
            </w:r>
          </w:p>
        </w:tc>
        <w:tc>
          <w:tcPr>
            <w:tcW w:w="1600" w:type="dxa"/>
            <w:tcBorders>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ProPlus i Office 365 Cloud App Security, Enterprise Mobility + Security E3</w:t>
            </w:r>
            <w:r>
              <w:rPr>
                <w:vertAlign w:val="superscript"/>
              </w:rPr>
              <w:t>2</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left w:val="none" w:sz="4" w:space="0" w:color="6E6E6E"/>
              <w:bottom w:val="dashed" w:sz="4" w:space="0" w:color="6E6E6E"/>
              <w:right w:val="single" w:sz="4" w:space="0" w:color="6E6E6E"/>
            </w:tcBorders>
          </w:tcPr>
          <w:p w:rsidR="006B3AFC" w:rsidRDefault="00A2111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ProPlus, Office 365 Cloud App Security, ATP, Enterprise Mobility + Security E5</w:t>
            </w:r>
            <w:r>
              <w:rPr>
                <w:vertAlign w:val="superscript"/>
              </w:rPr>
              <w:t>3</w:t>
            </w:r>
            <w:r>
              <w:t>, Windows 10 Education E3 (na Użytkownika)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Zaawansowana ochrona przed zagrożeniami w usłudze Office 365</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ProPlus, Office 365 Cloud App Security, Zaawansowana ochrona przed zagrożeniami w usłudze Office 365</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left w:val="none" w:sz="4" w:space="0" w:color="6E6E6E"/>
              <w:bottom w:val="dashed" w:sz="4" w:space="0" w:color="6E6E6E"/>
              <w:right w:val="single" w:sz="4" w:space="0" w:color="6E6E6E"/>
            </w:tcBorders>
          </w:tcPr>
          <w:p w:rsidR="006B3AFC" w:rsidRDefault="00A2111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15</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Windows 10 Education A3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Windows 10 Education E3 (na Użytkownika)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r w:rsidR="006B3AFC">
        <w:tc>
          <w:tcPr>
            <w:tcW w:w="2440" w:type="dxa"/>
            <w:tcBorders>
              <w:top w:val="dashed" w:sz="4" w:space="0" w:color="6E6E6E"/>
              <w:bottom w:val="dashed" w:sz="4" w:space="0" w:color="6E6E6E"/>
              <w:right w:val="single" w:sz="4" w:space="0" w:color="6E6E6E"/>
            </w:tcBorders>
          </w:tcPr>
          <w:p w:rsidR="006B3AFC" w:rsidRDefault="00A21110">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Windows 10 Education E3 (na Urządzenie)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B3AFC" w:rsidRDefault="00A2111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B3AFC" w:rsidRDefault="00A21110">
            <w:pPr>
              <w:pStyle w:val="ProductList-TableBody"/>
            </w:pPr>
            <w:r>
              <w:t>40</w:t>
            </w:r>
          </w:p>
        </w:tc>
      </w:tr>
    </w:tbl>
    <w:p w:rsidR="006B3AFC" w:rsidRDefault="00A21110">
      <w:pPr>
        <w:pStyle w:val="ProductList-Body"/>
      </w:pPr>
      <w:r>
        <w:rPr>
          <w:i/>
          <w:vertAlign w:val="superscript"/>
        </w:rPr>
        <w:t>1</w:t>
      </w:r>
      <w:r>
        <w:rPr>
          <w:i/>
        </w:rPr>
        <w:t>Licencje nabyte w ramach Korzyści dla Studentów nie dają uprawnień do Korzyści z pakietu Software Assurance.</w:t>
      </w:r>
    </w:p>
    <w:p w:rsidR="006B3AFC" w:rsidRDefault="00A21110">
      <w:pPr>
        <w:pStyle w:val="ProductList-Body"/>
      </w:pPr>
      <w:r>
        <w:rPr>
          <w:i/>
          <w:vertAlign w:val="superscript"/>
        </w:rPr>
        <w:t>2</w:t>
      </w:r>
      <w:r>
        <w:rPr>
          <w:i/>
        </w:rPr>
        <w:t>Oferta Korzyści dla Studentów nie obejmuje usługi Azure Information Protection.</w:t>
      </w:r>
    </w:p>
    <w:p w:rsidR="006B3AFC" w:rsidRDefault="00A21110">
      <w:pPr>
        <w:pStyle w:val="ProductList-Body"/>
      </w:pPr>
      <w:r>
        <w:rPr>
          <w:i/>
          <w:vertAlign w:val="superscript"/>
        </w:rPr>
        <w:t>3</w:t>
      </w:r>
      <w:r>
        <w:rPr>
          <w:i/>
        </w:rPr>
        <w:t>Oferta Korzyści dla Studentów nie obejmuje usług Azure Information Protection i Microsoft Cloud App Security.</w:t>
      </w:r>
    </w:p>
    <w:p w:rsidR="006B3AFC" w:rsidRDefault="00A21110">
      <w:pPr>
        <w:pStyle w:val="ProductList-Body"/>
      </w:pPr>
      <w:r>
        <w:rPr>
          <w:i/>
          <w:vertAlign w:val="superscript"/>
        </w:rPr>
        <w:t>4</w:t>
      </w:r>
      <w:r>
        <w:rPr>
          <w:i/>
        </w:rPr>
        <w:t>Korzyści dla Studentów obejmują prawa wyłącznie do oprogramowania Windows 10 E3/A3.</w:t>
      </w:r>
    </w:p>
    <w:p w:rsidR="006B3AFC" w:rsidRDefault="006B3AFC">
      <w:pPr>
        <w:pStyle w:val="ProductList-Body"/>
      </w:pPr>
    </w:p>
    <w:p w:rsidR="006B3AFC" w:rsidRDefault="00A21110">
      <w:pPr>
        <w:pStyle w:val="ProductList-ClauseHeading"/>
        <w:outlineLvl w:val="2"/>
      </w:pPr>
      <w:r>
        <w:t>Ograniczenia dotyczące Komputerowego Systemu Operacyjnego Windows</w:t>
      </w:r>
    </w:p>
    <w:p w:rsidR="006B3AFC" w:rsidRDefault="00A21110">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nie obejmują praw do wirtualizacji w systemie Windows.</w:t>
      </w:r>
    </w:p>
    <w:p w:rsidR="006B3AFC" w:rsidRDefault="006B3AFC">
      <w:pPr>
        <w:pStyle w:val="ProductList-Body"/>
      </w:pPr>
    </w:p>
    <w:p w:rsidR="006B3AFC" w:rsidRDefault="00A21110">
      <w:pPr>
        <w:pStyle w:val="ProductList-Offering1Heading"/>
        <w:outlineLvl w:val="1"/>
      </w:pPr>
      <w:r>
        <w:t>Scenariusze mieszane dotyczące Produktów w ramach Platformy Education (EPP):</w:t>
      </w:r>
      <w:r>
        <w:fldChar w:fldCharType="begin"/>
      </w:r>
      <w:r>
        <w:instrText xml:space="preserve"> TC "</w:instrText>
      </w:r>
      <w:bookmarkStart w:id="426" w:name="_Toc531543866"/>
      <w:r>
        <w:instrText>Scenariusze mieszane dotyczące Produktów w ramach Platformy Education (EPP):</w:instrText>
      </w:r>
      <w:bookmarkEnd w:id="426"/>
      <w:r>
        <w:instrText>" \l 2</w:instrText>
      </w:r>
      <w:r>
        <w:fldChar w:fldCharType="end"/>
      </w:r>
    </w:p>
    <w:p w:rsidR="006B3AFC" w:rsidRDefault="00A21110">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Uprawniający do uzyskania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w:t>
      </w:r>
    </w:p>
    <w:p w:rsidR="006B3AFC" w:rsidRDefault="006B3AFC">
      <w:pPr>
        <w:pStyle w:val="ProductList-Body"/>
      </w:pPr>
    </w:p>
    <w:tbl>
      <w:tblPr>
        <w:tblStyle w:val="PURTable"/>
        <w:tblW w:w="0" w:type="dxa"/>
        <w:tblLook w:val="04A0" w:firstRow="1" w:lastRow="0" w:firstColumn="1" w:lastColumn="0" w:noHBand="0" w:noVBand="1"/>
      </w:tblPr>
      <w:tblGrid>
        <w:gridCol w:w="5548"/>
        <w:gridCol w:w="5252"/>
      </w:tblGrid>
      <w:tr w:rsidR="006B3AFC">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B3AFC" w:rsidRDefault="00A21110">
            <w:pPr>
              <w:pStyle w:val="ProductList-TableBody"/>
            </w:pPr>
            <w:r>
              <w:rPr>
                <w:color w:val="FFFFFF"/>
              </w:rPr>
              <w:t>Dozwolone scenariusze mieszane dotyczące Produktów w ramach Platformy Education</w:t>
            </w:r>
          </w:p>
        </w:tc>
        <w:tc>
          <w:tcPr>
            <w:tcW w:w="5880" w:type="dxa"/>
            <w:shd w:val="clear" w:color="auto" w:fill="0070C0"/>
          </w:tcPr>
          <w:p w:rsidR="006B3AFC" w:rsidRDefault="00A21110">
            <w:pPr>
              <w:pStyle w:val="ProductList-TableBody"/>
            </w:pPr>
            <w:r>
              <w:rPr>
                <w:color w:val="FFFFFF"/>
              </w:rPr>
              <w:t>Produkty Uprawniające do SUB</w:t>
            </w:r>
          </w:p>
        </w:tc>
      </w:tr>
      <w:tr w:rsidR="006B3AFC">
        <w:tc>
          <w:tcPr>
            <w:tcW w:w="6240" w:type="dxa"/>
          </w:tcPr>
          <w:p w:rsidR="006B3AFC" w:rsidRDefault="00A21110">
            <w:pPr>
              <w:pStyle w:val="ProductList-TableBody"/>
            </w:pPr>
            <w:r>
              <w:t>Microsoft 365 A3 i Microsoft 365 A5</w:t>
            </w:r>
          </w:p>
        </w:tc>
        <w:tc>
          <w:tcPr>
            <w:tcW w:w="5880" w:type="dxa"/>
          </w:tcPr>
          <w:p w:rsidR="006B3AFC" w:rsidRDefault="00A21110">
            <w:pPr>
              <w:pStyle w:val="ProductList-TableBody"/>
            </w:pPr>
            <w:r>
              <w:t>Microsoft 365 A3</w:t>
            </w:r>
          </w:p>
        </w:tc>
      </w:tr>
      <w:tr w:rsidR="006B3AFC">
        <w:tc>
          <w:tcPr>
            <w:tcW w:w="6240" w:type="dxa"/>
          </w:tcPr>
          <w:p w:rsidR="006B3AFC" w:rsidRDefault="00A21110">
            <w:pPr>
              <w:pStyle w:val="ProductList-TableBody"/>
            </w:pPr>
            <w:r>
              <w:t>EMS E3 i EMS E5</w:t>
            </w:r>
          </w:p>
        </w:tc>
        <w:tc>
          <w:tcPr>
            <w:tcW w:w="5880" w:type="dxa"/>
          </w:tcPr>
          <w:p w:rsidR="006B3AFC" w:rsidRDefault="00A21110">
            <w:pPr>
              <w:pStyle w:val="ProductList-TableBody"/>
            </w:pPr>
            <w:r>
              <w:t>EMS E3</w:t>
            </w:r>
          </w:p>
        </w:tc>
      </w:tr>
      <w:tr w:rsidR="006B3AFC">
        <w:tc>
          <w:tcPr>
            <w:tcW w:w="6240" w:type="dxa"/>
          </w:tcPr>
          <w:p w:rsidR="006B3AFC" w:rsidRDefault="00A21110">
            <w:pPr>
              <w:pStyle w:val="ProductList-TableBody"/>
            </w:pPr>
            <w:r>
              <w:t>Windows 10 Education E3 i Windows 10 Education E5</w:t>
            </w:r>
          </w:p>
        </w:tc>
        <w:tc>
          <w:tcPr>
            <w:tcW w:w="5880" w:type="dxa"/>
          </w:tcPr>
          <w:p w:rsidR="006B3AFC" w:rsidRDefault="00A21110">
            <w:pPr>
              <w:pStyle w:val="ProductList-TableBody"/>
            </w:pPr>
            <w:r>
              <w:t>Windows 10 Education E3</w:t>
            </w:r>
          </w:p>
        </w:tc>
      </w:tr>
      <w:tr w:rsidR="006B3AFC">
        <w:tc>
          <w:tcPr>
            <w:tcW w:w="6240" w:type="dxa"/>
          </w:tcPr>
          <w:p w:rsidR="006B3AFC" w:rsidRDefault="00A21110">
            <w:pPr>
              <w:pStyle w:val="ProductList-TableBody"/>
            </w:pPr>
            <w:r>
              <w:t>Office 365 ProPlus i Office 365 A3 lub Office 365 A5</w:t>
            </w:r>
          </w:p>
        </w:tc>
        <w:tc>
          <w:tcPr>
            <w:tcW w:w="5880" w:type="dxa"/>
          </w:tcPr>
          <w:p w:rsidR="006B3AFC" w:rsidRDefault="00A21110">
            <w:pPr>
              <w:pStyle w:val="ProductList-TableBody"/>
            </w:pPr>
            <w:r>
              <w:t>Office 365 ProPlus</w:t>
            </w:r>
          </w:p>
        </w:tc>
      </w:tr>
      <w:tr w:rsidR="006B3AFC">
        <w:tc>
          <w:tcPr>
            <w:tcW w:w="6240" w:type="dxa"/>
          </w:tcPr>
          <w:p w:rsidR="006B3AFC" w:rsidRDefault="00A21110">
            <w:pPr>
              <w:pStyle w:val="ProductList-TableBody"/>
            </w:pPr>
            <w:r>
              <w:t>Office 365 A3 i Office 365 A5</w:t>
            </w:r>
          </w:p>
        </w:tc>
        <w:tc>
          <w:tcPr>
            <w:tcW w:w="5880" w:type="dxa"/>
          </w:tcPr>
          <w:p w:rsidR="006B3AFC" w:rsidRDefault="00A21110">
            <w:pPr>
              <w:pStyle w:val="ProductList-TableBody"/>
            </w:pPr>
            <w:r>
              <w:t>Office 365 A3</w:t>
            </w:r>
          </w:p>
        </w:tc>
      </w:tr>
    </w:tbl>
    <w:p w:rsidR="006B3AFC" w:rsidRDefault="006B3AFC">
      <w:pPr>
        <w:pStyle w:val="ProductList-Body"/>
      </w:pPr>
    </w:p>
    <w:p w:rsidR="006B3AFC" w:rsidRDefault="00A21110">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27" w:name="_Toc531543867"/>
      <w:r>
        <w:instrText>Dostępność programów w przypadku Rejestracji Enrollment for Education Solutions (wersja sprzed 2017 r.)</w:instrText>
      </w:r>
      <w:bookmarkEnd w:id="427"/>
      <w:r>
        <w:instrText>" \l 2</w:instrText>
      </w:r>
      <w:r>
        <w:fldChar w:fldCharType="end"/>
      </w:r>
    </w:p>
    <w:p w:rsidR="006B3AFC" w:rsidRDefault="00A21110">
      <w:pPr>
        <w:pStyle w:val="ProductList-Body"/>
      </w:pPr>
      <w:r>
        <w:t>W tym punkcie określono Produkty uprawniające i wymagania dotyczące programu Enrollment for Education Solutions (wersje sprzed 2017 r.)</w:t>
      </w:r>
    </w:p>
    <w:p w:rsidR="006B3AFC" w:rsidRDefault="00A21110">
      <w:pPr>
        <w:pStyle w:val="ProductList-ClauseHeading"/>
        <w:outlineLvl w:val="2"/>
      </w:pPr>
      <w:r>
        <w:t>Kryterium</w:t>
      </w:r>
    </w:p>
    <w:tbl>
      <w:tblPr>
        <w:tblStyle w:val="PURTable"/>
        <w:tblW w:w="0" w:type="dxa"/>
        <w:tblLook w:val="04A0" w:firstRow="1" w:lastRow="0" w:firstColumn="1" w:lastColumn="0" w:noHBand="0" w:noVBand="1"/>
      </w:tblPr>
      <w:tblGrid>
        <w:gridCol w:w="7845"/>
        <w:gridCol w:w="2945"/>
      </w:tblGrid>
      <w:tr w:rsidR="006B3AF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B3AFC" w:rsidRDefault="00A21110">
            <w:pPr>
              <w:pStyle w:val="ProductList-TableBody"/>
              <w:jc w:val="center"/>
            </w:pPr>
            <w:r>
              <w:rPr>
                <w:color w:val="FFFFFF"/>
              </w:rPr>
              <w:t xml:space="preserve">EES </w:t>
            </w:r>
          </w:p>
        </w:tc>
      </w:tr>
      <w:tr w:rsidR="006B3AFC">
        <w:tc>
          <w:tcPr>
            <w:tcW w:w="8820" w:type="dxa"/>
            <w:tcBorders>
              <w:top w:val="single" w:sz="4" w:space="0" w:color="FFFFFF"/>
              <w:left w:val="single" w:sz="4" w:space="0" w:color="FFFFFF"/>
              <w:bottom w:val="dashed" w:sz="4" w:space="0" w:color="B2B2B2"/>
              <w:right w:val="single" w:sz="4" w:space="0" w:color="FFFFFF"/>
            </w:tcBorders>
          </w:tcPr>
          <w:p w:rsidR="006B3AFC" w:rsidRDefault="00A21110">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B3AFC">
        <w:tc>
          <w:tcPr>
            <w:tcW w:w="8820" w:type="dxa"/>
            <w:tcBorders>
              <w:top w:val="dashed" w:sz="4" w:space="0" w:color="B2B2B2"/>
              <w:left w:val="single" w:sz="4" w:space="0" w:color="FFFFFF"/>
              <w:bottom w:val="dashed" w:sz="4" w:space="0" w:color="B2B2B2"/>
              <w:right w:val="single" w:sz="4" w:space="0" w:color="FFFFFF"/>
            </w:tcBorders>
          </w:tcPr>
          <w:p w:rsidR="006B3AFC" w:rsidRDefault="00A21110">
            <w:pPr>
              <w:pStyle w:val="ProductList-TableBody"/>
            </w:pPr>
            <w:r>
              <w:t>Pakiet Podstawowych Licencji Dostępowych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B3AFC">
        <w:tc>
          <w:tcPr>
            <w:tcW w:w="8820" w:type="dxa"/>
            <w:tcBorders>
              <w:top w:val="dashed" w:sz="4" w:space="0" w:color="B2B2B2"/>
              <w:left w:val="single" w:sz="4" w:space="0" w:color="FFFFFF"/>
              <w:bottom w:val="dashed" w:sz="4" w:space="0" w:color="B2B2B2"/>
              <w:right w:val="single" w:sz="4" w:space="0" w:color="FFFFFF"/>
            </w:tcBorders>
          </w:tcPr>
          <w:p w:rsidR="006B3AFC" w:rsidRDefault="00A21110">
            <w:pPr>
              <w:pStyle w:val="ProductList-TableBody"/>
            </w:pPr>
            <w:r>
              <w:t>Pakiet Licencji Dostępowych typu Enterprise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B3AFC">
        <w:tc>
          <w:tcPr>
            <w:tcW w:w="8820" w:type="dxa"/>
            <w:tcBorders>
              <w:top w:val="dashed" w:sz="4" w:space="0" w:color="B2B2B2"/>
              <w:left w:val="single" w:sz="4" w:space="0" w:color="FFFFFF"/>
              <w:bottom w:val="dashed" w:sz="4" w:space="0" w:color="B2B2B2"/>
              <w:right w:val="single" w:sz="4" w:space="0" w:color="FFFFFF"/>
            </w:tcBorders>
          </w:tcPr>
          <w:p w:rsidR="006B3AFC" w:rsidRDefault="00A2111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B3AFC">
        <w:tc>
          <w:tcPr>
            <w:tcW w:w="8820" w:type="dxa"/>
            <w:tcBorders>
              <w:top w:val="dashed" w:sz="4" w:space="0" w:color="B2B2B2"/>
              <w:left w:val="single" w:sz="4" w:space="0" w:color="FFFFFF"/>
              <w:bottom w:val="dashed" w:sz="4" w:space="0" w:color="B2B2B2"/>
              <w:right w:val="single" w:sz="4" w:space="0" w:color="FFFFFF"/>
            </w:tcBorders>
          </w:tcPr>
          <w:p w:rsidR="006B3AFC" w:rsidRDefault="00A21110">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B3AFC">
        <w:tc>
          <w:tcPr>
            <w:tcW w:w="8820" w:type="dxa"/>
            <w:tcBorders>
              <w:top w:val="dashed" w:sz="4" w:space="0" w:color="B2B2B2"/>
              <w:left w:val="single" w:sz="4" w:space="0" w:color="FFFFFF"/>
              <w:bottom w:val="single" w:sz="4" w:space="0" w:color="FFFFFF"/>
              <w:right w:val="single" w:sz="4" w:space="0" w:color="FFFFFF"/>
            </w:tcBorders>
          </w:tcPr>
          <w:p w:rsidR="006B3AFC" w:rsidRDefault="00A21110">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B3AFC" w:rsidRDefault="00A2111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6B3AFC" w:rsidRDefault="006B3AFC">
      <w:pPr>
        <w:pStyle w:val="ProductList-Body"/>
      </w:pPr>
    </w:p>
    <w:p w:rsidR="006B3AFC" w:rsidRDefault="00A21110">
      <w:pPr>
        <w:pStyle w:val="ProductList-ClauseHeading"/>
        <w:outlineLvl w:val="2"/>
      </w:pPr>
      <w:r>
        <w:t>Wymagania</w:t>
      </w:r>
    </w:p>
    <w:p w:rsidR="006B3AFC" w:rsidRDefault="00A21110" w:rsidP="00A21110">
      <w:pPr>
        <w:pStyle w:val="ProductList-Bullet"/>
        <w:numPr>
          <w:ilvl w:val="0"/>
          <w:numId w:val="67"/>
        </w:numPr>
      </w:pPr>
      <w:r>
        <w:t>W przypadku programu Enrollment for Education Solutions (wersje sprzed 2017 r.) Produkty w ramach Platformy Desktop można wymienić na Usługi Online w ramach Platformy tylko w rocznicę, zgodnie z opisem w tabeli Wymogi dotyczące Uprawniających Usług Online.</w:t>
      </w:r>
    </w:p>
    <w:p w:rsidR="006B3AFC" w:rsidRDefault="00A21110" w:rsidP="00A21110">
      <w:pPr>
        <w:pStyle w:val="ProductList-Bullet"/>
        <w:numPr>
          <w:ilvl w:val="0"/>
          <w:numId w:val="67"/>
        </w:numPr>
      </w:pPr>
      <w:r>
        <w:t>Takich Usług Online w ramach platformy objętych licencją uzyskaną przez Instytucję nie może być mniej niż wymienianych Produktów w ramach Platformy Desktop.</w:t>
      </w:r>
    </w:p>
    <w:p w:rsidR="006B3AFC" w:rsidRDefault="00A21110" w:rsidP="00A21110">
      <w:pPr>
        <w:pStyle w:val="ProductList-Bullet"/>
        <w:numPr>
          <w:ilvl w:val="0"/>
          <w:numId w:val="67"/>
        </w:numPr>
      </w:pPr>
      <w:r>
        <w:t xml:space="preserve">Usługi Online w ramach Platformy można dodawać w dowolnym momencie okresie obowiązywania rejestracji. </w:t>
      </w:r>
    </w:p>
    <w:p w:rsidR="006B3AFC" w:rsidRDefault="006B3AFC">
      <w:pPr>
        <w:pStyle w:val="ProductList-Body"/>
      </w:pPr>
    </w:p>
    <w:p w:rsidR="006B3AFC" w:rsidRDefault="00A21110">
      <w:pPr>
        <w:pStyle w:val="ProductList-ClauseHeading"/>
        <w:outlineLvl w:val="2"/>
      </w:pPr>
      <w:r>
        <w:t>Wymogi dotyczące Uprawniających Usług Online</w:t>
      </w:r>
    </w:p>
    <w:tbl>
      <w:tblPr>
        <w:tblStyle w:val="PURTable"/>
        <w:tblW w:w="0" w:type="dxa"/>
        <w:tblLook w:val="04A0" w:firstRow="1" w:lastRow="0" w:firstColumn="1" w:lastColumn="0" w:noHBand="0" w:noVBand="1"/>
      </w:tblPr>
      <w:tblGrid>
        <w:gridCol w:w="5349"/>
        <w:gridCol w:w="5451"/>
      </w:tblGrid>
      <w:tr w:rsidR="006B3AFC">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B3AFC" w:rsidRDefault="00A21110">
            <w:pPr>
              <w:pStyle w:val="ProductList-TableBody"/>
            </w:pPr>
            <w:r>
              <w:rPr>
                <w:color w:val="FFFFFF"/>
              </w:rPr>
              <w:t>Uprawniające Produkty w ramach Platformy Desktop</w:t>
            </w:r>
          </w:p>
        </w:tc>
        <w:tc>
          <w:tcPr>
            <w:tcW w:w="6120" w:type="dxa"/>
            <w:shd w:val="clear" w:color="auto" w:fill="0070C0"/>
          </w:tcPr>
          <w:p w:rsidR="006B3AFC" w:rsidRDefault="00A21110">
            <w:pPr>
              <w:pStyle w:val="ProductList-TableBody"/>
            </w:pPr>
            <w:r>
              <w:rPr>
                <w:color w:val="FFFFFF"/>
              </w:rPr>
              <w:t>Uprawniająca Usługa Online</w:t>
            </w:r>
          </w:p>
        </w:tc>
      </w:tr>
      <w:tr w:rsidR="006B3AFC">
        <w:tc>
          <w:tcPr>
            <w:tcW w:w="6000" w:type="dxa"/>
          </w:tcPr>
          <w:p w:rsidR="006B3AFC" w:rsidRDefault="00A21110">
            <w:pPr>
              <w:pStyle w:val="ProductList-TableBody"/>
            </w:pPr>
            <w:r>
              <w:t xml:space="preserve">Office Professional Plus 2016 </w:t>
            </w:r>
            <w:r>
              <w:rPr>
                <w:b/>
              </w:rPr>
              <w:t>oraz</w:t>
            </w:r>
          </w:p>
          <w:p w:rsidR="006B3AFC" w:rsidRDefault="00A21110">
            <w:pPr>
              <w:pStyle w:val="ProductList-TableBody"/>
            </w:pPr>
            <w:r>
              <w:t xml:space="preserve">Podstawowa licencja dostępowa (CAL) dla komputerów stacjonarnych lub Pakiet licencji ECAL (Urządzenie), </w:t>
            </w:r>
            <w:r>
              <w:rPr>
                <w:b/>
              </w:rPr>
              <w:t>oraz</w:t>
            </w:r>
          </w:p>
          <w:p w:rsidR="006B3AFC" w:rsidRDefault="00A21110">
            <w:pPr>
              <w:pStyle w:val="ProductList-TableBody"/>
            </w:pPr>
            <w:r>
              <w:t xml:space="preserve">Windows 10 Education E5 (na Urządzenie) </w:t>
            </w:r>
          </w:p>
        </w:tc>
        <w:tc>
          <w:tcPr>
            <w:tcW w:w="6120" w:type="dxa"/>
          </w:tcPr>
          <w:p w:rsidR="006B3AFC" w:rsidRDefault="00A21110">
            <w:pPr>
              <w:pStyle w:val="ProductList-TableBody"/>
            </w:pPr>
            <w:r>
              <w:t>Microsoft 365 Education A3/A5 (LS na Użytkownika)</w:t>
            </w:r>
          </w:p>
        </w:tc>
      </w:tr>
      <w:tr w:rsidR="006B3AFC">
        <w:tc>
          <w:tcPr>
            <w:tcW w:w="6000" w:type="dxa"/>
          </w:tcPr>
          <w:p w:rsidR="006B3AFC" w:rsidRDefault="00A21110">
            <w:pPr>
              <w:pStyle w:val="ProductList-TableBody"/>
            </w:pPr>
            <w:r>
              <w:t xml:space="preserve">Office Professional Plus 2016 </w:t>
            </w:r>
            <w:r>
              <w:rPr>
                <w:b/>
              </w:rPr>
              <w:t>oraz</w:t>
            </w:r>
          </w:p>
          <w:p w:rsidR="006B3AFC" w:rsidRDefault="00A21110">
            <w:pPr>
              <w:pStyle w:val="ProductList-TableBody"/>
            </w:pPr>
            <w:r>
              <w:t>Podstawowa licencja dostępowa (CAL) lub Pakiet licencji ECAL (Urządzenie)</w:t>
            </w:r>
          </w:p>
        </w:tc>
        <w:tc>
          <w:tcPr>
            <w:tcW w:w="6120" w:type="dxa"/>
          </w:tcPr>
          <w:p w:rsidR="006B3AFC" w:rsidRDefault="00A21110">
            <w:pPr>
              <w:pStyle w:val="ProductList-TableBody"/>
            </w:pPr>
            <w:r>
              <w:t xml:space="preserve">Office 365 A3/A5 (LS na Użytkownika) </w:t>
            </w:r>
            <w:r>
              <w:rPr>
                <w:b/>
              </w:rPr>
              <w:t>oraz</w:t>
            </w:r>
          </w:p>
          <w:p w:rsidR="006B3AFC" w:rsidRDefault="00A21110">
            <w:pPr>
              <w:pStyle w:val="ProductList-TableBody"/>
            </w:pPr>
            <w:r>
              <w:t>EMS E3/E5</w:t>
            </w:r>
          </w:p>
        </w:tc>
      </w:tr>
      <w:tr w:rsidR="006B3AFC">
        <w:tc>
          <w:tcPr>
            <w:tcW w:w="6000" w:type="dxa"/>
          </w:tcPr>
          <w:p w:rsidR="006B3AFC" w:rsidRDefault="00A21110">
            <w:pPr>
              <w:pStyle w:val="ProductList-TableBody"/>
            </w:pPr>
            <w:r>
              <w:t>Podstawowa licencja dostępowa (CAL) lub Pakiet licencji ECAL (Urządzenie)</w:t>
            </w:r>
          </w:p>
        </w:tc>
        <w:tc>
          <w:tcPr>
            <w:tcW w:w="6120" w:type="dxa"/>
          </w:tcPr>
          <w:p w:rsidR="006B3AFC" w:rsidRDefault="00A21110">
            <w:pPr>
              <w:pStyle w:val="ProductList-TableBody"/>
            </w:pPr>
            <w:r>
              <w:t>Office 365 A3/A5</w:t>
            </w:r>
          </w:p>
        </w:tc>
      </w:tr>
      <w:tr w:rsidR="006B3AFC">
        <w:tc>
          <w:tcPr>
            <w:tcW w:w="6000" w:type="dxa"/>
          </w:tcPr>
          <w:p w:rsidR="006B3AFC" w:rsidRDefault="00A21110">
            <w:pPr>
              <w:pStyle w:val="ProductList-TableBody"/>
            </w:pPr>
            <w:r>
              <w:t>Office Professional Plus 2016</w:t>
            </w:r>
          </w:p>
        </w:tc>
        <w:tc>
          <w:tcPr>
            <w:tcW w:w="6120" w:type="dxa"/>
          </w:tcPr>
          <w:p w:rsidR="006B3AFC" w:rsidRDefault="00A21110">
            <w:pPr>
              <w:pStyle w:val="ProductList-TableBody"/>
            </w:pPr>
            <w:r>
              <w:t>Office 365 ProPlus</w:t>
            </w:r>
          </w:p>
        </w:tc>
      </w:tr>
    </w:tbl>
    <w:p w:rsidR="006B3AFC" w:rsidRDefault="006B3AFC">
      <w:pPr>
        <w:pStyle w:val="ProductList-Body"/>
      </w:pPr>
    </w:p>
    <w:p w:rsidR="006B3AFC" w:rsidRDefault="006B3AFC">
      <w:pPr>
        <w:pStyle w:val="PURBreadcrumb"/>
      </w:pPr>
    </w:p>
    <w:tbl>
      <w:tblPr>
        <w:tblStyle w:val="PURTable"/>
        <w:tblW w:w="0" w:type="dxa"/>
        <w:tblLook w:val="04A0" w:firstRow="1" w:lastRow="0" w:firstColumn="1" w:lastColumn="0" w:noHBand="0" w:noVBand="1"/>
      </w:tblPr>
      <w:tblGrid>
        <w:gridCol w:w="10800"/>
      </w:tblGrid>
      <w:tr w:rsidR="006B3AF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B3AFC" w:rsidRDefault="009262BB">
            <w:pPr>
              <w:pStyle w:val="ProductList-TableBody"/>
              <w:jc w:val="right"/>
            </w:pPr>
            <w:hyperlink w:anchor="_Sec842">
              <w:r w:rsidR="00A21110">
                <w:rPr>
                  <w:color w:val="00467F"/>
                  <w:sz w:val="14"/>
                  <w:u w:val="single"/>
                </w:rPr>
                <w:t>Spis treści</w:t>
              </w:r>
            </w:hyperlink>
            <w:r w:rsidR="00A21110">
              <w:rPr>
                <w:sz w:val="14"/>
              </w:rPr>
              <w:t xml:space="preserve"> / </w:t>
            </w:r>
            <w:hyperlink w:anchor="_Sec549">
              <w:r w:rsidR="00A21110">
                <w:rPr>
                  <w:color w:val="00467F"/>
                  <w:sz w:val="14"/>
                  <w:u w:val="single"/>
                </w:rPr>
                <w:t>Słowniczek</w:t>
              </w:r>
            </w:hyperlink>
            <w:r w:rsidR="00A21110">
              <w:rPr>
                <w:sz w:val="14"/>
              </w:rPr>
              <w:t xml:space="preserve"> / </w:t>
            </w:r>
            <w:hyperlink w:anchor="_Sec844">
              <w:r w:rsidR="00A21110">
                <w:rPr>
                  <w:color w:val="00467F"/>
                  <w:sz w:val="14"/>
                  <w:u w:val="single"/>
                </w:rPr>
                <w:t>Indeks</w:t>
              </w:r>
            </w:hyperlink>
          </w:p>
        </w:tc>
      </w:tr>
    </w:tbl>
    <w:p w:rsidR="006B3AFC" w:rsidRDefault="006B3AFC">
      <w:pPr>
        <w:pStyle w:val="ProductList-Body"/>
      </w:pPr>
    </w:p>
    <w:p w:rsidR="006B3AFC" w:rsidRDefault="006B3AFC">
      <w:pPr>
        <w:sectPr w:rsidR="006B3AFC">
          <w:headerReference w:type="default" r:id="rId154"/>
          <w:footerReference w:type="default" r:id="rId155"/>
          <w:type w:val="continuous"/>
          <w:pgSz w:w="12240" w:h="15840" w:code="1"/>
          <w:pgMar w:top="1170" w:right="720" w:bottom="720" w:left="720" w:header="432" w:footer="288" w:gutter="0"/>
          <w:cols w:space="360"/>
        </w:sectPr>
      </w:pPr>
    </w:p>
    <w:bookmarkEnd w:id="423"/>
    <w:p w:rsidR="006B3AFC" w:rsidRDefault="00A21110">
      <w:pPr>
        <w:pStyle w:val="ProductList-SectionHeading"/>
        <w:pageBreakBefore/>
        <w:outlineLvl w:val="0"/>
      </w:pPr>
      <w:r>
        <w:t>Indeks</w:t>
      </w:r>
      <w:r>
        <w:fldChar w:fldCharType="begin"/>
      </w:r>
      <w:r>
        <w:instrText xml:space="preserve"> TC "</w:instrText>
      </w:r>
      <w:bookmarkStart w:id="428" w:name="_Toc531543868"/>
      <w:r>
        <w:instrText>Indeks</w:instrText>
      </w:r>
      <w:bookmarkEnd w:id="428"/>
      <w:r>
        <w:instrText>" \l 1</w:instrText>
      </w:r>
      <w:r>
        <w:fldChar w:fldCharType="end"/>
      </w:r>
    </w:p>
    <w:p w:rsidR="006B3AFC" w:rsidRDefault="006B3AFC">
      <w:pPr>
        <w:pStyle w:val="ProductList-Body"/>
      </w:pPr>
    </w:p>
    <w:p w:rsidR="006B3AFC" w:rsidRDefault="006B3AFC">
      <w:pPr>
        <w:sectPr w:rsidR="006B3AFC">
          <w:headerReference w:type="default" r:id="rId156"/>
          <w:footerReference w:type="default" r:id="rId157"/>
          <w:type w:val="continuous"/>
          <w:pgSz w:w="12240" w:h="15840" w:code="1"/>
          <w:pgMar w:top="1170" w:right="720" w:bottom="720" w:left="720" w:header="432" w:footer="288" w:gutter="0"/>
          <w:cols w:space="360"/>
        </w:sectPr>
      </w:pPr>
    </w:p>
    <w:p w:rsidR="00364C35" w:rsidRDefault="00A21110">
      <w:pPr>
        <w:pStyle w:val="ProductList-Body"/>
        <w:rPr>
          <w:noProof/>
        </w:rPr>
        <w:sectPr w:rsidR="00364C35" w:rsidSect="00364C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64C35" w:rsidRDefault="00364C35">
      <w:pPr>
        <w:pStyle w:val="Index1"/>
        <w:tabs>
          <w:tab w:val="right" w:pos="5030"/>
        </w:tabs>
        <w:rPr>
          <w:noProof/>
        </w:rPr>
      </w:pPr>
      <w:r>
        <w:rPr>
          <w:noProof/>
        </w:rPr>
        <w:t>1 GB dodatkowego miejsca na dysku dla Office 365, 73</w:t>
      </w:r>
    </w:p>
    <w:p w:rsidR="00364C35" w:rsidRDefault="00364C35">
      <w:pPr>
        <w:pStyle w:val="Index1"/>
        <w:tabs>
          <w:tab w:val="right" w:pos="5030"/>
        </w:tabs>
        <w:rPr>
          <w:noProof/>
        </w:rPr>
      </w:pPr>
      <w:r>
        <w:rPr>
          <w:noProof/>
        </w:rPr>
        <w:t>1 Kupon na Egzamin w ramach programu Microsoft Learning MCP, 77</w:t>
      </w:r>
    </w:p>
    <w:p w:rsidR="00364C35" w:rsidRDefault="00364C35">
      <w:pPr>
        <w:pStyle w:val="Index1"/>
        <w:tabs>
          <w:tab w:val="right" w:pos="5030"/>
        </w:tabs>
        <w:rPr>
          <w:noProof/>
        </w:rPr>
      </w:pPr>
      <w:r>
        <w:rPr>
          <w:noProof/>
        </w:rPr>
        <w:t>100 tys. (lub więcej) transakcji w usłudze Bing Maps Public Website Usage (LS), 74</w:t>
      </w:r>
    </w:p>
    <w:p w:rsidR="00364C35" w:rsidRDefault="00364C35">
      <w:pPr>
        <w:pStyle w:val="Index1"/>
        <w:tabs>
          <w:tab w:val="right" w:pos="5030"/>
        </w:tabs>
        <w:rPr>
          <w:noProof/>
        </w:rPr>
      </w:pPr>
      <w:r>
        <w:rPr>
          <w:noProof/>
        </w:rPr>
        <w:t>100 tys. transakcji w usłudze Bing Maps Internal Website Usage (LS), 74</w:t>
      </w:r>
    </w:p>
    <w:p w:rsidR="00364C35" w:rsidRDefault="00364C35">
      <w:pPr>
        <w:pStyle w:val="Index1"/>
        <w:tabs>
          <w:tab w:val="right" w:pos="5030"/>
        </w:tabs>
        <w:rPr>
          <w:noProof/>
        </w:rPr>
      </w:pPr>
      <w:r>
        <w:rPr>
          <w:noProof/>
        </w:rPr>
        <w:t>30 Kuponów na Egzamin w ramach programu Microsoft Learning MCP, 77</w:t>
      </w:r>
    </w:p>
    <w:p w:rsidR="00364C35" w:rsidRDefault="00364C35">
      <w:pPr>
        <w:pStyle w:val="Index1"/>
        <w:tabs>
          <w:tab w:val="right" w:pos="5030"/>
        </w:tabs>
        <w:rPr>
          <w:noProof/>
        </w:rPr>
      </w:pPr>
      <w:r>
        <w:rPr>
          <w:noProof/>
        </w:rPr>
        <w:t>5 tys. użytkowników usługi Bing Maps Known (LS), 74</w:t>
      </w:r>
    </w:p>
    <w:p w:rsidR="00364C35" w:rsidRDefault="00364C35">
      <w:pPr>
        <w:pStyle w:val="Index1"/>
        <w:tabs>
          <w:tab w:val="right" w:pos="5030"/>
        </w:tabs>
        <w:rPr>
          <w:noProof/>
        </w:rPr>
      </w:pPr>
      <w:r>
        <w:rPr>
          <w:noProof/>
        </w:rPr>
        <w:t>5 tys. użytkowników usługi Bing Maps Light Known (LS), 74</w:t>
      </w:r>
    </w:p>
    <w:p w:rsidR="00364C35" w:rsidRDefault="00364C35">
      <w:pPr>
        <w:pStyle w:val="Index1"/>
        <w:tabs>
          <w:tab w:val="right" w:pos="5030"/>
        </w:tabs>
        <w:rPr>
          <w:noProof/>
        </w:rPr>
      </w:pPr>
      <w:r>
        <w:rPr>
          <w:noProof/>
        </w:rPr>
        <w:t>500 tys. (lub więcej) transakcji w usłudze Bing Maps Internal Website Usage (LS), 74</w:t>
      </w:r>
    </w:p>
    <w:p w:rsidR="00364C35" w:rsidRDefault="00364C35">
      <w:pPr>
        <w:pStyle w:val="Index1"/>
        <w:tabs>
          <w:tab w:val="right" w:pos="5030"/>
        </w:tabs>
        <w:rPr>
          <w:noProof/>
        </w:rPr>
      </w:pPr>
      <w:r>
        <w:rPr>
          <w:noProof/>
        </w:rPr>
        <w:t>500 tys. (lub więcej) transakcji w usłudze Bing Maps Public Website Usage (LS), 74</w:t>
      </w:r>
    </w:p>
    <w:p w:rsidR="00364C35" w:rsidRDefault="00364C35">
      <w:pPr>
        <w:pStyle w:val="Index1"/>
        <w:tabs>
          <w:tab w:val="right" w:pos="5030"/>
        </w:tabs>
        <w:rPr>
          <w:noProof/>
        </w:rPr>
      </w:pPr>
      <w:r>
        <w:rPr>
          <w:noProof/>
        </w:rPr>
        <w:t>500 użytkowników usługi Bing Maps Light Known (LS), 74</w:t>
      </w:r>
    </w:p>
    <w:p w:rsidR="00364C35" w:rsidRDefault="00364C35">
      <w:pPr>
        <w:pStyle w:val="Index1"/>
        <w:tabs>
          <w:tab w:val="right" w:pos="5030"/>
        </w:tabs>
        <w:rPr>
          <w:noProof/>
        </w:rPr>
      </w:pPr>
      <w:r>
        <w:rPr>
          <w:noProof/>
        </w:rPr>
        <w:t>Access 2019, 24</w:t>
      </w:r>
    </w:p>
    <w:p w:rsidR="00364C35" w:rsidRDefault="00364C35">
      <w:pPr>
        <w:pStyle w:val="Index1"/>
        <w:tabs>
          <w:tab w:val="right" w:pos="5030"/>
        </w:tabs>
        <w:rPr>
          <w:noProof/>
        </w:rPr>
      </w:pPr>
      <w:r>
        <w:rPr>
          <w:noProof/>
        </w:rPr>
        <w:t>Azure Active Directory Basic, 60</w:t>
      </w:r>
    </w:p>
    <w:p w:rsidR="00364C35" w:rsidRDefault="00364C35">
      <w:pPr>
        <w:pStyle w:val="Index1"/>
        <w:tabs>
          <w:tab w:val="right" w:pos="5030"/>
        </w:tabs>
        <w:rPr>
          <w:noProof/>
        </w:rPr>
      </w:pPr>
      <w:r>
        <w:rPr>
          <w:noProof/>
        </w:rPr>
        <w:t>Azure Active Directory Premium Plan 1, 60</w:t>
      </w:r>
    </w:p>
    <w:p w:rsidR="00364C35" w:rsidRDefault="00364C35">
      <w:pPr>
        <w:pStyle w:val="Index1"/>
        <w:tabs>
          <w:tab w:val="right" w:pos="5030"/>
        </w:tabs>
        <w:rPr>
          <w:noProof/>
        </w:rPr>
      </w:pPr>
      <w:r>
        <w:rPr>
          <w:noProof/>
        </w:rPr>
        <w:t>Azure Active Directory Premium Plan 2, 60</w:t>
      </w:r>
    </w:p>
    <w:p w:rsidR="00364C35" w:rsidRDefault="00364C35">
      <w:pPr>
        <w:pStyle w:val="Index1"/>
        <w:tabs>
          <w:tab w:val="right" w:pos="5030"/>
        </w:tabs>
        <w:rPr>
          <w:noProof/>
        </w:rPr>
      </w:pPr>
      <w:r>
        <w:rPr>
          <w:noProof/>
        </w:rPr>
        <w:t>Azure Information Protection Premium Plan 1, 60</w:t>
      </w:r>
    </w:p>
    <w:p w:rsidR="00364C35" w:rsidRDefault="00364C35">
      <w:pPr>
        <w:pStyle w:val="Index1"/>
        <w:tabs>
          <w:tab w:val="right" w:pos="5030"/>
        </w:tabs>
        <w:rPr>
          <w:noProof/>
        </w:rPr>
      </w:pPr>
      <w:r>
        <w:rPr>
          <w:noProof/>
        </w:rPr>
        <w:t>Azure Information Protection Premium Plan 2, 60</w:t>
      </w:r>
    </w:p>
    <w:p w:rsidR="00364C35" w:rsidRDefault="00364C35">
      <w:pPr>
        <w:pStyle w:val="Index1"/>
        <w:tabs>
          <w:tab w:val="right" w:pos="5030"/>
        </w:tabs>
        <w:rPr>
          <w:noProof/>
        </w:rPr>
      </w:pPr>
      <w:r>
        <w:rPr>
          <w:noProof/>
        </w:rPr>
        <w:t>Azure Site Recovery, 97</w:t>
      </w:r>
    </w:p>
    <w:p w:rsidR="00364C35" w:rsidRDefault="00364C35">
      <w:pPr>
        <w:pStyle w:val="Index1"/>
        <w:tabs>
          <w:tab w:val="right" w:pos="5030"/>
        </w:tabs>
        <w:rPr>
          <w:noProof/>
        </w:rPr>
      </w:pPr>
      <w:r>
        <w:rPr>
          <w:noProof/>
        </w:rPr>
        <w:t>Azure Site Recovery (dla witryny należącej do Klienta), 59</w:t>
      </w:r>
    </w:p>
    <w:p w:rsidR="00364C35" w:rsidRDefault="00364C35">
      <w:pPr>
        <w:pStyle w:val="Index1"/>
        <w:tabs>
          <w:tab w:val="right" w:pos="5030"/>
        </w:tabs>
        <w:rPr>
          <w:noProof/>
        </w:rPr>
      </w:pPr>
      <w:r>
        <w:rPr>
          <w:noProof/>
        </w:rPr>
        <w:t>Bing Maps Enterprise Platform (LS), 74</w:t>
      </w:r>
    </w:p>
    <w:p w:rsidR="00364C35" w:rsidRDefault="00364C35">
      <w:pPr>
        <w:pStyle w:val="Index1"/>
        <w:tabs>
          <w:tab w:val="right" w:pos="5030"/>
        </w:tabs>
        <w:rPr>
          <w:noProof/>
        </w:rPr>
      </w:pPr>
      <w:r>
        <w:rPr>
          <w:noProof/>
        </w:rPr>
        <w:t>Bing Maps Known za Użytkownika (LS), 74</w:t>
      </w:r>
    </w:p>
    <w:p w:rsidR="00364C35" w:rsidRDefault="00364C35">
      <w:pPr>
        <w:pStyle w:val="Index1"/>
        <w:tabs>
          <w:tab w:val="right" w:pos="5030"/>
        </w:tabs>
        <w:rPr>
          <w:noProof/>
        </w:rPr>
      </w:pPr>
      <w:r>
        <w:rPr>
          <w:noProof/>
        </w:rPr>
        <w:t>BizTalk Server, 95</w:t>
      </w:r>
    </w:p>
    <w:p w:rsidR="00364C35" w:rsidRDefault="00364C35">
      <w:pPr>
        <w:pStyle w:val="Index1"/>
        <w:tabs>
          <w:tab w:val="right" w:pos="5030"/>
        </w:tabs>
        <w:rPr>
          <w:noProof/>
        </w:rPr>
      </w:pPr>
      <w:r>
        <w:rPr>
          <w:noProof/>
        </w:rPr>
        <w:t>BizTalk Server 2013 R2, 15</w:t>
      </w:r>
    </w:p>
    <w:p w:rsidR="00364C35" w:rsidRDefault="00364C35">
      <w:pPr>
        <w:pStyle w:val="Index1"/>
        <w:tabs>
          <w:tab w:val="right" w:pos="5030"/>
        </w:tabs>
        <w:rPr>
          <w:noProof/>
        </w:rPr>
      </w:pPr>
      <w:r>
        <w:rPr>
          <w:noProof/>
        </w:rPr>
        <w:t>BizTalk Server 2016 Branch Edition, 15</w:t>
      </w:r>
    </w:p>
    <w:p w:rsidR="00364C35" w:rsidRDefault="00364C35">
      <w:pPr>
        <w:pStyle w:val="Index1"/>
        <w:tabs>
          <w:tab w:val="right" w:pos="5030"/>
        </w:tabs>
        <w:rPr>
          <w:noProof/>
        </w:rPr>
      </w:pPr>
      <w:r>
        <w:rPr>
          <w:noProof/>
        </w:rPr>
        <w:t>BizTalk Server 2016 Branch IDC, 15</w:t>
      </w:r>
    </w:p>
    <w:p w:rsidR="00364C35" w:rsidRDefault="00364C35">
      <w:pPr>
        <w:pStyle w:val="Index1"/>
        <w:tabs>
          <w:tab w:val="right" w:pos="5030"/>
        </w:tabs>
        <w:rPr>
          <w:noProof/>
        </w:rPr>
      </w:pPr>
      <w:r>
        <w:rPr>
          <w:noProof/>
        </w:rPr>
        <w:t>BizTalk Server 2016 Enterprise Edition, 15</w:t>
      </w:r>
    </w:p>
    <w:p w:rsidR="00364C35" w:rsidRDefault="00364C35">
      <w:pPr>
        <w:pStyle w:val="Index1"/>
        <w:tabs>
          <w:tab w:val="right" w:pos="5030"/>
        </w:tabs>
        <w:rPr>
          <w:noProof/>
        </w:rPr>
      </w:pPr>
      <w:r>
        <w:rPr>
          <w:noProof/>
        </w:rPr>
        <w:t>BizTalk Server 2016 Standard Edition, 15</w:t>
      </w:r>
    </w:p>
    <w:p w:rsidR="00364C35" w:rsidRDefault="00364C35">
      <w:pPr>
        <w:pStyle w:val="Index1"/>
        <w:tabs>
          <w:tab w:val="right" w:pos="5030"/>
        </w:tabs>
        <w:rPr>
          <w:noProof/>
        </w:rPr>
      </w:pPr>
      <w:r>
        <w:rPr>
          <w:noProof/>
        </w:rPr>
        <w:t>BizTalk Server 2016 Standard Edition IDC, 15</w:t>
      </w:r>
    </w:p>
    <w:p w:rsidR="00364C35" w:rsidRDefault="00364C35">
      <w:pPr>
        <w:pStyle w:val="Index1"/>
        <w:tabs>
          <w:tab w:val="right" w:pos="5030"/>
        </w:tabs>
        <w:rPr>
          <w:noProof/>
        </w:rPr>
      </w:pPr>
      <w:r>
        <w:rPr>
          <w:noProof/>
        </w:rPr>
        <w:t>BizTalk Server Branch, 96</w:t>
      </w:r>
    </w:p>
    <w:p w:rsidR="00364C35" w:rsidRDefault="00364C35">
      <w:pPr>
        <w:pStyle w:val="Index1"/>
        <w:tabs>
          <w:tab w:val="right" w:pos="5030"/>
        </w:tabs>
        <w:rPr>
          <w:noProof/>
        </w:rPr>
      </w:pPr>
      <w:r>
        <w:rPr>
          <w:noProof/>
        </w:rPr>
        <w:t>BizTalk Server Enterprise, 96</w:t>
      </w:r>
    </w:p>
    <w:p w:rsidR="00364C35" w:rsidRDefault="00364C35">
      <w:pPr>
        <w:pStyle w:val="Index1"/>
        <w:tabs>
          <w:tab w:val="right" w:pos="5030"/>
        </w:tabs>
        <w:rPr>
          <w:noProof/>
        </w:rPr>
      </w:pPr>
      <w:r>
        <w:rPr>
          <w:noProof/>
        </w:rPr>
        <w:t>BizTalk Server Standard, 96</w:t>
      </w:r>
    </w:p>
    <w:p w:rsidR="00364C35" w:rsidRDefault="00364C35">
      <w:pPr>
        <w:pStyle w:val="Index1"/>
        <w:tabs>
          <w:tab w:val="right" w:pos="5030"/>
        </w:tabs>
        <w:rPr>
          <w:noProof/>
        </w:rPr>
      </w:pPr>
      <w:r>
        <w:rPr>
          <w:noProof/>
        </w:rPr>
        <w:t>Core Infrastructure Server Suite Datacenter;, 96</w:t>
      </w:r>
    </w:p>
    <w:p w:rsidR="00364C35" w:rsidRDefault="00364C35">
      <w:pPr>
        <w:pStyle w:val="Index1"/>
        <w:tabs>
          <w:tab w:val="right" w:pos="5030"/>
        </w:tabs>
        <w:rPr>
          <w:noProof/>
        </w:rPr>
      </w:pPr>
      <w:r>
        <w:rPr>
          <w:noProof/>
        </w:rPr>
        <w:t>Core Infrastructure Server Suite Standard., 96</w:t>
      </w:r>
    </w:p>
    <w:p w:rsidR="00364C35" w:rsidRDefault="00364C35">
      <w:pPr>
        <w:pStyle w:val="Index1"/>
        <w:tabs>
          <w:tab w:val="right" w:pos="5030"/>
        </w:tabs>
        <w:rPr>
          <w:noProof/>
        </w:rPr>
      </w:pPr>
      <w:r>
        <w:rPr>
          <w:noProof/>
        </w:rPr>
        <w:t>Dodatek Azure Information Protection Premium Plan 1, 60</w:t>
      </w:r>
    </w:p>
    <w:p w:rsidR="00364C35" w:rsidRDefault="00364C35">
      <w:pPr>
        <w:pStyle w:val="Index1"/>
        <w:tabs>
          <w:tab w:val="right" w:pos="5030"/>
        </w:tabs>
        <w:rPr>
          <w:noProof/>
        </w:rPr>
      </w:pPr>
      <w:r>
        <w:rPr>
          <w:noProof/>
        </w:rPr>
        <w:t>Dodatek Azure Information Protection Premium Plan 2, 60</w:t>
      </w:r>
    </w:p>
    <w:p w:rsidR="00364C35" w:rsidRDefault="00364C35">
      <w:pPr>
        <w:pStyle w:val="Index1"/>
        <w:tabs>
          <w:tab w:val="right" w:pos="5030"/>
        </w:tabs>
        <w:rPr>
          <w:noProof/>
        </w:rPr>
      </w:pPr>
      <w:r>
        <w:rPr>
          <w:noProof/>
        </w:rPr>
        <w:t>Dodatek do Dynamics 365 Customer Engagement Plan, 65</w:t>
      </w:r>
    </w:p>
    <w:p w:rsidR="00364C35" w:rsidRDefault="00364C35">
      <w:pPr>
        <w:pStyle w:val="Index1"/>
        <w:tabs>
          <w:tab w:val="right" w:pos="5030"/>
        </w:tabs>
        <w:rPr>
          <w:noProof/>
        </w:rPr>
      </w:pPr>
      <w:r>
        <w:rPr>
          <w:noProof/>
        </w:rPr>
        <w:t>Dodatek do Dynamics 365 for Operations Device, 65</w:t>
      </w:r>
    </w:p>
    <w:p w:rsidR="00364C35" w:rsidRDefault="00364C35">
      <w:pPr>
        <w:pStyle w:val="Index1"/>
        <w:tabs>
          <w:tab w:val="right" w:pos="5030"/>
        </w:tabs>
        <w:rPr>
          <w:noProof/>
        </w:rPr>
      </w:pPr>
      <w:r>
        <w:rPr>
          <w:noProof/>
        </w:rPr>
        <w:t>Dodatek do Dynamics 365 for Retail, 65</w:t>
      </w:r>
    </w:p>
    <w:p w:rsidR="00364C35" w:rsidRDefault="00364C35">
      <w:pPr>
        <w:pStyle w:val="Index1"/>
        <w:tabs>
          <w:tab w:val="right" w:pos="5030"/>
        </w:tabs>
        <w:rPr>
          <w:noProof/>
        </w:rPr>
      </w:pPr>
      <w:r>
        <w:rPr>
          <w:noProof/>
        </w:rPr>
        <w:t>Dodatek do Dynamics 365 for Talent, 66</w:t>
      </w:r>
    </w:p>
    <w:p w:rsidR="00364C35" w:rsidRDefault="00364C35">
      <w:pPr>
        <w:pStyle w:val="Index1"/>
        <w:tabs>
          <w:tab w:val="right" w:pos="5030"/>
        </w:tabs>
        <w:rPr>
          <w:noProof/>
        </w:rPr>
      </w:pPr>
      <w:r>
        <w:rPr>
          <w:noProof/>
        </w:rPr>
        <w:t>Dodatek do Dynamics 365 for Team Members, 66</w:t>
      </w:r>
    </w:p>
    <w:p w:rsidR="00364C35" w:rsidRDefault="00364C35">
      <w:pPr>
        <w:pStyle w:val="Index1"/>
        <w:tabs>
          <w:tab w:val="right" w:pos="5030"/>
        </w:tabs>
        <w:rPr>
          <w:noProof/>
        </w:rPr>
      </w:pPr>
      <w:r>
        <w:rPr>
          <w:noProof/>
        </w:rPr>
        <w:t>Dodatek do Dynamics 365 Plan, 65</w:t>
      </w:r>
    </w:p>
    <w:p w:rsidR="00364C35" w:rsidRDefault="00364C35">
      <w:pPr>
        <w:pStyle w:val="Index1"/>
        <w:tabs>
          <w:tab w:val="right" w:pos="5030"/>
        </w:tabs>
        <w:rPr>
          <w:noProof/>
        </w:rPr>
      </w:pPr>
      <w:r>
        <w:rPr>
          <w:noProof/>
        </w:rPr>
        <w:t>Dodatek do Dynamics 365 Unified Operations Plan, 65</w:t>
      </w:r>
    </w:p>
    <w:p w:rsidR="00364C35" w:rsidRDefault="00364C35">
      <w:pPr>
        <w:pStyle w:val="Index1"/>
        <w:tabs>
          <w:tab w:val="right" w:pos="5030"/>
        </w:tabs>
        <w:rPr>
          <w:noProof/>
        </w:rPr>
      </w:pPr>
      <w:r>
        <w:rPr>
          <w:noProof/>
        </w:rPr>
        <w:t>Dodatek do LS na Użytkownika usługi Microsoft Intune — dodatkowa przestrzeń dyskowa 1 GB, 77</w:t>
      </w:r>
    </w:p>
    <w:p w:rsidR="00364C35" w:rsidRDefault="00364C35">
      <w:pPr>
        <w:pStyle w:val="Index1"/>
        <w:tabs>
          <w:tab w:val="right" w:pos="5030"/>
        </w:tabs>
        <w:rPr>
          <w:noProof/>
        </w:rPr>
      </w:pPr>
      <w:r>
        <w:rPr>
          <w:noProof/>
        </w:rPr>
        <w:t>Dodatek do Office 365 A5, 69</w:t>
      </w:r>
    </w:p>
    <w:p w:rsidR="00364C35" w:rsidRDefault="00364C35">
      <w:pPr>
        <w:pStyle w:val="Index1"/>
        <w:tabs>
          <w:tab w:val="right" w:pos="5030"/>
        </w:tabs>
        <w:rPr>
          <w:noProof/>
        </w:rPr>
      </w:pPr>
      <w:r>
        <w:rPr>
          <w:noProof/>
        </w:rPr>
        <w:t>Dodatek Dynamics 365 Business Central Premium/Team Members Cloud, 65</w:t>
      </w:r>
    </w:p>
    <w:p w:rsidR="00364C35" w:rsidRDefault="00364C35">
      <w:pPr>
        <w:pStyle w:val="Index1"/>
        <w:tabs>
          <w:tab w:val="right" w:pos="5030"/>
        </w:tabs>
        <w:rPr>
          <w:noProof/>
        </w:rPr>
      </w:pPr>
      <w:r>
        <w:rPr>
          <w:noProof/>
        </w:rPr>
        <w:t>Dodatek Enterprise Mobility + Security E3, 62</w:t>
      </w:r>
    </w:p>
    <w:p w:rsidR="00364C35" w:rsidRDefault="00364C35">
      <w:pPr>
        <w:pStyle w:val="Index1"/>
        <w:tabs>
          <w:tab w:val="right" w:pos="5030"/>
        </w:tabs>
        <w:rPr>
          <w:noProof/>
        </w:rPr>
      </w:pPr>
      <w:r>
        <w:rPr>
          <w:noProof/>
        </w:rPr>
        <w:t>Dodatek Enterprise Mobility + Security E5, 62</w:t>
      </w:r>
    </w:p>
    <w:p w:rsidR="00364C35" w:rsidRDefault="00364C35">
      <w:pPr>
        <w:pStyle w:val="Index1"/>
        <w:tabs>
          <w:tab w:val="right" w:pos="5030"/>
        </w:tabs>
        <w:rPr>
          <w:noProof/>
        </w:rPr>
      </w:pPr>
      <w:r>
        <w:rPr>
          <w:noProof/>
        </w:rPr>
        <w:t>Dodatek Exchange Online Plan 1, 71</w:t>
      </w:r>
    </w:p>
    <w:p w:rsidR="00364C35" w:rsidRDefault="00364C35">
      <w:pPr>
        <w:pStyle w:val="Index1"/>
        <w:tabs>
          <w:tab w:val="right" w:pos="5030"/>
        </w:tabs>
        <w:rPr>
          <w:noProof/>
        </w:rPr>
      </w:pPr>
      <w:r>
        <w:rPr>
          <w:noProof/>
        </w:rPr>
        <w:t>Dodatek Licencja na Zarządzanie dla Klienta do usługi Zaawansowana ochrona przed zagrożeniami w usłudze Azure dla użytkowników, 60</w:t>
      </w:r>
    </w:p>
    <w:p w:rsidR="00364C35" w:rsidRDefault="00364C35">
      <w:pPr>
        <w:pStyle w:val="Index1"/>
        <w:tabs>
          <w:tab w:val="right" w:pos="5030"/>
        </w:tabs>
        <w:rPr>
          <w:noProof/>
        </w:rPr>
      </w:pPr>
      <w:r>
        <w:rPr>
          <w:noProof/>
        </w:rPr>
        <w:t>Dodatek Microsoft 365 E3 i E5, 60</w:t>
      </w:r>
    </w:p>
    <w:p w:rsidR="00364C35" w:rsidRDefault="00364C35">
      <w:pPr>
        <w:pStyle w:val="Index1"/>
        <w:tabs>
          <w:tab w:val="right" w:pos="5030"/>
        </w:tabs>
        <w:rPr>
          <w:noProof/>
        </w:rPr>
      </w:pPr>
      <w:r>
        <w:rPr>
          <w:noProof/>
        </w:rPr>
        <w:t>Dodatek Microsoft Intune, 77</w:t>
      </w:r>
    </w:p>
    <w:p w:rsidR="00364C35" w:rsidRDefault="00364C35">
      <w:pPr>
        <w:pStyle w:val="Index1"/>
        <w:tabs>
          <w:tab w:val="right" w:pos="5030"/>
        </w:tabs>
        <w:rPr>
          <w:noProof/>
        </w:rPr>
      </w:pPr>
      <w:r>
        <w:rPr>
          <w:noProof/>
        </w:rPr>
        <w:t>Dodatek Microsoft Intune for EDU, 77</w:t>
      </w:r>
    </w:p>
    <w:p w:rsidR="00364C35" w:rsidRDefault="00364C35">
      <w:pPr>
        <w:pStyle w:val="Index1"/>
        <w:tabs>
          <w:tab w:val="right" w:pos="5030"/>
        </w:tabs>
        <w:rPr>
          <w:noProof/>
        </w:rPr>
      </w:pPr>
      <w:r>
        <w:rPr>
          <w:noProof/>
        </w:rPr>
        <w:t>Dodatek Microsoft Stream Plan 2, 70</w:t>
      </w:r>
    </w:p>
    <w:p w:rsidR="00364C35" w:rsidRDefault="00364C35">
      <w:pPr>
        <w:pStyle w:val="Index1"/>
        <w:tabs>
          <w:tab w:val="right" w:pos="5030"/>
        </w:tabs>
        <w:rPr>
          <w:noProof/>
        </w:rPr>
      </w:pPr>
      <w:r>
        <w:rPr>
          <w:noProof/>
        </w:rPr>
        <w:t>Dodatek Office 365 Enterprise E1 i E3, 69</w:t>
      </w:r>
    </w:p>
    <w:p w:rsidR="00364C35" w:rsidRDefault="00364C35">
      <w:pPr>
        <w:pStyle w:val="Index1"/>
        <w:tabs>
          <w:tab w:val="right" w:pos="5030"/>
        </w:tabs>
        <w:rPr>
          <w:noProof/>
        </w:rPr>
      </w:pPr>
      <w:r>
        <w:rPr>
          <w:noProof/>
        </w:rPr>
        <w:t>Dodatek Office 365 Enterprise E5, 69</w:t>
      </w:r>
    </w:p>
    <w:p w:rsidR="00364C35" w:rsidRDefault="00364C35">
      <w:pPr>
        <w:pStyle w:val="Index1"/>
        <w:tabs>
          <w:tab w:val="right" w:pos="5030"/>
        </w:tabs>
        <w:rPr>
          <w:noProof/>
        </w:rPr>
      </w:pPr>
      <w:r>
        <w:rPr>
          <w:noProof/>
        </w:rPr>
        <w:t>Dodatek Project Online Essentials, 72</w:t>
      </w:r>
    </w:p>
    <w:p w:rsidR="00364C35" w:rsidRDefault="00364C35">
      <w:pPr>
        <w:pStyle w:val="Index1"/>
        <w:tabs>
          <w:tab w:val="right" w:pos="5030"/>
        </w:tabs>
        <w:rPr>
          <w:noProof/>
        </w:rPr>
      </w:pPr>
      <w:r>
        <w:rPr>
          <w:noProof/>
        </w:rPr>
        <w:t>Dodatek Project Online Premium, 72</w:t>
      </w:r>
    </w:p>
    <w:p w:rsidR="00364C35" w:rsidRDefault="00364C35">
      <w:pPr>
        <w:pStyle w:val="Index1"/>
        <w:tabs>
          <w:tab w:val="right" w:pos="5030"/>
        </w:tabs>
        <w:rPr>
          <w:noProof/>
        </w:rPr>
      </w:pPr>
      <w:r>
        <w:rPr>
          <w:noProof/>
        </w:rPr>
        <w:t>Dodatek Project Online Professional, 72</w:t>
      </w:r>
    </w:p>
    <w:p w:rsidR="00364C35" w:rsidRDefault="00364C35">
      <w:pPr>
        <w:pStyle w:val="Index1"/>
        <w:tabs>
          <w:tab w:val="right" w:pos="5030"/>
        </w:tabs>
        <w:rPr>
          <w:noProof/>
        </w:rPr>
      </w:pPr>
      <w:r>
        <w:rPr>
          <w:noProof/>
        </w:rPr>
        <w:t>Dodatek SharePoint Online Plan 1, 73</w:t>
      </w:r>
    </w:p>
    <w:p w:rsidR="00364C35" w:rsidRDefault="00364C35">
      <w:pPr>
        <w:pStyle w:val="Index1"/>
        <w:tabs>
          <w:tab w:val="right" w:pos="5030"/>
        </w:tabs>
        <w:rPr>
          <w:noProof/>
        </w:rPr>
      </w:pPr>
      <w:r>
        <w:rPr>
          <w:noProof/>
        </w:rPr>
        <w:t>Dodatek Visio Online Plan 2, 68</w:t>
      </w:r>
    </w:p>
    <w:p w:rsidR="00364C35" w:rsidRDefault="00364C35">
      <w:pPr>
        <w:pStyle w:val="Index1"/>
        <w:tabs>
          <w:tab w:val="right" w:pos="5030"/>
        </w:tabs>
        <w:rPr>
          <w:noProof/>
        </w:rPr>
      </w:pPr>
      <w:r>
        <w:rPr>
          <w:noProof/>
        </w:rPr>
        <w:t>Dodatek Windows 10 Enterprise E3 na Użytkownika (do Enterprise na urządzenie), 44</w:t>
      </w:r>
    </w:p>
    <w:p w:rsidR="00364C35" w:rsidRDefault="00364C35">
      <w:pPr>
        <w:pStyle w:val="Index1"/>
        <w:tabs>
          <w:tab w:val="right" w:pos="5030"/>
        </w:tabs>
        <w:rPr>
          <w:noProof/>
        </w:rPr>
      </w:pPr>
      <w:r>
        <w:rPr>
          <w:noProof/>
        </w:rPr>
        <w:t>Dodatek Windows 10 Enterprise E5 na Użytkownika (do Enterprise na urządzenie) (LS), 44</w:t>
      </w:r>
    </w:p>
    <w:p w:rsidR="00364C35" w:rsidRDefault="00364C35">
      <w:pPr>
        <w:pStyle w:val="Index1"/>
        <w:tabs>
          <w:tab w:val="right" w:pos="5030"/>
        </w:tabs>
        <w:rPr>
          <w:noProof/>
        </w:rPr>
      </w:pPr>
      <w:r>
        <w:rPr>
          <w:noProof/>
        </w:rPr>
        <w:t>Dodatkowa Licencja Dostępowa (CAL) na oprogramowanie Skype dla firm Plus do usługi Microsoft 365 E3 (LS na Użytkownika), 61</w:t>
      </w:r>
    </w:p>
    <w:p w:rsidR="00364C35" w:rsidRDefault="00364C35">
      <w:pPr>
        <w:pStyle w:val="Index1"/>
        <w:tabs>
          <w:tab w:val="right" w:pos="5030"/>
        </w:tabs>
        <w:rPr>
          <w:noProof/>
        </w:rPr>
      </w:pPr>
      <w:r>
        <w:rPr>
          <w:noProof/>
        </w:rPr>
        <w:t>Dodatkowa przestrzeń dyskowa dla Microsoft Stream, 70</w:t>
      </w:r>
    </w:p>
    <w:p w:rsidR="00364C35" w:rsidRDefault="00364C35">
      <w:pPr>
        <w:pStyle w:val="Index1"/>
        <w:tabs>
          <w:tab w:val="right" w:pos="5030"/>
        </w:tabs>
        <w:rPr>
          <w:noProof/>
        </w:rPr>
      </w:pPr>
      <w:r>
        <w:rPr>
          <w:noProof/>
        </w:rPr>
        <w:t>Dodatkowe kontakty dla Dynamics 365 for Marketing, 66</w:t>
      </w:r>
    </w:p>
    <w:p w:rsidR="00364C35" w:rsidRDefault="00364C35">
      <w:pPr>
        <w:pStyle w:val="Index1"/>
        <w:tabs>
          <w:tab w:val="right" w:pos="5030"/>
        </w:tabs>
        <w:rPr>
          <w:noProof/>
        </w:rPr>
      </w:pPr>
      <w:r>
        <w:rPr>
          <w:noProof/>
        </w:rPr>
        <w:t>Dodatku Premium Assurance, 31, 52</w:t>
      </w:r>
    </w:p>
    <w:p w:rsidR="00364C35" w:rsidRDefault="00364C35">
      <w:pPr>
        <w:pStyle w:val="Index1"/>
        <w:tabs>
          <w:tab w:val="right" w:pos="5030"/>
        </w:tabs>
        <w:rPr>
          <w:noProof/>
        </w:rPr>
      </w:pPr>
      <w:r>
        <w:rPr>
          <w:noProof/>
        </w:rPr>
        <w:t>Dynamics 365 — Magazyn bazy danych związany z pozyskiwaniem dodatkowych klientów, 66</w:t>
      </w:r>
    </w:p>
    <w:p w:rsidR="00364C35" w:rsidRDefault="00364C35">
      <w:pPr>
        <w:pStyle w:val="Index1"/>
        <w:tabs>
          <w:tab w:val="right" w:pos="5030"/>
        </w:tabs>
        <w:rPr>
          <w:noProof/>
        </w:rPr>
      </w:pPr>
      <w:r>
        <w:rPr>
          <w:noProof/>
        </w:rPr>
        <w:t>Dynamics 365 — Portal związany z pozyskiwaniem dodatkowych klientów, 66</w:t>
      </w:r>
    </w:p>
    <w:p w:rsidR="00364C35" w:rsidRDefault="00364C35">
      <w:pPr>
        <w:pStyle w:val="Index1"/>
        <w:tabs>
          <w:tab w:val="right" w:pos="5030"/>
        </w:tabs>
        <w:rPr>
          <w:noProof/>
        </w:rPr>
      </w:pPr>
      <w:r>
        <w:rPr>
          <w:noProof/>
        </w:rPr>
        <w:t>Dynamics 365 — Wiadomości społecznościowe związane z pozyskiwaniem dodatkowych klientów, 66</w:t>
      </w:r>
    </w:p>
    <w:p w:rsidR="00364C35" w:rsidRDefault="00364C35">
      <w:pPr>
        <w:pStyle w:val="Index1"/>
        <w:tabs>
          <w:tab w:val="right" w:pos="5030"/>
        </w:tabs>
        <w:rPr>
          <w:noProof/>
        </w:rPr>
      </w:pPr>
      <w:r>
        <w:rPr>
          <w:noProof/>
        </w:rPr>
        <w:t>Dynamics 365 — Wystąpienie produkcyjne/nieprodukcyjne związane z pozyskiwaniem dodatkowych klientów, 66</w:t>
      </w:r>
    </w:p>
    <w:p w:rsidR="00364C35" w:rsidRDefault="00364C35">
      <w:pPr>
        <w:pStyle w:val="Index1"/>
        <w:tabs>
          <w:tab w:val="right" w:pos="5030"/>
        </w:tabs>
        <w:rPr>
          <w:noProof/>
        </w:rPr>
      </w:pPr>
      <w:r>
        <w:rPr>
          <w:noProof/>
        </w:rPr>
        <w:t>Dynamics 365 — Wyświetlanie stron portalu związanego z pozyskiwaniem dodatkowych klientów, 66</w:t>
      </w:r>
    </w:p>
    <w:p w:rsidR="00364C35" w:rsidRDefault="00364C35">
      <w:pPr>
        <w:pStyle w:val="Index1"/>
        <w:tabs>
          <w:tab w:val="right" w:pos="5030"/>
        </w:tabs>
        <w:rPr>
          <w:noProof/>
        </w:rPr>
      </w:pPr>
      <w:r>
        <w:rPr>
          <w:noProof/>
        </w:rPr>
        <w:t>Dynamics 365 AI for Sales, 66</w:t>
      </w:r>
    </w:p>
    <w:p w:rsidR="00364C35" w:rsidRDefault="00364C35">
      <w:pPr>
        <w:pStyle w:val="Index1"/>
        <w:tabs>
          <w:tab w:val="right" w:pos="5030"/>
        </w:tabs>
        <w:rPr>
          <w:noProof/>
        </w:rPr>
      </w:pPr>
      <w:r>
        <w:rPr>
          <w:noProof/>
        </w:rPr>
        <w:t>Dynamics 365 Business Central Premium/Essentials/Team Member, 65</w:t>
      </w:r>
    </w:p>
    <w:p w:rsidR="00364C35" w:rsidRDefault="00364C35">
      <w:pPr>
        <w:pStyle w:val="Index1"/>
        <w:tabs>
          <w:tab w:val="right" w:pos="5030"/>
        </w:tabs>
        <w:rPr>
          <w:noProof/>
        </w:rPr>
      </w:pPr>
      <w:r>
        <w:rPr>
          <w:noProof/>
        </w:rPr>
        <w:t>Dynamics 365 Customer Engagement Plan, 65</w:t>
      </w:r>
    </w:p>
    <w:p w:rsidR="00364C35" w:rsidRDefault="00364C35">
      <w:pPr>
        <w:pStyle w:val="Index1"/>
        <w:tabs>
          <w:tab w:val="right" w:pos="5030"/>
        </w:tabs>
        <w:rPr>
          <w:noProof/>
        </w:rPr>
      </w:pPr>
      <w:r>
        <w:rPr>
          <w:noProof/>
        </w:rPr>
        <w:t>Dynamics 365 for Customer Service, 21</w:t>
      </w:r>
    </w:p>
    <w:p w:rsidR="00364C35" w:rsidRDefault="00364C35">
      <w:pPr>
        <w:pStyle w:val="Index1"/>
        <w:tabs>
          <w:tab w:val="right" w:pos="5030"/>
        </w:tabs>
        <w:rPr>
          <w:noProof/>
        </w:rPr>
      </w:pPr>
      <w:r>
        <w:rPr>
          <w:noProof/>
        </w:rPr>
        <w:t>Dynamics 365 for Customer Service Enterprise, 65</w:t>
      </w:r>
    </w:p>
    <w:p w:rsidR="00364C35" w:rsidRDefault="00364C35">
      <w:pPr>
        <w:pStyle w:val="Index1"/>
        <w:tabs>
          <w:tab w:val="right" w:pos="5030"/>
        </w:tabs>
        <w:rPr>
          <w:noProof/>
        </w:rPr>
      </w:pPr>
      <w:r>
        <w:rPr>
          <w:noProof/>
        </w:rPr>
        <w:t>Dynamics 365 for Customer Service Professional, 65</w:t>
      </w:r>
    </w:p>
    <w:p w:rsidR="00364C35" w:rsidRDefault="00364C35">
      <w:pPr>
        <w:pStyle w:val="Index1"/>
        <w:tabs>
          <w:tab w:val="right" w:pos="5030"/>
        </w:tabs>
        <w:rPr>
          <w:noProof/>
        </w:rPr>
      </w:pPr>
      <w:r>
        <w:rPr>
          <w:noProof/>
        </w:rPr>
        <w:t>Dynamics 365 for Field Service, 65</w:t>
      </w:r>
    </w:p>
    <w:p w:rsidR="00364C35" w:rsidRDefault="00364C35">
      <w:pPr>
        <w:pStyle w:val="Index1"/>
        <w:tabs>
          <w:tab w:val="right" w:pos="5030"/>
        </w:tabs>
        <w:rPr>
          <w:noProof/>
        </w:rPr>
      </w:pPr>
      <w:r>
        <w:rPr>
          <w:noProof/>
        </w:rPr>
        <w:t>Dynamics 365 for Field Service — Optymalizacja planowania zasobów, 66</w:t>
      </w:r>
    </w:p>
    <w:p w:rsidR="00364C35" w:rsidRDefault="00364C35">
      <w:pPr>
        <w:pStyle w:val="Index1"/>
        <w:tabs>
          <w:tab w:val="right" w:pos="5030"/>
        </w:tabs>
        <w:rPr>
          <w:noProof/>
        </w:rPr>
      </w:pPr>
      <w:r>
        <w:rPr>
          <w:noProof/>
        </w:rPr>
        <w:t>Dynamics 365 for Marketing, 65</w:t>
      </w:r>
    </w:p>
    <w:p w:rsidR="00364C35" w:rsidRDefault="00364C35">
      <w:pPr>
        <w:pStyle w:val="Index1"/>
        <w:tabs>
          <w:tab w:val="right" w:pos="5030"/>
        </w:tabs>
        <w:rPr>
          <w:noProof/>
        </w:rPr>
      </w:pPr>
      <w:r>
        <w:rPr>
          <w:noProof/>
        </w:rPr>
        <w:t>Dynamics 365 for Operations Order Lines, 65</w:t>
      </w:r>
    </w:p>
    <w:p w:rsidR="00364C35" w:rsidRDefault="00364C35">
      <w:pPr>
        <w:pStyle w:val="Index1"/>
        <w:tabs>
          <w:tab w:val="right" w:pos="5030"/>
        </w:tabs>
        <w:rPr>
          <w:noProof/>
        </w:rPr>
      </w:pPr>
      <w:r>
        <w:rPr>
          <w:noProof/>
        </w:rPr>
        <w:t>Dynamics 365 for Operations Server, 21, 90</w:t>
      </w:r>
    </w:p>
    <w:p w:rsidR="00364C35" w:rsidRDefault="00364C35">
      <w:pPr>
        <w:pStyle w:val="Index1"/>
        <w:tabs>
          <w:tab w:val="right" w:pos="5030"/>
        </w:tabs>
        <w:rPr>
          <w:noProof/>
        </w:rPr>
      </w:pPr>
      <w:r>
        <w:rPr>
          <w:noProof/>
        </w:rPr>
        <w:t>Dynamics 365 for Project Service Automation, 65</w:t>
      </w:r>
    </w:p>
    <w:p w:rsidR="00364C35" w:rsidRDefault="00364C35">
      <w:pPr>
        <w:pStyle w:val="Index1"/>
        <w:tabs>
          <w:tab w:val="right" w:pos="5030"/>
        </w:tabs>
        <w:rPr>
          <w:noProof/>
        </w:rPr>
      </w:pPr>
      <w:r>
        <w:rPr>
          <w:noProof/>
        </w:rPr>
        <w:t>Dynamics 365 for Retail, 65</w:t>
      </w:r>
    </w:p>
    <w:p w:rsidR="00364C35" w:rsidRDefault="00364C35">
      <w:pPr>
        <w:pStyle w:val="Index1"/>
        <w:tabs>
          <w:tab w:val="right" w:pos="5030"/>
        </w:tabs>
        <w:rPr>
          <w:noProof/>
        </w:rPr>
      </w:pPr>
      <w:r>
        <w:rPr>
          <w:noProof/>
        </w:rPr>
        <w:t>Dynamics 365 for Sales, 21</w:t>
      </w:r>
    </w:p>
    <w:p w:rsidR="00364C35" w:rsidRDefault="00364C35">
      <w:pPr>
        <w:pStyle w:val="Index1"/>
        <w:tabs>
          <w:tab w:val="right" w:pos="5030"/>
        </w:tabs>
        <w:rPr>
          <w:noProof/>
        </w:rPr>
      </w:pPr>
      <w:r>
        <w:rPr>
          <w:noProof/>
        </w:rPr>
        <w:t>Dynamics 365 for Sales Enterprise, 65, 66</w:t>
      </w:r>
    </w:p>
    <w:p w:rsidR="00364C35" w:rsidRDefault="00364C35">
      <w:pPr>
        <w:pStyle w:val="Index1"/>
        <w:tabs>
          <w:tab w:val="right" w:pos="5030"/>
        </w:tabs>
        <w:rPr>
          <w:noProof/>
        </w:rPr>
      </w:pPr>
      <w:r>
        <w:rPr>
          <w:noProof/>
        </w:rPr>
        <w:t>Dynamics 365 for Sales Professional, 66</w:t>
      </w:r>
    </w:p>
    <w:p w:rsidR="00364C35" w:rsidRDefault="00364C35">
      <w:pPr>
        <w:pStyle w:val="Index1"/>
        <w:tabs>
          <w:tab w:val="right" w:pos="5030"/>
        </w:tabs>
        <w:rPr>
          <w:noProof/>
        </w:rPr>
      </w:pPr>
      <w:r>
        <w:rPr>
          <w:noProof/>
        </w:rPr>
        <w:t>Dynamics 365 for Talent, 66</w:t>
      </w:r>
    </w:p>
    <w:p w:rsidR="00364C35" w:rsidRDefault="00364C35">
      <w:pPr>
        <w:pStyle w:val="Index1"/>
        <w:tabs>
          <w:tab w:val="right" w:pos="5030"/>
        </w:tabs>
        <w:rPr>
          <w:noProof/>
        </w:rPr>
      </w:pPr>
      <w:r>
        <w:rPr>
          <w:noProof/>
        </w:rPr>
        <w:t>Dynamics 365 for Talent Comprehensive Hiring, 66</w:t>
      </w:r>
    </w:p>
    <w:p w:rsidR="00364C35" w:rsidRDefault="00364C35">
      <w:pPr>
        <w:pStyle w:val="Index1"/>
        <w:tabs>
          <w:tab w:val="right" w:pos="5030"/>
        </w:tabs>
        <w:rPr>
          <w:noProof/>
        </w:rPr>
      </w:pPr>
      <w:r>
        <w:rPr>
          <w:noProof/>
        </w:rPr>
        <w:t>Dynamics 365 Plan, 65</w:t>
      </w:r>
    </w:p>
    <w:p w:rsidR="00364C35" w:rsidRDefault="00364C35">
      <w:pPr>
        <w:pStyle w:val="Index1"/>
        <w:tabs>
          <w:tab w:val="right" w:pos="5030"/>
        </w:tabs>
        <w:rPr>
          <w:noProof/>
        </w:rPr>
      </w:pPr>
      <w:r>
        <w:rPr>
          <w:noProof/>
        </w:rPr>
        <w:t>Dynamics 365 Unified Operations Plan, 65</w:t>
      </w:r>
    </w:p>
    <w:p w:rsidR="00364C35" w:rsidRDefault="00364C35">
      <w:pPr>
        <w:pStyle w:val="Index1"/>
        <w:tabs>
          <w:tab w:val="right" w:pos="5030"/>
        </w:tabs>
        <w:rPr>
          <w:noProof/>
        </w:rPr>
      </w:pPr>
      <w:r>
        <w:rPr>
          <w:noProof/>
        </w:rPr>
        <w:t>Dynamics 365 Unified Operations Plan — Dodatkowa przestrzeń na pliki, 66</w:t>
      </w:r>
    </w:p>
    <w:p w:rsidR="00364C35" w:rsidRDefault="00364C35">
      <w:pPr>
        <w:pStyle w:val="Index1"/>
        <w:tabs>
          <w:tab w:val="right" w:pos="5030"/>
        </w:tabs>
        <w:rPr>
          <w:noProof/>
        </w:rPr>
      </w:pPr>
      <w:r>
        <w:rPr>
          <w:noProof/>
        </w:rPr>
        <w:t>Dynamics 365 Unified Operations Plan — Dodatkowy magazyn bazy danych, 66</w:t>
      </w:r>
    </w:p>
    <w:p w:rsidR="00364C35" w:rsidRDefault="00364C35">
      <w:pPr>
        <w:pStyle w:val="Index1"/>
        <w:tabs>
          <w:tab w:val="right" w:pos="5030"/>
        </w:tabs>
        <w:rPr>
          <w:noProof/>
        </w:rPr>
      </w:pPr>
      <w:r>
        <w:rPr>
          <w:noProof/>
        </w:rPr>
        <w:t>Dynamics 365 Unified Operations Plan — Poziomy testowe 1–5, 66</w:t>
      </w:r>
    </w:p>
    <w:p w:rsidR="00364C35" w:rsidRDefault="00364C35">
      <w:pPr>
        <w:pStyle w:val="Index1"/>
        <w:tabs>
          <w:tab w:val="right" w:pos="5030"/>
        </w:tabs>
        <w:rPr>
          <w:noProof/>
        </w:rPr>
      </w:pPr>
      <w:r>
        <w:rPr>
          <w:noProof/>
        </w:rPr>
        <w:t>Dynamics AX 2012 R2, 21</w:t>
      </w:r>
    </w:p>
    <w:p w:rsidR="00364C35" w:rsidRDefault="00364C35">
      <w:pPr>
        <w:pStyle w:val="Index1"/>
        <w:tabs>
          <w:tab w:val="right" w:pos="5030"/>
        </w:tabs>
        <w:rPr>
          <w:noProof/>
        </w:rPr>
      </w:pPr>
      <w:r>
        <w:rPr>
          <w:noProof/>
        </w:rPr>
        <w:t>Dynamics AX 2012 R3, 21</w:t>
      </w:r>
    </w:p>
    <w:p w:rsidR="00364C35" w:rsidRDefault="00364C35">
      <w:pPr>
        <w:pStyle w:val="Index1"/>
        <w:tabs>
          <w:tab w:val="right" w:pos="5030"/>
        </w:tabs>
        <w:rPr>
          <w:noProof/>
        </w:rPr>
      </w:pPr>
      <w:r>
        <w:rPr>
          <w:noProof/>
        </w:rPr>
        <w:t>Dynamics CRM 2015, 21</w:t>
      </w:r>
    </w:p>
    <w:p w:rsidR="00364C35" w:rsidRDefault="00364C35">
      <w:pPr>
        <w:pStyle w:val="Index1"/>
        <w:tabs>
          <w:tab w:val="right" w:pos="5030"/>
        </w:tabs>
        <w:rPr>
          <w:noProof/>
        </w:rPr>
      </w:pPr>
      <w:r>
        <w:rPr>
          <w:noProof/>
        </w:rPr>
        <w:t>Dynamics CRM 2016, 21</w:t>
      </w:r>
    </w:p>
    <w:p w:rsidR="00364C35" w:rsidRDefault="00364C35">
      <w:pPr>
        <w:pStyle w:val="Index1"/>
        <w:tabs>
          <w:tab w:val="right" w:pos="5030"/>
        </w:tabs>
        <w:rPr>
          <w:noProof/>
        </w:rPr>
      </w:pPr>
      <w:r>
        <w:rPr>
          <w:noProof/>
        </w:rPr>
        <w:t>Enterprise Mobility + Security E3, 17, 62</w:t>
      </w:r>
    </w:p>
    <w:p w:rsidR="00364C35" w:rsidRDefault="00364C35">
      <w:pPr>
        <w:pStyle w:val="Index1"/>
        <w:tabs>
          <w:tab w:val="right" w:pos="5030"/>
        </w:tabs>
        <w:rPr>
          <w:noProof/>
        </w:rPr>
      </w:pPr>
      <w:r>
        <w:rPr>
          <w:noProof/>
        </w:rPr>
        <w:t>Enterprise Mobility + Security E3 From SA, 62</w:t>
      </w:r>
    </w:p>
    <w:p w:rsidR="00364C35" w:rsidRDefault="00364C35">
      <w:pPr>
        <w:pStyle w:val="Index1"/>
        <w:tabs>
          <w:tab w:val="right" w:pos="5030"/>
        </w:tabs>
        <w:rPr>
          <w:noProof/>
        </w:rPr>
      </w:pPr>
      <w:r>
        <w:rPr>
          <w:noProof/>
        </w:rPr>
        <w:t>Enterprise Mobility + Security E5, 17</w:t>
      </w:r>
    </w:p>
    <w:p w:rsidR="00364C35" w:rsidRDefault="00364C35">
      <w:pPr>
        <w:pStyle w:val="Index1"/>
        <w:tabs>
          <w:tab w:val="right" w:pos="5030"/>
        </w:tabs>
        <w:rPr>
          <w:noProof/>
        </w:rPr>
      </w:pPr>
      <w:r>
        <w:rPr>
          <w:noProof/>
        </w:rPr>
        <w:t>Enterprise Mobility + Security E5, 62</w:t>
      </w:r>
    </w:p>
    <w:p w:rsidR="00364C35" w:rsidRDefault="00364C35">
      <w:pPr>
        <w:pStyle w:val="Index1"/>
        <w:tabs>
          <w:tab w:val="right" w:pos="5030"/>
        </w:tabs>
        <w:rPr>
          <w:noProof/>
        </w:rPr>
      </w:pPr>
      <w:r>
        <w:rPr>
          <w:noProof/>
        </w:rPr>
        <w:t>Enterprise Mobility + Security E5 From SA, 62</w:t>
      </w:r>
    </w:p>
    <w:p w:rsidR="00364C35" w:rsidRDefault="00364C35">
      <w:pPr>
        <w:pStyle w:val="Index1"/>
        <w:tabs>
          <w:tab w:val="right" w:pos="5030"/>
        </w:tabs>
        <w:rPr>
          <w:noProof/>
        </w:rPr>
      </w:pPr>
      <w:r>
        <w:rPr>
          <w:noProof/>
        </w:rPr>
        <w:t>Excel 2019, 24</w:t>
      </w:r>
    </w:p>
    <w:p w:rsidR="00364C35" w:rsidRDefault="00364C35">
      <w:pPr>
        <w:pStyle w:val="Index1"/>
        <w:tabs>
          <w:tab w:val="right" w:pos="5030"/>
        </w:tabs>
        <w:rPr>
          <w:noProof/>
        </w:rPr>
      </w:pPr>
      <w:r>
        <w:rPr>
          <w:noProof/>
        </w:rPr>
        <w:t>Excel 2019 dla komputerów Mac, 25</w:t>
      </w:r>
    </w:p>
    <w:p w:rsidR="00364C35" w:rsidRDefault="00364C35">
      <w:pPr>
        <w:pStyle w:val="Index1"/>
        <w:tabs>
          <w:tab w:val="right" w:pos="5030"/>
        </w:tabs>
        <w:rPr>
          <w:noProof/>
        </w:rPr>
      </w:pPr>
      <w:r>
        <w:rPr>
          <w:noProof/>
        </w:rPr>
        <w:t>Exchange Online — archiwum dla serwera Exchange Server, 71</w:t>
      </w:r>
    </w:p>
    <w:p w:rsidR="00364C35" w:rsidRDefault="00364C35">
      <w:pPr>
        <w:pStyle w:val="Index1"/>
        <w:tabs>
          <w:tab w:val="right" w:pos="5030"/>
        </w:tabs>
        <w:rPr>
          <w:noProof/>
        </w:rPr>
      </w:pPr>
      <w:r>
        <w:rPr>
          <w:noProof/>
        </w:rPr>
        <w:t>Exchange Online — archiwum dla usługi Exchange Online, 71</w:t>
      </w:r>
    </w:p>
    <w:p w:rsidR="00364C35" w:rsidRDefault="00364C35">
      <w:pPr>
        <w:pStyle w:val="Index1"/>
        <w:tabs>
          <w:tab w:val="right" w:pos="5030"/>
        </w:tabs>
        <w:rPr>
          <w:noProof/>
        </w:rPr>
      </w:pPr>
      <w:r>
        <w:rPr>
          <w:noProof/>
        </w:rPr>
        <w:t>Exchange Online Kiosk, 71</w:t>
      </w:r>
    </w:p>
    <w:p w:rsidR="00364C35" w:rsidRDefault="00364C35">
      <w:pPr>
        <w:pStyle w:val="Index1"/>
        <w:tabs>
          <w:tab w:val="right" w:pos="5030"/>
        </w:tabs>
        <w:rPr>
          <w:noProof/>
        </w:rPr>
      </w:pPr>
      <w:r>
        <w:rPr>
          <w:noProof/>
        </w:rPr>
        <w:t>Exchange Online Plan 1, 71</w:t>
      </w:r>
    </w:p>
    <w:p w:rsidR="00364C35" w:rsidRDefault="00364C35">
      <w:pPr>
        <w:pStyle w:val="Index1"/>
        <w:tabs>
          <w:tab w:val="right" w:pos="5030"/>
        </w:tabs>
        <w:rPr>
          <w:noProof/>
        </w:rPr>
      </w:pPr>
      <w:r>
        <w:rPr>
          <w:noProof/>
        </w:rPr>
        <w:t>Exchange Online Plan 1A for Alumni, 71</w:t>
      </w:r>
    </w:p>
    <w:p w:rsidR="00364C35" w:rsidRDefault="00364C35">
      <w:pPr>
        <w:pStyle w:val="Index1"/>
        <w:tabs>
          <w:tab w:val="right" w:pos="5030"/>
        </w:tabs>
        <w:rPr>
          <w:noProof/>
        </w:rPr>
      </w:pPr>
      <w:r>
        <w:rPr>
          <w:noProof/>
        </w:rPr>
        <w:t>Exchange Online Plan 2, 71</w:t>
      </w:r>
    </w:p>
    <w:p w:rsidR="00364C35" w:rsidRDefault="00364C35">
      <w:pPr>
        <w:pStyle w:val="Index1"/>
        <w:tabs>
          <w:tab w:val="right" w:pos="5030"/>
        </w:tabs>
        <w:rPr>
          <w:noProof/>
        </w:rPr>
      </w:pPr>
      <w:r>
        <w:rPr>
          <w:noProof/>
        </w:rPr>
        <w:t>Exchange Online Protection, 27, 71</w:t>
      </w:r>
    </w:p>
    <w:p w:rsidR="00364C35" w:rsidRDefault="00364C35">
      <w:pPr>
        <w:pStyle w:val="Index1"/>
        <w:tabs>
          <w:tab w:val="right" w:pos="5030"/>
        </w:tabs>
        <w:rPr>
          <w:noProof/>
        </w:rPr>
      </w:pPr>
      <w:r>
        <w:rPr>
          <w:noProof/>
        </w:rPr>
        <w:t>Exchange Server, 61, 62</w:t>
      </w:r>
    </w:p>
    <w:p w:rsidR="00364C35" w:rsidRDefault="00364C35">
      <w:pPr>
        <w:pStyle w:val="Index1"/>
        <w:tabs>
          <w:tab w:val="right" w:pos="5030"/>
        </w:tabs>
        <w:rPr>
          <w:noProof/>
        </w:rPr>
      </w:pPr>
      <w:r>
        <w:rPr>
          <w:noProof/>
        </w:rPr>
        <w:t>Exchange Server 2016, 27</w:t>
      </w:r>
    </w:p>
    <w:p w:rsidR="00364C35" w:rsidRDefault="00364C35">
      <w:pPr>
        <w:pStyle w:val="Index1"/>
        <w:tabs>
          <w:tab w:val="right" w:pos="5030"/>
        </w:tabs>
        <w:rPr>
          <w:noProof/>
        </w:rPr>
      </w:pPr>
      <w:r>
        <w:rPr>
          <w:noProof/>
        </w:rPr>
        <w:t>Exchange Server Enterprise, 96</w:t>
      </w:r>
    </w:p>
    <w:p w:rsidR="00364C35" w:rsidRDefault="00364C35">
      <w:pPr>
        <w:pStyle w:val="Index1"/>
        <w:tabs>
          <w:tab w:val="right" w:pos="5030"/>
        </w:tabs>
        <w:rPr>
          <w:noProof/>
        </w:rPr>
      </w:pPr>
      <w:r>
        <w:rPr>
          <w:noProof/>
        </w:rPr>
        <w:t>Exchange Server Enterprise 2019, 26</w:t>
      </w:r>
    </w:p>
    <w:p w:rsidR="00364C35" w:rsidRDefault="00364C35">
      <w:pPr>
        <w:pStyle w:val="Index1"/>
        <w:tabs>
          <w:tab w:val="right" w:pos="5030"/>
        </w:tabs>
        <w:rPr>
          <w:noProof/>
        </w:rPr>
      </w:pPr>
      <w:r>
        <w:rPr>
          <w:noProof/>
        </w:rPr>
        <w:t>Exchange Server Standard, 96</w:t>
      </w:r>
    </w:p>
    <w:p w:rsidR="00364C35" w:rsidRDefault="00364C35">
      <w:pPr>
        <w:pStyle w:val="Index1"/>
        <w:tabs>
          <w:tab w:val="right" w:pos="5030"/>
        </w:tabs>
        <w:rPr>
          <w:noProof/>
        </w:rPr>
      </w:pPr>
      <w:r>
        <w:rPr>
          <w:noProof/>
        </w:rPr>
        <w:t>Exchange Server Standard 2019, 27</w:t>
      </w:r>
    </w:p>
    <w:p w:rsidR="00364C35" w:rsidRDefault="00364C35">
      <w:pPr>
        <w:pStyle w:val="Index1"/>
        <w:tabs>
          <w:tab w:val="right" w:pos="5030"/>
        </w:tabs>
        <w:rPr>
          <w:noProof/>
        </w:rPr>
      </w:pPr>
      <w:r>
        <w:rPr>
          <w:noProof/>
        </w:rPr>
        <w:t>Forefront Identity Manager 2010 — Windows Live Edition, 20</w:t>
      </w:r>
    </w:p>
    <w:p w:rsidR="00364C35" w:rsidRDefault="00364C35">
      <w:pPr>
        <w:pStyle w:val="Index1"/>
        <w:tabs>
          <w:tab w:val="right" w:pos="5030"/>
        </w:tabs>
        <w:rPr>
          <w:noProof/>
        </w:rPr>
      </w:pPr>
      <w:r>
        <w:rPr>
          <w:noProof/>
        </w:rPr>
        <w:t>Forefront Identity Manager 2010 R2, 23, 54</w:t>
      </w:r>
    </w:p>
    <w:p w:rsidR="00364C35" w:rsidRDefault="00364C35">
      <w:pPr>
        <w:pStyle w:val="Index1"/>
        <w:tabs>
          <w:tab w:val="right" w:pos="5030"/>
        </w:tabs>
        <w:rPr>
          <w:noProof/>
        </w:rPr>
      </w:pPr>
      <w:r>
        <w:rPr>
          <w:noProof/>
        </w:rPr>
        <w:t>Forefront Identity Manager 2010 R2 — Windows Live Edition, 20</w:t>
      </w:r>
    </w:p>
    <w:p w:rsidR="00364C35" w:rsidRDefault="00364C35">
      <w:pPr>
        <w:pStyle w:val="Index1"/>
        <w:tabs>
          <w:tab w:val="right" w:pos="5030"/>
        </w:tabs>
        <w:rPr>
          <w:noProof/>
        </w:rPr>
      </w:pPr>
      <w:r>
        <w:rPr>
          <w:noProof/>
        </w:rPr>
        <w:t>Forefront TMG Enterprise, 96</w:t>
      </w:r>
    </w:p>
    <w:p w:rsidR="00364C35" w:rsidRDefault="00364C35">
      <w:pPr>
        <w:pStyle w:val="Index1"/>
        <w:tabs>
          <w:tab w:val="right" w:pos="5030"/>
        </w:tabs>
        <w:rPr>
          <w:noProof/>
        </w:rPr>
      </w:pPr>
      <w:r>
        <w:rPr>
          <w:noProof/>
        </w:rPr>
        <w:t>Forefront TMG Standard, 96</w:t>
      </w:r>
    </w:p>
    <w:p w:rsidR="00364C35" w:rsidRDefault="00364C35">
      <w:pPr>
        <w:pStyle w:val="Index1"/>
        <w:tabs>
          <w:tab w:val="right" w:pos="5030"/>
        </w:tabs>
        <w:rPr>
          <w:noProof/>
        </w:rPr>
      </w:pPr>
      <w:r>
        <w:rPr>
          <w:noProof/>
        </w:rPr>
        <w:t>Forefront United Access Gateway 2010, 18</w:t>
      </w:r>
    </w:p>
    <w:p w:rsidR="00364C35" w:rsidRDefault="00364C35">
      <w:pPr>
        <w:pStyle w:val="Index1"/>
        <w:tabs>
          <w:tab w:val="right" w:pos="5030"/>
        </w:tabs>
        <w:rPr>
          <w:noProof/>
        </w:rPr>
      </w:pPr>
      <w:r>
        <w:rPr>
          <w:noProof/>
        </w:rPr>
        <w:t>HPC Pack, 54</w:t>
      </w:r>
    </w:p>
    <w:p w:rsidR="00364C35" w:rsidRDefault="00364C35">
      <w:pPr>
        <w:pStyle w:val="Index1"/>
        <w:tabs>
          <w:tab w:val="right" w:pos="5030"/>
        </w:tabs>
        <w:rPr>
          <w:noProof/>
        </w:rPr>
      </w:pPr>
      <w:r>
        <w:rPr>
          <w:noProof/>
        </w:rPr>
        <w:t>Interfejs API usługi Microsoft Translator, 58</w:t>
      </w:r>
    </w:p>
    <w:p w:rsidR="00364C35" w:rsidRDefault="00364C35">
      <w:pPr>
        <w:pStyle w:val="Index1"/>
        <w:tabs>
          <w:tab w:val="right" w:pos="5030"/>
        </w:tabs>
        <w:rPr>
          <w:noProof/>
        </w:rPr>
      </w:pPr>
      <w:r>
        <w:rPr>
          <w:noProof/>
        </w:rPr>
        <w:t>Konferencje głosowe, 73</w:t>
      </w:r>
    </w:p>
    <w:p w:rsidR="00364C35" w:rsidRDefault="00364C35">
      <w:pPr>
        <w:pStyle w:val="Index1"/>
        <w:tabs>
          <w:tab w:val="right" w:pos="5030"/>
        </w:tabs>
        <w:rPr>
          <w:noProof/>
        </w:rPr>
      </w:pPr>
      <w:r>
        <w:rPr>
          <w:noProof/>
        </w:rPr>
        <w:t>Kontener dla systemu Windows Server, 84</w:t>
      </w:r>
    </w:p>
    <w:p w:rsidR="00364C35" w:rsidRDefault="00364C35">
      <w:pPr>
        <w:pStyle w:val="Index1"/>
        <w:tabs>
          <w:tab w:val="right" w:pos="5030"/>
        </w:tabs>
        <w:rPr>
          <w:noProof/>
        </w:rPr>
      </w:pPr>
      <w:r>
        <w:rPr>
          <w:noProof/>
        </w:rPr>
        <w:t>Kontener Hyper-V, 84</w:t>
      </w:r>
    </w:p>
    <w:p w:rsidR="00364C35" w:rsidRDefault="00364C35">
      <w:pPr>
        <w:pStyle w:val="Index1"/>
        <w:tabs>
          <w:tab w:val="right" w:pos="5030"/>
        </w:tabs>
        <w:rPr>
          <w:noProof/>
        </w:rPr>
      </w:pPr>
      <w:r>
        <w:rPr>
          <w:noProof/>
        </w:rPr>
        <w:t>Korzystanie z usługi Office 2013 RT dla Użytkowników Domowych i Uczniów w celach komercyjnych, 24</w:t>
      </w:r>
    </w:p>
    <w:p w:rsidR="00364C35" w:rsidRDefault="00364C35">
      <w:pPr>
        <w:pStyle w:val="Index1"/>
        <w:tabs>
          <w:tab w:val="right" w:pos="5030"/>
        </w:tabs>
        <w:rPr>
          <w:noProof/>
        </w:rPr>
      </w:pPr>
      <w:r>
        <w:rPr>
          <w:noProof/>
        </w:rPr>
        <w:t>Licencja CAL na Skype for Business Server 2019 Standard, 30</w:t>
      </w:r>
    </w:p>
    <w:p w:rsidR="00364C35" w:rsidRDefault="00364C35">
      <w:pPr>
        <w:pStyle w:val="Index1"/>
        <w:tabs>
          <w:tab w:val="right" w:pos="5030"/>
        </w:tabs>
        <w:rPr>
          <w:noProof/>
        </w:rPr>
      </w:pPr>
      <w:r>
        <w:rPr>
          <w:noProof/>
        </w:rPr>
        <w:t>Licencja Core CAL Suite Bridge do usługi Enterprise Mobility+ Security, 16</w:t>
      </w:r>
    </w:p>
    <w:p w:rsidR="00364C35" w:rsidRDefault="00364C35">
      <w:pPr>
        <w:pStyle w:val="Index1"/>
        <w:tabs>
          <w:tab w:val="right" w:pos="5030"/>
        </w:tabs>
        <w:rPr>
          <w:noProof/>
        </w:rPr>
      </w:pPr>
      <w:r>
        <w:rPr>
          <w:noProof/>
        </w:rPr>
        <w:t>Licencja Core CAL Suite Bridge do usługi Microsoft Intune, 16</w:t>
      </w:r>
    </w:p>
    <w:p w:rsidR="00364C35" w:rsidRDefault="00364C35">
      <w:pPr>
        <w:pStyle w:val="Index1"/>
        <w:tabs>
          <w:tab w:val="right" w:pos="5030"/>
        </w:tabs>
        <w:rPr>
          <w:noProof/>
        </w:rPr>
      </w:pPr>
      <w:r>
        <w:rPr>
          <w:noProof/>
        </w:rPr>
        <w:t>Licencja Core CAL Suite Bridge do usługi Office 365, 16</w:t>
      </w:r>
    </w:p>
    <w:p w:rsidR="00364C35" w:rsidRDefault="00364C35">
      <w:pPr>
        <w:pStyle w:val="Index1"/>
        <w:tabs>
          <w:tab w:val="right" w:pos="5030"/>
        </w:tabs>
        <w:rPr>
          <w:noProof/>
        </w:rPr>
      </w:pPr>
      <w:r>
        <w:rPr>
          <w:noProof/>
        </w:rPr>
        <w:t>Licencja Core CAL Suite Bridge do usługi Office 365 i Microsoft Intune, 16</w:t>
      </w:r>
    </w:p>
    <w:p w:rsidR="00364C35" w:rsidRDefault="00364C35">
      <w:pPr>
        <w:pStyle w:val="Index1"/>
        <w:tabs>
          <w:tab w:val="right" w:pos="5030"/>
        </w:tabs>
        <w:rPr>
          <w:noProof/>
        </w:rPr>
      </w:pPr>
      <w:r>
        <w:rPr>
          <w:noProof/>
        </w:rPr>
        <w:t>Licencja dla Placówki na 125 Egzaminów w ramach programu Microsoft Learning MOS/MCE Certification, 77</w:t>
      </w:r>
    </w:p>
    <w:p w:rsidR="00364C35" w:rsidRDefault="00364C35">
      <w:pPr>
        <w:pStyle w:val="Index1"/>
        <w:tabs>
          <w:tab w:val="right" w:pos="5030"/>
        </w:tabs>
        <w:rPr>
          <w:noProof/>
        </w:rPr>
      </w:pPr>
      <w:r>
        <w:rPr>
          <w:noProof/>
        </w:rPr>
        <w:t>Licencja dla Placówki na 125 Egzaminów w ramach programu Microsoft Learning MTA/MCA Certification, 77</w:t>
      </w:r>
    </w:p>
    <w:p w:rsidR="00364C35" w:rsidRDefault="00364C35">
      <w:pPr>
        <w:pStyle w:val="Index1"/>
        <w:tabs>
          <w:tab w:val="right" w:pos="5030"/>
        </w:tabs>
        <w:rPr>
          <w:noProof/>
        </w:rPr>
      </w:pPr>
      <w:r>
        <w:rPr>
          <w:noProof/>
        </w:rPr>
        <w:t>Licencja dla Placówki na 500 Egzaminów w ramach programu Microsoft Learning MOS/MTA/MCE Certification, 77</w:t>
      </w:r>
    </w:p>
    <w:p w:rsidR="00364C35" w:rsidRDefault="00364C35">
      <w:pPr>
        <w:pStyle w:val="Index1"/>
        <w:tabs>
          <w:tab w:val="right" w:pos="5030"/>
        </w:tabs>
        <w:rPr>
          <w:noProof/>
        </w:rPr>
      </w:pPr>
      <w:r>
        <w:rPr>
          <w:noProof/>
        </w:rPr>
        <w:t>Licencja Dostępowa (CAL) Bridge dostępna w ramach programu Enterprise do pakietu Enterprise Mobility+ Security, 16</w:t>
      </w:r>
    </w:p>
    <w:p w:rsidR="00364C35" w:rsidRDefault="00364C35">
      <w:pPr>
        <w:pStyle w:val="Index1"/>
        <w:tabs>
          <w:tab w:val="right" w:pos="5030"/>
        </w:tabs>
        <w:rPr>
          <w:noProof/>
        </w:rPr>
      </w:pPr>
      <w:r>
        <w:rPr>
          <w:noProof/>
        </w:rPr>
        <w:t>Licencja Dostępowa (CAL) Bridge dostępna w ramach programu Enterprise do pakietu Enterprise Mobility+ Security From SA, 16</w:t>
      </w:r>
    </w:p>
    <w:p w:rsidR="00364C35" w:rsidRDefault="00364C35">
      <w:pPr>
        <w:pStyle w:val="Index1"/>
        <w:tabs>
          <w:tab w:val="right" w:pos="5030"/>
        </w:tabs>
        <w:rPr>
          <w:noProof/>
        </w:rPr>
      </w:pPr>
      <w:r>
        <w:rPr>
          <w:noProof/>
        </w:rPr>
        <w:t>Licencja Dostępowa (CAL) na Dynamics 365 for Customer Service (wersja lokalna), 21</w:t>
      </w:r>
    </w:p>
    <w:p w:rsidR="00364C35" w:rsidRDefault="00364C35">
      <w:pPr>
        <w:pStyle w:val="Index1"/>
        <w:tabs>
          <w:tab w:val="right" w:pos="5030"/>
        </w:tabs>
        <w:rPr>
          <w:noProof/>
        </w:rPr>
      </w:pPr>
      <w:r>
        <w:rPr>
          <w:noProof/>
        </w:rPr>
        <w:t>Licencja Dostępowa (CAL) na Dynamics 365 for Operations (wersja lokalna), 21</w:t>
      </w:r>
    </w:p>
    <w:p w:rsidR="00364C35" w:rsidRDefault="00364C35">
      <w:pPr>
        <w:pStyle w:val="Index1"/>
        <w:tabs>
          <w:tab w:val="right" w:pos="5030"/>
        </w:tabs>
        <w:rPr>
          <w:noProof/>
        </w:rPr>
      </w:pPr>
      <w:r>
        <w:rPr>
          <w:noProof/>
        </w:rPr>
        <w:t>Licencja Dostępowa (CAL) na Dynamics 365 for Operations Activity, 22</w:t>
      </w:r>
    </w:p>
    <w:p w:rsidR="00364C35" w:rsidRDefault="00364C35">
      <w:pPr>
        <w:pStyle w:val="Index1"/>
        <w:tabs>
          <w:tab w:val="right" w:pos="5030"/>
        </w:tabs>
        <w:rPr>
          <w:noProof/>
        </w:rPr>
      </w:pPr>
      <w:r>
        <w:rPr>
          <w:noProof/>
        </w:rPr>
        <w:t>Licencja Dostępowa (CAL) na Dynamics 365 for Operations Activity (wersja lokalna), 21</w:t>
      </w:r>
    </w:p>
    <w:p w:rsidR="00364C35" w:rsidRDefault="00364C35">
      <w:pPr>
        <w:pStyle w:val="Index1"/>
        <w:tabs>
          <w:tab w:val="right" w:pos="5030"/>
        </w:tabs>
        <w:rPr>
          <w:noProof/>
        </w:rPr>
      </w:pPr>
      <w:r>
        <w:rPr>
          <w:noProof/>
        </w:rPr>
        <w:t>Licencja Dostępowa (CAL) na Dynamics 365 for Operations Device, 22, 65</w:t>
      </w:r>
    </w:p>
    <w:p w:rsidR="00364C35" w:rsidRDefault="00364C35">
      <w:pPr>
        <w:pStyle w:val="Index1"/>
        <w:tabs>
          <w:tab w:val="right" w:pos="5030"/>
        </w:tabs>
        <w:rPr>
          <w:noProof/>
        </w:rPr>
      </w:pPr>
      <w:r>
        <w:rPr>
          <w:noProof/>
        </w:rPr>
        <w:t>Licencja Dostępowa (CAL) na Dynamics 365 for Operations Device (wersja lokalna), 21</w:t>
      </w:r>
    </w:p>
    <w:p w:rsidR="00364C35" w:rsidRDefault="00364C35">
      <w:pPr>
        <w:pStyle w:val="Index1"/>
        <w:tabs>
          <w:tab w:val="right" w:pos="5030"/>
        </w:tabs>
        <w:rPr>
          <w:noProof/>
        </w:rPr>
      </w:pPr>
      <w:r>
        <w:rPr>
          <w:noProof/>
        </w:rPr>
        <w:t>Licencja Dostępowa (CAL) na Dynamics 365 for Sales (wersja lokalna), 21</w:t>
      </w:r>
    </w:p>
    <w:p w:rsidR="00364C35" w:rsidRDefault="00364C35">
      <w:pPr>
        <w:pStyle w:val="Index1"/>
        <w:tabs>
          <w:tab w:val="right" w:pos="5030"/>
        </w:tabs>
        <w:rPr>
          <w:noProof/>
        </w:rPr>
      </w:pPr>
      <w:r>
        <w:rPr>
          <w:noProof/>
        </w:rPr>
        <w:t>Licencja Dostępowa (CAL) na Dynamics 365 for Team Members, 21, 66</w:t>
      </w:r>
    </w:p>
    <w:p w:rsidR="00364C35" w:rsidRDefault="00364C35">
      <w:pPr>
        <w:pStyle w:val="Index1"/>
        <w:tabs>
          <w:tab w:val="right" w:pos="5030"/>
        </w:tabs>
        <w:rPr>
          <w:noProof/>
        </w:rPr>
      </w:pPr>
      <w:r>
        <w:rPr>
          <w:noProof/>
        </w:rPr>
        <w:t>Licencja Dostępowa (CAL) na Dynamics 365 for Team Members (wersja lokalna), 21</w:t>
      </w:r>
    </w:p>
    <w:p w:rsidR="00364C35" w:rsidRDefault="00364C35">
      <w:pPr>
        <w:pStyle w:val="Index1"/>
        <w:tabs>
          <w:tab w:val="right" w:pos="5030"/>
        </w:tabs>
        <w:rPr>
          <w:noProof/>
        </w:rPr>
      </w:pPr>
      <w:r>
        <w:rPr>
          <w:noProof/>
        </w:rPr>
        <w:t>Licencja Dostępowa (CAL) na Microsoft Dynamics 365 for Customer Service (wersja lokalna), 96</w:t>
      </w:r>
    </w:p>
    <w:p w:rsidR="00364C35" w:rsidRDefault="00364C35">
      <w:pPr>
        <w:pStyle w:val="Index1"/>
        <w:tabs>
          <w:tab w:val="right" w:pos="5030"/>
        </w:tabs>
        <w:rPr>
          <w:noProof/>
        </w:rPr>
      </w:pPr>
      <w:r>
        <w:rPr>
          <w:noProof/>
        </w:rPr>
        <w:t>Licencja Dostępowa (CAL) na oprogramowanie Exchange Server Enterprise 2019, 27</w:t>
      </w:r>
    </w:p>
    <w:p w:rsidR="00364C35" w:rsidRDefault="00364C35">
      <w:pPr>
        <w:pStyle w:val="Index1"/>
        <w:tabs>
          <w:tab w:val="right" w:pos="5030"/>
        </w:tabs>
        <w:rPr>
          <w:noProof/>
        </w:rPr>
      </w:pPr>
      <w:r>
        <w:rPr>
          <w:noProof/>
        </w:rPr>
        <w:t>Licencja Dostępowa (CAL) na oprogramowanie Exchange Server Standard 2019, 27</w:t>
      </w:r>
    </w:p>
    <w:p w:rsidR="00364C35" w:rsidRDefault="00364C35">
      <w:pPr>
        <w:pStyle w:val="Index1"/>
        <w:tabs>
          <w:tab w:val="right" w:pos="5030"/>
        </w:tabs>
        <w:rPr>
          <w:noProof/>
        </w:rPr>
      </w:pPr>
      <w:r>
        <w:rPr>
          <w:noProof/>
        </w:rPr>
        <w:t>Licencja Dostępowa (CAL) na oprogramowanie Microsoft Identity Manager 2016, 23</w:t>
      </w:r>
    </w:p>
    <w:p w:rsidR="00364C35" w:rsidRDefault="00364C35">
      <w:pPr>
        <w:pStyle w:val="Index1"/>
        <w:tabs>
          <w:tab w:val="right" w:pos="5030"/>
        </w:tabs>
        <w:rPr>
          <w:noProof/>
        </w:rPr>
      </w:pPr>
      <w:r>
        <w:rPr>
          <w:noProof/>
        </w:rPr>
        <w:t>Licencja Dostępowa (CAL) na oprogramowanie Project Server 2019, 28</w:t>
      </w:r>
    </w:p>
    <w:p w:rsidR="00364C35" w:rsidRDefault="00364C35">
      <w:pPr>
        <w:pStyle w:val="Index1"/>
        <w:tabs>
          <w:tab w:val="right" w:pos="5030"/>
        </w:tabs>
        <w:rPr>
          <w:noProof/>
        </w:rPr>
      </w:pPr>
      <w:r>
        <w:rPr>
          <w:noProof/>
        </w:rPr>
        <w:t>Licencja Dostępowa (CAL) na oprogramowanie SharePoint Server 2019 Standard, 28</w:t>
      </w:r>
    </w:p>
    <w:p w:rsidR="00364C35" w:rsidRDefault="00364C35">
      <w:pPr>
        <w:pStyle w:val="Index1"/>
        <w:tabs>
          <w:tab w:val="right" w:pos="5030"/>
        </w:tabs>
        <w:rPr>
          <w:noProof/>
        </w:rPr>
      </w:pPr>
      <w:r>
        <w:rPr>
          <w:noProof/>
        </w:rPr>
        <w:t>Licencja Dostępowa (CAL) na oprogramowanie Skype dla firm Plus, 30</w:t>
      </w:r>
    </w:p>
    <w:p w:rsidR="00364C35" w:rsidRDefault="00364C35">
      <w:pPr>
        <w:pStyle w:val="Index1"/>
        <w:tabs>
          <w:tab w:val="right" w:pos="5030"/>
        </w:tabs>
        <w:rPr>
          <w:noProof/>
        </w:rPr>
      </w:pPr>
      <w:r>
        <w:rPr>
          <w:noProof/>
        </w:rPr>
        <w:t>Licencja Dostępowa (CAL) na oprogramowanie Skype dla firm Server 2019 Enterprise, 29</w:t>
      </w:r>
    </w:p>
    <w:p w:rsidR="00364C35" w:rsidRDefault="00364C35">
      <w:pPr>
        <w:pStyle w:val="Index1"/>
        <w:tabs>
          <w:tab w:val="right" w:pos="5030"/>
        </w:tabs>
        <w:rPr>
          <w:noProof/>
        </w:rPr>
      </w:pPr>
      <w:r>
        <w:rPr>
          <w:noProof/>
        </w:rPr>
        <w:t>Licencja Dostępowa (CAL) na oprogramowanie Skype dla firm Server 2019 Plus, 30</w:t>
      </w:r>
    </w:p>
    <w:p w:rsidR="00364C35" w:rsidRDefault="00364C35">
      <w:pPr>
        <w:pStyle w:val="Index1"/>
        <w:tabs>
          <w:tab w:val="right" w:pos="5030"/>
        </w:tabs>
        <w:rPr>
          <w:noProof/>
        </w:rPr>
      </w:pPr>
      <w:r>
        <w:rPr>
          <w:noProof/>
        </w:rPr>
        <w:t>Licencja Dostępowa (CAL) na oprogramowanie Skype dla firm Server 2019 Standard, 29</w:t>
      </w:r>
    </w:p>
    <w:p w:rsidR="00364C35" w:rsidRDefault="00364C35">
      <w:pPr>
        <w:pStyle w:val="Index1"/>
        <w:tabs>
          <w:tab w:val="right" w:pos="5030"/>
        </w:tabs>
        <w:rPr>
          <w:noProof/>
        </w:rPr>
      </w:pPr>
      <w:r>
        <w:rPr>
          <w:noProof/>
        </w:rPr>
        <w:t>Licencja Dostępowa (CAL) na oprogramowanie SQL Server 2017, 31</w:t>
      </w:r>
    </w:p>
    <w:p w:rsidR="00364C35" w:rsidRDefault="00364C35">
      <w:pPr>
        <w:pStyle w:val="Index1"/>
        <w:tabs>
          <w:tab w:val="right" w:pos="5030"/>
        </w:tabs>
        <w:rPr>
          <w:noProof/>
        </w:rPr>
      </w:pPr>
      <w:r>
        <w:rPr>
          <w:noProof/>
        </w:rPr>
        <w:t>Licencja Dostępowa (CAL) na oprogramowanie Visual Studio Team Foundation Server 2018, 42</w:t>
      </w:r>
    </w:p>
    <w:p w:rsidR="00364C35" w:rsidRDefault="00364C35">
      <w:pPr>
        <w:pStyle w:val="Index1"/>
        <w:tabs>
          <w:tab w:val="right" w:pos="5030"/>
        </w:tabs>
        <w:rPr>
          <w:noProof/>
        </w:rPr>
      </w:pPr>
      <w:r>
        <w:rPr>
          <w:noProof/>
        </w:rPr>
        <w:t>Licencja Dostępowa (CAL) na system Microsoft Dynamics 365 for Customer Service, 90</w:t>
      </w:r>
    </w:p>
    <w:p w:rsidR="00364C35" w:rsidRDefault="00364C35">
      <w:pPr>
        <w:pStyle w:val="Index1"/>
        <w:tabs>
          <w:tab w:val="right" w:pos="5030"/>
        </w:tabs>
        <w:rPr>
          <w:noProof/>
        </w:rPr>
      </w:pPr>
      <w:r>
        <w:rPr>
          <w:noProof/>
        </w:rPr>
        <w:t>Licencja Dostępowa (CAL) na system Microsoft Dynamics 365 for Operations, 90</w:t>
      </w:r>
    </w:p>
    <w:p w:rsidR="00364C35" w:rsidRDefault="00364C35">
      <w:pPr>
        <w:pStyle w:val="Index1"/>
        <w:tabs>
          <w:tab w:val="right" w:pos="5030"/>
        </w:tabs>
        <w:rPr>
          <w:noProof/>
        </w:rPr>
      </w:pPr>
      <w:r>
        <w:rPr>
          <w:noProof/>
        </w:rPr>
        <w:t>Licencja Dostępowa (CAL) na system Microsoft Dynamics 365 for Operations (wersja lokalna), 97</w:t>
      </w:r>
    </w:p>
    <w:p w:rsidR="00364C35" w:rsidRDefault="00364C35">
      <w:pPr>
        <w:pStyle w:val="Index1"/>
        <w:tabs>
          <w:tab w:val="right" w:pos="5030"/>
        </w:tabs>
        <w:rPr>
          <w:noProof/>
        </w:rPr>
      </w:pPr>
      <w:r>
        <w:rPr>
          <w:noProof/>
        </w:rPr>
        <w:t>Licencja Dostępowa (CAL) na system Microsoft Dynamics 365 for Operations Activity, 90</w:t>
      </w:r>
    </w:p>
    <w:p w:rsidR="00364C35" w:rsidRDefault="00364C35">
      <w:pPr>
        <w:pStyle w:val="Index1"/>
        <w:tabs>
          <w:tab w:val="right" w:pos="5030"/>
        </w:tabs>
        <w:rPr>
          <w:noProof/>
        </w:rPr>
      </w:pPr>
      <w:r>
        <w:rPr>
          <w:noProof/>
        </w:rPr>
        <w:t>Licencja Dostępowa (CAL) na system Microsoft Dynamics 365 for Operations Activity (wersja lokalna), 96</w:t>
      </w:r>
    </w:p>
    <w:p w:rsidR="00364C35" w:rsidRDefault="00364C35">
      <w:pPr>
        <w:pStyle w:val="Index1"/>
        <w:tabs>
          <w:tab w:val="right" w:pos="5030"/>
        </w:tabs>
        <w:rPr>
          <w:noProof/>
        </w:rPr>
      </w:pPr>
      <w:r>
        <w:rPr>
          <w:noProof/>
        </w:rPr>
        <w:t>Licencja Dostępowa (CAL) na system Microsoft Dynamics 365 for Sales, 90</w:t>
      </w:r>
    </w:p>
    <w:p w:rsidR="00364C35" w:rsidRDefault="00364C35">
      <w:pPr>
        <w:pStyle w:val="Index1"/>
        <w:tabs>
          <w:tab w:val="right" w:pos="5030"/>
        </w:tabs>
        <w:rPr>
          <w:noProof/>
        </w:rPr>
      </w:pPr>
      <w:r>
        <w:rPr>
          <w:noProof/>
        </w:rPr>
        <w:t>Licencja Dostępowa (CAL) na system Microsoft Dynamics 365 for Sales (wersja lokalna), 96</w:t>
      </w:r>
    </w:p>
    <w:p w:rsidR="00364C35" w:rsidRDefault="00364C35">
      <w:pPr>
        <w:pStyle w:val="Index1"/>
        <w:tabs>
          <w:tab w:val="right" w:pos="5030"/>
        </w:tabs>
        <w:rPr>
          <w:noProof/>
        </w:rPr>
      </w:pPr>
      <w:r>
        <w:rPr>
          <w:noProof/>
        </w:rPr>
        <w:t>Licencja Dostępowa (CAL) na system Microsoft Dynamics 365 for Team Members (wersja lokalna), 96</w:t>
      </w:r>
    </w:p>
    <w:p w:rsidR="00364C35" w:rsidRDefault="00364C35">
      <w:pPr>
        <w:pStyle w:val="Index1"/>
        <w:tabs>
          <w:tab w:val="right" w:pos="5030"/>
        </w:tabs>
        <w:rPr>
          <w:noProof/>
        </w:rPr>
      </w:pPr>
      <w:r>
        <w:rPr>
          <w:noProof/>
        </w:rPr>
        <w:t>Licencja Dostępowa (CAL) na system Windows Server 201, 51</w:t>
      </w:r>
    </w:p>
    <w:p w:rsidR="00364C35" w:rsidRDefault="00364C35">
      <w:pPr>
        <w:pStyle w:val="Index1"/>
        <w:tabs>
          <w:tab w:val="right" w:pos="5030"/>
        </w:tabs>
        <w:rPr>
          <w:noProof/>
        </w:rPr>
      </w:pPr>
      <w:r>
        <w:rPr>
          <w:noProof/>
        </w:rPr>
        <w:t>Licencja Dostępowa (CAL) na system Windows Server 2019, 52</w:t>
      </w:r>
    </w:p>
    <w:p w:rsidR="00364C35" w:rsidRDefault="00364C35">
      <w:pPr>
        <w:pStyle w:val="Index1"/>
        <w:tabs>
          <w:tab w:val="right" w:pos="5030"/>
        </w:tabs>
        <w:rPr>
          <w:noProof/>
        </w:rPr>
      </w:pPr>
      <w:r>
        <w:rPr>
          <w:noProof/>
        </w:rPr>
        <w:t>Licencja Dostępowa (CAL) na usługi zarządzania prawami dostępu do usługi Active Directory w systemie Windows Server 2019, 51, 52</w:t>
      </w:r>
    </w:p>
    <w:p w:rsidR="00364C35" w:rsidRDefault="00364C35">
      <w:pPr>
        <w:pStyle w:val="Index1"/>
        <w:tabs>
          <w:tab w:val="right" w:pos="5030"/>
        </w:tabs>
        <w:rPr>
          <w:noProof/>
        </w:rPr>
      </w:pPr>
      <w:r>
        <w:rPr>
          <w:noProof/>
        </w:rPr>
        <w:t>Licencja Dostępowa (CAL) typu Enterprise na oprogramowanie SharePoint Server 2019, 28</w:t>
      </w:r>
    </w:p>
    <w:p w:rsidR="00364C35" w:rsidRDefault="00364C35">
      <w:pPr>
        <w:pStyle w:val="Index1"/>
        <w:tabs>
          <w:tab w:val="right" w:pos="5030"/>
        </w:tabs>
        <w:rPr>
          <w:noProof/>
        </w:rPr>
      </w:pPr>
      <w:r>
        <w:rPr>
          <w:noProof/>
        </w:rPr>
        <w:t>Licencja Dostępowa (CAL) typu Enterprise na oprogramowanie Skype dla firm Server 2019, 30</w:t>
      </w:r>
    </w:p>
    <w:p w:rsidR="00364C35" w:rsidRDefault="00364C35">
      <w:pPr>
        <w:pStyle w:val="Index1"/>
        <w:tabs>
          <w:tab w:val="right" w:pos="5030"/>
        </w:tabs>
        <w:rPr>
          <w:noProof/>
        </w:rPr>
      </w:pPr>
      <w:r>
        <w:rPr>
          <w:noProof/>
        </w:rPr>
        <w:t>Licencja Dostępowa (CAL) typu Enterprise na system Microsoft Dynamics AX, 90</w:t>
      </w:r>
    </w:p>
    <w:p w:rsidR="00364C35" w:rsidRDefault="00364C35">
      <w:pPr>
        <w:pStyle w:val="Index1"/>
        <w:tabs>
          <w:tab w:val="right" w:pos="5030"/>
        </w:tabs>
        <w:rPr>
          <w:noProof/>
        </w:rPr>
      </w:pPr>
      <w:r>
        <w:rPr>
          <w:noProof/>
        </w:rPr>
        <w:t>Licencja Dostępowa (CAL) typu Enterprise Suite Bridge do usługi Microsoft Intune, 16</w:t>
      </w:r>
    </w:p>
    <w:p w:rsidR="00364C35" w:rsidRDefault="00364C35">
      <w:pPr>
        <w:pStyle w:val="Index1"/>
        <w:tabs>
          <w:tab w:val="right" w:pos="5030"/>
        </w:tabs>
        <w:rPr>
          <w:noProof/>
        </w:rPr>
      </w:pPr>
      <w:r>
        <w:rPr>
          <w:noProof/>
        </w:rPr>
        <w:t>Licencja Dostępowa (CAL) typu Functional na system Microsoft Dynamics AX, 90</w:t>
      </w:r>
    </w:p>
    <w:p w:rsidR="00364C35" w:rsidRDefault="00364C35">
      <w:pPr>
        <w:pStyle w:val="Index1"/>
        <w:tabs>
          <w:tab w:val="right" w:pos="5030"/>
        </w:tabs>
        <w:rPr>
          <w:noProof/>
        </w:rPr>
      </w:pPr>
      <w:r>
        <w:rPr>
          <w:noProof/>
        </w:rPr>
        <w:t>Licencja Dostępowa (CAL) typu Task na system Microsoft Dynamics AX, 90</w:t>
      </w:r>
    </w:p>
    <w:p w:rsidR="00364C35" w:rsidRDefault="00364C35">
      <w:pPr>
        <w:pStyle w:val="Index1"/>
        <w:tabs>
          <w:tab w:val="right" w:pos="5030"/>
        </w:tabs>
        <w:rPr>
          <w:noProof/>
        </w:rPr>
      </w:pPr>
      <w:r>
        <w:rPr>
          <w:noProof/>
        </w:rPr>
        <w:t>Licencja Dostępowa CAL na usługi pulpitu zdalnego w systemie Windows Server 2019, 52</w:t>
      </w:r>
    </w:p>
    <w:p w:rsidR="00364C35" w:rsidRDefault="00364C35">
      <w:pPr>
        <w:pStyle w:val="Index1"/>
        <w:tabs>
          <w:tab w:val="right" w:pos="5030"/>
        </w:tabs>
        <w:rPr>
          <w:noProof/>
        </w:rPr>
      </w:pPr>
      <w:r>
        <w:rPr>
          <w:noProof/>
        </w:rPr>
        <w:t>Licencja Enterprise CAL Suite Bridge do usługi Office 365, 16</w:t>
      </w:r>
    </w:p>
    <w:p w:rsidR="00364C35" w:rsidRDefault="00364C35">
      <w:pPr>
        <w:pStyle w:val="Index1"/>
        <w:tabs>
          <w:tab w:val="right" w:pos="5030"/>
        </w:tabs>
        <w:rPr>
          <w:noProof/>
        </w:rPr>
      </w:pPr>
      <w:r>
        <w:rPr>
          <w:noProof/>
        </w:rPr>
        <w:t>Licencja Enterprise CAL Suite Bridge do usługi Office 365 From SA, 16</w:t>
      </w:r>
    </w:p>
    <w:p w:rsidR="00364C35" w:rsidRDefault="00364C35">
      <w:pPr>
        <w:pStyle w:val="Index1"/>
        <w:tabs>
          <w:tab w:val="right" w:pos="5030"/>
        </w:tabs>
        <w:rPr>
          <w:noProof/>
        </w:rPr>
      </w:pPr>
      <w:r>
        <w:rPr>
          <w:noProof/>
        </w:rPr>
        <w:t>Licencja Enterprise CAL Suite Bridge do usługi Office 365 i Microsoft Intune, 16</w:t>
      </w:r>
    </w:p>
    <w:p w:rsidR="00364C35" w:rsidRDefault="00364C35">
      <w:pPr>
        <w:pStyle w:val="Index1"/>
        <w:tabs>
          <w:tab w:val="right" w:pos="5030"/>
        </w:tabs>
        <w:rPr>
          <w:noProof/>
        </w:rPr>
      </w:pPr>
      <w:r>
        <w:rPr>
          <w:noProof/>
        </w:rPr>
        <w:t>Licencja External Connector na system Windows Server 2019, 52</w:t>
      </w:r>
    </w:p>
    <w:p w:rsidR="00364C35" w:rsidRDefault="00364C35">
      <w:pPr>
        <w:pStyle w:val="Index1"/>
        <w:tabs>
          <w:tab w:val="right" w:pos="5030"/>
        </w:tabs>
        <w:rPr>
          <w:noProof/>
        </w:rPr>
      </w:pPr>
      <w:r>
        <w:rPr>
          <w:noProof/>
        </w:rPr>
        <w:t>Licencja External Connector na usługi pulpitu zdalnego w systemie Windows Server 2019, 52</w:t>
      </w:r>
    </w:p>
    <w:p w:rsidR="00364C35" w:rsidRDefault="00364C35">
      <w:pPr>
        <w:pStyle w:val="Index1"/>
        <w:tabs>
          <w:tab w:val="right" w:pos="5030"/>
        </w:tabs>
        <w:rPr>
          <w:noProof/>
        </w:rPr>
      </w:pPr>
      <w:r>
        <w:rPr>
          <w:noProof/>
        </w:rPr>
        <w:t>Licencja External Connector na usługi zarządzania prawami dostępu do usługi Active Directory w systemie Windows Server 2019, 52</w:t>
      </w:r>
    </w:p>
    <w:p w:rsidR="00364C35" w:rsidRDefault="00364C35">
      <w:pPr>
        <w:pStyle w:val="Index1"/>
        <w:tabs>
          <w:tab w:val="right" w:pos="5030"/>
        </w:tabs>
        <w:rPr>
          <w:noProof/>
        </w:rPr>
      </w:pPr>
      <w:r>
        <w:rPr>
          <w:noProof/>
        </w:rPr>
        <w:t>Licencja na aktualizację wersji Windows 10 Home do wersji Pro, 44</w:t>
      </w:r>
    </w:p>
    <w:p w:rsidR="00364C35" w:rsidRDefault="00364C35">
      <w:pPr>
        <w:pStyle w:val="Index1"/>
        <w:tabs>
          <w:tab w:val="right" w:pos="5030"/>
        </w:tabs>
        <w:rPr>
          <w:noProof/>
        </w:rPr>
      </w:pPr>
      <w:r>
        <w:rPr>
          <w:noProof/>
        </w:rPr>
        <w:t>Licencja na Zarządzanie dla Klienta na oprogramowanie Advanced Threat Analytics 2016 (na Środowisko Systemu Operacyjnego), 14</w:t>
      </w:r>
    </w:p>
    <w:p w:rsidR="00364C35" w:rsidRDefault="00364C35">
      <w:pPr>
        <w:pStyle w:val="Index1"/>
        <w:tabs>
          <w:tab w:val="right" w:pos="5030"/>
        </w:tabs>
        <w:rPr>
          <w:noProof/>
        </w:rPr>
      </w:pPr>
      <w:r>
        <w:rPr>
          <w:noProof/>
        </w:rPr>
        <w:t>Licencja na Zarządzanie dla Klienta na oprogramowanie Advanced Threat Analytics 2016 (na Użytkownika), 14</w:t>
      </w:r>
    </w:p>
    <w:p w:rsidR="00364C35" w:rsidRDefault="00364C35">
      <w:pPr>
        <w:pStyle w:val="Index1"/>
        <w:tabs>
          <w:tab w:val="right" w:pos="5030"/>
        </w:tabs>
        <w:rPr>
          <w:noProof/>
        </w:rPr>
      </w:pPr>
      <w:r>
        <w:rPr>
          <w:noProof/>
        </w:rPr>
        <w:t>Licencja na zarządzanie dla klienta na System Center Configuration Manager 1606, 34</w:t>
      </w:r>
    </w:p>
    <w:p w:rsidR="00364C35" w:rsidRDefault="00364C35">
      <w:pPr>
        <w:pStyle w:val="Index1"/>
        <w:tabs>
          <w:tab w:val="right" w:pos="5030"/>
        </w:tabs>
        <w:rPr>
          <w:noProof/>
        </w:rPr>
      </w:pPr>
      <w:r>
        <w:rPr>
          <w:noProof/>
        </w:rPr>
        <w:t>Licencja na Zarządzanie dla Serwera do oprogramowania System Center 2012 Standard, 90</w:t>
      </w:r>
    </w:p>
    <w:p w:rsidR="00364C35" w:rsidRDefault="00364C35">
      <w:pPr>
        <w:pStyle w:val="Index1"/>
        <w:tabs>
          <w:tab w:val="right" w:pos="5030"/>
        </w:tabs>
        <w:rPr>
          <w:noProof/>
        </w:rPr>
      </w:pPr>
      <w:r>
        <w:rPr>
          <w:noProof/>
        </w:rPr>
        <w:t>Licencja na Zarządzanie dla Serwera do oprogramowania System Center 2016 Datacenter (pakiet 16 Licencji na Rdzeń), 33</w:t>
      </w:r>
    </w:p>
    <w:p w:rsidR="00364C35" w:rsidRDefault="00364C35">
      <w:pPr>
        <w:pStyle w:val="Index1"/>
        <w:tabs>
          <w:tab w:val="right" w:pos="5030"/>
        </w:tabs>
        <w:rPr>
          <w:noProof/>
        </w:rPr>
      </w:pPr>
      <w:r>
        <w:rPr>
          <w:noProof/>
        </w:rPr>
        <w:t>Licencja na Zarządzanie dla Serwera do oprogramowania System Center 2016 Datacenter (pakiet 2 Licencji na Rdzeń), 33</w:t>
      </w:r>
    </w:p>
    <w:p w:rsidR="00364C35" w:rsidRDefault="00364C35">
      <w:pPr>
        <w:pStyle w:val="Index1"/>
        <w:tabs>
          <w:tab w:val="right" w:pos="5030"/>
        </w:tabs>
        <w:rPr>
          <w:noProof/>
        </w:rPr>
      </w:pPr>
      <w:r>
        <w:rPr>
          <w:noProof/>
        </w:rPr>
        <w:t>Licencja na Zarządzanie dla Serwera do oprogramowania System Center 2016 Standard (pakiet 16 Licencji na Rdzeń), 33</w:t>
      </w:r>
    </w:p>
    <w:p w:rsidR="00364C35" w:rsidRDefault="00364C35">
      <w:pPr>
        <w:pStyle w:val="Index1"/>
        <w:tabs>
          <w:tab w:val="right" w:pos="5030"/>
        </w:tabs>
        <w:rPr>
          <w:noProof/>
        </w:rPr>
      </w:pPr>
      <w:r>
        <w:rPr>
          <w:noProof/>
        </w:rPr>
        <w:t>Licencja na Zarządzanie dla Serwera do oprogramowania System Center 2016 Standard (pakiet 2 Licencji na Rdzeń), 33</w:t>
      </w:r>
    </w:p>
    <w:p w:rsidR="00364C35" w:rsidRDefault="00364C35">
      <w:pPr>
        <w:pStyle w:val="Index1"/>
        <w:tabs>
          <w:tab w:val="right" w:pos="5030"/>
        </w:tabs>
        <w:rPr>
          <w:noProof/>
        </w:rPr>
      </w:pPr>
      <w:r>
        <w:rPr>
          <w:noProof/>
        </w:rPr>
        <w:t>Licencja na Zarządzenie dla Serwera do oprogramowania System Center 2012 Datacenter, 90</w:t>
      </w:r>
    </w:p>
    <w:p w:rsidR="00364C35" w:rsidRDefault="00364C35">
      <w:pPr>
        <w:pStyle w:val="Index1"/>
        <w:tabs>
          <w:tab w:val="right" w:pos="5030"/>
        </w:tabs>
        <w:rPr>
          <w:noProof/>
        </w:rPr>
      </w:pPr>
      <w:r>
        <w:rPr>
          <w:noProof/>
        </w:rPr>
        <w:t>Licencja typu External Connector na oprogramowanie Microsoft Identity Manager 2016, 23</w:t>
      </w:r>
    </w:p>
    <w:p w:rsidR="00364C35" w:rsidRDefault="00364C35">
      <w:pPr>
        <w:pStyle w:val="Index1"/>
        <w:tabs>
          <w:tab w:val="right" w:pos="5030"/>
        </w:tabs>
        <w:rPr>
          <w:noProof/>
        </w:rPr>
      </w:pPr>
      <w:r>
        <w:rPr>
          <w:noProof/>
        </w:rPr>
        <w:t>Licencja typu From SA na Dynamics 365 Customer Engagement Plan, 65</w:t>
      </w:r>
    </w:p>
    <w:p w:rsidR="00364C35" w:rsidRDefault="00364C35">
      <w:pPr>
        <w:pStyle w:val="Index1"/>
        <w:tabs>
          <w:tab w:val="right" w:pos="5030"/>
        </w:tabs>
        <w:rPr>
          <w:noProof/>
        </w:rPr>
      </w:pPr>
      <w:r>
        <w:rPr>
          <w:noProof/>
        </w:rPr>
        <w:t>Licencja typu From SA na Dynamics 365 for Operations Device, 65</w:t>
      </w:r>
    </w:p>
    <w:p w:rsidR="00364C35" w:rsidRDefault="00364C35">
      <w:pPr>
        <w:pStyle w:val="Index1"/>
        <w:tabs>
          <w:tab w:val="right" w:pos="5030"/>
        </w:tabs>
        <w:rPr>
          <w:noProof/>
        </w:rPr>
      </w:pPr>
      <w:r>
        <w:rPr>
          <w:noProof/>
        </w:rPr>
        <w:t>Licencja typu From SA na Dynamics 365 for Retail, 65</w:t>
      </w:r>
    </w:p>
    <w:p w:rsidR="00364C35" w:rsidRDefault="00364C35">
      <w:pPr>
        <w:pStyle w:val="Index1"/>
        <w:tabs>
          <w:tab w:val="right" w:pos="5030"/>
        </w:tabs>
        <w:rPr>
          <w:noProof/>
        </w:rPr>
      </w:pPr>
      <w:r>
        <w:rPr>
          <w:noProof/>
        </w:rPr>
        <w:t>Licencja typu From SA na Dynamics 365 for Talent, 66</w:t>
      </w:r>
    </w:p>
    <w:p w:rsidR="00364C35" w:rsidRDefault="00364C35">
      <w:pPr>
        <w:pStyle w:val="Index1"/>
        <w:tabs>
          <w:tab w:val="right" w:pos="5030"/>
        </w:tabs>
        <w:rPr>
          <w:noProof/>
        </w:rPr>
      </w:pPr>
      <w:r>
        <w:rPr>
          <w:noProof/>
        </w:rPr>
        <w:t>Licencja typu From SA na Dynamics 365 for Team Members, 66</w:t>
      </w:r>
    </w:p>
    <w:p w:rsidR="00364C35" w:rsidRDefault="00364C35">
      <w:pPr>
        <w:pStyle w:val="Index1"/>
        <w:tabs>
          <w:tab w:val="right" w:pos="5030"/>
        </w:tabs>
        <w:rPr>
          <w:noProof/>
        </w:rPr>
      </w:pPr>
      <w:r>
        <w:rPr>
          <w:noProof/>
        </w:rPr>
        <w:t>Licencja typu From SA na Dynamics 365 Plan, 65</w:t>
      </w:r>
    </w:p>
    <w:p w:rsidR="00364C35" w:rsidRDefault="00364C35">
      <w:pPr>
        <w:pStyle w:val="Index1"/>
        <w:tabs>
          <w:tab w:val="right" w:pos="5030"/>
        </w:tabs>
        <w:rPr>
          <w:noProof/>
        </w:rPr>
      </w:pPr>
      <w:r>
        <w:rPr>
          <w:noProof/>
        </w:rPr>
        <w:t>Licencja typu From SA na Dynamics 365 Unified Operations Plan, 65</w:t>
      </w:r>
    </w:p>
    <w:p w:rsidR="00364C35" w:rsidRDefault="00364C35">
      <w:pPr>
        <w:pStyle w:val="Index1"/>
        <w:tabs>
          <w:tab w:val="right" w:pos="5030"/>
        </w:tabs>
        <w:rPr>
          <w:noProof/>
        </w:rPr>
      </w:pPr>
      <w:r>
        <w:rPr>
          <w:noProof/>
        </w:rPr>
        <w:t>Licencja typu From SA na Pakiet Podstawowych Licencji Dostępowych (CAL) typu Bridge do usługi Office 365 (LS na Użytkownika), 16</w:t>
      </w:r>
    </w:p>
    <w:p w:rsidR="00364C35" w:rsidRDefault="00364C35">
      <w:pPr>
        <w:pStyle w:val="Index1"/>
        <w:tabs>
          <w:tab w:val="right" w:pos="5030"/>
        </w:tabs>
        <w:rPr>
          <w:noProof/>
        </w:rPr>
      </w:pPr>
      <w:r>
        <w:rPr>
          <w:noProof/>
        </w:rPr>
        <w:t>Licencja typu From SA na usługę Microsoft 365 E3 i E5, 60</w:t>
      </w:r>
    </w:p>
    <w:p w:rsidR="00364C35" w:rsidRDefault="00364C35">
      <w:pPr>
        <w:pStyle w:val="Index1"/>
        <w:tabs>
          <w:tab w:val="right" w:pos="5030"/>
        </w:tabs>
        <w:rPr>
          <w:noProof/>
        </w:rPr>
      </w:pPr>
      <w:r>
        <w:rPr>
          <w:noProof/>
        </w:rPr>
        <w:t>Licencja typu From SA na Visio Online Plan 1 i 2, 68</w:t>
      </w:r>
    </w:p>
    <w:p w:rsidR="00364C35" w:rsidRDefault="00364C35">
      <w:pPr>
        <w:pStyle w:val="Index1"/>
        <w:tabs>
          <w:tab w:val="right" w:pos="5030"/>
        </w:tabs>
        <w:rPr>
          <w:noProof/>
        </w:rPr>
      </w:pPr>
      <w:r>
        <w:rPr>
          <w:noProof/>
        </w:rPr>
        <w:t>Licencje Dostępowe (CAL) typu Enterprise, 35</w:t>
      </w:r>
    </w:p>
    <w:p w:rsidR="00364C35" w:rsidRDefault="00364C35">
      <w:pPr>
        <w:pStyle w:val="Index1"/>
        <w:tabs>
          <w:tab w:val="right" w:pos="5030"/>
        </w:tabs>
        <w:rPr>
          <w:noProof/>
        </w:rPr>
      </w:pPr>
      <w:r>
        <w:rPr>
          <w:noProof/>
        </w:rPr>
        <w:t>Licencji Dostępowych (CAL) typu Enterprise, 90</w:t>
      </w:r>
    </w:p>
    <w:p w:rsidR="00364C35" w:rsidRDefault="00364C35">
      <w:pPr>
        <w:pStyle w:val="Index1"/>
        <w:tabs>
          <w:tab w:val="right" w:pos="5030"/>
        </w:tabs>
        <w:rPr>
          <w:noProof/>
        </w:rPr>
      </w:pPr>
      <w:r>
        <w:rPr>
          <w:noProof/>
        </w:rPr>
        <w:t>Licencji Dostępowych typu Enterprise, 96</w:t>
      </w:r>
    </w:p>
    <w:p w:rsidR="00364C35" w:rsidRDefault="00364C35">
      <w:pPr>
        <w:pStyle w:val="Index1"/>
        <w:tabs>
          <w:tab w:val="right" w:pos="5030"/>
        </w:tabs>
        <w:rPr>
          <w:noProof/>
        </w:rPr>
      </w:pPr>
      <w:r>
        <w:rPr>
          <w:noProof/>
        </w:rPr>
        <w:t>macOS, 45</w:t>
      </w:r>
    </w:p>
    <w:p w:rsidR="00364C35" w:rsidRDefault="00364C35">
      <w:pPr>
        <w:pStyle w:val="Index1"/>
        <w:tabs>
          <w:tab w:val="right" w:pos="5030"/>
        </w:tabs>
        <w:rPr>
          <w:noProof/>
        </w:rPr>
      </w:pPr>
      <w:r>
        <w:rPr>
          <w:noProof/>
        </w:rPr>
        <w:t>Microsoft 365 Business, 60</w:t>
      </w:r>
    </w:p>
    <w:p w:rsidR="00364C35" w:rsidRDefault="00364C35">
      <w:pPr>
        <w:pStyle w:val="Index1"/>
        <w:tabs>
          <w:tab w:val="right" w:pos="5030"/>
        </w:tabs>
        <w:rPr>
          <w:noProof/>
        </w:rPr>
      </w:pPr>
      <w:r>
        <w:rPr>
          <w:noProof/>
        </w:rPr>
        <w:t>Microsoft 365 E3 i E5, 60</w:t>
      </w:r>
    </w:p>
    <w:p w:rsidR="00364C35" w:rsidRDefault="00364C35">
      <w:pPr>
        <w:pStyle w:val="Index1"/>
        <w:tabs>
          <w:tab w:val="right" w:pos="5030"/>
        </w:tabs>
        <w:rPr>
          <w:noProof/>
        </w:rPr>
      </w:pPr>
      <w:r>
        <w:rPr>
          <w:noProof/>
        </w:rPr>
        <w:t>Microsoft 365 Education A1, 60</w:t>
      </w:r>
    </w:p>
    <w:p w:rsidR="00364C35" w:rsidRDefault="00364C35">
      <w:pPr>
        <w:pStyle w:val="Index1"/>
        <w:tabs>
          <w:tab w:val="right" w:pos="5030"/>
        </w:tabs>
        <w:rPr>
          <w:noProof/>
        </w:rPr>
      </w:pPr>
      <w:r>
        <w:rPr>
          <w:noProof/>
        </w:rPr>
        <w:t>Microsoft 365 Education A3, 60</w:t>
      </w:r>
    </w:p>
    <w:p w:rsidR="00364C35" w:rsidRDefault="00364C35">
      <w:pPr>
        <w:pStyle w:val="Index1"/>
        <w:tabs>
          <w:tab w:val="right" w:pos="5030"/>
        </w:tabs>
        <w:rPr>
          <w:noProof/>
        </w:rPr>
      </w:pPr>
      <w:r>
        <w:rPr>
          <w:noProof/>
        </w:rPr>
        <w:t>Microsoft 365 Education A3 z Podstawową Licencją Dostępową (CAL), 60</w:t>
      </w:r>
    </w:p>
    <w:p w:rsidR="00364C35" w:rsidRDefault="00364C35">
      <w:pPr>
        <w:pStyle w:val="Index1"/>
        <w:tabs>
          <w:tab w:val="right" w:pos="5030"/>
        </w:tabs>
        <w:rPr>
          <w:noProof/>
        </w:rPr>
      </w:pPr>
      <w:r>
        <w:rPr>
          <w:noProof/>
        </w:rPr>
        <w:t>Microsoft 365 Education A5, 60</w:t>
      </w:r>
    </w:p>
    <w:p w:rsidR="00364C35" w:rsidRDefault="00364C35">
      <w:pPr>
        <w:pStyle w:val="Index1"/>
        <w:tabs>
          <w:tab w:val="right" w:pos="5030"/>
        </w:tabs>
        <w:rPr>
          <w:noProof/>
        </w:rPr>
      </w:pPr>
      <w:r>
        <w:rPr>
          <w:noProof/>
        </w:rPr>
        <w:t>Microsoft 365 F1, 35, 60</w:t>
      </w:r>
    </w:p>
    <w:p w:rsidR="00364C35" w:rsidRDefault="00364C35">
      <w:pPr>
        <w:pStyle w:val="Index1"/>
        <w:tabs>
          <w:tab w:val="right" w:pos="5030"/>
        </w:tabs>
        <w:rPr>
          <w:noProof/>
        </w:rPr>
      </w:pPr>
      <w:r>
        <w:rPr>
          <w:noProof/>
        </w:rPr>
        <w:t>Microsoft Cloud App Security, 76</w:t>
      </w:r>
    </w:p>
    <w:p w:rsidR="00364C35" w:rsidRDefault="00364C35">
      <w:pPr>
        <w:pStyle w:val="Index1"/>
        <w:tabs>
          <w:tab w:val="right" w:pos="5030"/>
        </w:tabs>
        <w:rPr>
          <w:noProof/>
        </w:rPr>
      </w:pPr>
      <w:r>
        <w:rPr>
          <w:noProof/>
        </w:rPr>
        <w:t>Microsoft Dynamics AX Standard Commerce Core Server, 90</w:t>
      </w:r>
    </w:p>
    <w:p w:rsidR="00364C35" w:rsidRDefault="00364C35">
      <w:pPr>
        <w:pStyle w:val="Index1"/>
        <w:tabs>
          <w:tab w:val="right" w:pos="5030"/>
        </w:tabs>
        <w:rPr>
          <w:noProof/>
        </w:rPr>
      </w:pPr>
      <w:r>
        <w:rPr>
          <w:noProof/>
        </w:rPr>
        <w:t>Microsoft Dynamics AX Store Server, 90</w:t>
      </w:r>
    </w:p>
    <w:p w:rsidR="00364C35" w:rsidRDefault="00364C35">
      <w:pPr>
        <w:pStyle w:val="Index1"/>
        <w:tabs>
          <w:tab w:val="right" w:pos="5030"/>
        </w:tabs>
        <w:rPr>
          <w:noProof/>
        </w:rPr>
      </w:pPr>
      <w:r>
        <w:rPr>
          <w:noProof/>
        </w:rPr>
        <w:t>Microsoft Dynamics CRM Server 2013, 90</w:t>
      </w:r>
    </w:p>
    <w:p w:rsidR="00364C35" w:rsidRDefault="00364C35">
      <w:pPr>
        <w:pStyle w:val="Index1"/>
        <w:tabs>
          <w:tab w:val="right" w:pos="5030"/>
        </w:tabs>
        <w:rPr>
          <w:noProof/>
        </w:rPr>
      </w:pPr>
      <w:r>
        <w:rPr>
          <w:noProof/>
        </w:rPr>
        <w:t>Microsoft Dynamics CRM Server 2015, 90</w:t>
      </w:r>
    </w:p>
    <w:p w:rsidR="00364C35" w:rsidRDefault="00364C35">
      <w:pPr>
        <w:pStyle w:val="Index1"/>
        <w:tabs>
          <w:tab w:val="right" w:pos="5030"/>
        </w:tabs>
        <w:rPr>
          <w:noProof/>
        </w:rPr>
      </w:pPr>
      <w:r>
        <w:rPr>
          <w:noProof/>
        </w:rPr>
        <w:t>Microsoft Flow Plan 1, 75</w:t>
      </w:r>
    </w:p>
    <w:p w:rsidR="00364C35" w:rsidRDefault="00364C35">
      <w:pPr>
        <w:pStyle w:val="Index1"/>
        <w:tabs>
          <w:tab w:val="right" w:pos="5030"/>
        </w:tabs>
        <w:rPr>
          <w:noProof/>
        </w:rPr>
      </w:pPr>
      <w:r>
        <w:rPr>
          <w:noProof/>
        </w:rPr>
        <w:t>Microsoft Flow Plan 2, 75</w:t>
      </w:r>
    </w:p>
    <w:p w:rsidR="00364C35" w:rsidRDefault="00364C35">
      <w:pPr>
        <w:pStyle w:val="Index1"/>
        <w:tabs>
          <w:tab w:val="right" w:pos="5030"/>
        </w:tabs>
        <w:rPr>
          <w:noProof/>
        </w:rPr>
      </w:pPr>
      <w:r>
        <w:rPr>
          <w:noProof/>
        </w:rPr>
        <w:t>Microsoft Intune, 17, 35, 77</w:t>
      </w:r>
    </w:p>
    <w:p w:rsidR="00364C35" w:rsidRDefault="00364C35">
      <w:pPr>
        <w:pStyle w:val="Index1"/>
        <w:tabs>
          <w:tab w:val="right" w:pos="5030"/>
        </w:tabs>
        <w:rPr>
          <w:noProof/>
        </w:rPr>
      </w:pPr>
      <w:r>
        <w:rPr>
          <w:noProof/>
        </w:rPr>
        <w:t>Microsoft Intune dla urządzeń, 77</w:t>
      </w:r>
    </w:p>
    <w:p w:rsidR="00364C35" w:rsidRDefault="00364C35">
      <w:pPr>
        <w:pStyle w:val="Index1"/>
        <w:tabs>
          <w:tab w:val="right" w:pos="5030"/>
        </w:tabs>
        <w:rPr>
          <w:noProof/>
        </w:rPr>
      </w:pPr>
      <w:r>
        <w:rPr>
          <w:noProof/>
        </w:rPr>
        <w:t>Microsoft Intune for EDU, 77</w:t>
      </w:r>
    </w:p>
    <w:p w:rsidR="00364C35" w:rsidRDefault="00364C35">
      <w:pPr>
        <w:pStyle w:val="Index1"/>
        <w:tabs>
          <w:tab w:val="right" w:pos="5030"/>
        </w:tabs>
        <w:rPr>
          <w:noProof/>
        </w:rPr>
      </w:pPr>
      <w:r>
        <w:rPr>
          <w:noProof/>
        </w:rPr>
        <w:t>Microsoft Kaizala Pro, 76</w:t>
      </w:r>
    </w:p>
    <w:p w:rsidR="00364C35" w:rsidRDefault="00364C35">
      <w:pPr>
        <w:pStyle w:val="Index1"/>
        <w:tabs>
          <w:tab w:val="right" w:pos="5030"/>
        </w:tabs>
        <w:rPr>
          <w:noProof/>
        </w:rPr>
      </w:pPr>
      <w:r>
        <w:rPr>
          <w:noProof/>
        </w:rPr>
        <w:t>Microsoft Learning Imagine Academy, 77</w:t>
      </w:r>
    </w:p>
    <w:p w:rsidR="00364C35" w:rsidRDefault="00364C35">
      <w:pPr>
        <w:pStyle w:val="Index1"/>
        <w:tabs>
          <w:tab w:val="right" w:pos="5030"/>
        </w:tabs>
        <w:rPr>
          <w:noProof/>
        </w:rPr>
      </w:pPr>
      <w:r>
        <w:rPr>
          <w:noProof/>
        </w:rPr>
        <w:t>Microsoft MyAnalitycs, 71</w:t>
      </w:r>
    </w:p>
    <w:p w:rsidR="00364C35" w:rsidRDefault="00364C35">
      <w:pPr>
        <w:pStyle w:val="Index1"/>
        <w:tabs>
          <w:tab w:val="right" w:pos="5030"/>
        </w:tabs>
        <w:rPr>
          <w:noProof/>
        </w:rPr>
      </w:pPr>
      <w:r>
        <w:rPr>
          <w:noProof/>
        </w:rPr>
        <w:t>Microsoft PowerApps Plan 1, 75</w:t>
      </w:r>
    </w:p>
    <w:p w:rsidR="00364C35" w:rsidRDefault="00364C35">
      <w:pPr>
        <w:pStyle w:val="Index1"/>
        <w:tabs>
          <w:tab w:val="right" w:pos="5030"/>
        </w:tabs>
        <w:rPr>
          <w:noProof/>
        </w:rPr>
      </w:pPr>
      <w:r>
        <w:rPr>
          <w:noProof/>
        </w:rPr>
        <w:t>Microsoft PowerApps Plan 2, 75</w:t>
      </w:r>
    </w:p>
    <w:p w:rsidR="00364C35" w:rsidRDefault="00364C35">
      <w:pPr>
        <w:pStyle w:val="Index1"/>
        <w:tabs>
          <w:tab w:val="right" w:pos="5030"/>
        </w:tabs>
        <w:rPr>
          <w:noProof/>
        </w:rPr>
      </w:pPr>
      <w:r>
        <w:rPr>
          <w:noProof/>
        </w:rPr>
        <w:t>Microsoft Relationship Sales / Plus, 66</w:t>
      </w:r>
    </w:p>
    <w:p w:rsidR="00364C35" w:rsidRDefault="00364C35">
      <w:pPr>
        <w:pStyle w:val="Index1"/>
        <w:tabs>
          <w:tab w:val="right" w:pos="5030"/>
        </w:tabs>
        <w:rPr>
          <w:noProof/>
        </w:rPr>
      </w:pPr>
      <w:r>
        <w:rPr>
          <w:noProof/>
        </w:rPr>
        <w:t>Microsoft Stream Plan 1, 70</w:t>
      </w:r>
    </w:p>
    <w:p w:rsidR="00364C35" w:rsidRDefault="00364C35">
      <w:pPr>
        <w:pStyle w:val="Index1"/>
        <w:tabs>
          <w:tab w:val="right" w:pos="5030"/>
        </w:tabs>
        <w:rPr>
          <w:noProof/>
        </w:rPr>
      </w:pPr>
      <w:r>
        <w:rPr>
          <w:noProof/>
        </w:rPr>
        <w:t>Microsoft Stream Plan 2, 70</w:t>
      </w:r>
    </w:p>
    <w:p w:rsidR="00364C35" w:rsidRDefault="00364C35">
      <w:pPr>
        <w:pStyle w:val="Index1"/>
        <w:tabs>
          <w:tab w:val="right" w:pos="5030"/>
        </w:tabs>
        <w:rPr>
          <w:noProof/>
        </w:rPr>
      </w:pPr>
      <w:r>
        <w:rPr>
          <w:noProof/>
        </w:rPr>
        <w:t>Minecraft</w:t>
      </w:r>
    </w:p>
    <w:p w:rsidR="00364C35" w:rsidRDefault="00364C35">
      <w:pPr>
        <w:pStyle w:val="Index2"/>
        <w:tabs>
          <w:tab w:val="right" w:pos="5030"/>
        </w:tabs>
        <w:rPr>
          <w:noProof/>
        </w:rPr>
      </w:pPr>
      <w:r>
        <w:rPr>
          <w:noProof/>
        </w:rPr>
        <w:t>Education Edition, 78</w:t>
      </w:r>
    </w:p>
    <w:p w:rsidR="00364C35" w:rsidRDefault="00364C35">
      <w:pPr>
        <w:pStyle w:val="Index1"/>
        <w:tabs>
          <w:tab w:val="right" w:pos="5030"/>
        </w:tabs>
        <w:rPr>
          <w:noProof/>
        </w:rPr>
      </w:pPr>
      <w:r>
        <w:rPr>
          <w:noProof/>
        </w:rPr>
        <w:t>Mobile Asset Management Distance Matrix Per Asset Automatic, 74</w:t>
      </w:r>
    </w:p>
    <w:p w:rsidR="00364C35" w:rsidRDefault="00364C35">
      <w:pPr>
        <w:pStyle w:val="Index1"/>
        <w:tabs>
          <w:tab w:val="right" w:pos="5030"/>
        </w:tabs>
        <w:rPr>
          <w:noProof/>
        </w:rPr>
      </w:pPr>
      <w:r>
        <w:rPr>
          <w:noProof/>
        </w:rPr>
        <w:t>Mobile Asset Management Distance Matrix Per Asset Manual, 74</w:t>
      </w:r>
    </w:p>
    <w:p w:rsidR="00364C35" w:rsidRDefault="00364C35">
      <w:pPr>
        <w:pStyle w:val="Index1"/>
        <w:tabs>
          <w:tab w:val="right" w:pos="5030"/>
        </w:tabs>
        <w:rPr>
          <w:noProof/>
        </w:rPr>
      </w:pPr>
      <w:r>
        <w:rPr>
          <w:noProof/>
        </w:rPr>
        <w:t>Mobile Asset Management Drive Analytics na Zasób, 74</w:t>
      </w:r>
    </w:p>
    <w:p w:rsidR="00364C35" w:rsidRDefault="00364C35">
      <w:pPr>
        <w:pStyle w:val="Index1"/>
        <w:tabs>
          <w:tab w:val="right" w:pos="5030"/>
        </w:tabs>
        <w:rPr>
          <w:noProof/>
        </w:rPr>
      </w:pPr>
      <w:r>
        <w:rPr>
          <w:noProof/>
        </w:rPr>
        <w:t>Mobile Asset Management Per Asset (LS), 74</w:t>
      </w:r>
    </w:p>
    <w:p w:rsidR="00364C35" w:rsidRDefault="00364C35">
      <w:pPr>
        <w:pStyle w:val="Index1"/>
        <w:tabs>
          <w:tab w:val="right" w:pos="5030"/>
        </w:tabs>
        <w:rPr>
          <w:noProof/>
        </w:rPr>
      </w:pPr>
      <w:r>
        <w:rPr>
          <w:noProof/>
        </w:rPr>
        <w:t>Mobile Asset Management Platform, 74</w:t>
      </w:r>
    </w:p>
    <w:p w:rsidR="00364C35" w:rsidRDefault="00364C35">
      <w:pPr>
        <w:pStyle w:val="Index1"/>
        <w:tabs>
          <w:tab w:val="right" w:pos="5030"/>
        </w:tabs>
        <w:rPr>
          <w:noProof/>
        </w:rPr>
      </w:pPr>
      <w:r>
        <w:rPr>
          <w:noProof/>
        </w:rPr>
        <w:t>Mobile Asset Management Truck Routing Per Asset, 74</w:t>
      </w:r>
    </w:p>
    <w:p w:rsidR="00364C35" w:rsidRDefault="00364C35">
      <w:pPr>
        <w:pStyle w:val="Index1"/>
        <w:tabs>
          <w:tab w:val="right" w:pos="5030"/>
        </w:tabs>
        <w:rPr>
          <w:noProof/>
        </w:rPr>
      </w:pPr>
      <w:r>
        <w:rPr>
          <w:noProof/>
        </w:rPr>
        <w:t>Ochrony przed utratą danych, 27</w:t>
      </w:r>
    </w:p>
    <w:p w:rsidR="00364C35" w:rsidRDefault="00364C35">
      <w:pPr>
        <w:pStyle w:val="Index1"/>
        <w:tabs>
          <w:tab w:val="right" w:pos="5030"/>
        </w:tabs>
        <w:rPr>
          <w:noProof/>
        </w:rPr>
      </w:pPr>
      <w:r>
        <w:rPr>
          <w:noProof/>
        </w:rPr>
        <w:t>Odnowienie Planu Microsoft Azure StorSimple w wersji 8100, 59</w:t>
      </w:r>
    </w:p>
    <w:p w:rsidR="00364C35" w:rsidRDefault="00364C35">
      <w:pPr>
        <w:pStyle w:val="Index1"/>
        <w:tabs>
          <w:tab w:val="right" w:pos="5030"/>
        </w:tabs>
        <w:rPr>
          <w:noProof/>
        </w:rPr>
      </w:pPr>
      <w:r>
        <w:rPr>
          <w:noProof/>
        </w:rPr>
        <w:t>Odnowienie Planu Microsoft Azure StorSimple w wersji 8600 (bez urządzenia), 59</w:t>
      </w:r>
    </w:p>
    <w:p w:rsidR="00364C35" w:rsidRDefault="00364C35">
      <w:pPr>
        <w:pStyle w:val="Index1"/>
        <w:tabs>
          <w:tab w:val="right" w:pos="5030"/>
        </w:tabs>
        <w:rPr>
          <w:noProof/>
        </w:rPr>
      </w:pPr>
      <w:r>
        <w:rPr>
          <w:noProof/>
        </w:rPr>
        <w:t>Office 2016, 24</w:t>
      </w:r>
    </w:p>
    <w:p w:rsidR="00364C35" w:rsidRDefault="00364C35">
      <w:pPr>
        <w:pStyle w:val="Index1"/>
        <w:tabs>
          <w:tab w:val="right" w:pos="5030"/>
        </w:tabs>
        <w:rPr>
          <w:noProof/>
        </w:rPr>
      </w:pPr>
      <w:r>
        <w:rPr>
          <w:noProof/>
        </w:rPr>
        <w:t>Office 2019 dla komputerów Mac (Standard), 25</w:t>
      </w:r>
    </w:p>
    <w:p w:rsidR="00364C35" w:rsidRDefault="00364C35">
      <w:pPr>
        <w:pStyle w:val="Index1"/>
        <w:tabs>
          <w:tab w:val="right" w:pos="5030"/>
        </w:tabs>
        <w:rPr>
          <w:noProof/>
        </w:rPr>
      </w:pPr>
      <w:r>
        <w:rPr>
          <w:noProof/>
        </w:rPr>
        <w:t>Office 365 A1, 69</w:t>
      </w:r>
    </w:p>
    <w:p w:rsidR="00364C35" w:rsidRDefault="00364C35">
      <w:pPr>
        <w:pStyle w:val="Index1"/>
        <w:tabs>
          <w:tab w:val="right" w:pos="5030"/>
        </w:tabs>
        <w:rPr>
          <w:noProof/>
        </w:rPr>
      </w:pPr>
      <w:r>
        <w:rPr>
          <w:noProof/>
        </w:rPr>
        <w:t>Office 365 A3, 69</w:t>
      </w:r>
    </w:p>
    <w:p w:rsidR="00364C35" w:rsidRDefault="00364C35">
      <w:pPr>
        <w:pStyle w:val="Index1"/>
        <w:tabs>
          <w:tab w:val="right" w:pos="5030"/>
        </w:tabs>
        <w:rPr>
          <w:noProof/>
        </w:rPr>
      </w:pPr>
      <w:r>
        <w:rPr>
          <w:noProof/>
        </w:rPr>
        <w:t>Office 365 A5, 69</w:t>
      </w:r>
    </w:p>
    <w:p w:rsidR="00364C35" w:rsidRDefault="00364C35">
      <w:pPr>
        <w:pStyle w:val="Index1"/>
        <w:tabs>
          <w:tab w:val="right" w:pos="5030"/>
        </w:tabs>
        <w:rPr>
          <w:noProof/>
        </w:rPr>
      </w:pPr>
      <w:r>
        <w:rPr>
          <w:noProof/>
        </w:rPr>
        <w:t>Office 365 Advanced Compliance, 71</w:t>
      </w:r>
    </w:p>
    <w:p w:rsidR="00364C35" w:rsidRDefault="00364C35">
      <w:pPr>
        <w:pStyle w:val="Index1"/>
        <w:tabs>
          <w:tab w:val="right" w:pos="5030"/>
        </w:tabs>
        <w:rPr>
          <w:noProof/>
        </w:rPr>
      </w:pPr>
      <w:r>
        <w:rPr>
          <w:noProof/>
        </w:rPr>
        <w:t>Office 365 Business, 67</w:t>
      </w:r>
    </w:p>
    <w:p w:rsidR="00364C35" w:rsidRDefault="00364C35">
      <w:pPr>
        <w:pStyle w:val="Index1"/>
        <w:tabs>
          <w:tab w:val="right" w:pos="5030"/>
        </w:tabs>
        <w:rPr>
          <w:noProof/>
        </w:rPr>
      </w:pPr>
      <w:r>
        <w:rPr>
          <w:noProof/>
        </w:rPr>
        <w:t>Office 365 Business Essentials, 69</w:t>
      </w:r>
    </w:p>
    <w:p w:rsidR="00364C35" w:rsidRDefault="00364C35">
      <w:pPr>
        <w:pStyle w:val="Index1"/>
        <w:tabs>
          <w:tab w:val="right" w:pos="5030"/>
        </w:tabs>
        <w:rPr>
          <w:noProof/>
        </w:rPr>
      </w:pPr>
      <w:r>
        <w:rPr>
          <w:noProof/>
        </w:rPr>
        <w:t>Office 365 Business Premium, 69</w:t>
      </w:r>
    </w:p>
    <w:p w:rsidR="00364C35" w:rsidRDefault="00364C35">
      <w:pPr>
        <w:pStyle w:val="Index1"/>
        <w:tabs>
          <w:tab w:val="right" w:pos="5030"/>
        </w:tabs>
        <w:rPr>
          <w:noProof/>
        </w:rPr>
      </w:pPr>
      <w:r>
        <w:rPr>
          <w:noProof/>
        </w:rPr>
        <w:t>Office 365 Cloud App Security (LS na Użytkownika), 70</w:t>
      </w:r>
    </w:p>
    <w:p w:rsidR="00364C35" w:rsidRDefault="00364C35">
      <w:pPr>
        <w:pStyle w:val="Index1"/>
        <w:tabs>
          <w:tab w:val="right" w:pos="5030"/>
        </w:tabs>
        <w:rPr>
          <w:noProof/>
        </w:rPr>
      </w:pPr>
      <w:r>
        <w:rPr>
          <w:noProof/>
        </w:rPr>
        <w:t>Office 365 Data Loss Prevention, 71</w:t>
      </w:r>
    </w:p>
    <w:p w:rsidR="00364C35" w:rsidRDefault="00364C35">
      <w:pPr>
        <w:pStyle w:val="Index1"/>
        <w:tabs>
          <w:tab w:val="right" w:pos="5030"/>
        </w:tabs>
        <w:rPr>
          <w:noProof/>
        </w:rPr>
      </w:pPr>
      <w:r>
        <w:rPr>
          <w:noProof/>
        </w:rPr>
        <w:t>Office 365 Enterprise E1, 17</w:t>
      </w:r>
    </w:p>
    <w:p w:rsidR="00364C35" w:rsidRDefault="00364C35">
      <w:pPr>
        <w:pStyle w:val="Index1"/>
        <w:tabs>
          <w:tab w:val="right" w:pos="5030"/>
        </w:tabs>
        <w:rPr>
          <w:noProof/>
        </w:rPr>
      </w:pPr>
      <w:r>
        <w:rPr>
          <w:noProof/>
        </w:rPr>
        <w:t>Office 365 Enterprise E1 and Microsoft Intune, 17</w:t>
      </w:r>
    </w:p>
    <w:p w:rsidR="00364C35" w:rsidRDefault="00364C35">
      <w:pPr>
        <w:pStyle w:val="Index1"/>
        <w:tabs>
          <w:tab w:val="right" w:pos="5030"/>
        </w:tabs>
        <w:rPr>
          <w:noProof/>
        </w:rPr>
      </w:pPr>
      <w:r>
        <w:rPr>
          <w:noProof/>
        </w:rPr>
        <w:t>Office 365 Enterprise E1 i E3, 69</w:t>
      </w:r>
    </w:p>
    <w:p w:rsidR="00364C35" w:rsidRDefault="00364C35">
      <w:pPr>
        <w:pStyle w:val="Index1"/>
        <w:tabs>
          <w:tab w:val="right" w:pos="5030"/>
        </w:tabs>
        <w:rPr>
          <w:noProof/>
        </w:rPr>
      </w:pPr>
      <w:r>
        <w:rPr>
          <w:noProof/>
        </w:rPr>
        <w:t>Office 365 Enterprise E1 i E3 — From SA, 69</w:t>
      </w:r>
    </w:p>
    <w:p w:rsidR="00364C35" w:rsidRDefault="00364C35">
      <w:pPr>
        <w:pStyle w:val="Index1"/>
        <w:tabs>
          <w:tab w:val="right" w:pos="5030"/>
        </w:tabs>
        <w:rPr>
          <w:noProof/>
        </w:rPr>
      </w:pPr>
      <w:r>
        <w:rPr>
          <w:noProof/>
        </w:rPr>
        <w:t>Office 365 Enterprise E3, 17</w:t>
      </w:r>
    </w:p>
    <w:p w:rsidR="00364C35" w:rsidRDefault="00364C35">
      <w:pPr>
        <w:pStyle w:val="Index1"/>
        <w:tabs>
          <w:tab w:val="right" w:pos="5030"/>
        </w:tabs>
        <w:rPr>
          <w:noProof/>
        </w:rPr>
      </w:pPr>
      <w:r>
        <w:rPr>
          <w:noProof/>
        </w:rPr>
        <w:t>Office 365 Enterprise E3 and Microsoft Intune, 17</w:t>
      </w:r>
    </w:p>
    <w:p w:rsidR="00364C35" w:rsidRDefault="00364C35">
      <w:pPr>
        <w:pStyle w:val="Index1"/>
        <w:tabs>
          <w:tab w:val="right" w:pos="5030"/>
        </w:tabs>
        <w:rPr>
          <w:noProof/>
        </w:rPr>
      </w:pPr>
      <w:r>
        <w:rPr>
          <w:noProof/>
        </w:rPr>
        <w:t>Office 365 Enterprise E3 bez dodatku ProPlus, 69</w:t>
      </w:r>
    </w:p>
    <w:p w:rsidR="00364C35" w:rsidRDefault="00364C35">
      <w:pPr>
        <w:pStyle w:val="Index1"/>
        <w:tabs>
          <w:tab w:val="right" w:pos="5030"/>
        </w:tabs>
        <w:rPr>
          <w:noProof/>
        </w:rPr>
      </w:pPr>
      <w:r>
        <w:rPr>
          <w:noProof/>
        </w:rPr>
        <w:t>Office 365 Enterprise E5, 17</w:t>
      </w:r>
    </w:p>
    <w:p w:rsidR="00364C35" w:rsidRDefault="00364C35">
      <w:pPr>
        <w:pStyle w:val="Index1"/>
        <w:tabs>
          <w:tab w:val="right" w:pos="5030"/>
        </w:tabs>
        <w:rPr>
          <w:noProof/>
        </w:rPr>
      </w:pPr>
      <w:r>
        <w:rPr>
          <w:noProof/>
        </w:rPr>
        <w:t>Office 365 Enterprise E5 (LS na Użytkownika), 69</w:t>
      </w:r>
    </w:p>
    <w:p w:rsidR="00364C35" w:rsidRDefault="00364C35">
      <w:pPr>
        <w:pStyle w:val="Index1"/>
        <w:tabs>
          <w:tab w:val="right" w:pos="5030"/>
        </w:tabs>
        <w:rPr>
          <w:noProof/>
        </w:rPr>
      </w:pPr>
      <w:r>
        <w:rPr>
          <w:noProof/>
        </w:rPr>
        <w:t>Office 365 Enterprise E5 and Microsoft Intune, 17</w:t>
      </w:r>
    </w:p>
    <w:p w:rsidR="00364C35" w:rsidRDefault="00364C35">
      <w:pPr>
        <w:pStyle w:val="Index1"/>
        <w:tabs>
          <w:tab w:val="right" w:pos="5030"/>
        </w:tabs>
        <w:rPr>
          <w:noProof/>
        </w:rPr>
      </w:pPr>
      <w:r>
        <w:rPr>
          <w:noProof/>
        </w:rPr>
        <w:t>Office 365 Enterprise E5 From SA, 69</w:t>
      </w:r>
    </w:p>
    <w:p w:rsidR="00364C35" w:rsidRDefault="00364C35">
      <w:pPr>
        <w:pStyle w:val="Index1"/>
        <w:tabs>
          <w:tab w:val="right" w:pos="5030"/>
        </w:tabs>
        <w:rPr>
          <w:noProof/>
        </w:rPr>
      </w:pPr>
      <w:r>
        <w:rPr>
          <w:noProof/>
        </w:rPr>
        <w:t>Office 365 Enterprise F1, 69</w:t>
      </w:r>
    </w:p>
    <w:p w:rsidR="00364C35" w:rsidRDefault="00364C35">
      <w:pPr>
        <w:pStyle w:val="Index1"/>
        <w:tabs>
          <w:tab w:val="right" w:pos="5030"/>
        </w:tabs>
        <w:rPr>
          <w:noProof/>
        </w:rPr>
      </w:pPr>
      <w:r>
        <w:rPr>
          <w:noProof/>
        </w:rPr>
        <w:t>Office 365 ProPlus, 67</w:t>
      </w:r>
    </w:p>
    <w:p w:rsidR="00364C35" w:rsidRDefault="00364C35">
      <w:pPr>
        <w:pStyle w:val="Index1"/>
        <w:tabs>
          <w:tab w:val="right" w:pos="5030"/>
        </w:tabs>
        <w:rPr>
          <w:noProof/>
        </w:rPr>
      </w:pPr>
      <w:r>
        <w:rPr>
          <w:noProof/>
        </w:rPr>
        <w:t>Office 365 ProPlus From SA, 67</w:t>
      </w:r>
    </w:p>
    <w:p w:rsidR="00364C35" w:rsidRDefault="00364C35">
      <w:pPr>
        <w:pStyle w:val="Index1"/>
        <w:tabs>
          <w:tab w:val="right" w:pos="5030"/>
        </w:tabs>
        <w:rPr>
          <w:noProof/>
        </w:rPr>
      </w:pPr>
      <w:r>
        <w:rPr>
          <w:noProof/>
        </w:rPr>
        <w:t>Office 365 Threat Intelligence, 71</w:t>
      </w:r>
    </w:p>
    <w:p w:rsidR="00364C35" w:rsidRDefault="00364C35">
      <w:pPr>
        <w:pStyle w:val="Index1"/>
        <w:tabs>
          <w:tab w:val="right" w:pos="5030"/>
        </w:tabs>
        <w:rPr>
          <w:noProof/>
        </w:rPr>
      </w:pPr>
      <w:r>
        <w:rPr>
          <w:noProof/>
        </w:rPr>
        <w:t>Office dla komputerów Mac Standard, 90</w:t>
      </w:r>
    </w:p>
    <w:p w:rsidR="00364C35" w:rsidRDefault="00364C35">
      <w:pPr>
        <w:pStyle w:val="Index1"/>
        <w:tabs>
          <w:tab w:val="right" w:pos="5030"/>
        </w:tabs>
        <w:rPr>
          <w:noProof/>
        </w:rPr>
      </w:pPr>
      <w:r>
        <w:rPr>
          <w:noProof/>
        </w:rPr>
        <w:t>Office for Mac 2016, 26</w:t>
      </w:r>
    </w:p>
    <w:p w:rsidR="00364C35" w:rsidRDefault="00364C35">
      <w:pPr>
        <w:pStyle w:val="Index1"/>
        <w:tabs>
          <w:tab w:val="right" w:pos="5030"/>
        </w:tabs>
        <w:rPr>
          <w:noProof/>
        </w:rPr>
      </w:pPr>
      <w:r>
        <w:rPr>
          <w:noProof/>
        </w:rPr>
        <w:t>Office Multi-Language Pack 2013, 24</w:t>
      </w:r>
    </w:p>
    <w:p w:rsidR="00364C35" w:rsidRDefault="00364C35">
      <w:pPr>
        <w:pStyle w:val="Index1"/>
        <w:tabs>
          <w:tab w:val="right" w:pos="5030"/>
        </w:tabs>
        <w:rPr>
          <w:noProof/>
        </w:rPr>
      </w:pPr>
      <w:r>
        <w:rPr>
          <w:noProof/>
        </w:rPr>
        <w:t>Office Online dla Office 365, 90</w:t>
      </w:r>
    </w:p>
    <w:p w:rsidR="00364C35" w:rsidRDefault="00364C35">
      <w:pPr>
        <w:pStyle w:val="Index1"/>
        <w:tabs>
          <w:tab w:val="right" w:pos="5030"/>
        </w:tabs>
        <w:rPr>
          <w:noProof/>
        </w:rPr>
      </w:pPr>
      <w:r>
        <w:rPr>
          <w:noProof/>
        </w:rPr>
        <w:t>Office Professional Plus, 68, 90, 97</w:t>
      </w:r>
    </w:p>
    <w:p w:rsidR="00364C35" w:rsidRDefault="00364C35">
      <w:pPr>
        <w:pStyle w:val="Index1"/>
        <w:tabs>
          <w:tab w:val="right" w:pos="5030"/>
        </w:tabs>
        <w:rPr>
          <w:noProof/>
        </w:rPr>
      </w:pPr>
      <w:r>
        <w:rPr>
          <w:noProof/>
        </w:rPr>
        <w:t>Office Professional Plus 2013, 68</w:t>
      </w:r>
    </w:p>
    <w:p w:rsidR="00364C35" w:rsidRDefault="00364C35">
      <w:pPr>
        <w:pStyle w:val="Index1"/>
        <w:tabs>
          <w:tab w:val="right" w:pos="5030"/>
        </w:tabs>
        <w:rPr>
          <w:noProof/>
        </w:rPr>
      </w:pPr>
      <w:r>
        <w:rPr>
          <w:noProof/>
        </w:rPr>
        <w:t>Office Professional Plus 2016, 41</w:t>
      </w:r>
    </w:p>
    <w:p w:rsidR="00364C35" w:rsidRDefault="00364C35">
      <w:pPr>
        <w:pStyle w:val="Index1"/>
        <w:tabs>
          <w:tab w:val="right" w:pos="5030"/>
        </w:tabs>
        <w:rPr>
          <w:noProof/>
        </w:rPr>
      </w:pPr>
      <w:r>
        <w:rPr>
          <w:noProof/>
        </w:rPr>
        <w:t>Office Professional Plus 2019, 24</w:t>
      </w:r>
    </w:p>
    <w:p w:rsidR="00364C35" w:rsidRDefault="00364C35">
      <w:pPr>
        <w:pStyle w:val="Index1"/>
        <w:tabs>
          <w:tab w:val="right" w:pos="5030"/>
        </w:tabs>
        <w:rPr>
          <w:noProof/>
        </w:rPr>
      </w:pPr>
      <w:r>
        <w:rPr>
          <w:noProof/>
        </w:rPr>
        <w:t>Office Standard, 68, 90, 97</w:t>
      </w:r>
    </w:p>
    <w:p w:rsidR="00364C35" w:rsidRDefault="00364C35">
      <w:pPr>
        <w:pStyle w:val="Index1"/>
        <w:tabs>
          <w:tab w:val="right" w:pos="5030"/>
        </w:tabs>
        <w:rPr>
          <w:noProof/>
        </w:rPr>
      </w:pPr>
      <w:r>
        <w:rPr>
          <w:noProof/>
        </w:rPr>
        <w:t>Office Standard 2019, 24</w:t>
      </w:r>
    </w:p>
    <w:p w:rsidR="00364C35" w:rsidRDefault="00364C35">
      <w:pPr>
        <w:pStyle w:val="Index1"/>
        <w:tabs>
          <w:tab w:val="right" w:pos="5030"/>
        </w:tabs>
        <w:rPr>
          <w:noProof/>
        </w:rPr>
      </w:pPr>
      <w:r>
        <w:rPr>
          <w:noProof/>
        </w:rPr>
        <w:t>OneDrive dla Firm — Plan 1 i 2, 72</w:t>
      </w:r>
    </w:p>
    <w:p w:rsidR="00364C35" w:rsidRDefault="00364C35">
      <w:pPr>
        <w:pStyle w:val="Index1"/>
        <w:tabs>
          <w:tab w:val="right" w:pos="5030"/>
        </w:tabs>
        <w:rPr>
          <w:noProof/>
        </w:rPr>
      </w:pPr>
      <w:r>
        <w:rPr>
          <w:noProof/>
        </w:rPr>
        <w:t>Outlook 2019, 24</w:t>
      </w:r>
    </w:p>
    <w:p w:rsidR="00364C35" w:rsidRDefault="00364C35">
      <w:pPr>
        <w:pStyle w:val="Index1"/>
        <w:tabs>
          <w:tab w:val="right" w:pos="5030"/>
        </w:tabs>
        <w:rPr>
          <w:noProof/>
        </w:rPr>
      </w:pPr>
      <w:r>
        <w:rPr>
          <w:noProof/>
        </w:rPr>
        <w:t>Outlook 2019 dla komputerów Mac, 25</w:t>
      </w:r>
    </w:p>
    <w:p w:rsidR="00364C35" w:rsidRDefault="00364C35">
      <w:pPr>
        <w:pStyle w:val="Index1"/>
        <w:tabs>
          <w:tab w:val="right" w:pos="5030"/>
        </w:tabs>
        <w:rPr>
          <w:noProof/>
        </w:rPr>
      </w:pPr>
      <w:r>
        <w:rPr>
          <w:noProof/>
        </w:rPr>
        <w:t>Pakiet CIS w wersji Datacenter, 95</w:t>
      </w:r>
    </w:p>
    <w:p w:rsidR="00364C35" w:rsidRDefault="00364C35">
      <w:pPr>
        <w:pStyle w:val="Index1"/>
        <w:tabs>
          <w:tab w:val="right" w:pos="5030"/>
        </w:tabs>
        <w:rPr>
          <w:noProof/>
        </w:rPr>
      </w:pPr>
      <w:r>
        <w:rPr>
          <w:noProof/>
        </w:rPr>
        <w:t>Pakiet CIS w wersji Standard, 95</w:t>
      </w:r>
    </w:p>
    <w:p w:rsidR="00364C35" w:rsidRDefault="00364C35">
      <w:pPr>
        <w:pStyle w:val="Index1"/>
        <w:tabs>
          <w:tab w:val="right" w:pos="5030"/>
        </w:tabs>
        <w:rPr>
          <w:noProof/>
        </w:rPr>
      </w:pPr>
      <w:r>
        <w:rPr>
          <w:noProof/>
        </w:rPr>
        <w:t>Pakiet Core Infrastructure Server Datacenter (pakiet 16 Licencji na Rdzeń), 18</w:t>
      </w:r>
    </w:p>
    <w:p w:rsidR="00364C35" w:rsidRDefault="00364C35">
      <w:pPr>
        <w:pStyle w:val="Index1"/>
        <w:tabs>
          <w:tab w:val="right" w:pos="5030"/>
        </w:tabs>
        <w:rPr>
          <w:noProof/>
        </w:rPr>
      </w:pPr>
      <w:r>
        <w:rPr>
          <w:noProof/>
        </w:rPr>
        <w:t>Pakiet Core Infrastructure Server Datacenter (pakiet 2 Licencji na Rdzeń), 18</w:t>
      </w:r>
    </w:p>
    <w:p w:rsidR="00364C35" w:rsidRDefault="00364C35">
      <w:pPr>
        <w:pStyle w:val="Index1"/>
        <w:tabs>
          <w:tab w:val="right" w:pos="5030"/>
        </w:tabs>
        <w:rPr>
          <w:noProof/>
        </w:rPr>
      </w:pPr>
      <w:r>
        <w:rPr>
          <w:noProof/>
        </w:rPr>
        <w:t>Pakiet Core Infrastructure Server Standard (pakiet 16 Licencji na Rdzeń), 18</w:t>
      </w:r>
    </w:p>
    <w:p w:rsidR="00364C35" w:rsidRDefault="00364C35">
      <w:pPr>
        <w:pStyle w:val="Index1"/>
        <w:tabs>
          <w:tab w:val="right" w:pos="5030"/>
        </w:tabs>
        <w:rPr>
          <w:noProof/>
        </w:rPr>
      </w:pPr>
      <w:r>
        <w:rPr>
          <w:noProof/>
        </w:rPr>
        <w:t>Pakiet Core Infrastructure Server Standard (pakiet 2 Licencji na Rdzeń), 18</w:t>
      </w:r>
    </w:p>
    <w:p w:rsidR="00364C35" w:rsidRDefault="00364C35">
      <w:pPr>
        <w:pStyle w:val="Index1"/>
        <w:tabs>
          <w:tab w:val="right" w:pos="5030"/>
        </w:tabs>
        <w:rPr>
          <w:noProof/>
        </w:rPr>
      </w:pPr>
      <w:r>
        <w:rPr>
          <w:noProof/>
        </w:rPr>
        <w:t>Pakiet licencji dostępowych (CAL) dostępnych w ramach programu Enterprise, 16</w:t>
      </w:r>
    </w:p>
    <w:p w:rsidR="00364C35" w:rsidRDefault="00364C35">
      <w:pPr>
        <w:pStyle w:val="Index1"/>
        <w:tabs>
          <w:tab w:val="right" w:pos="5030"/>
        </w:tabs>
        <w:rPr>
          <w:noProof/>
        </w:rPr>
      </w:pPr>
      <w:r>
        <w:rPr>
          <w:noProof/>
        </w:rPr>
        <w:t>Pakiet Podstawowych Licencji Dostępowych (CAL), 16</w:t>
      </w:r>
    </w:p>
    <w:p w:rsidR="00364C35" w:rsidRDefault="00364C35">
      <w:pPr>
        <w:pStyle w:val="Index1"/>
        <w:tabs>
          <w:tab w:val="right" w:pos="5030"/>
        </w:tabs>
        <w:rPr>
          <w:noProof/>
        </w:rPr>
      </w:pPr>
      <w:r>
        <w:rPr>
          <w:noProof/>
        </w:rPr>
        <w:t>Pakiet telefoniczny, 73</w:t>
      </w:r>
    </w:p>
    <w:p w:rsidR="00364C35" w:rsidRDefault="00364C35">
      <w:pPr>
        <w:pStyle w:val="Index1"/>
        <w:tabs>
          <w:tab w:val="right" w:pos="5030"/>
        </w:tabs>
        <w:rPr>
          <w:noProof/>
        </w:rPr>
      </w:pPr>
      <w:r>
        <w:rPr>
          <w:noProof/>
        </w:rPr>
        <w:t>Pakiet Windows Embedded 8 Standard Enterprise (100-pak), 44</w:t>
      </w:r>
    </w:p>
    <w:p w:rsidR="00364C35" w:rsidRDefault="00364C35">
      <w:pPr>
        <w:pStyle w:val="Index1"/>
        <w:tabs>
          <w:tab w:val="right" w:pos="5030"/>
        </w:tabs>
        <w:rPr>
          <w:noProof/>
        </w:rPr>
      </w:pPr>
      <w:r>
        <w:rPr>
          <w:noProof/>
        </w:rPr>
        <w:t>Plan 1 usługi konserwacji zapobiegawczej pakietu IoT, 59</w:t>
      </w:r>
    </w:p>
    <w:p w:rsidR="00364C35" w:rsidRDefault="00364C35">
      <w:pPr>
        <w:pStyle w:val="Index1"/>
        <w:tabs>
          <w:tab w:val="right" w:pos="5030"/>
        </w:tabs>
        <w:rPr>
          <w:noProof/>
        </w:rPr>
      </w:pPr>
      <w:r>
        <w:rPr>
          <w:noProof/>
        </w:rPr>
        <w:t>Plan 1 usługi zdalnego monitorowania pakietu IoT, 59</w:t>
      </w:r>
    </w:p>
    <w:p w:rsidR="00364C35" w:rsidRDefault="00364C35">
      <w:pPr>
        <w:pStyle w:val="Index1"/>
        <w:tabs>
          <w:tab w:val="right" w:pos="5030"/>
        </w:tabs>
        <w:rPr>
          <w:noProof/>
        </w:rPr>
      </w:pPr>
      <w:r>
        <w:rPr>
          <w:noProof/>
        </w:rPr>
        <w:t>Plan 2 usługi konserwacji zapobiegawczej pakietu IoT, 59</w:t>
      </w:r>
    </w:p>
    <w:p w:rsidR="00364C35" w:rsidRDefault="00364C35">
      <w:pPr>
        <w:pStyle w:val="Index1"/>
        <w:tabs>
          <w:tab w:val="right" w:pos="5030"/>
        </w:tabs>
        <w:rPr>
          <w:noProof/>
        </w:rPr>
      </w:pPr>
      <w:r>
        <w:rPr>
          <w:noProof/>
        </w:rPr>
        <w:t>Plan 2 usługi zdalnego monitorowania pakietu IoT, 59</w:t>
      </w:r>
    </w:p>
    <w:p w:rsidR="00364C35" w:rsidRDefault="00364C35">
      <w:pPr>
        <w:pStyle w:val="Index1"/>
        <w:tabs>
          <w:tab w:val="right" w:pos="5030"/>
        </w:tabs>
        <w:rPr>
          <w:noProof/>
        </w:rPr>
      </w:pPr>
      <w:r>
        <w:rPr>
          <w:noProof/>
        </w:rPr>
        <w:t>Plan Microsoft Azure StorSimple z Urządzeniem (urządzenie w wersji 8100), 59</w:t>
      </w:r>
    </w:p>
    <w:p w:rsidR="00364C35" w:rsidRDefault="00364C35">
      <w:pPr>
        <w:pStyle w:val="Index1"/>
        <w:tabs>
          <w:tab w:val="right" w:pos="5030"/>
        </w:tabs>
        <w:rPr>
          <w:noProof/>
        </w:rPr>
      </w:pPr>
      <w:r>
        <w:rPr>
          <w:noProof/>
        </w:rPr>
        <w:t>Plan Microsoft Azure StorSimple z Urządzeniem (urządzenie w wersji 8600), 59</w:t>
      </w:r>
    </w:p>
    <w:p w:rsidR="00364C35" w:rsidRDefault="00364C35">
      <w:pPr>
        <w:pStyle w:val="Index1"/>
        <w:tabs>
          <w:tab w:val="right" w:pos="5030"/>
        </w:tabs>
        <w:rPr>
          <w:noProof/>
        </w:rPr>
      </w:pPr>
      <w:r>
        <w:rPr>
          <w:noProof/>
        </w:rPr>
        <w:t>Plan Usługi Aplikacji Azure, 59</w:t>
      </w:r>
    </w:p>
    <w:p w:rsidR="00364C35" w:rsidRDefault="00364C35">
      <w:pPr>
        <w:pStyle w:val="Index1"/>
        <w:tabs>
          <w:tab w:val="right" w:pos="5030"/>
        </w:tabs>
        <w:rPr>
          <w:noProof/>
        </w:rPr>
      </w:pPr>
      <w:r>
        <w:rPr>
          <w:noProof/>
        </w:rPr>
        <w:t>Platformy MSDN, 41</w:t>
      </w:r>
    </w:p>
    <w:p w:rsidR="00364C35" w:rsidRDefault="00364C35">
      <w:pPr>
        <w:pStyle w:val="Index1"/>
        <w:tabs>
          <w:tab w:val="right" w:pos="5030"/>
        </w:tabs>
        <w:rPr>
          <w:noProof/>
        </w:rPr>
      </w:pPr>
      <w:r>
        <w:rPr>
          <w:noProof/>
        </w:rPr>
        <w:t>Podstawowe Licencje Dostępowe (CAL), 35</w:t>
      </w:r>
    </w:p>
    <w:p w:rsidR="00364C35" w:rsidRDefault="00364C35">
      <w:pPr>
        <w:pStyle w:val="Index1"/>
        <w:tabs>
          <w:tab w:val="right" w:pos="5030"/>
        </w:tabs>
        <w:rPr>
          <w:noProof/>
        </w:rPr>
      </w:pPr>
      <w:r>
        <w:rPr>
          <w:noProof/>
        </w:rPr>
        <w:t>Podstawowych Licencji Dostępowych (CAL), 90, 96</w:t>
      </w:r>
    </w:p>
    <w:p w:rsidR="00364C35" w:rsidRDefault="00364C35">
      <w:pPr>
        <w:pStyle w:val="Index1"/>
        <w:tabs>
          <w:tab w:val="right" w:pos="5030"/>
        </w:tabs>
        <w:rPr>
          <w:noProof/>
        </w:rPr>
      </w:pPr>
      <w:r>
        <w:rPr>
          <w:noProof/>
        </w:rPr>
        <w:t>Pomoc Techniczna Premium Microsoft Azure, 59</w:t>
      </w:r>
    </w:p>
    <w:p w:rsidR="00364C35" w:rsidRDefault="00364C35">
      <w:pPr>
        <w:pStyle w:val="Index1"/>
        <w:tabs>
          <w:tab w:val="right" w:pos="5030"/>
        </w:tabs>
        <w:rPr>
          <w:noProof/>
        </w:rPr>
      </w:pPr>
      <w:r>
        <w:rPr>
          <w:noProof/>
        </w:rPr>
        <w:t>Power BI Premium EM1, 75</w:t>
      </w:r>
    </w:p>
    <w:p w:rsidR="00364C35" w:rsidRDefault="00364C35">
      <w:pPr>
        <w:pStyle w:val="Index1"/>
        <w:tabs>
          <w:tab w:val="right" w:pos="5030"/>
        </w:tabs>
        <w:rPr>
          <w:noProof/>
        </w:rPr>
      </w:pPr>
      <w:r>
        <w:rPr>
          <w:noProof/>
        </w:rPr>
        <w:t>Power BI Premium EM1 A, 75</w:t>
      </w:r>
    </w:p>
    <w:p w:rsidR="00364C35" w:rsidRDefault="00364C35">
      <w:pPr>
        <w:pStyle w:val="Index1"/>
        <w:tabs>
          <w:tab w:val="right" w:pos="5030"/>
        </w:tabs>
        <w:rPr>
          <w:noProof/>
        </w:rPr>
      </w:pPr>
      <w:r>
        <w:rPr>
          <w:noProof/>
        </w:rPr>
        <w:t>Power BI Premium EM2, 75</w:t>
      </w:r>
    </w:p>
    <w:p w:rsidR="00364C35" w:rsidRDefault="00364C35">
      <w:pPr>
        <w:pStyle w:val="Index1"/>
        <w:tabs>
          <w:tab w:val="right" w:pos="5030"/>
        </w:tabs>
        <w:rPr>
          <w:noProof/>
        </w:rPr>
      </w:pPr>
      <w:r>
        <w:rPr>
          <w:noProof/>
        </w:rPr>
        <w:t>Power BI Premium EM2 A, 75</w:t>
      </w:r>
    </w:p>
    <w:p w:rsidR="00364C35" w:rsidRDefault="00364C35">
      <w:pPr>
        <w:pStyle w:val="Index1"/>
        <w:tabs>
          <w:tab w:val="right" w:pos="5030"/>
        </w:tabs>
        <w:rPr>
          <w:noProof/>
        </w:rPr>
      </w:pPr>
      <w:r>
        <w:rPr>
          <w:noProof/>
        </w:rPr>
        <w:t>Power BI Premium EM3, 75</w:t>
      </w:r>
    </w:p>
    <w:p w:rsidR="00364C35" w:rsidRDefault="00364C35">
      <w:pPr>
        <w:pStyle w:val="Index1"/>
        <w:tabs>
          <w:tab w:val="right" w:pos="5030"/>
        </w:tabs>
        <w:rPr>
          <w:noProof/>
        </w:rPr>
      </w:pPr>
      <w:r>
        <w:rPr>
          <w:noProof/>
        </w:rPr>
        <w:t>Power BI Premium EM3 A, 75</w:t>
      </w:r>
    </w:p>
    <w:p w:rsidR="00364C35" w:rsidRDefault="00364C35">
      <w:pPr>
        <w:pStyle w:val="Index1"/>
        <w:tabs>
          <w:tab w:val="right" w:pos="5030"/>
        </w:tabs>
        <w:rPr>
          <w:noProof/>
        </w:rPr>
      </w:pPr>
      <w:r>
        <w:rPr>
          <w:noProof/>
        </w:rPr>
        <w:t>Power BI Premium P1, 75</w:t>
      </w:r>
    </w:p>
    <w:p w:rsidR="00364C35" w:rsidRDefault="00364C35">
      <w:pPr>
        <w:pStyle w:val="Index1"/>
        <w:tabs>
          <w:tab w:val="right" w:pos="5030"/>
        </w:tabs>
        <w:rPr>
          <w:noProof/>
        </w:rPr>
      </w:pPr>
      <w:r>
        <w:rPr>
          <w:noProof/>
        </w:rPr>
        <w:t>Power BI Premium P2, 75</w:t>
      </w:r>
    </w:p>
    <w:p w:rsidR="00364C35" w:rsidRDefault="00364C35">
      <w:pPr>
        <w:pStyle w:val="Index1"/>
        <w:tabs>
          <w:tab w:val="right" w:pos="5030"/>
        </w:tabs>
        <w:rPr>
          <w:noProof/>
        </w:rPr>
      </w:pPr>
      <w:r>
        <w:rPr>
          <w:noProof/>
        </w:rPr>
        <w:t>Power BI Premium P3, 75</w:t>
      </w:r>
    </w:p>
    <w:p w:rsidR="00364C35" w:rsidRDefault="00364C35">
      <w:pPr>
        <w:pStyle w:val="Index1"/>
        <w:tabs>
          <w:tab w:val="right" w:pos="5030"/>
        </w:tabs>
        <w:rPr>
          <w:noProof/>
        </w:rPr>
      </w:pPr>
      <w:r>
        <w:rPr>
          <w:noProof/>
        </w:rPr>
        <w:t>Power BI Premium P4, 75</w:t>
      </w:r>
    </w:p>
    <w:p w:rsidR="00364C35" w:rsidRDefault="00364C35">
      <w:pPr>
        <w:pStyle w:val="Index1"/>
        <w:tabs>
          <w:tab w:val="right" w:pos="5030"/>
        </w:tabs>
        <w:rPr>
          <w:noProof/>
        </w:rPr>
      </w:pPr>
      <w:r>
        <w:rPr>
          <w:noProof/>
        </w:rPr>
        <w:t>Power BI Premium P5, 75</w:t>
      </w:r>
    </w:p>
    <w:p w:rsidR="00364C35" w:rsidRDefault="00364C35">
      <w:pPr>
        <w:pStyle w:val="Index1"/>
        <w:tabs>
          <w:tab w:val="right" w:pos="5030"/>
        </w:tabs>
        <w:rPr>
          <w:noProof/>
        </w:rPr>
      </w:pPr>
      <w:r>
        <w:rPr>
          <w:noProof/>
        </w:rPr>
        <w:t>Power BI Premium Promo, 75</w:t>
      </w:r>
    </w:p>
    <w:p w:rsidR="00364C35" w:rsidRDefault="00364C35">
      <w:pPr>
        <w:pStyle w:val="Index1"/>
        <w:tabs>
          <w:tab w:val="right" w:pos="5030"/>
        </w:tabs>
        <w:rPr>
          <w:noProof/>
        </w:rPr>
      </w:pPr>
      <w:r>
        <w:rPr>
          <w:noProof/>
        </w:rPr>
        <w:t>Power BI Pro, 75</w:t>
      </w:r>
    </w:p>
    <w:p w:rsidR="00364C35" w:rsidRDefault="00364C35">
      <w:pPr>
        <w:pStyle w:val="Index1"/>
        <w:tabs>
          <w:tab w:val="right" w:pos="5030"/>
        </w:tabs>
        <w:rPr>
          <w:noProof/>
        </w:rPr>
      </w:pPr>
      <w:r>
        <w:rPr>
          <w:noProof/>
        </w:rPr>
        <w:t>Power BI Pro A, 75</w:t>
      </w:r>
    </w:p>
    <w:p w:rsidR="00364C35" w:rsidRDefault="00364C35">
      <w:pPr>
        <w:pStyle w:val="Index1"/>
        <w:tabs>
          <w:tab w:val="right" w:pos="5030"/>
        </w:tabs>
        <w:rPr>
          <w:noProof/>
        </w:rPr>
      </w:pPr>
      <w:r>
        <w:rPr>
          <w:noProof/>
        </w:rPr>
        <w:t>Power BI Report Server, 33</w:t>
      </w:r>
    </w:p>
    <w:p w:rsidR="00364C35" w:rsidRDefault="00364C35">
      <w:pPr>
        <w:pStyle w:val="Index1"/>
        <w:tabs>
          <w:tab w:val="right" w:pos="5030"/>
        </w:tabs>
        <w:rPr>
          <w:noProof/>
        </w:rPr>
      </w:pPr>
      <w:r>
        <w:rPr>
          <w:noProof/>
        </w:rPr>
        <w:t>PowerPoint 2019, 24</w:t>
      </w:r>
    </w:p>
    <w:p w:rsidR="00364C35" w:rsidRDefault="00364C35">
      <w:pPr>
        <w:pStyle w:val="Index1"/>
        <w:tabs>
          <w:tab w:val="right" w:pos="5030"/>
        </w:tabs>
        <w:rPr>
          <w:noProof/>
        </w:rPr>
      </w:pPr>
      <w:r>
        <w:rPr>
          <w:noProof/>
        </w:rPr>
        <w:t>PowerPoint 2019 dla komputerów Mac, 25</w:t>
      </w:r>
    </w:p>
    <w:p w:rsidR="00364C35" w:rsidRDefault="00364C35">
      <w:pPr>
        <w:pStyle w:val="Index1"/>
        <w:tabs>
          <w:tab w:val="right" w:pos="5030"/>
        </w:tabs>
        <w:rPr>
          <w:noProof/>
        </w:rPr>
      </w:pPr>
      <w:r>
        <w:rPr>
          <w:noProof/>
        </w:rPr>
        <w:t>Profesjonalne wsparcie bezpośrednie Azure Active, 59</w:t>
      </w:r>
    </w:p>
    <w:p w:rsidR="00364C35" w:rsidRDefault="00364C35">
      <w:pPr>
        <w:pStyle w:val="Index1"/>
        <w:tabs>
          <w:tab w:val="right" w:pos="5030"/>
        </w:tabs>
        <w:rPr>
          <w:noProof/>
        </w:rPr>
      </w:pPr>
      <w:r>
        <w:rPr>
          <w:noProof/>
        </w:rPr>
        <w:t>Profesjonalne wsparcie bezpośrednie Dynamics 365, 66</w:t>
      </w:r>
    </w:p>
    <w:p w:rsidR="00364C35" w:rsidRDefault="00364C35">
      <w:pPr>
        <w:pStyle w:val="Index1"/>
        <w:tabs>
          <w:tab w:val="right" w:pos="5030"/>
        </w:tabs>
        <w:rPr>
          <w:noProof/>
        </w:rPr>
      </w:pPr>
      <w:r>
        <w:rPr>
          <w:noProof/>
        </w:rPr>
        <w:t>program Project w wersji Standard, 90</w:t>
      </w:r>
    </w:p>
    <w:p w:rsidR="00364C35" w:rsidRDefault="00364C35">
      <w:pPr>
        <w:pStyle w:val="Index1"/>
        <w:tabs>
          <w:tab w:val="right" w:pos="5030"/>
        </w:tabs>
        <w:rPr>
          <w:noProof/>
        </w:rPr>
      </w:pPr>
      <w:r>
        <w:rPr>
          <w:noProof/>
        </w:rPr>
        <w:t>program Visio w wersji Standard, 90</w:t>
      </w:r>
    </w:p>
    <w:p w:rsidR="00364C35" w:rsidRDefault="00364C35">
      <w:pPr>
        <w:pStyle w:val="Index1"/>
        <w:tabs>
          <w:tab w:val="right" w:pos="5030"/>
        </w:tabs>
        <w:rPr>
          <w:noProof/>
        </w:rPr>
      </w:pPr>
      <w:r>
        <w:rPr>
          <w:noProof/>
        </w:rPr>
        <w:t>Project Online Essentials, 72</w:t>
      </w:r>
    </w:p>
    <w:p w:rsidR="00364C35" w:rsidRDefault="00364C35">
      <w:pPr>
        <w:pStyle w:val="Index1"/>
        <w:tabs>
          <w:tab w:val="right" w:pos="5030"/>
        </w:tabs>
        <w:rPr>
          <w:noProof/>
        </w:rPr>
      </w:pPr>
      <w:r>
        <w:rPr>
          <w:noProof/>
        </w:rPr>
        <w:t>Project Online Premium, 72</w:t>
      </w:r>
    </w:p>
    <w:p w:rsidR="00364C35" w:rsidRDefault="00364C35">
      <w:pPr>
        <w:pStyle w:val="Index1"/>
        <w:tabs>
          <w:tab w:val="right" w:pos="5030"/>
        </w:tabs>
        <w:rPr>
          <w:noProof/>
        </w:rPr>
      </w:pPr>
      <w:r>
        <w:rPr>
          <w:noProof/>
        </w:rPr>
        <w:t>Project Online Premium From SA, 72</w:t>
      </w:r>
    </w:p>
    <w:p w:rsidR="00364C35" w:rsidRDefault="00364C35">
      <w:pPr>
        <w:pStyle w:val="Index1"/>
        <w:tabs>
          <w:tab w:val="right" w:pos="5030"/>
        </w:tabs>
        <w:rPr>
          <w:noProof/>
        </w:rPr>
      </w:pPr>
      <w:r>
        <w:rPr>
          <w:noProof/>
        </w:rPr>
        <w:t>Project Online Professional, 72</w:t>
      </w:r>
    </w:p>
    <w:p w:rsidR="00364C35" w:rsidRDefault="00364C35">
      <w:pPr>
        <w:pStyle w:val="Index1"/>
        <w:tabs>
          <w:tab w:val="right" w:pos="5030"/>
        </w:tabs>
        <w:rPr>
          <w:noProof/>
        </w:rPr>
      </w:pPr>
      <w:r>
        <w:rPr>
          <w:noProof/>
        </w:rPr>
        <w:t>Project Online Professional From SA, 72</w:t>
      </w:r>
    </w:p>
    <w:p w:rsidR="00364C35" w:rsidRDefault="00364C35">
      <w:pPr>
        <w:pStyle w:val="Index1"/>
        <w:tabs>
          <w:tab w:val="right" w:pos="5030"/>
        </w:tabs>
        <w:rPr>
          <w:noProof/>
        </w:rPr>
      </w:pPr>
      <w:r>
        <w:rPr>
          <w:noProof/>
        </w:rPr>
        <w:t>Project Professional, 97</w:t>
      </w:r>
    </w:p>
    <w:p w:rsidR="00364C35" w:rsidRDefault="00364C35">
      <w:pPr>
        <w:pStyle w:val="Index1"/>
        <w:tabs>
          <w:tab w:val="right" w:pos="5030"/>
        </w:tabs>
        <w:rPr>
          <w:noProof/>
        </w:rPr>
      </w:pPr>
      <w:r>
        <w:rPr>
          <w:noProof/>
        </w:rPr>
        <w:t>Project Professional 2019, 24</w:t>
      </w:r>
    </w:p>
    <w:p w:rsidR="00364C35" w:rsidRDefault="00364C35">
      <w:pPr>
        <w:pStyle w:val="Index1"/>
        <w:tabs>
          <w:tab w:val="right" w:pos="5030"/>
        </w:tabs>
        <w:rPr>
          <w:noProof/>
        </w:rPr>
      </w:pPr>
      <w:r>
        <w:rPr>
          <w:noProof/>
        </w:rPr>
        <w:t>Project Server 2016, 28</w:t>
      </w:r>
    </w:p>
    <w:p w:rsidR="00364C35" w:rsidRDefault="00364C35">
      <w:pPr>
        <w:pStyle w:val="Index1"/>
        <w:tabs>
          <w:tab w:val="right" w:pos="5030"/>
        </w:tabs>
        <w:rPr>
          <w:noProof/>
        </w:rPr>
      </w:pPr>
      <w:r>
        <w:rPr>
          <w:noProof/>
        </w:rPr>
        <w:t>Project Server 2019, 28</w:t>
      </w:r>
    </w:p>
    <w:p w:rsidR="00364C35" w:rsidRDefault="00364C35">
      <w:pPr>
        <w:pStyle w:val="Index1"/>
        <w:tabs>
          <w:tab w:val="right" w:pos="5030"/>
        </w:tabs>
        <w:rPr>
          <w:noProof/>
        </w:rPr>
      </w:pPr>
      <w:r>
        <w:rPr>
          <w:noProof/>
        </w:rPr>
        <w:t>Project Standard, 97</w:t>
      </w:r>
    </w:p>
    <w:p w:rsidR="00364C35" w:rsidRDefault="00364C35">
      <w:pPr>
        <w:pStyle w:val="Index1"/>
        <w:tabs>
          <w:tab w:val="right" w:pos="5030"/>
        </w:tabs>
        <w:rPr>
          <w:noProof/>
        </w:rPr>
      </w:pPr>
      <w:r>
        <w:rPr>
          <w:noProof/>
        </w:rPr>
        <w:t>Project Standard 2019, 24</w:t>
      </w:r>
    </w:p>
    <w:p w:rsidR="00364C35" w:rsidRDefault="00364C35">
      <w:pPr>
        <w:pStyle w:val="Index1"/>
        <w:tabs>
          <w:tab w:val="right" w:pos="5030"/>
        </w:tabs>
        <w:rPr>
          <w:noProof/>
        </w:rPr>
      </w:pPr>
      <w:r>
        <w:rPr>
          <w:noProof/>
        </w:rPr>
        <w:t>Publisher 2019, 24</w:t>
      </w:r>
    </w:p>
    <w:p w:rsidR="00364C35" w:rsidRDefault="00364C35">
      <w:pPr>
        <w:pStyle w:val="Index1"/>
        <w:tabs>
          <w:tab w:val="right" w:pos="5030"/>
        </w:tabs>
        <w:rPr>
          <w:noProof/>
        </w:rPr>
      </w:pPr>
      <w:r>
        <w:rPr>
          <w:noProof/>
        </w:rPr>
        <w:t>Sala konferencyjna, 73</w:t>
      </w:r>
    </w:p>
    <w:p w:rsidR="00364C35" w:rsidRDefault="00364C35">
      <w:pPr>
        <w:pStyle w:val="Index1"/>
        <w:tabs>
          <w:tab w:val="right" w:pos="5030"/>
        </w:tabs>
        <w:rPr>
          <w:noProof/>
        </w:rPr>
      </w:pPr>
      <w:r>
        <w:rPr>
          <w:noProof/>
        </w:rPr>
        <w:t>SharePoint Online, 90</w:t>
      </w:r>
    </w:p>
    <w:p w:rsidR="00364C35" w:rsidRDefault="00364C35">
      <w:pPr>
        <w:pStyle w:val="Index1"/>
        <w:tabs>
          <w:tab w:val="right" w:pos="5030"/>
        </w:tabs>
        <w:rPr>
          <w:noProof/>
        </w:rPr>
      </w:pPr>
      <w:r>
        <w:rPr>
          <w:noProof/>
        </w:rPr>
        <w:t>SharePoint Online (Plan 1/2), 29</w:t>
      </w:r>
    </w:p>
    <w:p w:rsidR="00364C35" w:rsidRDefault="00364C35">
      <w:pPr>
        <w:pStyle w:val="Index1"/>
        <w:tabs>
          <w:tab w:val="right" w:pos="5030"/>
        </w:tabs>
        <w:rPr>
          <w:noProof/>
        </w:rPr>
      </w:pPr>
      <w:r>
        <w:rPr>
          <w:noProof/>
        </w:rPr>
        <w:t>SharePoint Online Plan 1 i 2, 73</w:t>
      </w:r>
    </w:p>
    <w:p w:rsidR="00364C35" w:rsidRDefault="00364C35">
      <w:pPr>
        <w:pStyle w:val="Index1"/>
        <w:tabs>
          <w:tab w:val="right" w:pos="5030"/>
        </w:tabs>
        <w:rPr>
          <w:noProof/>
        </w:rPr>
      </w:pPr>
      <w:r>
        <w:rPr>
          <w:noProof/>
        </w:rPr>
        <w:t>SharePoint Server, 61, 62, 95</w:t>
      </w:r>
    </w:p>
    <w:p w:rsidR="00364C35" w:rsidRDefault="00364C35">
      <w:pPr>
        <w:pStyle w:val="Index1"/>
        <w:tabs>
          <w:tab w:val="right" w:pos="5030"/>
        </w:tabs>
        <w:rPr>
          <w:noProof/>
        </w:rPr>
      </w:pPr>
      <w:r>
        <w:rPr>
          <w:noProof/>
        </w:rPr>
        <w:t>SharePoint Server 2016, 28</w:t>
      </w:r>
    </w:p>
    <w:p w:rsidR="00364C35" w:rsidRDefault="00364C35">
      <w:pPr>
        <w:pStyle w:val="Index1"/>
        <w:tabs>
          <w:tab w:val="right" w:pos="5030"/>
        </w:tabs>
        <w:rPr>
          <w:noProof/>
        </w:rPr>
      </w:pPr>
      <w:r>
        <w:rPr>
          <w:noProof/>
        </w:rPr>
        <w:t>SharePoint Server 2019, 28</w:t>
      </w:r>
    </w:p>
    <w:p w:rsidR="00364C35" w:rsidRDefault="00364C35">
      <w:pPr>
        <w:pStyle w:val="Index1"/>
        <w:tabs>
          <w:tab w:val="right" w:pos="5030"/>
        </w:tabs>
        <w:rPr>
          <w:noProof/>
        </w:rPr>
      </w:pPr>
      <w:r>
        <w:rPr>
          <w:noProof/>
        </w:rPr>
        <w:t>Skype dla firm 2019, 24</w:t>
      </w:r>
    </w:p>
    <w:p w:rsidR="00364C35" w:rsidRDefault="00364C35">
      <w:pPr>
        <w:pStyle w:val="Index1"/>
        <w:tabs>
          <w:tab w:val="right" w:pos="5030"/>
        </w:tabs>
        <w:rPr>
          <w:noProof/>
        </w:rPr>
      </w:pPr>
      <w:r>
        <w:rPr>
          <w:noProof/>
        </w:rPr>
        <w:t>Skype dla firm 2019 dla komputerów Mac, 25</w:t>
      </w:r>
    </w:p>
    <w:p w:rsidR="00364C35" w:rsidRDefault="00364C35">
      <w:pPr>
        <w:pStyle w:val="Index1"/>
        <w:tabs>
          <w:tab w:val="right" w:pos="5030"/>
        </w:tabs>
        <w:rPr>
          <w:noProof/>
        </w:rPr>
      </w:pPr>
      <w:r>
        <w:rPr>
          <w:noProof/>
        </w:rPr>
        <w:t>Skype dla firm Online — Plan 2, 73</w:t>
      </w:r>
    </w:p>
    <w:p w:rsidR="00364C35" w:rsidRDefault="00364C35">
      <w:pPr>
        <w:pStyle w:val="Index1"/>
        <w:tabs>
          <w:tab w:val="right" w:pos="5030"/>
        </w:tabs>
        <w:rPr>
          <w:noProof/>
        </w:rPr>
      </w:pPr>
      <w:r>
        <w:rPr>
          <w:noProof/>
        </w:rPr>
        <w:t>Skype dla firm Server, 61, 62</w:t>
      </w:r>
    </w:p>
    <w:p w:rsidR="00364C35" w:rsidRDefault="00364C35">
      <w:pPr>
        <w:pStyle w:val="Index1"/>
        <w:tabs>
          <w:tab w:val="right" w:pos="5030"/>
        </w:tabs>
        <w:rPr>
          <w:noProof/>
        </w:rPr>
      </w:pPr>
      <w:r>
        <w:rPr>
          <w:noProof/>
        </w:rPr>
        <w:t>Skype dla firm Server 2015, 30</w:t>
      </w:r>
    </w:p>
    <w:p w:rsidR="00364C35" w:rsidRDefault="00364C35">
      <w:pPr>
        <w:pStyle w:val="Index1"/>
        <w:tabs>
          <w:tab w:val="right" w:pos="5030"/>
        </w:tabs>
        <w:rPr>
          <w:noProof/>
        </w:rPr>
      </w:pPr>
      <w:r>
        <w:rPr>
          <w:noProof/>
        </w:rPr>
        <w:t>Skype dla firm Server 2019, 29</w:t>
      </w:r>
    </w:p>
    <w:p w:rsidR="00364C35" w:rsidRDefault="00364C35">
      <w:pPr>
        <w:pStyle w:val="Index1"/>
        <w:tabs>
          <w:tab w:val="right" w:pos="5030"/>
        </w:tabs>
        <w:rPr>
          <w:noProof/>
        </w:rPr>
      </w:pPr>
      <w:r>
        <w:rPr>
          <w:noProof/>
        </w:rPr>
        <w:t>SQL Parallel Data Warehouse, 90, 97</w:t>
      </w:r>
    </w:p>
    <w:p w:rsidR="00364C35" w:rsidRDefault="00364C35">
      <w:pPr>
        <w:pStyle w:val="Index1"/>
        <w:tabs>
          <w:tab w:val="right" w:pos="5030"/>
        </w:tabs>
        <w:rPr>
          <w:noProof/>
        </w:rPr>
      </w:pPr>
      <w:r>
        <w:rPr>
          <w:noProof/>
        </w:rPr>
        <w:t>SQL Server, 95</w:t>
      </w:r>
    </w:p>
    <w:p w:rsidR="00364C35" w:rsidRDefault="00364C35">
      <w:pPr>
        <w:pStyle w:val="Index1"/>
        <w:tabs>
          <w:tab w:val="right" w:pos="5030"/>
        </w:tabs>
        <w:rPr>
          <w:noProof/>
        </w:rPr>
      </w:pPr>
      <w:r>
        <w:rPr>
          <w:noProof/>
        </w:rPr>
        <w:t>SQL Server 2016, 31</w:t>
      </w:r>
    </w:p>
    <w:p w:rsidR="00364C35" w:rsidRDefault="00364C35">
      <w:pPr>
        <w:pStyle w:val="Index1"/>
        <w:tabs>
          <w:tab w:val="right" w:pos="5030"/>
        </w:tabs>
        <w:rPr>
          <w:noProof/>
        </w:rPr>
      </w:pPr>
      <w:r>
        <w:rPr>
          <w:noProof/>
        </w:rPr>
        <w:t>SQL Server 2017 Enterprise, 31</w:t>
      </w:r>
    </w:p>
    <w:p w:rsidR="00364C35" w:rsidRDefault="00364C35">
      <w:pPr>
        <w:pStyle w:val="Index1"/>
        <w:tabs>
          <w:tab w:val="right" w:pos="5030"/>
        </w:tabs>
        <w:rPr>
          <w:noProof/>
        </w:rPr>
      </w:pPr>
      <w:r>
        <w:rPr>
          <w:noProof/>
        </w:rPr>
        <w:t>SQL Server 2017 Enterprise Core, 31</w:t>
      </w:r>
    </w:p>
    <w:p w:rsidR="00364C35" w:rsidRDefault="00364C35">
      <w:pPr>
        <w:pStyle w:val="Index1"/>
        <w:tabs>
          <w:tab w:val="right" w:pos="5030"/>
        </w:tabs>
        <w:rPr>
          <w:noProof/>
        </w:rPr>
      </w:pPr>
      <w:r>
        <w:rPr>
          <w:noProof/>
        </w:rPr>
        <w:t>SQL Server 2017 Standard, 31</w:t>
      </w:r>
    </w:p>
    <w:p w:rsidR="00364C35" w:rsidRDefault="00364C35">
      <w:pPr>
        <w:pStyle w:val="Index1"/>
        <w:tabs>
          <w:tab w:val="right" w:pos="5030"/>
        </w:tabs>
        <w:rPr>
          <w:noProof/>
        </w:rPr>
      </w:pPr>
      <w:r>
        <w:rPr>
          <w:noProof/>
        </w:rPr>
        <w:t>SQL Server 2017 Standard Core, 31</w:t>
      </w:r>
    </w:p>
    <w:p w:rsidR="00364C35" w:rsidRDefault="00364C35">
      <w:pPr>
        <w:pStyle w:val="Index1"/>
        <w:tabs>
          <w:tab w:val="right" w:pos="5030"/>
        </w:tabs>
        <w:rPr>
          <w:noProof/>
        </w:rPr>
      </w:pPr>
      <w:r>
        <w:rPr>
          <w:noProof/>
        </w:rPr>
        <w:t>SQL Server Business Intelligence, 90, 97</w:t>
      </w:r>
    </w:p>
    <w:p w:rsidR="00364C35" w:rsidRDefault="00364C35">
      <w:pPr>
        <w:pStyle w:val="Index1"/>
        <w:tabs>
          <w:tab w:val="right" w:pos="5030"/>
        </w:tabs>
        <w:rPr>
          <w:noProof/>
        </w:rPr>
      </w:pPr>
      <w:r>
        <w:rPr>
          <w:noProof/>
        </w:rPr>
        <w:t>SQL Server Data Center, 90</w:t>
      </w:r>
    </w:p>
    <w:p w:rsidR="00364C35" w:rsidRDefault="00364C35">
      <w:pPr>
        <w:pStyle w:val="Index1"/>
        <w:tabs>
          <w:tab w:val="right" w:pos="5030"/>
        </w:tabs>
        <w:rPr>
          <w:noProof/>
        </w:rPr>
      </w:pPr>
      <w:r>
        <w:rPr>
          <w:noProof/>
        </w:rPr>
        <w:t>SQL Server Enterprise, 90</w:t>
      </w:r>
    </w:p>
    <w:p w:rsidR="00364C35" w:rsidRDefault="00364C35">
      <w:pPr>
        <w:pStyle w:val="Index1"/>
        <w:tabs>
          <w:tab w:val="right" w:pos="5030"/>
        </w:tabs>
        <w:rPr>
          <w:noProof/>
        </w:rPr>
      </w:pPr>
      <w:r>
        <w:rPr>
          <w:noProof/>
        </w:rPr>
        <w:t>SQL Server Standard, 90, 97</w:t>
      </w:r>
    </w:p>
    <w:p w:rsidR="00364C35" w:rsidRDefault="00364C35">
      <w:pPr>
        <w:pStyle w:val="Index1"/>
        <w:tabs>
          <w:tab w:val="right" w:pos="5030"/>
        </w:tabs>
        <w:rPr>
          <w:noProof/>
        </w:rPr>
      </w:pPr>
      <w:r>
        <w:rPr>
          <w:noProof/>
        </w:rPr>
        <w:t>Środki na rozmowę, 73</w:t>
      </w:r>
    </w:p>
    <w:p w:rsidR="00364C35" w:rsidRDefault="00364C35">
      <w:pPr>
        <w:pStyle w:val="Index1"/>
        <w:tabs>
          <w:tab w:val="right" w:pos="5030"/>
        </w:tabs>
        <w:rPr>
          <w:noProof/>
        </w:rPr>
      </w:pPr>
      <w:r>
        <w:rPr>
          <w:noProof/>
        </w:rPr>
        <w:t>Standardowa Pomoc Techniczna i Pomoc Techniczna Premium Microsoft Azure StorSimple, 59</w:t>
      </w:r>
    </w:p>
    <w:p w:rsidR="00364C35" w:rsidRDefault="00364C35">
      <w:pPr>
        <w:pStyle w:val="Index1"/>
        <w:tabs>
          <w:tab w:val="right" w:pos="5030"/>
        </w:tabs>
        <w:rPr>
          <w:noProof/>
        </w:rPr>
      </w:pPr>
      <w:r>
        <w:rPr>
          <w:noProof/>
        </w:rPr>
        <w:t>Standardowa Pomoc Techniczna Microsoft Azure StorSimple, 59</w:t>
      </w:r>
    </w:p>
    <w:p w:rsidR="00364C35" w:rsidRDefault="00364C35">
      <w:pPr>
        <w:pStyle w:val="Index1"/>
        <w:tabs>
          <w:tab w:val="right" w:pos="5030"/>
        </w:tabs>
        <w:rPr>
          <w:noProof/>
        </w:rPr>
      </w:pPr>
      <w:r>
        <w:rPr>
          <w:noProof/>
        </w:rPr>
        <w:t>Subskrypcja programu Visual Studio Enterprise, 97</w:t>
      </w:r>
    </w:p>
    <w:p w:rsidR="00364C35" w:rsidRDefault="00364C35">
      <w:pPr>
        <w:pStyle w:val="Index1"/>
        <w:tabs>
          <w:tab w:val="right" w:pos="5030"/>
        </w:tabs>
        <w:rPr>
          <w:noProof/>
        </w:rPr>
      </w:pPr>
      <w:r>
        <w:rPr>
          <w:noProof/>
        </w:rPr>
        <w:t>Subskrypcja programu Visual Studio Enterprise 2017, 41</w:t>
      </w:r>
    </w:p>
    <w:p w:rsidR="00364C35" w:rsidRDefault="00364C35">
      <w:pPr>
        <w:pStyle w:val="Index1"/>
        <w:tabs>
          <w:tab w:val="right" w:pos="5030"/>
        </w:tabs>
        <w:rPr>
          <w:noProof/>
        </w:rPr>
      </w:pPr>
      <w:r>
        <w:rPr>
          <w:noProof/>
        </w:rPr>
        <w:t>Subskrypcja Visual Studio 2017 Professional, 40</w:t>
      </w:r>
    </w:p>
    <w:p w:rsidR="00364C35" w:rsidRDefault="00364C35">
      <w:pPr>
        <w:pStyle w:val="Index1"/>
        <w:tabs>
          <w:tab w:val="right" w:pos="5030"/>
        </w:tabs>
        <w:rPr>
          <w:noProof/>
        </w:rPr>
      </w:pPr>
      <w:r>
        <w:rPr>
          <w:noProof/>
        </w:rPr>
        <w:t>subskrypcja Visual Studio Enterprise, 90</w:t>
      </w:r>
    </w:p>
    <w:p w:rsidR="00364C35" w:rsidRDefault="00364C35">
      <w:pPr>
        <w:pStyle w:val="Index1"/>
        <w:tabs>
          <w:tab w:val="right" w:pos="5030"/>
        </w:tabs>
        <w:rPr>
          <w:noProof/>
        </w:rPr>
      </w:pPr>
      <w:r>
        <w:rPr>
          <w:noProof/>
        </w:rPr>
        <w:t>subskrypcja Visual Studio Professional, 90</w:t>
      </w:r>
    </w:p>
    <w:p w:rsidR="00364C35" w:rsidRDefault="00364C35">
      <w:pPr>
        <w:pStyle w:val="Index1"/>
        <w:tabs>
          <w:tab w:val="right" w:pos="5030"/>
        </w:tabs>
        <w:rPr>
          <w:noProof/>
        </w:rPr>
      </w:pPr>
      <w:r>
        <w:rPr>
          <w:noProof/>
        </w:rPr>
        <w:t>Subskrypcja Visual Studio Professional, 97</w:t>
      </w:r>
    </w:p>
    <w:p w:rsidR="00364C35" w:rsidRDefault="00364C35">
      <w:pPr>
        <w:pStyle w:val="Index1"/>
        <w:tabs>
          <w:tab w:val="right" w:pos="5030"/>
        </w:tabs>
        <w:rPr>
          <w:noProof/>
        </w:rPr>
      </w:pPr>
      <w:r>
        <w:rPr>
          <w:noProof/>
        </w:rPr>
        <w:t>subskrypcja Visual Studio Test Professional, 90</w:t>
      </w:r>
    </w:p>
    <w:p w:rsidR="00364C35" w:rsidRDefault="00364C35">
      <w:pPr>
        <w:pStyle w:val="Index1"/>
        <w:tabs>
          <w:tab w:val="right" w:pos="5030"/>
        </w:tabs>
        <w:rPr>
          <w:noProof/>
        </w:rPr>
      </w:pPr>
      <w:r>
        <w:rPr>
          <w:noProof/>
        </w:rPr>
        <w:t>Subskrypcja Visual Studio Test Professional, 97</w:t>
      </w:r>
    </w:p>
    <w:p w:rsidR="00364C35" w:rsidRDefault="00364C35">
      <w:pPr>
        <w:pStyle w:val="Index1"/>
        <w:tabs>
          <w:tab w:val="right" w:pos="5030"/>
        </w:tabs>
        <w:rPr>
          <w:noProof/>
        </w:rPr>
      </w:pPr>
      <w:r>
        <w:rPr>
          <w:noProof/>
        </w:rPr>
        <w:t>Subskrypcja Visual Studio Test Professional 2017, 41</w:t>
      </w:r>
    </w:p>
    <w:p w:rsidR="00364C35" w:rsidRDefault="00364C35">
      <w:pPr>
        <w:pStyle w:val="Index1"/>
        <w:tabs>
          <w:tab w:val="right" w:pos="5030"/>
        </w:tabs>
        <w:rPr>
          <w:noProof/>
        </w:rPr>
      </w:pPr>
      <w:r>
        <w:rPr>
          <w:noProof/>
        </w:rPr>
        <w:t>Subskrypcja Windows Companion, 49</w:t>
      </w:r>
    </w:p>
    <w:p w:rsidR="00364C35" w:rsidRDefault="00364C35">
      <w:pPr>
        <w:pStyle w:val="Index1"/>
        <w:tabs>
          <w:tab w:val="right" w:pos="5030"/>
        </w:tabs>
        <w:rPr>
          <w:noProof/>
        </w:rPr>
      </w:pPr>
      <w:r>
        <w:rPr>
          <w:noProof/>
        </w:rPr>
        <w:t>System Center 2012 Client Management Suite, 36, 37, 38, 39</w:t>
      </w:r>
    </w:p>
    <w:p w:rsidR="00364C35" w:rsidRDefault="00364C35">
      <w:pPr>
        <w:pStyle w:val="Index1"/>
        <w:tabs>
          <w:tab w:val="right" w:pos="5030"/>
        </w:tabs>
        <w:rPr>
          <w:noProof/>
        </w:rPr>
      </w:pPr>
      <w:r>
        <w:rPr>
          <w:noProof/>
        </w:rPr>
        <w:t>System Center 2012 R2, 33</w:t>
      </w:r>
    </w:p>
    <w:p w:rsidR="00364C35" w:rsidRDefault="00364C35">
      <w:pPr>
        <w:pStyle w:val="Index1"/>
        <w:tabs>
          <w:tab w:val="right" w:pos="5030"/>
        </w:tabs>
        <w:rPr>
          <w:noProof/>
        </w:rPr>
      </w:pPr>
      <w:r>
        <w:rPr>
          <w:noProof/>
        </w:rPr>
        <w:t>System Center 2012 R2 Configuration Manager, 34</w:t>
      </w:r>
    </w:p>
    <w:p w:rsidR="00364C35" w:rsidRDefault="00364C35">
      <w:pPr>
        <w:pStyle w:val="Index1"/>
        <w:tabs>
          <w:tab w:val="right" w:pos="5030"/>
        </w:tabs>
        <w:rPr>
          <w:noProof/>
        </w:rPr>
      </w:pPr>
      <w:r>
        <w:rPr>
          <w:noProof/>
        </w:rPr>
        <w:t>System Center 2012 R2 Endpoint Protection, 37</w:t>
      </w:r>
    </w:p>
    <w:p w:rsidR="00364C35" w:rsidRDefault="00364C35">
      <w:pPr>
        <w:pStyle w:val="Index1"/>
        <w:tabs>
          <w:tab w:val="right" w:pos="5030"/>
        </w:tabs>
        <w:rPr>
          <w:noProof/>
        </w:rPr>
      </w:pPr>
      <w:r>
        <w:rPr>
          <w:noProof/>
        </w:rPr>
        <w:t>System Center 2016 Data Protection Manager, 35</w:t>
      </w:r>
    </w:p>
    <w:p w:rsidR="00364C35" w:rsidRDefault="00364C35">
      <w:pPr>
        <w:pStyle w:val="Index1"/>
        <w:tabs>
          <w:tab w:val="right" w:pos="5030"/>
        </w:tabs>
        <w:rPr>
          <w:noProof/>
        </w:rPr>
      </w:pPr>
      <w:r>
        <w:rPr>
          <w:noProof/>
        </w:rPr>
        <w:t>System Center 2016 Operations Manager, 37</w:t>
      </w:r>
    </w:p>
    <w:p w:rsidR="00364C35" w:rsidRDefault="00364C35">
      <w:pPr>
        <w:pStyle w:val="Index1"/>
        <w:tabs>
          <w:tab w:val="right" w:pos="5030"/>
        </w:tabs>
        <w:rPr>
          <w:noProof/>
        </w:rPr>
      </w:pPr>
      <w:r>
        <w:rPr>
          <w:noProof/>
        </w:rPr>
        <w:t>System Center 2016 Orchestrator, 38</w:t>
      </w:r>
    </w:p>
    <w:p w:rsidR="00364C35" w:rsidRDefault="00364C35">
      <w:pPr>
        <w:pStyle w:val="Index1"/>
        <w:tabs>
          <w:tab w:val="right" w:pos="5030"/>
        </w:tabs>
        <w:rPr>
          <w:noProof/>
        </w:rPr>
      </w:pPr>
      <w:r>
        <w:rPr>
          <w:noProof/>
        </w:rPr>
        <w:t>System Center 2016 Service Manager, 39</w:t>
      </w:r>
    </w:p>
    <w:p w:rsidR="00364C35" w:rsidRDefault="00364C35">
      <w:pPr>
        <w:pStyle w:val="Index1"/>
        <w:tabs>
          <w:tab w:val="right" w:pos="5030"/>
        </w:tabs>
        <w:rPr>
          <w:noProof/>
        </w:rPr>
      </w:pPr>
      <w:r>
        <w:rPr>
          <w:noProof/>
        </w:rPr>
        <w:t>System Center Datacenter, 95, 97</w:t>
      </w:r>
    </w:p>
    <w:p w:rsidR="00364C35" w:rsidRDefault="00364C35">
      <w:pPr>
        <w:pStyle w:val="Index1"/>
        <w:tabs>
          <w:tab w:val="right" w:pos="5030"/>
        </w:tabs>
        <w:rPr>
          <w:noProof/>
        </w:rPr>
      </w:pPr>
      <w:r>
        <w:rPr>
          <w:noProof/>
        </w:rPr>
        <w:t>System Center Datacenter (pakiet 2 Licencji na Rdzeń), 20</w:t>
      </w:r>
    </w:p>
    <w:p w:rsidR="00364C35" w:rsidRDefault="00364C35">
      <w:pPr>
        <w:pStyle w:val="Index1"/>
        <w:tabs>
          <w:tab w:val="right" w:pos="5030"/>
        </w:tabs>
        <w:rPr>
          <w:noProof/>
        </w:rPr>
      </w:pPr>
      <w:r>
        <w:rPr>
          <w:noProof/>
        </w:rPr>
        <w:t>System Center Endpoint Protection 1606, 36</w:t>
      </w:r>
    </w:p>
    <w:p w:rsidR="00364C35" w:rsidRDefault="00364C35">
      <w:pPr>
        <w:pStyle w:val="Index1"/>
        <w:tabs>
          <w:tab w:val="right" w:pos="5030"/>
        </w:tabs>
        <w:rPr>
          <w:noProof/>
        </w:rPr>
      </w:pPr>
      <w:r>
        <w:rPr>
          <w:noProof/>
        </w:rPr>
        <w:t>System Center Global Service Monitor, 34</w:t>
      </w:r>
    </w:p>
    <w:p w:rsidR="00364C35" w:rsidRDefault="00364C35">
      <w:pPr>
        <w:pStyle w:val="Index1"/>
        <w:tabs>
          <w:tab w:val="right" w:pos="5030"/>
        </w:tabs>
        <w:rPr>
          <w:noProof/>
        </w:rPr>
      </w:pPr>
      <w:r>
        <w:rPr>
          <w:noProof/>
        </w:rPr>
        <w:t>System Center Standard, 95, 97</w:t>
      </w:r>
    </w:p>
    <w:p w:rsidR="00364C35" w:rsidRDefault="00364C35">
      <w:pPr>
        <w:pStyle w:val="Index1"/>
        <w:tabs>
          <w:tab w:val="right" w:pos="5030"/>
        </w:tabs>
        <w:rPr>
          <w:noProof/>
        </w:rPr>
      </w:pPr>
      <w:r>
        <w:rPr>
          <w:noProof/>
        </w:rPr>
        <w:t>System Center Standard (pakiet 2 Licencji na Rdzeń), 20</w:t>
      </w:r>
    </w:p>
    <w:p w:rsidR="00364C35" w:rsidRDefault="00364C35">
      <w:pPr>
        <w:pStyle w:val="Index1"/>
        <w:tabs>
          <w:tab w:val="right" w:pos="5030"/>
        </w:tabs>
        <w:rPr>
          <w:noProof/>
        </w:rPr>
      </w:pPr>
      <w:r>
        <w:rPr>
          <w:noProof/>
        </w:rPr>
        <w:t>System telefoniczny, 73</w:t>
      </w:r>
    </w:p>
    <w:p w:rsidR="00364C35" w:rsidRDefault="00364C35">
      <w:pPr>
        <w:pStyle w:val="Index1"/>
        <w:tabs>
          <w:tab w:val="right" w:pos="5030"/>
        </w:tabs>
        <w:rPr>
          <w:noProof/>
        </w:rPr>
      </w:pPr>
      <w:r>
        <w:rPr>
          <w:noProof/>
        </w:rPr>
        <w:t>Telefon CAP, 73</w:t>
      </w:r>
    </w:p>
    <w:p w:rsidR="00364C35" w:rsidRDefault="00364C35">
      <w:pPr>
        <w:pStyle w:val="Index1"/>
        <w:tabs>
          <w:tab w:val="right" w:pos="5030"/>
        </w:tabs>
        <w:rPr>
          <w:noProof/>
        </w:rPr>
      </w:pPr>
      <w:r>
        <w:rPr>
          <w:noProof/>
        </w:rPr>
        <w:t>Uaktualnienie Windows 10 Home do wersji Pro dla usług Microsoft 365 Business, 44</w:t>
      </w:r>
    </w:p>
    <w:p w:rsidR="00364C35" w:rsidRDefault="00364C35">
      <w:pPr>
        <w:pStyle w:val="Index1"/>
        <w:tabs>
          <w:tab w:val="right" w:pos="5030"/>
        </w:tabs>
        <w:rPr>
          <w:noProof/>
        </w:rPr>
      </w:pPr>
      <w:r>
        <w:rPr>
          <w:noProof/>
        </w:rPr>
        <w:t>Usług Microsoft Azure, 98</w:t>
      </w:r>
    </w:p>
    <w:p w:rsidR="00364C35" w:rsidRDefault="00364C35">
      <w:pPr>
        <w:pStyle w:val="Index1"/>
        <w:tabs>
          <w:tab w:val="right" w:pos="5030"/>
        </w:tabs>
        <w:rPr>
          <w:noProof/>
        </w:rPr>
      </w:pPr>
      <w:r>
        <w:rPr>
          <w:noProof/>
        </w:rPr>
        <w:t>Usługa Importowania dla Office 365, 71</w:t>
      </w:r>
    </w:p>
    <w:p w:rsidR="00364C35" w:rsidRDefault="00364C35">
      <w:pPr>
        <w:pStyle w:val="Index1"/>
        <w:tabs>
          <w:tab w:val="right" w:pos="5030"/>
        </w:tabs>
        <w:rPr>
          <w:noProof/>
        </w:rPr>
      </w:pPr>
      <w:r>
        <w:rPr>
          <w:noProof/>
        </w:rPr>
        <w:t>Usługach Microsoft Azure, 97</w:t>
      </w:r>
    </w:p>
    <w:p w:rsidR="00364C35" w:rsidRDefault="00364C35">
      <w:pPr>
        <w:pStyle w:val="Index1"/>
        <w:tabs>
          <w:tab w:val="right" w:pos="5030"/>
        </w:tabs>
        <w:rPr>
          <w:noProof/>
        </w:rPr>
      </w:pPr>
      <w:r>
        <w:rPr>
          <w:noProof/>
        </w:rPr>
        <w:t>Usługi Microsoft Azure, 58</w:t>
      </w:r>
    </w:p>
    <w:p w:rsidR="00364C35" w:rsidRDefault="00364C35">
      <w:pPr>
        <w:pStyle w:val="Index1"/>
        <w:tabs>
          <w:tab w:val="right" w:pos="5030"/>
        </w:tabs>
        <w:rPr>
          <w:noProof/>
        </w:rPr>
      </w:pPr>
      <w:r>
        <w:rPr>
          <w:noProof/>
        </w:rPr>
        <w:t>usługi poczty głosowej Exchange Online, 27</w:t>
      </w:r>
    </w:p>
    <w:p w:rsidR="00364C35" w:rsidRDefault="00364C35">
      <w:pPr>
        <w:pStyle w:val="Index1"/>
        <w:tabs>
          <w:tab w:val="right" w:pos="5030"/>
        </w:tabs>
        <w:rPr>
          <w:noProof/>
        </w:rPr>
      </w:pPr>
      <w:r>
        <w:rPr>
          <w:noProof/>
        </w:rPr>
        <w:t>VDI, 40</w:t>
      </w:r>
    </w:p>
    <w:p w:rsidR="00364C35" w:rsidRDefault="00364C35">
      <w:pPr>
        <w:pStyle w:val="Index1"/>
        <w:tabs>
          <w:tab w:val="right" w:pos="5030"/>
        </w:tabs>
        <w:rPr>
          <w:noProof/>
        </w:rPr>
      </w:pPr>
      <w:r>
        <w:rPr>
          <w:noProof/>
        </w:rPr>
        <w:t>Visio 2019 Professional, 24</w:t>
      </w:r>
    </w:p>
    <w:p w:rsidR="00364C35" w:rsidRDefault="00364C35">
      <w:pPr>
        <w:pStyle w:val="Index1"/>
        <w:tabs>
          <w:tab w:val="right" w:pos="5030"/>
        </w:tabs>
        <w:rPr>
          <w:noProof/>
        </w:rPr>
      </w:pPr>
      <w:r>
        <w:rPr>
          <w:noProof/>
        </w:rPr>
        <w:t>Visio 2019 Standard, 24</w:t>
      </w:r>
    </w:p>
    <w:p w:rsidR="00364C35" w:rsidRDefault="00364C35">
      <w:pPr>
        <w:pStyle w:val="Index1"/>
        <w:tabs>
          <w:tab w:val="right" w:pos="5030"/>
        </w:tabs>
        <w:rPr>
          <w:noProof/>
        </w:rPr>
      </w:pPr>
      <w:r>
        <w:rPr>
          <w:noProof/>
        </w:rPr>
        <w:t>Visio Online Plan 1, 68</w:t>
      </w:r>
    </w:p>
    <w:p w:rsidR="00364C35" w:rsidRDefault="00364C35">
      <w:pPr>
        <w:pStyle w:val="Index1"/>
        <w:tabs>
          <w:tab w:val="right" w:pos="5030"/>
        </w:tabs>
        <w:rPr>
          <w:noProof/>
        </w:rPr>
      </w:pPr>
      <w:r>
        <w:rPr>
          <w:noProof/>
        </w:rPr>
        <w:t>Visio Online Plan 2, 68</w:t>
      </w:r>
    </w:p>
    <w:p w:rsidR="00364C35" w:rsidRDefault="00364C35">
      <w:pPr>
        <w:pStyle w:val="Index1"/>
        <w:tabs>
          <w:tab w:val="right" w:pos="5030"/>
        </w:tabs>
        <w:rPr>
          <w:noProof/>
        </w:rPr>
      </w:pPr>
      <w:r>
        <w:rPr>
          <w:noProof/>
        </w:rPr>
        <w:t>Visio Professional, 97</w:t>
      </w:r>
    </w:p>
    <w:p w:rsidR="00364C35" w:rsidRDefault="00364C35">
      <w:pPr>
        <w:pStyle w:val="Index1"/>
        <w:tabs>
          <w:tab w:val="right" w:pos="5030"/>
        </w:tabs>
        <w:rPr>
          <w:noProof/>
        </w:rPr>
      </w:pPr>
      <w:r>
        <w:rPr>
          <w:noProof/>
        </w:rPr>
        <w:t>Visio Standard, 97</w:t>
      </w:r>
    </w:p>
    <w:p w:rsidR="00364C35" w:rsidRDefault="00364C35">
      <w:pPr>
        <w:pStyle w:val="Index1"/>
        <w:tabs>
          <w:tab w:val="right" w:pos="5030"/>
        </w:tabs>
        <w:rPr>
          <w:noProof/>
        </w:rPr>
      </w:pPr>
      <w:r>
        <w:rPr>
          <w:noProof/>
        </w:rPr>
        <w:t>Visual Studio 2015, 41</w:t>
      </w:r>
    </w:p>
    <w:p w:rsidR="00364C35" w:rsidRDefault="00364C35">
      <w:pPr>
        <w:pStyle w:val="Index1"/>
        <w:tabs>
          <w:tab w:val="right" w:pos="5030"/>
        </w:tabs>
        <w:rPr>
          <w:noProof/>
        </w:rPr>
      </w:pPr>
      <w:r>
        <w:rPr>
          <w:noProof/>
        </w:rPr>
        <w:t>Visual Studio Professional 2017, 40</w:t>
      </w:r>
    </w:p>
    <w:p w:rsidR="00364C35" w:rsidRDefault="00364C35">
      <w:pPr>
        <w:pStyle w:val="Index1"/>
        <w:tabs>
          <w:tab w:val="right" w:pos="5030"/>
        </w:tabs>
        <w:rPr>
          <w:noProof/>
        </w:rPr>
      </w:pPr>
      <w:r>
        <w:rPr>
          <w:noProof/>
        </w:rPr>
        <w:t>Visual Studio Team Foundation Server 2018 z technologią SQL Server 2017, 42</w:t>
      </w:r>
    </w:p>
    <w:p w:rsidR="00364C35" w:rsidRDefault="00364C35">
      <w:pPr>
        <w:pStyle w:val="Index1"/>
        <w:tabs>
          <w:tab w:val="right" w:pos="5030"/>
        </w:tabs>
        <w:rPr>
          <w:noProof/>
        </w:rPr>
      </w:pPr>
      <w:r>
        <w:rPr>
          <w:noProof/>
        </w:rPr>
        <w:t>Windows 10, 45</w:t>
      </w:r>
    </w:p>
    <w:p w:rsidR="00364C35" w:rsidRDefault="00364C35">
      <w:pPr>
        <w:pStyle w:val="Index1"/>
        <w:tabs>
          <w:tab w:val="right" w:pos="5030"/>
        </w:tabs>
        <w:rPr>
          <w:noProof/>
        </w:rPr>
      </w:pPr>
      <w:r>
        <w:rPr>
          <w:noProof/>
        </w:rPr>
        <w:t>Windows 10 Education, 44</w:t>
      </w:r>
    </w:p>
    <w:p w:rsidR="00364C35" w:rsidRDefault="00364C35">
      <w:pPr>
        <w:pStyle w:val="Index1"/>
        <w:tabs>
          <w:tab w:val="right" w:pos="5030"/>
        </w:tabs>
        <w:rPr>
          <w:noProof/>
        </w:rPr>
      </w:pPr>
      <w:r>
        <w:rPr>
          <w:noProof/>
        </w:rPr>
        <w:t>Windows 10 Education A3, 44</w:t>
      </w:r>
    </w:p>
    <w:p w:rsidR="00364C35" w:rsidRDefault="00364C35">
      <w:pPr>
        <w:pStyle w:val="Index1"/>
        <w:tabs>
          <w:tab w:val="right" w:pos="5030"/>
        </w:tabs>
        <w:rPr>
          <w:noProof/>
        </w:rPr>
      </w:pPr>
      <w:r>
        <w:rPr>
          <w:noProof/>
        </w:rPr>
        <w:t>Windows 10 Education E3, 44</w:t>
      </w:r>
    </w:p>
    <w:p w:rsidR="00364C35" w:rsidRDefault="00364C35">
      <w:pPr>
        <w:pStyle w:val="Index1"/>
        <w:tabs>
          <w:tab w:val="right" w:pos="5030"/>
        </w:tabs>
        <w:rPr>
          <w:noProof/>
        </w:rPr>
      </w:pPr>
      <w:r>
        <w:rPr>
          <w:noProof/>
        </w:rPr>
        <w:t>Windows 10 Education E5, 44</w:t>
      </w:r>
    </w:p>
    <w:p w:rsidR="00364C35" w:rsidRDefault="00364C35">
      <w:pPr>
        <w:pStyle w:val="Index1"/>
        <w:tabs>
          <w:tab w:val="right" w:pos="5030"/>
        </w:tabs>
        <w:rPr>
          <w:noProof/>
        </w:rPr>
      </w:pPr>
      <w:r>
        <w:rPr>
          <w:noProof/>
        </w:rPr>
        <w:t>Windows 10 Enterprise (na Urządzenie), 44</w:t>
      </w:r>
    </w:p>
    <w:p w:rsidR="00364C35" w:rsidRDefault="00364C35">
      <w:pPr>
        <w:pStyle w:val="Index1"/>
        <w:tabs>
          <w:tab w:val="right" w:pos="5030"/>
        </w:tabs>
        <w:rPr>
          <w:noProof/>
        </w:rPr>
      </w:pPr>
      <w:r>
        <w:rPr>
          <w:noProof/>
        </w:rPr>
        <w:t>Windows 10 Enterprise A5, 44</w:t>
      </w:r>
    </w:p>
    <w:p w:rsidR="00364C35" w:rsidRDefault="00364C35">
      <w:pPr>
        <w:pStyle w:val="Index1"/>
        <w:tabs>
          <w:tab w:val="right" w:pos="5030"/>
        </w:tabs>
        <w:rPr>
          <w:noProof/>
        </w:rPr>
      </w:pPr>
      <w:r>
        <w:rPr>
          <w:noProof/>
        </w:rPr>
        <w:t>Windows 10 Enterprise E3, 44</w:t>
      </w:r>
    </w:p>
    <w:p w:rsidR="00364C35" w:rsidRDefault="00364C35">
      <w:pPr>
        <w:pStyle w:val="Index1"/>
        <w:tabs>
          <w:tab w:val="right" w:pos="5030"/>
        </w:tabs>
        <w:rPr>
          <w:noProof/>
        </w:rPr>
      </w:pPr>
      <w:r>
        <w:rPr>
          <w:noProof/>
        </w:rPr>
        <w:t>Windows 10 Enterprise E3 — From SA, 44</w:t>
      </w:r>
    </w:p>
    <w:p w:rsidR="00364C35" w:rsidRDefault="00364C35">
      <w:pPr>
        <w:pStyle w:val="Index1"/>
        <w:tabs>
          <w:tab w:val="right" w:pos="5030"/>
        </w:tabs>
        <w:rPr>
          <w:noProof/>
        </w:rPr>
      </w:pPr>
      <w:r>
        <w:rPr>
          <w:noProof/>
        </w:rPr>
        <w:t>Windows 10 Enterprise E5, 44</w:t>
      </w:r>
    </w:p>
    <w:p w:rsidR="00364C35" w:rsidRDefault="00364C35">
      <w:pPr>
        <w:pStyle w:val="Index1"/>
        <w:tabs>
          <w:tab w:val="right" w:pos="5030"/>
        </w:tabs>
        <w:rPr>
          <w:noProof/>
        </w:rPr>
      </w:pPr>
      <w:r>
        <w:rPr>
          <w:noProof/>
        </w:rPr>
        <w:t>Windows 10 Enterprise E5 — From SA, 44</w:t>
      </w:r>
    </w:p>
    <w:p w:rsidR="00364C35" w:rsidRDefault="00364C35">
      <w:pPr>
        <w:pStyle w:val="Index1"/>
        <w:tabs>
          <w:tab w:val="right" w:pos="5030"/>
        </w:tabs>
        <w:rPr>
          <w:noProof/>
        </w:rPr>
      </w:pPr>
      <w:r>
        <w:rPr>
          <w:noProof/>
        </w:rPr>
        <w:t>Windows 10 Enterprise LTSC 2016, 44</w:t>
      </w:r>
    </w:p>
    <w:p w:rsidR="00364C35" w:rsidRDefault="00364C35">
      <w:pPr>
        <w:pStyle w:val="Index1"/>
        <w:tabs>
          <w:tab w:val="right" w:pos="5030"/>
        </w:tabs>
        <w:rPr>
          <w:noProof/>
        </w:rPr>
      </w:pPr>
      <w:r>
        <w:rPr>
          <w:noProof/>
        </w:rPr>
        <w:t>Windows 10 Enterprise LTSC 2019 (na Urządzenie), 44</w:t>
      </w:r>
    </w:p>
    <w:p w:rsidR="00364C35" w:rsidRDefault="00364C35">
      <w:pPr>
        <w:pStyle w:val="Index1"/>
        <w:tabs>
          <w:tab w:val="right" w:pos="5030"/>
        </w:tabs>
        <w:rPr>
          <w:noProof/>
        </w:rPr>
      </w:pPr>
      <w:r>
        <w:rPr>
          <w:noProof/>
        </w:rPr>
        <w:t>Windows 10 IoT Enterprise, 45</w:t>
      </w:r>
    </w:p>
    <w:p w:rsidR="00364C35" w:rsidRDefault="00364C35">
      <w:pPr>
        <w:pStyle w:val="Index1"/>
        <w:tabs>
          <w:tab w:val="right" w:pos="5030"/>
        </w:tabs>
        <w:rPr>
          <w:noProof/>
        </w:rPr>
      </w:pPr>
      <w:r>
        <w:rPr>
          <w:noProof/>
        </w:rPr>
        <w:t>Windows 10 IoT Enterprise dla sprzedaży detalicznej lub klientów zubożonych, 46</w:t>
      </w:r>
    </w:p>
    <w:p w:rsidR="00364C35" w:rsidRDefault="00364C35">
      <w:pPr>
        <w:pStyle w:val="Index1"/>
        <w:tabs>
          <w:tab w:val="right" w:pos="5030"/>
        </w:tabs>
        <w:rPr>
          <w:noProof/>
        </w:rPr>
      </w:pPr>
      <w:r>
        <w:rPr>
          <w:noProof/>
        </w:rPr>
        <w:t>Windows 10 Pro, 44</w:t>
      </w:r>
    </w:p>
    <w:p w:rsidR="00364C35" w:rsidRDefault="00364C35">
      <w:pPr>
        <w:pStyle w:val="Index1"/>
        <w:tabs>
          <w:tab w:val="right" w:pos="5030"/>
        </w:tabs>
        <w:rPr>
          <w:noProof/>
        </w:rPr>
      </w:pPr>
      <w:r>
        <w:rPr>
          <w:noProof/>
        </w:rPr>
        <w:t>Windows 2000 Professional for Embedded Systems, 45</w:t>
      </w:r>
    </w:p>
    <w:p w:rsidR="00364C35" w:rsidRDefault="00364C35">
      <w:pPr>
        <w:pStyle w:val="Index1"/>
        <w:tabs>
          <w:tab w:val="right" w:pos="5030"/>
        </w:tabs>
        <w:rPr>
          <w:noProof/>
        </w:rPr>
      </w:pPr>
      <w:r>
        <w:rPr>
          <w:noProof/>
        </w:rPr>
        <w:t>Windows 7, 45</w:t>
      </w:r>
    </w:p>
    <w:p w:rsidR="00364C35" w:rsidRDefault="00364C35">
      <w:pPr>
        <w:pStyle w:val="Index1"/>
        <w:tabs>
          <w:tab w:val="right" w:pos="5030"/>
        </w:tabs>
        <w:rPr>
          <w:noProof/>
        </w:rPr>
      </w:pPr>
      <w:r>
        <w:rPr>
          <w:noProof/>
        </w:rPr>
        <w:t>Windows 7 Professional/Ultimate for Embedded Systems, 45</w:t>
      </w:r>
    </w:p>
    <w:p w:rsidR="00364C35" w:rsidRDefault="00364C35">
      <w:pPr>
        <w:pStyle w:val="Index1"/>
        <w:tabs>
          <w:tab w:val="right" w:pos="5030"/>
        </w:tabs>
        <w:rPr>
          <w:noProof/>
        </w:rPr>
      </w:pPr>
      <w:r>
        <w:rPr>
          <w:noProof/>
        </w:rPr>
        <w:t>Windows 8.1 Enterprise Sideloading (na Urządzenie), 44</w:t>
      </w:r>
    </w:p>
    <w:p w:rsidR="00364C35" w:rsidRDefault="00364C35">
      <w:pPr>
        <w:pStyle w:val="Index1"/>
        <w:tabs>
          <w:tab w:val="right" w:pos="5030"/>
        </w:tabs>
        <w:rPr>
          <w:noProof/>
        </w:rPr>
      </w:pPr>
      <w:r>
        <w:rPr>
          <w:noProof/>
        </w:rPr>
        <w:t>Windows 8/8.1, 45</w:t>
      </w:r>
    </w:p>
    <w:p w:rsidR="00364C35" w:rsidRDefault="00364C35">
      <w:pPr>
        <w:pStyle w:val="Index1"/>
        <w:tabs>
          <w:tab w:val="right" w:pos="5030"/>
        </w:tabs>
        <w:rPr>
          <w:noProof/>
        </w:rPr>
      </w:pPr>
      <w:r>
        <w:rPr>
          <w:noProof/>
        </w:rPr>
        <w:t>Windows Embedded 8 i 8.1 Industry Retail, 46</w:t>
      </w:r>
    </w:p>
    <w:p w:rsidR="00364C35" w:rsidRDefault="00364C35">
      <w:pPr>
        <w:pStyle w:val="Index1"/>
        <w:tabs>
          <w:tab w:val="right" w:pos="5030"/>
        </w:tabs>
        <w:rPr>
          <w:noProof/>
        </w:rPr>
      </w:pPr>
      <w:r>
        <w:rPr>
          <w:noProof/>
        </w:rPr>
        <w:t>Windows Embedded 8 Standard, 46</w:t>
      </w:r>
    </w:p>
    <w:p w:rsidR="00364C35" w:rsidRDefault="00364C35">
      <w:pPr>
        <w:pStyle w:val="Index1"/>
        <w:tabs>
          <w:tab w:val="right" w:pos="5030"/>
        </w:tabs>
        <w:rPr>
          <w:noProof/>
        </w:rPr>
      </w:pPr>
      <w:r>
        <w:rPr>
          <w:noProof/>
        </w:rPr>
        <w:t>Windows Embedded 8.1 Industry, 44</w:t>
      </w:r>
    </w:p>
    <w:p w:rsidR="00364C35" w:rsidRDefault="00364C35">
      <w:pPr>
        <w:pStyle w:val="Index1"/>
        <w:tabs>
          <w:tab w:val="right" w:pos="5030"/>
        </w:tabs>
        <w:rPr>
          <w:noProof/>
        </w:rPr>
      </w:pPr>
      <w:r>
        <w:rPr>
          <w:noProof/>
        </w:rPr>
        <w:t>Windows Embedded 8/8.1 Pro, Industry Pro, 45</w:t>
      </w:r>
    </w:p>
    <w:p w:rsidR="00364C35" w:rsidRDefault="00364C35">
      <w:pPr>
        <w:pStyle w:val="Index1"/>
        <w:tabs>
          <w:tab w:val="right" w:pos="5030"/>
        </w:tabs>
        <w:rPr>
          <w:noProof/>
        </w:rPr>
      </w:pPr>
      <w:r>
        <w:rPr>
          <w:noProof/>
        </w:rPr>
        <w:t>Windows Embedded for Point of Service, 46</w:t>
      </w:r>
    </w:p>
    <w:p w:rsidR="00364C35" w:rsidRDefault="00364C35">
      <w:pPr>
        <w:pStyle w:val="Index1"/>
        <w:tabs>
          <w:tab w:val="right" w:pos="5030"/>
        </w:tabs>
        <w:rPr>
          <w:noProof/>
        </w:rPr>
      </w:pPr>
      <w:r>
        <w:rPr>
          <w:noProof/>
        </w:rPr>
        <w:t>Windows Embedded POSReady 2009, 46</w:t>
      </w:r>
    </w:p>
    <w:p w:rsidR="00364C35" w:rsidRDefault="00364C35">
      <w:pPr>
        <w:pStyle w:val="Index1"/>
        <w:tabs>
          <w:tab w:val="right" w:pos="5030"/>
        </w:tabs>
        <w:rPr>
          <w:noProof/>
        </w:rPr>
      </w:pPr>
      <w:r>
        <w:rPr>
          <w:noProof/>
        </w:rPr>
        <w:t>Windows Embedded POSReady 7, 46</w:t>
      </w:r>
    </w:p>
    <w:p w:rsidR="00364C35" w:rsidRDefault="00364C35">
      <w:pPr>
        <w:pStyle w:val="Index1"/>
        <w:tabs>
          <w:tab w:val="right" w:pos="5030"/>
        </w:tabs>
        <w:rPr>
          <w:noProof/>
        </w:rPr>
      </w:pPr>
      <w:r>
        <w:rPr>
          <w:noProof/>
        </w:rPr>
        <w:t>Windows Embedded POSReady 7 Pro, 46</w:t>
      </w:r>
    </w:p>
    <w:p w:rsidR="00364C35" w:rsidRDefault="00364C35">
      <w:pPr>
        <w:pStyle w:val="Index1"/>
        <w:tabs>
          <w:tab w:val="right" w:pos="5030"/>
        </w:tabs>
        <w:rPr>
          <w:noProof/>
        </w:rPr>
      </w:pPr>
      <w:r>
        <w:rPr>
          <w:noProof/>
        </w:rPr>
        <w:t>Windows Embedded Standard 2009, 46</w:t>
      </w:r>
    </w:p>
    <w:p w:rsidR="00364C35" w:rsidRDefault="00364C35">
      <w:pPr>
        <w:pStyle w:val="Index1"/>
        <w:tabs>
          <w:tab w:val="right" w:pos="5030"/>
        </w:tabs>
        <w:rPr>
          <w:noProof/>
        </w:rPr>
      </w:pPr>
      <w:r>
        <w:rPr>
          <w:noProof/>
        </w:rPr>
        <w:t>Windows Embedded Standard 7, 46</w:t>
      </w:r>
    </w:p>
    <w:p w:rsidR="00364C35" w:rsidRDefault="00364C35">
      <w:pPr>
        <w:pStyle w:val="Index1"/>
        <w:tabs>
          <w:tab w:val="right" w:pos="5030"/>
        </w:tabs>
        <w:rPr>
          <w:noProof/>
        </w:rPr>
      </w:pPr>
      <w:r>
        <w:rPr>
          <w:noProof/>
        </w:rPr>
        <w:t>Windows HPC Server, 54</w:t>
      </w:r>
    </w:p>
    <w:p w:rsidR="00364C35" w:rsidRDefault="00364C35">
      <w:pPr>
        <w:pStyle w:val="Index1"/>
        <w:tabs>
          <w:tab w:val="right" w:pos="5030"/>
        </w:tabs>
        <w:rPr>
          <w:noProof/>
        </w:rPr>
      </w:pPr>
      <w:r>
        <w:rPr>
          <w:noProof/>
        </w:rPr>
        <w:t>Windows MultiPoint Server 2012, 50</w:t>
      </w:r>
    </w:p>
    <w:p w:rsidR="00364C35" w:rsidRDefault="00364C35">
      <w:pPr>
        <w:pStyle w:val="Index1"/>
        <w:tabs>
          <w:tab w:val="right" w:pos="5030"/>
        </w:tabs>
        <w:rPr>
          <w:noProof/>
        </w:rPr>
      </w:pPr>
      <w:r>
        <w:rPr>
          <w:noProof/>
        </w:rPr>
        <w:t>Windows MultiPoint Server 2016 Premium, 50</w:t>
      </w:r>
    </w:p>
    <w:p w:rsidR="00364C35" w:rsidRDefault="00364C35">
      <w:pPr>
        <w:pStyle w:val="Index1"/>
        <w:tabs>
          <w:tab w:val="right" w:pos="5030"/>
        </w:tabs>
        <w:rPr>
          <w:noProof/>
        </w:rPr>
      </w:pPr>
      <w:r>
        <w:rPr>
          <w:noProof/>
        </w:rPr>
        <w:t>Windows Server, 97</w:t>
      </w:r>
    </w:p>
    <w:p w:rsidR="00364C35" w:rsidRDefault="00364C35">
      <w:pPr>
        <w:pStyle w:val="Index1"/>
        <w:tabs>
          <w:tab w:val="right" w:pos="5030"/>
        </w:tabs>
        <w:rPr>
          <w:noProof/>
        </w:rPr>
      </w:pPr>
      <w:r>
        <w:rPr>
          <w:noProof/>
        </w:rPr>
        <w:t>Windows Server 2016, 52</w:t>
      </w:r>
    </w:p>
    <w:p w:rsidR="00364C35" w:rsidRDefault="00364C35">
      <w:pPr>
        <w:pStyle w:val="Index1"/>
        <w:tabs>
          <w:tab w:val="right" w:pos="5030"/>
        </w:tabs>
        <w:rPr>
          <w:noProof/>
        </w:rPr>
      </w:pPr>
      <w:r>
        <w:rPr>
          <w:noProof/>
        </w:rPr>
        <w:t>Windows Server 2019 Datacenter (pakiet 16 Licencji na Rdzeń), 52</w:t>
      </w:r>
    </w:p>
    <w:p w:rsidR="00364C35" w:rsidRDefault="00364C35">
      <w:pPr>
        <w:pStyle w:val="Index1"/>
        <w:tabs>
          <w:tab w:val="right" w:pos="5030"/>
        </w:tabs>
        <w:rPr>
          <w:noProof/>
        </w:rPr>
      </w:pPr>
      <w:r>
        <w:rPr>
          <w:noProof/>
        </w:rPr>
        <w:t>Windows Server 2019 Datacenter (pakiet 2 Licencji na Rdzeń), 52</w:t>
      </w:r>
    </w:p>
    <w:p w:rsidR="00364C35" w:rsidRDefault="00364C35">
      <w:pPr>
        <w:pStyle w:val="Index1"/>
        <w:tabs>
          <w:tab w:val="right" w:pos="5030"/>
        </w:tabs>
        <w:rPr>
          <w:noProof/>
        </w:rPr>
      </w:pPr>
      <w:r>
        <w:rPr>
          <w:noProof/>
        </w:rPr>
        <w:t>Windows Server 2019 Essentials, 52</w:t>
      </w:r>
    </w:p>
    <w:p w:rsidR="00364C35" w:rsidRDefault="00364C35">
      <w:pPr>
        <w:pStyle w:val="Index1"/>
        <w:tabs>
          <w:tab w:val="right" w:pos="5030"/>
        </w:tabs>
        <w:rPr>
          <w:noProof/>
        </w:rPr>
      </w:pPr>
      <w:r>
        <w:rPr>
          <w:noProof/>
        </w:rPr>
        <w:t>Windows Server 2019 Standard (pakiet 16 Licencji na Rdzeń), 52</w:t>
      </w:r>
    </w:p>
    <w:p w:rsidR="00364C35" w:rsidRDefault="00364C35">
      <w:pPr>
        <w:pStyle w:val="Index1"/>
        <w:tabs>
          <w:tab w:val="right" w:pos="5030"/>
        </w:tabs>
        <w:rPr>
          <w:noProof/>
        </w:rPr>
      </w:pPr>
      <w:r>
        <w:rPr>
          <w:noProof/>
        </w:rPr>
        <w:t>Windows Server 2019 Standard (pakiet 2 Licencji na Rdzeń), 52</w:t>
      </w:r>
    </w:p>
    <w:p w:rsidR="00364C35" w:rsidRDefault="00364C35">
      <w:pPr>
        <w:pStyle w:val="Index1"/>
        <w:tabs>
          <w:tab w:val="right" w:pos="5030"/>
        </w:tabs>
        <w:rPr>
          <w:noProof/>
        </w:rPr>
      </w:pPr>
      <w:r>
        <w:rPr>
          <w:noProof/>
        </w:rPr>
        <w:t>Windows Server Datacenter, 90, 95, 97</w:t>
      </w:r>
    </w:p>
    <w:p w:rsidR="00364C35" w:rsidRDefault="00364C35">
      <w:pPr>
        <w:pStyle w:val="Index1"/>
        <w:tabs>
          <w:tab w:val="right" w:pos="5030"/>
        </w:tabs>
        <w:rPr>
          <w:noProof/>
        </w:rPr>
      </w:pPr>
      <w:r>
        <w:rPr>
          <w:noProof/>
        </w:rPr>
        <w:t>Windows Server Datacenter (pakiet 2 Licencji na Rdzeń), 20</w:t>
      </w:r>
    </w:p>
    <w:p w:rsidR="00364C35" w:rsidRDefault="00364C35">
      <w:pPr>
        <w:pStyle w:val="Index1"/>
        <w:tabs>
          <w:tab w:val="right" w:pos="5030"/>
        </w:tabs>
        <w:rPr>
          <w:noProof/>
        </w:rPr>
      </w:pPr>
      <w:r>
        <w:rPr>
          <w:noProof/>
        </w:rPr>
        <w:t>Windows Server Enterprise, 54, 90</w:t>
      </w:r>
    </w:p>
    <w:p w:rsidR="00364C35" w:rsidRDefault="00364C35">
      <w:pPr>
        <w:pStyle w:val="Index1"/>
        <w:tabs>
          <w:tab w:val="right" w:pos="5030"/>
        </w:tabs>
        <w:rPr>
          <w:noProof/>
        </w:rPr>
      </w:pPr>
      <w:r>
        <w:rPr>
          <w:noProof/>
        </w:rPr>
        <w:t>Windows Server for Itanium Based Systems, 54</w:t>
      </w:r>
    </w:p>
    <w:p w:rsidR="00364C35" w:rsidRDefault="00364C35">
      <w:pPr>
        <w:pStyle w:val="Index1"/>
        <w:tabs>
          <w:tab w:val="right" w:pos="5030"/>
        </w:tabs>
        <w:rPr>
          <w:noProof/>
        </w:rPr>
      </w:pPr>
      <w:r>
        <w:rPr>
          <w:noProof/>
        </w:rPr>
        <w:t>Windows Server HPC Edition, 54</w:t>
      </w:r>
    </w:p>
    <w:p w:rsidR="00364C35" w:rsidRDefault="00364C35">
      <w:pPr>
        <w:pStyle w:val="Index1"/>
        <w:tabs>
          <w:tab w:val="right" w:pos="5030"/>
        </w:tabs>
        <w:rPr>
          <w:noProof/>
        </w:rPr>
      </w:pPr>
      <w:r>
        <w:rPr>
          <w:noProof/>
        </w:rPr>
        <w:t>Windows Server Standard, 90, 95, 97</w:t>
      </w:r>
    </w:p>
    <w:p w:rsidR="00364C35" w:rsidRDefault="00364C35">
      <w:pPr>
        <w:pStyle w:val="Index1"/>
        <w:tabs>
          <w:tab w:val="right" w:pos="5030"/>
        </w:tabs>
        <w:rPr>
          <w:noProof/>
        </w:rPr>
      </w:pPr>
      <w:r>
        <w:rPr>
          <w:noProof/>
        </w:rPr>
        <w:t>Windows Server Standard (pakiet 2 Licencji na Rdzeń), 20</w:t>
      </w:r>
    </w:p>
    <w:p w:rsidR="00364C35" w:rsidRDefault="00364C35">
      <w:pPr>
        <w:pStyle w:val="Index1"/>
        <w:tabs>
          <w:tab w:val="right" w:pos="5030"/>
        </w:tabs>
        <w:rPr>
          <w:noProof/>
        </w:rPr>
      </w:pPr>
      <w:r>
        <w:rPr>
          <w:noProof/>
        </w:rPr>
        <w:t>Windows Small Business Server, 54</w:t>
      </w:r>
    </w:p>
    <w:p w:rsidR="00364C35" w:rsidRDefault="00364C35">
      <w:pPr>
        <w:pStyle w:val="Index1"/>
        <w:tabs>
          <w:tab w:val="right" w:pos="5030"/>
        </w:tabs>
        <w:rPr>
          <w:noProof/>
        </w:rPr>
      </w:pPr>
      <w:r>
        <w:rPr>
          <w:noProof/>
        </w:rPr>
        <w:t>Windows VDA E3, 44</w:t>
      </w:r>
    </w:p>
    <w:p w:rsidR="00364C35" w:rsidRDefault="00364C35">
      <w:pPr>
        <w:pStyle w:val="Index1"/>
        <w:tabs>
          <w:tab w:val="right" w:pos="5030"/>
        </w:tabs>
        <w:rPr>
          <w:noProof/>
        </w:rPr>
      </w:pPr>
      <w:r>
        <w:rPr>
          <w:noProof/>
        </w:rPr>
        <w:t>Windows VDA E5, 44</w:t>
      </w:r>
    </w:p>
    <w:p w:rsidR="00364C35" w:rsidRDefault="00364C35">
      <w:pPr>
        <w:pStyle w:val="Index1"/>
        <w:tabs>
          <w:tab w:val="right" w:pos="5030"/>
        </w:tabs>
        <w:rPr>
          <w:noProof/>
        </w:rPr>
      </w:pPr>
      <w:r>
        <w:rPr>
          <w:noProof/>
        </w:rPr>
        <w:t>Windows VDA na urządzenie, 44</w:t>
      </w:r>
    </w:p>
    <w:p w:rsidR="00364C35" w:rsidRDefault="00364C35">
      <w:pPr>
        <w:pStyle w:val="Index1"/>
        <w:tabs>
          <w:tab w:val="right" w:pos="5030"/>
        </w:tabs>
        <w:rPr>
          <w:noProof/>
        </w:rPr>
      </w:pPr>
      <w:r>
        <w:rPr>
          <w:noProof/>
        </w:rPr>
        <w:t>Windows Vista, 45</w:t>
      </w:r>
    </w:p>
    <w:p w:rsidR="00364C35" w:rsidRDefault="00364C35">
      <w:pPr>
        <w:pStyle w:val="Index1"/>
        <w:tabs>
          <w:tab w:val="right" w:pos="5030"/>
        </w:tabs>
        <w:rPr>
          <w:noProof/>
        </w:rPr>
      </w:pPr>
      <w:r>
        <w:rPr>
          <w:noProof/>
        </w:rPr>
        <w:t>Windows Vista Business/Ultimate for Embedded Systems, 45</w:t>
      </w:r>
    </w:p>
    <w:p w:rsidR="00364C35" w:rsidRDefault="00364C35">
      <w:pPr>
        <w:pStyle w:val="Index1"/>
        <w:tabs>
          <w:tab w:val="right" w:pos="5030"/>
        </w:tabs>
        <w:rPr>
          <w:noProof/>
        </w:rPr>
      </w:pPr>
      <w:r>
        <w:rPr>
          <w:noProof/>
        </w:rPr>
        <w:t>Windows XP, 45</w:t>
      </w:r>
    </w:p>
    <w:p w:rsidR="00364C35" w:rsidRDefault="00364C35">
      <w:pPr>
        <w:pStyle w:val="Index1"/>
        <w:tabs>
          <w:tab w:val="right" w:pos="5030"/>
        </w:tabs>
        <w:rPr>
          <w:noProof/>
        </w:rPr>
      </w:pPr>
      <w:r>
        <w:rPr>
          <w:noProof/>
        </w:rPr>
        <w:t>Windows XP Embedded, 46</w:t>
      </w:r>
    </w:p>
    <w:p w:rsidR="00364C35" w:rsidRDefault="00364C35">
      <w:pPr>
        <w:pStyle w:val="Index1"/>
        <w:tabs>
          <w:tab w:val="right" w:pos="5030"/>
        </w:tabs>
        <w:rPr>
          <w:noProof/>
        </w:rPr>
      </w:pPr>
      <w:r>
        <w:rPr>
          <w:noProof/>
        </w:rPr>
        <w:t>Windows XP Professional for Embedded Systems, 45</w:t>
      </w:r>
    </w:p>
    <w:p w:rsidR="00364C35" w:rsidRDefault="00364C35">
      <w:pPr>
        <w:pStyle w:val="Index1"/>
        <w:tabs>
          <w:tab w:val="right" w:pos="5030"/>
        </w:tabs>
        <w:rPr>
          <w:noProof/>
        </w:rPr>
      </w:pPr>
      <w:r>
        <w:rPr>
          <w:noProof/>
        </w:rPr>
        <w:t>Word 2019, 24</w:t>
      </w:r>
    </w:p>
    <w:p w:rsidR="00364C35" w:rsidRDefault="00364C35">
      <w:pPr>
        <w:pStyle w:val="Index1"/>
        <w:tabs>
          <w:tab w:val="right" w:pos="5030"/>
        </w:tabs>
        <w:rPr>
          <w:noProof/>
        </w:rPr>
      </w:pPr>
      <w:r>
        <w:rPr>
          <w:noProof/>
        </w:rPr>
        <w:t>Word 2019 dla komputerów Mac, 25</w:t>
      </w:r>
    </w:p>
    <w:p w:rsidR="00364C35" w:rsidRDefault="00364C35">
      <w:pPr>
        <w:pStyle w:val="Index1"/>
        <w:tabs>
          <w:tab w:val="right" w:pos="5030"/>
        </w:tabs>
        <w:rPr>
          <w:noProof/>
        </w:rPr>
      </w:pPr>
      <w:r>
        <w:rPr>
          <w:noProof/>
        </w:rPr>
        <w:t>Work at Home dla pakietu Office Professional Plus 2019, 24</w:t>
      </w:r>
    </w:p>
    <w:p w:rsidR="00364C35" w:rsidRDefault="00364C35">
      <w:pPr>
        <w:pStyle w:val="Index1"/>
        <w:tabs>
          <w:tab w:val="right" w:pos="5030"/>
        </w:tabs>
        <w:rPr>
          <w:noProof/>
        </w:rPr>
      </w:pPr>
      <w:r>
        <w:rPr>
          <w:noProof/>
        </w:rPr>
        <w:t>Work at Home dla pakietu Office Standard 2019, 24</w:t>
      </w:r>
    </w:p>
    <w:p w:rsidR="00364C35" w:rsidRDefault="00364C35">
      <w:pPr>
        <w:pStyle w:val="Index1"/>
        <w:tabs>
          <w:tab w:val="right" w:pos="5030"/>
        </w:tabs>
        <w:rPr>
          <w:noProof/>
        </w:rPr>
      </w:pPr>
      <w:r>
        <w:rPr>
          <w:noProof/>
        </w:rPr>
        <w:t>Work at Home for Mac 2019, 25</w:t>
      </w:r>
    </w:p>
    <w:p w:rsidR="00364C35" w:rsidRDefault="00364C35">
      <w:pPr>
        <w:pStyle w:val="Index1"/>
        <w:tabs>
          <w:tab w:val="right" w:pos="5030"/>
        </w:tabs>
        <w:rPr>
          <w:noProof/>
        </w:rPr>
      </w:pPr>
      <w:r>
        <w:rPr>
          <w:noProof/>
        </w:rPr>
        <w:t>Workplace Analytics, 74</w:t>
      </w:r>
    </w:p>
    <w:p w:rsidR="00364C35" w:rsidRDefault="00364C35">
      <w:pPr>
        <w:pStyle w:val="Index1"/>
        <w:tabs>
          <w:tab w:val="right" w:pos="5030"/>
        </w:tabs>
        <w:rPr>
          <w:noProof/>
        </w:rPr>
      </w:pPr>
      <w:r>
        <w:rPr>
          <w:noProof/>
        </w:rPr>
        <w:t>Wsparcie rozszerzone Dynamics 365, 66</w:t>
      </w:r>
    </w:p>
    <w:p w:rsidR="00364C35" w:rsidRDefault="00364C35">
      <w:pPr>
        <w:pStyle w:val="Index1"/>
        <w:tabs>
          <w:tab w:val="right" w:pos="5030"/>
        </w:tabs>
        <w:rPr>
          <w:noProof/>
        </w:rPr>
      </w:pPr>
      <w:r>
        <w:rPr>
          <w:noProof/>
        </w:rPr>
        <w:t>Wsparcie standardowe Azure Active, 59</w:t>
      </w:r>
    </w:p>
    <w:p w:rsidR="00364C35" w:rsidRDefault="00364C35">
      <w:pPr>
        <w:pStyle w:val="Index1"/>
        <w:tabs>
          <w:tab w:val="right" w:pos="5030"/>
        </w:tabs>
        <w:rPr>
          <w:noProof/>
        </w:rPr>
      </w:pPr>
      <w:r>
        <w:rPr>
          <w:noProof/>
        </w:rPr>
        <w:t>Zaawansowana ochrona przed zagrożeniami w usłudze Azure dla użytkowników, 60</w:t>
      </w:r>
    </w:p>
    <w:p w:rsidR="00364C35" w:rsidRDefault="00364C35">
      <w:pPr>
        <w:pStyle w:val="Index1"/>
        <w:tabs>
          <w:tab w:val="right" w:pos="5030"/>
        </w:tabs>
        <w:rPr>
          <w:noProof/>
        </w:rPr>
      </w:pPr>
      <w:r>
        <w:rPr>
          <w:noProof/>
        </w:rPr>
        <w:t>Zaawansowana ochrona przed zagrożeniami w usłudze Office 365, 71</w:t>
      </w:r>
    </w:p>
    <w:p w:rsidR="00364C35" w:rsidRDefault="00364C35">
      <w:pPr>
        <w:pStyle w:val="ProductList-Body"/>
        <w:rPr>
          <w:noProof/>
        </w:rPr>
        <w:sectPr w:rsidR="00364C35" w:rsidSect="00364C35">
          <w:type w:val="continuous"/>
          <w:pgSz w:w="12240" w:h="15840" w:code="1"/>
          <w:pgMar w:top="1170" w:right="720" w:bottom="720" w:left="720" w:header="432" w:footer="288" w:gutter="0"/>
          <w:cols w:num="2" w:space="720"/>
        </w:sectPr>
      </w:pPr>
    </w:p>
    <w:p w:rsidR="006B3AFC" w:rsidRDefault="00A21110">
      <w:pPr>
        <w:pStyle w:val="ProductList-Body"/>
        <w:sectPr w:rsidR="006B3AFC" w:rsidSect="00364C35">
          <w:type w:val="continuous"/>
          <w:pgSz w:w="12240" w:h="15840" w:code="1"/>
          <w:pgMar w:top="1170" w:right="720" w:bottom="720" w:left="720" w:header="432" w:footer="288" w:gutter="0"/>
          <w:cols w:num="2" w:space="360"/>
        </w:sectPr>
      </w:pPr>
      <w:r>
        <w:fldChar w:fldCharType="end"/>
      </w:r>
    </w:p>
    <w:p w:rsidR="006B3AFC" w:rsidRDefault="006B3AFC">
      <w:pPr>
        <w:pStyle w:val="ProductList-Body"/>
      </w:pPr>
    </w:p>
    <w:sectPr w:rsidR="006B3AFC"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1110" w:rsidRDefault="00A21110" w:rsidP="007C7D4D">
      <w:pPr>
        <w:spacing w:after="0"/>
      </w:pPr>
      <w:r>
        <w:separator/>
      </w:r>
    </w:p>
    <w:p w:rsidR="00A21110" w:rsidRDefault="00A21110"/>
  </w:endnote>
  <w:endnote w:type="continuationSeparator" w:id="0">
    <w:p w:rsidR="00A21110" w:rsidRDefault="00A21110" w:rsidP="007C7D4D">
      <w:pPr>
        <w:spacing w:after="0"/>
      </w:pPr>
      <w:r>
        <w:continuationSeparator/>
      </w:r>
    </w:p>
    <w:p w:rsidR="00A21110" w:rsidRDefault="00A21110"/>
  </w:endnote>
  <w:endnote w:type="continuationNotice" w:id="1">
    <w:p w:rsidR="00A21110" w:rsidRDefault="00A2111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45899" w:rsidRDefault="00A2111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4">
            <w:r w:rsidR="00A21110">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844">
            <w:r w:rsidR="00A21110">
              <w:rPr>
                <w:color w:val="00467F"/>
                <w:u w:val="single"/>
              </w:rPr>
              <w:t>Indeks</w:t>
            </w:r>
          </w:hyperlink>
        </w:p>
      </w:tc>
    </w:tr>
  </w:tbl>
  <w:p w:rsidR="006B3AFC" w:rsidRDefault="006B3AFC"/>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B3AF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842">
            <w:r w:rsidR="00A21110">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1">
            <w:r w:rsidR="00A21110">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36">
            <w:r w:rsidR="00A21110">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7">
            <w:r w:rsidR="00A21110">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8">
            <w:r w:rsidR="00A21110">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49">
            <w:r w:rsidR="00A21110">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B3AFC" w:rsidRDefault="009262BB">
          <w:pPr>
            <w:pStyle w:val="PURFooterText"/>
            <w:jc w:val="center"/>
          </w:pPr>
          <w:hyperlink w:anchor="_Sec591">
            <w:r w:rsidR="00A21110">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B3AFC" w:rsidRDefault="006B3AF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B3AFC" w:rsidRDefault="009262BB">
          <w:pPr>
            <w:pStyle w:val="PURFooterText"/>
            <w:jc w:val="center"/>
          </w:pPr>
          <w:hyperlink w:anchor="_Sec844">
            <w:r w:rsidR="00A21110">
              <w:rPr>
                <w:color w:val="00467F"/>
                <w:u w:val="single"/>
              </w:rPr>
              <w:t>Indeks</w:t>
            </w:r>
          </w:hyperlink>
        </w:p>
      </w:tc>
    </w:tr>
  </w:tbl>
  <w:p w:rsidR="006B3AFC" w:rsidRDefault="006B3A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1110" w:rsidRDefault="00A21110" w:rsidP="007C7D4D">
      <w:pPr>
        <w:spacing w:after="0"/>
      </w:pPr>
      <w:r>
        <w:separator/>
      </w:r>
    </w:p>
    <w:p w:rsidR="00A21110" w:rsidRDefault="00A21110"/>
  </w:footnote>
  <w:footnote w:type="continuationSeparator" w:id="0">
    <w:p w:rsidR="00A21110" w:rsidRDefault="00A21110" w:rsidP="007C7D4D">
      <w:pPr>
        <w:spacing w:after="0"/>
      </w:pPr>
      <w:r>
        <w:continuationSeparator/>
      </w:r>
    </w:p>
    <w:p w:rsidR="00A21110" w:rsidRDefault="00A21110"/>
  </w:footnote>
  <w:footnote w:type="continuationNotice" w:id="1">
    <w:p w:rsidR="00A21110" w:rsidRDefault="00A2111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4"/>
      <w:gridCol w:w="3226"/>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B3AFC">
      <w:tc>
        <w:tcPr>
          <w:tcW w:w="8560" w:type="dxa"/>
        </w:tcPr>
        <w:p w:rsidR="006B3AFC" w:rsidRDefault="00A21110">
          <w:pPr>
            <w:pStyle w:val="PURHeaderText"/>
          </w:pPr>
          <w:r>
            <w:t>Postanowienia dotyczące Produktów objętych programem Licencjonowania Zbiorowego Microsoft (wersja polska, grudzień 2018 r.)</w:t>
          </w:r>
        </w:p>
      </w:tc>
      <w:tc>
        <w:tcPr>
          <w:tcW w:w="3680" w:type="dxa"/>
        </w:tcPr>
        <w:p w:rsidR="006B3AFC" w:rsidRDefault="00A2111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F406DE"/>
    <w:multiLevelType w:val="multilevel"/>
    <w:tmpl w:val="3D9C0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DF56F5"/>
    <w:multiLevelType w:val="multilevel"/>
    <w:tmpl w:val="752A46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057275"/>
    <w:multiLevelType w:val="multilevel"/>
    <w:tmpl w:val="818088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68269B"/>
    <w:multiLevelType w:val="multilevel"/>
    <w:tmpl w:val="9760A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603F7A"/>
    <w:multiLevelType w:val="multilevel"/>
    <w:tmpl w:val="D9647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08599B"/>
    <w:multiLevelType w:val="multilevel"/>
    <w:tmpl w:val="AEAA54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FC6162"/>
    <w:multiLevelType w:val="multilevel"/>
    <w:tmpl w:val="95DC86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4279A5"/>
    <w:multiLevelType w:val="multilevel"/>
    <w:tmpl w:val="FB28D4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990719"/>
    <w:multiLevelType w:val="multilevel"/>
    <w:tmpl w:val="F89290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7F6778"/>
    <w:multiLevelType w:val="multilevel"/>
    <w:tmpl w:val="486A7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12B97"/>
    <w:multiLevelType w:val="multilevel"/>
    <w:tmpl w:val="DDC0C9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A1689"/>
    <w:multiLevelType w:val="multilevel"/>
    <w:tmpl w:val="6BB0C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58714C"/>
    <w:multiLevelType w:val="multilevel"/>
    <w:tmpl w:val="985A3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E2491"/>
    <w:multiLevelType w:val="multilevel"/>
    <w:tmpl w:val="295625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F349CE"/>
    <w:multiLevelType w:val="multilevel"/>
    <w:tmpl w:val="57DCE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276BBE"/>
    <w:multiLevelType w:val="multilevel"/>
    <w:tmpl w:val="6EB2FE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7F007E"/>
    <w:multiLevelType w:val="multilevel"/>
    <w:tmpl w:val="0276D31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63028"/>
    <w:multiLevelType w:val="multilevel"/>
    <w:tmpl w:val="6A6876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2C2F33"/>
    <w:multiLevelType w:val="multilevel"/>
    <w:tmpl w:val="C6D215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8772A7"/>
    <w:multiLevelType w:val="multilevel"/>
    <w:tmpl w:val="67A482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18097A"/>
    <w:multiLevelType w:val="multilevel"/>
    <w:tmpl w:val="847E3F4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9677C9"/>
    <w:multiLevelType w:val="multilevel"/>
    <w:tmpl w:val="69CE7C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02192F"/>
    <w:multiLevelType w:val="multilevel"/>
    <w:tmpl w:val="B2700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B240B8"/>
    <w:multiLevelType w:val="multilevel"/>
    <w:tmpl w:val="2A1AAE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A82946"/>
    <w:multiLevelType w:val="multilevel"/>
    <w:tmpl w:val="19C613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C31172"/>
    <w:multiLevelType w:val="multilevel"/>
    <w:tmpl w:val="D63A1A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A94D01"/>
    <w:multiLevelType w:val="multilevel"/>
    <w:tmpl w:val="B7F479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B33B13"/>
    <w:multiLevelType w:val="multilevel"/>
    <w:tmpl w:val="1D1C0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76497C"/>
    <w:multiLevelType w:val="multilevel"/>
    <w:tmpl w:val="C4EAD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BA6AE6"/>
    <w:multiLevelType w:val="multilevel"/>
    <w:tmpl w:val="876243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777105"/>
    <w:multiLevelType w:val="multilevel"/>
    <w:tmpl w:val="1DC21B9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322F2F"/>
    <w:multiLevelType w:val="multilevel"/>
    <w:tmpl w:val="D528E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7B54E0"/>
    <w:multiLevelType w:val="multilevel"/>
    <w:tmpl w:val="C13245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8A3DF1"/>
    <w:multiLevelType w:val="multilevel"/>
    <w:tmpl w:val="E93AD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A10717"/>
    <w:multiLevelType w:val="multilevel"/>
    <w:tmpl w:val="57EA2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0B202C2"/>
    <w:multiLevelType w:val="multilevel"/>
    <w:tmpl w:val="E5FC7F6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15A3B98"/>
    <w:multiLevelType w:val="multilevel"/>
    <w:tmpl w:val="E2BC00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1805D90"/>
    <w:multiLevelType w:val="multilevel"/>
    <w:tmpl w:val="2EE2F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1C40330"/>
    <w:multiLevelType w:val="multilevel"/>
    <w:tmpl w:val="DE38C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FC1A5C"/>
    <w:multiLevelType w:val="multilevel"/>
    <w:tmpl w:val="C5A61B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2D7778"/>
    <w:multiLevelType w:val="multilevel"/>
    <w:tmpl w:val="2A1CD2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9EC76EF"/>
    <w:multiLevelType w:val="multilevel"/>
    <w:tmpl w:val="02467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AF82638"/>
    <w:multiLevelType w:val="multilevel"/>
    <w:tmpl w:val="D01C7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1E5B2D"/>
    <w:multiLevelType w:val="multilevel"/>
    <w:tmpl w:val="2DC665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165B24"/>
    <w:multiLevelType w:val="multilevel"/>
    <w:tmpl w:val="6B3C54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BE025C"/>
    <w:multiLevelType w:val="multilevel"/>
    <w:tmpl w:val="57166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3E7713"/>
    <w:multiLevelType w:val="multilevel"/>
    <w:tmpl w:val="E28CD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9154A2"/>
    <w:multiLevelType w:val="multilevel"/>
    <w:tmpl w:val="3DBEF2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553240"/>
    <w:multiLevelType w:val="multilevel"/>
    <w:tmpl w:val="DF124F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F07CBB"/>
    <w:multiLevelType w:val="multilevel"/>
    <w:tmpl w:val="D6368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FF2870"/>
    <w:multiLevelType w:val="multilevel"/>
    <w:tmpl w:val="FF04CC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5E46A3"/>
    <w:multiLevelType w:val="multilevel"/>
    <w:tmpl w:val="2D6031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927DB5"/>
    <w:multiLevelType w:val="multilevel"/>
    <w:tmpl w:val="BB50A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B5D2B21"/>
    <w:multiLevelType w:val="multilevel"/>
    <w:tmpl w:val="B7142A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CC515C3"/>
    <w:multiLevelType w:val="multilevel"/>
    <w:tmpl w:val="2CAE77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F7C44E7"/>
    <w:multiLevelType w:val="multilevel"/>
    <w:tmpl w:val="1FB016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013709"/>
    <w:multiLevelType w:val="multilevel"/>
    <w:tmpl w:val="44EA42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611AEA"/>
    <w:multiLevelType w:val="multilevel"/>
    <w:tmpl w:val="4C5A94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914750"/>
    <w:multiLevelType w:val="multilevel"/>
    <w:tmpl w:val="144C11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D81479"/>
    <w:multiLevelType w:val="multilevel"/>
    <w:tmpl w:val="20304E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135E63"/>
    <w:multiLevelType w:val="multilevel"/>
    <w:tmpl w:val="A5485E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381F5E"/>
    <w:multiLevelType w:val="multilevel"/>
    <w:tmpl w:val="05E22A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986617C"/>
    <w:multiLevelType w:val="multilevel"/>
    <w:tmpl w:val="4A760E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2214E3"/>
    <w:multiLevelType w:val="multilevel"/>
    <w:tmpl w:val="F9EC953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693E14"/>
    <w:multiLevelType w:val="multilevel"/>
    <w:tmpl w:val="84B0D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6"/>
  </w:num>
  <w:num w:numId="4">
    <w:abstractNumId w:val="22"/>
  </w:num>
  <w:num w:numId="5">
    <w:abstractNumId w:val="12"/>
  </w:num>
  <w:num w:numId="6">
    <w:abstractNumId w:val="59"/>
  </w:num>
  <w:num w:numId="7">
    <w:abstractNumId w:val="18"/>
  </w:num>
  <w:num w:numId="8">
    <w:abstractNumId w:val="66"/>
  </w:num>
  <w:num w:numId="9">
    <w:abstractNumId w:val="37"/>
  </w:num>
  <w:num w:numId="10">
    <w:abstractNumId w:val="24"/>
  </w:num>
  <w:num w:numId="11">
    <w:abstractNumId w:val="13"/>
  </w:num>
  <w:num w:numId="12">
    <w:abstractNumId w:val="58"/>
  </w:num>
  <w:num w:numId="13">
    <w:abstractNumId w:val="45"/>
  </w:num>
  <w:num w:numId="14">
    <w:abstractNumId w:val="16"/>
  </w:num>
  <w:num w:numId="15">
    <w:abstractNumId w:val="51"/>
  </w:num>
  <w:num w:numId="16">
    <w:abstractNumId w:val="43"/>
  </w:num>
  <w:num w:numId="17">
    <w:abstractNumId w:val="23"/>
  </w:num>
  <w:num w:numId="18">
    <w:abstractNumId w:val="19"/>
  </w:num>
  <w:num w:numId="19">
    <w:abstractNumId w:val="35"/>
  </w:num>
  <w:num w:numId="20">
    <w:abstractNumId w:val="47"/>
  </w:num>
  <w:num w:numId="21">
    <w:abstractNumId w:val="44"/>
  </w:num>
  <w:num w:numId="22">
    <w:abstractNumId w:val="63"/>
  </w:num>
  <w:num w:numId="23">
    <w:abstractNumId w:val="1"/>
  </w:num>
  <w:num w:numId="24">
    <w:abstractNumId w:val="28"/>
  </w:num>
  <w:num w:numId="25">
    <w:abstractNumId w:val="4"/>
  </w:num>
  <w:num w:numId="26">
    <w:abstractNumId w:val="49"/>
  </w:num>
  <w:num w:numId="27">
    <w:abstractNumId w:val="9"/>
  </w:num>
  <w:num w:numId="28">
    <w:abstractNumId w:val="10"/>
  </w:num>
  <w:num w:numId="29">
    <w:abstractNumId w:val="52"/>
  </w:num>
  <w:num w:numId="30">
    <w:abstractNumId w:val="5"/>
  </w:num>
  <w:num w:numId="31">
    <w:abstractNumId w:val="14"/>
  </w:num>
  <w:num w:numId="32">
    <w:abstractNumId w:val="29"/>
  </w:num>
  <w:num w:numId="33">
    <w:abstractNumId w:val="8"/>
  </w:num>
  <w:num w:numId="34">
    <w:abstractNumId w:val="30"/>
  </w:num>
  <w:num w:numId="35">
    <w:abstractNumId w:val="48"/>
  </w:num>
  <w:num w:numId="36">
    <w:abstractNumId w:val="42"/>
  </w:num>
  <w:num w:numId="37">
    <w:abstractNumId w:val="21"/>
  </w:num>
  <w:num w:numId="38">
    <w:abstractNumId w:val="40"/>
  </w:num>
  <w:num w:numId="39">
    <w:abstractNumId w:val="27"/>
  </w:num>
  <w:num w:numId="40">
    <w:abstractNumId w:val="61"/>
  </w:num>
  <w:num w:numId="41">
    <w:abstractNumId w:val="53"/>
  </w:num>
  <w:num w:numId="42">
    <w:abstractNumId w:val="20"/>
  </w:num>
  <w:num w:numId="43">
    <w:abstractNumId w:val="60"/>
  </w:num>
  <w:num w:numId="44">
    <w:abstractNumId w:val="57"/>
  </w:num>
  <w:num w:numId="45">
    <w:abstractNumId w:val="0"/>
  </w:num>
  <w:num w:numId="46">
    <w:abstractNumId w:val="46"/>
  </w:num>
  <w:num w:numId="47">
    <w:abstractNumId w:val="33"/>
  </w:num>
  <w:num w:numId="48">
    <w:abstractNumId w:val="39"/>
  </w:num>
  <w:num w:numId="49">
    <w:abstractNumId w:val="64"/>
  </w:num>
  <w:num w:numId="50">
    <w:abstractNumId w:val="55"/>
  </w:num>
  <w:num w:numId="51">
    <w:abstractNumId w:val="41"/>
  </w:num>
  <w:num w:numId="52">
    <w:abstractNumId w:val="54"/>
  </w:num>
  <w:num w:numId="53">
    <w:abstractNumId w:val="38"/>
  </w:num>
  <w:num w:numId="54">
    <w:abstractNumId w:val="11"/>
  </w:num>
  <w:num w:numId="55">
    <w:abstractNumId w:val="50"/>
  </w:num>
  <w:num w:numId="56">
    <w:abstractNumId w:val="65"/>
  </w:num>
  <w:num w:numId="57">
    <w:abstractNumId w:val="25"/>
  </w:num>
  <w:num w:numId="58">
    <w:abstractNumId w:val="17"/>
  </w:num>
  <w:num w:numId="59">
    <w:abstractNumId w:val="56"/>
  </w:num>
  <w:num w:numId="60">
    <w:abstractNumId w:val="31"/>
  </w:num>
  <w:num w:numId="61">
    <w:abstractNumId w:val="26"/>
  </w:num>
  <w:num w:numId="62">
    <w:abstractNumId w:val="62"/>
  </w:num>
  <w:num w:numId="63">
    <w:abstractNumId w:val="7"/>
  </w:num>
  <w:num w:numId="64">
    <w:abstractNumId w:val="15"/>
  </w:num>
  <w:num w:numId="65">
    <w:abstractNumId w:val="36"/>
  </w:num>
  <w:num w:numId="66">
    <w:abstractNumId w:val="2"/>
  </w:num>
  <w:num w:numId="67">
    <w:abstractNumId w:val="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XELp3s1VWeIzO0mRfWAWzaQEwgPOQDBKsUA2LXji5YK8jh97fDubBUlGHg1Hx5IT8yF8sNKYcgD0TcauW1PeQ==" w:salt="kuuXn2Ff9sF/8Yuro33O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5899"/>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4C35"/>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3AFC"/>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62BB"/>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110"/>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28FE"/>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64C35"/>
    <w:rPr>
      <w:color w:val="605E5C"/>
      <w:shd w:val="clear" w:color="auto" w:fill="E1DFDD"/>
    </w:rPr>
  </w:style>
  <w:style w:type="paragraph" w:styleId="Index2">
    <w:name w:val="index 2"/>
    <w:basedOn w:val="Normal"/>
    <w:next w:val="Normal"/>
    <w:autoRedefine/>
    <w:uiPriority w:val="99"/>
    <w:semiHidden/>
    <w:unhideWhenUsed/>
    <w:rsid w:val="00364C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48E70B-D0D2-4EE4-B6F8-9CCDBAEA9FFF}">
  <ds:schemaRefs>
    <ds:schemaRef ds:uri="http://schemas.openxmlformats.org/officeDocument/2006/bibliography"/>
  </ds:schemaRefs>
</ds:datastoreItem>
</file>

<file path=customXml/itemProps2.xml><?xml version="1.0" encoding="utf-8"?>
<ds:datastoreItem xmlns:ds="http://schemas.openxmlformats.org/officeDocument/2006/customXml" ds:itemID="{4E38E2C9-A202-4D42-A1F6-C1D9B0760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75</Pages>
  <Words>133690</Words>
  <Characters>762033</Characters>
  <Application>Microsoft Office Word</Application>
  <DocSecurity>8</DocSecurity>
  <Lines>6350</Lines>
  <Paragraphs>1787</Paragraphs>
  <ScaleCrop>false</ScaleCrop>
  <Company/>
  <LinksUpToDate>false</LinksUpToDate>
  <CharactersWithSpaces>893936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2018-12-03T04:43:00Z</dcterms:created>
  <dcterms:modified xsi:type="dcterms:W3CDTF">2018-12-03T04:43:00Z</dcterms:modified>
</cp:coreProperties>
</file>