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8C439C" w:rsidRDefault="008C439C">
      <w:pPr>
        <w:pStyle w:val="PURBody"/>
        <w:shd w:val="clear" w:color="auto" w:fill="00188F"/>
        <w:tabs>
          <w:tab w:val="clear" w:pos="360"/>
        </w:tabs>
        <w:ind w:right="7920" w:firstLine="360"/>
        <w:rPr>
          <w:color w:val="FFFFFF"/>
          <w:sz w:val="6"/>
          <w:szCs w:val="6"/>
        </w:rPr>
      </w:pPr>
    </w:p>
    <w:p w:rsidR="008C439C" w:rsidRDefault="00BF16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rsidR="008C439C" w:rsidRDefault="00BF16C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rsidR="008C439C" w:rsidRDefault="008C439C">
      <w:pPr>
        <w:pStyle w:val="PURBody"/>
        <w:shd w:val="clear" w:color="auto" w:fill="00188F"/>
        <w:tabs>
          <w:tab w:val="clear" w:pos="360"/>
        </w:tabs>
        <w:spacing w:after="0"/>
        <w:ind w:right="7920" w:firstLine="360"/>
        <w:rPr>
          <w:color w:val="FFFFFF" w:themeColor="background1"/>
          <w:szCs w:val="18"/>
        </w:rPr>
      </w:pPr>
    </w:p>
    <w:p w:rsidR="008C439C" w:rsidRDefault="008C439C">
      <w:pPr>
        <w:pStyle w:val="PURBody"/>
        <w:shd w:val="clear" w:color="auto" w:fill="00188F"/>
        <w:tabs>
          <w:tab w:val="clear" w:pos="360"/>
        </w:tabs>
        <w:spacing w:after="0"/>
        <w:ind w:right="7920" w:firstLine="360"/>
        <w:rPr>
          <w:color w:val="FFFFFF" w:themeColor="background1"/>
          <w:szCs w:val="18"/>
        </w:rPr>
      </w:pPr>
    </w:p>
    <w:p w:rsidR="008C439C" w:rsidRDefault="008C439C">
      <w:pPr>
        <w:pStyle w:val="PURBody"/>
        <w:shd w:val="clear" w:color="auto" w:fill="00188F"/>
        <w:tabs>
          <w:tab w:val="clear" w:pos="360"/>
        </w:tabs>
        <w:spacing w:after="0"/>
        <w:ind w:right="7920" w:firstLine="360"/>
        <w:rPr>
          <w:color w:val="FFFFFF" w:themeColor="background1"/>
          <w:szCs w:val="18"/>
        </w:rPr>
      </w:pPr>
    </w:p>
    <w:p w:rsidR="008C439C" w:rsidRDefault="008C439C">
      <w:pPr>
        <w:pStyle w:val="PURBody"/>
        <w:shd w:val="clear" w:color="auto" w:fill="00188F"/>
        <w:tabs>
          <w:tab w:val="clear" w:pos="360"/>
        </w:tabs>
        <w:spacing w:after="0"/>
        <w:ind w:right="7920" w:firstLine="360"/>
        <w:rPr>
          <w:color w:val="FFFFFF" w:themeColor="background1"/>
          <w:szCs w:val="18"/>
        </w:rPr>
      </w:pPr>
    </w:p>
    <w:p w:rsidR="008C439C" w:rsidRDefault="008C439C">
      <w:pPr>
        <w:pStyle w:val="PURBody"/>
        <w:shd w:val="clear" w:color="auto" w:fill="00188F"/>
        <w:tabs>
          <w:tab w:val="clear" w:pos="360"/>
        </w:tabs>
        <w:spacing w:after="0"/>
        <w:ind w:right="7920" w:firstLine="360"/>
        <w:rPr>
          <w:color w:val="FFFFFF" w:themeColor="background1"/>
          <w:szCs w:val="18"/>
        </w:rPr>
      </w:pPr>
    </w:p>
    <w:p w:rsidR="008C439C" w:rsidRDefault="008C439C">
      <w:pPr>
        <w:pStyle w:val="PURBody"/>
        <w:shd w:val="clear" w:color="auto" w:fill="0072C6"/>
        <w:tabs>
          <w:tab w:val="clear" w:pos="360"/>
        </w:tabs>
        <w:ind w:right="1800" w:firstLine="360"/>
        <w:rPr>
          <w:sz w:val="72"/>
          <w:szCs w:val="72"/>
        </w:rPr>
      </w:pPr>
    </w:p>
    <w:p w:rsidR="008C439C" w:rsidRDefault="008C439C">
      <w:pPr>
        <w:pStyle w:val="PURBody"/>
        <w:shd w:val="clear" w:color="auto" w:fill="0072C6"/>
        <w:tabs>
          <w:tab w:val="clear" w:pos="360"/>
          <w:tab w:val="left" w:pos="180"/>
        </w:tabs>
        <w:ind w:right="1800" w:firstLine="360"/>
        <w:rPr>
          <w:color w:val="FFFFFF" w:themeColor="background1"/>
          <w:sz w:val="72"/>
          <w:szCs w:val="72"/>
        </w:rPr>
      </w:pPr>
    </w:p>
    <w:p w:rsidR="008C439C" w:rsidRDefault="00BF16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rsidR="008C439C" w:rsidRDefault="00BF16C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lutego 2017 r.</w:t>
      </w:r>
    </w:p>
    <w:p w:rsidR="008C439C" w:rsidRDefault="008C439C">
      <w:pPr>
        <w:pStyle w:val="PURBody"/>
        <w:shd w:val="clear" w:color="auto" w:fill="0072C6"/>
        <w:tabs>
          <w:tab w:val="clear" w:pos="360"/>
        </w:tabs>
        <w:spacing w:after="0" w:line="230" w:lineRule="auto"/>
        <w:ind w:right="1800" w:firstLine="360"/>
        <w:rPr>
          <w:color w:val="FFFFFF" w:themeColor="background1"/>
          <w:sz w:val="96"/>
          <w:szCs w:val="96"/>
        </w:rPr>
      </w:pPr>
    </w:p>
    <w:p w:rsidR="008C439C" w:rsidRDefault="00BF16C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C439C" w:rsidRDefault="008C439C">
      <w:pPr>
        <w:sectPr w:rsidR="008C439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C439C" w:rsidRDefault="00BF16C3">
      <w:pPr>
        <w:pStyle w:val="ProductList-SectionHeading"/>
        <w:pageBreakBefore/>
      </w:pPr>
      <w:bookmarkStart w:id="1" w:name="_Sec842"/>
      <w:r>
        <w:lastRenderedPageBreak/>
        <w:t>Spis treści</w:t>
      </w:r>
    </w:p>
    <w:p w:rsidR="008C439C" w:rsidRDefault="008C439C">
      <w:pPr>
        <w:pStyle w:val="ProductList-Body"/>
      </w:pPr>
    </w:p>
    <w:p w:rsidR="008C439C" w:rsidRDefault="008C439C">
      <w:pPr>
        <w:sectPr w:rsidR="008C439C">
          <w:headerReference w:type="default" r:id="rId16"/>
          <w:footerReference w:type="default" r:id="rId17"/>
          <w:type w:val="continuous"/>
          <w:pgSz w:w="12240" w:h="15840" w:code="1"/>
          <w:pgMar w:top="1170" w:right="720" w:bottom="1620" w:left="720" w:header="432" w:footer="288" w:gutter="0"/>
          <w:cols w:space="360"/>
        </w:sectPr>
      </w:pPr>
    </w:p>
    <w:p w:rsidR="00321B8B" w:rsidRDefault="00BF16C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3341" w:history="1">
        <w:r w:rsidR="00321B8B" w:rsidRPr="0067409D">
          <w:rPr>
            <w:rStyle w:val="Hyperlink"/>
            <w:noProof/>
          </w:rPr>
          <w:t>Wprowadzenie</w:t>
        </w:r>
        <w:r w:rsidR="00321B8B">
          <w:rPr>
            <w:noProof/>
          </w:rPr>
          <w:tab/>
        </w:r>
        <w:r w:rsidR="00321B8B">
          <w:rPr>
            <w:noProof/>
          </w:rPr>
          <w:fldChar w:fldCharType="begin"/>
        </w:r>
        <w:r w:rsidR="00321B8B">
          <w:rPr>
            <w:noProof/>
          </w:rPr>
          <w:instrText xml:space="preserve"> PAGEREF _Toc473203341 \h </w:instrText>
        </w:r>
        <w:r w:rsidR="00321B8B">
          <w:rPr>
            <w:noProof/>
          </w:rPr>
        </w:r>
        <w:r w:rsidR="00321B8B">
          <w:rPr>
            <w:noProof/>
          </w:rPr>
          <w:fldChar w:fldCharType="separate"/>
        </w:r>
        <w:r w:rsidR="00321B8B">
          <w:rPr>
            <w:noProof/>
          </w:rPr>
          <w:t>4</w:t>
        </w:r>
        <w:r w:rsidR="00321B8B">
          <w:rPr>
            <w:noProof/>
          </w:rPr>
          <w:fldChar w:fldCharType="end"/>
        </w:r>
      </w:hyperlink>
    </w:p>
    <w:p w:rsidR="00321B8B" w:rsidRDefault="00321B8B">
      <w:pPr>
        <w:pStyle w:val="TOC2"/>
        <w:rPr>
          <w:rFonts w:eastAsiaTheme="minorEastAsia"/>
          <w:smallCaps w:val="0"/>
          <w:sz w:val="22"/>
        </w:rPr>
      </w:pPr>
      <w:hyperlink w:anchor="_Toc473203342" w:history="1">
        <w:r w:rsidRPr="0067409D">
          <w:rPr>
            <w:rStyle w:val="Hyperlink"/>
          </w:rPr>
          <w:t>Informacje o tym dokumencie</w:t>
        </w:r>
        <w:r>
          <w:tab/>
        </w:r>
        <w:r>
          <w:fldChar w:fldCharType="begin"/>
        </w:r>
        <w:r>
          <w:instrText xml:space="preserve"> PAGEREF _Toc473203342 \h </w:instrText>
        </w:r>
        <w:r>
          <w:fldChar w:fldCharType="separate"/>
        </w:r>
        <w:r>
          <w:t>4</w:t>
        </w:r>
        <w:r>
          <w:fldChar w:fldCharType="end"/>
        </w:r>
      </w:hyperlink>
    </w:p>
    <w:p w:rsidR="00321B8B" w:rsidRDefault="00321B8B">
      <w:pPr>
        <w:pStyle w:val="TOC2"/>
        <w:rPr>
          <w:rFonts w:eastAsiaTheme="minorEastAsia"/>
          <w:smallCaps w:val="0"/>
          <w:sz w:val="22"/>
        </w:rPr>
      </w:pPr>
      <w:hyperlink w:anchor="_Toc473203343" w:history="1">
        <w:r w:rsidRPr="0067409D">
          <w:rPr>
            <w:rStyle w:val="Hyperlink"/>
          </w:rPr>
          <w:t>Zawartość tego dokumentu</w:t>
        </w:r>
        <w:r>
          <w:tab/>
        </w:r>
        <w:r>
          <w:fldChar w:fldCharType="begin"/>
        </w:r>
        <w:r>
          <w:instrText xml:space="preserve"> PAGEREF _Toc473203343 \h </w:instrText>
        </w:r>
        <w:r>
          <w:fldChar w:fldCharType="separate"/>
        </w:r>
        <w:r>
          <w:t>4</w:t>
        </w:r>
        <w:r>
          <w:fldChar w:fldCharType="end"/>
        </w:r>
      </w:hyperlink>
    </w:p>
    <w:p w:rsidR="00321B8B" w:rsidRDefault="00321B8B">
      <w:pPr>
        <w:pStyle w:val="TOC2"/>
        <w:rPr>
          <w:rFonts w:eastAsiaTheme="minorEastAsia"/>
          <w:smallCaps w:val="0"/>
          <w:sz w:val="22"/>
        </w:rPr>
      </w:pPr>
      <w:hyperlink w:anchor="_Toc473203344" w:history="1">
        <w:r w:rsidRPr="0067409D">
          <w:rPr>
            <w:rStyle w:val="Hyperlink"/>
          </w:rPr>
          <w:t>Struktura Zgłoszenia Produktu</w:t>
        </w:r>
        <w:r>
          <w:tab/>
        </w:r>
        <w:r>
          <w:fldChar w:fldCharType="begin"/>
        </w:r>
        <w:r>
          <w:instrText xml:space="preserve"> PAGEREF _Toc473203344 \h </w:instrText>
        </w:r>
        <w:r>
          <w:fldChar w:fldCharType="separate"/>
        </w:r>
        <w:r>
          <w:t>4</w:t>
        </w:r>
        <w:r>
          <w:fldChar w:fldCharType="end"/>
        </w:r>
      </w:hyperlink>
    </w:p>
    <w:p w:rsidR="00321B8B" w:rsidRDefault="00321B8B">
      <w:pPr>
        <w:pStyle w:val="TOC2"/>
        <w:rPr>
          <w:rFonts w:eastAsiaTheme="minorEastAsia"/>
          <w:smallCaps w:val="0"/>
          <w:sz w:val="22"/>
        </w:rPr>
      </w:pPr>
      <w:hyperlink w:anchor="_Toc473203345" w:history="1">
        <w:r w:rsidRPr="0067409D">
          <w:rPr>
            <w:rStyle w:val="Hyperlink"/>
          </w:rPr>
          <w:t>Objaśnienia i zestawienie zmian wprowadzonych w tym dokumencie</w:t>
        </w:r>
        <w:r>
          <w:tab/>
        </w:r>
        <w:r>
          <w:fldChar w:fldCharType="begin"/>
        </w:r>
        <w:r>
          <w:instrText xml:space="preserve"> PAGEREF _Toc473203345 \h </w:instrText>
        </w:r>
        <w:r>
          <w:fldChar w:fldCharType="separate"/>
        </w:r>
        <w:r>
          <w:t>5</w:t>
        </w:r>
        <w:r>
          <w:fldChar w:fldCharType="end"/>
        </w:r>
      </w:hyperlink>
    </w:p>
    <w:p w:rsidR="00321B8B" w:rsidRDefault="00321B8B">
      <w:pPr>
        <w:pStyle w:val="TOC1"/>
        <w:rPr>
          <w:rFonts w:eastAsiaTheme="minorEastAsia"/>
          <w:b w:val="0"/>
          <w:caps w:val="0"/>
          <w:noProof/>
          <w:sz w:val="22"/>
          <w:szCs w:val="22"/>
        </w:rPr>
      </w:pPr>
      <w:hyperlink w:anchor="_Toc473203346" w:history="1">
        <w:r w:rsidRPr="0067409D">
          <w:rPr>
            <w:rStyle w:val="Hyperlink"/>
            <w:noProof/>
          </w:rPr>
          <w:t>Postanowienia licencyjne</w:t>
        </w:r>
        <w:r>
          <w:rPr>
            <w:noProof/>
          </w:rPr>
          <w:tab/>
        </w:r>
        <w:r>
          <w:rPr>
            <w:noProof/>
          </w:rPr>
          <w:fldChar w:fldCharType="begin"/>
        </w:r>
        <w:r>
          <w:rPr>
            <w:noProof/>
          </w:rPr>
          <w:instrText xml:space="preserve"> PAGEREF _Toc473203346 \h </w:instrText>
        </w:r>
        <w:r>
          <w:rPr>
            <w:noProof/>
          </w:rPr>
        </w:r>
        <w:r>
          <w:rPr>
            <w:noProof/>
          </w:rPr>
          <w:fldChar w:fldCharType="separate"/>
        </w:r>
        <w:r>
          <w:rPr>
            <w:noProof/>
          </w:rPr>
          <w:t>7</w:t>
        </w:r>
        <w:r>
          <w:rPr>
            <w:noProof/>
          </w:rPr>
          <w:fldChar w:fldCharType="end"/>
        </w:r>
      </w:hyperlink>
    </w:p>
    <w:p w:rsidR="00321B8B" w:rsidRDefault="00321B8B">
      <w:pPr>
        <w:pStyle w:val="TOC2"/>
        <w:rPr>
          <w:rFonts w:eastAsiaTheme="minorEastAsia"/>
          <w:smallCaps w:val="0"/>
          <w:sz w:val="22"/>
        </w:rPr>
      </w:pPr>
      <w:hyperlink w:anchor="_Toc473203347" w:history="1">
        <w:r w:rsidRPr="0067409D">
          <w:rPr>
            <w:rStyle w:val="Hyperlink"/>
          </w:rPr>
          <w:t>Powszechne postanowienia licencyjne</w:t>
        </w:r>
        <w:r>
          <w:tab/>
        </w:r>
        <w:r>
          <w:fldChar w:fldCharType="begin"/>
        </w:r>
        <w:r>
          <w:instrText xml:space="preserve"> PAGEREF _Toc473203347 \h </w:instrText>
        </w:r>
        <w:r>
          <w:fldChar w:fldCharType="separate"/>
        </w:r>
        <w:r>
          <w:t>7</w:t>
        </w:r>
        <w:r>
          <w:fldChar w:fldCharType="end"/>
        </w:r>
      </w:hyperlink>
    </w:p>
    <w:p w:rsidR="00321B8B" w:rsidRDefault="00321B8B">
      <w:pPr>
        <w:pStyle w:val="TOC2"/>
        <w:rPr>
          <w:rFonts w:eastAsiaTheme="minorEastAsia"/>
          <w:smallCaps w:val="0"/>
          <w:sz w:val="22"/>
        </w:rPr>
      </w:pPr>
      <w:hyperlink w:anchor="_Toc473203348" w:history="1">
        <w:r w:rsidRPr="0067409D">
          <w:rPr>
            <w:rStyle w:val="Hyperlink"/>
          </w:rPr>
          <w:t>Postanowienia licencyjne dot. modelu licencjonowania</w:t>
        </w:r>
        <w:r>
          <w:tab/>
        </w:r>
        <w:r>
          <w:fldChar w:fldCharType="begin"/>
        </w:r>
        <w:r>
          <w:instrText xml:space="preserve"> PAGEREF _Toc473203348 \h </w:instrText>
        </w:r>
        <w:r>
          <w:fldChar w:fldCharType="separate"/>
        </w:r>
        <w:r>
          <w:t>10</w:t>
        </w:r>
        <w:r>
          <w:fldChar w:fldCharType="end"/>
        </w:r>
      </w:hyperlink>
    </w:p>
    <w:p w:rsidR="00321B8B" w:rsidRDefault="00321B8B">
      <w:pPr>
        <w:pStyle w:val="TOC3"/>
        <w:rPr>
          <w:rFonts w:eastAsiaTheme="minorEastAsia"/>
          <w:smallCaps w:val="0"/>
          <w:sz w:val="22"/>
        </w:rPr>
      </w:pPr>
      <w:hyperlink w:anchor="_Toc473203349" w:history="1">
        <w:r w:rsidRPr="0067409D">
          <w:rPr>
            <w:rStyle w:val="Hyperlink"/>
          </w:rPr>
          <w:t>Aplikacje komputerowe;</w:t>
        </w:r>
        <w:r>
          <w:tab/>
        </w:r>
        <w:r>
          <w:fldChar w:fldCharType="begin"/>
        </w:r>
        <w:r>
          <w:instrText xml:space="preserve"> PAGEREF _Toc473203349 \h </w:instrText>
        </w:r>
        <w:r>
          <w:fldChar w:fldCharType="separate"/>
        </w:r>
        <w:r>
          <w:t>10</w:t>
        </w:r>
        <w:r>
          <w:fldChar w:fldCharType="end"/>
        </w:r>
      </w:hyperlink>
    </w:p>
    <w:p w:rsidR="00321B8B" w:rsidRDefault="00321B8B">
      <w:pPr>
        <w:pStyle w:val="TOC3"/>
        <w:rPr>
          <w:rFonts w:eastAsiaTheme="minorEastAsia"/>
          <w:smallCaps w:val="0"/>
          <w:sz w:val="22"/>
        </w:rPr>
      </w:pPr>
      <w:hyperlink w:anchor="_Toc473203350" w:history="1">
        <w:r w:rsidRPr="0067409D">
          <w:rPr>
            <w:rStyle w:val="Hyperlink"/>
          </w:rPr>
          <w:t>Komputerowe systemy operacyjne</w:t>
        </w:r>
        <w:r>
          <w:tab/>
        </w:r>
        <w:r>
          <w:fldChar w:fldCharType="begin"/>
        </w:r>
        <w:r>
          <w:instrText xml:space="preserve"> PAGEREF _Toc473203350 \h </w:instrText>
        </w:r>
        <w:r>
          <w:fldChar w:fldCharType="separate"/>
        </w:r>
        <w:r>
          <w:t>10</w:t>
        </w:r>
        <w:r>
          <w:fldChar w:fldCharType="end"/>
        </w:r>
      </w:hyperlink>
    </w:p>
    <w:p w:rsidR="00321B8B" w:rsidRDefault="00321B8B">
      <w:pPr>
        <w:pStyle w:val="TOC3"/>
        <w:rPr>
          <w:rFonts w:eastAsiaTheme="minorEastAsia"/>
          <w:smallCaps w:val="0"/>
          <w:sz w:val="22"/>
        </w:rPr>
      </w:pPr>
      <w:hyperlink w:anchor="_Toc473203351" w:history="1">
        <w:r w:rsidRPr="0067409D">
          <w:rPr>
            <w:rStyle w:val="Hyperlink"/>
          </w:rPr>
          <w:t>Na rdzeń/CAL:</w:t>
        </w:r>
        <w:r>
          <w:tab/>
        </w:r>
        <w:r>
          <w:fldChar w:fldCharType="begin"/>
        </w:r>
        <w:r>
          <w:instrText xml:space="preserve"> PAGEREF _Toc473203351 \h </w:instrText>
        </w:r>
        <w:r>
          <w:fldChar w:fldCharType="separate"/>
        </w:r>
        <w:r>
          <w:t>11</w:t>
        </w:r>
        <w:r>
          <w:fldChar w:fldCharType="end"/>
        </w:r>
      </w:hyperlink>
    </w:p>
    <w:p w:rsidR="00321B8B" w:rsidRDefault="00321B8B">
      <w:pPr>
        <w:pStyle w:val="TOC3"/>
        <w:rPr>
          <w:rFonts w:eastAsiaTheme="minorEastAsia"/>
          <w:smallCaps w:val="0"/>
          <w:sz w:val="22"/>
        </w:rPr>
      </w:pPr>
      <w:hyperlink w:anchor="_Toc473203352" w:history="1">
        <w:r w:rsidRPr="0067409D">
          <w:rPr>
            <w:rStyle w:val="Hyperlink"/>
          </w:rPr>
          <w:t>licencja na serwer/Licencja CAL</w:t>
        </w:r>
        <w:r>
          <w:tab/>
        </w:r>
        <w:r>
          <w:fldChar w:fldCharType="begin"/>
        </w:r>
        <w:r>
          <w:instrText xml:space="preserve"> PAGEREF _Toc473203352 \h </w:instrText>
        </w:r>
        <w:r>
          <w:fldChar w:fldCharType="separate"/>
        </w:r>
        <w:r>
          <w:t>11</w:t>
        </w:r>
        <w:r>
          <w:fldChar w:fldCharType="end"/>
        </w:r>
      </w:hyperlink>
    </w:p>
    <w:p w:rsidR="00321B8B" w:rsidRDefault="00321B8B">
      <w:pPr>
        <w:pStyle w:val="TOC3"/>
        <w:rPr>
          <w:rFonts w:eastAsiaTheme="minorEastAsia"/>
          <w:smallCaps w:val="0"/>
          <w:sz w:val="22"/>
        </w:rPr>
      </w:pPr>
      <w:hyperlink w:anchor="_Toc473203353" w:history="1">
        <w:r w:rsidRPr="0067409D">
          <w:rPr>
            <w:rStyle w:val="Hyperlink"/>
          </w:rPr>
          <w:t>licencja na rdzeń</w:t>
        </w:r>
        <w:r>
          <w:tab/>
        </w:r>
        <w:r>
          <w:fldChar w:fldCharType="begin"/>
        </w:r>
        <w:r>
          <w:instrText xml:space="preserve"> PAGEREF _Toc473203353 \h </w:instrText>
        </w:r>
        <w:r>
          <w:fldChar w:fldCharType="separate"/>
        </w:r>
        <w:r>
          <w:t>11</w:t>
        </w:r>
        <w:r>
          <w:fldChar w:fldCharType="end"/>
        </w:r>
      </w:hyperlink>
    </w:p>
    <w:p w:rsidR="00321B8B" w:rsidRDefault="00321B8B">
      <w:pPr>
        <w:pStyle w:val="TOC3"/>
        <w:rPr>
          <w:rFonts w:eastAsiaTheme="minorEastAsia"/>
          <w:smallCaps w:val="0"/>
          <w:sz w:val="22"/>
        </w:rPr>
      </w:pPr>
      <w:hyperlink w:anchor="_Toc473203354" w:history="1">
        <w:r w:rsidRPr="0067409D">
          <w:rPr>
            <w:rStyle w:val="Hyperlink"/>
          </w:rPr>
          <w:t>Serwery zarządzające</w:t>
        </w:r>
        <w:r>
          <w:tab/>
        </w:r>
        <w:r>
          <w:fldChar w:fldCharType="begin"/>
        </w:r>
        <w:r>
          <w:instrText xml:space="preserve"> PAGEREF _Toc473203354 \h </w:instrText>
        </w:r>
        <w:r>
          <w:fldChar w:fldCharType="separate"/>
        </w:r>
        <w:r>
          <w:t>12</w:t>
        </w:r>
        <w:r>
          <w:fldChar w:fldCharType="end"/>
        </w:r>
      </w:hyperlink>
    </w:p>
    <w:p w:rsidR="00321B8B" w:rsidRDefault="00321B8B">
      <w:pPr>
        <w:pStyle w:val="TOC3"/>
        <w:rPr>
          <w:rFonts w:eastAsiaTheme="minorEastAsia"/>
          <w:smallCaps w:val="0"/>
          <w:sz w:val="22"/>
        </w:rPr>
      </w:pPr>
      <w:hyperlink w:anchor="_Toc473203355" w:history="1">
        <w:r w:rsidRPr="0067409D">
          <w:rPr>
            <w:rStyle w:val="Hyperlink"/>
          </w:rPr>
          <w:t>Serwery wyspecjalizowane</w:t>
        </w:r>
        <w:r>
          <w:tab/>
        </w:r>
        <w:r>
          <w:fldChar w:fldCharType="begin"/>
        </w:r>
        <w:r>
          <w:instrText xml:space="preserve"> PAGEREF _Toc473203355 \h </w:instrText>
        </w:r>
        <w:r>
          <w:fldChar w:fldCharType="separate"/>
        </w:r>
        <w:r>
          <w:t>13</w:t>
        </w:r>
        <w:r>
          <w:fldChar w:fldCharType="end"/>
        </w:r>
      </w:hyperlink>
    </w:p>
    <w:p w:rsidR="00321B8B" w:rsidRDefault="00321B8B">
      <w:pPr>
        <w:pStyle w:val="TOC3"/>
        <w:rPr>
          <w:rFonts w:eastAsiaTheme="minorEastAsia"/>
          <w:smallCaps w:val="0"/>
          <w:sz w:val="22"/>
        </w:rPr>
      </w:pPr>
      <w:hyperlink w:anchor="_Toc473203356" w:history="1">
        <w:r w:rsidRPr="0067409D">
          <w:rPr>
            <w:rStyle w:val="Hyperlink"/>
          </w:rPr>
          <w:t>Narzędzia deweloperskie</w:t>
        </w:r>
        <w:r>
          <w:tab/>
        </w:r>
        <w:r>
          <w:fldChar w:fldCharType="begin"/>
        </w:r>
        <w:r>
          <w:instrText xml:space="preserve"> PAGEREF _Toc473203356 \h </w:instrText>
        </w:r>
        <w:r>
          <w:fldChar w:fldCharType="separate"/>
        </w:r>
        <w:r>
          <w:t>13</w:t>
        </w:r>
        <w:r>
          <w:fldChar w:fldCharType="end"/>
        </w:r>
      </w:hyperlink>
    </w:p>
    <w:p w:rsidR="00321B8B" w:rsidRDefault="00321B8B">
      <w:pPr>
        <w:pStyle w:val="TOC1"/>
        <w:rPr>
          <w:rFonts w:eastAsiaTheme="minorEastAsia"/>
          <w:b w:val="0"/>
          <w:caps w:val="0"/>
          <w:noProof/>
          <w:sz w:val="22"/>
          <w:szCs w:val="22"/>
        </w:rPr>
      </w:pPr>
      <w:hyperlink w:anchor="_Toc473203357" w:history="1">
        <w:r w:rsidRPr="0067409D">
          <w:rPr>
            <w:rStyle w:val="Hyperlink"/>
            <w:noProof/>
          </w:rPr>
          <w:t>Oprogramowanie</w:t>
        </w:r>
        <w:r>
          <w:rPr>
            <w:noProof/>
          </w:rPr>
          <w:tab/>
        </w:r>
        <w:r>
          <w:rPr>
            <w:noProof/>
          </w:rPr>
          <w:fldChar w:fldCharType="begin"/>
        </w:r>
        <w:r>
          <w:rPr>
            <w:noProof/>
          </w:rPr>
          <w:instrText xml:space="preserve"> PAGEREF _Toc473203357 \h </w:instrText>
        </w:r>
        <w:r>
          <w:rPr>
            <w:noProof/>
          </w:rPr>
        </w:r>
        <w:r>
          <w:rPr>
            <w:noProof/>
          </w:rPr>
          <w:fldChar w:fldCharType="separate"/>
        </w:r>
        <w:r>
          <w:rPr>
            <w:noProof/>
          </w:rPr>
          <w:t>14</w:t>
        </w:r>
        <w:r>
          <w:rPr>
            <w:noProof/>
          </w:rPr>
          <w:fldChar w:fldCharType="end"/>
        </w:r>
      </w:hyperlink>
    </w:p>
    <w:p w:rsidR="00321B8B" w:rsidRDefault="00321B8B">
      <w:pPr>
        <w:pStyle w:val="TOC2"/>
        <w:rPr>
          <w:rFonts w:eastAsiaTheme="minorEastAsia"/>
          <w:smallCaps w:val="0"/>
          <w:sz w:val="22"/>
        </w:rPr>
      </w:pPr>
      <w:hyperlink w:anchor="_Toc473203358" w:history="1">
        <w:r w:rsidRPr="0067409D">
          <w:rPr>
            <w:rStyle w:val="Hyperlink"/>
          </w:rPr>
          <w:t>Advanced Threat Analytics</w:t>
        </w:r>
        <w:r>
          <w:tab/>
        </w:r>
        <w:r>
          <w:fldChar w:fldCharType="begin"/>
        </w:r>
        <w:r>
          <w:instrText xml:space="preserve"> PAGEREF _Toc473203358 \h </w:instrText>
        </w:r>
        <w:r>
          <w:fldChar w:fldCharType="separate"/>
        </w:r>
        <w:r>
          <w:t>14</w:t>
        </w:r>
        <w:r>
          <w:fldChar w:fldCharType="end"/>
        </w:r>
      </w:hyperlink>
    </w:p>
    <w:p w:rsidR="00321B8B" w:rsidRDefault="00321B8B">
      <w:pPr>
        <w:pStyle w:val="TOC2"/>
        <w:rPr>
          <w:rFonts w:eastAsiaTheme="minorEastAsia"/>
          <w:smallCaps w:val="0"/>
          <w:sz w:val="22"/>
        </w:rPr>
      </w:pPr>
      <w:hyperlink w:anchor="_Toc473203359" w:history="1">
        <w:r w:rsidRPr="0067409D">
          <w:rPr>
            <w:rStyle w:val="Hyperlink"/>
          </w:rPr>
          <w:t>BizTalk</w:t>
        </w:r>
        <w:r>
          <w:tab/>
        </w:r>
        <w:r>
          <w:fldChar w:fldCharType="begin"/>
        </w:r>
        <w:r>
          <w:instrText xml:space="preserve"> PAGEREF _Toc473203359 \h </w:instrText>
        </w:r>
        <w:r>
          <w:fldChar w:fldCharType="separate"/>
        </w:r>
        <w:r>
          <w:t>15</w:t>
        </w:r>
        <w:r>
          <w:fldChar w:fldCharType="end"/>
        </w:r>
      </w:hyperlink>
    </w:p>
    <w:p w:rsidR="00321B8B" w:rsidRDefault="00321B8B">
      <w:pPr>
        <w:pStyle w:val="TOC2"/>
        <w:rPr>
          <w:rFonts w:eastAsiaTheme="minorEastAsia"/>
          <w:smallCaps w:val="0"/>
          <w:sz w:val="22"/>
        </w:rPr>
      </w:pPr>
      <w:hyperlink w:anchor="_Toc473203360" w:history="1">
        <w:r w:rsidRPr="0067409D">
          <w:rPr>
            <w:rStyle w:val="Hyperlink"/>
          </w:rPr>
          <w:t>Pakiety CAL</w:t>
        </w:r>
        <w:r>
          <w:tab/>
        </w:r>
        <w:r>
          <w:fldChar w:fldCharType="begin"/>
        </w:r>
        <w:r>
          <w:instrText xml:space="preserve"> PAGEREF _Toc473203360 \h </w:instrText>
        </w:r>
        <w:r>
          <w:fldChar w:fldCharType="separate"/>
        </w:r>
        <w:r>
          <w:t>16</w:t>
        </w:r>
        <w:r>
          <w:fldChar w:fldCharType="end"/>
        </w:r>
      </w:hyperlink>
    </w:p>
    <w:p w:rsidR="00321B8B" w:rsidRDefault="00321B8B">
      <w:pPr>
        <w:pStyle w:val="TOC2"/>
        <w:rPr>
          <w:rFonts w:eastAsiaTheme="minorEastAsia"/>
          <w:smallCaps w:val="0"/>
          <w:sz w:val="22"/>
        </w:rPr>
      </w:pPr>
      <w:hyperlink w:anchor="_Toc473203361" w:history="1">
        <w:r w:rsidRPr="0067409D">
          <w:rPr>
            <w:rStyle w:val="Hyperlink"/>
          </w:rPr>
          <w:t>Pakiet Core Infrastructure Server (CIS)</w:t>
        </w:r>
        <w:r>
          <w:tab/>
        </w:r>
        <w:r>
          <w:fldChar w:fldCharType="begin"/>
        </w:r>
        <w:r>
          <w:instrText xml:space="preserve"> PAGEREF _Toc473203361 \h </w:instrText>
        </w:r>
        <w:r>
          <w:fldChar w:fldCharType="separate"/>
        </w:r>
        <w:r>
          <w:t>18</w:t>
        </w:r>
        <w:r>
          <w:fldChar w:fldCharType="end"/>
        </w:r>
      </w:hyperlink>
    </w:p>
    <w:p w:rsidR="00321B8B" w:rsidRDefault="00321B8B">
      <w:pPr>
        <w:pStyle w:val="TOC2"/>
        <w:rPr>
          <w:rFonts w:eastAsiaTheme="minorEastAsia"/>
          <w:smallCaps w:val="0"/>
          <w:sz w:val="22"/>
        </w:rPr>
      </w:pPr>
      <w:hyperlink w:anchor="_Toc473203362" w:history="1">
        <w:r w:rsidRPr="0067409D">
          <w:rPr>
            <w:rStyle w:val="Hyperlink"/>
          </w:rPr>
          <w:t>Forefront</w:t>
        </w:r>
        <w:r>
          <w:tab/>
        </w:r>
        <w:r>
          <w:fldChar w:fldCharType="begin"/>
        </w:r>
        <w:r>
          <w:instrText xml:space="preserve"> PAGEREF _Toc473203362 \h </w:instrText>
        </w:r>
        <w:r>
          <w:fldChar w:fldCharType="separate"/>
        </w:r>
        <w:r>
          <w:t>20</w:t>
        </w:r>
        <w:r>
          <w:fldChar w:fldCharType="end"/>
        </w:r>
      </w:hyperlink>
    </w:p>
    <w:p w:rsidR="00321B8B" w:rsidRDefault="00321B8B">
      <w:pPr>
        <w:pStyle w:val="TOC2"/>
        <w:rPr>
          <w:rFonts w:eastAsiaTheme="minorEastAsia"/>
          <w:smallCaps w:val="0"/>
          <w:sz w:val="22"/>
        </w:rPr>
      </w:pPr>
      <w:hyperlink w:anchor="_Toc473203363" w:history="1">
        <w:r w:rsidRPr="0067409D">
          <w:rPr>
            <w:rStyle w:val="Hyperlink"/>
          </w:rPr>
          <w:t>Microsoft Dynamics</w:t>
        </w:r>
        <w:r>
          <w:tab/>
        </w:r>
        <w:r>
          <w:fldChar w:fldCharType="begin"/>
        </w:r>
        <w:r>
          <w:instrText xml:space="preserve"> PAGEREF _Toc473203363 \h </w:instrText>
        </w:r>
        <w:r>
          <w:fldChar w:fldCharType="separate"/>
        </w:r>
        <w:r>
          <w:t>21</w:t>
        </w:r>
        <w:r>
          <w:fldChar w:fldCharType="end"/>
        </w:r>
      </w:hyperlink>
    </w:p>
    <w:p w:rsidR="00321B8B" w:rsidRDefault="00321B8B">
      <w:pPr>
        <w:pStyle w:val="TOC3"/>
        <w:rPr>
          <w:rFonts w:eastAsiaTheme="minorEastAsia"/>
          <w:smallCaps w:val="0"/>
          <w:sz w:val="22"/>
        </w:rPr>
      </w:pPr>
      <w:hyperlink w:anchor="_Toc473203364" w:history="1">
        <w:r w:rsidRPr="0067409D">
          <w:rPr>
            <w:rStyle w:val="Hyperlink"/>
          </w:rPr>
          <w:t>Microsoft Dynamics 365 (wersja lokalna)</w:t>
        </w:r>
        <w:r>
          <w:tab/>
        </w:r>
        <w:r>
          <w:fldChar w:fldCharType="begin"/>
        </w:r>
        <w:r>
          <w:instrText xml:space="preserve"> PAGEREF _Toc473203364 \h </w:instrText>
        </w:r>
        <w:r>
          <w:fldChar w:fldCharType="separate"/>
        </w:r>
        <w:r>
          <w:t>21</w:t>
        </w:r>
        <w:r>
          <w:fldChar w:fldCharType="end"/>
        </w:r>
      </w:hyperlink>
    </w:p>
    <w:p w:rsidR="00321B8B" w:rsidRDefault="00321B8B">
      <w:pPr>
        <w:pStyle w:val="TOC3"/>
        <w:rPr>
          <w:rFonts w:eastAsiaTheme="minorEastAsia"/>
          <w:smallCaps w:val="0"/>
          <w:sz w:val="22"/>
        </w:rPr>
      </w:pPr>
      <w:hyperlink w:anchor="_Toc473203365" w:history="1">
        <w:r w:rsidRPr="0067409D">
          <w:rPr>
            <w:rStyle w:val="Hyperlink"/>
          </w:rPr>
          <w:t>Microsoft Dynamics AX</w:t>
        </w:r>
        <w:r>
          <w:tab/>
        </w:r>
        <w:r>
          <w:fldChar w:fldCharType="begin"/>
        </w:r>
        <w:r>
          <w:instrText xml:space="preserve"> PAGEREF _Toc473203365 \h </w:instrText>
        </w:r>
        <w:r>
          <w:fldChar w:fldCharType="separate"/>
        </w:r>
        <w:r>
          <w:t>22</w:t>
        </w:r>
        <w:r>
          <w:fldChar w:fldCharType="end"/>
        </w:r>
      </w:hyperlink>
    </w:p>
    <w:p w:rsidR="00321B8B" w:rsidRDefault="00321B8B">
      <w:pPr>
        <w:pStyle w:val="TOC2"/>
        <w:rPr>
          <w:rFonts w:eastAsiaTheme="minorEastAsia"/>
          <w:smallCaps w:val="0"/>
          <w:sz w:val="22"/>
        </w:rPr>
      </w:pPr>
      <w:hyperlink w:anchor="_Toc473203366" w:history="1">
        <w:r w:rsidRPr="0067409D">
          <w:rPr>
            <w:rStyle w:val="Hyperlink"/>
          </w:rPr>
          <w:t>Microsoft Identity Manager</w:t>
        </w:r>
        <w:r>
          <w:tab/>
        </w:r>
        <w:r>
          <w:fldChar w:fldCharType="begin"/>
        </w:r>
        <w:r>
          <w:instrText xml:space="preserve"> PAGEREF _Toc473203366 \h </w:instrText>
        </w:r>
        <w:r>
          <w:fldChar w:fldCharType="separate"/>
        </w:r>
        <w:r>
          <w:t>24</w:t>
        </w:r>
        <w:r>
          <w:fldChar w:fldCharType="end"/>
        </w:r>
      </w:hyperlink>
    </w:p>
    <w:p w:rsidR="00321B8B" w:rsidRDefault="00321B8B">
      <w:pPr>
        <w:pStyle w:val="TOC2"/>
        <w:rPr>
          <w:rFonts w:eastAsiaTheme="minorEastAsia"/>
          <w:smallCaps w:val="0"/>
          <w:sz w:val="22"/>
        </w:rPr>
      </w:pPr>
      <w:hyperlink w:anchor="_Toc473203367" w:history="1">
        <w:r w:rsidRPr="0067409D">
          <w:rPr>
            <w:rStyle w:val="Hyperlink"/>
          </w:rPr>
          <w:t>Aplikacje Office</w:t>
        </w:r>
        <w:r>
          <w:tab/>
        </w:r>
        <w:r>
          <w:fldChar w:fldCharType="begin"/>
        </w:r>
        <w:r>
          <w:instrText xml:space="preserve"> PAGEREF _Toc473203367 \h </w:instrText>
        </w:r>
        <w:r>
          <w:fldChar w:fldCharType="separate"/>
        </w:r>
        <w:r>
          <w:t>25</w:t>
        </w:r>
        <w:r>
          <w:fldChar w:fldCharType="end"/>
        </w:r>
      </w:hyperlink>
    </w:p>
    <w:p w:rsidR="00321B8B" w:rsidRDefault="00321B8B">
      <w:pPr>
        <w:pStyle w:val="TOC3"/>
        <w:rPr>
          <w:rFonts w:eastAsiaTheme="minorEastAsia"/>
          <w:smallCaps w:val="0"/>
          <w:sz w:val="22"/>
        </w:rPr>
      </w:pPr>
      <w:hyperlink w:anchor="_Toc473203368" w:history="1">
        <w:r w:rsidRPr="0067409D">
          <w:rPr>
            <w:rStyle w:val="Hyperlink"/>
          </w:rPr>
          <w:t>Aplikacje komputerowe pakietu Office</w:t>
        </w:r>
        <w:r>
          <w:tab/>
        </w:r>
        <w:r>
          <w:fldChar w:fldCharType="begin"/>
        </w:r>
        <w:r>
          <w:instrText xml:space="preserve"> PAGEREF _Toc473203368 \h </w:instrText>
        </w:r>
        <w:r>
          <w:fldChar w:fldCharType="separate"/>
        </w:r>
        <w:r>
          <w:t>25</w:t>
        </w:r>
        <w:r>
          <w:fldChar w:fldCharType="end"/>
        </w:r>
      </w:hyperlink>
    </w:p>
    <w:p w:rsidR="00321B8B" w:rsidRDefault="00321B8B">
      <w:pPr>
        <w:pStyle w:val="TOC3"/>
        <w:rPr>
          <w:rFonts w:eastAsiaTheme="minorEastAsia"/>
          <w:smallCaps w:val="0"/>
          <w:sz w:val="22"/>
        </w:rPr>
      </w:pPr>
      <w:hyperlink w:anchor="_Toc473203369" w:history="1">
        <w:r w:rsidRPr="0067409D">
          <w:rPr>
            <w:rStyle w:val="Hyperlink"/>
          </w:rPr>
          <w:t>Office for Mac</w:t>
        </w:r>
        <w:r>
          <w:tab/>
        </w:r>
        <w:r>
          <w:fldChar w:fldCharType="begin"/>
        </w:r>
        <w:r>
          <w:instrText xml:space="preserve"> PAGEREF _Toc473203369 \h </w:instrText>
        </w:r>
        <w:r>
          <w:fldChar w:fldCharType="separate"/>
        </w:r>
        <w:r>
          <w:t>26</w:t>
        </w:r>
        <w:r>
          <w:fldChar w:fldCharType="end"/>
        </w:r>
      </w:hyperlink>
    </w:p>
    <w:p w:rsidR="00321B8B" w:rsidRDefault="00321B8B">
      <w:pPr>
        <w:pStyle w:val="TOC2"/>
        <w:rPr>
          <w:rFonts w:eastAsiaTheme="minorEastAsia"/>
          <w:smallCaps w:val="0"/>
          <w:sz w:val="22"/>
        </w:rPr>
      </w:pPr>
      <w:hyperlink w:anchor="_Toc473203370" w:history="1">
        <w:r w:rsidRPr="0067409D">
          <w:rPr>
            <w:rStyle w:val="Hyperlink"/>
          </w:rPr>
          <w:t>Serwery Office</w:t>
        </w:r>
        <w:r>
          <w:tab/>
        </w:r>
        <w:r>
          <w:fldChar w:fldCharType="begin"/>
        </w:r>
        <w:r>
          <w:instrText xml:space="preserve"> PAGEREF _Toc473203370 \h </w:instrText>
        </w:r>
        <w:r>
          <w:fldChar w:fldCharType="separate"/>
        </w:r>
        <w:r>
          <w:t>27</w:t>
        </w:r>
        <w:r>
          <w:fldChar w:fldCharType="end"/>
        </w:r>
      </w:hyperlink>
    </w:p>
    <w:p w:rsidR="00321B8B" w:rsidRDefault="00321B8B">
      <w:pPr>
        <w:pStyle w:val="TOC3"/>
        <w:rPr>
          <w:rFonts w:eastAsiaTheme="minorEastAsia"/>
          <w:smallCaps w:val="0"/>
          <w:sz w:val="22"/>
        </w:rPr>
      </w:pPr>
      <w:hyperlink w:anchor="_Toc473203371" w:history="1">
        <w:r w:rsidRPr="0067409D">
          <w:rPr>
            <w:rStyle w:val="Hyperlink"/>
          </w:rPr>
          <w:t>Exchange Server</w:t>
        </w:r>
        <w:r>
          <w:tab/>
        </w:r>
        <w:r>
          <w:fldChar w:fldCharType="begin"/>
        </w:r>
        <w:r>
          <w:instrText xml:space="preserve"> PAGEREF _Toc473203371 \h </w:instrText>
        </w:r>
        <w:r>
          <w:fldChar w:fldCharType="separate"/>
        </w:r>
        <w:r>
          <w:t>27</w:t>
        </w:r>
        <w:r>
          <w:fldChar w:fldCharType="end"/>
        </w:r>
      </w:hyperlink>
    </w:p>
    <w:p w:rsidR="00321B8B" w:rsidRDefault="00321B8B">
      <w:pPr>
        <w:pStyle w:val="TOC3"/>
        <w:rPr>
          <w:rFonts w:eastAsiaTheme="minorEastAsia"/>
          <w:smallCaps w:val="0"/>
          <w:sz w:val="22"/>
        </w:rPr>
      </w:pPr>
      <w:hyperlink w:anchor="_Toc473203372" w:history="1">
        <w:r w:rsidRPr="0067409D">
          <w:rPr>
            <w:rStyle w:val="Hyperlink"/>
          </w:rPr>
          <w:t>Project Server</w:t>
        </w:r>
        <w:r>
          <w:tab/>
        </w:r>
        <w:r>
          <w:fldChar w:fldCharType="begin"/>
        </w:r>
        <w:r>
          <w:instrText xml:space="preserve"> PAGEREF _Toc473203372 \h </w:instrText>
        </w:r>
        <w:r>
          <w:fldChar w:fldCharType="separate"/>
        </w:r>
        <w:r>
          <w:t>29</w:t>
        </w:r>
        <w:r>
          <w:fldChar w:fldCharType="end"/>
        </w:r>
      </w:hyperlink>
    </w:p>
    <w:p w:rsidR="00321B8B" w:rsidRDefault="00321B8B">
      <w:pPr>
        <w:pStyle w:val="TOC3"/>
        <w:rPr>
          <w:rFonts w:eastAsiaTheme="minorEastAsia"/>
          <w:smallCaps w:val="0"/>
          <w:sz w:val="22"/>
        </w:rPr>
      </w:pPr>
      <w:hyperlink w:anchor="_Toc473203373" w:history="1">
        <w:r w:rsidRPr="0067409D">
          <w:rPr>
            <w:rStyle w:val="Hyperlink"/>
          </w:rPr>
          <w:t>SharePoint Server</w:t>
        </w:r>
        <w:r>
          <w:tab/>
        </w:r>
        <w:r>
          <w:fldChar w:fldCharType="begin"/>
        </w:r>
        <w:r>
          <w:instrText xml:space="preserve"> PAGEREF _Toc473203373 \h </w:instrText>
        </w:r>
        <w:r>
          <w:fldChar w:fldCharType="separate"/>
        </w:r>
        <w:r>
          <w:t>29</w:t>
        </w:r>
        <w:r>
          <w:fldChar w:fldCharType="end"/>
        </w:r>
      </w:hyperlink>
    </w:p>
    <w:p w:rsidR="00321B8B" w:rsidRDefault="00321B8B">
      <w:pPr>
        <w:pStyle w:val="TOC3"/>
        <w:rPr>
          <w:rFonts w:eastAsiaTheme="minorEastAsia"/>
          <w:smallCaps w:val="0"/>
          <w:sz w:val="22"/>
        </w:rPr>
      </w:pPr>
      <w:hyperlink w:anchor="_Toc473203374" w:history="1">
        <w:r w:rsidRPr="0067409D">
          <w:rPr>
            <w:rStyle w:val="Hyperlink"/>
          </w:rPr>
          <w:t>Skype for Business Server</w:t>
        </w:r>
        <w:r>
          <w:tab/>
        </w:r>
        <w:r>
          <w:fldChar w:fldCharType="begin"/>
        </w:r>
        <w:r>
          <w:instrText xml:space="preserve"> PAGEREF _Toc473203374 \h </w:instrText>
        </w:r>
        <w:r>
          <w:fldChar w:fldCharType="separate"/>
        </w:r>
        <w:r>
          <w:t>30</w:t>
        </w:r>
        <w:r>
          <w:fldChar w:fldCharType="end"/>
        </w:r>
      </w:hyperlink>
    </w:p>
    <w:p w:rsidR="00321B8B" w:rsidRDefault="00321B8B">
      <w:pPr>
        <w:pStyle w:val="TOC2"/>
        <w:rPr>
          <w:rFonts w:eastAsiaTheme="minorEastAsia"/>
          <w:smallCaps w:val="0"/>
          <w:sz w:val="22"/>
        </w:rPr>
      </w:pPr>
      <w:hyperlink w:anchor="_Toc473203375" w:history="1">
        <w:r w:rsidRPr="0067409D">
          <w:rPr>
            <w:rStyle w:val="Hyperlink"/>
          </w:rPr>
          <w:t>R Server</w:t>
        </w:r>
        <w:r>
          <w:tab/>
        </w:r>
        <w:r>
          <w:fldChar w:fldCharType="begin"/>
        </w:r>
        <w:r>
          <w:instrText xml:space="preserve"> PAGEREF _Toc473203375 \h </w:instrText>
        </w:r>
        <w:r>
          <w:fldChar w:fldCharType="separate"/>
        </w:r>
        <w:r>
          <w:t>32</w:t>
        </w:r>
        <w:r>
          <w:fldChar w:fldCharType="end"/>
        </w:r>
      </w:hyperlink>
    </w:p>
    <w:p w:rsidR="00321B8B" w:rsidRDefault="00321B8B">
      <w:pPr>
        <w:pStyle w:val="TOC2"/>
        <w:rPr>
          <w:rFonts w:eastAsiaTheme="minorEastAsia"/>
          <w:smallCaps w:val="0"/>
          <w:sz w:val="22"/>
        </w:rPr>
      </w:pPr>
      <w:hyperlink w:anchor="_Toc473203376" w:history="1">
        <w:r w:rsidRPr="0067409D">
          <w:rPr>
            <w:rStyle w:val="Hyperlink"/>
          </w:rPr>
          <w:t>SQL Server</w:t>
        </w:r>
        <w:r>
          <w:tab/>
        </w:r>
        <w:r>
          <w:fldChar w:fldCharType="begin"/>
        </w:r>
        <w:r>
          <w:instrText xml:space="preserve"> PAGEREF _Toc473203376 \h </w:instrText>
        </w:r>
        <w:r>
          <w:fldChar w:fldCharType="separate"/>
        </w:r>
        <w:r>
          <w:t>33</w:t>
        </w:r>
        <w:r>
          <w:fldChar w:fldCharType="end"/>
        </w:r>
      </w:hyperlink>
    </w:p>
    <w:p w:rsidR="00321B8B" w:rsidRDefault="00321B8B">
      <w:pPr>
        <w:pStyle w:val="TOC2"/>
        <w:rPr>
          <w:rFonts w:eastAsiaTheme="minorEastAsia"/>
          <w:smallCaps w:val="0"/>
          <w:sz w:val="22"/>
        </w:rPr>
      </w:pPr>
      <w:hyperlink w:anchor="_Toc473203377" w:history="1">
        <w:r w:rsidRPr="0067409D">
          <w:rPr>
            <w:rStyle w:val="Hyperlink"/>
          </w:rPr>
          <w:t>System Center</w:t>
        </w:r>
        <w:r>
          <w:tab/>
        </w:r>
        <w:r>
          <w:fldChar w:fldCharType="begin"/>
        </w:r>
        <w:r>
          <w:instrText xml:space="preserve"> PAGEREF _Toc473203377 \h </w:instrText>
        </w:r>
        <w:r>
          <w:fldChar w:fldCharType="separate"/>
        </w:r>
        <w:r>
          <w:t>35</w:t>
        </w:r>
        <w:r>
          <w:fldChar w:fldCharType="end"/>
        </w:r>
      </w:hyperlink>
    </w:p>
    <w:p w:rsidR="00321B8B" w:rsidRDefault="00321B8B">
      <w:pPr>
        <w:pStyle w:val="TOC3"/>
        <w:rPr>
          <w:rFonts w:eastAsiaTheme="minorEastAsia"/>
          <w:smallCaps w:val="0"/>
          <w:sz w:val="22"/>
        </w:rPr>
      </w:pPr>
      <w:hyperlink w:anchor="_Toc473203378" w:history="1">
        <w:r w:rsidRPr="0067409D">
          <w:rPr>
            <w:rStyle w:val="Hyperlink"/>
          </w:rPr>
          <w:t>System Center Server</w:t>
        </w:r>
        <w:r>
          <w:tab/>
        </w:r>
        <w:r>
          <w:fldChar w:fldCharType="begin"/>
        </w:r>
        <w:r>
          <w:instrText xml:space="preserve"> PAGEREF _Toc473203378 \h </w:instrText>
        </w:r>
        <w:r>
          <w:fldChar w:fldCharType="separate"/>
        </w:r>
        <w:r>
          <w:t>35</w:t>
        </w:r>
        <w:r>
          <w:fldChar w:fldCharType="end"/>
        </w:r>
      </w:hyperlink>
    </w:p>
    <w:p w:rsidR="00321B8B" w:rsidRDefault="00321B8B">
      <w:pPr>
        <w:pStyle w:val="TOC3"/>
        <w:rPr>
          <w:rFonts w:eastAsiaTheme="minorEastAsia"/>
          <w:smallCaps w:val="0"/>
          <w:sz w:val="22"/>
        </w:rPr>
      </w:pPr>
      <w:hyperlink w:anchor="_Toc473203379" w:history="1">
        <w:r w:rsidRPr="0067409D">
          <w:rPr>
            <w:rStyle w:val="Hyperlink"/>
          </w:rPr>
          <w:t>System Center Configuration Manager</w:t>
        </w:r>
        <w:r>
          <w:tab/>
        </w:r>
        <w:r>
          <w:fldChar w:fldCharType="begin"/>
        </w:r>
        <w:r>
          <w:instrText xml:space="preserve"> PAGEREF _Toc473203379 \h </w:instrText>
        </w:r>
        <w:r>
          <w:fldChar w:fldCharType="separate"/>
        </w:r>
        <w:r>
          <w:t>36</w:t>
        </w:r>
        <w:r>
          <w:fldChar w:fldCharType="end"/>
        </w:r>
      </w:hyperlink>
    </w:p>
    <w:p w:rsidR="00321B8B" w:rsidRDefault="00321B8B">
      <w:pPr>
        <w:pStyle w:val="TOC3"/>
        <w:rPr>
          <w:rFonts w:eastAsiaTheme="minorEastAsia"/>
          <w:smallCaps w:val="0"/>
          <w:sz w:val="22"/>
        </w:rPr>
      </w:pPr>
      <w:hyperlink w:anchor="_Toc473203380" w:history="1">
        <w:r w:rsidRPr="0067409D">
          <w:rPr>
            <w:rStyle w:val="Hyperlink"/>
          </w:rPr>
          <w:t>System Center Data Protection Manager</w:t>
        </w:r>
        <w:r>
          <w:tab/>
        </w:r>
        <w:r>
          <w:fldChar w:fldCharType="begin"/>
        </w:r>
        <w:r>
          <w:instrText xml:space="preserve"> PAGEREF _Toc473203380 \h </w:instrText>
        </w:r>
        <w:r>
          <w:fldChar w:fldCharType="separate"/>
        </w:r>
        <w:r>
          <w:t>37</w:t>
        </w:r>
        <w:r>
          <w:fldChar w:fldCharType="end"/>
        </w:r>
      </w:hyperlink>
    </w:p>
    <w:p w:rsidR="00321B8B" w:rsidRDefault="00321B8B">
      <w:pPr>
        <w:pStyle w:val="TOC3"/>
        <w:rPr>
          <w:rFonts w:eastAsiaTheme="minorEastAsia"/>
          <w:smallCaps w:val="0"/>
          <w:sz w:val="22"/>
        </w:rPr>
      </w:pPr>
      <w:hyperlink w:anchor="_Toc473203381" w:history="1">
        <w:r w:rsidRPr="0067409D">
          <w:rPr>
            <w:rStyle w:val="Hyperlink"/>
          </w:rPr>
          <w:t>System Center Endpoint Protection</w:t>
        </w:r>
        <w:r>
          <w:tab/>
        </w:r>
        <w:r>
          <w:fldChar w:fldCharType="begin"/>
        </w:r>
        <w:r>
          <w:instrText xml:space="preserve"> PAGEREF _Toc473203381 \h </w:instrText>
        </w:r>
        <w:r>
          <w:fldChar w:fldCharType="separate"/>
        </w:r>
        <w:r>
          <w:t>38</w:t>
        </w:r>
        <w:r>
          <w:fldChar w:fldCharType="end"/>
        </w:r>
      </w:hyperlink>
    </w:p>
    <w:p w:rsidR="00321B8B" w:rsidRDefault="00321B8B">
      <w:pPr>
        <w:pStyle w:val="TOC3"/>
        <w:rPr>
          <w:rFonts w:eastAsiaTheme="minorEastAsia"/>
          <w:smallCaps w:val="0"/>
          <w:sz w:val="22"/>
        </w:rPr>
      </w:pPr>
      <w:hyperlink w:anchor="_Toc473203382" w:history="1">
        <w:r w:rsidRPr="0067409D">
          <w:rPr>
            <w:rStyle w:val="Hyperlink"/>
          </w:rPr>
          <w:t>System Center Operations Manager</w:t>
        </w:r>
        <w:r>
          <w:tab/>
        </w:r>
        <w:r>
          <w:fldChar w:fldCharType="begin"/>
        </w:r>
        <w:r>
          <w:instrText xml:space="preserve"> PAGEREF _Toc473203382 \h </w:instrText>
        </w:r>
        <w:r>
          <w:fldChar w:fldCharType="separate"/>
        </w:r>
        <w:r>
          <w:t>39</w:t>
        </w:r>
        <w:r>
          <w:fldChar w:fldCharType="end"/>
        </w:r>
      </w:hyperlink>
    </w:p>
    <w:p w:rsidR="00321B8B" w:rsidRDefault="00321B8B">
      <w:pPr>
        <w:pStyle w:val="TOC3"/>
        <w:rPr>
          <w:rFonts w:eastAsiaTheme="minorEastAsia"/>
          <w:smallCaps w:val="0"/>
          <w:sz w:val="22"/>
        </w:rPr>
      </w:pPr>
      <w:hyperlink w:anchor="_Toc473203383" w:history="1">
        <w:r w:rsidRPr="0067409D">
          <w:rPr>
            <w:rStyle w:val="Hyperlink"/>
          </w:rPr>
          <w:t>System Center Orchestrator</w:t>
        </w:r>
        <w:r>
          <w:tab/>
        </w:r>
        <w:r>
          <w:fldChar w:fldCharType="begin"/>
        </w:r>
        <w:r>
          <w:instrText xml:space="preserve"> PAGEREF _Toc473203383 \h </w:instrText>
        </w:r>
        <w:r>
          <w:fldChar w:fldCharType="separate"/>
        </w:r>
        <w:r>
          <w:t>39</w:t>
        </w:r>
        <w:r>
          <w:fldChar w:fldCharType="end"/>
        </w:r>
      </w:hyperlink>
    </w:p>
    <w:p w:rsidR="00321B8B" w:rsidRDefault="00321B8B">
      <w:pPr>
        <w:pStyle w:val="TOC3"/>
        <w:rPr>
          <w:rFonts w:eastAsiaTheme="minorEastAsia"/>
          <w:smallCaps w:val="0"/>
          <w:sz w:val="22"/>
        </w:rPr>
      </w:pPr>
      <w:hyperlink w:anchor="_Toc473203384" w:history="1">
        <w:r w:rsidRPr="0067409D">
          <w:rPr>
            <w:rStyle w:val="Hyperlink"/>
          </w:rPr>
          <w:t>System Center Service Manager</w:t>
        </w:r>
        <w:r>
          <w:tab/>
        </w:r>
        <w:r>
          <w:fldChar w:fldCharType="begin"/>
        </w:r>
        <w:r>
          <w:instrText xml:space="preserve"> PAGEREF _Toc473203384 \h </w:instrText>
        </w:r>
        <w:r>
          <w:fldChar w:fldCharType="separate"/>
        </w:r>
        <w:r>
          <w:t>40</w:t>
        </w:r>
        <w:r>
          <w:fldChar w:fldCharType="end"/>
        </w:r>
      </w:hyperlink>
    </w:p>
    <w:p w:rsidR="00321B8B" w:rsidRDefault="00321B8B">
      <w:pPr>
        <w:pStyle w:val="TOC2"/>
        <w:rPr>
          <w:rFonts w:eastAsiaTheme="minorEastAsia"/>
          <w:smallCaps w:val="0"/>
          <w:sz w:val="22"/>
        </w:rPr>
      </w:pPr>
      <w:hyperlink w:anchor="_Toc473203385" w:history="1">
        <w:r w:rsidRPr="0067409D">
          <w:rPr>
            <w:rStyle w:val="Hyperlink"/>
          </w:rPr>
          <w:t>Pakiet Virtual Desktop Infrastructure (VDI)</w:t>
        </w:r>
        <w:r>
          <w:tab/>
        </w:r>
        <w:r>
          <w:fldChar w:fldCharType="begin"/>
        </w:r>
        <w:r>
          <w:instrText xml:space="preserve"> PAGEREF _Toc473203385 \h </w:instrText>
        </w:r>
        <w:r>
          <w:fldChar w:fldCharType="separate"/>
        </w:r>
        <w:r>
          <w:t>41</w:t>
        </w:r>
        <w:r>
          <w:fldChar w:fldCharType="end"/>
        </w:r>
      </w:hyperlink>
    </w:p>
    <w:p w:rsidR="00321B8B" w:rsidRDefault="00321B8B">
      <w:pPr>
        <w:pStyle w:val="TOC2"/>
        <w:rPr>
          <w:rFonts w:eastAsiaTheme="minorEastAsia"/>
          <w:smallCaps w:val="0"/>
          <w:sz w:val="22"/>
        </w:rPr>
      </w:pPr>
      <w:hyperlink w:anchor="_Toc473203386" w:history="1">
        <w:r w:rsidRPr="0067409D">
          <w:rPr>
            <w:rStyle w:val="Hyperlink"/>
          </w:rPr>
          <w:t>Visual Studio</w:t>
        </w:r>
        <w:r>
          <w:tab/>
        </w:r>
        <w:r>
          <w:fldChar w:fldCharType="begin"/>
        </w:r>
        <w:r>
          <w:instrText xml:space="preserve"> PAGEREF _Toc473203386 \h </w:instrText>
        </w:r>
        <w:r>
          <w:fldChar w:fldCharType="separate"/>
        </w:r>
        <w:r>
          <w:t>41</w:t>
        </w:r>
        <w:r>
          <w:fldChar w:fldCharType="end"/>
        </w:r>
      </w:hyperlink>
    </w:p>
    <w:p w:rsidR="00321B8B" w:rsidRDefault="00321B8B">
      <w:pPr>
        <w:pStyle w:val="TOC3"/>
        <w:rPr>
          <w:rFonts w:eastAsiaTheme="minorEastAsia"/>
          <w:smallCaps w:val="0"/>
          <w:sz w:val="22"/>
        </w:rPr>
      </w:pPr>
      <w:hyperlink w:anchor="_Toc473203387" w:history="1">
        <w:r w:rsidRPr="0067409D">
          <w:rPr>
            <w:rStyle w:val="Hyperlink"/>
          </w:rPr>
          <w:t>Visual Studio</w:t>
        </w:r>
        <w:r>
          <w:tab/>
        </w:r>
        <w:r>
          <w:fldChar w:fldCharType="begin"/>
        </w:r>
        <w:r>
          <w:instrText xml:space="preserve"> PAGEREF _Toc473203387 \h </w:instrText>
        </w:r>
        <w:r>
          <w:fldChar w:fldCharType="separate"/>
        </w:r>
        <w:r>
          <w:t>41</w:t>
        </w:r>
        <w:r>
          <w:fldChar w:fldCharType="end"/>
        </w:r>
      </w:hyperlink>
    </w:p>
    <w:p w:rsidR="00321B8B" w:rsidRDefault="00321B8B">
      <w:pPr>
        <w:pStyle w:val="TOC3"/>
        <w:rPr>
          <w:rFonts w:eastAsiaTheme="minorEastAsia"/>
          <w:smallCaps w:val="0"/>
          <w:sz w:val="22"/>
        </w:rPr>
      </w:pPr>
      <w:hyperlink w:anchor="_Toc473203388" w:history="1">
        <w:r w:rsidRPr="0067409D">
          <w:rPr>
            <w:rStyle w:val="Hyperlink"/>
          </w:rPr>
          <w:t>Visual Studio Team Foundation Server</w:t>
        </w:r>
        <w:r>
          <w:tab/>
        </w:r>
        <w:r>
          <w:fldChar w:fldCharType="begin"/>
        </w:r>
        <w:r>
          <w:instrText xml:space="preserve"> PAGEREF _Toc473203388 \h </w:instrText>
        </w:r>
        <w:r>
          <w:fldChar w:fldCharType="separate"/>
        </w:r>
        <w:r>
          <w:t>43</w:t>
        </w:r>
        <w:r>
          <w:fldChar w:fldCharType="end"/>
        </w:r>
      </w:hyperlink>
    </w:p>
    <w:p w:rsidR="00321B8B" w:rsidRDefault="00321B8B">
      <w:pPr>
        <w:pStyle w:val="TOC2"/>
        <w:rPr>
          <w:rFonts w:eastAsiaTheme="minorEastAsia"/>
          <w:smallCaps w:val="0"/>
          <w:sz w:val="22"/>
        </w:rPr>
      </w:pPr>
      <w:hyperlink w:anchor="_Toc473203389" w:history="1">
        <w:r w:rsidRPr="0067409D">
          <w:rPr>
            <w:rStyle w:val="Hyperlink"/>
          </w:rPr>
          <w:t>Klient N systemu</w:t>
        </w:r>
        <w:r>
          <w:tab/>
        </w:r>
        <w:r>
          <w:fldChar w:fldCharType="begin"/>
        </w:r>
        <w:r>
          <w:instrText xml:space="preserve"> PAGEREF _Toc473203389 \h </w:instrText>
        </w:r>
        <w:r>
          <w:fldChar w:fldCharType="separate"/>
        </w:r>
        <w:r>
          <w:t>45</w:t>
        </w:r>
        <w:r>
          <w:fldChar w:fldCharType="end"/>
        </w:r>
      </w:hyperlink>
    </w:p>
    <w:p w:rsidR="00321B8B" w:rsidRDefault="00321B8B">
      <w:pPr>
        <w:pStyle w:val="TOC3"/>
        <w:rPr>
          <w:rFonts w:eastAsiaTheme="minorEastAsia"/>
          <w:smallCaps w:val="0"/>
          <w:sz w:val="22"/>
        </w:rPr>
      </w:pPr>
      <w:hyperlink w:anchor="_Toc473203390" w:history="1">
        <w:r w:rsidRPr="0067409D">
          <w:rPr>
            <w:rStyle w:val="Hyperlink"/>
          </w:rPr>
          <w:t>Komputerowy System Operacyjny Windows</w:t>
        </w:r>
        <w:r>
          <w:tab/>
        </w:r>
        <w:r>
          <w:fldChar w:fldCharType="begin"/>
        </w:r>
        <w:r>
          <w:instrText xml:space="preserve"> PAGEREF _Toc473203390 \h </w:instrText>
        </w:r>
        <w:r>
          <w:fldChar w:fldCharType="separate"/>
        </w:r>
        <w:r>
          <w:t>45</w:t>
        </w:r>
        <w:r>
          <w:fldChar w:fldCharType="end"/>
        </w:r>
      </w:hyperlink>
    </w:p>
    <w:p w:rsidR="00321B8B" w:rsidRDefault="00321B8B">
      <w:pPr>
        <w:pStyle w:val="TOC2"/>
        <w:rPr>
          <w:rFonts w:eastAsiaTheme="minorEastAsia"/>
          <w:smallCaps w:val="0"/>
          <w:sz w:val="22"/>
        </w:rPr>
      </w:pPr>
      <w:hyperlink w:anchor="_Toc473203391" w:history="1">
        <w:r w:rsidRPr="0067409D">
          <w:rPr>
            <w:rStyle w:val="Hyperlink"/>
          </w:rPr>
          <w:t>Windows Server</w:t>
        </w:r>
        <w:r>
          <w:tab/>
        </w:r>
        <w:r>
          <w:fldChar w:fldCharType="begin"/>
        </w:r>
        <w:r>
          <w:instrText xml:space="preserve"> PAGEREF _Toc473203391 \h </w:instrText>
        </w:r>
        <w:r>
          <w:fldChar w:fldCharType="separate"/>
        </w:r>
        <w:r>
          <w:t>51</w:t>
        </w:r>
        <w:r>
          <w:fldChar w:fldCharType="end"/>
        </w:r>
      </w:hyperlink>
    </w:p>
    <w:p w:rsidR="00321B8B" w:rsidRDefault="00321B8B">
      <w:pPr>
        <w:pStyle w:val="TOC3"/>
        <w:rPr>
          <w:rFonts w:eastAsiaTheme="minorEastAsia"/>
          <w:smallCaps w:val="0"/>
          <w:sz w:val="22"/>
        </w:rPr>
      </w:pPr>
      <w:hyperlink w:anchor="_Toc473203392" w:history="1">
        <w:r w:rsidRPr="0067409D">
          <w:rPr>
            <w:rStyle w:val="Hyperlink"/>
          </w:rPr>
          <w:t>Windows MultiPoint Server</w:t>
        </w:r>
        <w:r>
          <w:tab/>
        </w:r>
        <w:r>
          <w:fldChar w:fldCharType="begin"/>
        </w:r>
        <w:r>
          <w:instrText xml:space="preserve"> PAGEREF _Toc473203392 \h </w:instrText>
        </w:r>
        <w:r>
          <w:fldChar w:fldCharType="separate"/>
        </w:r>
        <w:r>
          <w:t>51</w:t>
        </w:r>
        <w:r>
          <w:fldChar w:fldCharType="end"/>
        </w:r>
      </w:hyperlink>
    </w:p>
    <w:p w:rsidR="00321B8B" w:rsidRDefault="00321B8B">
      <w:pPr>
        <w:pStyle w:val="TOC3"/>
        <w:rPr>
          <w:rFonts w:eastAsiaTheme="minorEastAsia"/>
          <w:smallCaps w:val="0"/>
          <w:sz w:val="22"/>
        </w:rPr>
      </w:pPr>
      <w:hyperlink w:anchor="_Toc473203393" w:history="1">
        <w:r w:rsidRPr="0067409D">
          <w:rPr>
            <w:rStyle w:val="Hyperlink"/>
          </w:rPr>
          <w:t>Windows Server</w:t>
        </w:r>
        <w:r>
          <w:tab/>
        </w:r>
        <w:r>
          <w:fldChar w:fldCharType="begin"/>
        </w:r>
        <w:r>
          <w:instrText xml:space="preserve"> PAGEREF _Toc473203393 \h </w:instrText>
        </w:r>
        <w:r>
          <w:fldChar w:fldCharType="separate"/>
        </w:r>
        <w:r>
          <w:t>53</w:t>
        </w:r>
        <w:r>
          <w:fldChar w:fldCharType="end"/>
        </w:r>
      </w:hyperlink>
    </w:p>
    <w:p w:rsidR="00321B8B" w:rsidRDefault="00321B8B">
      <w:pPr>
        <w:pStyle w:val="TOC1"/>
        <w:rPr>
          <w:rFonts w:eastAsiaTheme="minorEastAsia"/>
          <w:b w:val="0"/>
          <w:caps w:val="0"/>
          <w:noProof/>
          <w:sz w:val="22"/>
          <w:szCs w:val="22"/>
        </w:rPr>
      </w:pPr>
      <w:hyperlink w:anchor="_Toc473203394" w:history="1">
        <w:r w:rsidRPr="0067409D">
          <w:rPr>
            <w:rStyle w:val="Hyperlink"/>
            <w:noProof/>
          </w:rPr>
          <w:t>Usługi Online</w:t>
        </w:r>
        <w:r>
          <w:rPr>
            <w:noProof/>
          </w:rPr>
          <w:tab/>
        </w:r>
        <w:r>
          <w:rPr>
            <w:noProof/>
          </w:rPr>
          <w:fldChar w:fldCharType="begin"/>
        </w:r>
        <w:r>
          <w:rPr>
            <w:noProof/>
          </w:rPr>
          <w:instrText xml:space="preserve"> PAGEREF _Toc473203394 \h </w:instrText>
        </w:r>
        <w:r>
          <w:rPr>
            <w:noProof/>
          </w:rPr>
        </w:r>
        <w:r>
          <w:rPr>
            <w:noProof/>
          </w:rPr>
          <w:fldChar w:fldCharType="separate"/>
        </w:r>
        <w:r>
          <w:rPr>
            <w:noProof/>
          </w:rPr>
          <w:t>56</w:t>
        </w:r>
        <w:r>
          <w:rPr>
            <w:noProof/>
          </w:rPr>
          <w:fldChar w:fldCharType="end"/>
        </w:r>
      </w:hyperlink>
    </w:p>
    <w:p w:rsidR="00321B8B" w:rsidRDefault="00321B8B">
      <w:pPr>
        <w:pStyle w:val="TOC2"/>
        <w:rPr>
          <w:rFonts w:eastAsiaTheme="minorEastAsia"/>
          <w:smallCaps w:val="0"/>
          <w:sz w:val="22"/>
        </w:rPr>
      </w:pPr>
      <w:hyperlink w:anchor="_Toc473203395" w:history="1">
        <w:r w:rsidRPr="0067409D">
          <w:rPr>
            <w:rStyle w:val="Hyperlink"/>
          </w:rPr>
          <w:t>Dostępność Usług Online w zależności od regionu</w:t>
        </w:r>
        <w:r>
          <w:tab/>
        </w:r>
        <w:r>
          <w:fldChar w:fldCharType="begin"/>
        </w:r>
        <w:r>
          <w:instrText xml:space="preserve"> PAGEREF _Toc473203395 \h </w:instrText>
        </w:r>
        <w:r>
          <w:fldChar w:fldCharType="separate"/>
        </w:r>
        <w:r>
          <w:t>56</w:t>
        </w:r>
        <w:r>
          <w:fldChar w:fldCharType="end"/>
        </w:r>
      </w:hyperlink>
    </w:p>
    <w:p w:rsidR="00321B8B" w:rsidRDefault="00321B8B">
      <w:pPr>
        <w:pStyle w:val="TOC2"/>
        <w:rPr>
          <w:rFonts w:eastAsiaTheme="minorEastAsia"/>
          <w:smallCaps w:val="0"/>
          <w:sz w:val="22"/>
        </w:rPr>
      </w:pPr>
      <w:hyperlink w:anchor="_Toc473203396" w:history="1">
        <w:r w:rsidRPr="0067409D">
          <w:rPr>
            <w:rStyle w:val="Hyperlink"/>
          </w:rPr>
          <w:t>Warunki zakupu Usług Online</w:t>
        </w:r>
        <w:r>
          <w:tab/>
        </w:r>
        <w:r>
          <w:fldChar w:fldCharType="begin"/>
        </w:r>
        <w:r>
          <w:instrText xml:space="preserve"> PAGEREF _Toc473203396 \h </w:instrText>
        </w:r>
        <w:r>
          <w:fldChar w:fldCharType="separate"/>
        </w:r>
        <w:r>
          <w:t>56</w:t>
        </w:r>
        <w:r>
          <w:fldChar w:fldCharType="end"/>
        </w:r>
      </w:hyperlink>
    </w:p>
    <w:p w:rsidR="00321B8B" w:rsidRDefault="00321B8B">
      <w:pPr>
        <w:pStyle w:val="TOC2"/>
        <w:rPr>
          <w:rFonts w:eastAsiaTheme="minorEastAsia"/>
          <w:smallCaps w:val="0"/>
          <w:sz w:val="22"/>
        </w:rPr>
      </w:pPr>
      <w:hyperlink w:anchor="_Toc473203397" w:history="1">
        <w:r w:rsidRPr="0067409D">
          <w:rPr>
            <w:rStyle w:val="Hyperlink"/>
          </w:rPr>
          <w:t>Odnowienie umowy na Usługi Online</w:t>
        </w:r>
        <w:r>
          <w:tab/>
        </w:r>
        <w:r>
          <w:fldChar w:fldCharType="begin"/>
        </w:r>
        <w:r>
          <w:instrText xml:space="preserve"> PAGEREF _Toc473203397 \h </w:instrText>
        </w:r>
        <w:r>
          <w:fldChar w:fldCharType="separate"/>
        </w:r>
        <w:r>
          <w:t>56</w:t>
        </w:r>
        <w:r>
          <w:fldChar w:fldCharType="end"/>
        </w:r>
      </w:hyperlink>
    </w:p>
    <w:p w:rsidR="00321B8B" w:rsidRDefault="00321B8B">
      <w:pPr>
        <w:pStyle w:val="TOC2"/>
        <w:rPr>
          <w:rFonts w:eastAsiaTheme="minorEastAsia"/>
          <w:smallCaps w:val="0"/>
          <w:sz w:val="22"/>
        </w:rPr>
      </w:pPr>
      <w:hyperlink w:anchor="_Toc473203398" w:history="1">
        <w:r w:rsidRPr="0067409D">
          <w:rPr>
            <w:rStyle w:val="Hyperlink"/>
          </w:rPr>
          <w:t>Usługi Microsoft Azure</w:t>
        </w:r>
        <w:r>
          <w:tab/>
        </w:r>
        <w:r>
          <w:fldChar w:fldCharType="begin"/>
        </w:r>
        <w:r>
          <w:instrText xml:space="preserve"> PAGEREF _Toc473203398 \h </w:instrText>
        </w:r>
        <w:r>
          <w:fldChar w:fldCharType="separate"/>
        </w:r>
        <w:r>
          <w:t>56</w:t>
        </w:r>
        <w:r>
          <w:fldChar w:fldCharType="end"/>
        </w:r>
      </w:hyperlink>
    </w:p>
    <w:p w:rsidR="00321B8B" w:rsidRDefault="00321B8B">
      <w:pPr>
        <w:pStyle w:val="TOC3"/>
        <w:rPr>
          <w:rFonts w:eastAsiaTheme="minorEastAsia"/>
          <w:smallCaps w:val="0"/>
          <w:sz w:val="22"/>
        </w:rPr>
      </w:pPr>
      <w:hyperlink w:anchor="_Toc473203399" w:history="1">
        <w:r w:rsidRPr="0067409D">
          <w:rPr>
            <w:rStyle w:val="Hyperlink"/>
          </w:rPr>
          <w:t>Usługi Microsoft Azure</w:t>
        </w:r>
        <w:r>
          <w:tab/>
        </w:r>
        <w:r>
          <w:fldChar w:fldCharType="begin"/>
        </w:r>
        <w:r>
          <w:instrText xml:space="preserve"> PAGEREF _Toc473203399 \h </w:instrText>
        </w:r>
        <w:r>
          <w:fldChar w:fldCharType="separate"/>
        </w:r>
        <w:r>
          <w:t>58</w:t>
        </w:r>
        <w:r>
          <w:fldChar w:fldCharType="end"/>
        </w:r>
      </w:hyperlink>
    </w:p>
    <w:p w:rsidR="00321B8B" w:rsidRDefault="00321B8B">
      <w:pPr>
        <w:pStyle w:val="TOC2"/>
        <w:rPr>
          <w:rFonts w:eastAsiaTheme="minorEastAsia"/>
          <w:smallCaps w:val="0"/>
          <w:sz w:val="22"/>
        </w:rPr>
      </w:pPr>
      <w:hyperlink w:anchor="_Toc473203400" w:history="1">
        <w:r w:rsidRPr="0067409D">
          <w:rPr>
            <w:rStyle w:val="Hyperlink"/>
          </w:rPr>
          <w:t>Plany Microsoft Azure</w:t>
        </w:r>
        <w:r>
          <w:tab/>
        </w:r>
        <w:r>
          <w:fldChar w:fldCharType="begin"/>
        </w:r>
        <w:r>
          <w:instrText xml:space="preserve"> PAGEREF _Toc473203400 \h </w:instrText>
        </w:r>
        <w:r>
          <w:fldChar w:fldCharType="separate"/>
        </w:r>
        <w:r>
          <w:t>58</w:t>
        </w:r>
        <w:r>
          <w:fldChar w:fldCharType="end"/>
        </w:r>
      </w:hyperlink>
    </w:p>
    <w:p w:rsidR="00321B8B" w:rsidRDefault="00321B8B">
      <w:pPr>
        <w:pStyle w:val="TOC3"/>
        <w:rPr>
          <w:rFonts w:eastAsiaTheme="minorEastAsia"/>
          <w:smallCaps w:val="0"/>
          <w:sz w:val="22"/>
        </w:rPr>
      </w:pPr>
      <w:hyperlink w:anchor="_Toc473203401" w:history="1">
        <w:r w:rsidRPr="0067409D">
          <w:rPr>
            <w:rStyle w:val="Hyperlink"/>
          </w:rPr>
          <w:t>Plany infrastruktury Microsoft Azure</w:t>
        </w:r>
        <w:r>
          <w:tab/>
        </w:r>
        <w:r>
          <w:fldChar w:fldCharType="begin"/>
        </w:r>
        <w:r>
          <w:instrText xml:space="preserve"> PAGEREF _Toc473203401 \h </w:instrText>
        </w:r>
        <w:r>
          <w:fldChar w:fldCharType="separate"/>
        </w:r>
        <w:r>
          <w:t>58</w:t>
        </w:r>
        <w:r>
          <w:fldChar w:fldCharType="end"/>
        </w:r>
      </w:hyperlink>
    </w:p>
    <w:p w:rsidR="00321B8B" w:rsidRDefault="00321B8B">
      <w:pPr>
        <w:pStyle w:val="TOC3"/>
        <w:rPr>
          <w:rFonts w:eastAsiaTheme="minorEastAsia"/>
          <w:smallCaps w:val="0"/>
          <w:sz w:val="22"/>
        </w:rPr>
      </w:pPr>
      <w:hyperlink w:anchor="_Toc473203402" w:history="1">
        <w:r w:rsidRPr="0067409D">
          <w:rPr>
            <w:rStyle w:val="Hyperlink"/>
          </w:rPr>
          <w:t>Plany pomocy do Microsoft Azure</w:t>
        </w:r>
        <w:r>
          <w:tab/>
        </w:r>
        <w:r>
          <w:fldChar w:fldCharType="begin"/>
        </w:r>
        <w:r>
          <w:instrText xml:space="preserve"> PAGEREF _Toc473203402 \h </w:instrText>
        </w:r>
        <w:r>
          <w:fldChar w:fldCharType="separate"/>
        </w:r>
        <w:r>
          <w:t>60</w:t>
        </w:r>
        <w:r>
          <w:fldChar w:fldCharType="end"/>
        </w:r>
      </w:hyperlink>
    </w:p>
    <w:p w:rsidR="00321B8B" w:rsidRDefault="00321B8B">
      <w:pPr>
        <w:pStyle w:val="TOC3"/>
        <w:rPr>
          <w:rFonts w:eastAsiaTheme="minorEastAsia"/>
          <w:smallCaps w:val="0"/>
          <w:sz w:val="22"/>
        </w:rPr>
      </w:pPr>
      <w:hyperlink w:anchor="_Toc473203403" w:history="1">
        <w:r w:rsidRPr="0067409D">
          <w:rPr>
            <w:rStyle w:val="Hyperlink"/>
          </w:rPr>
          <w:t>Plany dla użytkownika Microsoft Azure</w:t>
        </w:r>
        <w:r>
          <w:tab/>
        </w:r>
        <w:r>
          <w:fldChar w:fldCharType="begin"/>
        </w:r>
        <w:r>
          <w:instrText xml:space="preserve"> PAGEREF _Toc473203403 \h </w:instrText>
        </w:r>
        <w:r>
          <w:fldChar w:fldCharType="separate"/>
        </w:r>
        <w:r>
          <w:t>61</w:t>
        </w:r>
        <w:r>
          <w:fldChar w:fldCharType="end"/>
        </w:r>
      </w:hyperlink>
    </w:p>
    <w:p w:rsidR="00321B8B" w:rsidRDefault="00321B8B">
      <w:pPr>
        <w:pStyle w:val="TOC2"/>
        <w:rPr>
          <w:rFonts w:eastAsiaTheme="minorEastAsia"/>
          <w:smallCaps w:val="0"/>
          <w:sz w:val="22"/>
        </w:rPr>
      </w:pPr>
      <w:hyperlink w:anchor="_Toc473203404" w:history="1">
        <w:r w:rsidRPr="0067409D">
          <w:rPr>
            <w:rStyle w:val="Hyperlink"/>
          </w:rPr>
          <w:t>Secure Productive Enterprise</w:t>
        </w:r>
        <w:r>
          <w:tab/>
        </w:r>
        <w:r>
          <w:fldChar w:fldCharType="begin"/>
        </w:r>
        <w:r>
          <w:instrText xml:space="preserve"> PAGEREF _Toc473203404 \h </w:instrText>
        </w:r>
        <w:r>
          <w:fldChar w:fldCharType="separate"/>
        </w:r>
        <w:r>
          <w:t>61</w:t>
        </w:r>
        <w:r>
          <w:fldChar w:fldCharType="end"/>
        </w:r>
      </w:hyperlink>
    </w:p>
    <w:p w:rsidR="00321B8B" w:rsidRDefault="00321B8B">
      <w:pPr>
        <w:pStyle w:val="TOC2"/>
        <w:rPr>
          <w:rFonts w:eastAsiaTheme="minorEastAsia"/>
          <w:smallCaps w:val="0"/>
          <w:sz w:val="22"/>
        </w:rPr>
      </w:pPr>
      <w:hyperlink w:anchor="_Toc473203405" w:history="1">
        <w:r w:rsidRPr="0067409D">
          <w:rPr>
            <w:rStyle w:val="Hyperlink"/>
          </w:rPr>
          <w:t>Enterprise Mobility + Security (Plan)</w:t>
        </w:r>
        <w:r>
          <w:tab/>
        </w:r>
        <w:r>
          <w:fldChar w:fldCharType="begin"/>
        </w:r>
        <w:r>
          <w:instrText xml:space="preserve"> PAGEREF _Toc473203405 \h </w:instrText>
        </w:r>
        <w:r>
          <w:fldChar w:fldCharType="separate"/>
        </w:r>
        <w:r>
          <w:t>62</w:t>
        </w:r>
        <w:r>
          <w:fldChar w:fldCharType="end"/>
        </w:r>
      </w:hyperlink>
    </w:p>
    <w:p w:rsidR="00321B8B" w:rsidRDefault="00321B8B">
      <w:pPr>
        <w:pStyle w:val="TOC2"/>
        <w:rPr>
          <w:rFonts w:eastAsiaTheme="minorEastAsia"/>
          <w:smallCaps w:val="0"/>
          <w:sz w:val="22"/>
        </w:rPr>
      </w:pPr>
      <w:hyperlink w:anchor="_Toc473203406" w:history="1">
        <w:r w:rsidRPr="0067409D">
          <w:rPr>
            <w:rStyle w:val="Hyperlink"/>
          </w:rPr>
          <w:t>Usługi Microsoft Dynamics 365</w:t>
        </w:r>
        <w:r>
          <w:tab/>
        </w:r>
        <w:r>
          <w:fldChar w:fldCharType="begin"/>
        </w:r>
        <w:r>
          <w:instrText xml:space="preserve"> PAGEREF _Toc473203406 \h </w:instrText>
        </w:r>
        <w:r>
          <w:fldChar w:fldCharType="separate"/>
        </w:r>
        <w:r>
          <w:t>64</w:t>
        </w:r>
        <w:r>
          <w:fldChar w:fldCharType="end"/>
        </w:r>
      </w:hyperlink>
    </w:p>
    <w:p w:rsidR="00321B8B" w:rsidRDefault="00321B8B">
      <w:pPr>
        <w:pStyle w:val="TOC2"/>
        <w:rPr>
          <w:rFonts w:eastAsiaTheme="minorEastAsia"/>
          <w:smallCaps w:val="0"/>
          <w:sz w:val="22"/>
        </w:rPr>
      </w:pPr>
      <w:hyperlink w:anchor="_Toc473203407" w:history="1">
        <w:r w:rsidRPr="0067409D">
          <w:rPr>
            <w:rStyle w:val="Hyperlink"/>
          </w:rPr>
          <w:t>Usługi Office 365</w:t>
        </w:r>
        <w:r>
          <w:tab/>
        </w:r>
        <w:r>
          <w:fldChar w:fldCharType="begin"/>
        </w:r>
        <w:r>
          <w:instrText xml:space="preserve"> PAGEREF _Toc473203407 \h </w:instrText>
        </w:r>
        <w:r>
          <w:fldChar w:fldCharType="separate"/>
        </w:r>
        <w:r>
          <w:t>66</w:t>
        </w:r>
        <w:r>
          <w:fldChar w:fldCharType="end"/>
        </w:r>
      </w:hyperlink>
    </w:p>
    <w:p w:rsidR="00321B8B" w:rsidRDefault="00321B8B">
      <w:pPr>
        <w:pStyle w:val="TOC3"/>
        <w:rPr>
          <w:rFonts w:eastAsiaTheme="minorEastAsia"/>
          <w:smallCaps w:val="0"/>
          <w:sz w:val="22"/>
        </w:rPr>
      </w:pPr>
      <w:hyperlink w:anchor="_Toc473203408" w:history="1">
        <w:r w:rsidRPr="0067409D">
          <w:rPr>
            <w:rStyle w:val="Hyperlink"/>
          </w:rPr>
          <w:t>Aplikacje Office 365</w:t>
        </w:r>
        <w:r>
          <w:tab/>
        </w:r>
        <w:r>
          <w:fldChar w:fldCharType="begin"/>
        </w:r>
        <w:r>
          <w:instrText xml:space="preserve"> PAGEREF _Toc473203408 \h </w:instrText>
        </w:r>
        <w:r>
          <w:fldChar w:fldCharType="separate"/>
        </w:r>
        <w:r>
          <w:t>66</w:t>
        </w:r>
        <w:r>
          <w:fldChar w:fldCharType="end"/>
        </w:r>
      </w:hyperlink>
    </w:p>
    <w:p w:rsidR="00321B8B" w:rsidRDefault="00321B8B">
      <w:pPr>
        <w:pStyle w:val="TOC3"/>
        <w:rPr>
          <w:rFonts w:eastAsiaTheme="minorEastAsia"/>
          <w:smallCaps w:val="0"/>
          <w:sz w:val="22"/>
        </w:rPr>
      </w:pPr>
      <w:hyperlink w:anchor="_Toc473203409" w:history="1">
        <w:r w:rsidRPr="0067409D">
          <w:rPr>
            <w:rStyle w:val="Hyperlink"/>
          </w:rPr>
          <w:t>Pakiety Office 365 Suites</w:t>
        </w:r>
        <w:r>
          <w:tab/>
        </w:r>
        <w:r>
          <w:fldChar w:fldCharType="begin"/>
        </w:r>
        <w:r>
          <w:instrText xml:space="preserve"> PAGEREF _Toc473203409 \h </w:instrText>
        </w:r>
        <w:r>
          <w:fldChar w:fldCharType="separate"/>
        </w:r>
        <w:r>
          <w:t>68</w:t>
        </w:r>
        <w:r>
          <w:fldChar w:fldCharType="end"/>
        </w:r>
      </w:hyperlink>
    </w:p>
    <w:p w:rsidR="00321B8B" w:rsidRDefault="00321B8B">
      <w:pPr>
        <w:pStyle w:val="TOC3"/>
        <w:rPr>
          <w:rFonts w:eastAsiaTheme="minorEastAsia"/>
          <w:smallCaps w:val="0"/>
          <w:sz w:val="22"/>
        </w:rPr>
      </w:pPr>
      <w:hyperlink w:anchor="_Toc473203410" w:history="1">
        <w:r w:rsidRPr="0067409D">
          <w:rPr>
            <w:rStyle w:val="Hyperlink"/>
          </w:rPr>
          <w:t>Office 365 Advanced Security Management</w:t>
        </w:r>
        <w:r>
          <w:tab/>
        </w:r>
        <w:r>
          <w:fldChar w:fldCharType="begin"/>
        </w:r>
        <w:r>
          <w:instrText xml:space="preserve"> PAGEREF _Toc473203410 \h </w:instrText>
        </w:r>
        <w:r>
          <w:fldChar w:fldCharType="separate"/>
        </w:r>
        <w:r>
          <w:t>70</w:t>
        </w:r>
        <w:r>
          <w:fldChar w:fldCharType="end"/>
        </w:r>
      </w:hyperlink>
    </w:p>
    <w:p w:rsidR="00321B8B" w:rsidRDefault="00321B8B">
      <w:pPr>
        <w:pStyle w:val="TOC3"/>
        <w:rPr>
          <w:rFonts w:eastAsiaTheme="minorEastAsia"/>
          <w:smallCaps w:val="0"/>
          <w:sz w:val="22"/>
        </w:rPr>
      </w:pPr>
      <w:hyperlink w:anchor="_Toc473203411" w:history="1">
        <w:r w:rsidRPr="0067409D">
          <w:rPr>
            <w:rStyle w:val="Hyperlink"/>
          </w:rPr>
          <w:t>Skrytka klienta Office 365</w:t>
        </w:r>
        <w:r>
          <w:tab/>
        </w:r>
        <w:r>
          <w:fldChar w:fldCharType="begin"/>
        </w:r>
        <w:r>
          <w:instrText xml:space="preserve"> PAGEREF _Toc473203411 \h </w:instrText>
        </w:r>
        <w:r>
          <w:fldChar w:fldCharType="separate"/>
        </w:r>
        <w:r>
          <w:t>71</w:t>
        </w:r>
        <w:r>
          <w:fldChar w:fldCharType="end"/>
        </w:r>
      </w:hyperlink>
    </w:p>
    <w:p w:rsidR="00321B8B" w:rsidRDefault="00321B8B">
      <w:pPr>
        <w:pStyle w:val="TOC3"/>
        <w:rPr>
          <w:rFonts w:eastAsiaTheme="minorEastAsia"/>
          <w:smallCaps w:val="0"/>
          <w:sz w:val="22"/>
        </w:rPr>
      </w:pPr>
      <w:hyperlink w:anchor="_Toc473203412" w:history="1">
        <w:r w:rsidRPr="0067409D">
          <w:rPr>
            <w:rStyle w:val="Hyperlink"/>
          </w:rPr>
          <w:t>Microsoft MyAnalytics</w:t>
        </w:r>
        <w:r>
          <w:tab/>
        </w:r>
        <w:r>
          <w:fldChar w:fldCharType="begin"/>
        </w:r>
        <w:r>
          <w:instrText xml:space="preserve"> PAGEREF _Toc473203412 \h </w:instrText>
        </w:r>
        <w:r>
          <w:fldChar w:fldCharType="separate"/>
        </w:r>
        <w:r>
          <w:t>71</w:t>
        </w:r>
        <w:r>
          <w:fldChar w:fldCharType="end"/>
        </w:r>
      </w:hyperlink>
    </w:p>
    <w:p w:rsidR="00321B8B" w:rsidRDefault="00321B8B">
      <w:pPr>
        <w:pStyle w:val="TOC3"/>
        <w:rPr>
          <w:rFonts w:eastAsiaTheme="minorEastAsia"/>
          <w:smallCaps w:val="0"/>
          <w:sz w:val="22"/>
        </w:rPr>
      </w:pPr>
      <w:hyperlink w:anchor="_Toc473203413" w:history="1">
        <w:r w:rsidRPr="0067409D">
          <w:rPr>
            <w:rStyle w:val="Hyperlink"/>
          </w:rPr>
          <w:t>Office 365 Advanced Compliance</w:t>
        </w:r>
        <w:r>
          <w:tab/>
        </w:r>
        <w:r>
          <w:fldChar w:fldCharType="begin"/>
        </w:r>
        <w:r>
          <w:instrText xml:space="preserve"> PAGEREF _Toc473203413 \h </w:instrText>
        </w:r>
        <w:r>
          <w:fldChar w:fldCharType="separate"/>
        </w:r>
        <w:r>
          <w:t>71</w:t>
        </w:r>
        <w:r>
          <w:fldChar w:fldCharType="end"/>
        </w:r>
      </w:hyperlink>
    </w:p>
    <w:p w:rsidR="00321B8B" w:rsidRDefault="00321B8B">
      <w:pPr>
        <w:pStyle w:val="TOC3"/>
        <w:rPr>
          <w:rFonts w:eastAsiaTheme="minorEastAsia"/>
          <w:smallCaps w:val="0"/>
          <w:sz w:val="22"/>
        </w:rPr>
      </w:pPr>
      <w:hyperlink w:anchor="_Toc473203414" w:history="1">
        <w:r w:rsidRPr="0067409D">
          <w:rPr>
            <w:rStyle w:val="Hyperlink"/>
          </w:rPr>
          <w:t>Exchange Online</w:t>
        </w:r>
        <w:r>
          <w:tab/>
        </w:r>
        <w:r>
          <w:fldChar w:fldCharType="begin"/>
        </w:r>
        <w:r>
          <w:instrText xml:space="preserve"> PAGEREF _Toc473203414 \h </w:instrText>
        </w:r>
        <w:r>
          <w:fldChar w:fldCharType="separate"/>
        </w:r>
        <w:r>
          <w:t>72</w:t>
        </w:r>
        <w:r>
          <w:fldChar w:fldCharType="end"/>
        </w:r>
      </w:hyperlink>
    </w:p>
    <w:p w:rsidR="00321B8B" w:rsidRDefault="00321B8B">
      <w:pPr>
        <w:pStyle w:val="TOC3"/>
        <w:rPr>
          <w:rFonts w:eastAsiaTheme="minorEastAsia"/>
          <w:smallCaps w:val="0"/>
          <w:sz w:val="22"/>
        </w:rPr>
      </w:pPr>
      <w:hyperlink w:anchor="_Toc473203415" w:history="1">
        <w:r w:rsidRPr="0067409D">
          <w:rPr>
            <w:rStyle w:val="Hyperlink"/>
          </w:rPr>
          <w:t>OneDrive for Business</w:t>
        </w:r>
        <w:r>
          <w:tab/>
        </w:r>
        <w:r>
          <w:fldChar w:fldCharType="begin"/>
        </w:r>
        <w:r>
          <w:instrText xml:space="preserve"> PAGEREF _Toc473203415 \h </w:instrText>
        </w:r>
        <w:r>
          <w:fldChar w:fldCharType="separate"/>
        </w:r>
        <w:r>
          <w:t>72</w:t>
        </w:r>
        <w:r>
          <w:fldChar w:fldCharType="end"/>
        </w:r>
      </w:hyperlink>
    </w:p>
    <w:p w:rsidR="00321B8B" w:rsidRDefault="00321B8B">
      <w:pPr>
        <w:pStyle w:val="TOC3"/>
        <w:rPr>
          <w:rFonts w:eastAsiaTheme="minorEastAsia"/>
          <w:smallCaps w:val="0"/>
          <w:sz w:val="22"/>
        </w:rPr>
      </w:pPr>
      <w:hyperlink w:anchor="_Toc473203416" w:history="1">
        <w:r w:rsidRPr="0067409D">
          <w:rPr>
            <w:rStyle w:val="Hyperlink"/>
          </w:rPr>
          <w:t>Project Online</w:t>
        </w:r>
        <w:r>
          <w:tab/>
        </w:r>
        <w:r>
          <w:fldChar w:fldCharType="begin"/>
        </w:r>
        <w:r>
          <w:instrText xml:space="preserve"> PAGEREF _Toc473203416 \h </w:instrText>
        </w:r>
        <w:r>
          <w:fldChar w:fldCharType="separate"/>
        </w:r>
        <w:r>
          <w:t>73</w:t>
        </w:r>
        <w:r>
          <w:fldChar w:fldCharType="end"/>
        </w:r>
      </w:hyperlink>
    </w:p>
    <w:p w:rsidR="00321B8B" w:rsidRDefault="00321B8B">
      <w:pPr>
        <w:pStyle w:val="TOC3"/>
        <w:rPr>
          <w:rFonts w:eastAsiaTheme="minorEastAsia"/>
          <w:smallCaps w:val="0"/>
          <w:sz w:val="22"/>
        </w:rPr>
      </w:pPr>
      <w:hyperlink w:anchor="_Toc473203417" w:history="1">
        <w:r w:rsidRPr="0067409D">
          <w:rPr>
            <w:rStyle w:val="Hyperlink"/>
          </w:rPr>
          <w:t>SharePoint Online</w:t>
        </w:r>
        <w:r>
          <w:tab/>
        </w:r>
        <w:r>
          <w:fldChar w:fldCharType="begin"/>
        </w:r>
        <w:r>
          <w:instrText xml:space="preserve"> PAGEREF _Toc473203417 \h </w:instrText>
        </w:r>
        <w:r>
          <w:fldChar w:fldCharType="separate"/>
        </w:r>
        <w:r>
          <w:t>74</w:t>
        </w:r>
        <w:r>
          <w:fldChar w:fldCharType="end"/>
        </w:r>
      </w:hyperlink>
    </w:p>
    <w:p w:rsidR="00321B8B" w:rsidRDefault="00321B8B">
      <w:pPr>
        <w:pStyle w:val="TOC3"/>
        <w:rPr>
          <w:rFonts w:eastAsiaTheme="minorEastAsia"/>
          <w:smallCaps w:val="0"/>
          <w:sz w:val="22"/>
        </w:rPr>
      </w:pPr>
      <w:hyperlink w:anchor="_Toc473203418" w:history="1">
        <w:r w:rsidRPr="0067409D">
          <w:rPr>
            <w:rStyle w:val="Hyperlink"/>
          </w:rPr>
          <w:t>Skype dla firm Online</w:t>
        </w:r>
        <w:r>
          <w:tab/>
        </w:r>
        <w:r>
          <w:fldChar w:fldCharType="begin"/>
        </w:r>
        <w:r>
          <w:instrText xml:space="preserve"> PAGEREF _Toc473203418 \h </w:instrText>
        </w:r>
        <w:r>
          <w:fldChar w:fldCharType="separate"/>
        </w:r>
        <w:r>
          <w:t>74</w:t>
        </w:r>
        <w:r>
          <w:fldChar w:fldCharType="end"/>
        </w:r>
      </w:hyperlink>
    </w:p>
    <w:p w:rsidR="00321B8B" w:rsidRDefault="00321B8B">
      <w:pPr>
        <w:pStyle w:val="TOC2"/>
        <w:rPr>
          <w:rFonts w:eastAsiaTheme="minorEastAsia"/>
          <w:smallCaps w:val="0"/>
          <w:sz w:val="22"/>
        </w:rPr>
      </w:pPr>
      <w:hyperlink w:anchor="_Toc473203419" w:history="1">
        <w:r w:rsidRPr="0067409D">
          <w:rPr>
            <w:rStyle w:val="Hyperlink"/>
          </w:rPr>
          <w:t>Inne Usługi Online</w:t>
        </w:r>
        <w:r>
          <w:tab/>
        </w:r>
        <w:r>
          <w:fldChar w:fldCharType="begin"/>
        </w:r>
        <w:r>
          <w:instrText xml:space="preserve"> PAGEREF _Toc473203419 \h </w:instrText>
        </w:r>
        <w:r>
          <w:fldChar w:fldCharType="separate"/>
        </w:r>
        <w:r>
          <w:t>75</w:t>
        </w:r>
        <w:r>
          <w:fldChar w:fldCharType="end"/>
        </w:r>
      </w:hyperlink>
    </w:p>
    <w:p w:rsidR="00321B8B" w:rsidRDefault="00321B8B">
      <w:pPr>
        <w:pStyle w:val="TOC3"/>
        <w:rPr>
          <w:rFonts w:eastAsiaTheme="minorEastAsia"/>
          <w:smallCaps w:val="0"/>
          <w:sz w:val="22"/>
        </w:rPr>
      </w:pPr>
      <w:hyperlink w:anchor="_Toc473203420" w:history="1">
        <w:r w:rsidRPr="0067409D">
          <w:rPr>
            <w:rStyle w:val="Hyperlink"/>
          </w:rPr>
          <w:t>Bing Maps</w:t>
        </w:r>
        <w:r>
          <w:tab/>
        </w:r>
        <w:r>
          <w:fldChar w:fldCharType="begin"/>
        </w:r>
        <w:r>
          <w:instrText xml:space="preserve"> PAGEREF _Toc473203420 \h </w:instrText>
        </w:r>
        <w:r>
          <w:fldChar w:fldCharType="separate"/>
        </w:r>
        <w:r>
          <w:t>75</w:t>
        </w:r>
        <w:r>
          <w:fldChar w:fldCharType="end"/>
        </w:r>
      </w:hyperlink>
    </w:p>
    <w:p w:rsidR="00321B8B" w:rsidRDefault="00321B8B">
      <w:pPr>
        <w:pStyle w:val="TOC3"/>
        <w:rPr>
          <w:rFonts w:eastAsiaTheme="minorEastAsia"/>
          <w:smallCaps w:val="0"/>
          <w:sz w:val="22"/>
        </w:rPr>
      </w:pPr>
      <w:hyperlink w:anchor="_Toc473203421" w:history="1">
        <w:r w:rsidRPr="0067409D">
          <w:rPr>
            <w:rStyle w:val="Hyperlink"/>
          </w:rPr>
          <w:t>Platforma aplikacji biznesowych</w:t>
        </w:r>
        <w:r>
          <w:tab/>
        </w:r>
        <w:r>
          <w:fldChar w:fldCharType="begin"/>
        </w:r>
        <w:r>
          <w:instrText xml:space="preserve"> PAGEREF _Toc473203421 \h </w:instrText>
        </w:r>
        <w:r>
          <w:fldChar w:fldCharType="separate"/>
        </w:r>
        <w:r>
          <w:t>76</w:t>
        </w:r>
        <w:r>
          <w:fldChar w:fldCharType="end"/>
        </w:r>
      </w:hyperlink>
    </w:p>
    <w:p w:rsidR="00321B8B" w:rsidRDefault="00321B8B">
      <w:pPr>
        <w:pStyle w:val="TOC3"/>
        <w:rPr>
          <w:rFonts w:eastAsiaTheme="minorEastAsia"/>
          <w:smallCaps w:val="0"/>
          <w:sz w:val="22"/>
        </w:rPr>
      </w:pPr>
      <w:hyperlink w:anchor="_Toc473203422" w:history="1">
        <w:r w:rsidRPr="0067409D">
          <w:rPr>
            <w:rStyle w:val="Hyperlink"/>
          </w:rPr>
          <w:t>Microsoft Intune</w:t>
        </w:r>
        <w:r>
          <w:tab/>
        </w:r>
        <w:r>
          <w:fldChar w:fldCharType="begin"/>
        </w:r>
        <w:r>
          <w:instrText xml:space="preserve"> PAGEREF _Toc473203422 \h </w:instrText>
        </w:r>
        <w:r>
          <w:fldChar w:fldCharType="separate"/>
        </w:r>
        <w:r>
          <w:t>76</w:t>
        </w:r>
        <w:r>
          <w:fldChar w:fldCharType="end"/>
        </w:r>
      </w:hyperlink>
    </w:p>
    <w:p w:rsidR="00321B8B" w:rsidRDefault="00321B8B">
      <w:pPr>
        <w:pStyle w:val="TOC3"/>
        <w:rPr>
          <w:rFonts w:eastAsiaTheme="minorEastAsia"/>
          <w:smallCaps w:val="0"/>
          <w:sz w:val="22"/>
        </w:rPr>
      </w:pPr>
      <w:hyperlink w:anchor="_Toc473203423" w:history="1">
        <w:r w:rsidRPr="0067409D">
          <w:rPr>
            <w:rStyle w:val="Hyperlink"/>
          </w:rPr>
          <w:t>Microsoft Learning</w:t>
        </w:r>
        <w:r>
          <w:tab/>
        </w:r>
        <w:r>
          <w:fldChar w:fldCharType="begin"/>
        </w:r>
        <w:r>
          <w:instrText xml:space="preserve"> PAGEREF _Toc473203423 \h </w:instrText>
        </w:r>
        <w:r>
          <w:fldChar w:fldCharType="separate"/>
        </w:r>
        <w:r>
          <w:t>76</w:t>
        </w:r>
        <w:r>
          <w:fldChar w:fldCharType="end"/>
        </w:r>
      </w:hyperlink>
    </w:p>
    <w:p w:rsidR="00321B8B" w:rsidRDefault="00321B8B">
      <w:pPr>
        <w:pStyle w:val="TOC3"/>
        <w:rPr>
          <w:rFonts w:eastAsiaTheme="minorEastAsia"/>
          <w:smallCaps w:val="0"/>
          <w:sz w:val="22"/>
        </w:rPr>
      </w:pPr>
      <w:hyperlink w:anchor="_Toc473203424" w:history="1">
        <w:r w:rsidRPr="0067409D">
          <w:rPr>
            <w:rStyle w:val="Hyperlink"/>
          </w:rPr>
          <w:t>Microsoft Translator</w:t>
        </w:r>
        <w:r>
          <w:tab/>
        </w:r>
        <w:r>
          <w:fldChar w:fldCharType="begin"/>
        </w:r>
        <w:r>
          <w:instrText xml:space="preserve"> PAGEREF _Toc473203424 \h </w:instrText>
        </w:r>
        <w:r>
          <w:fldChar w:fldCharType="separate"/>
        </w:r>
        <w:r>
          <w:t>77</w:t>
        </w:r>
        <w:r>
          <w:fldChar w:fldCharType="end"/>
        </w:r>
      </w:hyperlink>
    </w:p>
    <w:p w:rsidR="00321B8B" w:rsidRDefault="00321B8B">
      <w:pPr>
        <w:pStyle w:val="TOC3"/>
        <w:rPr>
          <w:rFonts w:eastAsiaTheme="minorEastAsia"/>
          <w:smallCaps w:val="0"/>
          <w:sz w:val="22"/>
        </w:rPr>
      </w:pPr>
      <w:hyperlink w:anchor="_Toc473203425" w:history="1">
        <w:r w:rsidRPr="0067409D">
          <w:rPr>
            <w:rStyle w:val="Hyperlink"/>
          </w:rPr>
          <w:t>Minecraft: Education Edition</w:t>
        </w:r>
        <w:r>
          <w:tab/>
        </w:r>
        <w:r>
          <w:fldChar w:fldCharType="begin"/>
        </w:r>
        <w:r>
          <w:instrText xml:space="preserve"> PAGEREF _Toc473203425 \h </w:instrText>
        </w:r>
        <w:r>
          <w:fldChar w:fldCharType="separate"/>
        </w:r>
        <w:r>
          <w:t>77</w:t>
        </w:r>
        <w:r>
          <w:fldChar w:fldCharType="end"/>
        </w:r>
      </w:hyperlink>
    </w:p>
    <w:p w:rsidR="00321B8B" w:rsidRDefault="00321B8B">
      <w:pPr>
        <w:pStyle w:val="TOC1"/>
        <w:rPr>
          <w:rFonts w:eastAsiaTheme="minorEastAsia"/>
          <w:b w:val="0"/>
          <w:caps w:val="0"/>
          <w:noProof/>
          <w:sz w:val="22"/>
          <w:szCs w:val="22"/>
        </w:rPr>
      </w:pPr>
      <w:hyperlink w:anchor="_Toc473203426" w:history="1">
        <w:r w:rsidRPr="0067409D">
          <w:rPr>
            <w:rStyle w:val="Hyperlink"/>
            <w:noProof/>
          </w:rPr>
          <w:t>Słowniczek</w:t>
        </w:r>
        <w:r>
          <w:rPr>
            <w:noProof/>
          </w:rPr>
          <w:tab/>
        </w:r>
        <w:r>
          <w:rPr>
            <w:noProof/>
          </w:rPr>
          <w:fldChar w:fldCharType="begin"/>
        </w:r>
        <w:r>
          <w:rPr>
            <w:noProof/>
          </w:rPr>
          <w:instrText xml:space="preserve"> PAGEREF _Toc473203426 \h </w:instrText>
        </w:r>
        <w:r>
          <w:rPr>
            <w:noProof/>
          </w:rPr>
        </w:r>
        <w:r>
          <w:rPr>
            <w:noProof/>
          </w:rPr>
          <w:fldChar w:fldCharType="separate"/>
        </w:r>
        <w:r>
          <w:rPr>
            <w:noProof/>
          </w:rPr>
          <w:t>79</w:t>
        </w:r>
        <w:r>
          <w:rPr>
            <w:noProof/>
          </w:rPr>
          <w:fldChar w:fldCharType="end"/>
        </w:r>
      </w:hyperlink>
    </w:p>
    <w:p w:rsidR="00321B8B" w:rsidRDefault="00321B8B">
      <w:pPr>
        <w:pStyle w:val="TOC2"/>
        <w:rPr>
          <w:rFonts w:eastAsiaTheme="minorEastAsia"/>
          <w:smallCaps w:val="0"/>
          <w:sz w:val="22"/>
        </w:rPr>
      </w:pPr>
      <w:hyperlink w:anchor="_Toc473203427" w:history="1">
        <w:r w:rsidRPr="0067409D">
          <w:rPr>
            <w:rStyle w:val="Hyperlink"/>
          </w:rPr>
          <w:t>Atrybuty</w:t>
        </w:r>
        <w:r>
          <w:tab/>
        </w:r>
        <w:r>
          <w:fldChar w:fldCharType="begin"/>
        </w:r>
        <w:r>
          <w:instrText xml:space="preserve"> PAGEREF _Toc473203427 \h </w:instrText>
        </w:r>
        <w:r>
          <w:fldChar w:fldCharType="separate"/>
        </w:r>
        <w:r>
          <w:t>79</w:t>
        </w:r>
        <w:r>
          <w:fldChar w:fldCharType="end"/>
        </w:r>
      </w:hyperlink>
    </w:p>
    <w:p w:rsidR="00321B8B" w:rsidRDefault="00321B8B">
      <w:pPr>
        <w:pStyle w:val="TOC2"/>
        <w:rPr>
          <w:rFonts w:eastAsiaTheme="minorEastAsia"/>
          <w:smallCaps w:val="0"/>
          <w:sz w:val="22"/>
        </w:rPr>
      </w:pPr>
      <w:hyperlink w:anchor="_Toc473203428" w:history="1">
        <w:r w:rsidRPr="0067409D">
          <w:rPr>
            <w:rStyle w:val="Hyperlink"/>
          </w:rPr>
          <w:t>Wartości w komórkach</w:t>
        </w:r>
        <w:r>
          <w:tab/>
        </w:r>
        <w:r>
          <w:fldChar w:fldCharType="begin"/>
        </w:r>
        <w:r>
          <w:instrText xml:space="preserve"> PAGEREF _Toc473203428 \h </w:instrText>
        </w:r>
        <w:r>
          <w:fldChar w:fldCharType="separate"/>
        </w:r>
        <w:r>
          <w:t>80</w:t>
        </w:r>
        <w:r>
          <w:fldChar w:fldCharType="end"/>
        </w:r>
      </w:hyperlink>
    </w:p>
    <w:p w:rsidR="00321B8B" w:rsidRDefault="00321B8B">
      <w:pPr>
        <w:pStyle w:val="TOC2"/>
        <w:rPr>
          <w:rFonts w:eastAsiaTheme="minorEastAsia"/>
          <w:smallCaps w:val="0"/>
          <w:sz w:val="22"/>
        </w:rPr>
      </w:pPr>
      <w:hyperlink w:anchor="_Toc473203429" w:history="1">
        <w:r w:rsidRPr="0067409D">
          <w:rPr>
            <w:rStyle w:val="Hyperlink"/>
          </w:rPr>
          <w:t>Nagłówki kolumn</w:t>
        </w:r>
        <w:r>
          <w:tab/>
        </w:r>
        <w:r>
          <w:fldChar w:fldCharType="begin"/>
        </w:r>
        <w:r>
          <w:instrText xml:space="preserve"> PAGEREF _Toc473203429 \h </w:instrText>
        </w:r>
        <w:r>
          <w:fldChar w:fldCharType="separate"/>
        </w:r>
        <w:r>
          <w:t>81</w:t>
        </w:r>
        <w:r>
          <w:fldChar w:fldCharType="end"/>
        </w:r>
      </w:hyperlink>
    </w:p>
    <w:p w:rsidR="00321B8B" w:rsidRDefault="00321B8B">
      <w:pPr>
        <w:pStyle w:val="TOC2"/>
        <w:rPr>
          <w:rFonts w:eastAsiaTheme="minorEastAsia"/>
          <w:smallCaps w:val="0"/>
          <w:sz w:val="22"/>
        </w:rPr>
      </w:pPr>
      <w:hyperlink w:anchor="_Toc473203430" w:history="1">
        <w:r w:rsidRPr="0067409D">
          <w:rPr>
            <w:rStyle w:val="Hyperlink"/>
          </w:rPr>
          <w:t>Definicje</w:t>
        </w:r>
        <w:r>
          <w:tab/>
        </w:r>
        <w:r>
          <w:fldChar w:fldCharType="begin"/>
        </w:r>
        <w:r>
          <w:instrText xml:space="preserve"> PAGEREF _Toc473203430 \h </w:instrText>
        </w:r>
        <w:r>
          <w:fldChar w:fldCharType="separate"/>
        </w:r>
        <w:r>
          <w:t>81</w:t>
        </w:r>
        <w:r>
          <w:fldChar w:fldCharType="end"/>
        </w:r>
      </w:hyperlink>
    </w:p>
    <w:p w:rsidR="00321B8B" w:rsidRDefault="00321B8B">
      <w:pPr>
        <w:pStyle w:val="TOC1"/>
        <w:rPr>
          <w:rFonts w:eastAsiaTheme="minorEastAsia"/>
          <w:b w:val="0"/>
          <w:caps w:val="0"/>
          <w:noProof/>
          <w:sz w:val="22"/>
          <w:szCs w:val="22"/>
        </w:rPr>
      </w:pPr>
      <w:hyperlink w:anchor="_Toc473203431" w:history="1">
        <w:r w:rsidRPr="0067409D">
          <w:rPr>
            <w:rStyle w:val="Hyperlink"/>
            <w:noProof/>
          </w:rPr>
          <w:t>Załącznik A – Licencje równoważne licencjom ML/CAL</w:t>
        </w:r>
        <w:r>
          <w:rPr>
            <w:noProof/>
          </w:rPr>
          <w:tab/>
        </w:r>
        <w:r>
          <w:rPr>
            <w:noProof/>
          </w:rPr>
          <w:fldChar w:fldCharType="begin"/>
        </w:r>
        <w:r>
          <w:rPr>
            <w:noProof/>
          </w:rPr>
          <w:instrText xml:space="preserve"> PAGEREF _Toc473203431 \h </w:instrText>
        </w:r>
        <w:r>
          <w:rPr>
            <w:noProof/>
          </w:rPr>
        </w:r>
        <w:r>
          <w:rPr>
            <w:noProof/>
          </w:rPr>
          <w:fldChar w:fldCharType="separate"/>
        </w:r>
        <w:r>
          <w:rPr>
            <w:noProof/>
          </w:rPr>
          <w:t>84</w:t>
        </w:r>
        <w:r>
          <w:rPr>
            <w:noProof/>
          </w:rPr>
          <w:fldChar w:fldCharType="end"/>
        </w:r>
      </w:hyperlink>
    </w:p>
    <w:p w:rsidR="00321B8B" w:rsidRDefault="00321B8B">
      <w:pPr>
        <w:pStyle w:val="TOC1"/>
        <w:rPr>
          <w:rFonts w:eastAsiaTheme="minorEastAsia"/>
          <w:b w:val="0"/>
          <w:caps w:val="0"/>
          <w:noProof/>
          <w:sz w:val="22"/>
          <w:szCs w:val="22"/>
        </w:rPr>
      </w:pPr>
      <w:hyperlink w:anchor="_Toc473203432" w:history="1">
        <w:r w:rsidRPr="0067409D">
          <w:rPr>
            <w:rStyle w:val="Hyperlink"/>
            <w:noProof/>
          </w:rPr>
          <w:t>Załącznik B – Pakiet Software Assurance (SA)</w:t>
        </w:r>
        <w:r>
          <w:rPr>
            <w:noProof/>
          </w:rPr>
          <w:tab/>
        </w:r>
        <w:r>
          <w:rPr>
            <w:noProof/>
          </w:rPr>
          <w:fldChar w:fldCharType="begin"/>
        </w:r>
        <w:r>
          <w:rPr>
            <w:noProof/>
          </w:rPr>
          <w:instrText xml:space="preserve"> PAGEREF _Toc473203432 \h </w:instrText>
        </w:r>
        <w:r>
          <w:rPr>
            <w:noProof/>
          </w:rPr>
        </w:r>
        <w:r>
          <w:rPr>
            <w:noProof/>
          </w:rPr>
          <w:fldChar w:fldCharType="separate"/>
        </w:r>
        <w:r>
          <w:rPr>
            <w:noProof/>
          </w:rPr>
          <w:t>85</w:t>
        </w:r>
        <w:r>
          <w:rPr>
            <w:noProof/>
          </w:rPr>
          <w:fldChar w:fldCharType="end"/>
        </w:r>
      </w:hyperlink>
    </w:p>
    <w:p w:rsidR="00321B8B" w:rsidRDefault="00321B8B">
      <w:pPr>
        <w:pStyle w:val="TOC2"/>
        <w:rPr>
          <w:rFonts w:eastAsiaTheme="minorEastAsia"/>
          <w:smallCaps w:val="0"/>
          <w:sz w:val="22"/>
        </w:rPr>
      </w:pPr>
      <w:hyperlink w:anchor="_Toc473203433" w:history="1">
        <w:r w:rsidRPr="0067409D">
          <w:rPr>
            <w:rStyle w:val="Hyperlink"/>
          </w:rPr>
          <w:t>Zakup pakietu Software Assurance</w:t>
        </w:r>
        <w:r>
          <w:tab/>
        </w:r>
        <w:r>
          <w:fldChar w:fldCharType="begin"/>
        </w:r>
        <w:r>
          <w:instrText xml:space="preserve"> PAGEREF _Toc473203433 \h </w:instrText>
        </w:r>
        <w:r>
          <w:fldChar w:fldCharType="separate"/>
        </w:r>
        <w:r>
          <w:t>85</w:t>
        </w:r>
        <w:r>
          <w:fldChar w:fldCharType="end"/>
        </w:r>
      </w:hyperlink>
    </w:p>
    <w:p w:rsidR="00321B8B" w:rsidRDefault="00321B8B">
      <w:pPr>
        <w:pStyle w:val="TOC2"/>
        <w:rPr>
          <w:rFonts w:eastAsiaTheme="minorEastAsia"/>
          <w:smallCaps w:val="0"/>
          <w:sz w:val="22"/>
        </w:rPr>
      </w:pPr>
      <w:hyperlink w:anchor="_Toc473203434" w:history="1">
        <w:r w:rsidRPr="0067409D">
          <w:rPr>
            <w:rStyle w:val="Hyperlink"/>
          </w:rPr>
          <w:t>Odnowienie Pakietu Software Assurance</w:t>
        </w:r>
        <w:r>
          <w:tab/>
        </w:r>
        <w:r>
          <w:fldChar w:fldCharType="begin"/>
        </w:r>
        <w:r>
          <w:instrText xml:space="preserve"> PAGEREF _Toc473203434 \h </w:instrText>
        </w:r>
        <w:r>
          <w:fldChar w:fldCharType="separate"/>
        </w:r>
        <w:r>
          <w:t>85</w:t>
        </w:r>
        <w:r>
          <w:fldChar w:fldCharType="end"/>
        </w:r>
      </w:hyperlink>
    </w:p>
    <w:p w:rsidR="00321B8B" w:rsidRDefault="00321B8B">
      <w:pPr>
        <w:pStyle w:val="TOC2"/>
        <w:rPr>
          <w:rFonts w:eastAsiaTheme="minorEastAsia"/>
          <w:smallCaps w:val="0"/>
          <w:sz w:val="22"/>
        </w:rPr>
      </w:pPr>
      <w:hyperlink w:anchor="_Toc473203435" w:history="1">
        <w:r w:rsidRPr="0067409D">
          <w:rPr>
            <w:rStyle w:val="Hyperlink"/>
          </w:rPr>
          <w:t>Licencja Migracyjna dla Produktów Wycofanych i Produktów, dla których kończy się okres wsparcia.</w:t>
        </w:r>
        <w:r>
          <w:tab/>
        </w:r>
        <w:r>
          <w:fldChar w:fldCharType="begin"/>
        </w:r>
        <w:r>
          <w:instrText xml:space="preserve"> PAGEREF _Toc473203435 \h </w:instrText>
        </w:r>
        <w:r>
          <w:fldChar w:fldCharType="separate"/>
        </w:r>
        <w:r>
          <w:t>86</w:t>
        </w:r>
        <w:r>
          <w:fldChar w:fldCharType="end"/>
        </w:r>
      </w:hyperlink>
    </w:p>
    <w:p w:rsidR="00321B8B" w:rsidRDefault="00321B8B">
      <w:pPr>
        <w:pStyle w:val="TOC2"/>
        <w:rPr>
          <w:rFonts w:eastAsiaTheme="minorEastAsia"/>
          <w:smallCaps w:val="0"/>
          <w:sz w:val="22"/>
        </w:rPr>
      </w:pPr>
      <w:hyperlink w:anchor="_Toc473203436" w:history="1">
        <w:r w:rsidRPr="0067409D">
          <w:rPr>
            <w:rStyle w:val="Hyperlink"/>
          </w:rPr>
          <w:t>Korzyści z Pakietu Software Assurance</w:t>
        </w:r>
        <w:r>
          <w:tab/>
        </w:r>
        <w:r>
          <w:fldChar w:fldCharType="begin"/>
        </w:r>
        <w:r>
          <w:instrText xml:space="preserve"> PAGEREF _Toc473203436 \h </w:instrText>
        </w:r>
        <w:r>
          <w:fldChar w:fldCharType="separate"/>
        </w:r>
        <w:r>
          <w:t>86</w:t>
        </w:r>
        <w:r>
          <w:fldChar w:fldCharType="end"/>
        </w:r>
      </w:hyperlink>
    </w:p>
    <w:p w:rsidR="00321B8B" w:rsidRDefault="00321B8B">
      <w:pPr>
        <w:pStyle w:val="TOC1"/>
        <w:rPr>
          <w:rFonts w:eastAsiaTheme="minorEastAsia"/>
          <w:b w:val="0"/>
          <w:caps w:val="0"/>
          <w:noProof/>
          <w:sz w:val="22"/>
          <w:szCs w:val="22"/>
        </w:rPr>
      </w:pPr>
      <w:hyperlink w:anchor="_Toc473203437" w:history="1">
        <w:r w:rsidRPr="0067409D">
          <w:rPr>
            <w:rStyle w:val="Hyperlink"/>
            <w:noProof/>
          </w:rPr>
          <w:t>Dodatek C – Usługi Profesjonalne</w:t>
        </w:r>
        <w:r>
          <w:rPr>
            <w:noProof/>
          </w:rPr>
          <w:tab/>
        </w:r>
        <w:r>
          <w:rPr>
            <w:noProof/>
          </w:rPr>
          <w:fldChar w:fldCharType="begin"/>
        </w:r>
        <w:r>
          <w:rPr>
            <w:noProof/>
          </w:rPr>
          <w:instrText xml:space="preserve"> PAGEREF _Toc473203437 \h </w:instrText>
        </w:r>
        <w:r>
          <w:rPr>
            <w:noProof/>
          </w:rPr>
        </w:r>
        <w:r>
          <w:rPr>
            <w:noProof/>
          </w:rPr>
          <w:fldChar w:fldCharType="separate"/>
        </w:r>
        <w:r>
          <w:rPr>
            <w:noProof/>
          </w:rPr>
          <w:t>99</w:t>
        </w:r>
        <w:r>
          <w:rPr>
            <w:noProof/>
          </w:rPr>
          <w:fldChar w:fldCharType="end"/>
        </w:r>
      </w:hyperlink>
    </w:p>
    <w:p w:rsidR="00321B8B" w:rsidRDefault="00321B8B">
      <w:pPr>
        <w:pStyle w:val="TOC2"/>
        <w:rPr>
          <w:rFonts w:eastAsiaTheme="minorEastAsia"/>
          <w:smallCaps w:val="0"/>
          <w:sz w:val="22"/>
        </w:rPr>
      </w:pPr>
      <w:hyperlink w:anchor="_Toc473203438" w:history="1">
        <w:r w:rsidRPr="0067409D">
          <w:rPr>
            <w:rStyle w:val="Hyperlink"/>
          </w:rPr>
          <w:t>Oferty Usług Wsparcia Microsoft Premier</w:t>
        </w:r>
        <w:r>
          <w:tab/>
        </w:r>
        <w:r>
          <w:fldChar w:fldCharType="begin"/>
        </w:r>
        <w:r>
          <w:instrText xml:space="preserve"> PAGEREF _Toc473203438 \h </w:instrText>
        </w:r>
        <w:r>
          <w:fldChar w:fldCharType="separate"/>
        </w:r>
        <w:r>
          <w:t>99</w:t>
        </w:r>
        <w:r>
          <w:fldChar w:fldCharType="end"/>
        </w:r>
      </w:hyperlink>
    </w:p>
    <w:p w:rsidR="00321B8B" w:rsidRDefault="00321B8B">
      <w:pPr>
        <w:pStyle w:val="TOC2"/>
        <w:rPr>
          <w:rFonts w:eastAsiaTheme="minorEastAsia"/>
          <w:smallCaps w:val="0"/>
          <w:sz w:val="22"/>
        </w:rPr>
      </w:pPr>
      <w:hyperlink w:anchor="_Toc473203439" w:history="1">
        <w:r w:rsidRPr="0067409D">
          <w:rPr>
            <w:rStyle w:val="Hyperlink"/>
          </w:rPr>
          <w:t>Oferta Cyfrowych Usług Doradczych Microsoft</w:t>
        </w:r>
        <w:r>
          <w:tab/>
        </w:r>
        <w:r>
          <w:fldChar w:fldCharType="begin"/>
        </w:r>
        <w:r>
          <w:instrText xml:space="preserve"> PAGEREF _Toc473203439 \h </w:instrText>
        </w:r>
        <w:r>
          <w:fldChar w:fldCharType="separate"/>
        </w:r>
        <w:r>
          <w:t>100</w:t>
        </w:r>
        <w:r>
          <w:fldChar w:fldCharType="end"/>
        </w:r>
      </w:hyperlink>
    </w:p>
    <w:p w:rsidR="00321B8B" w:rsidRDefault="00321B8B">
      <w:pPr>
        <w:pStyle w:val="TOC2"/>
        <w:rPr>
          <w:rFonts w:eastAsiaTheme="minorEastAsia"/>
          <w:smallCaps w:val="0"/>
          <w:sz w:val="22"/>
        </w:rPr>
      </w:pPr>
      <w:hyperlink w:anchor="_Toc473203440" w:history="1">
        <w:r w:rsidRPr="0067409D">
          <w:rPr>
            <w:rStyle w:val="Hyperlink"/>
          </w:rPr>
          <w:t>Oferta Sales Productivity Accelerator</w:t>
        </w:r>
        <w:r>
          <w:tab/>
        </w:r>
        <w:r>
          <w:fldChar w:fldCharType="begin"/>
        </w:r>
        <w:r>
          <w:instrText xml:space="preserve"> PAGEREF _Toc473203440 \h </w:instrText>
        </w:r>
        <w:r>
          <w:fldChar w:fldCharType="separate"/>
        </w:r>
        <w:r>
          <w:t>100</w:t>
        </w:r>
        <w:r>
          <w:fldChar w:fldCharType="end"/>
        </w:r>
      </w:hyperlink>
    </w:p>
    <w:p w:rsidR="00321B8B" w:rsidRDefault="00321B8B">
      <w:pPr>
        <w:pStyle w:val="TOC1"/>
        <w:rPr>
          <w:rFonts w:eastAsiaTheme="minorEastAsia"/>
          <w:b w:val="0"/>
          <w:caps w:val="0"/>
          <w:noProof/>
          <w:sz w:val="22"/>
          <w:szCs w:val="22"/>
        </w:rPr>
      </w:pPr>
      <w:hyperlink w:anchor="_Toc473203441" w:history="1">
        <w:r w:rsidRPr="0067409D">
          <w:rPr>
            <w:rStyle w:val="Hyperlink"/>
            <w:noProof/>
          </w:rPr>
          <w:t>Załącznik D – Uzupełniające Postanowienia Umowy Programu</w:t>
        </w:r>
        <w:r>
          <w:rPr>
            <w:noProof/>
          </w:rPr>
          <w:tab/>
        </w:r>
        <w:r>
          <w:rPr>
            <w:noProof/>
          </w:rPr>
          <w:fldChar w:fldCharType="begin"/>
        </w:r>
        <w:r>
          <w:rPr>
            <w:noProof/>
          </w:rPr>
          <w:instrText xml:space="preserve"> PAGEREF _Toc473203441 \h </w:instrText>
        </w:r>
        <w:r>
          <w:rPr>
            <w:noProof/>
          </w:rPr>
        </w:r>
        <w:r>
          <w:rPr>
            <w:noProof/>
          </w:rPr>
          <w:fldChar w:fldCharType="separate"/>
        </w:r>
        <w:r>
          <w:rPr>
            <w:noProof/>
          </w:rPr>
          <w:t>102</w:t>
        </w:r>
        <w:r>
          <w:rPr>
            <w:noProof/>
          </w:rPr>
          <w:fldChar w:fldCharType="end"/>
        </w:r>
      </w:hyperlink>
    </w:p>
    <w:p w:rsidR="00321B8B" w:rsidRDefault="00321B8B">
      <w:pPr>
        <w:pStyle w:val="TOC2"/>
        <w:rPr>
          <w:rFonts w:eastAsiaTheme="minorEastAsia"/>
          <w:smallCaps w:val="0"/>
          <w:sz w:val="22"/>
        </w:rPr>
      </w:pPr>
      <w:hyperlink w:anchor="_Toc473203442" w:history="1">
        <w:r w:rsidRPr="0067409D">
          <w:rPr>
            <w:rStyle w:val="Hyperlink"/>
          </w:rPr>
          <w:t>Postanowienia Uzupełniające dla Programu Select Plus</w:t>
        </w:r>
        <w:r>
          <w:tab/>
        </w:r>
        <w:r>
          <w:fldChar w:fldCharType="begin"/>
        </w:r>
        <w:r>
          <w:instrText xml:space="preserve"> PAGEREF _Toc473203442 \h </w:instrText>
        </w:r>
        <w:r>
          <w:fldChar w:fldCharType="separate"/>
        </w:r>
        <w:r>
          <w:t>102</w:t>
        </w:r>
        <w:r>
          <w:fldChar w:fldCharType="end"/>
        </w:r>
      </w:hyperlink>
    </w:p>
    <w:p w:rsidR="00321B8B" w:rsidRDefault="00321B8B">
      <w:pPr>
        <w:pStyle w:val="TOC2"/>
        <w:rPr>
          <w:rFonts w:eastAsiaTheme="minorEastAsia"/>
          <w:smallCaps w:val="0"/>
          <w:sz w:val="22"/>
        </w:rPr>
      </w:pPr>
      <w:hyperlink w:anchor="_Toc473203443" w:history="1">
        <w:r w:rsidRPr="0067409D">
          <w:rPr>
            <w:rStyle w:val="Hyperlink"/>
          </w:rPr>
          <w:t>Definicja Zarządzania dla Uprawnionych Urządzeń</w:t>
        </w:r>
        <w:r>
          <w:tab/>
        </w:r>
        <w:r>
          <w:fldChar w:fldCharType="begin"/>
        </w:r>
        <w:r>
          <w:instrText xml:space="preserve"> PAGEREF _Toc473203443 \h </w:instrText>
        </w:r>
        <w:r>
          <w:fldChar w:fldCharType="separate"/>
        </w:r>
        <w:r>
          <w:t>102</w:t>
        </w:r>
        <w:r>
          <w:fldChar w:fldCharType="end"/>
        </w:r>
      </w:hyperlink>
    </w:p>
    <w:p w:rsidR="00321B8B" w:rsidRDefault="00321B8B">
      <w:pPr>
        <w:pStyle w:val="TOC2"/>
        <w:rPr>
          <w:rFonts w:eastAsiaTheme="minorEastAsia"/>
          <w:smallCaps w:val="0"/>
          <w:sz w:val="22"/>
        </w:rPr>
      </w:pPr>
      <w:hyperlink w:anchor="_Toc473203444" w:history="1">
        <w:r w:rsidRPr="0067409D">
          <w:rPr>
            <w:rStyle w:val="Hyperlink"/>
          </w:rPr>
          <w:t>Usługi Online w programach Open</w:t>
        </w:r>
        <w:r>
          <w:tab/>
        </w:r>
        <w:r>
          <w:fldChar w:fldCharType="begin"/>
        </w:r>
        <w:r>
          <w:instrText xml:space="preserve"> PAGEREF _Toc473203444 \h </w:instrText>
        </w:r>
        <w:r>
          <w:fldChar w:fldCharType="separate"/>
        </w:r>
        <w:r>
          <w:t>102</w:t>
        </w:r>
        <w:r>
          <w:fldChar w:fldCharType="end"/>
        </w:r>
      </w:hyperlink>
    </w:p>
    <w:p w:rsidR="00321B8B" w:rsidRDefault="00321B8B">
      <w:pPr>
        <w:pStyle w:val="TOC2"/>
        <w:rPr>
          <w:rFonts w:eastAsiaTheme="minorEastAsia"/>
          <w:smallCaps w:val="0"/>
          <w:sz w:val="22"/>
        </w:rPr>
      </w:pPr>
      <w:hyperlink w:anchor="_Toc473203445" w:history="1">
        <w:r w:rsidRPr="0067409D">
          <w:rPr>
            <w:rStyle w:val="Hyperlink"/>
          </w:rPr>
          <w:t>Uzupełniające Postanowienia dotyczące Usług Profesjonalnych – Starsze Wersje Umów</w:t>
        </w:r>
        <w:r>
          <w:tab/>
        </w:r>
        <w:r>
          <w:fldChar w:fldCharType="begin"/>
        </w:r>
        <w:r>
          <w:instrText xml:space="preserve"> PAGEREF _Toc473203445 \h </w:instrText>
        </w:r>
        <w:r>
          <w:fldChar w:fldCharType="separate"/>
        </w:r>
        <w:r>
          <w:t>102</w:t>
        </w:r>
        <w:r>
          <w:fldChar w:fldCharType="end"/>
        </w:r>
      </w:hyperlink>
    </w:p>
    <w:p w:rsidR="00321B8B" w:rsidRDefault="00321B8B">
      <w:pPr>
        <w:pStyle w:val="TOC1"/>
        <w:rPr>
          <w:rFonts w:eastAsiaTheme="minorEastAsia"/>
          <w:b w:val="0"/>
          <w:caps w:val="0"/>
          <w:noProof/>
          <w:sz w:val="22"/>
          <w:szCs w:val="22"/>
        </w:rPr>
      </w:pPr>
      <w:hyperlink w:anchor="_Toc473203446" w:history="1">
        <w:r w:rsidRPr="0067409D">
          <w:rPr>
            <w:rStyle w:val="Hyperlink"/>
            <w:noProof/>
          </w:rPr>
          <w:t>Załącznik E – Promocje</w:t>
        </w:r>
        <w:r>
          <w:rPr>
            <w:noProof/>
          </w:rPr>
          <w:tab/>
        </w:r>
        <w:r>
          <w:rPr>
            <w:noProof/>
          </w:rPr>
          <w:fldChar w:fldCharType="begin"/>
        </w:r>
        <w:r>
          <w:rPr>
            <w:noProof/>
          </w:rPr>
          <w:instrText xml:space="preserve"> PAGEREF _Toc473203446 \h </w:instrText>
        </w:r>
        <w:r>
          <w:rPr>
            <w:noProof/>
          </w:rPr>
        </w:r>
        <w:r>
          <w:rPr>
            <w:noProof/>
          </w:rPr>
          <w:fldChar w:fldCharType="separate"/>
        </w:r>
        <w:r>
          <w:rPr>
            <w:noProof/>
          </w:rPr>
          <w:t>104</w:t>
        </w:r>
        <w:r>
          <w:rPr>
            <w:noProof/>
          </w:rPr>
          <w:fldChar w:fldCharType="end"/>
        </w:r>
      </w:hyperlink>
    </w:p>
    <w:p w:rsidR="00321B8B" w:rsidRDefault="00321B8B">
      <w:pPr>
        <w:pStyle w:val="TOC2"/>
        <w:rPr>
          <w:rFonts w:eastAsiaTheme="minorEastAsia"/>
          <w:smallCaps w:val="0"/>
          <w:sz w:val="22"/>
        </w:rPr>
      </w:pPr>
      <w:hyperlink w:anchor="_Toc473203447" w:history="1">
        <w:r w:rsidRPr="0067409D">
          <w:rPr>
            <w:rStyle w:val="Hyperlink"/>
          </w:rPr>
          <w:t>Promocja wydajności obliczeniowej programu Azure</w:t>
        </w:r>
        <w:r>
          <w:tab/>
        </w:r>
        <w:r>
          <w:fldChar w:fldCharType="begin"/>
        </w:r>
        <w:r>
          <w:instrText xml:space="preserve"> PAGEREF _Toc473203447 \h </w:instrText>
        </w:r>
        <w:r>
          <w:fldChar w:fldCharType="separate"/>
        </w:r>
        <w:r>
          <w:t>104</w:t>
        </w:r>
        <w:r>
          <w:fldChar w:fldCharType="end"/>
        </w:r>
      </w:hyperlink>
    </w:p>
    <w:p w:rsidR="00321B8B" w:rsidRDefault="00321B8B">
      <w:pPr>
        <w:pStyle w:val="TOC2"/>
        <w:rPr>
          <w:rFonts w:eastAsiaTheme="minorEastAsia"/>
          <w:smallCaps w:val="0"/>
          <w:sz w:val="22"/>
        </w:rPr>
      </w:pPr>
      <w:hyperlink w:anchor="_Toc473203448" w:history="1">
        <w:r w:rsidRPr="0067409D">
          <w:rPr>
            <w:rStyle w:val="Hyperlink"/>
          </w:rPr>
          <w:t>Oferta Zobowiązania Finansowego dotyczącego rozwiązania Azure dla Nowych Klientów</w:t>
        </w:r>
        <w:r>
          <w:tab/>
        </w:r>
        <w:r>
          <w:fldChar w:fldCharType="begin"/>
        </w:r>
        <w:r>
          <w:instrText xml:space="preserve"> PAGEREF _Toc473203448 \h </w:instrText>
        </w:r>
        <w:r>
          <w:fldChar w:fldCharType="separate"/>
        </w:r>
        <w:r>
          <w:t>104</w:t>
        </w:r>
        <w:r>
          <w:fldChar w:fldCharType="end"/>
        </w:r>
      </w:hyperlink>
    </w:p>
    <w:p w:rsidR="00321B8B" w:rsidRDefault="00321B8B">
      <w:pPr>
        <w:pStyle w:val="TOC1"/>
        <w:rPr>
          <w:rFonts w:eastAsiaTheme="minorEastAsia"/>
          <w:b w:val="0"/>
          <w:caps w:val="0"/>
          <w:noProof/>
          <w:sz w:val="22"/>
          <w:szCs w:val="22"/>
        </w:rPr>
      </w:pPr>
      <w:hyperlink w:anchor="_Toc473203449" w:history="1">
        <w:r w:rsidRPr="0067409D">
          <w:rPr>
            <w:rStyle w:val="Hyperlink"/>
            <w:noProof/>
          </w:rPr>
          <w:t>Załącznik F — Postanowienia dotyczące Macierzy Pamięci Masowej</w:t>
        </w:r>
        <w:r>
          <w:rPr>
            <w:noProof/>
          </w:rPr>
          <w:tab/>
        </w:r>
        <w:r>
          <w:rPr>
            <w:noProof/>
          </w:rPr>
          <w:fldChar w:fldCharType="begin"/>
        </w:r>
        <w:r>
          <w:rPr>
            <w:noProof/>
          </w:rPr>
          <w:instrText xml:space="preserve"> PAGEREF _Toc473203449 \h </w:instrText>
        </w:r>
        <w:r>
          <w:rPr>
            <w:noProof/>
          </w:rPr>
        </w:r>
        <w:r>
          <w:rPr>
            <w:noProof/>
          </w:rPr>
          <w:fldChar w:fldCharType="separate"/>
        </w:r>
        <w:r>
          <w:rPr>
            <w:noProof/>
          </w:rPr>
          <w:t>105</w:t>
        </w:r>
        <w:r>
          <w:rPr>
            <w:noProof/>
          </w:rPr>
          <w:fldChar w:fldCharType="end"/>
        </w:r>
      </w:hyperlink>
    </w:p>
    <w:p w:rsidR="00321B8B" w:rsidRDefault="00321B8B">
      <w:pPr>
        <w:pStyle w:val="TOC2"/>
        <w:rPr>
          <w:rFonts w:eastAsiaTheme="minorEastAsia"/>
          <w:smallCaps w:val="0"/>
          <w:sz w:val="22"/>
        </w:rPr>
      </w:pPr>
      <w:hyperlink w:anchor="_Toc473203450" w:history="1">
        <w:r w:rsidRPr="0067409D">
          <w:rPr>
            <w:rStyle w:val="Hyperlink"/>
          </w:rPr>
          <w:t>Dostępność</w:t>
        </w:r>
        <w:r>
          <w:tab/>
        </w:r>
        <w:r>
          <w:fldChar w:fldCharType="begin"/>
        </w:r>
        <w:r>
          <w:instrText xml:space="preserve"> PAGEREF _Toc473203450 \h </w:instrText>
        </w:r>
        <w:r>
          <w:fldChar w:fldCharType="separate"/>
        </w:r>
        <w:r>
          <w:t>105</w:t>
        </w:r>
        <w:r>
          <w:fldChar w:fldCharType="end"/>
        </w:r>
      </w:hyperlink>
    </w:p>
    <w:p w:rsidR="00321B8B" w:rsidRDefault="00321B8B">
      <w:pPr>
        <w:pStyle w:val="TOC2"/>
        <w:rPr>
          <w:rFonts w:eastAsiaTheme="minorEastAsia"/>
          <w:smallCaps w:val="0"/>
          <w:sz w:val="22"/>
        </w:rPr>
      </w:pPr>
      <w:hyperlink w:anchor="_Toc473203451" w:history="1">
        <w:r w:rsidRPr="0067409D">
          <w:rPr>
            <w:rStyle w:val="Hyperlink"/>
          </w:rPr>
          <w:t>Wysyłka i tytuł prawny</w:t>
        </w:r>
        <w:r>
          <w:tab/>
        </w:r>
        <w:r>
          <w:fldChar w:fldCharType="begin"/>
        </w:r>
        <w:r>
          <w:instrText xml:space="preserve"> PAGEREF _Toc473203451 \h </w:instrText>
        </w:r>
        <w:r>
          <w:fldChar w:fldCharType="separate"/>
        </w:r>
        <w:r>
          <w:t>105</w:t>
        </w:r>
        <w:r>
          <w:fldChar w:fldCharType="end"/>
        </w:r>
      </w:hyperlink>
    </w:p>
    <w:p w:rsidR="00321B8B" w:rsidRDefault="00321B8B">
      <w:pPr>
        <w:pStyle w:val="TOC2"/>
        <w:rPr>
          <w:rFonts w:eastAsiaTheme="minorEastAsia"/>
          <w:smallCaps w:val="0"/>
          <w:sz w:val="22"/>
        </w:rPr>
      </w:pPr>
      <w:hyperlink w:anchor="_Toc473203452" w:history="1">
        <w:r w:rsidRPr="0067409D">
          <w:rPr>
            <w:rStyle w:val="Hyperlink"/>
          </w:rPr>
          <w:t>Oprogramowanie Macierzy Pamięci Masowej</w:t>
        </w:r>
        <w:r>
          <w:tab/>
        </w:r>
        <w:r>
          <w:fldChar w:fldCharType="begin"/>
        </w:r>
        <w:r>
          <w:instrText xml:space="preserve"> PAGEREF _Toc473203452 \h </w:instrText>
        </w:r>
        <w:r>
          <w:fldChar w:fldCharType="separate"/>
        </w:r>
        <w:r>
          <w:t>105</w:t>
        </w:r>
        <w:r>
          <w:fldChar w:fldCharType="end"/>
        </w:r>
      </w:hyperlink>
    </w:p>
    <w:p w:rsidR="00321B8B" w:rsidRDefault="00321B8B">
      <w:pPr>
        <w:pStyle w:val="TOC2"/>
        <w:rPr>
          <w:rFonts w:eastAsiaTheme="minorEastAsia"/>
          <w:smallCaps w:val="0"/>
          <w:sz w:val="22"/>
        </w:rPr>
      </w:pPr>
      <w:hyperlink w:anchor="_Toc473203453" w:history="1">
        <w:r w:rsidRPr="0067409D">
          <w:rPr>
            <w:rStyle w:val="Hyperlink"/>
          </w:rPr>
          <w:t>Ograniczona rękojmia na sprzęt</w:t>
        </w:r>
        <w:r>
          <w:tab/>
        </w:r>
        <w:r>
          <w:fldChar w:fldCharType="begin"/>
        </w:r>
        <w:r>
          <w:instrText xml:space="preserve"> PAGEREF _Toc473203453 \h </w:instrText>
        </w:r>
        <w:r>
          <w:fldChar w:fldCharType="separate"/>
        </w:r>
        <w:r>
          <w:t>105</w:t>
        </w:r>
        <w:r>
          <w:fldChar w:fldCharType="end"/>
        </w:r>
      </w:hyperlink>
    </w:p>
    <w:p w:rsidR="00321B8B" w:rsidRDefault="00321B8B">
      <w:pPr>
        <w:pStyle w:val="TOC2"/>
        <w:rPr>
          <w:rFonts w:eastAsiaTheme="minorEastAsia"/>
          <w:smallCaps w:val="0"/>
          <w:sz w:val="22"/>
        </w:rPr>
      </w:pPr>
      <w:hyperlink w:anchor="_Toc473203454" w:history="1">
        <w:r w:rsidRPr="0067409D">
          <w:rPr>
            <w:rStyle w:val="Hyperlink"/>
          </w:rPr>
          <w:t>Rekompensata. Obrona przed roszczeniami osób trzecich</w:t>
        </w:r>
        <w:r>
          <w:tab/>
        </w:r>
        <w:r>
          <w:fldChar w:fldCharType="begin"/>
        </w:r>
        <w:r>
          <w:instrText xml:space="preserve"> PAGEREF _Toc473203454 \h </w:instrText>
        </w:r>
        <w:r>
          <w:fldChar w:fldCharType="separate"/>
        </w:r>
        <w:r>
          <w:t>106</w:t>
        </w:r>
        <w:r>
          <w:fldChar w:fldCharType="end"/>
        </w:r>
      </w:hyperlink>
    </w:p>
    <w:p w:rsidR="00321B8B" w:rsidRDefault="00321B8B">
      <w:pPr>
        <w:pStyle w:val="TOC2"/>
        <w:rPr>
          <w:rFonts w:eastAsiaTheme="minorEastAsia"/>
          <w:smallCaps w:val="0"/>
          <w:sz w:val="22"/>
        </w:rPr>
      </w:pPr>
      <w:hyperlink w:anchor="_Toc473203455" w:history="1">
        <w:r w:rsidRPr="0067409D">
          <w:rPr>
            <w:rStyle w:val="Hyperlink"/>
          </w:rPr>
          <w:t>Ograniczenie odpowiedzialności</w:t>
        </w:r>
        <w:r>
          <w:tab/>
        </w:r>
        <w:r>
          <w:fldChar w:fldCharType="begin"/>
        </w:r>
        <w:r>
          <w:instrText xml:space="preserve"> PAGEREF _Toc473203455 \h </w:instrText>
        </w:r>
        <w:r>
          <w:fldChar w:fldCharType="separate"/>
        </w:r>
        <w:r>
          <w:t>106</w:t>
        </w:r>
        <w:r>
          <w:fldChar w:fldCharType="end"/>
        </w:r>
      </w:hyperlink>
    </w:p>
    <w:p w:rsidR="00321B8B" w:rsidRDefault="00321B8B">
      <w:pPr>
        <w:pStyle w:val="TOC2"/>
        <w:rPr>
          <w:rFonts w:eastAsiaTheme="minorEastAsia"/>
          <w:smallCaps w:val="0"/>
          <w:sz w:val="22"/>
        </w:rPr>
      </w:pPr>
      <w:hyperlink w:anchor="_Toc473203456" w:history="1">
        <w:r w:rsidRPr="0067409D">
          <w:rPr>
            <w:rStyle w:val="Hyperlink"/>
          </w:rPr>
          <w:t>Przepisy dotyczące kontroli eksportu obowiązujące w Stanach Zjednoczonych</w:t>
        </w:r>
        <w:r>
          <w:tab/>
        </w:r>
        <w:r>
          <w:fldChar w:fldCharType="begin"/>
        </w:r>
        <w:r>
          <w:instrText xml:space="preserve"> PAGEREF _Toc473203456 \h </w:instrText>
        </w:r>
        <w:r>
          <w:fldChar w:fldCharType="separate"/>
        </w:r>
        <w:r>
          <w:t>106</w:t>
        </w:r>
        <w:r>
          <w:fldChar w:fldCharType="end"/>
        </w:r>
      </w:hyperlink>
    </w:p>
    <w:p w:rsidR="00321B8B" w:rsidRDefault="00321B8B">
      <w:pPr>
        <w:pStyle w:val="TOC2"/>
        <w:rPr>
          <w:rFonts w:eastAsiaTheme="minorEastAsia"/>
          <w:smallCaps w:val="0"/>
          <w:sz w:val="22"/>
        </w:rPr>
      </w:pPr>
      <w:hyperlink w:anchor="_Toc473203457" w:history="1">
        <w:r w:rsidRPr="0067409D">
          <w:rPr>
            <w:rStyle w:val="Hyperlink"/>
          </w:rPr>
          <w:t>Gromadzenie informacji diagnostycznych</w:t>
        </w:r>
        <w:r>
          <w:tab/>
        </w:r>
        <w:r>
          <w:fldChar w:fldCharType="begin"/>
        </w:r>
        <w:r>
          <w:instrText xml:space="preserve"> PAGEREF _Toc473203457 \h </w:instrText>
        </w:r>
        <w:r>
          <w:fldChar w:fldCharType="separate"/>
        </w:r>
        <w:r>
          <w:t>106</w:t>
        </w:r>
        <w:r>
          <w:fldChar w:fldCharType="end"/>
        </w:r>
      </w:hyperlink>
    </w:p>
    <w:p w:rsidR="00321B8B" w:rsidRDefault="00321B8B">
      <w:pPr>
        <w:pStyle w:val="TOC2"/>
        <w:rPr>
          <w:rFonts w:eastAsiaTheme="minorEastAsia"/>
          <w:smallCaps w:val="0"/>
          <w:sz w:val="22"/>
        </w:rPr>
      </w:pPr>
      <w:hyperlink w:anchor="_Toc473203458" w:history="1">
        <w:r w:rsidRPr="0067409D">
          <w:rPr>
            <w:rStyle w:val="Hyperlink"/>
          </w:rPr>
          <w:t>Korzystanie przez instytucje publiczne</w:t>
        </w:r>
        <w:r>
          <w:tab/>
        </w:r>
        <w:r>
          <w:fldChar w:fldCharType="begin"/>
        </w:r>
        <w:r>
          <w:instrText xml:space="preserve"> PAGEREF _Toc473203458 \h </w:instrText>
        </w:r>
        <w:r>
          <w:fldChar w:fldCharType="separate"/>
        </w:r>
        <w:r>
          <w:t>106</w:t>
        </w:r>
        <w:r>
          <w:fldChar w:fldCharType="end"/>
        </w:r>
      </w:hyperlink>
    </w:p>
    <w:p w:rsidR="00321B8B" w:rsidRDefault="00321B8B">
      <w:pPr>
        <w:pStyle w:val="TOC1"/>
        <w:rPr>
          <w:rFonts w:eastAsiaTheme="minorEastAsia"/>
          <w:b w:val="0"/>
          <w:caps w:val="0"/>
          <w:noProof/>
          <w:sz w:val="22"/>
          <w:szCs w:val="22"/>
        </w:rPr>
      </w:pPr>
      <w:hyperlink w:anchor="_Toc473203459" w:history="1">
        <w:r w:rsidRPr="0067409D">
          <w:rPr>
            <w:rStyle w:val="Hyperlink"/>
            <w:noProof/>
          </w:rPr>
          <w:t>Indeks</w:t>
        </w:r>
        <w:r>
          <w:rPr>
            <w:noProof/>
          </w:rPr>
          <w:tab/>
        </w:r>
        <w:r>
          <w:rPr>
            <w:noProof/>
          </w:rPr>
          <w:fldChar w:fldCharType="begin"/>
        </w:r>
        <w:r>
          <w:rPr>
            <w:noProof/>
          </w:rPr>
          <w:instrText xml:space="preserve"> PAGEREF _Toc473203459 \h </w:instrText>
        </w:r>
        <w:r>
          <w:rPr>
            <w:noProof/>
          </w:rPr>
        </w:r>
        <w:r>
          <w:rPr>
            <w:noProof/>
          </w:rPr>
          <w:fldChar w:fldCharType="separate"/>
        </w:r>
        <w:r>
          <w:rPr>
            <w:noProof/>
          </w:rPr>
          <w:t>107</w:t>
        </w:r>
        <w:r>
          <w:rPr>
            <w:noProof/>
          </w:rPr>
          <w:fldChar w:fldCharType="end"/>
        </w:r>
      </w:hyperlink>
    </w:p>
    <w:p w:rsidR="008C439C" w:rsidRDefault="00BF16C3">
      <w:pPr>
        <w:pStyle w:val="ProductList-Body"/>
        <w:sectPr w:rsidR="008C439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8C439C" w:rsidRDefault="008C439C">
      <w:pPr>
        <w:pStyle w:val="ProductList-Body"/>
      </w:pPr>
    </w:p>
    <w:p w:rsidR="008C439C" w:rsidRDefault="008C439C">
      <w:pPr>
        <w:sectPr w:rsidR="008C439C">
          <w:headerReference w:type="default" r:id="rId20"/>
          <w:footerReference w:type="default" r:id="rId21"/>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473203341"/>
      <w:r>
        <w:instrText>Wprowadzenie</w:instrText>
      </w:r>
      <w:bookmarkEnd w:id="3"/>
      <w:r>
        <w:instrText>" \l 1</w:instrText>
      </w:r>
      <w:r>
        <w:fldChar w:fldCharType="end"/>
      </w:r>
    </w:p>
    <w:p w:rsidR="008C439C" w:rsidRDefault="008C439C">
      <w:pPr>
        <w:pStyle w:val="ProductList-Body"/>
      </w:pPr>
    </w:p>
    <w:p w:rsidR="008C439C" w:rsidRDefault="00BF16C3">
      <w:pPr>
        <w:pStyle w:val="ProductList-Offering1Heading"/>
        <w:outlineLvl w:val="1"/>
      </w:pPr>
      <w:bookmarkStart w:id="4" w:name="_Sec532"/>
      <w:r>
        <w:t>Informacje o tym dokumencie</w:t>
      </w:r>
      <w:bookmarkEnd w:id="4"/>
      <w:r>
        <w:fldChar w:fldCharType="begin"/>
      </w:r>
      <w:r>
        <w:instrText xml:space="preserve"> TC "</w:instrText>
      </w:r>
      <w:bookmarkStart w:id="5" w:name="_Toc473203342"/>
      <w:r>
        <w:instrText>Informacje o tym dokumencie</w:instrText>
      </w:r>
      <w:bookmarkEnd w:id="5"/>
      <w:r>
        <w:instrText>" \l 2</w:instrText>
      </w:r>
      <w:r>
        <w:fldChar w:fldCharType="end"/>
      </w:r>
    </w:p>
    <w:p w:rsidR="008C439C" w:rsidRDefault="00BF16C3">
      <w:pPr>
        <w:pStyle w:val="ProductList-Body"/>
      </w:pPr>
      <w:r>
        <w:t>Z dniem 1 lipca 2015 r. niniejsze Postanowienia dotyczące Produktów zastępują zarówno Listę Produktów, jak i Prawa do Używania Produktów (Product Use Rights — PUR). Wszelkie odniesienia do Listy Produktów i PUR występują</w:t>
      </w:r>
      <w:r>
        <w:t>ce w zawartych przez Klienta Umowach Licencjonowania Zbiorowego odnoszą się do niniejszych Postanowień dotyczących Produktów. Niniejsze Postanowienia dotyczące Produktów opisują dostępność Produktów i Usług Profesjonalnych w Programach Licencjonowania Zbio</w:t>
      </w:r>
      <w:r>
        <w:t>rowego Microsoft (wcześniej określonych na Liście Produktów) oraz prawa do używania oprogramowania (wcześniej określone w PUR). Wszystkie warunki świadczenia Usług Online są opublikowane w dokumencie Postanowienia dotyczące Usług Online Microsoft, dostępny</w:t>
      </w:r>
      <w:r>
        <w:t xml:space="preserve">m pod adresem </w:t>
      </w:r>
      <w:hyperlink r:id="rId22">
        <w:r>
          <w:rPr>
            <w:color w:val="00467F"/>
            <w:u w:val="single"/>
          </w:rPr>
          <w:t>http://go.microsoft.com/?linkid=9840733</w:t>
        </w:r>
      </w:hyperlink>
      <w:r>
        <w:t xml:space="preserve"> i stanowią integralną część niniejszych Praw do Używania Produktów.</w:t>
      </w:r>
    </w:p>
    <w:p w:rsidR="008C439C" w:rsidRDefault="008C439C">
      <w:pPr>
        <w:pStyle w:val="ProductList-Body"/>
      </w:pPr>
    </w:p>
    <w:p w:rsidR="008C439C" w:rsidRDefault="00BF16C3">
      <w:pPr>
        <w:pStyle w:val="ProductList-Body"/>
      </w:pPr>
      <w:r>
        <w:t>Produkty wymienione w niniejszych Postanowieniach dotyczących Produktów są</w:t>
      </w:r>
      <w:r>
        <w:t xml:space="preserve">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w:t>
      </w:r>
      <w:r>
        <w:t xml:space="preserve">e </w:t>
      </w:r>
      <w:hyperlink r:id="rId23">
        <w:r>
          <w:rPr>
            <w:color w:val="00467F"/>
            <w:u w:val="single"/>
          </w:rPr>
          <w:t>http://go.microsoft.com/?linkid=9839207</w:t>
        </w:r>
      </w:hyperlink>
      <w:r>
        <w:t xml:space="preserve">. Informacje na temat wycofanych produktów i usług Microsoft można znaleźć na stronie </w:t>
      </w:r>
      <w:hyperlink r:id="rId24">
        <w:r>
          <w:rPr>
            <w:color w:val="00467F"/>
            <w:u w:val="single"/>
          </w:rPr>
          <w:t>http://www.</w:t>
        </w:r>
        <w:r>
          <w:rPr>
            <w:color w:val="00467F"/>
            <w:u w:val="single"/>
          </w:rPr>
          <w:t>microsoftvolumelicensing.com</w:t>
        </w:r>
      </w:hyperlink>
      <w:r>
        <w:t>. W sprawach dotyczących regionalnej dostępności produktów Microsoft i Usług Profesjonalnych klienci powinni zwracać się do swoich odsprzedawców lub do kierownika ds. klienta ze strony Microsoft.</w:t>
      </w:r>
    </w:p>
    <w:p w:rsidR="008C439C" w:rsidRDefault="00BF16C3">
      <w:pPr>
        <w:pStyle w:val="ProductList-Offering1Heading"/>
        <w:outlineLvl w:val="1"/>
      </w:pPr>
      <w:bookmarkStart w:id="6" w:name="_Sec533"/>
      <w:r>
        <w:t>Zawartość tego dokumentu</w:t>
      </w:r>
      <w:bookmarkEnd w:id="6"/>
      <w:r>
        <w:fldChar w:fldCharType="begin"/>
      </w:r>
      <w:r>
        <w:instrText xml:space="preserve"> TC "</w:instrText>
      </w:r>
      <w:bookmarkStart w:id="7" w:name="_Toc473203343"/>
      <w:r>
        <w:instrText>Zaw</w:instrText>
      </w:r>
      <w:r>
        <w:instrText>artość tego dokumentu</w:instrText>
      </w:r>
      <w:bookmarkEnd w:id="7"/>
      <w:r>
        <w:instrText>" \l 2</w:instrText>
      </w:r>
      <w:r>
        <w:fldChar w:fldCharType="end"/>
      </w:r>
    </w:p>
    <w:p w:rsidR="008C439C" w:rsidRDefault="00BF16C3">
      <w:pPr>
        <w:pStyle w:val="ProductList-Body"/>
      </w:pPr>
      <w:r>
        <w:t>Niniejsze Postanowienia dotyczące Produktów składają się z następujących punktów:</w:t>
      </w:r>
    </w:p>
    <w:p w:rsidR="008C439C" w:rsidRDefault="00BF16C3" w:rsidP="00321B8B">
      <w:pPr>
        <w:pStyle w:val="ProductList-Bullet"/>
        <w:numPr>
          <w:ilvl w:val="0"/>
          <w:numId w:val="3"/>
        </w:numPr>
      </w:pPr>
      <w:hyperlink w:anchor="_Sec531">
        <w:r>
          <w:rPr>
            <w:color w:val="00467F"/>
            <w:u w:val="single"/>
          </w:rPr>
          <w:t>Wprowadzenie</w:t>
        </w:r>
      </w:hyperlink>
      <w:r>
        <w:t xml:space="preserve"> zawiera listę najnowszych zmian. </w:t>
      </w:r>
    </w:p>
    <w:p w:rsidR="008C439C" w:rsidRDefault="00BF16C3" w:rsidP="00321B8B">
      <w:pPr>
        <w:pStyle w:val="ProductList-Bullet"/>
        <w:numPr>
          <w:ilvl w:val="0"/>
          <w:numId w:val="3"/>
        </w:numPr>
      </w:pPr>
      <w:hyperlink w:anchor="_Sec536">
        <w:r>
          <w:rPr>
            <w:color w:val="00467F"/>
            <w:u w:val="single"/>
          </w:rPr>
          <w:t>Postanowienia Licencji</w:t>
        </w:r>
      </w:hyperlink>
      <w:r>
        <w:t xml:space="preserve"> zawiera listę </w:t>
      </w:r>
      <w:r>
        <w:t xml:space="preserve">Powszechnych postanowień licencyjnych i Postanowień licencyjnych dot. modelu licencjonowania, dotyczących Produktów będących oprogramowaniem. </w:t>
      </w:r>
    </w:p>
    <w:p w:rsidR="008C439C" w:rsidRDefault="00BF16C3" w:rsidP="00321B8B">
      <w:pPr>
        <w:pStyle w:val="ProductList-Bullet"/>
        <w:numPr>
          <w:ilvl w:val="0"/>
          <w:numId w:val="3"/>
        </w:numPr>
      </w:pPr>
      <w:hyperlink w:anchor="_Sec547">
        <w:r>
          <w:rPr>
            <w:color w:val="00467F"/>
            <w:u w:val="single"/>
          </w:rPr>
          <w:t>Produkty będące Oprogramowaniem</w:t>
        </w:r>
      </w:hyperlink>
      <w:r>
        <w:t xml:space="preserve"> zawiera listę wszystkich Zgłoszeń Produktów będącyc</w:t>
      </w:r>
      <w:r>
        <w:t xml:space="preserve">h oprogramowaniem. </w:t>
      </w:r>
    </w:p>
    <w:p w:rsidR="008C439C" w:rsidRDefault="00BF16C3" w:rsidP="00321B8B">
      <w:pPr>
        <w:pStyle w:val="ProductList-Bullet"/>
        <w:numPr>
          <w:ilvl w:val="0"/>
          <w:numId w:val="3"/>
        </w:numPr>
      </w:pPr>
      <w:hyperlink w:anchor="_Sec548">
        <w:r>
          <w:rPr>
            <w:color w:val="00467F"/>
            <w:u w:val="single"/>
          </w:rPr>
          <w:t>Produkty będące Usługami Online</w:t>
        </w:r>
      </w:hyperlink>
      <w:r>
        <w:t xml:space="preserve"> zawiera listę wszystkich Zgłoszeń Produktów będących Usługami Online. </w:t>
      </w:r>
    </w:p>
    <w:p w:rsidR="008C439C" w:rsidRDefault="00BF16C3" w:rsidP="00321B8B">
      <w:pPr>
        <w:pStyle w:val="ProductList-Bullet"/>
        <w:numPr>
          <w:ilvl w:val="0"/>
          <w:numId w:val="3"/>
        </w:numPr>
      </w:pPr>
      <w:hyperlink w:anchor="_Sec549">
        <w:r>
          <w:rPr>
            <w:color w:val="00467F"/>
            <w:u w:val="single"/>
          </w:rPr>
          <w:t>Słowniczek</w:t>
        </w:r>
      </w:hyperlink>
      <w:r>
        <w:t xml:space="preserve"> zawiera definicje terminów: Atrybuty, Wartości w Komórkach, Na</w:t>
      </w:r>
      <w:r>
        <w:t xml:space="preserve">główki Kolumn i innych wyróżnionych wielką literą terminów, występujących w niniejszych Postanowieniach dotyczących Produktów. </w:t>
      </w:r>
    </w:p>
    <w:p w:rsidR="008C439C" w:rsidRDefault="00BF16C3" w:rsidP="00321B8B">
      <w:pPr>
        <w:pStyle w:val="ProductList-Bullet"/>
        <w:numPr>
          <w:ilvl w:val="0"/>
          <w:numId w:val="3"/>
        </w:numPr>
      </w:pPr>
      <w:r>
        <w:t xml:space="preserve">Następujące załączniki: </w:t>
      </w:r>
    </w:p>
    <w:p w:rsidR="008C439C" w:rsidRDefault="00BF16C3" w:rsidP="00321B8B">
      <w:pPr>
        <w:pStyle w:val="ProductList-Bullet"/>
        <w:numPr>
          <w:ilvl w:val="1"/>
          <w:numId w:val="3"/>
        </w:numPr>
      </w:pPr>
      <w:hyperlink w:anchor="_Sec591">
        <w:r>
          <w:rPr>
            <w:color w:val="00467F"/>
            <w:u w:val="single"/>
          </w:rPr>
          <w:t>Załącznik A – Tabela Licencji Równoważnych Licencjom CAL / Licencjom na Z</w:t>
        </w:r>
        <w:r>
          <w:rPr>
            <w:color w:val="00467F"/>
            <w:u w:val="single"/>
          </w:rPr>
          <w:t>arządzanie</w:t>
        </w:r>
      </w:hyperlink>
      <w:r>
        <w:t xml:space="preserve"> wskazuje dostępne pakiety Licencji CAL i licencji subskrypcyjnych na Usługi Online, oferujące dostęp do Produktów Serwerowych. </w:t>
      </w:r>
    </w:p>
    <w:p w:rsidR="008C439C" w:rsidRDefault="00BF16C3" w:rsidP="00321B8B">
      <w:pPr>
        <w:pStyle w:val="ProductList-Bullet"/>
        <w:numPr>
          <w:ilvl w:val="1"/>
          <w:numId w:val="3"/>
        </w:numPr>
      </w:pPr>
      <w:hyperlink w:anchor="_Sec564">
        <w:r>
          <w:rPr>
            <w:color w:val="00467F"/>
            <w:u w:val="single"/>
          </w:rPr>
          <w:t>Załącznik B – Pakiet Software Assurance</w:t>
        </w:r>
      </w:hyperlink>
      <w:r>
        <w:t xml:space="preserve"> opisuje zasady zakupu pakietu SA i dodatkowe ko</w:t>
      </w:r>
      <w:r>
        <w:t xml:space="preserve">rzyści dostępne dla posiadających go klientów. </w:t>
      </w:r>
    </w:p>
    <w:p w:rsidR="008C439C" w:rsidRDefault="00BF16C3" w:rsidP="00321B8B">
      <w:pPr>
        <w:pStyle w:val="ProductList-Bullet"/>
        <w:numPr>
          <w:ilvl w:val="1"/>
          <w:numId w:val="3"/>
        </w:numPr>
      </w:pPr>
      <w:hyperlink w:anchor="_Sec562">
        <w:r>
          <w:rPr>
            <w:color w:val="00467F"/>
            <w:u w:val="single"/>
          </w:rPr>
          <w:t>Załącznik C – Usługi Profesjonalne</w:t>
        </w:r>
      </w:hyperlink>
      <w:r>
        <w:t xml:space="preserve"> zawiera listę Usług Profesjonalnych oferowanych w ramach programu Licencjonowania Zbiorowego Microsoft. </w:t>
      </w:r>
    </w:p>
    <w:p w:rsidR="008C439C" w:rsidRDefault="00BF16C3" w:rsidP="00321B8B">
      <w:pPr>
        <w:pStyle w:val="ProductList-Bullet"/>
        <w:numPr>
          <w:ilvl w:val="1"/>
          <w:numId w:val="3"/>
        </w:numPr>
      </w:pPr>
      <w:hyperlink w:anchor="_Sec563">
        <w:r>
          <w:rPr>
            <w:color w:val="00467F"/>
            <w:u w:val="single"/>
          </w:rPr>
          <w:t>Załącznik D – Uzupełniające Postanowienia Umowy Programu</w:t>
        </w:r>
      </w:hyperlink>
      <w:r>
        <w:t xml:space="preserve"> zawiera postanowienia dodatkowe do Umów Licencjonowania Zbiorowego Microsoft. </w:t>
      </w:r>
    </w:p>
    <w:p w:rsidR="008C439C" w:rsidRDefault="00BF16C3" w:rsidP="00321B8B">
      <w:pPr>
        <w:pStyle w:val="ProductList-Bullet"/>
        <w:numPr>
          <w:ilvl w:val="1"/>
          <w:numId w:val="3"/>
        </w:numPr>
      </w:pPr>
      <w:hyperlink w:anchor="_Sec572">
        <w:r>
          <w:rPr>
            <w:color w:val="00467F"/>
            <w:u w:val="single"/>
          </w:rPr>
          <w:t>Załącznik E – Promocje na Produkty</w:t>
        </w:r>
      </w:hyperlink>
      <w:r>
        <w:t xml:space="preserve"> zawiera listę promocji na Produkty niefigurujących w Ce</w:t>
      </w:r>
      <w:r>
        <w:t xml:space="preserve">nniku. </w:t>
      </w:r>
    </w:p>
    <w:p w:rsidR="008C439C" w:rsidRDefault="00BF16C3" w:rsidP="00321B8B">
      <w:pPr>
        <w:pStyle w:val="ProductList-Bullet"/>
        <w:numPr>
          <w:ilvl w:val="1"/>
          <w:numId w:val="3"/>
        </w:numPr>
      </w:pPr>
      <w:hyperlink w:anchor="_Sec899">
        <w:r>
          <w:rPr>
            <w:color w:val="00467F"/>
            <w:u w:val="single"/>
          </w:rPr>
          <w:t>Załącznik F — Postanowienia dotyczące Macierzy Pamięci Masowej</w:t>
        </w:r>
      </w:hyperlink>
      <w:r>
        <w:t xml:space="preserve"> zawiera dodatkowe postanowienia dotyczące Macierzy Pamięci Masowej.</w:t>
      </w:r>
    </w:p>
    <w:p w:rsidR="008C439C" w:rsidRDefault="00BF16C3" w:rsidP="00321B8B">
      <w:pPr>
        <w:pStyle w:val="ProductList-Bullet"/>
        <w:numPr>
          <w:ilvl w:val="0"/>
          <w:numId w:val="3"/>
        </w:numPr>
      </w:pPr>
      <w:hyperlink w:anchor="_Sec844">
        <w:r>
          <w:rPr>
            <w:color w:val="00467F"/>
            <w:u w:val="single"/>
          </w:rPr>
          <w:t>Indeks</w:t>
        </w:r>
      </w:hyperlink>
      <w:r>
        <w:t xml:space="preserve"> zawiera listę wszystkich Produktów, o których mowa</w:t>
      </w:r>
      <w:r>
        <w:t xml:space="preserve"> w niniejszych Postanowieniach dotyczących Produktów, i wskazuje ich położenie.</w:t>
      </w:r>
    </w:p>
    <w:p w:rsidR="008C439C" w:rsidRDefault="00BF16C3">
      <w:pPr>
        <w:pStyle w:val="ProductList-Offering1Heading"/>
        <w:outlineLvl w:val="1"/>
      </w:pPr>
      <w:bookmarkStart w:id="8" w:name="_Sec534"/>
      <w:r>
        <w:t>Struktura Zgłoszenia Produktu</w:t>
      </w:r>
      <w:bookmarkEnd w:id="8"/>
      <w:r>
        <w:fldChar w:fldCharType="begin"/>
      </w:r>
      <w:r>
        <w:instrText xml:space="preserve"> TC "</w:instrText>
      </w:r>
      <w:bookmarkStart w:id="9" w:name="_Toc473203344"/>
      <w:r>
        <w:instrText>Struktura Zgłoszenia Produktu</w:instrText>
      </w:r>
      <w:bookmarkEnd w:id="9"/>
      <w:r>
        <w:instrText>" \l 2</w:instrText>
      </w:r>
      <w:r>
        <w:fldChar w:fldCharType="end"/>
      </w:r>
    </w:p>
    <w:p w:rsidR="008C439C" w:rsidRDefault="00BF16C3">
      <w:pPr>
        <w:pStyle w:val="ProductList-Body"/>
      </w:pPr>
      <w:r>
        <w:t>Każde Zgłoszenie Produktu będącego oprogramowaniem składa się z czterech punktów: Dostępność programu, P</w:t>
      </w:r>
      <w:r>
        <w:t>ostanowienia dotyczące produktu, Prawa do używania i Software Assurance.</w:t>
      </w:r>
    </w:p>
    <w:p w:rsidR="008C439C" w:rsidRDefault="00BF16C3">
      <w:pPr>
        <w:pStyle w:val="ProductList-Body"/>
      </w:pPr>
      <w:r>
        <w:t>Każde Zgłoszenie Produktu będącego Usługami Online składa się z dwóch punktów: Dostępność programu i Postanowienia dotyczące produktu.</w:t>
      </w:r>
    </w:p>
    <w:p w:rsidR="008C439C" w:rsidRDefault="008C439C">
      <w:pPr>
        <w:pStyle w:val="ProductList-Body"/>
      </w:pPr>
    </w:p>
    <w:p w:rsidR="008C439C" w:rsidRDefault="00BF16C3">
      <w:pPr>
        <w:pStyle w:val="ProductList-Body"/>
      </w:pPr>
      <w:r>
        <w:rPr>
          <w:b/>
          <w:color w:val="00188F"/>
        </w:rPr>
        <w:t xml:space="preserve">1. W tabeli Dostępność Programu </w:t>
      </w:r>
      <w:r>
        <w:t>dla każdego Pro</w:t>
      </w:r>
      <w:r>
        <w:t>duktu jest podany typ oferty, liczba punktów (jeśli dotyczy) oraz dostępność w poszczególnych programach licencjonowania zbiorowego.</w:t>
      </w:r>
    </w:p>
    <w:p w:rsidR="008C439C" w:rsidRDefault="00BF16C3">
      <w:pPr>
        <w:pStyle w:val="ProductList-Body"/>
      </w:pPr>
      <w:r>
        <w:rPr>
          <w:noProof/>
        </w:rPr>
        <w:drawing>
          <wp:inline distT="0" distB="0" distL="0" distR="0" wp14:anchorId="3C40094F" wp14:editId="7FB1EE31">
            <wp:extent cx="5029200" cy="1160585"/>
            <wp:effectExtent l="0" t="0" r="0" b="0"/>
            <wp:docPr id="4" name="533dab815037990b744d6124426362e43ceb4ee5.jpg"/>
            <wp:cNvGraphicFramePr/>
            <a:graphic xmlns:a="http://schemas.openxmlformats.org/drawingml/2006/main">
              <a:graphicData uri="http://schemas.openxmlformats.org/drawingml/2006/picture">
                <pic:pic xmlns:pic="http://schemas.openxmlformats.org/drawingml/2006/picture">
                  <pic:nvPicPr>
                    <pic:cNvPr id="0" name="533dab815037990b744d6124426362e43ceb4ee5.jpg"/>
                    <pic:cNvPicPr/>
                  </pic:nvPicPr>
                  <pic:blipFill>
                    <a:blip r:embed="rId25"/>
                    <a:stretch>
                      <a:fillRect/>
                    </a:stretch>
                  </pic:blipFill>
                  <pic:spPr>
                    <a:xfrm>
                      <a:off x="0" y="0"/>
                      <a:ext cx="5029200" cy="1160585"/>
                    </a:xfrm>
                    <a:prstGeom prst="rect">
                      <a:avLst/>
                    </a:prstGeom>
                  </pic:spPr>
                </pic:pic>
              </a:graphicData>
            </a:graphic>
          </wp:inline>
        </w:drawing>
      </w:r>
    </w:p>
    <w:p w:rsidR="008C439C" w:rsidRDefault="008C439C">
      <w:pPr>
        <w:pStyle w:val="ProductList-Body"/>
      </w:pPr>
    </w:p>
    <w:p w:rsidR="008C439C" w:rsidRDefault="00BF16C3">
      <w:pPr>
        <w:pStyle w:val="ProductList-Body"/>
      </w:pPr>
      <w:r>
        <w:rPr>
          <w:b/>
          <w:color w:val="00188F"/>
        </w:rPr>
        <w:lastRenderedPageBreak/>
        <w:t xml:space="preserve">2. Postanowienia dotyczące Produktu </w:t>
      </w:r>
      <w:r>
        <w:t>zawierają dodatkowe informacje dotyczące zakupu Produktu, m.in. warunki wstępne zaku</w:t>
      </w:r>
      <w:r>
        <w:t>pu, poprzednie wersje i właściwą Kategorię Produktów.</w:t>
      </w:r>
    </w:p>
    <w:p w:rsidR="008C439C" w:rsidRDefault="00BF16C3">
      <w:pPr>
        <w:pStyle w:val="ProductList-Body"/>
      </w:pPr>
      <w:r>
        <w:rPr>
          <w:noProof/>
        </w:rPr>
        <w:drawing>
          <wp:inline distT="0" distB="0" distL="0" distR="0" wp14:anchorId="680BCD7A" wp14:editId="27D6AEF1">
            <wp:extent cx="5029200" cy="1934308"/>
            <wp:effectExtent l="0" t="0" r="0" b="0"/>
            <wp:docPr id="2" name="a4c3b5bb0d3475c26f1a25f078729f18a68c4494.jpg"/>
            <wp:cNvGraphicFramePr/>
            <a:graphic xmlns:a="http://schemas.openxmlformats.org/drawingml/2006/main">
              <a:graphicData uri="http://schemas.openxmlformats.org/drawingml/2006/picture">
                <pic:pic xmlns:pic="http://schemas.openxmlformats.org/drawingml/2006/picture">
                  <pic:nvPicPr>
                    <pic:cNvPr id="0" name="a4c3b5bb0d3475c26f1a25f078729f18a68c4494.jpg"/>
                    <pic:cNvPicPr/>
                  </pic:nvPicPr>
                  <pic:blipFill>
                    <a:blip r:embed="rId26"/>
                    <a:stretch>
                      <a:fillRect/>
                    </a:stretch>
                  </pic:blipFill>
                  <pic:spPr>
                    <a:xfrm>
                      <a:off x="0" y="0"/>
                      <a:ext cx="5029200" cy="1934308"/>
                    </a:xfrm>
                    <a:prstGeom prst="rect">
                      <a:avLst/>
                    </a:prstGeom>
                  </pic:spPr>
                </pic:pic>
              </a:graphicData>
            </a:graphic>
          </wp:inline>
        </w:drawing>
      </w:r>
    </w:p>
    <w:p w:rsidR="008C439C" w:rsidRDefault="008C439C">
      <w:pPr>
        <w:pStyle w:val="ProductList-Body"/>
      </w:pPr>
    </w:p>
    <w:p w:rsidR="008C439C" w:rsidRDefault="00BF16C3">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w:t>
      </w:r>
      <w:r>
        <w:t>ncyjne. Odniesienia w zawartej przez Klienta Umowie Licencjonowania Zbiorowego do terminu „Prawa do Używania Produktów” dotyczą postanowień zawartych w punkcie zatytułowanym „Prawa do Używania” każdego Zgłoszenia Produktu będącego Oprogramowaniem. Postanow</w:t>
      </w:r>
      <w:r>
        <w:t>ienia dotyczące Usług Online znajdują się w OST.</w:t>
      </w:r>
    </w:p>
    <w:p w:rsidR="008C439C" w:rsidRDefault="00BF16C3">
      <w:pPr>
        <w:pStyle w:val="ProductList-Body"/>
      </w:pPr>
      <w:r>
        <w:rPr>
          <w:noProof/>
        </w:rPr>
        <w:drawing>
          <wp:inline distT="0" distB="0" distL="0" distR="0" wp14:anchorId="7202236C" wp14:editId="5715D833">
            <wp:extent cx="5029200" cy="1547446"/>
            <wp:effectExtent l="0" t="0" r="0" b="0"/>
            <wp:docPr id="3" name="618b253bd824b6dbffae5dcd127295b2979d7e7c.jpg"/>
            <wp:cNvGraphicFramePr/>
            <a:graphic xmlns:a="http://schemas.openxmlformats.org/drawingml/2006/main">
              <a:graphicData uri="http://schemas.openxmlformats.org/drawingml/2006/picture">
                <pic:pic xmlns:pic="http://schemas.openxmlformats.org/drawingml/2006/picture">
                  <pic:nvPicPr>
                    <pic:cNvPr id="0" name="618b253bd824b6dbffae5dcd127295b2979d7e7c.jpg"/>
                    <pic:cNvPicPr/>
                  </pic:nvPicPr>
                  <pic:blipFill>
                    <a:blip r:embed="rId27"/>
                    <a:stretch>
                      <a:fillRect/>
                    </a:stretch>
                  </pic:blipFill>
                  <pic:spPr>
                    <a:xfrm>
                      <a:off x="0" y="0"/>
                      <a:ext cx="5029200" cy="1547446"/>
                    </a:xfrm>
                    <a:prstGeom prst="rect">
                      <a:avLst/>
                    </a:prstGeom>
                  </pic:spPr>
                </pic:pic>
              </a:graphicData>
            </a:graphic>
          </wp:inline>
        </w:drawing>
      </w:r>
    </w:p>
    <w:p w:rsidR="008C439C" w:rsidRDefault="008C439C">
      <w:pPr>
        <w:pStyle w:val="ProductList-Body"/>
      </w:pPr>
    </w:p>
    <w:p w:rsidR="008C439C" w:rsidRDefault="00BF16C3">
      <w:pPr>
        <w:pStyle w:val="ProductList-Body"/>
      </w:pPr>
      <w:r>
        <w:rPr>
          <w:b/>
          <w:color w:val="00188F"/>
        </w:rPr>
        <w:t xml:space="preserve">4. Pakiet Software Assurance </w:t>
      </w:r>
      <w:r>
        <w:t>to pakiet określający postanowienia dotyczące okresu obowiązywania pakietu SA.</w:t>
      </w:r>
    </w:p>
    <w:p w:rsidR="008C439C" w:rsidRDefault="00BF16C3">
      <w:pPr>
        <w:pStyle w:val="ProductList-Body"/>
      </w:pPr>
      <w:r>
        <w:rPr>
          <w:noProof/>
        </w:rPr>
        <w:drawing>
          <wp:inline distT="0" distB="0" distL="0" distR="0" wp14:anchorId="7C140101" wp14:editId="26777375">
            <wp:extent cx="5029200" cy="1547446"/>
            <wp:effectExtent l="0" t="0" r="0" b="0"/>
            <wp:docPr id="5" name="285f0c56af4e643231e8467a5c7634a9bc482a86.jpg"/>
            <wp:cNvGraphicFramePr/>
            <a:graphic xmlns:a="http://schemas.openxmlformats.org/drawingml/2006/main">
              <a:graphicData uri="http://schemas.openxmlformats.org/drawingml/2006/picture">
                <pic:pic xmlns:pic="http://schemas.openxmlformats.org/drawingml/2006/picture">
                  <pic:nvPicPr>
                    <pic:cNvPr id="0" name="285f0c56af4e643231e8467a5c7634a9bc482a86.jpg"/>
                    <pic:cNvPicPr/>
                  </pic:nvPicPr>
                  <pic:blipFill>
                    <a:blip r:embed="rId28"/>
                    <a:stretch>
                      <a:fillRect/>
                    </a:stretch>
                  </pic:blipFill>
                  <pic:spPr>
                    <a:xfrm>
                      <a:off x="0" y="0"/>
                      <a:ext cx="5029200" cy="1547446"/>
                    </a:xfrm>
                    <a:prstGeom prst="rect">
                      <a:avLst/>
                    </a:prstGeom>
                  </pic:spPr>
                </pic:pic>
              </a:graphicData>
            </a:graphic>
          </wp:inline>
        </w:drawing>
      </w:r>
    </w:p>
    <w:p w:rsidR="008C439C" w:rsidRDefault="00BF16C3">
      <w:pPr>
        <w:pStyle w:val="ProductList-Offering1Heading"/>
        <w:outlineLvl w:val="1"/>
      </w:pPr>
      <w:bookmarkStart w:id="10" w:name="_Sec535"/>
      <w:r>
        <w:t>Objaśnienia i zestawienie zmian wprowadzonych w tym dokumencie</w:t>
      </w:r>
      <w:bookmarkEnd w:id="10"/>
      <w:r>
        <w:fldChar w:fldCharType="begin"/>
      </w:r>
      <w:r>
        <w:instrText xml:space="preserve"> TC "</w:instrText>
      </w:r>
      <w:bookmarkStart w:id="11" w:name="_Toc473203345"/>
      <w:r>
        <w:instrText>Objaśnienia i zestawienie z</w:instrText>
      </w:r>
      <w:r>
        <w:instrText>mian wprowadzonych w tym dokumencie</w:instrText>
      </w:r>
      <w:bookmarkEnd w:id="11"/>
      <w:r>
        <w:instrText>" \l 2</w:instrText>
      </w:r>
      <w:r>
        <w:fldChar w:fldCharType="end"/>
      </w:r>
    </w:p>
    <w:p w:rsidR="008C439C" w:rsidRDefault="00BF16C3">
      <w:pPr>
        <w:pStyle w:val="ProductList-Body"/>
      </w:pPr>
      <w:r>
        <w:t>Poniżej opisano najnowsze uzupełnienia, usunięcia oraz inne zmiany wprowadzone w niniejszych Postanowieniach dotyczących Produktów. W odpowiedzi na często zadawane przez klientów pytania przedstawiono również obj</w:t>
      </w:r>
      <w:r>
        <w:t>aśnienia dotyczące zasad obowiązujących w Microsoft.</w:t>
      </w:r>
    </w:p>
    <w:tbl>
      <w:tblPr>
        <w:tblStyle w:val="PURTable"/>
        <w:tblW w:w="0" w:type="dxa"/>
        <w:tblLook w:val="04A0" w:firstRow="1" w:lastRow="0" w:firstColumn="1" w:lastColumn="0" w:noHBand="0" w:noVBand="1"/>
      </w:tblPr>
      <w:tblGrid>
        <w:gridCol w:w="5407"/>
        <w:gridCol w:w="5383"/>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Usunięcia</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Dodatek na Użytkownika do licencji Windows Virtual Desktop Access (do licencji VDA na urządzenie)</w:t>
            </w:r>
            <w:r>
              <w:fldChar w:fldCharType="begin"/>
            </w:r>
            <w:r>
              <w:instrText xml:space="preserve"> XE "Dodatek na Użytkownika do licencji Windows Virtual Desktop Access (do licencj</w:instrText>
            </w:r>
            <w:r>
              <w:instrText xml:space="preserve">i VDA na urządzenie)"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10 Mobile Enterprise</w:t>
            </w:r>
            <w:r>
              <w:fldChar w:fldCharType="begin"/>
            </w:r>
            <w:r>
              <w:instrText xml:space="preserve"> XE "Windows 10 Mobile Enterprise" </w:instrText>
            </w:r>
            <w:r>
              <w:fldChar w:fldCharType="end"/>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Plan 1, dodatek Enterprise Edition</w:t>
            </w:r>
            <w:r>
              <w:fldChar w:fldCharType="begin"/>
            </w:r>
            <w:r>
              <w:instrText xml:space="preserve"> XE "Microsoft Dynamics 365 Plan 1, dodatek Enterprise Edition"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Microsoft Dynamics 365 Plan 1 Enterprise Edition </w:t>
            </w:r>
            <w:proofErr w:type="gramStart"/>
            <w:r>
              <w:t>From</w:t>
            </w:r>
            <w:proofErr w:type="gramEnd"/>
            <w:r>
              <w:t xml:space="preserve"> SA</w:t>
            </w:r>
            <w:r>
              <w:fldChar w:fldCharType="begin"/>
            </w:r>
            <w:r>
              <w:instrText xml:space="preserve"> XE "Microsoft Dynamics 365 Plan 1 Enterprise Edition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2"/>
      </w:pPr>
      <w:r>
        <w:t>Oprogramowanie</w:t>
      </w:r>
    </w:p>
    <w:p w:rsidR="008C439C" w:rsidRDefault="00BF16C3">
      <w:pPr>
        <w:pStyle w:val="ProductList-Body"/>
      </w:pPr>
      <w:hyperlink w:anchor="_Sec883">
        <w:r>
          <w:rPr>
            <w:color w:val="00467F"/>
            <w:u w:val="single"/>
          </w:rPr>
          <w:t>R Server</w:t>
        </w:r>
      </w:hyperlink>
      <w:r>
        <w:t xml:space="preserve">: Klient, który ma </w:t>
      </w:r>
      <w:r>
        <w:fldChar w:fldCharType="begin"/>
      </w:r>
      <w:r>
        <w:instrText xml:space="preserve"> AutoTextList   \s NoStyle \t "Serwer Licencjonowany oznacz</w:instrText>
      </w:r>
      <w:r>
        <w:instrText xml:space="preserve">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objęte pakietem SA może, z zastrzeżeniem praw do używan</w:t>
      </w:r>
      <w:r>
        <w:t>ia serwera R Server, używać aktualizacji serwera R Server udostępnionych po grudniu 2016 r.</w:t>
      </w:r>
    </w:p>
    <w:p w:rsidR="008C439C" w:rsidRDefault="00BF16C3">
      <w:pPr>
        <w:pStyle w:val="ProductList-Body"/>
      </w:pPr>
      <w:hyperlink w:anchor="_Sec614">
        <w:r>
          <w:rPr>
            <w:color w:val="00467F"/>
            <w:u w:val="single"/>
          </w:rPr>
          <w:t>SQL Server</w:t>
        </w:r>
      </w:hyperlink>
      <w:r>
        <w:t xml:space="preserve">. Klient, którego serwery są objęte licencją na uruchamianie oprogramowania SQL Server Enterprise Core z pakietem SA lub SQL Server Enterprise z pakietem SA może używać aktualizacji serwera R Server dla systemu Windows udostępnionych po czerwcu 2016 r. </w:t>
      </w:r>
    </w:p>
    <w:p w:rsidR="008C439C" w:rsidRDefault="00BF16C3">
      <w:pPr>
        <w:pStyle w:val="ProductList-Body"/>
      </w:pPr>
      <w:hyperlink w:anchor="_Sec615">
        <w:r>
          <w:rPr>
            <w:color w:val="00467F"/>
            <w:u w:val="single"/>
          </w:rPr>
          <w:t>System Center</w:t>
        </w:r>
      </w:hyperlink>
      <w:r>
        <w:t>: Postanowienia dotyczące praw do używania i udzielania licencji, związane z podpunktem Migracja pakietu Software Assurance dla Klientów z pakietem System Center 2016 Client Management Suite znajdującym się w punkci</w:t>
      </w:r>
      <w:r>
        <w:t xml:space="preserve">e 4 Zgłoszenia Produktów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 </w:t>
      </w:r>
      <w:hyperlink w:anchor="_Sec1190">
        <w:r>
          <w:rPr>
            <w:color w:val="00467F"/>
            <w:u w:val="single"/>
          </w:rPr>
          <w:t>S</w:t>
        </w:r>
        <w:r>
          <w:rPr>
            <w:color w:val="00467F"/>
            <w:u w:val="single"/>
          </w:rPr>
          <w:t>ystem Center Service Manager</w:t>
        </w:r>
      </w:hyperlink>
      <w:r>
        <w:t xml:space="preserve"> zostały usunięte, a w komórce Prawa do migracji w tabeli Atrybuty w punkcie 4 dodano odniesienie do Postanowień dotyczących Produktów ze stycznia 2017 r., aby wskazać lokalizację tych informacji. </w:t>
      </w:r>
    </w:p>
    <w:p w:rsidR="008C439C" w:rsidRDefault="008C439C">
      <w:pPr>
        <w:pStyle w:val="ProductList-Body"/>
      </w:pPr>
    </w:p>
    <w:p w:rsidR="008C439C" w:rsidRDefault="00BF16C3">
      <w:pPr>
        <w:pStyle w:val="ProductList-ClauseHeading"/>
        <w:outlineLvl w:val="2"/>
      </w:pPr>
      <w:r>
        <w:t>Szczególne postanowienia doty</w:t>
      </w:r>
      <w:r>
        <w:t>czące Usług Online</w:t>
      </w:r>
    </w:p>
    <w:p w:rsidR="008C439C" w:rsidRDefault="00BF16C3">
      <w:pPr>
        <w:pStyle w:val="ProductList-Body"/>
      </w:pPr>
      <w:hyperlink w:anchor="_Sec626">
        <w:r>
          <w:rPr>
            <w:color w:val="00467F"/>
            <w:u w:val="single"/>
          </w:rPr>
          <w:t>Plany Microsoft Azure</w:t>
        </w:r>
      </w:hyperlink>
      <w:r>
        <w:t xml:space="preserve">: Zgłoszenie Produktu Plany Microsoft Azure zostało podzielone na następujące Zgłoszenia Produktów: </w:t>
      </w:r>
      <w:hyperlink w:anchor="_Sec1197">
        <w:r>
          <w:rPr>
            <w:color w:val="00467F"/>
            <w:u w:val="single"/>
          </w:rPr>
          <w:t>Plany infrastruktury Microsoft Azure</w:t>
        </w:r>
      </w:hyperlink>
      <w:r>
        <w:t xml:space="preserve">, </w:t>
      </w:r>
      <w:hyperlink w:anchor="_Sec1198">
        <w:r>
          <w:rPr>
            <w:color w:val="00467F"/>
            <w:u w:val="single"/>
          </w:rPr>
          <w:t>Plany pomocy do Microsoft Azure</w:t>
        </w:r>
      </w:hyperlink>
      <w:r>
        <w:t xml:space="preserve"> i </w:t>
      </w:r>
      <w:hyperlink w:anchor="_Sec1199">
        <w:r>
          <w:rPr>
            <w:color w:val="00467F"/>
            <w:u w:val="single"/>
          </w:rPr>
          <w:t>Plany dla użytkownika Microsoft Azure</w:t>
        </w:r>
      </w:hyperlink>
      <w:r>
        <w: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8C439C">
      <w:pPr>
        <w:sectPr w:rsidR="008C439C">
          <w:headerReference w:type="default" r:id="rId29"/>
          <w:footerReference w:type="default" r:id="rId30"/>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473203346"/>
      <w:r>
        <w:instrText>Postanowienia licencyjne</w:instrText>
      </w:r>
      <w:bookmarkEnd w:id="13"/>
      <w:r>
        <w:instrText>" \l 1</w:instrText>
      </w:r>
      <w:r>
        <w:fldChar w:fldCharType="end"/>
      </w:r>
    </w:p>
    <w:p w:rsidR="008C439C" w:rsidRDefault="00BF16C3">
      <w:pPr>
        <w:pStyle w:val="ProductList-Body"/>
      </w:pPr>
      <w:r>
        <w:t>Wszelkie wystąpienia terminu „Prawa do używania Produktów” w zawartej przez Klienta Umowie Licencjonowania Zbiorowego odnoszą się do postanowień określonych w części zatytułowanej „Prawa do używania” każdego Zgłoszenia Produktu. W przypadku każdego z Produ</w:t>
      </w:r>
      <w:r>
        <w:t>któw obejmują one zawarte w Zgłoszeniu Produktu Powszechne Postanowienia Licencyjne, Postanowienia Licencyjne dotyczące danego modelu licencjonowania i wszelkie ewentualne Szczególne Postanowienia Licencyjne.</w:t>
      </w:r>
    </w:p>
    <w:p w:rsidR="008C439C" w:rsidRDefault="008C439C">
      <w:pPr>
        <w:pStyle w:val="ProductList-Body"/>
      </w:pPr>
    </w:p>
    <w:p w:rsidR="008C439C" w:rsidRDefault="00BF16C3">
      <w:pPr>
        <w:pStyle w:val="ProductList-Body"/>
      </w:pPr>
      <w:r>
        <w:t>W przypadku Usług Online zawarte w Umowie Lice</w:t>
      </w:r>
      <w:r>
        <w:t>ncjonowania Zbiorowego odniesienia do „Praw do Używania Produktów” dotyczą OST. Jeśli Produkt będący oprogramowaniem obejmuje zarówno oprogramowanie, jak i Usługi Online, Usługi Online podlegają postanowieniom zawartym w Postanowieniach dotyczących Usług O</w:t>
      </w:r>
      <w:r>
        <w:t>nline, a oprogramowanie podlega niniejszym Postanowieniom Licencyjnym.</w:t>
      </w:r>
    </w:p>
    <w:p w:rsidR="008C439C" w:rsidRDefault="00BF16C3">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473203347"/>
      <w:r>
        <w:instrText>Powszechne postanowienia licencyjne</w:instrText>
      </w:r>
      <w:bookmarkEnd w:id="15"/>
      <w:r>
        <w:instrText>" \l 2</w:instrText>
      </w:r>
      <w:r>
        <w:fldChar w:fldCharType="end"/>
      </w:r>
    </w:p>
    <w:p w:rsidR="008C439C" w:rsidRDefault="00BF16C3">
      <w:pPr>
        <w:pStyle w:val="ProductList-Body"/>
      </w:pPr>
      <w:r>
        <w:t>Powszechne postanowienia licencyjne mają zastosowanie do każdego produktu będącego Oprogramowaniem li</w:t>
      </w:r>
      <w:r>
        <w:t>cencjonowanego w ramach Programu Licencjonowania Zbiorowego Microsoft (o ile nie określono tego inaczej w Postanowieniach licencyjnych dot. modelu licencjonowania i/lub Szczególnych postanowieniach licencyjnych).</w:t>
      </w:r>
    </w:p>
    <w:p w:rsidR="008C439C" w:rsidRDefault="008C439C">
      <w:pPr>
        <w:pStyle w:val="ProductList-Body"/>
      </w:pPr>
    </w:p>
    <w:p w:rsidR="008C439C" w:rsidRDefault="00BF16C3">
      <w:pPr>
        <w:pStyle w:val="ProductList-ClauseHeading"/>
        <w:outlineLvl w:val="2"/>
      </w:pPr>
      <w:r>
        <w:t>1. Definicje</w:t>
      </w:r>
    </w:p>
    <w:p w:rsidR="008C439C" w:rsidRDefault="00BF16C3">
      <w:pPr>
        <w:pStyle w:val="ProductList-Body"/>
      </w:pPr>
      <w:r>
        <w:t>Terminy użyte w niniejszych P</w:t>
      </w:r>
      <w:r>
        <w:t xml:space="preserve">ostanowieniach dotyczących Produktów, ale niezdefiniowane w </w:t>
      </w:r>
      <w:hyperlink w:anchor="_Sec549">
        <w:r>
          <w:rPr>
            <w:color w:val="00467F"/>
            <w:u w:val="single"/>
          </w:rPr>
          <w:t>Słowniczku</w:t>
        </w:r>
      </w:hyperlink>
      <w:r>
        <w:t>, mają znaczenie określone w zawartej przez Klienta umowie licencjonowania zbiorowego.</w:t>
      </w:r>
    </w:p>
    <w:p w:rsidR="008C439C" w:rsidRDefault="008C439C">
      <w:pPr>
        <w:pStyle w:val="ProductList-Body"/>
      </w:pPr>
    </w:p>
    <w:p w:rsidR="008C439C" w:rsidRDefault="00BF16C3">
      <w:pPr>
        <w:pStyle w:val="ProductList-ClauseHeading"/>
        <w:outlineLvl w:val="2"/>
      </w:pPr>
      <w:r>
        <w:t>2. Prawa do używania produktów przysługujące Klientowi</w:t>
      </w:r>
    </w:p>
    <w:p w:rsidR="008C439C" w:rsidRDefault="00BF16C3">
      <w:pPr>
        <w:pStyle w:val="ProductList-Body"/>
      </w:pPr>
      <w:r>
        <w:t xml:space="preserve">Jeśli Klient </w:t>
      </w:r>
      <w:r>
        <w:t xml:space="preserve">przestrzega postanowień zawartej umowy licencjonowania zbiorowego, wówczas może korzystać z oprogramowania w sposób jednoznacznie dozwolony w niniejszych Postanowieniach dotyczących Produktów. Każde użycie Produktu lub oddzielnie licencjonowanej funkcji w </w:t>
      </w:r>
      <w:r>
        <w:t xml:space="preserve">trybie na Urządzenie lub na Użytkownika wymaga uzyskania oddzielnej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C439C" w:rsidRDefault="008C439C">
      <w:pPr>
        <w:pStyle w:val="ProductList-Body"/>
      </w:pPr>
    </w:p>
    <w:p w:rsidR="008C439C" w:rsidRDefault="00BF16C3">
      <w:pPr>
        <w:pStyle w:val="ProductList-ClauseHeading"/>
        <w:outlineLvl w:val="2"/>
      </w:pPr>
      <w:r>
        <w:t>3. Prawa do używania innych wersji i</w:t>
      </w:r>
      <w:r>
        <w:t xml:space="preserve"> edycji niższych</w:t>
      </w:r>
    </w:p>
    <w:p w:rsidR="008C439C" w:rsidRDefault="00BF16C3">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w:instrText>
      </w:r>
      <w:r>
        <w:instrText xml:space="preserve">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w:instrText>
      </w:r>
      <w:r>
        <w:instrText xml:space="preserve">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w:t>
      </w:r>
      <w:r>
        <w:t>adal obowiązują prawa do używania dotyczące wersji licencjonowanej. Licencje na poprzednie wersje i niższe edycje nie spełniają wymogów licencyjnych dotyczących Produktu.</w:t>
      </w:r>
    </w:p>
    <w:p w:rsidR="008C439C" w:rsidRDefault="008C439C">
      <w:pPr>
        <w:pStyle w:val="ProductList-Body"/>
      </w:pPr>
    </w:p>
    <w:p w:rsidR="008C439C" w:rsidRDefault="00BF16C3">
      <w:pPr>
        <w:pStyle w:val="ProductList-ClauseHeading"/>
        <w:outlineLvl w:val="2"/>
      </w:pPr>
      <w:r>
        <w:t>4. Oprogramowanie osób trzecich</w:t>
      </w:r>
    </w:p>
    <w:p w:rsidR="008C439C" w:rsidRDefault="00BF16C3">
      <w:pPr>
        <w:pStyle w:val="ProductList-Body"/>
      </w:pPr>
      <w:r>
        <w:t xml:space="preserve">Oprogramowanie może zawierać będące własnością osób </w:t>
      </w:r>
      <w:r>
        <w:t>trzecich programy lub komponenty, które podlegają odrębnym postanowieniom licencyjnym, przedstawionym Klientowi podczas instalacji lub w załączonych do oprogramowania „Powiadomieniach pochodzących od osób trzecich”. Oprogramowanie może także zawierać będąc</w:t>
      </w:r>
      <w:r>
        <w:t>e własnością osób trzecich programy o otwartym kodzie źródłowym, na które Microsoft (a nie dana osoba trzecia) udziela Klientowi licencji na mocy postanowień licencyjnych Microsoft.</w:t>
      </w:r>
    </w:p>
    <w:p w:rsidR="008C439C" w:rsidRDefault="008C439C">
      <w:pPr>
        <w:pStyle w:val="ProductList-Body"/>
      </w:pPr>
    </w:p>
    <w:p w:rsidR="008C439C" w:rsidRDefault="00BF16C3">
      <w:pPr>
        <w:pStyle w:val="ProductList-ClauseHeading"/>
        <w:outlineLvl w:val="2"/>
      </w:pPr>
      <w:r>
        <w:t>5. Kod w wersji wstępnej, aktualizacje lub uzupełnienia, funkcje dodatkow</w:t>
      </w:r>
      <w:r>
        <w:t>e</w:t>
      </w:r>
    </w:p>
    <w:p w:rsidR="008C439C" w:rsidRDefault="00BF16C3">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w:t>
      </w:r>
      <w:r>
        <w:t>kich ewentualnych szczególnych postanowień, jakie mogą być do nich załączone. Niektóre Produkty wymagają aktualizacji automatycznych, zgodnie z opisem zawartym w Szczególnych postanowieniach licencyjnych.</w:t>
      </w:r>
    </w:p>
    <w:p w:rsidR="008C439C" w:rsidRDefault="008C439C">
      <w:pPr>
        <w:pStyle w:val="ProductList-Body"/>
      </w:pPr>
    </w:p>
    <w:p w:rsidR="008C439C" w:rsidRDefault="00BF16C3">
      <w:pPr>
        <w:pStyle w:val="ProductList-ClauseHeading"/>
        <w:outlineLvl w:val="2"/>
      </w:pPr>
      <w:r>
        <w:t>6. Ograniczenia</w:t>
      </w:r>
    </w:p>
    <w:p w:rsidR="008C439C" w:rsidRDefault="00BF16C3">
      <w:pPr>
        <w:pStyle w:val="ProductList-Body"/>
      </w:pPr>
      <w:r>
        <w:t>Klientowi nie wolno (i żadna licen</w:t>
      </w:r>
      <w:r>
        <w:t>cja nie pozwala mu) używać Produktów w celu oferowania komercyjnych usług hostingowych osobom trzecim, obchodzić jakichkolwiek ograniczeń technicznych dotyczących Produktów lub ograniczeń prawnych zawartych w ich dokumentacji, oddzielać oprogramowania w ce</w:t>
      </w:r>
      <w:r>
        <w:t xml:space="preserv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w:instrText>
      </w:r>
      <w:r>
        <w:instrText xml:space="preserve">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w:t>
      </w:r>
      <w:r>
        <w:t>dnoznaczne zezwolenie od Microsoft. Prawa do uzyskiwania dostępu do oprogramowania znajdującego się na dowolnym urządzeniu nie uprawniają Klienta w żadnym stopniu do stosowania patentów Microsoft ani innej własności intelektualnej Microsoft samego urządzen</w:t>
      </w:r>
      <w:r>
        <w:t>ia lub wszelkiego innego oprogramowania lub urządzeń.</w:t>
      </w:r>
    </w:p>
    <w:p w:rsidR="008C439C" w:rsidRDefault="008C439C">
      <w:pPr>
        <w:pStyle w:val="ProductList-Body"/>
      </w:pPr>
    </w:p>
    <w:p w:rsidR="008C439C" w:rsidRDefault="00BF16C3">
      <w:pPr>
        <w:pStyle w:val="ProductList-ClauseHeading"/>
        <w:outlineLvl w:val="2"/>
      </w:pPr>
      <w:r>
        <w:t>7. Pakiet Software Assurance</w:t>
      </w:r>
    </w:p>
    <w:p w:rsidR="008C439C" w:rsidRDefault="00BF16C3">
      <w:pPr>
        <w:pStyle w:val="ProductList-Body"/>
      </w:pPr>
      <w:r>
        <w:t xml:space="preserve">Pakiet SA może nadawać Klientowi dodatkowe prawa do używania. Te dodatkowe prawa wygasają z chwilą wygaśnięcia pakietu SA dla danej </w:t>
      </w:r>
      <w:r>
        <w:fldChar w:fldCharType="begin"/>
      </w:r>
      <w:r>
        <w:instrText xml:space="preserve"> AutoTextList   \s NoStyle \t "Licencja </w:instrText>
      </w:r>
      <w:r>
        <w:instrText xml:space="preserve">oznacza prawo do pobierania, instalowania i używania Produktu oraz uzyskiwania do niego dostępu." </w:instrText>
      </w:r>
      <w:r>
        <w:fldChar w:fldCharType="separate"/>
      </w:r>
      <w:r>
        <w:rPr>
          <w:color w:val="0563C1"/>
        </w:rPr>
        <w:t>Licencji</w:t>
      </w:r>
      <w:r>
        <w:fldChar w:fldCharType="end"/>
      </w:r>
      <w:r>
        <w:t>, chyba że opis odnośnej korzyści stanowi inaczej.</w:t>
      </w:r>
    </w:p>
    <w:p w:rsidR="008C439C" w:rsidRDefault="008C439C">
      <w:pPr>
        <w:pStyle w:val="ProductList-Body"/>
      </w:pPr>
    </w:p>
    <w:p w:rsidR="008C439C" w:rsidRDefault="00BF16C3">
      <w:pPr>
        <w:pStyle w:val="ProductList-ClauseHeading"/>
        <w:outlineLvl w:val="2"/>
      </w:pPr>
      <w:r>
        <w:t>8. Outsourcing zarządzania oprogramowaniem</w:t>
      </w:r>
    </w:p>
    <w:p w:rsidR="008C439C" w:rsidRDefault="00BF16C3">
      <w:pPr>
        <w:pStyle w:val="ProductList-Body"/>
      </w:pPr>
      <w:r>
        <w:t xml:space="preserve">Klientowi wolno zainstalować dozwoloną liczbę licencjonowanych kopii oprogramowania i używać ich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oraz innych urządz</w:t>
      </w:r>
      <w:r>
        <w:t xml:space="preserve">eniach zarządzanych stale przez osoby trzecie i pozostających pod kontrolą tych osób trzecich, pod warunkiem że wszystkie takie Serwery i inne urządzenia </w:t>
      </w:r>
      <w:r>
        <w:lastRenderedPageBreak/>
        <w:t>są i pozostaną dostępne na wyłączny użytek Klienta. Klient jest odpowiedzialny za wszelkie zobowiązani</w:t>
      </w:r>
      <w:r>
        <w:t>a wynikające z zawartej umowy licencjonowania zbiorowego niezależnie od fizycznej lokalizacji sprzętu, na którym jest używane dane oprogramowanie.</w:t>
      </w:r>
    </w:p>
    <w:p w:rsidR="008C439C" w:rsidRDefault="008C439C">
      <w:pPr>
        <w:pStyle w:val="ProductList-Body"/>
      </w:pPr>
    </w:p>
    <w:p w:rsidR="008C439C" w:rsidRDefault="00BF16C3">
      <w:pPr>
        <w:pStyle w:val="ProductList-ClauseHeading"/>
        <w:outlineLvl w:val="2"/>
      </w:pPr>
      <w:r>
        <w:t>9. Przypisywanie licencji i zmiana przypisania Licencji</w:t>
      </w:r>
    </w:p>
    <w:p w:rsidR="008C439C" w:rsidRDefault="00BF16C3">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instrText>
      </w:r>
      <w:r>
        <w:instrText xml:space="preserve">wania Produktu oraz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w:instrText>
      </w:r>
      <w:r>
        <w:instrText xml:space="preserve">uktu oraz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w:instrText>
      </w:r>
      <w:r>
        <w:instrText xml:space="preserve"> pobierania, instalowania i używania Produktu oraz uzyskiwania do niego dostępu." </w:instrText>
      </w:r>
      <w:r>
        <w:fldChar w:fldCharType="separate"/>
      </w:r>
      <w:r>
        <w:rPr>
          <w:color w:val="0563C1"/>
        </w:rPr>
        <w:t>Licencji</w:t>
      </w:r>
      <w:r>
        <w:fldChar w:fldCharType="end"/>
      </w:r>
      <w:r>
        <w:t>, chyba że zmiana przypisania wynika z (i) trwałej awarii lub utraty sprzętu, (ii) rozwiązania umowy o pracę lub innej umowy z użytkownikiem lub (iii) chwilowej zm</w:t>
      </w:r>
      <w:r>
        <w:t xml:space="preserve">iany przydziału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w:instrText>
      </w:r>
      <w:r>
        <w:instrText xml:space="preserve">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w:t>
      </w:r>
      <w:r>
        <w:rPr>
          <w:color w:val="0563C1"/>
        </w:rPr>
        <w:t>zanie</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na Użytkownika lub Urządzenie w związku z nieobecnością użytkownika lub niedostę</w:t>
      </w:r>
      <w:r>
        <w:t>pnością urządzenia spowodowaną jego niesprawnością. Klient musi usunąć oprogramowanie lub uniemożliwić dostęp z poprzedniego urządzenia lub poprzedniemu użytkownikowi. Wolno zmieniać przypisanie pakietu SA i wszelkich Licencji udzielonych lub nabytych w zw</w:t>
      </w:r>
      <w:r>
        <w:t xml:space="preserve">iązku z pakietem SA wyłącznie razem z podstawową uprawnioną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Zmiana przypisania licencji na komputerowe sy</w:t>
      </w:r>
      <w:r>
        <w:t xml:space="preserve">stemy operacyjne Windows na urządzenie i pakietów SA podlega odrębnym postanowieniom wskazanym w </w:t>
      </w:r>
      <w:hyperlink w:anchor="_Sec652">
        <w:r>
          <w:rPr>
            <w:color w:val="00467F"/>
            <w:u w:val="single"/>
          </w:rPr>
          <w:t>Zgłoszeniu Produktu Windows</w:t>
        </w:r>
      </w:hyperlink>
      <w:r>
        <w:t>.</w:t>
      </w:r>
    </w:p>
    <w:p w:rsidR="008C439C" w:rsidRDefault="008C439C">
      <w:pPr>
        <w:pStyle w:val="ProductList-Body"/>
      </w:pPr>
    </w:p>
    <w:p w:rsidR="008C439C" w:rsidRDefault="00BF16C3">
      <w:pPr>
        <w:pStyle w:val="ProductList-ClauseHeading"/>
        <w:outlineLvl w:val="2"/>
      </w:pPr>
      <w:r>
        <w:t>10. Środki o charakterze technicznym</w:t>
      </w:r>
    </w:p>
    <w:p w:rsidR="008C439C" w:rsidRDefault="00BF16C3">
      <w:pPr>
        <w:pStyle w:val="ProductList-Body"/>
      </w:pPr>
      <w:r>
        <w:t>Microsoft może użyć środków o charakterze technicznym do egzek</w:t>
      </w:r>
      <w:r>
        <w:t xml:space="preserve">wowania warunków ograniczających możliwość korzystania przez Klienta z niektórych wersji Produktu i może weryfikować ich przestrzeganie zgodnie z postanowieniami zawartej przez Klienta umowy licencjonowania zbiorowego. Niektóre Produkty i usługi online są </w:t>
      </w:r>
      <w:r>
        <w:t>chronione odpowiednią technologią i do ich instalowania lub uzyskiwania do nich dostępu jest wymagana aktywacja lub sprawdzenie ich oryginalności, a także klucz produktu.</w:t>
      </w:r>
    </w:p>
    <w:p w:rsidR="008C439C" w:rsidRDefault="008C439C">
      <w:pPr>
        <w:pStyle w:val="ProductList-Body"/>
      </w:pPr>
    </w:p>
    <w:p w:rsidR="008C439C" w:rsidRDefault="00BF16C3">
      <w:pPr>
        <w:pStyle w:val="ProductList-SubClauseHeading"/>
        <w:outlineLvl w:val="3"/>
      </w:pPr>
      <w:r>
        <w:t>10.1 Aktywacja i sprawdzanie oryginalności</w:t>
      </w:r>
    </w:p>
    <w:p w:rsidR="008C439C" w:rsidRDefault="00BF16C3">
      <w:pPr>
        <w:pStyle w:val="ProductList-BodyIndented"/>
      </w:pPr>
      <w:r>
        <w:t>Pomyślna aktywacja lub sprawdzenie orygin</w:t>
      </w:r>
      <w:r>
        <w:t>alności potwierdza, czy dany Produkt będący Oprogramowaniem został prawidłowo zainstalowany, czy klucz produktu nie został ukradziony i czy nie wprowadzono żadnych zmian w funkcjach oprogramowania odpowiedzialnych za sprawdzenie oryginalności, licencjonowa</w:t>
      </w:r>
      <w:r>
        <w:t>nie lub aktywację. Niedokonanie aktywacji oprogramowania w terminie wyszczególnionym dla danego Produktu będącego Oprogramowaniem może ograniczyć prawo Klienta do korzystania z takiego oprogramowania. Po nieudanej próbie aktywacji oprogramowania Klient nie</w:t>
      </w:r>
      <w:r>
        <w:t xml:space="preserve"> może z niego dalej korzystać. Każde urządzenie, które nie zostało aktywowane za pośrednictwem usługi zarządzania kluczami (KMS), musi używać klucza aktywacji wielokrotnej (MAK). Klientowi nie wolno obchodzić aktywacji ani sprawdzenia oryginalności.</w:t>
      </w:r>
    </w:p>
    <w:p w:rsidR="008C439C" w:rsidRDefault="008C439C">
      <w:pPr>
        <w:pStyle w:val="ProductList-BodyIndented"/>
      </w:pPr>
    </w:p>
    <w:p w:rsidR="008C439C" w:rsidRDefault="00BF16C3">
      <w:pPr>
        <w:pStyle w:val="ProductList-SubClauseHeading"/>
        <w:outlineLvl w:val="3"/>
      </w:pPr>
      <w:r>
        <w:t xml:space="preserve">10.2 </w:t>
      </w:r>
      <w:r>
        <w:t>Klucze Produktów</w:t>
      </w:r>
    </w:p>
    <w:p w:rsidR="008C439C" w:rsidRDefault="00BF16C3">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w:t>
      </w:r>
      <w:r>
        <w:t>iu zbiorowym stanowiącym inaczej, Klientowi nie wolno ujawniać kluczy produktów osobom trzecim. Klientowi zabrania się tworzenia niezabezpieczonego dostępu do swoich komputerów umożliwiających korzystanie z usług zarządzania kluczami (KMS) przez niekontrol</w:t>
      </w:r>
      <w:r>
        <w:t>owaną sieć. W przypadku nieuprawnionego użycia kluczy produktów lub kluczy KMS lub ich ujawnienia Microsoft ma prawo zapobiec dalszym aktywacjom, zdezaktywować lub zablokować takie klucze produktów przed aktywacją lub sprawdzaniem oryginalności, a także po</w:t>
      </w:r>
      <w:r>
        <w:t>djąć inne, stosowne działania.</w:t>
      </w:r>
    </w:p>
    <w:p w:rsidR="008C439C" w:rsidRDefault="008C439C">
      <w:pPr>
        <w:pStyle w:val="ProductList-BodyIndented"/>
      </w:pPr>
    </w:p>
    <w:p w:rsidR="008C439C" w:rsidRDefault="00BF16C3">
      <w:pPr>
        <w:pStyle w:val="ProductList-ClauseHeading"/>
        <w:outlineLvl w:val="2"/>
      </w:pPr>
      <w:r>
        <w:t>11. Uwagi</w:t>
      </w:r>
    </w:p>
    <w:p w:rsidR="008C439C" w:rsidRDefault="00BF16C3">
      <w:pPr>
        <w:pStyle w:val="ProductList-Body"/>
      </w:pPr>
      <w:r>
        <w:t>Tam, gdzie wskazano w części pt. Prawa do używania produktów w każdym Zgłoszeniu Produktu, obowiązują następujące zastrzeżenia:</w:t>
      </w:r>
    </w:p>
    <w:p w:rsidR="008C439C" w:rsidRDefault="008C439C">
      <w:pPr>
        <w:pStyle w:val="ProductList-Body"/>
      </w:pPr>
    </w:p>
    <w:p w:rsidR="008C439C" w:rsidRDefault="00BF16C3">
      <w:pPr>
        <w:pStyle w:val="ProductList-SubClauseHeading"/>
        <w:outlineLvl w:val="3"/>
      </w:pPr>
      <w:r>
        <w:t>11. 1 Funkcje korzystające z Internetu</w:t>
      </w:r>
    </w:p>
    <w:p w:rsidR="008C439C" w:rsidRDefault="00BF16C3">
      <w:pPr>
        <w:pStyle w:val="ProductList-BodyIndented"/>
      </w:pPr>
      <w:r>
        <w:t xml:space="preserve">Produkty będące Oprogramowaniem mogą zawierać </w:t>
      </w:r>
      <w:r>
        <w:t>funkcje nawiązujące łączność i wysyłające informacje przez Internet do systemów Microsoft, jego Podmiotów Stowarzyszonych i dostawców usług bez obowiązku dodatkowego informowania o tym Klienta. Wykorzystanie tych informacji opisano w oświadczeniu o ochroni</w:t>
      </w:r>
      <w:r>
        <w:t>e prywatności dostępnym w każdym z Produktów będących Oprogramowaniem.</w:t>
      </w:r>
    </w:p>
    <w:p w:rsidR="008C439C" w:rsidRDefault="008C439C">
      <w:pPr>
        <w:pStyle w:val="ProductList-BodyIndented"/>
      </w:pPr>
    </w:p>
    <w:p w:rsidR="008C439C" w:rsidRDefault="00BF16C3">
      <w:pPr>
        <w:pStyle w:val="ProductList-SubClauseHeading"/>
        <w:outlineLvl w:val="3"/>
      </w:pPr>
      <w:r>
        <w:t>11.2 Bing Maps</w:t>
      </w:r>
    </w:p>
    <w:p w:rsidR="008C439C" w:rsidRDefault="00BF16C3">
      <w:pPr>
        <w:pStyle w:val="ProductList-BodyIndented"/>
      </w:pPr>
      <w:r>
        <w:t>Produkt może pozwalać na używanie aplikacji Bing Maps. Wszelka zawartość udostępniona za pośrednictwem aplikacji Bing Maps, w tym geokody, może być używana wyłącznie raz</w:t>
      </w:r>
      <w:r>
        <w:t xml:space="preserve">em z produktem, za pośrednictwem którego dana zawartość jest udostępniana. Korzystanie z aplikacji Bing Maps podlega Postanowieniom Użytkownika Końcowego dotyczącym używania aplikacji Bing Maps dostępnym pod adresem </w:t>
      </w:r>
      <w:hyperlink r:id="rId31">
        <w:r>
          <w:rPr>
            <w:color w:val="00467F"/>
            <w:u w:val="single"/>
          </w:rPr>
          <w:t>http://go.microsoft.com/?linkid=9710837</w:t>
        </w:r>
      </w:hyperlink>
      <w:r>
        <w:t xml:space="preserve"> oraz Zasadom zachowania poufności informacji Bing dostępnemu pod adresem </w:t>
      </w:r>
      <w:hyperlink r:id="rId32">
        <w:r>
          <w:rPr>
            <w:color w:val="00467F"/>
            <w:u w:val="single"/>
          </w:rPr>
          <w:t>http://go.microsoft.com/fwlink/?LinkID=248686</w:t>
        </w:r>
      </w:hyperlink>
      <w:r>
        <w:t>.</w:t>
      </w:r>
    </w:p>
    <w:p w:rsidR="008C439C" w:rsidRDefault="008C439C">
      <w:pPr>
        <w:pStyle w:val="ProductList-BodyIndented"/>
      </w:pPr>
    </w:p>
    <w:p w:rsidR="008C439C" w:rsidRDefault="00BF16C3">
      <w:pPr>
        <w:pStyle w:val="ProductList-SubClauseHeading"/>
        <w:outlineLvl w:val="3"/>
      </w:pPr>
      <w:r>
        <w:t>Standard wi</w:t>
      </w:r>
      <w:r>
        <w:t>zyjny 11.3 H.264/AVC, standard wideo VC-1 i standard wizyjny MPEG-4 Part 2</w:t>
      </w:r>
    </w:p>
    <w:p w:rsidR="008C439C" w:rsidRDefault="00BF16C3">
      <w:pPr>
        <w:pStyle w:val="ProductList-BodyIndented"/>
      </w:pPr>
      <w:r>
        <w:t xml:space="preserve">Oprogramowanie może zawierać technologie kompresji sekwencji wizyjnych H.264/AVC, VC-1 i MPEG-4 część 2. MPEG LA, LLC wymaga zamieszczenia następującej informacji: TEN PRODUKT JEST </w:t>
      </w:r>
      <w:r>
        <w:t>OBJĘTY LICENCJAMI DOTYCZĄCYMI ZBIORU PATENTÓW ZWIĄZANYCH ZE STANDARDAMI AVC, VC-1 I MPEG-4 CZĘŚĆ 2 (VISUAL). NA PODSTAWIE TYCH LICENCJI NINIEJSZY PRODUKT JEST PRZEZNACZONY DO NIEKOMERCYJNEGO UŻYTKU OSOBISTEGO PRZEZ UŻYTKOWNIKA W CELU (i) KODOWANIA DANYCH W</w:t>
      </w:r>
      <w:r>
        <w:t>IDEO ZGODNIE Z POWYŻSZYMI STANDARDAMI („STANDARDY WIDEO”) LUB (ii) DEKODOWANIA DANYCH WIDEO W STANDARDZIE AVC, VC-1 LUB MPEG-4 CZĘŚĆ 2 ZAKODOWANYCH PRZEZ UŻYTKOWNIKA PROWADZĄCEGO NIEKOMERCYJNĄ DZIAŁALNOŚĆ OSOBISTĄ LUB OTRZYMANYCH OD DOSTAWCY DANYCH WIDEO D</w:t>
      </w:r>
      <w:r>
        <w:t xml:space="preserve">YSPONUJĄCEGO LICENCJĄ NA UDOSTĘPNIANIE TAKICH DANYCH WIDEO. INNE SPOSOBY UŻYWANIA PRODUKTU NIE SĄ OBJĘTE ŻADNĄ LICENCJĄ, W TYM LICENCJĄ DOROZUMIANĄ. WIĘCEJ INFORMACJI NA TEN TEMAT MOŻNA UZYSKAĆ OD MPEG LA, LLC ZOB. </w:t>
      </w:r>
      <w:hyperlink r:id="rId33">
        <w:r>
          <w:rPr>
            <w:color w:val="00467F"/>
            <w:u w:val="single"/>
          </w:rPr>
          <w:t>www.mpegla.com</w:t>
        </w:r>
      </w:hyperlink>
      <w:r>
        <w:t xml:space="preserve">. Powyższa uwaga nie ogranicza ani nie zakazuje korzystania z oprogramowania w ramach zwykłej działalności biznesowej w </w:t>
      </w:r>
      <w:r>
        <w:lastRenderedPageBreak/>
        <w:t>zastosowaniach dotyczących wyłącznie tej działalności, które nie obejmują (i) dalszego rozpowszechniania oprogramowania wś</w:t>
      </w:r>
      <w:r>
        <w:t>ród osób trzecich ani (ii) tworzenia materiałów za pomocą technologii zgodnych ze Standardami Wideo w celu rozpowszechniania tych materiałów wśród osób trzecich.</w:t>
      </w:r>
    </w:p>
    <w:p w:rsidR="008C439C" w:rsidRDefault="008C439C">
      <w:pPr>
        <w:pStyle w:val="ProductList-BodyIndented"/>
      </w:pPr>
    </w:p>
    <w:p w:rsidR="008C439C" w:rsidRDefault="00BF16C3">
      <w:pPr>
        <w:pStyle w:val="ProductList-ClauseHeading"/>
        <w:outlineLvl w:val="2"/>
      </w:pPr>
      <w:r>
        <w:t>12. Komponenty czcionek, obrazy i dźwięki</w:t>
      </w:r>
    </w:p>
    <w:p w:rsidR="008C439C" w:rsidRDefault="00BF16C3">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pojedynczy fizyczny system sprzętowy, do kt</w:instrText>
      </w:r>
      <w:r>
        <w:instrText xml:space="preserve">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w:t>
      </w:r>
      <w:r>
        <w:t>programowanie w celu wyświetlania i drukowania zawartości. Klientowi wolno jedynie osadzać czcionki w zawartości zgodnie ze stosownymi zasadami osadzania takich czcionek oraz tymczasowo pobierać czcionki na drukarkę lub inne urządzenie wyjściowe w celu dru</w:t>
      </w:r>
      <w:r>
        <w:t>kowania zawartości.</w:t>
      </w:r>
    </w:p>
    <w:p w:rsidR="008C439C" w:rsidRDefault="008C439C">
      <w:pPr>
        <w:pStyle w:val="ProductList-Body"/>
      </w:pPr>
    </w:p>
    <w:p w:rsidR="008C439C" w:rsidRDefault="00BF16C3">
      <w:pPr>
        <w:pStyle w:val="ProductList-ClauseHeading"/>
        <w:outlineLvl w:val="2"/>
      </w:pPr>
      <w:r>
        <w:t>13. Uwzględnione technologie</w:t>
      </w:r>
    </w:p>
    <w:p w:rsidR="008C439C" w:rsidRDefault="00BF16C3">
      <w:pPr>
        <w:pStyle w:val="ProductList-Body"/>
      </w:pPr>
      <w:r>
        <w:t>Produkty mogą zawierać inne komponenty technologii Microsoft, objęte odrębnymi, dotyczącymi ich postanowieniami licencyjnymi, jak wskazano w części pt. Prawa do używania produktów w każdym Zgłoszeniu Produk</w:t>
      </w:r>
      <w:r>
        <w:t>tu. Jeżeli odrębne postanowienia dotyczące tych komponentów nie są nadmienione w Szczególnych postanowieniach licencyjnych, można je znaleźć w osobnym folderze w katalogu instalacyjnym danego Produktu lub za pomocą ujednoliconego instalatora takiego Produk</w:t>
      </w:r>
      <w:r>
        <w:t>tu.</w:t>
      </w:r>
    </w:p>
    <w:p w:rsidR="008C439C" w:rsidRDefault="008C439C">
      <w:pPr>
        <w:pStyle w:val="ProductList-Body"/>
      </w:pPr>
    </w:p>
    <w:p w:rsidR="008C439C" w:rsidRDefault="00BF16C3">
      <w:pPr>
        <w:pStyle w:val="ProductList-ClauseHeading"/>
        <w:outlineLvl w:val="2"/>
      </w:pPr>
      <w:r>
        <w:t>14. Testowanie porównawcze</w:t>
      </w:r>
    </w:p>
    <w:p w:rsidR="008C439C" w:rsidRDefault="00BF16C3">
      <w:pPr>
        <w:pStyle w:val="ProductList-Body"/>
      </w:pPr>
      <w:r>
        <w:t xml:space="preserve">Bez uprzedniej pisemnej zgody Microsoft Klientowi nie wolno ujawnić osobom trzecim wyników jakichkolwiek testów porównawczych żadnego Produktu </w:t>
      </w:r>
      <w:r>
        <w:fldChar w:fldCharType="begin"/>
      </w:r>
      <w:r>
        <w:instrText xml:space="preserve"> AutoTextList   \s NoStyle \t "Serwer oznacza fizyczny system sprzętowy, na który</w:instrText>
      </w:r>
      <w:r>
        <w:instrText xml:space="preserve">m można uruchamiać oprogramowanie serwera." </w:instrText>
      </w:r>
      <w:r>
        <w:fldChar w:fldCharType="separate"/>
      </w:r>
      <w:r>
        <w:rPr>
          <w:color w:val="0563C1"/>
        </w:rPr>
        <w:t>Serwerowego</w:t>
      </w:r>
      <w:r>
        <w:fldChar w:fldCharType="end"/>
      </w:r>
      <w:r>
        <w:t xml:space="preserve"> ani pakietu Microsoft Desktop Optimization Pack. Nie dotyczy to oprogramowania Windows Server.</w:t>
      </w:r>
    </w:p>
    <w:p w:rsidR="008C439C" w:rsidRDefault="008C439C">
      <w:pPr>
        <w:pStyle w:val="ProductList-Body"/>
      </w:pPr>
    </w:p>
    <w:p w:rsidR="008C439C" w:rsidRDefault="00BF16C3">
      <w:pPr>
        <w:pStyle w:val="ProductList-ClauseHeading"/>
        <w:outlineLvl w:val="2"/>
      </w:pPr>
      <w:r>
        <w:t>15. Multipleksowanie</w:t>
      </w:r>
    </w:p>
    <w:p w:rsidR="008C439C" w:rsidRDefault="00BF16C3">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uzyskiwa</w:instrText>
      </w:r>
      <w:r>
        <w:instrText xml:space="preserve">nia do niego dostępu." </w:instrText>
      </w:r>
      <w:r>
        <w:fldChar w:fldCharType="separate"/>
      </w:r>
      <w:r>
        <w:rPr>
          <w:color w:val="0563C1"/>
        </w:rPr>
        <w:t>Licencji</w:t>
      </w:r>
      <w:r>
        <w:fldChar w:fldCharType="end"/>
      </w:r>
      <w:r>
        <w:t>.</w:t>
      </w:r>
    </w:p>
    <w:p w:rsidR="008C439C" w:rsidRDefault="008C439C">
      <w:pPr>
        <w:pStyle w:val="ProductList-Body"/>
      </w:pPr>
    </w:p>
    <w:p w:rsidR="008C439C" w:rsidRDefault="00BF16C3">
      <w:pPr>
        <w:pStyle w:val="ProductList-ClauseHeading"/>
        <w:outlineLvl w:val="2"/>
      </w:pPr>
      <w:r>
        <w:t>16. Prawa administracyjne i pomocy technicznej</w:t>
      </w:r>
    </w:p>
    <w:p w:rsidR="008C439C" w:rsidRDefault="00BF16C3">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w:instrText>
      </w:r>
      <w:r>
        <w:instrText xml:space="preserve">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w:t>
      </w:r>
      <w:r>
        <w:t xml:space="preserve">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"Użytkownik Licencjonowan</w:instrText>
      </w:r>
      <w:r>
        <w:instrText xml:space="preserve">y oznacza pojedynczą osobę, do której przypisana jest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pojedynczy fizyczny system sprzętowy, do którego jest przypisana Licencja. Dla celów n</w:instrText>
      </w:r>
      <w:r>
        <w:instrText xml:space="preserve">iniejszej definicji partycja sprzętowa lub dysk typu blade są uznawane za oddzielne urządzenia." </w:instrText>
      </w:r>
      <w:r>
        <w:fldChar w:fldCharType="separate"/>
      </w:r>
      <w:r>
        <w:rPr>
          <w:color w:val="0563C1"/>
        </w:rPr>
        <w:t>Licencjonowanych Urządzeniach</w:t>
      </w:r>
      <w:r>
        <w:fldChar w:fldCharType="end"/>
      </w:r>
      <w:r>
        <w:t>.</w:t>
      </w:r>
    </w:p>
    <w:p w:rsidR="008C439C" w:rsidRDefault="008C439C">
      <w:pPr>
        <w:pStyle w:val="ProductList-Body"/>
      </w:pPr>
    </w:p>
    <w:p w:rsidR="008C439C" w:rsidRDefault="00BF16C3">
      <w:pPr>
        <w:pStyle w:val="ProductList-ClauseHeading"/>
        <w:outlineLvl w:val="2"/>
      </w:pPr>
      <w:r>
        <w:t>17. Kod Dystrybucyjny</w:t>
      </w:r>
    </w:p>
    <w:p w:rsidR="008C439C" w:rsidRDefault="00BF16C3">
      <w:pPr>
        <w:pStyle w:val="ProductList-Body"/>
      </w:pPr>
      <w:r>
        <w:t>Klient jest uprawniony do rozpowszechniania w swoich programach kodu, który może być zawarty w oprogra</w:t>
      </w:r>
      <w:r>
        <w:t xml:space="preserve">mowaniu lub usługach online, o ile Klient będzie przestrzegać poniższych postanowień. </w:t>
      </w:r>
    </w:p>
    <w:p w:rsidR="008C439C" w:rsidRDefault="008C439C">
      <w:pPr>
        <w:pStyle w:val="ProductList-Body"/>
      </w:pPr>
    </w:p>
    <w:p w:rsidR="008C439C" w:rsidRDefault="00BF16C3">
      <w:pPr>
        <w:pStyle w:val="ProductList-SubClauseHeading"/>
        <w:outlineLvl w:val="3"/>
      </w:pPr>
      <w:r>
        <w:t>17.1 Prawa do używania i rozpowszechniania</w:t>
      </w:r>
    </w:p>
    <w:p w:rsidR="008C439C" w:rsidRDefault="00BF16C3">
      <w:pPr>
        <w:pStyle w:val="ProductList-BodyIndented"/>
      </w:pPr>
      <w:r>
        <w:t xml:space="preserve">Kod i pliki tekstowe wymienione poniżej są „Kodem dystrybucyjnym”. </w:t>
      </w:r>
    </w:p>
    <w:p w:rsidR="008C439C" w:rsidRDefault="00BF16C3" w:rsidP="00321B8B">
      <w:pPr>
        <w:pStyle w:val="ProductList-Bullet"/>
        <w:numPr>
          <w:ilvl w:val="1"/>
          <w:numId w:val="4"/>
        </w:numPr>
      </w:pPr>
      <w:r>
        <w:t>Pliki REDIST.TXT. Klientowi wolno kopiować i rozpowszechn</w:t>
      </w:r>
      <w:r>
        <w:t>iać obiektową formę kodu wymienionego w plikach REDIST.TXT i OTHER-DIST.TXT, a także dowolny kod oznaczony jako „Silverlight Libraries” („Biblioteki Silverlight”), Silverlight „Client Libraries” („Biblioteki klienta” Silverlight) i Silverlight „Server Libr</w:t>
      </w:r>
      <w:r>
        <w:t>aries” („Biblioteki serwerowe” Silverlight).</w:t>
      </w:r>
    </w:p>
    <w:p w:rsidR="008C439C" w:rsidRDefault="00BF16C3" w:rsidP="00321B8B">
      <w:pPr>
        <w:pStyle w:val="ProductList-Bullet"/>
        <w:numPr>
          <w:ilvl w:val="1"/>
          <w:numId w:val="4"/>
        </w:numPr>
      </w:pPr>
      <w:r>
        <w:t>Kod przykładowy, szablony i style: Klientowi wolno modyfikować, kopiować i rozpowszechniać w postaci kodu źródłowego i kodu wynikowego kod oznaczony jako „przykładowy”, „szablon”, „style proste” lub „style rysow</w:t>
      </w:r>
      <w:r>
        <w:t xml:space="preserve">ania”. </w:t>
      </w:r>
    </w:p>
    <w:p w:rsidR="008C439C" w:rsidRDefault="00BF16C3" w:rsidP="00321B8B">
      <w:pPr>
        <w:pStyle w:val="ProductList-Bullet"/>
        <w:numPr>
          <w:ilvl w:val="1"/>
          <w:numId w:val="4"/>
        </w:numPr>
      </w:pPr>
      <w:r>
        <w:t>Rozpowszechnianie przez osoby trzecie. Klientowi wolno zezwolić dystrybutorom swoich programów na kopiowanie i rozpowszechnianie Kodu dystrybucyjnego jako części tych programów.</w:t>
      </w:r>
    </w:p>
    <w:p w:rsidR="008C439C" w:rsidRDefault="00BF16C3" w:rsidP="00321B8B">
      <w:pPr>
        <w:pStyle w:val="ProductList-Bullet"/>
        <w:numPr>
          <w:ilvl w:val="1"/>
          <w:numId w:val="4"/>
        </w:numPr>
      </w:pPr>
      <w:r>
        <w:t>Biblioteka obrazów: Klient może kopiować i rozpowszechniać obrazy, gra</w:t>
      </w:r>
      <w:r>
        <w:t>fikę i animacje z Biblioteki Obrazów (Image Library), jak opisano w dokumentacji oprogramowania.</w:t>
      </w:r>
    </w:p>
    <w:p w:rsidR="008C439C" w:rsidRDefault="008C439C">
      <w:pPr>
        <w:pStyle w:val="ProductList-BodyIndented"/>
      </w:pPr>
    </w:p>
    <w:p w:rsidR="008C439C" w:rsidRDefault="00BF16C3">
      <w:pPr>
        <w:pStyle w:val="ProductList-SubClauseHeading"/>
        <w:outlineLvl w:val="3"/>
      </w:pPr>
      <w:r>
        <w:t>17.2 Wymagania dotyczące rozpowszechniania</w:t>
      </w:r>
    </w:p>
    <w:p w:rsidR="008C439C" w:rsidRDefault="00BF16C3">
      <w:pPr>
        <w:pStyle w:val="ProductList-BodyIndented"/>
      </w:pPr>
      <w:r>
        <w:t>W przypadku rozpowszechniania przez Klienta Kodu Dystrybucyjnego, Klient jest zobowiązany:</w:t>
      </w:r>
    </w:p>
    <w:p w:rsidR="008C439C" w:rsidRDefault="00BF16C3" w:rsidP="00321B8B">
      <w:pPr>
        <w:pStyle w:val="ProductList-Bullet"/>
        <w:numPr>
          <w:ilvl w:val="1"/>
          <w:numId w:val="5"/>
        </w:numPr>
      </w:pPr>
      <w:r>
        <w:t>dystrybuować go wyłącznie z programami Klienta, przy czym programy Klienta muszą zapewniać istotne, główne funkcje Kodu Dystrybucyjnego;</w:t>
      </w:r>
    </w:p>
    <w:p w:rsidR="008C439C" w:rsidRDefault="00BF16C3" w:rsidP="00321B8B">
      <w:pPr>
        <w:pStyle w:val="ProductList-Bullet"/>
        <w:numPr>
          <w:ilvl w:val="1"/>
          <w:numId w:val="5"/>
        </w:numPr>
      </w:pPr>
      <w:r>
        <w:t>wymagać od dystrybutorów i zewnętrznych użytkowników końcowych zaakceptowania postanowień chroniących Kod Dystrybucyjny</w:t>
      </w:r>
      <w:r>
        <w:t xml:space="preserve"> w co najmniej takim samym stopniu, jak zawarta przez Klienta umowa licencjonowania zbiorowego, w tym postanowienia zawarte w niniejszych Postanowieniach dotyczących Produktów; </w:t>
      </w:r>
    </w:p>
    <w:p w:rsidR="008C439C" w:rsidRDefault="00BF16C3" w:rsidP="00321B8B">
      <w:pPr>
        <w:pStyle w:val="ProductList-Bullet"/>
        <w:numPr>
          <w:ilvl w:val="1"/>
          <w:numId w:val="5"/>
        </w:numPr>
      </w:pPr>
      <w:r>
        <w:t>przejąć od Microsoft odpowiedzialność cywilną oraz dokonać na ich rzecz rekomp</w:t>
      </w:r>
      <w:r>
        <w:t>ensaty z tytułu wszelkich ewentualnych roszczeń wynikających z używania lub rozpowszechniania programów Klienta, w tym ponieść koszty obsługi prawnej, za wyjątkiem zakresu, w jakim dane roszczenie dotyczy wyłącznie Kodu Dystrybucyjnego zawartego w programa</w:t>
      </w:r>
      <w:r>
        <w:t>ch Klienta</w:t>
      </w:r>
    </w:p>
    <w:p w:rsidR="008C439C" w:rsidRDefault="008C439C">
      <w:pPr>
        <w:pStyle w:val="ProductList-BodyIndented"/>
      </w:pPr>
    </w:p>
    <w:p w:rsidR="008C439C" w:rsidRDefault="00BF16C3">
      <w:pPr>
        <w:pStyle w:val="ProductList-SubClauseHeading"/>
        <w:outlineLvl w:val="3"/>
      </w:pPr>
      <w:r>
        <w:t>17.3 Ograniczenia dotyczące rozpowszechniania</w:t>
      </w:r>
    </w:p>
    <w:p w:rsidR="008C439C" w:rsidRDefault="00BF16C3">
      <w:pPr>
        <w:pStyle w:val="ProductList-BodyIndented"/>
      </w:pPr>
      <w:r>
        <w:t>Klient nie może:</w:t>
      </w:r>
    </w:p>
    <w:p w:rsidR="008C439C" w:rsidRDefault="00BF16C3" w:rsidP="00321B8B">
      <w:pPr>
        <w:pStyle w:val="ProductList-Bullet"/>
        <w:numPr>
          <w:ilvl w:val="1"/>
          <w:numId w:val="6"/>
        </w:numPr>
      </w:pPr>
      <w:r>
        <w:t xml:space="preserve">zmieniać w Kodzie Dystrybucyjnym żadnych informacji o prawach autorskich, znakach towarowych lub patentach; </w:t>
      </w:r>
    </w:p>
    <w:p w:rsidR="008C439C" w:rsidRDefault="00BF16C3" w:rsidP="00321B8B">
      <w:pPr>
        <w:pStyle w:val="ProductList-Bullet"/>
        <w:numPr>
          <w:ilvl w:val="1"/>
          <w:numId w:val="6"/>
        </w:numPr>
      </w:pPr>
      <w:r>
        <w:t>używać znaków towarowych Microsoft w nazwach programów Klienta lub w spo</w:t>
      </w:r>
      <w:r>
        <w:t xml:space="preserve">sób sugerujący, że programy Klienta pochodzą od Microsoft lub są przez Microsoft popierane; </w:t>
      </w:r>
    </w:p>
    <w:p w:rsidR="008C439C" w:rsidRDefault="00BF16C3" w:rsidP="00321B8B">
      <w:pPr>
        <w:pStyle w:val="ProductList-Bullet"/>
        <w:numPr>
          <w:ilvl w:val="1"/>
          <w:numId w:val="6"/>
        </w:numPr>
      </w:pPr>
      <w:r>
        <w:lastRenderedPageBreak/>
        <w:t>rozpowszechniać Kod Dystrybucyjny wewnątrz lub razem z jakimikolwiek złośliwymi programami lub programami mającymi na celu oszukanie ich użytkownika lub w sposób n</w:t>
      </w:r>
      <w:r>
        <w:t>iezgodny z prawem, lub</w:t>
      </w:r>
    </w:p>
    <w:p w:rsidR="008C439C" w:rsidRDefault="00BF16C3" w:rsidP="00321B8B">
      <w:pPr>
        <w:pStyle w:val="ProductList-Bullet"/>
        <w:numPr>
          <w:ilvl w:val="1"/>
          <w:numId w:val="6"/>
        </w:numPr>
      </w:pPr>
      <w:r>
        <w:t>modyfikować ani rozpowszechniać kodu źródłowego Kodu Dystrybucyjnego w taki sposób, aby jakakolwiek jego część podlegała Licencji Wyłączającej. Licencja Wyłączająca to licencja, w przypadku której używanie, modyfikowanie lub rozpowsz</w:t>
      </w:r>
      <w:r>
        <w:t xml:space="preserve">echnianie wymaga, aby kod był jawny lub rozpowszechniany w postaci kodu źródłowego lub inne osoby były uprawnione do modyfikowania takiego kodu. </w:t>
      </w:r>
    </w:p>
    <w:p w:rsidR="008C439C" w:rsidRDefault="008C439C">
      <w:pPr>
        <w:pStyle w:val="ProductList-BodyIndented"/>
      </w:pPr>
    </w:p>
    <w:p w:rsidR="008C439C" w:rsidRDefault="00BF16C3">
      <w:pPr>
        <w:pStyle w:val="ProductList-ClauseHeading"/>
        <w:outlineLvl w:val="2"/>
      </w:pPr>
      <w:r>
        <w:t>18. Software Plus Services</w:t>
      </w:r>
    </w:p>
    <w:p w:rsidR="008C439C" w:rsidRDefault="00BF16C3">
      <w:pPr>
        <w:pStyle w:val="ProductList-Body"/>
      </w:pPr>
      <w:r>
        <w:t>Microsoft ma prawo świadczyć usługi z Produktami poprzez funkcje oprogramowania, z</w:t>
      </w:r>
      <w:r>
        <w:t>a pośrednictwem których nawiązywane jest połączenie internetowe z systemami komputerowymi Microsoft lub dostawcy usług. Microsoft może w dowolnym momencie zmienić te usługi lub przerwać ich świadczenie. Klientowi nie wolno używać tych usług w sposób, który</w:t>
      </w:r>
      <w:r>
        <w:t xml:space="preserve"> mógłby je uszkodzić lub zakłócić korzystanie z nich innym osobom. Korzystanie z tych usług przez Klienta w celu uzyskania nieautoryzowanego dostępu do innych usług, danych, kont lub sieci jest niedozwolone.</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473203348"/>
      <w:r>
        <w:instrText>Postanowienia licencyjne dot. modelu licencjonowania</w:instrText>
      </w:r>
      <w:bookmarkEnd w:id="17"/>
      <w:r>
        <w:instrText>" \l 2</w:instrText>
      </w:r>
      <w:r>
        <w:fldChar w:fldCharType="end"/>
      </w:r>
    </w:p>
    <w:p w:rsidR="008C439C" w:rsidRDefault="00BF16C3">
      <w:pPr>
        <w:pStyle w:val="ProductList-Body"/>
      </w:pPr>
      <w:r>
        <w:t>Modelu licencjonowania dotyczący każdego z Produktów wskaza</w:t>
      </w:r>
      <w:r>
        <w:t>no w Zgłoszeniu Produktu w części pt. „Prawa użycia”. Postanowienia Licencyjne dotyczące Modelu Licencjonowania mają zastosowanie do wszystkich Produktów będących Oprogramowaniem licencjonowanych w ramach danego Modelu Licencjonowania, zgodnie ze Zgłoszeni</w:t>
      </w:r>
      <w:r>
        <w:t>em Produktu i wszelkimi wyjątkami oraz innymi postanowieniami, określonymi w Postanowieniach Licencyjnych dotyczących danego Produktu.</w:t>
      </w:r>
    </w:p>
    <w:p w:rsidR="008C439C" w:rsidRDefault="00BF16C3">
      <w:pPr>
        <w:pStyle w:val="ProductList-Offering2Heading"/>
        <w:outlineLvl w:val="2"/>
      </w:pPr>
      <w:bookmarkStart w:id="18" w:name="_Sec539"/>
      <w:r>
        <w:t>Aplikacje komputerowe;</w:t>
      </w:r>
      <w:bookmarkEnd w:id="18"/>
      <w:r>
        <w:fldChar w:fldCharType="begin"/>
      </w:r>
      <w:r>
        <w:instrText xml:space="preserve"> TC "</w:instrText>
      </w:r>
      <w:bookmarkStart w:id="19" w:name="_Toc473203349"/>
      <w:r>
        <w:instrText>Aplikacje komputerowe;</w:instrText>
      </w:r>
      <w:bookmarkEnd w:id="19"/>
      <w:r>
        <w:instrText>" \l 3</w:instrText>
      </w:r>
      <w:r>
        <w:fldChar w:fldCharType="end"/>
      </w:r>
    </w:p>
    <w:p w:rsidR="008C439C" w:rsidRDefault="00BF16C3">
      <w:pPr>
        <w:pStyle w:val="ProductList-ClauseHeading"/>
        <w:outlineLvl w:val="3"/>
      </w:pPr>
      <w:r>
        <w:t>Licencja na Urządzenie</w:t>
      </w:r>
    </w:p>
    <w:p w:rsidR="008C439C" w:rsidRDefault="00BF16C3" w:rsidP="00321B8B">
      <w:pPr>
        <w:pStyle w:val="ProductList-Bullet"/>
        <w:numPr>
          <w:ilvl w:val="0"/>
          <w:numId w:val="7"/>
        </w:numPr>
      </w:pPr>
      <w:r>
        <w:t xml:space="preserve">Klientowi wolno zainstalować dowolną liczbę kopii oprogramowania na </w:t>
      </w:r>
      <w:r>
        <w:fldChar w:fldCharType="begin"/>
      </w:r>
      <w:r>
        <w:instrText xml:space="preserve"> AutoTextList   \s NoStyle \t "Licencjonowane Urządzenie oznacza pojedynczy fizyczny system sprzętowy, do którego jest przypisana Licencja. Dla celów niniejszej definicji partycja sprzętow</w:instrText>
      </w:r>
      <w:r>
        <w:instrText xml:space="preserve">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użycia przez Klienta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t>
      </w:r>
    </w:p>
    <w:p w:rsidR="008C439C" w:rsidRDefault="00BF16C3" w:rsidP="00321B8B">
      <w:pPr>
        <w:pStyle w:val="ProductList-Bullet"/>
        <w:numPr>
          <w:ilvl w:val="0"/>
          <w:numId w:val="7"/>
        </w:numPr>
      </w:pPr>
      <w:r>
        <w:t>Jeżeli Klient nie obejmie oprogramowania licen</w:t>
      </w:r>
      <w:r>
        <w:t xml:space="preserve">cją jako Produktu Enterprise lub licencją dla całej organizacji, może on także zainstalować oprogramowanie na pojedynczym urządzeniu przenośnym do użytku przez </w:t>
      </w:r>
      <w:r>
        <w:fldChar w:fldCharType="begin"/>
      </w:r>
      <w:r>
        <w:instrText xml:space="preserve"> AutoTextList   \s NoStyle \t "Użytkownik Główny oznacza użytkownika korzystającego z Licencjono</w:instrText>
      </w:r>
      <w:r>
        <w:instrText xml:space="preserve">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w:instrText>
      </w:r>
      <w:r>
        <w:instrText xml:space="preserve">nicji partycja sprzętowa lub dysk typu blade są uznawane za oddzielne urządzenia." </w:instrText>
      </w:r>
      <w:r>
        <w:fldChar w:fldCharType="separate"/>
      </w:r>
      <w:r>
        <w:rPr>
          <w:color w:val="0563C1"/>
        </w:rPr>
        <w:t>Licencjonowanego Urządzenia</w:t>
      </w:r>
      <w:r>
        <w:fldChar w:fldCharType="end"/>
      </w:r>
      <w:r>
        <w:t xml:space="preserve">. </w:t>
      </w:r>
    </w:p>
    <w:p w:rsidR="008C439C" w:rsidRDefault="00BF16C3" w:rsidP="00321B8B">
      <w:pPr>
        <w:pStyle w:val="ProductList-Bullet"/>
        <w:numPr>
          <w:ilvl w:val="0"/>
          <w:numId w:val="7"/>
        </w:numPr>
      </w:pPr>
      <w:r>
        <w:t xml:space="preserve">Oprogramowanie działające na </w:t>
      </w:r>
      <w:r>
        <w:fldChar w:fldCharType="begin"/>
      </w:r>
      <w:r>
        <w:instrText xml:space="preserve"> AutoTextList   \s NoStyle \t "Licencjonowane Urządzenie oznacza pojedynczy fizyczny system sprzętowy, do które</w:instrText>
      </w:r>
      <w:r>
        <w:instrText xml:space="preserv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w:t>
      </w:r>
      <w:r>
        <w:t xml:space="preserve">iwać dostęp do niego i korzystać z niego w każdym danym momencie. </w:t>
      </w:r>
    </w:p>
    <w:p w:rsidR="008C439C" w:rsidRDefault="00BF16C3" w:rsidP="00321B8B">
      <w:pPr>
        <w:pStyle w:val="ProductList-Bullet"/>
        <w:numPr>
          <w:ilvl w:val="0"/>
          <w:numId w:val="7"/>
        </w:numPr>
      </w:pPr>
      <w:r>
        <w:t xml:space="preserve">Z oprogramowania uruchomionego na </w:t>
      </w:r>
      <w:r>
        <w:fldChar w:fldCharType="begin"/>
      </w:r>
      <w:r>
        <w:instrText xml:space="preserve"> AutoTextList   \s NoStyle \t "Licencjonowane Urządzenie oznacza pojedynczy fizyczny system sprzętowy, do którego jest przypisana Licencja. Dla celów ninie</w:instrText>
      </w:r>
      <w:r>
        <w:instrText xml:space="preserv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w:instrText>
      </w:r>
      <w:r>
        <w:instrText xml:space="preserv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pojedynczy fizyczny system sprz</w:instrText>
      </w:r>
      <w:r>
        <w:instrText xml:space="preserve">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p>
    <w:p w:rsidR="008C439C" w:rsidRDefault="00BF16C3" w:rsidP="00321B8B">
      <w:pPr>
        <w:pStyle w:val="ProductList-Bullet"/>
        <w:numPr>
          <w:ilvl w:val="0"/>
          <w:numId w:val="7"/>
        </w:numPr>
      </w:pPr>
      <w:r>
        <w:t xml:space="preserve">Z oprogramowania uruchomionego na </w:t>
      </w:r>
      <w:r>
        <w:fldChar w:fldCharType="begin"/>
      </w:r>
      <w:r>
        <w:instrText xml:space="preserve"> AutoTextList   \s NoStyle \t "Serwer</w:instrText>
      </w:r>
      <w:r>
        <w:instrText xml:space="preserve"> oznacza fizyczny system sprzętowy, na którym można uruchamiać oprogramowanie serwera." </w:instrText>
      </w:r>
      <w:r>
        <w:fldChar w:fldCharType="separate"/>
      </w:r>
      <w:r>
        <w:rPr>
          <w:color w:val="0563C1"/>
        </w:rPr>
        <w:t>Serwerze</w:t>
      </w:r>
      <w:r>
        <w:fldChar w:fldCharType="end"/>
      </w:r>
      <w:r>
        <w:t xml:space="preserve"> przydzielonym do użytku przez Klienta może zdalnie korzystać dowolny użytkownik za pośrednictwem </w:t>
      </w:r>
      <w:r>
        <w:fldChar w:fldCharType="begin"/>
      </w:r>
      <w:r>
        <w:instrText xml:space="preserve"> AutoTextList   \s NoStyle \t "Licencjonowane Urządzenie oz</w:instrText>
      </w:r>
      <w:r>
        <w:instrText xml:space="preserve">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w:t>
      </w:r>
    </w:p>
    <w:p w:rsidR="008C439C" w:rsidRDefault="008C439C">
      <w:pPr>
        <w:pStyle w:val="ProductList-Body"/>
      </w:pPr>
    </w:p>
    <w:p w:rsidR="008C439C" w:rsidRDefault="00BF16C3">
      <w:pPr>
        <w:pStyle w:val="ProductList-ClauseHeading"/>
        <w:outlineLvl w:val="3"/>
      </w:pPr>
      <w:r>
        <w:t>Elementy multimedialne i szablony</w:t>
      </w:r>
    </w:p>
    <w:p w:rsidR="008C439C" w:rsidRDefault="00BF16C3">
      <w:pPr>
        <w:pStyle w:val="ProductList-Body"/>
      </w:pPr>
      <w:r>
        <w:t xml:space="preserve">Microsoft udziela Klientowi licencji na kopiowanie, rozpowszechnianie, wykonywanie i wyświetlanie elementów multimedialnych (obrazów, obiektów clip art, animacji, dźwięków, muzyki, klipów wideo, szablonów i innych form treści) zawartych w oprogramowaniu i </w:t>
      </w:r>
      <w:r>
        <w:t>aplikacjach internetowych Office w ramach projektów i dokumentów, przy czym Użytkownikowi nie wolno (i) odsprzedawać, rozpowszechniać kopii żadnych elementów multimedialnych ani udzielać na nie licencji, oddzielnie ani w charakterze produktu, jeśli te elem</w:t>
      </w:r>
      <w:r>
        <w:t>enty multimedialne stanowią podstawową wartość takiego produktu;</w:t>
      </w:r>
    </w:p>
    <w:p w:rsidR="008C439C" w:rsidRDefault="00BF16C3">
      <w:pPr>
        <w:pStyle w:val="ProductList-Offering2Heading"/>
        <w:outlineLvl w:val="2"/>
      </w:pPr>
      <w:bookmarkStart w:id="20" w:name="_Sec540"/>
      <w:r>
        <w:t>Komputerowe systemy operacyjne</w:t>
      </w:r>
      <w:bookmarkEnd w:id="20"/>
      <w:r>
        <w:fldChar w:fldCharType="begin"/>
      </w:r>
      <w:r>
        <w:instrText xml:space="preserve"> TC "</w:instrText>
      </w:r>
      <w:bookmarkStart w:id="21" w:name="_Toc473203350"/>
      <w:r>
        <w:instrText>Komputerowe systemy operacyjne</w:instrText>
      </w:r>
      <w:bookmarkEnd w:id="21"/>
      <w:r>
        <w:instrText>" \l 3</w:instrText>
      </w:r>
      <w:r>
        <w:fldChar w:fldCharType="end"/>
      </w:r>
    </w:p>
    <w:p w:rsidR="008C439C" w:rsidRDefault="00BF16C3">
      <w:pPr>
        <w:pStyle w:val="ProductList-ClauseHeading"/>
        <w:outlineLvl w:val="3"/>
      </w:pPr>
      <w:r>
        <w:t>Licencja na Urządzenie</w:t>
      </w:r>
    </w:p>
    <w:p w:rsidR="008C439C" w:rsidRDefault="00BF16C3" w:rsidP="00321B8B">
      <w:pPr>
        <w:pStyle w:val="ProductList-Bullet"/>
        <w:numPr>
          <w:ilvl w:val="0"/>
          <w:numId w:val="8"/>
        </w:numPr>
      </w:pPr>
      <w:r>
        <w:t xml:space="preserve">Na </w:t>
      </w:r>
      <w:r>
        <w:fldChar w:fldCharType="begin"/>
      </w:r>
      <w:r>
        <w:instrText xml:space="preserve"> AutoTextList   \s NoStyle \t "Licencjonowane Urządzenie oznacza pojedynczy fizyczny system</w:instrText>
      </w:r>
      <w:r>
        <w:instrText xml:space="preserve">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w:instrText>
      </w:r>
      <w:r>
        <w:instrText xml:space="preserve">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t>
      </w:r>
      <w:r>
        <w:t xml:space="preserve">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C439C" w:rsidRDefault="00BF16C3" w:rsidP="00321B8B">
      <w:pPr>
        <w:pStyle w:val="ProductList-Bullet"/>
        <w:numPr>
          <w:ilvl w:val="0"/>
          <w:numId w:val="8"/>
        </w:numPr>
      </w:pPr>
      <w:r>
        <w:t>Klientowi wolno korzy</w:t>
      </w:r>
      <w:r>
        <w:t>stać z oprogramowania na maksymalnie dwóch procesorach.</w:t>
      </w:r>
    </w:p>
    <w:p w:rsidR="008C439C" w:rsidRDefault="00BF16C3" w:rsidP="00321B8B">
      <w:pPr>
        <w:pStyle w:val="ProductList-Bullet"/>
        <w:numPr>
          <w:ilvl w:val="0"/>
          <w:numId w:val="8"/>
        </w:numPr>
      </w:pPr>
      <w:r>
        <w:t>Lokalne użycie jest możliwe w przypadku każdego użytkownika.</w:t>
      </w:r>
    </w:p>
    <w:p w:rsidR="008C439C" w:rsidRDefault="00BF16C3" w:rsidP="00321B8B">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w:instrText>
      </w:r>
      <w:r>
        <w:instrText xml:space="preserve">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w:instrText>
      </w:r>
      <w:r>
        <w:instrText xml:space="preserve">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w:instrText>
      </w:r>
      <w:r>
        <w:instrText xml:space="preserve">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w:instrText>
      </w:r>
      <w:r>
        <w:instrText xml:space="preserve">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rsidR="008C439C" w:rsidRDefault="00BF16C3" w:rsidP="00321B8B">
      <w:pPr>
        <w:pStyle w:val="ProductList-Bullet"/>
        <w:numPr>
          <w:ilvl w:val="0"/>
          <w:numId w:val="8"/>
        </w:numPr>
      </w:pPr>
      <w:r>
        <w:t>J</w:t>
      </w:r>
      <w:r>
        <w:t>ednocześnie dostęp do oprogramowania może uzyskiwać tylko jeden użytkownik.</w:t>
      </w:r>
    </w:p>
    <w:p w:rsidR="008C439C" w:rsidRDefault="00BF16C3" w:rsidP="00321B8B">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w:instrText>
      </w:r>
      <w:r>
        <w:instrText xml:space="preserve">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w:t>
      </w:r>
      <w:r>
        <w:t xml:space="preserve"> Usług Informacyjnych IIS, Udostępniania Połączenia Internetowego i usług telekomunikacyjnych.</w:t>
      </w:r>
    </w:p>
    <w:p w:rsidR="008C439C" w:rsidRDefault="00BF16C3" w:rsidP="00321B8B">
      <w:pPr>
        <w:pStyle w:val="ProductList-Bullet"/>
        <w:numPr>
          <w:ilvl w:val="0"/>
          <w:numId w:val="8"/>
        </w:numPr>
      </w:pPr>
      <w:r>
        <w:t>Na potrzeby aktywacji oprogramowania za pomocą usług zarządzania kluczami (KMS) lub podobnej technologii dozwolona jest nieograniczona liczba połączeń.</w:t>
      </w:r>
    </w:p>
    <w:p w:rsidR="008C439C" w:rsidRDefault="008C439C">
      <w:pPr>
        <w:pStyle w:val="ProductList-Body"/>
      </w:pPr>
    </w:p>
    <w:p w:rsidR="008C439C" w:rsidRDefault="00BF16C3">
      <w:pPr>
        <w:pStyle w:val="ProductList-ClauseHeading"/>
        <w:outlineLvl w:val="3"/>
      </w:pPr>
      <w:r>
        <w:lastRenderedPageBreak/>
        <w:t>Adobe Fl</w:t>
      </w:r>
      <w:r>
        <w:t>ash Player</w:t>
      </w:r>
    </w:p>
    <w:p w:rsidR="008C439C" w:rsidRDefault="00BF16C3">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4">
        <w:r>
          <w:rPr>
            <w:color w:val="00467F"/>
            <w:u w:val="single"/>
          </w:rPr>
          <w:t>http://go.microsoft.com/fwlink/?linkid=248532</w:t>
        </w:r>
      </w:hyperlink>
      <w:r>
        <w:t>. Adobe i Flash to zastrzeżone znaki handlowe lub znaki handlowe Adobe Systems Incorporated w Stanach Zjednoczonych oraz/lub w innych krajach.</w:t>
      </w:r>
    </w:p>
    <w:p w:rsidR="008C439C" w:rsidRDefault="00BF16C3">
      <w:pPr>
        <w:pStyle w:val="ProductList-Offering2Heading"/>
        <w:outlineLvl w:val="2"/>
      </w:pPr>
      <w:bookmarkStart w:id="22" w:name="_Sec541"/>
      <w:r>
        <w:t>Na rdzeń/CAL:</w:t>
      </w:r>
      <w:bookmarkEnd w:id="22"/>
      <w:r>
        <w:fldChar w:fldCharType="begin"/>
      </w:r>
      <w:r>
        <w:instrText xml:space="preserve"> TC "</w:instrText>
      </w:r>
      <w:bookmarkStart w:id="23" w:name="_Toc473203351"/>
      <w:r>
        <w:instrText>Na rdzeń/CAL:</w:instrText>
      </w:r>
      <w:bookmarkEnd w:id="23"/>
      <w:r>
        <w:instrText>" \l 3</w:instrText>
      </w:r>
      <w:r>
        <w:fldChar w:fldCharType="end"/>
      </w:r>
    </w:p>
    <w:p w:rsidR="008C439C" w:rsidRDefault="00BF16C3">
      <w:pPr>
        <w:pStyle w:val="ProductList-ClauseHeading"/>
        <w:outlineLvl w:val="3"/>
      </w:pPr>
      <w:r>
        <w:t>Licencje na serwer (na rdzeń)</w:t>
      </w:r>
    </w:p>
    <w:p w:rsidR="008C439C" w:rsidRDefault="00BF16C3" w:rsidP="00321B8B">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w:instrText>
      </w:r>
      <w:r>
        <w:instrText xml:space="preserve">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w:instrText>
      </w:r>
      <w:r>
        <w:instrText xml:space="preserve">rym można uruchamiać oprogramowanie serwera." </w:instrText>
      </w:r>
      <w:r>
        <w:fldChar w:fldCharType="separate"/>
      </w:r>
      <w:r>
        <w:rPr>
          <w:color w:val="0563C1"/>
        </w:rPr>
        <w:t>Serwer</w:t>
      </w:r>
      <w:r>
        <w:fldChar w:fldCharType="end"/>
      </w:r>
      <w:r>
        <w:t xml:space="preserve">, zgodnie z poniższymi postanowieniami. </w:t>
      </w:r>
    </w:p>
    <w:p w:rsidR="008C439C" w:rsidRDefault="00BF16C3" w:rsidP="00321B8B">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w:t>
      </w:r>
      <w:r>
        <w:rPr>
          <w:color w:val="0563C1"/>
        </w:rPr>
        <w:t>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w:instrText>
      </w:r>
      <w:r>
        <w:instrText xml:space="preserve">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w:instrText>
      </w:r>
      <w:r>
        <w:instrText xml:space="preserve">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w:t>
      </w:r>
      <w:r>
        <w:t xml:space="preserv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w:instrText>
      </w:r>
      <w:r>
        <w:instrText xml:space="preserve">rogramowanie serwera." </w:instrText>
      </w:r>
      <w:r>
        <w:fldChar w:fldCharType="separate"/>
      </w:r>
      <w:r>
        <w:rPr>
          <w:color w:val="0563C1"/>
        </w:rPr>
        <w:t>Serwer</w:t>
      </w:r>
      <w:r>
        <w:fldChar w:fldCharType="end"/>
      </w:r>
      <w:r>
        <w:t>.</w:t>
      </w:r>
    </w:p>
    <w:p w:rsidR="008C439C" w:rsidRDefault="00BF16C3" w:rsidP="00321B8B">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w:instrText>
      </w:r>
      <w:r>
        <w:instrText xml:space="preserv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w:instrText>
      </w:r>
      <w:r>
        <w:instrText xml:space="preserve">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C439C" w:rsidRDefault="00BF16C3" w:rsidP="00321B8B">
      <w:pPr>
        <w:pStyle w:val="ProductList-Bullet"/>
        <w:numPr>
          <w:ilvl w:val="0"/>
          <w:numId w:val="9"/>
        </w:numPr>
      </w:pPr>
      <w:r>
        <w:t>Edycja Standard:</w:t>
      </w:r>
    </w:p>
    <w:p w:rsidR="008C439C" w:rsidRDefault="00BF16C3" w:rsidP="00321B8B">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w:instrText>
      </w:r>
      <w:r>
        <w:instrText xml:space="preserve">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w:instrText>
      </w:r>
      <w:r>
        <w:instrText xml:space="preserve">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rsidR="008C439C" w:rsidRDefault="00BF16C3" w:rsidP="00321B8B">
      <w:pPr>
        <w:pStyle w:val="ProductList-Bullet"/>
        <w:numPr>
          <w:ilvl w:val="1"/>
          <w:numId w:val="9"/>
        </w:numPr>
      </w:pPr>
      <w:r>
        <w:t xml:space="preserve">W przypadku edycji Standard Klientowi wolno użyć jednego </w:t>
      </w:r>
      <w:r>
        <w:fldChar w:fldCharType="begin"/>
      </w:r>
      <w:r>
        <w:instrText xml:space="preserve"> AutoTextList   \s NoStyle \t "Ur</w:instrText>
      </w:r>
      <w:r>
        <w:instrText xml:space="preserve">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w:t>
      </w:r>
      <w:r>
        <w:t xml:space="preserve">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w:instrText>
      </w:r>
      <w:r>
        <w:instrText xml:space="preserve">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w:instrText>
      </w:r>
      <w:r>
        <w:instrText xml:space="preserv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w:instrText>
      </w:r>
      <w:r>
        <w:instrText xml:space="preserve">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w:instrText>
      </w:r>
      <w:r>
        <w:instrText xml:space="preserve">odowisko Systemu Operacyjnego oznacza Środowisko Systemu Operacyjnego skonfigurowane pod kątem działania bezpośrednio w fizycznym systemie sprzętowym. Wystąpienie systemu operacyjnego użyte w celu uruchomienia oprogramowania do wirtualizacji sprzętu lub w </w:instrText>
      </w:r>
      <w:r>
        <w:instrText xml:space="preserve">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w:instrText>
      </w:r>
      <w:r>
        <w:instrText xml:space="preserv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rsidR="008C439C" w:rsidRDefault="00BF16C3" w:rsidP="00321B8B">
      <w:pPr>
        <w:pStyle w:val="ProductList-Bullet"/>
        <w:numPr>
          <w:ilvl w:val="1"/>
          <w:numId w:val="9"/>
        </w:numPr>
      </w:pPr>
      <w:r>
        <w:t xml:space="preserve">Klientowi wolno przypisać dodatkowe </w:t>
      </w:r>
      <w:r>
        <w:fldChar w:fldCharType="begin"/>
      </w:r>
      <w:r>
        <w:instrText xml:space="preserve"> AutoTextList   \s NoStyle \t "Lic</w:instrText>
      </w:r>
      <w:r>
        <w:instrText xml:space="preserve">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w:instrText>
      </w:r>
      <w:r>
        <w:instrText xml:space="preserve">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w:instrText>
      </w:r>
      <w:r>
        <w:instrText xml:space="preserve">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t>
      </w:r>
      <w:r>
        <w:rPr>
          <w:color w:val="0563C1"/>
        </w:rPr>
        <w:t>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w:instrText>
      </w:r>
      <w:r>
        <w:instrText xml:space="preserve">lny Serwer." </w:instrText>
      </w:r>
      <w:r>
        <w:fldChar w:fldCharType="separate"/>
      </w:r>
      <w:r>
        <w:rPr>
          <w:color w:val="0563C1"/>
        </w:rPr>
        <w:t>Licencjonowanym Serwerze</w:t>
      </w:r>
      <w:r>
        <w:fldChar w:fldCharType="end"/>
      </w:r>
      <w:r>
        <w:t>.</w:t>
      </w:r>
    </w:p>
    <w:p w:rsidR="008C439C" w:rsidRDefault="00BF16C3" w:rsidP="00321B8B">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w:instrText>
      </w:r>
      <w:r>
        <w:instrText xml:space="preserve">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rsidR="008C439C" w:rsidRDefault="00BF16C3" w:rsidP="00321B8B">
      <w:pPr>
        <w:pStyle w:val="ProductList-Bullet"/>
        <w:numPr>
          <w:ilvl w:val="0"/>
          <w:numId w:val="9"/>
        </w:numPr>
      </w:pPr>
      <w:r>
        <w:t xml:space="preserve">W ramach jednorazowej alternatywy wobec przypisania podstawowych </w:t>
      </w:r>
      <w:r>
        <w:fldChar w:fldCharType="begin"/>
      </w:r>
      <w:r>
        <w:instrText xml:space="preserve"> AutoTextList   \s NoStyle \t "Lic</w:instrText>
      </w:r>
      <w:r>
        <w:instrText xml:space="preserve">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w:instrText>
      </w:r>
      <w:r>
        <w:instrText xml:space="preserve">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w:instrText>
      </w:r>
      <w:r>
        <w:instrText xml:space="preserve">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instrText>
      </w:r>
      <w:r>
        <w:instrText xml:space="preserve">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C439C" w:rsidRDefault="008C439C">
      <w:pPr>
        <w:pStyle w:val="ProductList-Body"/>
      </w:pPr>
    </w:p>
    <w:p w:rsidR="008C439C" w:rsidRDefault="00BF16C3">
      <w:pPr>
        <w:pStyle w:val="ProductList-ClauseHeading"/>
        <w:outlineLvl w:val="3"/>
      </w:pPr>
      <w:r>
        <w:t>Licencje dostępu</w:t>
      </w:r>
    </w:p>
    <w:p w:rsidR="008C439C" w:rsidRDefault="00BF16C3" w:rsidP="00321B8B">
      <w:pPr>
        <w:pStyle w:val="ProductList-Bullet"/>
        <w:numPr>
          <w:ilvl w:val="0"/>
          <w:numId w:val="10"/>
        </w:numPr>
      </w:pPr>
      <w:r>
        <w:t>Z wyjątkiem przypadków opisanych w tym punkcie o</w:t>
      </w:r>
      <w:r>
        <w:t xml:space="preserve">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w:t>
      </w:r>
      <w:r>
        <w:rPr>
          <w:color w:val="0563C1"/>
        </w:rPr>
        <w:t>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w:t>
      </w:r>
      <w:r>
        <w:rPr>
          <w:color w:val="0563C1"/>
        </w:rPr>
        <w:t>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w:instrText>
      </w:r>
      <w:r>
        <w:instrText xml:space="preserv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C439C" w:rsidRDefault="00BF16C3" w:rsidP="00321B8B">
      <w:pPr>
        <w:pStyle w:val="ProductList-Bullet"/>
        <w:numPr>
          <w:ilvl w:val="0"/>
          <w:numId w:val="10"/>
        </w:numPr>
      </w:pPr>
      <w:r>
        <w:fldChar w:fldCharType="begin"/>
      </w:r>
      <w:r>
        <w:instrText xml:space="preserve"> AutoTextList   \s NoStyle \t "Licencja CAL oznacza licencję dostępową, którą można przypisać do użytkownika lub ur</w:instrText>
      </w:r>
      <w:r>
        <w:instrText xml:space="preserve">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w:instrText>
      </w:r>
      <w:r>
        <w:instrText xml:space="preserve">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rsidR="008C439C" w:rsidRDefault="00BF16C3" w:rsidP="00321B8B">
      <w:pPr>
        <w:pStyle w:val="ProductList-Bullet"/>
        <w:numPr>
          <w:ilvl w:val="0"/>
          <w:numId w:val="10"/>
        </w:numPr>
      </w:pPr>
      <w:r>
        <w:fldChar w:fldCharType="begin"/>
      </w:r>
      <w:r>
        <w:instrText xml:space="preserve"> AutoTextList   \s NoStyle \t "Licencja CAL oznacza licencję dostępową, którą można przypisać do użytkownik</w:instrText>
      </w:r>
      <w:r>
        <w:instrText xml:space="preserve">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w:instrText>
      </w:r>
      <w:r>
        <w:instrText xml:space="preserve">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w:instrText>
      </w:r>
      <w:r>
        <w:instrText xml:space="preserve">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Obciążenia HPC</w:t>
      </w:r>
      <w:r>
        <w:fldChar w:fldCharType="end"/>
      </w:r>
      <w:r>
        <w:t>.</w:t>
      </w:r>
    </w:p>
    <w:p w:rsidR="008C439C" w:rsidRDefault="00BF16C3" w:rsidP="00321B8B">
      <w:pPr>
        <w:pStyle w:val="ProductList-Bullet"/>
        <w:numPr>
          <w:ilvl w:val="0"/>
          <w:numId w:val="10"/>
        </w:numPr>
      </w:pPr>
      <w:r>
        <w:fldChar w:fldCharType="begin"/>
      </w:r>
      <w:r>
        <w:instrText xml:space="preserve"> AutoTextList   \s NoStyle \t</w:instrText>
      </w:r>
      <w:r>
        <w:instrText xml:space="preserve">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w:instrText>
      </w:r>
      <w:r>
        <w:instrText>Fizyczne Środowisko Systemu Operacyjnego oznacza Środowisko Systemu Operacyjnego skonfigurowane pod kątem działania bezpośrednio w fizycznym systemie sprzętowym. Wystąpienie systemu operacyjnego użyte w celu uruchomienia oprogramowania do wirtualizacji spr</w:instrText>
      </w:r>
      <w:r>
        <w:instrText xml:space="preserve">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w:instrText>
      </w:r>
      <w:r>
        <w:instrText xml:space="preserve">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C439C" w:rsidRDefault="00BF16C3">
      <w:pPr>
        <w:pStyle w:val="ProductList-Offering2Heading"/>
        <w:outlineLvl w:val="2"/>
      </w:pPr>
      <w:bookmarkStart w:id="24" w:name="_Sec542"/>
      <w:r>
        <w:t>licencja na serwer/Licencja CAL</w:t>
      </w:r>
      <w:bookmarkEnd w:id="24"/>
      <w:r>
        <w:fldChar w:fldCharType="begin"/>
      </w:r>
      <w:r>
        <w:instrText xml:space="preserve"> TC "</w:instrText>
      </w:r>
      <w:bookmarkStart w:id="25" w:name="_Toc473203352"/>
      <w:r>
        <w:instrText>licencja na serwer/Li</w:instrText>
      </w:r>
      <w:r>
        <w:instrText>cencja CAL</w:instrText>
      </w:r>
      <w:bookmarkEnd w:id="25"/>
      <w:r>
        <w:instrText>" \l 3</w:instrText>
      </w:r>
      <w:r>
        <w:fldChar w:fldCharType="end"/>
      </w:r>
    </w:p>
    <w:p w:rsidR="008C439C" w:rsidRDefault="00BF16C3">
      <w:pPr>
        <w:pStyle w:val="ProductList-ClauseHeading"/>
        <w:outlineLvl w:val="3"/>
      </w:pPr>
      <w:r>
        <w:t>Licencje na serwer (na Wystąpienie)</w:t>
      </w:r>
    </w:p>
    <w:p w:rsidR="008C439C" w:rsidRDefault="00BF16C3">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w:instrText>
      </w:r>
      <w:r>
        <w:instrText xml:space="preserve">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w:instrText>
      </w:r>
      <w:r>
        <w:instrText xml:space="preserve"> pod kątem działania bezpośrednio w fizycznym systemie sprzętowym. Wystąpienie systemu operacyjnego użyte w celu uruchomienia oprogramowania do wirtualizacji sprzętu lub w celu świadczenia usług wirtualizacji sprzętu jest uznawane za część Fizycznego Środo</w:instrText>
      </w:r>
      <w:r>
        <w:instrText xml:space="preserve">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w:t>
      </w:r>
      <w:r>
        <w:rPr>
          <w:color w:val="0563C1"/>
        </w:rPr>
        <w:t>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w:t>
      </w:r>
      <w:r>
        <w:rPr>
          <w:color w:val="0563C1"/>
        </w:rPr>
        <w:t>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rsidR="008C439C" w:rsidRDefault="008C439C">
      <w:pPr>
        <w:pStyle w:val="ProductList-Body"/>
      </w:pPr>
    </w:p>
    <w:p w:rsidR="008C439C" w:rsidRDefault="00BF16C3">
      <w:pPr>
        <w:pStyle w:val="ProductList-ClauseHeading"/>
        <w:outlineLvl w:val="3"/>
      </w:pPr>
      <w:r>
        <w:t>Licencje dostępu</w:t>
      </w:r>
    </w:p>
    <w:p w:rsidR="008C439C" w:rsidRDefault="00BF16C3" w:rsidP="00321B8B">
      <w:pPr>
        <w:pStyle w:val="ProductList-Bullet"/>
        <w:numPr>
          <w:ilvl w:val="0"/>
          <w:numId w:val="11"/>
        </w:numPr>
      </w:pPr>
      <w:r>
        <w:t xml:space="preserve">Z wyjątkiem przypadków opisanych w tym punkcie </w:t>
      </w:r>
      <w:r>
        <w:t xml:space="preserve">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w:t>
      </w:r>
      <w:r>
        <w:rPr>
          <w:color w:val="0563C1"/>
        </w:rPr>
        <w:t>ch</w:t>
      </w:r>
      <w:r>
        <w:fldChar w:fldCharType="end"/>
      </w:r>
      <w:r>
        <w:t xml:space="preserve"> każdy dostęp do oprogramowania serwera wymaga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w:instrText>
      </w:r>
      <w:r>
        <w:instrText xml:space="preserv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rsidR="008C439C" w:rsidRDefault="00BF16C3" w:rsidP="00321B8B">
      <w:pPr>
        <w:pStyle w:val="ProductList-Bullet"/>
        <w:numPr>
          <w:ilvl w:val="0"/>
          <w:numId w:val="11"/>
        </w:numPr>
      </w:pPr>
      <w:r>
        <w:fldChar w:fldCharType="begin"/>
      </w:r>
      <w:r>
        <w:instrText xml:space="preserve"> AutoTextList   \s NoStyle \t "Licencja CAL oznacza licencję dostępową, którą można przypisać do użytkownika </w:instrText>
      </w:r>
      <w:r>
        <w:instrText xml:space="preserve">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w:instrText>
      </w:r>
      <w:r>
        <w:instrText xml:space="preserve">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rsidR="008C439C" w:rsidRDefault="00BF16C3">
      <w:pPr>
        <w:pStyle w:val="ProductList-Offering2Heading"/>
        <w:outlineLvl w:val="2"/>
      </w:pPr>
      <w:bookmarkStart w:id="26" w:name="_Sec543"/>
      <w:r>
        <w:t>licencja na rdzeń</w:t>
      </w:r>
      <w:bookmarkEnd w:id="26"/>
      <w:r>
        <w:fldChar w:fldCharType="begin"/>
      </w:r>
      <w:r>
        <w:instrText xml:space="preserve"> TC "</w:instrText>
      </w:r>
      <w:bookmarkStart w:id="27" w:name="_Toc473203353"/>
      <w:r>
        <w:instrText>licencja na rdzeń</w:instrText>
      </w:r>
      <w:bookmarkEnd w:id="27"/>
      <w:r>
        <w:instrText>" \l 3</w:instrText>
      </w:r>
      <w:r>
        <w:fldChar w:fldCharType="end"/>
      </w:r>
    </w:p>
    <w:p w:rsidR="008C439C" w:rsidRDefault="00BF16C3">
      <w:pPr>
        <w:pStyle w:val="ProductList-Body"/>
      </w:pPr>
      <w:r>
        <w:t>W przypadku Produktów podlegających modelowi licencj</w:t>
      </w:r>
      <w:r>
        <w:t xml:space="preserve">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w:instrText>
      </w:r>
      <w:r>
        <w:instrText xml:space="preserve">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w:instrText>
      </w:r>
      <w:r>
        <w:instrText xml:space="preserve">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rsidR="008C439C" w:rsidRDefault="008C439C">
      <w:pPr>
        <w:pStyle w:val="ProductList-Body"/>
      </w:pPr>
    </w:p>
    <w:p w:rsidR="008C439C" w:rsidRDefault="00BF16C3">
      <w:pPr>
        <w:pStyle w:val="ProductList-ClauseHeading"/>
        <w:outlineLvl w:val="3"/>
      </w:pPr>
      <w:r>
        <w:t>Licencje na serwer (na rdzeń) – Udzielanie licencji na podstawie Rdzeni Fizycznych na Serwerze</w:t>
      </w:r>
    </w:p>
    <w:p w:rsidR="008C439C" w:rsidRDefault="00BF16C3" w:rsidP="00321B8B">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instrText>
      </w:r>
      <w:r>
        <w:instrText xml:space="preserve">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rsidR="008C439C" w:rsidRDefault="00BF16C3" w:rsidP="00321B8B">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w:instrText>
      </w:r>
      <w:r>
        <w:instrText xml:space="preserv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w:instrText>
      </w:r>
      <w:r>
        <w:instrText xml:space="preserve">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w:instrText>
      </w:r>
      <w:r>
        <w:instrText xml:space="preserve">u oraz uzyskiwania do niego dostępu." </w:instrText>
      </w:r>
      <w:r>
        <w:fldChar w:fldCharType="separate"/>
      </w:r>
      <w:r>
        <w:rPr>
          <w:color w:val="0563C1"/>
        </w:rPr>
        <w:t>Licencji</w:t>
      </w:r>
      <w:r>
        <w:fldChar w:fldCharType="end"/>
      </w:r>
      <w:r>
        <w:t xml:space="preserve"> na każdy Procesor Fizyczny.</w:t>
      </w:r>
    </w:p>
    <w:p w:rsidR="008C439C" w:rsidRDefault="00BF16C3" w:rsidP="00321B8B">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w:instrText>
      </w:r>
      <w:r>
        <w:instrText xml:space="preserve">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w:instrText>
      </w:r>
      <w:r>
        <w:instrText xml:space="preserve">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w:t>
      </w:r>
      <w:r>
        <w:t>ego przypisanych.</w:t>
      </w:r>
    </w:p>
    <w:p w:rsidR="008C439C" w:rsidRDefault="00BF16C3" w:rsidP="00321B8B">
      <w:pPr>
        <w:pStyle w:val="ProductList-Bullet"/>
        <w:numPr>
          <w:ilvl w:val="0"/>
          <w:numId w:val="12"/>
        </w:numPr>
      </w:pPr>
      <w:r>
        <w:lastRenderedPageBreak/>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w:instrText>
      </w:r>
      <w:r>
        <w:instrText xml:space="preserve">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definicji</w:instrText>
      </w:r>
      <w:r>
        <w:instrText xml:space="preserve">)."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w:instrText>
      </w:r>
      <w:r>
        <w:instrText xml:space="preserve"> oddzielny Serwer." </w:instrText>
      </w:r>
      <w:r>
        <w:fldChar w:fldCharType="separate"/>
      </w:r>
      <w:r>
        <w:rPr>
          <w:color w:val="0563C1"/>
        </w:rPr>
        <w:t>Licencjonowanym Serwerze</w:t>
      </w:r>
      <w:r>
        <w:fldChar w:fldCharType="end"/>
      </w:r>
      <w:r>
        <w:t>.</w:t>
      </w:r>
    </w:p>
    <w:p w:rsidR="008C439C" w:rsidRDefault="00BF16C3" w:rsidP="00321B8B">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w:instrText>
      </w:r>
      <w:r>
        <w:instrText xml:space="preserve">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w:instrText>
      </w:r>
      <w:r>
        <w:instrText>mu Operacyjnego skonfigurowane pod kątem działania bezpośrednio w fizycznym systemie sprzętowym. Wystąpienie systemu operacyjnego użyte w celu uruchomienia oprogramowania do wirtualizacji sprzętu lub w celu świadczenia usług wirtualizacji sprzętu jest uzna</w:instrText>
      </w:r>
      <w:r>
        <w:instrText xml:space="preserve">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w:instrText>
      </w:r>
      <w:r>
        <w:instrText xml:space="preserve">j definicji partycja sprzętowa lub dysk typu blade są uznawane za oddzielny Serwer." </w:instrText>
      </w:r>
      <w:r>
        <w:fldChar w:fldCharType="separate"/>
      </w:r>
      <w:r>
        <w:rPr>
          <w:color w:val="0563C1"/>
        </w:rPr>
        <w:t>Licencjonowanym Serwerze</w:t>
      </w:r>
      <w:r>
        <w:fldChar w:fldCharType="end"/>
      </w:r>
      <w:r>
        <w:t>.</w:t>
      </w:r>
    </w:p>
    <w:p w:rsidR="008C439C" w:rsidRDefault="008C439C">
      <w:pPr>
        <w:pStyle w:val="ProductList-Body"/>
      </w:pPr>
    </w:p>
    <w:p w:rsidR="008C439C" w:rsidRDefault="00BF16C3">
      <w:pPr>
        <w:pStyle w:val="ProductList-ClauseHeading"/>
        <w:outlineLvl w:val="3"/>
      </w:pPr>
      <w:r>
        <w:t>Licencje na serwer (na rdzeń) – Udzielanie licencji na Indywidualne Wirtualne Środowisko Systemu Operacyjnego</w:t>
      </w:r>
    </w:p>
    <w:p w:rsidR="008C439C" w:rsidRDefault="00BF16C3" w:rsidP="00321B8B">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w:instrText>
      </w:r>
      <w:r>
        <w:instrText xml:space="preserve">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instrText>
      </w:r>
      <w:r>
        <w:instrText xml:space="preserve">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w:instrText>
      </w:r>
      <w:r>
        <w:instrText xml:space="preserve">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w:instrText>
      </w:r>
      <w:r>
        <w:instrText xml:space="preserve"> </w:instrText>
      </w:r>
      <w:r>
        <w:fldChar w:fldCharType="separate"/>
      </w:r>
      <w:r>
        <w:rPr>
          <w:color w:val="0563C1"/>
        </w:rPr>
        <w:t>Licencji</w:t>
      </w:r>
      <w:r>
        <w:fldChar w:fldCharType="end"/>
      </w:r>
      <w:r>
        <w:t>, zgodnie z poniższymi postanowieniami.</w:t>
      </w:r>
    </w:p>
    <w:p w:rsidR="008C439C" w:rsidRDefault="00BF16C3" w:rsidP="00321B8B">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w:instrText>
      </w:r>
      <w:r>
        <w:instrText xml:space="preserve">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w:instrText>
      </w:r>
      <w:r>
        <w:instrText xml:space="preserve">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w:instrText>
      </w:r>
      <w:r>
        <w:instrText xml:space="preserve">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w:instrText>
      </w:r>
      <w:r>
        <w:instrText xml:space="preserve">jnego skonfigurowane do działania w wirtualnym systemie sprzętowym." </w:instrText>
      </w:r>
      <w:r>
        <w:fldChar w:fldCharType="separate"/>
      </w:r>
      <w:r>
        <w:rPr>
          <w:color w:val="0563C1"/>
        </w:rPr>
        <w:t>Wirtualne Środowisko Systemu Operacyjnego</w:t>
      </w:r>
      <w:r>
        <w:fldChar w:fldCharType="end"/>
      </w:r>
      <w:r>
        <w:t>.</w:t>
      </w:r>
    </w:p>
    <w:p w:rsidR="008C439C" w:rsidRDefault="00BF16C3" w:rsidP="00321B8B">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nstrText>
      </w:r>
      <w:r>
        <w:instrText xml:space="preserve">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w:instrText>
      </w:r>
      <w:r>
        <w:instrText xml:space="preserve">e Fizycznym." </w:instrText>
      </w:r>
      <w:r>
        <w:fldChar w:fldCharType="separate"/>
      </w:r>
      <w:r>
        <w:rPr>
          <w:color w:val="0563C1"/>
        </w:rPr>
        <w:t>Wątku Sprzętowego</w:t>
      </w:r>
      <w:r>
        <w:fldChar w:fldCharType="end"/>
      </w:r>
      <w:r>
        <w:t xml:space="preserve">, Klient musi posiadać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rsidR="008C439C" w:rsidRDefault="00BF16C3">
      <w:pPr>
        <w:pStyle w:val="ProductList-Offering2Heading"/>
        <w:outlineLvl w:val="2"/>
      </w:pPr>
      <w:bookmarkStart w:id="28" w:name="_Sec544"/>
      <w:r>
        <w:t>Serwe</w:t>
      </w:r>
      <w:r>
        <w:t>ry zarządzające</w:t>
      </w:r>
      <w:bookmarkEnd w:id="28"/>
      <w:r>
        <w:fldChar w:fldCharType="begin"/>
      </w:r>
      <w:r>
        <w:instrText xml:space="preserve"> TC "</w:instrText>
      </w:r>
      <w:bookmarkStart w:id="29" w:name="_Toc473203354"/>
      <w:r>
        <w:instrText>Serwery zarządzające</w:instrText>
      </w:r>
      <w:bookmarkEnd w:id="29"/>
      <w:r>
        <w:instrText>" \l 3</w:instrText>
      </w:r>
      <w:r>
        <w:fldChar w:fldCharType="end"/>
      </w:r>
    </w:p>
    <w:p w:rsidR="008C439C" w:rsidRDefault="00BF16C3">
      <w:pPr>
        <w:pStyle w:val="ProductList-ClauseHeading"/>
        <w:outlineLvl w:val="3"/>
      </w:pPr>
      <w:r>
        <w:t>Licencje na zarządzanie</w:t>
      </w:r>
    </w:p>
    <w:p w:rsidR="008C439C" w:rsidRDefault="00BF16C3">
      <w:pPr>
        <w:pStyle w:val="ProductList-Body"/>
      </w:pPr>
      <w:r>
        <w:t>Wersja Licencji na Zarządzanie, a nie wersja użytego oprogramowania, określa wersję obowiązujących Postanowień Licencyjnych (w tym prawa do korzystania ze starszych wersji, bez względ</w:t>
      </w:r>
      <w:r>
        <w:t xml:space="preserve">u na postanowienia stanowiące inaczej). </w:t>
      </w:r>
    </w:p>
    <w:p w:rsidR="008C439C" w:rsidRDefault="008C439C">
      <w:pPr>
        <w:pStyle w:val="ProductList-Body"/>
      </w:pPr>
    </w:p>
    <w:p w:rsidR="008C439C" w:rsidRDefault="00BF16C3">
      <w:pPr>
        <w:pStyle w:val="ProductList-ClauseHeading"/>
        <w:outlineLvl w:val="3"/>
      </w:pPr>
      <w:r>
        <w:t>Licencje na Zarządzanie dla Serwera (na rdzeń)</w:t>
      </w:r>
    </w:p>
    <w:p w:rsidR="008C439C" w:rsidRDefault="00BF16C3" w:rsidP="00321B8B">
      <w:pPr>
        <w:pStyle w:val="ProductList-Bullet"/>
        <w:numPr>
          <w:ilvl w:val="0"/>
          <w:numId w:val="14"/>
        </w:numPr>
      </w:pPr>
      <w:r>
        <w:t xml:space="preserve">Klientowi wolno używać oprogramowania na dowolnym </w:t>
      </w:r>
      <w:r>
        <w:fldChar w:fldCharType="begin"/>
      </w:r>
      <w:r>
        <w:instrText xml:space="preserve"> AutoTextList   \s NoStyle \t "Serwer oznacza fizyczny system sprzętowy, na którym można uruchamiać oprogramowanie se</w:instrText>
      </w:r>
      <w:r>
        <w:instrText xml:space="preserve">rwera." </w:instrText>
      </w:r>
      <w:r>
        <w:fldChar w:fldCharType="separate"/>
      </w:r>
      <w:r>
        <w:rPr>
          <w:color w:val="0563C1"/>
        </w:rPr>
        <w:t>Serwerze</w:t>
      </w:r>
      <w:r>
        <w:fldChar w:fldCharType="end"/>
      </w:r>
      <w:r>
        <w:t xml:space="preserve"> przeznaczonym do jego użytku w celu </w:t>
      </w:r>
      <w:r>
        <w:fldChar w:fldCharType="begin"/>
      </w:r>
      <w:r>
        <w:instrText xml:space="preserve"> AutoTextList   \s NoStyle \t "Zarządzanie Środowiskami Systemu Operacyjnego oznacza otrzymywanie lub ubieganie się o dostęp do danych na temat sprzętu lub oprogramowania, konfigurowanie sprzętu lub o</w:instrText>
      </w:r>
      <w:r>
        <w:instrText xml:space="preserve">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 xml:space="preserve">zarządzania Środowiskami </w:t>
      </w:r>
      <w:r>
        <w:rPr>
          <w:color w:val="0563C1"/>
        </w:rPr>
        <w:t>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w:instrText>
      </w:r>
      <w:r>
        <w:instrText xml:space="preserve">er." </w:instrText>
      </w:r>
      <w:r>
        <w:fldChar w:fldCharType="separate"/>
      </w:r>
      <w:r>
        <w:rPr>
          <w:color w:val="0563C1"/>
        </w:rPr>
        <w:t>Licencjonowanym Serwerze</w:t>
      </w:r>
      <w:r>
        <w:fldChar w:fldCharType="end"/>
      </w:r>
      <w:r>
        <w:t xml:space="preserve">, pod warunkiem nabycia przez Klienta wystarczającej liczby Licencji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jaka wynika z </w:t>
      </w:r>
      <w:r>
        <w:t>przedstawionych niżej postanowień.</w:t>
      </w:r>
    </w:p>
    <w:p w:rsidR="008C439C" w:rsidRDefault="00BF16C3" w:rsidP="00321B8B">
      <w:pPr>
        <w:pStyle w:val="ProductList-Bullet"/>
        <w:numPr>
          <w:ilvl w:val="0"/>
          <w:numId w:val="14"/>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w:instrText>
      </w:r>
      <w:r>
        <w:instrText xml:space="preserve">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w:instrText>
      </w:r>
      <w:r>
        <w:instrText xml:space="preserve">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w:instrText>
      </w:r>
      <w:r>
        <w:instrText xml:space="preserve">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w:instrText>
      </w:r>
      <w:r>
        <w:instrText xml:space="preserve">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C439C" w:rsidRDefault="00BF16C3" w:rsidP="00321B8B">
      <w:pPr>
        <w:pStyle w:val="ProductList-Bullet"/>
        <w:numPr>
          <w:ilvl w:val="0"/>
          <w:numId w:val="14"/>
        </w:numPr>
      </w:pPr>
      <w:r>
        <w:t>W przypadku edycji Datacent</w:t>
      </w:r>
      <w:r>
        <w:t xml:space="preserve">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w:instrText>
      </w:r>
      <w:r>
        <w:instrText xml:space="preserve">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w:instrText>
      </w:r>
      <w:r>
        <w:instrText xml:space="preserve">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C439C" w:rsidRDefault="00BF16C3" w:rsidP="00321B8B">
      <w:pPr>
        <w:pStyle w:val="ProductList-Bullet"/>
        <w:numPr>
          <w:ilvl w:val="0"/>
          <w:numId w:val="14"/>
        </w:numPr>
      </w:pPr>
      <w:r>
        <w:t>Edycja Standard:</w:t>
      </w:r>
    </w:p>
    <w:p w:rsidR="008C439C" w:rsidRDefault="00BF16C3" w:rsidP="00321B8B">
      <w:pPr>
        <w:pStyle w:val="ProductList-Bullet"/>
        <w:numPr>
          <w:ilvl w:val="1"/>
          <w:numId w:val="14"/>
        </w:numPr>
      </w:pPr>
      <w:r>
        <w:t xml:space="preserve">Edycja Standard pozwala Klientowi korzystać z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w:instrText>
      </w:r>
      <w:r>
        <w:instrText xml:space="preserve">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w:instrText>
      </w:r>
      <w:r>
        <w:instrText xml:space="preserve">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C439C" w:rsidRDefault="00BF16C3" w:rsidP="00321B8B">
      <w:pPr>
        <w:pStyle w:val="ProductList-Bullet"/>
        <w:numPr>
          <w:ilvl w:val="1"/>
          <w:numId w:val="14"/>
        </w:numPr>
      </w:pPr>
      <w:r>
        <w:t xml:space="preserve">Edycja Standard pozwala Klientowi na zarządzanie </w:t>
      </w:r>
      <w:r>
        <w:fldChar w:fldCharType="begin"/>
      </w:r>
      <w:r>
        <w:instrText xml:space="preserve"> AutoTextList   \s NoStyle \t "Fizyczne Środowis</w:instrText>
      </w:r>
      <w:r>
        <w:instrText>ko Systemu Operacyjnego oznacza Środowisko Systemu Operacyjnego skonfigurowane pod kątem działania bezpośrednio w fizycznym systemie sprzętowym. Wystąpienie systemu operacyjnego użyte w celu uruchomienia oprogramowania do wirtualizacji sprzętu lub w celu ś</w:instrText>
      </w:r>
      <w:r>
        <w:instrText xml:space="preserve">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"Serwer Licencjonowany oznacza pojedynczy objęty licencją Serwer prze</w:instrText>
      </w:r>
      <w:r>
        <w:instrText xml:space="preserv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w:instrText>
      </w:r>
      <w:r>
        <w:instrText xml:space="preserve">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jeżeli </w:t>
      </w:r>
      <w:r>
        <w:t xml:space="preserve">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w:instrText>
      </w:r>
      <w:r>
        <w:instrText xml:space="preserve">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w:t>
      </w:r>
      <w:r>
        <w:t xml:space="preserv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C439C" w:rsidRDefault="00BF16C3" w:rsidP="00321B8B">
      <w:pPr>
        <w:pStyle w:val="ProductList-Bullet"/>
        <w:numPr>
          <w:ilvl w:val="1"/>
          <w:numId w:val="14"/>
        </w:numPr>
      </w:pPr>
      <w:r>
        <w:t>Klientowi wol</w:t>
      </w:r>
      <w:r>
        <w:t xml:space="preserve">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w:instrText>
      </w:r>
      <w:r>
        <w:instrText xml:space="preserve">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zarządzać dwoma </w:t>
      </w:r>
      <w:r>
        <w:t xml:space="preserve">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w:instrText>
      </w:r>
      <w:r>
        <w:instrText xml:space="preserve">uzyskania pełnej definicji)." </w:instrText>
      </w:r>
      <w:r>
        <w:fldChar w:fldCharType="separate"/>
      </w:r>
      <w:r>
        <w:rPr>
          <w:color w:val="0563C1"/>
        </w:rPr>
        <w:t>Środowiskami Systemu Operacyjnego</w:t>
      </w:r>
      <w:r>
        <w:fldChar w:fldCharType="end"/>
      </w:r>
      <w:r>
        <w:t xml:space="preserve">. </w:t>
      </w:r>
    </w:p>
    <w:p w:rsidR="008C439C" w:rsidRDefault="00BF16C3" w:rsidP="00321B8B">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w:instrText>
      </w:r>
      <w:r>
        <w:instrText xml:space="preserve">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w:instrText>
      </w:r>
      <w:r>
        <w:instrText xml:space="preserve">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umożliwia zarządzanie co najmniej jednym Środowiskiem Systemu Operacyjnego za pomocą odpowiedniej wersji oprogramowania serwera lub jego starsze</w:instrText>
      </w:r>
      <w:r>
        <w:instrText xml:space="preserve">j wersji. (Zob. Słowniczek w celu uzyskania pełnej definicji)" </w:instrText>
      </w:r>
      <w:r>
        <w:fldChar w:fldCharType="separate"/>
      </w:r>
      <w:r>
        <w:rPr>
          <w:color w:val="0563C1"/>
        </w:rPr>
        <w:t>Licencji na Zarządzanie</w:t>
      </w:r>
      <w:r>
        <w:fldChar w:fldCharType="end"/>
      </w:r>
      <w:r>
        <w:t xml:space="preserve"> dla Serwera. </w:t>
      </w:r>
    </w:p>
    <w:p w:rsidR="008C439C" w:rsidRDefault="008C439C">
      <w:pPr>
        <w:pStyle w:val="ProductList-Body"/>
      </w:pPr>
    </w:p>
    <w:p w:rsidR="008C439C" w:rsidRDefault="00BF16C3">
      <w:pPr>
        <w:pStyle w:val="ProductList-ClauseHeading"/>
        <w:outlineLvl w:val="3"/>
      </w:pPr>
      <w:r>
        <w:t>Licencje na Zarządzanie dla Klienta (na Środowisko Systemu Operacyjnego lub na Użytkownika):</w:t>
      </w:r>
    </w:p>
    <w:p w:rsidR="008C439C" w:rsidRDefault="00BF16C3" w:rsidP="00321B8B">
      <w:pPr>
        <w:pStyle w:val="ProductList-Bullet"/>
        <w:numPr>
          <w:ilvl w:val="0"/>
          <w:numId w:val="15"/>
        </w:numPr>
      </w:pPr>
      <w:r>
        <w:t>Każda nabyta Licencja na Zarządzanie dla Klienta pozwala K</w:t>
      </w:r>
      <w:r>
        <w:t xml:space="preserve">lientowi używać oprogramowania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w:instrText>
      </w:r>
      <w:r>
        <w:instrText xml:space="preserve">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pojedynczy fizyczny system sprzętowy, do którego jest przypisana Licencja. Dla celów ni</w:instrText>
      </w:r>
      <w:r>
        <w:instrText xml:space="preserve">niejszej definicji partycja sprzętowa lub dysk typu blade są uznawane za oddzielne urządzenia." </w:instrText>
      </w:r>
      <w:r>
        <w:fldChar w:fldCharType="separate"/>
      </w:r>
      <w:r>
        <w:rPr>
          <w:color w:val="0563C1"/>
        </w:rPr>
        <w:t>Licencjonowanym Urządzeniu</w:t>
      </w:r>
      <w:r>
        <w:fldChar w:fldCharType="end"/>
      </w:r>
      <w:r>
        <w:t xml:space="preserve"> lub </w:t>
      </w:r>
      <w:r>
        <w:fldChar w:fldCharType="begin"/>
      </w:r>
      <w:r>
        <w:instrText xml:space="preserve"> AutoTextList   \s NoStyle \t "Środowisko Systemu Operacyjnego oznacza całość lub część Wystąpienia systemu operacyjnego lub c</w:instrText>
      </w:r>
      <w:r>
        <w:instrText xml:space="preserve">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"Użytkown</w:instrText>
      </w:r>
      <w:r>
        <w:instrText xml:space="preserve">ik Licencjonowany oznacza pojedynczą osobę, do której przypisana jest licencja." </w:instrText>
      </w:r>
      <w:r>
        <w:fldChar w:fldCharType="separate"/>
      </w:r>
      <w:r>
        <w:rPr>
          <w:color w:val="0563C1"/>
        </w:rPr>
        <w:t>Licencjonowanego Użytkownika</w:t>
      </w:r>
      <w:r>
        <w:fldChar w:fldCharType="end"/>
      </w:r>
      <w:r>
        <w:t>.</w:t>
      </w:r>
    </w:p>
    <w:p w:rsidR="008C439C" w:rsidRDefault="00BF16C3" w:rsidP="00321B8B">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instrText>
      </w:r>
      <w:r>
        <w:instrText xml:space="preserve">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w:instrText>
      </w:r>
      <w:r>
        <w:instrText xml:space="preserve">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w:instrText>
      </w:r>
      <w:r>
        <w:instrText xml:space="preserve">nacza LS na Użytkownika wskazaną w tabeli „Licencja na Zarządzanie” lub pakiet Licencji CAL bądź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rsidR="008C439C" w:rsidRDefault="00BF16C3" w:rsidP="00321B8B">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w:instrText>
      </w:r>
      <w:r>
        <w:instrText xml:space="preserve">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w:t>
      </w:r>
      <w:r>
        <w:rPr>
          <w:color w:val="0563C1"/>
        </w:rPr>
        <w:t>odowisko Systemu Operacyjnego</w:t>
      </w:r>
      <w:r>
        <w:fldChar w:fldCharType="end"/>
      </w:r>
      <w:r>
        <w:t xml:space="preserve"> lub na użytkownika).</w:t>
      </w:r>
    </w:p>
    <w:p w:rsidR="008C439C" w:rsidRDefault="00BF16C3" w:rsidP="00321B8B">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instrText>
      </w:r>
      <w:r>
        <w:instrText xml:space="preserve">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w:instrText>
      </w:r>
      <w:r>
        <w:instrText xml:space="preserve">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w:t>
      </w:r>
      <w:r>
        <w:rPr>
          <w:color w:val="0563C1"/>
        </w:rPr>
        <w:t>mu Operacyjnego</w:t>
      </w:r>
      <w:r>
        <w:fldChar w:fldCharType="end"/>
      </w:r>
      <w:r>
        <w:t xml:space="preserve"> dla Klienta lub Licencji na Zarządzanie na Użytkownika dla Klienta w przypadku każdego użytkownika.</w:t>
      </w:r>
    </w:p>
    <w:p w:rsidR="008C439C" w:rsidRDefault="008C439C">
      <w:pPr>
        <w:pStyle w:val="ProductList-Body"/>
      </w:pPr>
    </w:p>
    <w:p w:rsidR="008C439C" w:rsidRDefault="00BF16C3">
      <w:pPr>
        <w:pStyle w:val="ProductList-ClauseHeading"/>
        <w:outlineLvl w:val="3"/>
      </w:pPr>
      <w:r>
        <w:t>Licencje na Zarządzanie nie są wymagane w przypadku:</w:t>
      </w:r>
    </w:p>
    <w:p w:rsidR="008C439C" w:rsidRDefault="00BF16C3" w:rsidP="00321B8B">
      <w:pPr>
        <w:pStyle w:val="ProductList-Bullet"/>
        <w:numPr>
          <w:ilvl w:val="0"/>
          <w:numId w:val="16"/>
        </w:numPr>
      </w:pPr>
      <w:r>
        <w:fldChar w:fldCharType="begin"/>
      </w:r>
      <w:r>
        <w:instrText xml:space="preserve"> AutoTextList   \s NoStyle \t "Środowisko Systemu Operacyjnego oznacza całość lub c</w:instrText>
      </w:r>
      <w:r>
        <w:instrText xml:space="preserve">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ych Wystąpień</w:t>
      </w:r>
      <w:r>
        <w:fldChar w:fldCharType="end"/>
      </w:r>
      <w:r>
        <w:t xml:space="preserve"> oprogramowania;</w:t>
      </w:r>
    </w:p>
    <w:p w:rsidR="008C439C" w:rsidRDefault="00BF16C3" w:rsidP="00321B8B">
      <w:pPr>
        <w:pStyle w:val="ProductList-Bullet"/>
        <w:numPr>
          <w:ilvl w:val="0"/>
          <w:numId w:val="16"/>
        </w:numPr>
      </w:pPr>
      <w:r>
        <w:t>wszelkich urządzeń infrastruktury sieciowej Klienta służących wyłącznie do przesyłania danych sieci, na których nie jest uruchomione oprogramowanie Windows Server;</w:t>
      </w:r>
    </w:p>
    <w:p w:rsidR="008C439C" w:rsidRDefault="00BF16C3" w:rsidP="00321B8B">
      <w:pPr>
        <w:pStyle w:val="ProductList-Bullet"/>
        <w:numPr>
          <w:ilvl w:val="0"/>
          <w:numId w:val="16"/>
        </w:numPr>
      </w:pPr>
      <w:r>
        <w:t xml:space="preserve">konwersji </w:t>
      </w:r>
      <w:r>
        <w:fldChar w:fldCharType="begin"/>
      </w:r>
      <w:r>
        <w:instrText xml:space="preserve"> AutoTextList   \s NoStyle \t "Środowisko Systemu</w:instrText>
      </w:r>
      <w:r>
        <w:instrText xml:space="preserve">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rsidR="008C439C" w:rsidRDefault="00BF16C3" w:rsidP="00321B8B">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w:t>
      </w:r>
      <w:r>
        <w:t>tępności procesora.</w:t>
      </w:r>
    </w:p>
    <w:p w:rsidR="008C439C" w:rsidRDefault="008C439C">
      <w:pPr>
        <w:pStyle w:val="ProductList-Body"/>
      </w:pPr>
    </w:p>
    <w:p w:rsidR="008C439C" w:rsidRDefault="00BF16C3">
      <w:pPr>
        <w:pStyle w:val="ProductList-ClauseHeading"/>
        <w:outlineLvl w:val="3"/>
      </w:pPr>
      <w:r>
        <w:t>Zestawy danych</w:t>
      </w:r>
    </w:p>
    <w:p w:rsidR="008C439C" w:rsidRDefault="00BF16C3">
      <w:pPr>
        <w:pStyle w:val="ProductList-Body"/>
      </w:pPr>
      <w:r>
        <w:t>Klientowi nie wolno kopiować ani rozpowszechniać żadnych zawartych w oprogramowaniu zestawów danych (ani jakiejkolwiek ich części).</w:t>
      </w:r>
    </w:p>
    <w:p w:rsidR="008C439C" w:rsidRDefault="00BF16C3">
      <w:pPr>
        <w:pStyle w:val="ProductList-Offering2Heading"/>
        <w:outlineLvl w:val="2"/>
      </w:pPr>
      <w:bookmarkStart w:id="30" w:name="_Sec545"/>
      <w:r>
        <w:lastRenderedPageBreak/>
        <w:t>Serwery wyspecjalizowane</w:t>
      </w:r>
      <w:bookmarkEnd w:id="30"/>
      <w:r>
        <w:fldChar w:fldCharType="begin"/>
      </w:r>
      <w:r>
        <w:instrText xml:space="preserve"> TC "</w:instrText>
      </w:r>
      <w:bookmarkStart w:id="31" w:name="_Toc473203355"/>
      <w:r>
        <w:instrText>Serwery wyspecjalizowane</w:instrText>
      </w:r>
      <w:bookmarkEnd w:id="31"/>
      <w:r>
        <w:instrText>" \l 3</w:instrText>
      </w:r>
      <w:r>
        <w:fldChar w:fldCharType="end"/>
      </w:r>
    </w:p>
    <w:p w:rsidR="008C439C" w:rsidRDefault="00BF16C3">
      <w:pPr>
        <w:pStyle w:val="ProductList-ClauseHeading"/>
        <w:outlineLvl w:val="3"/>
      </w:pPr>
      <w:r>
        <w:t>Licencje na serwer (na Wys</w:t>
      </w:r>
      <w:r>
        <w:t>tąpienie)</w:t>
      </w:r>
    </w:p>
    <w:p w:rsidR="008C439C" w:rsidRDefault="00BF16C3">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w:instrText>
      </w:r>
      <w:r>
        <w:instrText xml:space="preserve">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w:instrText>
      </w:r>
      <w:r>
        <w:instrText xml:space="preserve">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w:instrText>
      </w:r>
      <w:r>
        <w:instrText xml:space="preserve">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instrText>
      </w:r>
      <w:r>
        <w:instrText xml:space="preserve">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w:t>
      </w:r>
      <w:r>
        <w:t xml:space="preserve">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rsidR="008C439C" w:rsidRDefault="00BF16C3">
      <w:pPr>
        <w:pStyle w:val="ProductList-Offering2Heading"/>
        <w:outlineLvl w:val="2"/>
      </w:pPr>
      <w:bookmarkStart w:id="32" w:name="_Sec546"/>
      <w:r>
        <w:t>Narzędzia deweloperskie</w:t>
      </w:r>
      <w:bookmarkEnd w:id="32"/>
      <w:r>
        <w:fldChar w:fldCharType="begin"/>
      </w:r>
      <w:r>
        <w:instrText xml:space="preserve"> TC "</w:instrText>
      </w:r>
      <w:bookmarkStart w:id="33" w:name="_Toc473203356"/>
      <w:r>
        <w:instrText>Narzędzia deweloperskie</w:instrText>
      </w:r>
      <w:bookmarkEnd w:id="33"/>
      <w:r>
        <w:instrText>" \l 3</w:instrText>
      </w:r>
      <w:r>
        <w:fldChar w:fldCharType="end"/>
      </w:r>
    </w:p>
    <w:p w:rsidR="008C439C" w:rsidRDefault="00BF16C3">
      <w:pPr>
        <w:pStyle w:val="ProductList-ClauseHeading"/>
        <w:outlineLvl w:val="3"/>
      </w:pPr>
      <w:r>
        <w:t>Licencje na Użytkownika</w:t>
      </w:r>
    </w:p>
    <w:p w:rsidR="008C439C" w:rsidRDefault="00BF16C3" w:rsidP="00321B8B">
      <w:pPr>
        <w:pStyle w:val="ProductList-Bullet"/>
        <w:numPr>
          <w:ilvl w:val="0"/>
          <w:numId w:val="17"/>
        </w:numPr>
      </w:pPr>
      <w:r>
        <w:t xml:space="preserve">Jeden </w:t>
      </w:r>
      <w:r>
        <w:fldChar w:fldCharType="begin"/>
      </w:r>
      <w:r>
        <w:instrText xml:space="preserve"> AutoTextList   \s NoStyle </w:instrText>
      </w:r>
      <w:r>
        <w:instrText xml:space="preserve">\t "Użytkownik Licencjonowany oznacza pojedynczą osobę, do której przypisana jest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przydzielonym do użytku</w:t>
      </w:r>
      <w:r>
        <w:t xml:space="preserve"> Klienta dla każdej nabytej przez Klienta Licencji na Użytkownika.</w:t>
      </w:r>
    </w:p>
    <w:p w:rsidR="008C439C" w:rsidRDefault="00BF16C3" w:rsidP="00321B8B">
      <w:pPr>
        <w:pStyle w:val="ProductList-Bullet"/>
        <w:numPr>
          <w:ilvl w:val="0"/>
          <w:numId w:val="17"/>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Licencjonowani Użytkownicy</w:t>
      </w:r>
      <w:r>
        <w:fldChar w:fldCharType="end"/>
      </w:r>
      <w:r>
        <w:t xml:space="preserve"> mają prawo używać oprogramowania na pot</w:t>
      </w:r>
      <w:r>
        <w:t xml:space="preserve">rzeby oceny oraz do opracowywania, testowania i demonstrowania programów Klienta. Te prawa obejmują używanie oprogramowania do symulowania środowiska użytkownika końcowego w celu diagnozowania problemów związanych z programami Klienta. </w:t>
      </w:r>
    </w:p>
    <w:p w:rsidR="008C439C" w:rsidRDefault="00BF16C3" w:rsidP="00321B8B">
      <w:pPr>
        <w:pStyle w:val="ProductList-Bullet"/>
        <w:numPr>
          <w:ilvl w:val="0"/>
          <w:numId w:val="17"/>
        </w:numPr>
      </w:pPr>
      <w:r>
        <w:t>Licencja na oprogra</w:t>
      </w:r>
      <w:r>
        <w:t xml:space="preserve">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w:instrText>
      </w:r>
      <w:r>
        <w:instrText xml:space="preserve">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rsidR="008C439C" w:rsidRDefault="008C439C">
      <w:pPr>
        <w:pStyle w:val="ProductList-Body"/>
      </w:pPr>
    </w:p>
    <w:p w:rsidR="008C439C" w:rsidRDefault="00BF16C3">
      <w:pPr>
        <w:pStyle w:val="ProductList-ClauseHeading"/>
        <w:outlineLvl w:val="3"/>
      </w:pPr>
      <w:r>
        <w:t>Dodatkowe postanowienia li</w:t>
      </w:r>
      <w:r>
        <w:t>cencyjne dotyczące subskrypcji MSDN</w:t>
      </w:r>
    </w:p>
    <w:p w:rsidR="008C439C" w:rsidRDefault="00BF16C3">
      <w:pPr>
        <w:pStyle w:val="ProductList-Body"/>
      </w:pPr>
      <w:r>
        <w:t xml:space="preserve">Oprócz praw określonych w Postanowieniach licencyjnych dot. modelu licencjonowania, Klientowi wolno przydzielić tyle subskrypcji MSDN, ile </w:t>
      </w:r>
      <w:r>
        <w:fldChar w:fldCharType="begin"/>
      </w:r>
      <w:r>
        <w:instrText xml:space="preserve"> AutoTextList   \s NoStyle \t "Licencja oznacza prawo do pobierania, instalowania</w:instrText>
      </w:r>
      <w:r>
        <w:instrText xml:space="preserve"> i używania Produktu oraz uzyskiwania do niego dostępu." </w:instrText>
      </w:r>
      <w:r>
        <w:fldChar w:fldCharType="separate"/>
      </w:r>
      <w:r>
        <w:rPr>
          <w:color w:val="0563C1"/>
        </w:rPr>
        <w:t>Licencji</w:t>
      </w:r>
      <w:r>
        <w:fldChar w:fldCharType="end"/>
      </w:r>
      <w:r>
        <w:t xml:space="preserve"> nabył. W odniesieniu do subskrypcji MSDN termin „Oprogramowanie” oznacza oprogramowanie udostępnione Klientowi na danym poziomie subskrypcji na stronie pobierania plików przeznaczonej dla</w:t>
      </w:r>
      <w:r>
        <w:t xml:space="preserve"> subskrybentów MSDN. Wszelkie usługi online dostępne w ramach subskrypcji MSDN Klienta nie mogą być używane w </w:t>
      </w:r>
      <w:r>
        <w:fldChar w:fldCharType="begin"/>
      </w:r>
      <w:r>
        <w:instrText xml:space="preserve"> AutoTextList   \s NoStyle \t "Środowisko Produkcyjne oznacza dowolne Fizyczne lub Wirtualne Środowisko Systemu Operacyjnego pracujące z obciążeni</w:instrText>
      </w:r>
      <w:r>
        <w:instrText xml:space="preserve">em produkcyjnym lub uzyskujące dostęp do danych produkcyjnych, lub Fizyczne Środowisko Systemu Operacyjnego hostujące co najmniej jedno Wirtualne Środowisko Operacyjne pracujące z obciążeniem produkcyjnym lub uzyskujące dostęp do danych produkcyjnych." </w:instrText>
      </w:r>
      <w:r>
        <w:fldChar w:fldCharType="separate"/>
      </w:r>
      <w:r>
        <w:rPr>
          <w:color w:val="0563C1"/>
        </w:rPr>
        <w:t>Śro</w:t>
      </w:r>
      <w:r>
        <w:rPr>
          <w:color w:val="0563C1"/>
        </w:rPr>
        <w:t>dowisku Produkcyjnym</w:t>
      </w:r>
      <w:r>
        <w:fldChar w:fldCharType="end"/>
      </w:r>
      <w:r>
        <w:t xml:space="preserve">. </w:t>
      </w:r>
    </w:p>
    <w:p w:rsidR="008C439C" w:rsidRDefault="008C439C">
      <w:pPr>
        <w:pStyle w:val="ProductList-Body"/>
      </w:pPr>
    </w:p>
    <w:p w:rsidR="008C439C" w:rsidRDefault="00BF16C3">
      <w:pPr>
        <w:pStyle w:val="ProductList-SubClauseHeading"/>
        <w:outlineLvl w:val="4"/>
      </w:pPr>
      <w:r>
        <w:t>Uruchomienie oprogramowania w ramach Usług Platformy Microsoft Azure</w:t>
      </w:r>
    </w:p>
    <w:p w:rsidR="008C439C" w:rsidRDefault="00BF16C3" w:rsidP="00321B8B">
      <w:pPr>
        <w:pStyle w:val="ProductList-Bullet"/>
        <w:numPr>
          <w:ilvl w:val="1"/>
          <w:numId w:val="18"/>
        </w:numPr>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ur</w:t>
      </w:r>
      <w:r>
        <w:t>uchamiać Oprogramowanie w ramach Usług Platformy Microsoft Azure przez okres trwania jego subskrypcji MSDN.</w:t>
      </w:r>
    </w:p>
    <w:p w:rsidR="008C439C" w:rsidRDefault="00BF16C3" w:rsidP="00321B8B">
      <w:pPr>
        <w:pStyle w:val="ProductList-Bullet"/>
        <w:numPr>
          <w:ilvl w:val="1"/>
          <w:numId w:val="18"/>
        </w:numPr>
      </w:pPr>
      <w:r>
        <w:t>Korzystanie z Oprogramowania podlega postanowieniom zawartej przez Klienta umowie licencjonowania zbiorowego i wszelkim postanowieniom załączonym do</w:t>
      </w:r>
      <w:r>
        <w:t xml:space="preserve"> Oprogramowania. </w:t>
      </w:r>
    </w:p>
    <w:p w:rsidR="008C439C" w:rsidRDefault="00BF16C3" w:rsidP="00321B8B">
      <w:pPr>
        <w:pStyle w:val="ProductList-Bullet"/>
        <w:numPr>
          <w:ilvl w:val="1"/>
          <w:numId w:val="18"/>
        </w:numPr>
      </w:pPr>
      <w:r>
        <w:t xml:space="preserve">Korzystanie z Oprogramowania i ofert Azure MSDN Dev/Test podlega postanowieniom licencyjnym modelu licencjonowania narzędzi deweloperskich z tym wyjątkiem, że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w:t>
      </w:r>
      <w:r>
        <w:t>er w ramach Usług Platformy Microsoft Azure do celów produkcyjnych.</w:t>
      </w:r>
    </w:p>
    <w:p w:rsidR="008C439C" w:rsidRDefault="008C439C">
      <w:pPr>
        <w:pStyle w:val="ProductList-BodyIndented"/>
      </w:pPr>
    </w:p>
    <w:p w:rsidR="008C439C" w:rsidRDefault="00BF16C3">
      <w:pPr>
        <w:pStyle w:val="ProductList-SubClauseHeading"/>
        <w:outlineLvl w:val="4"/>
      </w:pPr>
      <w:r>
        <w:t>Dodatkowe wymogi</w:t>
      </w:r>
    </w:p>
    <w:p w:rsidR="008C439C" w:rsidRDefault="00BF16C3">
      <w:pPr>
        <w:pStyle w:val="ProductList-BodyIndented"/>
      </w:pPr>
      <w:r>
        <w:t>Aby uruchomić Oprogramowanie w ramach Usług Microsoft Azure Platform Klient musi aktywować subskrypcję MSDN, łącząc z nią swoje konto Microsoft.</w:t>
      </w:r>
    </w:p>
    <w:p w:rsidR="008C439C" w:rsidRDefault="008C439C">
      <w:pPr>
        <w:pStyle w:val="ProductList-BodyIndented"/>
      </w:pPr>
    </w:p>
    <w:p w:rsidR="008C439C" w:rsidRDefault="00BF16C3">
      <w:pPr>
        <w:pStyle w:val="ProductList-SubClauseHeading"/>
        <w:outlineLvl w:val="4"/>
      </w:pPr>
      <w:r>
        <w:t xml:space="preserve">Ocena przydatności oraz </w:t>
      </w:r>
      <w:r>
        <w:t>uwagi na temat produktów i usług</w:t>
      </w:r>
    </w:p>
    <w:p w:rsidR="008C439C" w:rsidRDefault="00BF16C3">
      <w:pPr>
        <w:pStyle w:val="ProductList-BodyIndented"/>
      </w:pPr>
      <w:r>
        <w:t>Użytkownicy końcowi Klienta mogą uzyskiwać dostęp do Oprogramowania i usług online dostępnych w ramach subskrypcji MSDN Klienta, aby przeprowadzić testy akceptacyjne lub przekazać mu uwagi na temat jego programów.</w:t>
      </w:r>
    </w:p>
    <w:p w:rsidR="008C439C" w:rsidRDefault="008C439C">
      <w:pPr>
        <w:pStyle w:val="ProductList-BodyIndented"/>
      </w:pPr>
    </w:p>
    <w:p w:rsidR="008C439C" w:rsidRDefault="00BF16C3">
      <w:pPr>
        <w:pStyle w:val="ProductList-SubClauseHeading"/>
        <w:outlineLvl w:val="4"/>
      </w:pPr>
      <w:r>
        <w:t>Usługi p</w:t>
      </w:r>
      <w:r>
        <w:t>ulpitu zdalnego systemu Windows Server 2016</w:t>
      </w:r>
    </w:p>
    <w:p w:rsidR="008C439C" w:rsidRDefault="00BF16C3">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rsidR="008C439C" w:rsidRDefault="008C439C">
      <w:pPr>
        <w:pStyle w:val="ProductList-BodyIndented"/>
      </w:pPr>
    </w:p>
    <w:p w:rsidR="008C439C" w:rsidRDefault="00BF16C3">
      <w:pPr>
        <w:pStyle w:val="ProductList-SubClauseHeading"/>
        <w:outlineLvl w:val="4"/>
      </w:pPr>
      <w:r>
        <w:t>Produkt osadzony w systemie Windows</w:t>
      </w:r>
    </w:p>
    <w:p w:rsidR="008C439C" w:rsidRDefault="00BF16C3">
      <w:pPr>
        <w:pStyle w:val="ProductList-BodyIndented"/>
      </w:pPr>
      <w:r>
        <w:t>Każd</w:t>
      </w:r>
      <w:r>
        <w:t>y Produkt Windows Embedded jest przedmiotem załączonej do niego licencji, obejmującej także obowiązki Microsoft w zakresie obrony przed roszczeniami z tytułu naruszenia lub przywłaszczenia praw osób trzecich. Postanowienia te zastępują wszelkie odpowiadają</w:t>
      </w:r>
      <w:r>
        <w:t xml:space="preserve">ce im postanowienia zawartej przez Klienta umowy licencjonowania zbiorowego.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zainstalować i </w:t>
      </w:r>
      <w:r>
        <w:t>używać nieograniczonej liczby kopii licencjonowanego Produktu Windows Embedded.</w:t>
      </w:r>
    </w:p>
    <w:p w:rsidR="008C439C" w:rsidRDefault="008C439C">
      <w:pPr>
        <w:pStyle w:val="ProductList-BodyIndented"/>
        <w:jc w:val="right"/>
      </w:pPr>
    </w:p>
    <w:tbl>
      <w:tblPr>
        <w:tblStyle w:val="PURTable0"/>
        <w:tblW w:w="0" w:type="dxa"/>
        <w:tblLook w:val="04A0" w:firstRow="1" w:lastRow="0" w:firstColumn="1" w:lastColumn="0" w:noHBand="0" w:noVBand="1"/>
      </w:tblPr>
      <w:tblGrid>
        <w:gridCol w:w="1044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Indented"/>
      </w:pPr>
    </w:p>
    <w:p w:rsidR="008C439C" w:rsidRDefault="008C439C">
      <w:pPr>
        <w:sectPr w:rsidR="008C439C">
          <w:headerReference w:type="default" r:id="rId35"/>
          <w:footerReference w:type="default" r:id="rId36"/>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473203357"/>
      <w:r>
        <w:instrText>Oprogramowanie</w:instrText>
      </w:r>
      <w:bookmarkEnd w:id="35"/>
      <w:r>
        <w:instrText>" \l 1</w:instrText>
      </w:r>
      <w:r>
        <w:fldChar w:fldCharType="end"/>
      </w:r>
    </w:p>
    <w:p w:rsidR="008C439C" w:rsidRDefault="00BF16C3">
      <w:pPr>
        <w:pStyle w:val="ProductList-Offering1HeadingNoBorder"/>
        <w:outlineLvl w:val="1"/>
      </w:pPr>
      <w:bookmarkStart w:id="36" w:name="_Sec857"/>
      <w:r>
        <w:t>Advanced Threat Analytics</w:t>
      </w:r>
      <w:bookmarkEnd w:id="36"/>
      <w:r>
        <w:fldChar w:fldCharType="begin"/>
      </w:r>
      <w:r>
        <w:instrText xml:space="preserve"> TC "</w:instrText>
      </w:r>
      <w:bookmarkStart w:id="37" w:name="_Toc473203358"/>
      <w:r>
        <w:instrText>Advanced Threat Analytics</w:instrText>
      </w:r>
      <w:bookmarkEnd w:id="37"/>
      <w:r>
        <w:instrText>" \l 2</w:instrText>
      </w:r>
      <w:r>
        <w:fldChar w:fldCharType="end"/>
      </w:r>
    </w:p>
    <w:p w:rsidR="008C439C" w:rsidRDefault="00BF16C3">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043"/>
        <w:gridCol w:w="612"/>
        <w:gridCol w:w="603"/>
        <w:gridCol w:w="611"/>
        <w:gridCol w:w="606"/>
        <w:gridCol w:w="607"/>
        <w:gridCol w:w="611"/>
        <w:gridCol w:w="615"/>
        <w:gridCol w:w="634"/>
        <w:gridCol w:w="619"/>
        <w:gridCol w:w="612"/>
        <w:gridCol w:w="611"/>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Licencja na Zarządzanie dla Klienta na oprogramowanie Advanced Threat Analytics 2016 (na Środowisko Systemu Operacyjnego)</w:t>
            </w:r>
            <w:r>
              <w:fldChar w:fldCharType="begin"/>
            </w:r>
            <w:r>
              <w:instrText xml:space="preserve"> XE "</w:instrText>
            </w:r>
            <w:r>
              <w:instrText xml:space="preserve">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w:instrText>
            </w:r>
            <w:r>
              <w:instrText xml:space="preserve">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w:t>
            </w:r>
            <w:r>
              <w:rPr>
                <w:color w:val="404040"/>
              </w:rPr>
              <w:t>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r:id="rId37">
              <w:r>
                <w:rPr>
                  <w:color w:val="000000"/>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Ograniczenia dotyczące krajów</w:t>
      </w:r>
    </w:p>
    <w:p w:rsidR="008C439C" w:rsidRDefault="00BF16C3">
      <w:pPr>
        <w:pStyle w:val="ProductList-Body"/>
      </w:pPr>
      <w:r>
        <w:t>Klientowi nie wolno pobierać oprogramowania Advanced Threat Analytics 2016 do wykor</w:t>
      </w:r>
      <w:r>
        <w:t>zystania lub rozpowszechniania w Chińskiej Republice Ludowej.</w:t>
      </w:r>
    </w:p>
    <w:p w:rsidR="008C439C" w:rsidRDefault="00BF16C3">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w:instrText>
            </w:r>
            <w:r>
              <w:instrText xml:space="preserv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Licencja na zarządzanie</w:t>
      </w:r>
    </w:p>
    <w:tbl>
      <w:tblPr>
        <w:tblStyle w:val="PURTable"/>
        <w:tblW w:w="0" w:type="dxa"/>
        <w:tblLook w:val="04A0" w:firstRow="1" w:lastRow="0" w:firstColumn="1" w:lastColumn="0" w:noHBand="0" w:noVBand="1"/>
      </w:tblPr>
      <w:tblGrid>
        <w:gridCol w:w="3584"/>
        <w:gridCol w:w="3613"/>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Advanced Threat Analytics 2016 (licencja na zarządzanie użytkownikami lub Środowiskami Systemu Operacyjnego)</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 xml:space="preserve">Licencja równoważna licencji na zarządzanie (zob. </w:t>
            </w:r>
            <w:hyperlink w:anchor="_Sec591">
              <w:r>
                <w:rPr>
                  <w:color w:val="00467F"/>
                  <w:u w:val="single"/>
                </w:rPr>
                <w:t>Załącznik A</w:t>
              </w:r>
            </w:hyperlink>
            <w:r>
              <w:t>)</w:t>
            </w:r>
          </w:p>
        </w:tc>
      </w:tr>
    </w:tbl>
    <w:p w:rsidR="008C439C" w:rsidRDefault="008C439C">
      <w:pPr>
        <w:pStyle w:val="ProductList-Body"/>
      </w:pPr>
    </w:p>
    <w:p w:rsidR="008C439C" w:rsidRDefault="00BF16C3">
      <w:pPr>
        <w:pStyle w:val="ProductList-ClauseHeading"/>
        <w:outlineLvl w:val="3"/>
      </w:pPr>
      <w:r>
        <w:t>3.2 Przypadki używania wymagającego licencji na zarządzanie</w:t>
      </w:r>
    </w:p>
    <w:p w:rsidR="008C439C" w:rsidRDefault="00BF16C3">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w:instrText>
      </w:r>
      <w:r>
        <w:instrText xml:space="preserve">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w:instrText>
      </w:r>
      <w:r>
        <w:instrText>toTextList   \s NoStyle \t "Środowisko Systemu Operacyjnego oznacza całość lub część Wystąpienia systemu operacyjnego lub całość lub część Wystąpienia wirtualnego (lub w inny sposób emulowanego) systemu operacyjnego. (Zob. Słowniczek w celu uzyskania pełne</w:instrText>
      </w:r>
      <w:r>
        <w:instrText xml:space="preserv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w:instrText>
      </w:r>
      <w:r>
        <w:instrText xml:space="preserve">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w:t>
      </w:r>
      <w:r>
        <w:t xml:space="preserve"> przez oprogramowanie Advanced Threat Analytics lub do których dostęp jest uzyskiwany za pośrednictwem takich urządzeń.</w:t>
      </w:r>
    </w:p>
    <w:p w:rsidR="008C439C" w:rsidRDefault="008C439C">
      <w:pPr>
        <w:pStyle w:val="ProductList-Body"/>
      </w:pPr>
    </w:p>
    <w:p w:rsidR="008C439C" w:rsidRDefault="00BF16C3">
      <w:pPr>
        <w:pStyle w:val="ProductList-ClauseHeading"/>
        <w:outlineLvl w:val="3"/>
      </w:pPr>
      <w:r>
        <w:t>3.3 Biblioteki licencjonowane na zasadach Mniejszej Powszechnej Licencji Publicznej GNU</w:t>
      </w:r>
    </w:p>
    <w:p w:rsidR="008C439C" w:rsidRDefault="00BF16C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ma prawo odtwarzać, dekompilować i dezasemblować oprogramowanie Advanced Threat Analytics i podejmować inne</w:t>
      </w:r>
      <w:r>
        <w:t xml:space="preserve"> próby uzyskania kodu źródłowego oprogramowania Advanced Threat Analytics Server wyłącznie w zakresie wymaganym do debugowania bibliotek licencjonowanych na zasadach licencji GNU Lesser General Public License, jakie mogą być w nim ewentualnie zawarte lub z</w:t>
      </w:r>
      <w:r>
        <w:t xml:space="preserve"> nim powiązane.</w:t>
      </w:r>
    </w:p>
    <w:p w:rsidR="008C439C" w:rsidRDefault="00BF16C3">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w:instrText>
            </w:r>
            <w:r>
              <w:instrText xml:space="preserve">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w:instrText>
            </w:r>
            <w:r>
              <w:instrText xml:space="preserve">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w:t>
            </w:r>
            <w:r>
              <w:rPr>
                <w:color w:val="404040"/>
              </w:rPr>
              <w:t>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w:instrText>
            </w:r>
            <w:r>
              <w:instrText xml:space="preserve">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w:t>
            </w:r>
            <w:r>
              <w:rPr>
                <w:color w:val="404040"/>
              </w:rPr>
              <w:t>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73203359"/>
      <w:r>
        <w:instrText>BizTalk</w:instrText>
      </w:r>
      <w:bookmarkEnd w:id="43"/>
      <w:r>
        <w:instrText>" \l 2</w:instrText>
      </w:r>
      <w:r>
        <w:fldChar w:fldCharType="end"/>
      </w:r>
    </w:p>
    <w:p w:rsidR="008C439C" w:rsidRDefault="00BF16C3">
      <w:pPr>
        <w:pStyle w:val="ProductList-Offering1SubSection"/>
        <w:outlineLvl w:val="2"/>
      </w:pPr>
      <w:bookmarkStart w:id="44" w:name="_Sec593"/>
      <w:r>
        <w:t>1. Dostępność programów</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8C439C" w:rsidRDefault="00BF1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439C" w:rsidRDefault="00BF16C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8C439C" w:rsidRDefault="00BF1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6E6E6E"/>
              <w:right w:val="none" w:sz="4" w:space="0" w:color="6E6E6E"/>
            </w:tcBorders>
          </w:tcPr>
          <w:p w:rsidR="008C439C" w:rsidRDefault="00BF16C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439C" w:rsidRDefault="008C439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8C439C" w:rsidRDefault="008C439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2"/>
      </w:pPr>
      <w:bookmarkStart w:id="45" w:name="_Sec594"/>
      <w:r>
        <w:t>2. Postanowienia dotyczące produktu</w:t>
      </w:r>
      <w:bookmarkEnd w:id="45"/>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w:t>
            </w:r>
            <w:r>
              <w:rPr>
                <w:color w:val="404040"/>
              </w:rPr>
              <w:t>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0000"/>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2"/>
      </w:pPr>
      <w:bookmarkStart w:id="46" w:name="_Sec595"/>
      <w:r>
        <w:t>3. Prawa do używania</w:t>
      </w:r>
      <w:bookmarkEnd w:id="46"/>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w:instrText>
            </w:r>
            <w:r>
              <w:instrText xml:space="preserve">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w:instrText>
            </w:r>
            <w:r>
              <w:instrText xml:space="preserve">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w:instrText>
            </w:r>
            <w:r>
              <w:instrText xml:space="preserve">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w:instrText>
            </w:r>
            <w:r>
              <w:instrText xml:space="preserve">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w:instrText>
            </w:r>
            <w:r>
              <w:instrText xml:space="preserve">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BizTalk Server, Branch i Standard Edition</w:t>
      </w:r>
    </w:p>
    <w:p w:rsidR="008C439C" w:rsidRDefault="00BF16C3">
      <w:pPr>
        <w:pStyle w:val="ProductList-SubClauseHeading"/>
        <w:outlineLvl w:val="4"/>
      </w:pPr>
      <w:r>
        <w:t>3.1.1 Ograniczenia dotyczące używania</w:t>
      </w:r>
    </w:p>
    <w:p w:rsidR="008C439C" w:rsidRDefault="00BF16C3">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w:instrText>
      </w:r>
      <w:r>
        <w:instrText xml:space="preserve">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w:t>
      </w:r>
      <w:r>
        <w:rPr>
          <w:color w:val="0563C1"/>
        </w:rPr>
        <w:t>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w:instrText>
      </w:r>
      <w:r>
        <w:instrText xml:space="preserve">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w:instrText>
      </w:r>
      <w:r>
        <w:instrText xml:space="preserve">era." </w:instrText>
      </w:r>
      <w:r>
        <w:fldChar w:fldCharType="separate"/>
      </w:r>
      <w:r>
        <w:rPr>
          <w:color w:val="0563C1"/>
        </w:rPr>
        <w:t>Serwerze</w:t>
      </w:r>
      <w:r>
        <w:fldChar w:fldCharType="end"/>
      </w:r>
      <w:r>
        <w:t>.</w:t>
      </w:r>
    </w:p>
    <w:p w:rsidR="008C439C" w:rsidRDefault="008C439C">
      <w:pPr>
        <w:pStyle w:val="ProductList-BodyIndented"/>
      </w:pPr>
    </w:p>
    <w:p w:rsidR="008C439C" w:rsidRDefault="00BF16C3">
      <w:pPr>
        <w:pStyle w:val="ProductList-SubClauseHeading"/>
        <w:outlineLvl w:val="4"/>
      </w:pPr>
      <w:r>
        <w:t>3.1.2 Składnik Sieci Web Pakietu Office</w:t>
      </w:r>
    </w:p>
    <w:p w:rsidR="008C439C" w:rsidRDefault="00BF16C3">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rsidR="008C439C" w:rsidRDefault="008C439C">
      <w:pPr>
        <w:pStyle w:val="ProductList-BodyIndented"/>
      </w:pPr>
    </w:p>
    <w:p w:rsidR="008C439C" w:rsidRDefault="00BF16C3">
      <w:pPr>
        <w:pStyle w:val="ProductList-ClauseHeading"/>
        <w:outlineLvl w:val="3"/>
      </w:pPr>
      <w:r>
        <w:t>3.2 BizTalk</w:t>
      </w:r>
      <w:r>
        <w:t xml:space="preserve"> Server Branch Edition</w:t>
      </w:r>
    </w:p>
    <w:p w:rsidR="008C439C" w:rsidRDefault="00BF16C3">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w:instrText>
      </w:r>
      <w:r>
        <w:instrText xml:space="preserve">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w:instrText>
      </w:r>
      <w:r>
        <w:instrText xml:space="preserve">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w:t>
      </w:r>
      <w:r>
        <w:t xml:space="preserve">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w:t>
      </w:r>
      <w:r>
        <w:rPr>
          <w:color w:val="0563C1"/>
        </w:rPr>
        <w:t>cjonowane Serwery</w:t>
      </w:r>
      <w:r>
        <w:fldChar w:fldCharType="end"/>
      </w:r>
      <w:r>
        <w:t xml:space="preserve"> nie mogą:</w:t>
      </w:r>
    </w:p>
    <w:p w:rsidR="008C439C" w:rsidRDefault="00BF16C3" w:rsidP="00321B8B">
      <w:pPr>
        <w:pStyle w:val="ProductList-Bullet"/>
        <w:numPr>
          <w:ilvl w:val="0"/>
          <w:numId w:val="19"/>
        </w:numPr>
      </w:pPr>
      <w:r>
        <w:t xml:space="preserve">być węzłami centralnymi w sieciach zbudowanych przy wykorzystaniu systemu koncentratorów, </w:t>
      </w:r>
    </w:p>
    <w:p w:rsidR="008C439C" w:rsidRDefault="00BF16C3" w:rsidP="00321B8B">
      <w:pPr>
        <w:pStyle w:val="ProductList-Bullet"/>
        <w:numPr>
          <w:ilvl w:val="0"/>
          <w:numId w:val="19"/>
        </w:numPr>
      </w:pPr>
      <w:r>
        <w:t xml:space="preserve">centralizować komunikacji wewnątrz całego przedsiębiorstwa z innymi Serwerami lub urządzeniami lub </w:t>
      </w:r>
    </w:p>
    <w:p w:rsidR="008C439C" w:rsidRDefault="00BF16C3" w:rsidP="00321B8B">
      <w:pPr>
        <w:pStyle w:val="ProductList-Bullet"/>
        <w:numPr>
          <w:ilvl w:val="0"/>
          <w:numId w:val="19"/>
        </w:numPr>
      </w:pPr>
      <w:r>
        <w:t>automatyzować procesów biznesowych</w:t>
      </w:r>
      <w:r>
        <w:t xml:space="preserve"> wewnątrz pionów, jednostek biznesowych lub oddziałów przedsiębiorstwa.</w:t>
      </w:r>
    </w:p>
    <w:p w:rsidR="008C439C" w:rsidRDefault="008C439C">
      <w:pPr>
        <w:pStyle w:val="ProductList-Body"/>
      </w:pPr>
    </w:p>
    <w:p w:rsidR="008C439C" w:rsidRDefault="00BF16C3">
      <w:pPr>
        <w:pStyle w:val="ProductList-ClauseHeading"/>
        <w:outlineLvl w:val="3"/>
      </w:pPr>
      <w:r>
        <w:t>3.3 Dodatkowe oprogramowanie</w:t>
      </w:r>
    </w:p>
    <w:tbl>
      <w:tblPr>
        <w:tblStyle w:val="PURTable"/>
        <w:tblW w:w="0" w:type="dxa"/>
        <w:tblLook w:val="04A0" w:firstRow="1" w:lastRow="0" w:firstColumn="1" w:lastColumn="0" w:noHBand="0" w:noVBand="1"/>
      </w:tblPr>
      <w:tblGrid>
        <w:gridCol w:w="3586"/>
        <w:gridCol w:w="3594"/>
        <w:gridCol w:w="361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schematy i szablony związane z oprogramowaniem BizTalk Server</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Klient Business Activity Monitoring </w:t>
            </w:r>
            <w:r>
              <w:t>(„BAM”)</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Narzędzia administracyjne, interceptory i interfejsy API zdarzeń BAM</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narzędzia do programowania</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MQHelper.dll</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adapter SOAP</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UDDI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2"/>
      </w:pPr>
      <w:bookmarkStart w:id="47" w:name="_Sec596"/>
      <w:r>
        <w:t>4. Pakiet Software Assuran</w:t>
      </w:r>
      <w:r>
        <w:t>ce</w:t>
      </w:r>
      <w:bookmarkEnd w:id="47"/>
    </w:p>
    <w:p w:rsidR="008C439C" w:rsidRDefault="008C439C">
      <w:pPr>
        <w:pStyle w:val="ProductList-Body"/>
      </w:pPr>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lastRenderedPageBreak/>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w:t>
            </w:r>
            <w:r>
              <w:rPr>
                <w:color w:val="0563C1"/>
              </w:rPr>
              <w:t xml:space="preserve">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w:instrText>
            </w:r>
            <w:r>
              <w:instrText xml:space="preserve">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w:instrText>
            </w:r>
            <w:r>
              <w:instrText>sługujące klientom z pakietem SA w celu zmiany przypisania licencji poza standardowymi datami bądź w celu umożliwienia im używania Produktów na serwerach dzierżawionych wielu podmiotom zewnętrznym, znajdujących się poza własnymi centrami danych Klienta. Sz</w:instrText>
            </w:r>
            <w:r>
              <w:instrText xml:space="preserve">czegółowe informacje na ten temat można znaleźć w części pt.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w:instrText>
            </w:r>
            <w:r>
              <w:instrText xml:space="preserve">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w:t>
              </w:r>
              <w:r>
                <w:rPr>
                  <w:color w:val="00467F"/>
                  <w:u w:val="single"/>
                </w:rPr>
                <w:t>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 xml:space="preserve">4.1 Biz Talk Server 2013 </w:t>
      </w:r>
      <w:r>
        <w:t>R2 Enterprise – Wirtualizacja bez ograniczeń</w:t>
      </w:r>
    </w:p>
    <w:p w:rsidR="008C439C" w:rsidRDefault="00BF16C3">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w:instrText>
      </w:r>
      <w:r>
        <w:instrText xml:space="preserve">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w:instrText>
      </w:r>
      <w:r>
        <w:instrText xml:space="preserve">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w:instrText>
      </w:r>
      <w:r>
        <w:instrText xml:space="preserve">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w:instrText>
      </w:r>
      <w:r>
        <w:instrText xml:space="preserve">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48" w:name="_Sec597"/>
      <w:r>
        <w:t>Pakiety CAL</w:t>
      </w:r>
      <w:bookmarkEnd w:id="48"/>
      <w:r>
        <w:fldChar w:fldCharType="begin"/>
      </w:r>
      <w:r>
        <w:instrText xml:space="preserve"> TC "</w:instrText>
      </w:r>
      <w:bookmarkStart w:id="49" w:name="_Toc473203360"/>
      <w:r>
        <w:instrText>Pakiety CAL</w:instrText>
      </w:r>
      <w:bookmarkEnd w:id="49"/>
      <w:r>
        <w:instrText>" \l 2</w:instrText>
      </w:r>
      <w:r>
        <w:fldChar w:fldCharType="end"/>
      </w:r>
    </w:p>
    <w:p w:rsidR="008C439C" w:rsidRDefault="00BF16C3">
      <w:pPr>
        <w:pStyle w:val="ProductList-Offering1SubSection"/>
        <w:outlineLvl w:val="2"/>
      </w:pPr>
      <w:bookmarkStart w:id="50" w:name="_Sec868"/>
      <w:r>
        <w:t>1. Dostępność programów</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w:instrText>
            </w:r>
            <w:r>
              <w:instrText xml:space="preserve">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w:instrText>
            </w:r>
            <w:r>
              <w:instrText xml:space="preserve">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w:instrText>
            </w:r>
            <w:r>
              <w:instrText xml:space="preserve">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podstawowych licencji dostępowych (CAL) Bridge do usługi Office 365</w:t>
            </w:r>
            <w:r>
              <w:fldChar w:fldCharType="begin"/>
            </w:r>
            <w:r>
              <w:instrText xml:space="preserve"> XE "Pakiet podstawowych licencji dostępowych (CAL)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podstawowych licencji dostępowych (CAL) Bridge do usług Office 365 oraz Microsoft Intune</w:t>
            </w:r>
            <w:r>
              <w:fldChar w:fldCharType="begin"/>
            </w:r>
            <w:r>
              <w:instrText xml:space="preserve"> XE "</w:instrText>
            </w:r>
            <w:r>
              <w:instrText xml:space="preserve">Pakiet podstawowych licencji dostępowych (CAL) Bridge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podstawowych licencji dostępowych (CAL) Bridge do usługi Microsoft Intune</w:t>
            </w:r>
            <w:r>
              <w:fldChar w:fldCharType="begin"/>
            </w:r>
            <w:r>
              <w:instrText xml:space="preserve"> XE "Pakiet podstawowych licencji dostępowych (CAL)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podstawowych licencji dostępowych (CAL) Bridge do pakietu Enterprise Mobility+ Security</w:t>
            </w:r>
            <w:r>
              <w:fldChar w:fldCharType="begin"/>
            </w:r>
            <w:r>
              <w:instrText xml:space="preserve"> XE "Pakiet podstawowych licencji dostępowych (CAL) Bridge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licencji dostępowych (CAL) dostępnych w ramach programu Enterprise</w:t>
            </w:r>
            <w:r>
              <w:fldChar w:fldCharType="begin"/>
            </w:r>
            <w:r>
              <w:instrText xml:space="preserve"> XE "Pakiet licencji dostępowych (CAL) dostępn</w:instrText>
            </w:r>
            <w:r>
              <w:instrText xml:space="preserve">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w ramach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w:instrText>
            </w:r>
            <w:r>
              <w:instrText xml:space="preserve">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licencji dostępowych (CAL) Bridge dostępnych w ramach programu Enterprise do usługi Office 365</w:t>
            </w:r>
            <w:r>
              <w:fldChar w:fldCharType="begin"/>
            </w:r>
            <w:r>
              <w:instrText xml:space="preserve"> XE "Pakiet licencji dostępowych (CAL) Bridge dostępnych w ramach programu </w:instrText>
            </w:r>
            <w:r>
              <w:instrText xml:space="preserve">Enterprise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licencji dostępowych (CAL) Bridge dostępnych w ramach programu Enterprise do usługi Office 365 From SA</w:t>
            </w:r>
            <w:r>
              <w:fldChar w:fldCharType="begin"/>
            </w:r>
            <w:r>
              <w:instrText xml:space="preserve"> XE "Pakiet licencji dostępowych (CAL) Bridge dostępnych w ramach programu Enterprise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licencji dostępowych (CAL) Bridge dostępnych w ramach programu Enterprise do usług Office 365 oraz Microsoft Intune</w:t>
            </w:r>
            <w:r>
              <w:fldChar w:fldCharType="begin"/>
            </w:r>
            <w:r>
              <w:instrText xml:space="preserve"> XE "</w:instrText>
            </w:r>
            <w:r>
              <w:instrText xml:space="preserve">Pakiet licencji dostępowych (CAL) Bridge dostępnych w ramach programu Enterprise do usług Office 365 oraz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Pakiet licencji dostępowych (CAL) Bridge dostępnych w ramach programu Enterprise do usługi Microsoft Intune</w:t>
            </w:r>
            <w:r>
              <w:fldChar w:fldCharType="begin"/>
            </w:r>
            <w:r>
              <w:instrText xml:space="preserve"> XE "Pakiet licencji dostępowych (CAL) Bridge dostępnych w ramach programu Enterprise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w:instrText>
            </w:r>
            <w:r>
              <w:instrText xml:space="preserve">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w:t>
            </w:r>
            <w:r>
              <w:t>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8C439C">
      <w:pPr>
        <w:pStyle w:val="ProductList-Body"/>
      </w:pPr>
    </w:p>
    <w:p w:rsidR="008C439C" w:rsidRDefault="00BF16C3">
      <w:pPr>
        <w:pStyle w:val="ProductList-Offering1SubSection"/>
        <w:outlineLvl w:val="2"/>
      </w:pPr>
      <w:bookmarkStart w:id="51" w:name="_Sec599"/>
      <w:r>
        <w:t>2. Postanowienia dotyczące produktu</w:t>
      </w:r>
      <w:bookmarkEnd w:id="51"/>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w:instrText>
            </w:r>
            <w:r>
              <w:instrText xml:space="preserve">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"Zniżka UTD: Zniżka dostępna dla posiadaczy Open Value Subscription zamawiających licencje dla Produktu w trakcie p</w:instrText>
            </w:r>
            <w:r>
              <w:instrText xml:space="preserve">ierwszego roku obowiązywania umowy, jeśli mają oni Licencję na odpowiedni uprawniony Produkt." </w:instrText>
            </w:r>
            <w:r>
              <w:fldChar w:fldCharType="separate"/>
            </w:r>
            <w:r>
              <w:rPr>
                <w:color w:val="0563C1"/>
              </w:rPr>
              <w:t>Zniżka UTD</w:t>
            </w:r>
            <w:r>
              <w:fldChar w:fldCharType="end"/>
            </w:r>
            <w:r>
              <w:t>: Podstawowa licencja dostępowa (CAL) lub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lastRenderedPageBreak/>
        <w:t>2.1 Procedura określania wła</w:t>
      </w:r>
      <w:r>
        <w:t>ściwych praw do używania dla Licencji CAL Suite</w:t>
      </w:r>
    </w:p>
    <w:p w:rsidR="008C439C" w:rsidRDefault="00BF16C3">
      <w:pPr>
        <w:pStyle w:val="ProductList-Body"/>
      </w:pPr>
      <w:r>
        <w:t>Pakiet Licencji CAL nie wskazuje wersji, a prawa dostępu określane są na postawie stanu zawartego w niej pakietu SA. Jeśli wygaśnie pakiet SA, prawa dostępu przysługujące na mocy Licencji bezterminowych okreś</w:t>
      </w:r>
      <w:r>
        <w:t>lane są na podstawie praw do używania produktów obowiązujących dla wersji obowiązujących przed wygaśnięciem danego pakietu.</w:t>
      </w:r>
    </w:p>
    <w:p w:rsidR="008C439C" w:rsidRDefault="008C439C">
      <w:pPr>
        <w:pStyle w:val="ProductList-Body"/>
      </w:pPr>
    </w:p>
    <w:p w:rsidR="008C439C" w:rsidRDefault="00BF16C3">
      <w:pPr>
        <w:pStyle w:val="ProductList-ClauseHeading"/>
        <w:outlineLvl w:val="3"/>
      </w:pPr>
      <w:r>
        <w:t>2.2 Komponenty pakietu licencji dostępowych (CAL Suite)</w:t>
      </w:r>
    </w:p>
    <w:p w:rsidR="008C439C" w:rsidRDefault="00BF16C3">
      <w:pPr>
        <w:pStyle w:val="ProductList-Body"/>
      </w:pPr>
      <w:r>
        <w:t>Aktualne komponenty pakietu podstawowych licencji dostępowych (CAL) i pakie</w:t>
      </w:r>
      <w:r>
        <w:t xml:space="preserve">tu licencji dostępowych (CAL) dostępnych w ramach programu Enterprise przedstawiono w znajdującej się w </w:t>
      </w:r>
      <w:hyperlink w:anchor="_Sec591">
        <w:r>
          <w:rPr>
            <w:color w:val="00467F"/>
            <w:u w:val="single"/>
          </w:rPr>
          <w:t>Załączniku A</w:t>
        </w:r>
      </w:hyperlink>
      <w:r>
        <w:t xml:space="preserve"> Tabeli Licencji Równoważnych Licencjom CAL/Licencjom na Zarządzanie.</w:t>
      </w:r>
    </w:p>
    <w:p w:rsidR="008C439C" w:rsidRDefault="008C439C">
      <w:pPr>
        <w:pStyle w:val="ProductList-Body"/>
      </w:pPr>
    </w:p>
    <w:p w:rsidR="008C439C" w:rsidRDefault="00BF16C3">
      <w:pPr>
        <w:pStyle w:val="ProductList-ClauseHeading"/>
        <w:outlineLvl w:val="3"/>
      </w:pPr>
      <w:r>
        <w:t xml:space="preserve">2.3 Usługi Online objęte licencją </w:t>
      </w:r>
      <w:r>
        <w:t>Enterprise CAL Suite</w:t>
      </w:r>
    </w:p>
    <w:p w:rsidR="008C439C" w:rsidRDefault="00BF16C3">
      <w:pPr>
        <w:pStyle w:val="ProductList-Body"/>
      </w:pPr>
      <w:r>
        <w:t>Licencja dostępowa (CAL) dostępna w ramach programu Enterprise z aktywnym pakietem SA obejmuje także prawa do korzystania z oprogramowania Exchange Online Archiving for Exchange Server</w:t>
      </w:r>
      <w:r>
        <w:fldChar w:fldCharType="begin"/>
      </w:r>
      <w:r>
        <w:instrText xml:space="preserve"> XE "Exchange Online Archiving for Exchange Server"</w:instrText>
      </w:r>
      <w:r>
        <w:instrText xml:space="preserve"> </w:instrText>
      </w:r>
      <w:r>
        <w:fldChar w:fldCharType="end"/>
      </w:r>
      <w:r>
        <w:t>, Data Loss Prevention i Exchange Online Protection</w:t>
      </w:r>
      <w:r>
        <w:fldChar w:fldCharType="begin"/>
      </w:r>
      <w:r>
        <w:instrText xml:space="preserve"> XE "Exchange Online Protection" </w:instrText>
      </w:r>
      <w:r>
        <w:fldChar w:fldCharType="end"/>
      </w:r>
      <w:r>
        <w:t>. W przypadku klientów posiadających umowy Microsoft Business Agreement zawarte przed październikiem 2010 r. i rejestracje z datą sprzed lipca 2011 r. zakup i używanie</w:t>
      </w:r>
      <w:r>
        <w:t xml:space="preserve"> Usług Online objętych pakietem licencji dostępowych (CAL) dostępnych w ramach programu Enterprise podlega postanowieniom dokumentu Postanowienia Uzupełniające dotyczące Usług Online wykorzystywanych wraz z Oprogramowaniem – Starsze Wersje Umów, zawartego </w:t>
      </w:r>
      <w:r>
        <w:t xml:space="preserve">w Załączniku A – Postanowienia Uzupełniające Umowy Programu, Lista Produktów z czerwca 2015 r., do wglądu pod adresem </w:t>
      </w:r>
      <w:hyperlink r:id="rId39">
        <w:r>
          <w:rPr>
            <w:color w:val="00467F"/>
            <w:u w:val="single"/>
          </w:rPr>
          <w:t>http://go.microsoft.com/?linkid=9839207</w:t>
        </w:r>
      </w:hyperlink>
      <w:r>
        <w:t>.</w:t>
      </w:r>
    </w:p>
    <w:p w:rsidR="008C439C" w:rsidRDefault="008C439C">
      <w:pPr>
        <w:pStyle w:val="ProductList-Body"/>
      </w:pPr>
    </w:p>
    <w:p w:rsidR="008C439C" w:rsidRDefault="00BF16C3">
      <w:pPr>
        <w:pStyle w:val="ProductList-ClauseHeading"/>
        <w:outlineLvl w:val="3"/>
      </w:pPr>
      <w:r>
        <w:t>2.4 Pakiet licencji dostępowych (CAL)</w:t>
      </w:r>
      <w:r>
        <w:t xml:space="preserve"> Bridge na O365, O365 &amp; Intune oraz Intune</w:t>
      </w:r>
    </w:p>
    <w:p w:rsidR="008C439C" w:rsidRDefault="00BF16C3">
      <w:pPr>
        <w:pStyle w:val="ProductList-SubClauseHeading"/>
        <w:outlineLvl w:val="4"/>
      </w:pPr>
      <w:r>
        <w:t>2.4.1 Wymagania Licencji CAL Suite Bridge</w:t>
      </w:r>
    </w:p>
    <w:p w:rsidR="008C439C" w:rsidRDefault="00BF16C3">
      <w:pPr>
        <w:pStyle w:val="ProductList-BodyIndented"/>
      </w:pPr>
      <w:r>
        <w:t>Licencja CAL Suite Bridge może być wymagana w przypadku zastępowania Pakietu CAL porównywalną kombinacją oprogramowania i Usług Online. Jeśli wymagana jest Licencja CAL Su</w:t>
      </w:r>
      <w:r>
        <w:t>ite Bridge, liczba Licencji Subskrypcyjnych na Użytkownika w odniesieniu do pakietu CAL Suite Bridge powinna być taka sama, jak liczba Licencji Subskrypcyjnych na Użytkownika dla uprawnionej Usługi Online.</w:t>
      </w:r>
    </w:p>
    <w:p w:rsidR="008C439C" w:rsidRDefault="008C439C">
      <w:pPr>
        <w:pStyle w:val="ProductList-BodyIndented"/>
      </w:pPr>
    </w:p>
    <w:p w:rsidR="008C439C" w:rsidRDefault="00BF16C3">
      <w:pPr>
        <w:pStyle w:val="ProductList-BodyIndented"/>
      </w:pPr>
      <w:r>
        <w:t>Aby zostały spełnione wymogi odnoszące się do cał</w:t>
      </w:r>
      <w:r>
        <w:t>ego przedsiębiorstwa dotyczące Licencji CAL Suite Bridge lub nadrzędnej Licencji CAL Suite, Licencja CAL Suite Bridge (będąca Produktem Enterprise) może być udzielana wyłącznie w połączeniu z odpowiednią uprawniającą Usługą Online.</w:t>
      </w:r>
    </w:p>
    <w:tbl>
      <w:tblPr>
        <w:tblStyle w:val="PURTable0"/>
        <w:tblW w:w="0" w:type="dxa"/>
        <w:tblLook w:val="04A0" w:firstRow="1" w:lastRow="0" w:firstColumn="1" w:lastColumn="0" w:noHBand="0" w:noVBand="1"/>
      </w:tblPr>
      <w:tblGrid>
        <w:gridCol w:w="3482"/>
        <w:gridCol w:w="3482"/>
        <w:gridCol w:w="346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Licencja CAL Suite Bridg</w:t>
            </w:r>
            <w:r>
              <w:rPr>
                <w:color w:val="FFFFFF"/>
              </w:rPr>
              <w: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Nadrzędna Licencja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Uprawniające Usługi Online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 Bridge na Office 365*</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E1</w:t>
            </w:r>
            <w:r>
              <w:fldChar w:fldCharType="begin"/>
            </w:r>
            <w:r>
              <w:instrText xml:space="preserve"> XE "Office 365 Enterprise E1" </w:instrText>
            </w:r>
            <w:r>
              <w:fldChar w:fldCharType="end"/>
            </w:r>
            <w:r>
              <w:t xml:space="preserve"> lub Office 365 Enterpri</w:t>
            </w:r>
            <w:r>
              <w:t>se E3</w:t>
            </w:r>
            <w:r>
              <w:fldChar w:fldCharType="begin"/>
            </w:r>
            <w:r>
              <w:instrText xml:space="preserve"> XE "Office 365 Enterprise E3" </w:instrText>
            </w:r>
            <w:r>
              <w:fldChar w:fldCharType="end"/>
            </w:r>
            <w:r>
              <w:t xml:space="preserve"> lub Office 365 Enterprise E5</w:t>
            </w:r>
            <w:r>
              <w:fldChar w:fldCharType="begin"/>
            </w:r>
            <w:r>
              <w:instrText xml:space="preserve"> XE "Office 365 Enterprise E5"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 Bridge na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lub</w:t>
            </w:r>
          </w:p>
          <w:p w:rsidR="008C439C" w:rsidRDefault="00BF16C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lub</w:t>
            </w:r>
          </w:p>
          <w:p w:rsidR="008C439C" w:rsidRDefault="00BF16C3">
            <w:pPr>
              <w:pStyle w:val="ProductList-TableBody"/>
            </w:pPr>
            <w:r>
              <w:t>Office 365 Enterprise E5 and Microsoft Intune</w:t>
            </w:r>
            <w:r>
              <w:fldChar w:fldCharType="begin"/>
            </w:r>
            <w:r>
              <w:instrText xml:space="preserve"> XE</w:instrText>
            </w:r>
            <w:r>
              <w:instrText xml:space="preserve"> "Office 365 Enterprise E5 and Microsoft Intune"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 Bridge na Microsoft Intune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Intune</w:t>
            </w:r>
            <w:r>
              <w:fldChar w:fldCharType="begin"/>
            </w:r>
            <w:r>
              <w:instrText xml:space="preserve"> XE "Microsoft Intune"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w:t>
            </w:r>
            <w:r>
              <w:t>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Enterprise Mobility + Security E3</w:t>
            </w:r>
            <w:r>
              <w:fldChar w:fldCharType="begin"/>
            </w:r>
            <w:r>
              <w:instrText xml:space="preserve"> XE "Enterprise Mobility + Security E3" </w:instrText>
            </w:r>
            <w:r>
              <w:fldChar w:fldCharType="end"/>
            </w:r>
            <w:r>
              <w:t xml:space="preserve"> lub</w:t>
            </w:r>
          </w:p>
          <w:p w:rsidR="008C439C" w:rsidRDefault="00BF16C3">
            <w:pPr>
              <w:pStyle w:val="ProductList-TableBody"/>
            </w:pPr>
            <w:r>
              <w:t>Enterprise Mobility + Security E5</w:t>
            </w:r>
            <w:r>
              <w:fldChar w:fldCharType="begin"/>
            </w:r>
            <w:r>
              <w:instrText xml:space="preserve"> XE "Enterprise Mobility + Security E5"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w:t>
            </w:r>
            <w:r>
              <w:t>kiet licencji dostępowych (CAL) dostępnych w ramach programu Enterprise Bridge dla Office 365*</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E3</w:t>
            </w:r>
            <w:r>
              <w:fldChar w:fldCharType="begin"/>
            </w:r>
            <w:r>
              <w:instrText xml:space="preserve"> XE "Office 365 Enterprise E3" </w:instrText>
            </w:r>
            <w:r>
              <w:fldChar w:fldCharType="end"/>
            </w:r>
            <w:r>
              <w:t xml:space="preserve"> lub</w:t>
            </w:r>
          </w:p>
          <w:p w:rsidR="008C439C" w:rsidRDefault="00BF16C3">
            <w:pPr>
              <w:pStyle w:val="ProductList-TableBody"/>
            </w:pPr>
            <w:r>
              <w:t>Office 365 Enterprise E5</w:t>
            </w:r>
            <w:r>
              <w:fldChar w:fldCharType="begin"/>
            </w:r>
            <w:r>
              <w:instrText xml:space="preserve"> </w:instrText>
            </w:r>
            <w:r>
              <w:instrText xml:space="preserve">XE "Office 365 Enterprise E5"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Enterprise CAL Suite Bridge do usług Office 365 oraz Microsoft Intune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E3 and Microsoft Intune</w:t>
            </w:r>
            <w:r>
              <w:fldChar w:fldCharType="begin"/>
            </w:r>
            <w:r>
              <w:instrText xml:space="preserve"> XE "Office 365 Enterpri</w:instrText>
            </w:r>
            <w:r>
              <w:instrText xml:space="preserve">se E3 and Microsoft Intune" </w:instrText>
            </w:r>
            <w:r>
              <w:fldChar w:fldCharType="end"/>
            </w:r>
            <w:r>
              <w:t xml:space="preserve"> lub</w:t>
            </w:r>
          </w:p>
          <w:p w:rsidR="008C439C" w:rsidRDefault="00BF16C3">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Enterprise CAL Suite Bridge do usługi Microsoft Intune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Intune</w:t>
            </w:r>
            <w:r>
              <w:fldChar w:fldCharType="begin"/>
            </w:r>
            <w:r>
              <w:instrText xml:space="preserve"> XE "Microsoft Intune" </w:instrText>
            </w:r>
            <w:r>
              <w:fldChar w:fldCharType="end"/>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Bridge na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Pakiet licencji dostępowych (CAL) dostępnych w ramach programu </w:t>
            </w:r>
            <w:r>
              <w:t>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Enterprise Mobility + Security E3</w:t>
            </w:r>
            <w:r>
              <w:fldChar w:fldCharType="begin"/>
            </w:r>
            <w:r>
              <w:instrText xml:space="preserve"> XE "Enterprise Mobility + Security E3" </w:instrText>
            </w:r>
            <w:r>
              <w:fldChar w:fldCharType="end"/>
            </w:r>
            <w:r>
              <w:t xml:space="preserve"> lub</w:t>
            </w:r>
          </w:p>
          <w:p w:rsidR="008C439C" w:rsidRDefault="00BF16C3">
            <w:pPr>
              <w:pStyle w:val="ProductList-TableBody"/>
            </w:pPr>
            <w:r>
              <w:t>Enterprise Mobility + Security E5</w:t>
            </w:r>
            <w:r>
              <w:fldChar w:fldCharType="begin"/>
            </w:r>
            <w:r>
              <w:instrText xml:space="preserve"> XE "Enterprise Mobility + Security E5" </w:instrText>
            </w:r>
            <w:r>
              <w:fldChar w:fldCharType="end"/>
            </w:r>
          </w:p>
        </w:tc>
      </w:tr>
    </w:tbl>
    <w:p w:rsidR="008C439C" w:rsidRDefault="00BF16C3">
      <w:pPr>
        <w:pStyle w:val="ProductList-BodyIndented"/>
      </w:pPr>
      <w:r>
        <w:rPr>
          <w:i/>
        </w:rPr>
        <w:t>*LS na Użytkownika na pakiet licencji dostępowych (CAL) Bridge From SA wymagają opłacony</w:t>
      </w:r>
      <w:r>
        <w:rPr>
          <w:i/>
        </w:rPr>
        <w:t>ch w całości bezterminowych licencji z aktywnym pakietem Software Assurance na równoważny nadrzędny pakiet licencji dostępowych (CAL). LS na Użytkownika na pakiet licencji dostępowych (CAL) Bridge From SA można również zakupić zamiast Licencji Subskrypcyjn</w:t>
      </w:r>
      <w:r>
        <w:rPr>
          <w:i/>
        </w:rPr>
        <w:t>ych na Produkty, pod warunkiem, że dana Licencja Subskrypcyjna została zakupiona przynajmniej trzy lata przed datą zakupu LS From SA na Użytkownika.</w:t>
      </w:r>
    </w:p>
    <w:p w:rsidR="008C439C" w:rsidRDefault="008C439C">
      <w:pPr>
        <w:pStyle w:val="ProductList-BodyIndented"/>
      </w:pPr>
    </w:p>
    <w:p w:rsidR="008C439C" w:rsidRDefault="00BF16C3">
      <w:pPr>
        <w:pStyle w:val="ProductList-SubClauseHeading"/>
        <w:outlineLvl w:val="4"/>
      </w:pPr>
      <w:r>
        <w:t>2.4.2 Licencje CAL tylko dla Studentów (Academic Open i Academic Select)</w:t>
      </w:r>
    </w:p>
    <w:p w:rsidR="008C439C" w:rsidRDefault="00BF16C3">
      <w:pPr>
        <w:pStyle w:val="ProductList-BodyIndented"/>
      </w:pPr>
      <w:r>
        <w:t xml:space="preserve">Licencje CAL tylko dla Studentów </w:t>
      </w:r>
      <w:r>
        <w:t>są ograniczone do komputerów posiadanych przez studentów lub będących własnością instytucji i przypisanych do poszczególnych studentów. Nie są one przeznaczone do używania w laboratoriach lub klasach.</w:t>
      </w:r>
    </w:p>
    <w:p w:rsidR="008C439C" w:rsidRDefault="00BF16C3">
      <w:pPr>
        <w:pStyle w:val="ProductList-Offering1SubSection"/>
        <w:outlineLvl w:val="2"/>
      </w:pPr>
      <w:bookmarkStart w:id="52" w:name="_Sec600"/>
      <w:r>
        <w:t>3. Prawa do używania</w:t>
      </w:r>
      <w:bookmarkEnd w:id="52"/>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w:instrText>
            </w:r>
            <w:r>
              <w:instrText xml:space="preserve">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2"/>
      </w:pPr>
      <w:bookmarkStart w:id="53" w:name="_Sec601"/>
      <w:r>
        <w:lastRenderedPageBreak/>
        <w:t>4. Pakiet Software Assurance</w:t>
      </w:r>
      <w:bookmarkEnd w:id="53"/>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0">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w:t>
            </w:r>
            <w:r>
              <w:rPr>
                <w:color w:val="404040"/>
              </w:rPr>
              <w:t>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p w:rsidR="008C439C" w:rsidRDefault="00BF16C3">
      <w:pPr>
        <w:pStyle w:val="ProductList-ClauseHeading"/>
        <w:outlineLvl w:val="3"/>
      </w:pPr>
      <w:r>
        <w:t>4.1 Przedłużone prawa do używania dla posiadaczy licencji Secure Productive Enterprise</w:t>
      </w:r>
    </w:p>
    <w:p w:rsidR="008C439C" w:rsidRDefault="00BF16C3">
      <w:pPr>
        <w:pStyle w:val="ProductList-Body"/>
      </w:pPr>
      <w:r>
        <w:t xml:space="preserve">W przypadku </w:t>
      </w:r>
      <w:r>
        <w:t>uprawnionych Klientów produkt Secure Productive Enterprise lub połączenie produktów Office 365 i Enterprise Mobility + Security daje prawa dostępu do usługi składowej oprogramowania Exchange Online Archiving for Exchange Server. „Uprawnieni klienci” to pos</w:t>
      </w:r>
      <w:r>
        <w:t>iadacze Rejestracji Enterprise lub Rejestracji Enterprise Subscription, którzy w dniu 30 listopada 2014 r. posiadali aktywny pakiet Software Assurance dla pakietu licencji dostępowych (CAL) dostępnych w ramach programu Enterprise.</w:t>
      </w:r>
    </w:p>
    <w:p w:rsidR="008C439C" w:rsidRDefault="008C439C">
      <w:pPr>
        <w:pStyle w:val="ProductList-Body"/>
      </w:pPr>
    </w:p>
    <w:p w:rsidR="008C439C" w:rsidRDefault="00BF16C3">
      <w:pPr>
        <w:pStyle w:val="ProductList-Body"/>
      </w:pPr>
      <w:r>
        <w:t>Uprawnieni Klienci dyspo</w:t>
      </w:r>
      <w:r>
        <w:t>nujący licencjami na produkt Secure Productive Enterprise lub połączenie produktów Office 365 i Enterprise Mobility + Security mają taki sam dostęp do usługi Exchange Online Archiving for Exchange Server, jaki zapewniał pakiet licencji dostępowych (CAL) do</w:t>
      </w:r>
      <w:r>
        <w:t>stępnych w ramach programu Enterprise.</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54" w:name="_Sec602"/>
      <w:r>
        <w:t>Pakiet Core Infrastructure Server (CIS)</w:t>
      </w:r>
      <w:bookmarkEnd w:id="54"/>
      <w:r>
        <w:fldChar w:fldCharType="begin"/>
      </w:r>
      <w:r>
        <w:instrText xml:space="preserve"> TC "</w:instrText>
      </w:r>
      <w:bookmarkStart w:id="55" w:name="_Toc473203361"/>
      <w:r>
        <w:instrText>Pakiet Core Infrastructure Server (CIS)</w:instrText>
      </w:r>
      <w:bookmarkEnd w:id="55"/>
      <w:r>
        <w:instrText>" \l 2</w:instrText>
      </w:r>
      <w:r>
        <w:fldChar w:fldCharType="end"/>
      </w:r>
    </w:p>
    <w:p w:rsidR="008C439C" w:rsidRDefault="00BF16C3">
      <w:pPr>
        <w:pStyle w:val="ProductList-Offering1SubSection"/>
        <w:outlineLvl w:val="2"/>
      </w:pPr>
      <w:bookmarkStart w:id="56" w:name="_Sec603"/>
      <w:r>
        <w:t>1. Dostępność programów</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Pakiet Core Infrastructure Server w wersji Standard</w:t>
            </w:r>
            <w:r>
              <w:fldChar w:fldCharType="begin"/>
            </w:r>
            <w:r>
              <w:instrText xml:space="preserve"> XE "Pakiet Core Infrastructure Server w wersji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Pakiet Core Infrastructure Server w wersji Datacenter</w:t>
            </w:r>
            <w:r>
              <w:fldChar w:fldCharType="begin"/>
            </w:r>
            <w:r>
              <w:instrText xml:space="preserve"> XE "</w:instrText>
            </w:r>
            <w:r>
              <w:instrText xml:space="preserve">Pakiet Core Infrastructure Server w wersji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2"/>
      </w:pPr>
      <w:bookmarkStart w:id="57" w:name="_Sec604"/>
      <w:r>
        <w:t>2. Postanowienia dotyczą</w:t>
      </w:r>
      <w:r>
        <w:t>ce produktu</w:t>
      </w:r>
      <w:bookmarkEnd w:id="5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w:t>
            </w:r>
            <w:r>
              <w:rPr>
                <w:color w:val="0563C1"/>
              </w:rPr>
              <w:t>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Oprogramowanie zawarte w Pakiecie CIS w wersji Standard</w:t>
      </w:r>
    </w:p>
    <w:p w:rsidR="008C439C" w:rsidRDefault="00BF16C3">
      <w:pPr>
        <w:pStyle w:val="ProductList-Body"/>
      </w:pPr>
      <w:r>
        <w:t>Pakiet CIS w wersji St</w:t>
      </w:r>
      <w:r>
        <w:t>andard zawiera najnowsze wersje oprogramowania Windows Server Standard i System Center Standard udostępnionych podczas okresu obowiązywania pakietu SA.</w:t>
      </w:r>
    </w:p>
    <w:p w:rsidR="008C439C" w:rsidRDefault="008C439C">
      <w:pPr>
        <w:pStyle w:val="ProductList-Body"/>
      </w:pPr>
    </w:p>
    <w:p w:rsidR="008C439C" w:rsidRDefault="00BF16C3">
      <w:pPr>
        <w:pStyle w:val="ProductList-ClauseHeading"/>
        <w:outlineLvl w:val="3"/>
      </w:pPr>
      <w:r>
        <w:t>2.2 Oprogramowanie zawarte w Pakiecie CIS w wersji Datacenter</w:t>
      </w:r>
    </w:p>
    <w:p w:rsidR="008C439C" w:rsidRDefault="00BF16C3">
      <w:pPr>
        <w:pStyle w:val="ProductList-Body"/>
      </w:pPr>
      <w:r>
        <w:t>Pakiet CIS w wersji Datacenter zawiera na</w:t>
      </w:r>
      <w:r>
        <w:t>jnowsze wersje oprogramowania Windows Server Datacenter i System Center Datacenter udostępnionych podczas okresu obowiązywania pakietu SA.</w:t>
      </w:r>
    </w:p>
    <w:p w:rsidR="008C439C" w:rsidRDefault="00BF16C3">
      <w:pPr>
        <w:pStyle w:val="ProductList-Offering1SubSection"/>
        <w:outlineLvl w:val="2"/>
      </w:pPr>
      <w:bookmarkStart w:id="58" w:name="_Sec605"/>
      <w:r>
        <w:t>3. Prawa do używania</w:t>
      </w:r>
      <w:bookmarkEnd w:id="58"/>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w:instrText>
            </w:r>
            <w:r>
              <w:instrText xml:space="preserve">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Obowiązujące prawa do używania</w:t>
      </w:r>
    </w:p>
    <w:p w:rsidR="008C439C" w:rsidRDefault="00BF16C3">
      <w:pPr>
        <w:pStyle w:val="ProductList-Body"/>
      </w:pPr>
      <w:r>
        <w:t>Uzyskiwanie przez Klienta dostępu do oprogramowania Pakietu CIS i korzystanie z niego podlega właściwym postanowieniom Licencji dotyczącym poszczególnych produktów składających się na oprogramowanie Pakietu CIS z uwzględnieniem zmian wprowadzonych niniejsz</w:t>
      </w:r>
      <w:r>
        <w:t xml:space="preserve">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na którym Klient uruchamia oprogramowanie Pakietu CIS, liczba wym</w:t>
      </w:r>
      <w:r>
        <w:t xml:space="preserve">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w:instrText>
      </w:r>
      <w:r>
        <w:instrText xml:space="preserve">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w:instrText>
      </w:r>
      <w:r>
        <w:instrText xml:space="preserv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w:instrText>
      </w:r>
      <w:r>
        <w:instrText xml:space="preserve">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w:instrText>
      </w:r>
      <w:r>
        <w:instrText xml:space="preserve">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w:instrText>
      </w:r>
      <w:r>
        <w:instrText xml:space="preserve">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w:t>
      </w:r>
      <w:r>
        <w:lastRenderedPageBreak/>
        <w:t xml:space="preserve">określonej w poprzednim zdaniu, uruchamiać oprogramowanie serwera w dwóch dodatkowych </w:t>
      </w:r>
      <w:r>
        <w:fldChar w:fldCharType="begin"/>
      </w:r>
      <w:r>
        <w:instrText xml:space="preserve"> AutoTex</w:instrText>
      </w:r>
      <w:r>
        <w:instrText>tList   \s NoStyle \t "Środowisko Systemu Operacyjnego oznacza całość lub część Wystąpienia systemu operacyjnego lub całość lub część Wystąpienia wirtualnego (lub w inny sposób emulowanego) systemu operacyjnego. (Zob. Słowniczek w celu uzyskania pełnej def</w:instrText>
      </w:r>
      <w:r>
        <w:instrText xml:space="preserve">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w:instrText>
      </w:r>
      <w:r>
        <w:instrText xml:space="preserve">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w:instrText>
      </w:r>
      <w:r>
        <w:instrText xml:space="preserve">rzez Klienta. Na potrzeby tej definicji partycja sprzętowa lub dysk typu blade są uznawane za oddzielny Serwer." </w:instrText>
      </w:r>
      <w:r>
        <w:fldChar w:fldCharType="separate"/>
      </w:r>
      <w:r>
        <w:rPr>
          <w:color w:val="0563C1"/>
        </w:rPr>
        <w:t>Licencjonowanym Serwerze</w:t>
      </w:r>
      <w:r>
        <w:fldChar w:fldCharType="end"/>
      </w:r>
      <w:r>
        <w:t>.</w:t>
      </w:r>
    </w:p>
    <w:p w:rsidR="008C439C" w:rsidRDefault="008C439C">
      <w:pPr>
        <w:pStyle w:val="ProductList-Body"/>
      </w:pPr>
    </w:p>
    <w:p w:rsidR="008C439C" w:rsidRDefault="00BF16C3">
      <w:pPr>
        <w:pStyle w:val="ProductList-ClauseHeading"/>
        <w:outlineLvl w:val="3"/>
      </w:pPr>
      <w:r>
        <w:t>3.2 Przypisywanie Licencji na Serwer i Licencji na Zarządzanie</w:t>
      </w:r>
    </w:p>
    <w:p w:rsidR="008C439C" w:rsidRDefault="00BF16C3">
      <w:pPr>
        <w:pStyle w:val="ProductList-Body"/>
      </w:pPr>
      <w:r>
        <w:t xml:space="preserve">Na potrzeby zastosowania Postanowień licencyjnych </w:t>
      </w:r>
      <w:r>
        <w:t xml:space="preserve">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w:instrText>
      </w:r>
      <w:r>
        <w:instrText xml:space="preserve">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w:instrText>
      </w:r>
      <w:r>
        <w:instrText xml:space="preserve">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w:t>
      </w:r>
      <w:r>
        <w:rPr>
          <w:color w:val="0563C1"/>
        </w:rPr>
        <w:t>nego Serwera</w:t>
      </w:r>
      <w:r>
        <w:fldChar w:fldCharType="end"/>
      </w:r>
      <w:r>
        <w:t xml:space="preserve"> takiej samej liczby Licencji na oprogramowanie Windows Server i System Center.</w:t>
      </w:r>
    </w:p>
    <w:p w:rsidR="008C439C" w:rsidRDefault="008C439C">
      <w:pPr>
        <w:pStyle w:val="ProductList-Body"/>
      </w:pPr>
    </w:p>
    <w:p w:rsidR="008C439C" w:rsidRDefault="00BF16C3">
      <w:pPr>
        <w:pStyle w:val="ProductList-ClauseHeading"/>
        <w:outlineLvl w:val="3"/>
      </w:pPr>
      <w:r>
        <w:t>3.3 Postanowienia dodatkowe</w:t>
      </w:r>
    </w:p>
    <w:p w:rsidR="008C439C" w:rsidRDefault="00BF16C3">
      <w:pPr>
        <w:pStyle w:val="ProductList-Body"/>
      </w:pPr>
      <w:r>
        <w:t>Klientowi wolno uruchamiać wcześniejszą wersję lub niższą edycję dowolnego z poszczególnych Produktów zawartych w Pakiecie CIS na za</w:t>
      </w:r>
      <w:r>
        <w:t>sadach określonych w postanowieniach dotyczącej tego produktu licencji zamieszczonej w niniejszych Postanowieniach dotyczących Produktów.</w:t>
      </w:r>
    </w:p>
    <w:p w:rsidR="008C439C" w:rsidRDefault="008C439C">
      <w:pPr>
        <w:pStyle w:val="ProductList-Body"/>
      </w:pPr>
    </w:p>
    <w:p w:rsidR="008C439C" w:rsidRDefault="00BF16C3">
      <w:pPr>
        <w:pStyle w:val="ProductList-Body"/>
      </w:pPr>
      <w:r>
        <w:t xml:space="preserve">Wszelkie inne wymagania dotyczące uzyskiwania </w:t>
      </w:r>
      <w:r>
        <w:fldChar w:fldCharType="begin"/>
      </w:r>
      <w:r>
        <w:instrText xml:space="preserve"> AutoTextList   \s NoStyle \t "Licencje typu External Connector oznacza</w:instrText>
      </w:r>
      <w:r>
        <w:instrText xml:space="preserve">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w:instrText>
      </w:r>
      <w:r>
        <w:instrText xml:space="preserve">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na Zarządzanie umoż</w:instrText>
      </w:r>
      <w:r>
        <w:instrText xml:space="preserve">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w:t>
      </w:r>
      <w:r>
        <w:t>cencji do użytkowników lub urządzeń na potrzeby uzyskiwania dostępu i zarządzania, opisane w niniejszych Postanowieniach dotyczących Produktów, pozostają w mocy.</w:t>
      </w:r>
    </w:p>
    <w:p w:rsidR="008C439C" w:rsidRDefault="00BF16C3">
      <w:pPr>
        <w:pStyle w:val="ProductList-Offering1SubSection"/>
        <w:outlineLvl w:val="2"/>
      </w:pPr>
      <w:bookmarkStart w:id="59" w:name="_Sec606"/>
      <w:r>
        <w:t>4. Pakiet Software Assurance</w:t>
      </w:r>
      <w:bookmarkEnd w:id="59"/>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w:instrText>
            </w:r>
            <w:r>
              <w:instrText xml:space="preserve">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w:instrText>
            </w:r>
            <w:r>
              <w:instrText xml:space="preserve">awaryjne: Prawa dostępne dla klientów SA w zakresie użytkowania oprogramowania w konwencjonalnych celach związanych z poawaryjnym odzyskiwaniem danych i procesów; więcej informacji zawarto w części Serwery — prawa do odzyskiwania awaryjnego w Załączniku B </w:instrText>
            </w:r>
            <w:r>
              <w:instrText xml:space="preserve">—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1">
              <w:r>
                <w:rPr>
                  <w:color w:val="00467F"/>
                  <w:u w:val="single"/>
                </w:rPr>
                <w:t>Lista Produktów — marzec 2014 r.</w:t>
              </w:r>
            </w:hyperlink>
            <w:r>
              <w:t xml:space="preserve">, </w:t>
            </w:r>
            <w:hyperlink r:id="rId42">
              <w:r>
                <w:rPr>
                  <w:color w:val="00467F"/>
                  <w:u w:val="single"/>
                </w:rPr>
                <w:t>Postanowienia dotyczące Produktów — październik 2016</w:t>
              </w:r>
              <w:r>
                <w:rPr>
                  <w:color w:val="00467F"/>
                  <w:u w:val="single"/>
                </w:rPr>
                <w:t xml:space="preserve">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 xml:space="preserve">4.1 Korzyść Związana z Korzystaniem z Systemu Microsoft Azure w Środowisku </w:t>
      </w:r>
      <w:r>
        <w:t>Hybrydowym</w:t>
      </w:r>
    </w:p>
    <w:p w:rsidR="008C439C" w:rsidRDefault="00BF16C3">
      <w:pPr>
        <w:pStyle w:val="ProductList-Body"/>
      </w:pPr>
      <w:r>
        <w:t xml:space="preserve">W odniesieniu do wdrażania obrazów systemu Windows Server na platformie Microsoft Azure zobacz </w:t>
      </w:r>
      <w:hyperlink w:anchor="_Sec624">
        <w:r>
          <w:rPr>
            <w:color w:val="00467F"/>
            <w:u w:val="single"/>
          </w:rPr>
          <w:t xml:space="preserve">część 7 dotyczącą Korzyści Związanej z Korzystaniem z Systemu Microsoft Azure w Środowisku Hybrydowym </w:t>
        </w:r>
      </w:hyperlink>
      <w:r>
        <w:t>w Zgłoszeniu Produ</w:t>
      </w:r>
      <w:r>
        <w:t>ktu Microsoft Azure.</w:t>
      </w:r>
    </w:p>
    <w:p w:rsidR="008C439C" w:rsidRDefault="008C439C">
      <w:pPr>
        <w:pStyle w:val="ProductList-Body"/>
      </w:pPr>
    </w:p>
    <w:p w:rsidR="008C439C" w:rsidRDefault="00BF16C3">
      <w:pPr>
        <w:pStyle w:val="ProductList-ClauseHeading"/>
        <w:outlineLvl w:val="3"/>
      </w:pPr>
      <w:r>
        <w:t>4.2 Nano Server</w:t>
      </w:r>
    </w:p>
    <w:p w:rsidR="008C439C" w:rsidRDefault="00BF16C3">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w wersji Standard l</w:t>
      </w:r>
      <w:r>
        <w:t>ub Datacenter mogą zainstalować opcję wdrożenia Nano Server, używać jej i nią zarządzać.</w:t>
      </w:r>
    </w:p>
    <w:p w:rsidR="008C439C" w:rsidRDefault="008C439C">
      <w:pPr>
        <w:pStyle w:val="ProductList-Body"/>
      </w:pPr>
    </w:p>
    <w:p w:rsidR="008C439C" w:rsidRDefault="00BF16C3">
      <w:pPr>
        <w:pStyle w:val="ProductList-ClauseHeading"/>
        <w:outlineLvl w:val="3"/>
      </w:pPr>
      <w:r>
        <w:t>4.3 Prawa dotyczące oprogramowania System Center Configuration Manager Current Branch</w:t>
      </w:r>
    </w:p>
    <w:p w:rsidR="008C439C" w:rsidRDefault="00BF16C3">
      <w:pPr>
        <w:pStyle w:val="ProductList-Body"/>
      </w:pPr>
      <w:r>
        <w:t xml:space="preserve">Klienci z aktywnym pakietem SA dla </w:t>
      </w:r>
      <w:r>
        <w:fldChar w:fldCharType="begin"/>
      </w:r>
      <w:r>
        <w:instrText xml:space="preserve"> AutoTextList   \s NoStyle \t "Licencja oznac</w:instrText>
      </w:r>
      <w:r>
        <w:instrText xml:space="preserve">za prawo do pobierania, instalowania i używania Produktu oraz uzyskiwania do niego dostępu."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rsidR="008C439C" w:rsidRDefault="008C439C">
      <w:pPr>
        <w:pStyle w:val="ProductList-Body"/>
      </w:pPr>
    </w:p>
    <w:p w:rsidR="008C439C" w:rsidRDefault="00BF16C3">
      <w:pPr>
        <w:pStyle w:val="ProductList-ClauseHeading"/>
        <w:outlineLvl w:val="3"/>
      </w:pPr>
      <w:r>
        <w:t>4.4 Prawa i korzyści z Pakietu Software Assurance dotyczące licencji subskrypcyjnych</w:t>
      </w:r>
    </w:p>
    <w:p w:rsidR="008C439C" w:rsidRDefault="00BF16C3">
      <w:pPr>
        <w:pStyle w:val="ProductList-Body"/>
      </w:pPr>
      <w:r>
        <w:t>Przy zakupie jakiejkolwiek Licencji Subskrypcyjnej w ramach rejestracji SCE Klient uzyskuje na okres subskrypcji takie same prawa i korzyści z pakietu SA, co w przypadku z</w:t>
      </w:r>
      <w:r>
        <w:t xml:space="preserve">akupu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pakietem SA.</w:t>
      </w:r>
    </w:p>
    <w:p w:rsidR="008C439C" w:rsidRDefault="008C439C">
      <w:pPr>
        <w:pStyle w:val="ProductList-Body"/>
      </w:pPr>
    </w:p>
    <w:p w:rsidR="008C439C" w:rsidRDefault="00BF16C3">
      <w:pPr>
        <w:pStyle w:val="ProductList-ClauseHeading"/>
        <w:outlineLvl w:val="3"/>
      </w:pPr>
      <w:r>
        <w:t>4.5 Server and Cloud Enrollment (SCE) – Prawo do zarządzania Środowiskami Systemu Op</w:t>
      </w:r>
      <w:r>
        <w:t>eracyjnego w ramach Microsoft Azure na podstawie Licencji na Pakiet CIS</w:t>
      </w:r>
    </w:p>
    <w:p w:rsidR="008C439C" w:rsidRDefault="00BF16C3">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w:instrText>
      </w:r>
      <w:r>
        <w:instrText xml:space="preserve">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w:t>
      </w:r>
      <w:r>
        <w:t xml:space="preserve">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w:instrText>
      </w:r>
      <w:r>
        <w:instrText xml:space="preserve">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i używania</w:instrText>
      </w:r>
      <w:r>
        <w:instrText xml:space="preserve"> Produktu oraz uzyskiwania do niego dostępu."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Pakiet CIS dla pro</w:t>
      </w:r>
      <w:r>
        <w:t xml:space="preserve">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Uprawnione </w:t>
      </w:r>
      <w:r>
        <w:fldChar w:fldCharType="begin"/>
      </w:r>
      <w:r>
        <w:instrText xml:space="preserve"> AutoTextList   \s NoStyle \t "Wirtualne Środowisko Systemu Operacyjnego oznacza Środowisko Systemu Operacyjnego skonfigurowane do działania w wirtualnym sys</w:instrText>
      </w:r>
      <w:r>
        <w:instrText xml:space="preserve">temie sprzętowym." </w:instrText>
      </w:r>
      <w:r>
        <w:fldChar w:fldCharType="separate"/>
      </w:r>
      <w:r>
        <w:rPr>
          <w:color w:val="0563C1"/>
        </w:rPr>
        <w:t>Wirtualne Środowiska Systemu Operacyjnego</w:t>
      </w:r>
      <w:r>
        <w:fldChar w:fldCharType="end"/>
      </w:r>
      <w:r>
        <w:t xml:space="preserve"> obejmują:</w:t>
      </w:r>
    </w:p>
    <w:p w:rsidR="008C439C" w:rsidRDefault="00BF16C3">
      <w:pPr>
        <w:pStyle w:val="ProductList-Body"/>
        <w:ind w:left="720"/>
      </w:pPr>
      <w:r>
        <w:t>• Wystąpienia maszyny wirtualnej z systemem Windows Server (w tym Wystąpienia wdrażane w ramach Centrum Azure)</w:t>
      </w:r>
    </w:p>
    <w:p w:rsidR="008C439C" w:rsidRDefault="00BF16C3">
      <w:pPr>
        <w:pStyle w:val="ProductList-Body"/>
        <w:ind w:left="720"/>
      </w:pPr>
      <w:r>
        <w:t>• Wystąpienia Usług Chmurowych (role Web i Worker)</w:t>
      </w:r>
    </w:p>
    <w:p w:rsidR="008C439C" w:rsidRDefault="00BF16C3">
      <w:pPr>
        <w:pStyle w:val="ProductList-Body"/>
        <w:ind w:left="720"/>
      </w:pPr>
      <w:r>
        <w:t>• Konta Magazynu</w:t>
      </w:r>
    </w:p>
    <w:p w:rsidR="008C439C" w:rsidRDefault="00BF16C3">
      <w:pPr>
        <w:pStyle w:val="ProductList-Body"/>
        <w:ind w:left="720"/>
      </w:pPr>
      <w:r>
        <w:t>• Bazy danych SQL</w:t>
      </w:r>
    </w:p>
    <w:p w:rsidR="008C439C" w:rsidRDefault="00BF16C3">
      <w:pPr>
        <w:pStyle w:val="ProductList-Body"/>
        <w:ind w:left="720"/>
      </w:pPr>
      <w:r>
        <w:t>• Wystąpienia witryn</w:t>
      </w:r>
    </w:p>
    <w:p w:rsidR="008C439C" w:rsidRDefault="008C439C">
      <w:pPr>
        <w:pStyle w:val="ProductList-Body"/>
      </w:pPr>
    </w:p>
    <w:p w:rsidR="008C439C" w:rsidRDefault="00BF16C3">
      <w:pPr>
        <w:pStyle w:val="ProductList-ClauseHeading"/>
        <w:outlineLvl w:val="3"/>
      </w:pPr>
      <w:r>
        <w:t>4.6 Oferta odnowienia pakietu Software Assurance (SA) dla Windows Server i System Center</w:t>
      </w:r>
    </w:p>
    <w:p w:rsidR="008C439C" w:rsidRDefault="00BF16C3">
      <w:pPr>
        <w:pStyle w:val="ProductList-Body"/>
      </w:pPr>
      <w:r>
        <w:t xml:space="preserve">Klienci posiadający </w:t>
      </w:r>
      <w:r>
        <w:fldChar w:fldCharType="begin"/>
      </w:r>
      <w:r>
        <w:instrText xml:space="preserve"> AutoTextList   \s NoStyle \t "Licencja oznacza prawo do pobierania, instalowania i używania Produktu oraz </w:instrText>
      </w:r>
      <w:r>
        <w:instrText xml:space="preserve">uzyskiwania do niego dostępu." </w:instrText>
      </w:r>
      <w:r>
        <w:fldChar w:fldCharType="separate"/>
      </w:r>
      <w:r>
        <w:rPr>
          <w:color w:val="0563C1"/>
        </w:rPr>
        <w:t>Licencje</w:t>
      </w:r>
      <w:r>
        <w:fldChar w:fldCharType="end"/>
      </w:r>
      <w:r>
        <w:t xml:space="preserve"> z aktywnym pakietem SA dla obu Produktów z Kolumny A w poniższej tabeli mogą, po wygaśnięciu tego pakietu, otrzymać pakiet SA dla odpowiedniego Pakietu CIS w Kolumnie B bez nabywania </w:t>
      </w:r>
      <w:r>
        <w:fldChar w:fldCharType="begin"/>
      </w:r>
      <w:r>
        <w:instrText xml:space="preserve"> AutoTextList   \s NoStyle \t </w:instrText>
      </w:r>
      <w:r>
        <w:instrText xml:space="preserve">"Licencja oznacza prawo do pobierania, instalowania i używania Produktu oraz uzyskiwania do niego dostępu."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395"/>
        <w:gridCol w:w="5395"/>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Kolumna B</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Windows Server Standard (dwupak Licencji Podstawowej) </w:t>
            </w:r>
            <w:r>
              <w:t>System Center Standard (dwupak Licencji Podstawowej)</w:t>
            </w:r>
            <w:r>
              <w:fldChar w:fldCharType="begin"/>
            </w:r>
            <w:r>
              <w:instrText xml:space="preserve"> XE "System Center Standard (dwupak Licencji Podstawowej)" </w:instrText>
            </w:r>
            <w:r>
              <w:fldChar w:fldCharType="end"/>
            </w:r>
            <w:r>
              <w:fldChar w:fldCharType="begin"/>
            </w:r>
            <w:r>
              <w:instrText xml:space="preserve"> XE "Windows Server Standard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Core Infrastructure Server Suite Standard (dwupak Licencji Podstawowej)</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w:t>
            </w:r>
            <w:r>
              <w:t>s Server Datacenter (dwupak Licencji Podstawowej) System Center Datacenter (dwupak Licencji Podstawowej)</w:t>
            </w:r>
            <w:r>
              <w:fldChar w:fldCharType="begin"/>
            </w:r>
            <w:r>
              <w:instrText xml:space="preserve"> XE "System Center Datacenter (dwupak Licencji Podstawowej)" </w:instrText>
            </w:r>
            <w:r>
              <w:fldChar w:fldCharType="end"/>
            </w:r>
            <w:r>
              <w:fldChar w:fldCharType="begin"/>
            </w:r>
            <w:r>
              <w:instrText xml:space="preserve"> XE "Windows Server Datacenter (dwupak Licencji Podstawowej)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Core Infrastructure Ser</w:t>
            </w:r>
            <w:r>
              <w:t>ver Suite Datacenter (dwupak Licencji Podstawowej)</w:t>
            </w:r>
          </w:p>
        </w:tc>
      </w:tr>
    </w:tbl>
    <w:p w:rsidR="008C439C" w:rsidRDefault="00BF16C3">
      <w:pPr>
        <w:pStyle w:val="ProductList-Body"/>
      </w:pPr>
      <w:r>
        <w:lastRenderedPageBreak/>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Licencje</w:t>
      </w:r>
      <w:r>
        <w:fldChar w:fldCharType="end"/>
      </w:r>
      <w:r>
        <w:t xml:space="preserve"> i pakiet SA nabyte w ramach umowy subskrypcji nie uprawniają do skorzystania z tej oferty.</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60" w:name="_Sec862"/>
      <w:r>
        <w:t>Forefront</w:t>
      </w:r>
      <w:bookmarkEnd w:id="60"/>
      <w:r>
        <w:fldChar w:fldCharType="begin"/>
      </w:r>
      <w:r>
        <w:instrText xml:space="preserve"> TC "</w:instrText>
      </w:r>
      <w:bookmarkStart w:id="61" w:name="_Toc473203362"/>
      <w:r>
        <w:instrText>Forefront</w:instrText>
      </w:r>
      <w:bookmarkEnd w:id="61"/>
      <w:r>
        <w:instrText>" \l 2</w:instrText>
      </w:r>
      <w:r>
        <w:fldChar w:fldCharType="end"/>
      </w:r>
    </w:p>
    <w:p w:rsidR="008C439C" w:rsidRDefault="00BF16C3">
      <w:pPr>
        <w:pStyle w:val="ProductList-Offering1SubSection"/>
        <w:outlineLvl w:val="2"/>
      </w:pPr>
      <w:bookmarkStart w:id="62" w:name="_Sec863"/>
      <w:r>
        <w:t>1. Dostępność programów</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w:instrText>
            </w:r>
            <w:r>
              <w:instrText xml:space="preserve">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BFBFBF"/>
              <w:bottom w:val="none" w:sz="4" w:space="0" w:color="BFBFBF"/>
              <w:right w:val="none" w:sz="4" w:space="0" w:color="6E6E6E"/>
            </w:tcBorders>
          </w:tcPr>
          <w:p w:rsidR="008C439C" w:rsidRDefault="00BF16C3">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C439C" w:rsidRDefault="00BF16C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2"/>
      </w:pPr>
      <w:bookmarkStart w:id="63" w:name="_Sec864"/>
      <w:r>
        <w:t>2. Postanowienia dotyczące produktu</w:t>
      </w:r>
      <w:bookmarkEnd w:id="6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w:instrText>
            </w:r>
            <w:r>
              <w:instrText xml:space="preserve">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w:t>
            </w:r>
            <w:r>
              <w:rPr>
                <w:color w:val="404040"/>
              </w:rPr>
              <w: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rPr>
                <w:color w:val="0563C1"/>
              </w:rPr>
              <w:t>)</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Forefront Identity Manager 2010 – Windows Live Edition</w:t>
      </w:r>
    </w:p>
    <w:p w:rsidR="008C439C" w:rsidRDefault="00BF16C3">
      <w:pPr>
        <w:pStyle w:val="ProductList-Body"/>
      </w:pPr>
      <w:r>
        <w:t>Forefront Identity Manager 2010 – Windows Live Edition jes</w:t>
      </w:r>
      <w:r>
        <w:t>t następną wersją oprogramowania Identity Lifecycle Manager 2007 – Windows Live Edition.</w:t>
      </w:r>
    </w:p>
    <w:p w:rsidR="008C439C" w:rsidRDefault="00BF16C3">
      <w:pPr>
        <w:pStyle w:val="ProductList-Offering1SubSection"/>
        <w:outlineLvl w:val="2"/>
      </w:pPr>
      <w:bookmarkStart w:id="64" w:name="_Sec865"/>
      <w:r>
        <w:t>3. Prawa do używania</w:t>
      </w:r>
      <w:bookmarkEnd w:id="64"/>
    </w:p>
    <w:tbl>
      <w:tblPr>
        <w:tblStyle w:val="PURTable"/>
        <w:tblW w:w="0" w:type="dxa"/>
        <w:tblLook w:val="04A0" w:firstRow="1" w:lastRow="0" w:firstColumn="1" w:lastColumn="0" w:noHBand="0" w:noVBand="1"/>
      </w:tblPr>
      <w:tblGrid>
        <w:gridCol w:w="3607"/>
        <w:gridCol w:w="3576"/>
        <w:gridCol w:w="360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w:t>
            </w:r>
            <w:r>
              <w:rPr>
                <w:color w:val="0563C1"/>
              </w:rPr>
              <w:t>cyjne</w:t>
            </w:r>
            <w:r>
              <w:fldChar w:fldCharType="end"/>
            </w:r>
            <w:r>
              <w:t xml:space="preserve">: </w:t>
            </w:r>
            <w:hyperlink r:id="rId43">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w:t>
            </w:r>
            <w:r>
              <w: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w:instrText>
            </w:r>
            <w:r>
              <w:instrText xml:space="preserve">." </w:instrText>
            </w:r>
            <w:r>
              <w:fldChar w:fldCharType="separate"/>
            </w:r>
            <w:r>
              <w:rPr>
                <w:color w:val="0563C1"/>
              </w:rPr>
              <w:t>Dodatkowe oprogramowanie</w:t>
            </w:r>
            <w:r>
              <w:fldChar w:fldCharType="end"/>
            </w:r>
            <w:r>
              <w:t>: tak</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 xml:space="preserve">3.1 Importowanie danych dotyczących </w:t>
      </w:r>
      <w:r>
        <w:t>tożsamości: Forefront Identity Manager 2010 R2 Windows Live Edition</w:t>
      </w:r>
    </w:p>
    <w:p w:rsidR="008C439C" w:rsidRDefault="00BF16C3">
      <w:pPr>
        <w:pStyle w:val="ProductList-Body"/>
      </w:pPr>
      <w:r>
        <w:t>Klientowi wolno korzystać z oprogramowania w celu importowania danych dotyczących tożsamości i zmian tych danych z jednego lub wielu połączonych źródeł danych oraz ułatwiania synchronizacj</w:t>
      </w:r>
      <w:r>
        <w:t>i i przesyłania tych danych między połączonymi źródłami danych Klienta a usługą Microsoft Passport Network / Windows Live. Klientowi nie wolno korzystać z tego oprogramowania do żadnych innych celów.</w:t>
      </w:r>
    </w:p>
    <w:p w:rsidR="008C439C" w:rsidRDefault="008C439C">
      <w:pPr>
        <w:pStyle w:val="ProductList-Body"/>
      </w:pPr>
    </w:p>
    <w:p w:rsidR="008C439C" w:rsidRDefault="00BF16C3">
      <w:pPr>
        <w:pStyle w:val="ProductList-ClauseHeading"/>
        <w:outlineLvl w:val="3"/>
      </w:pPr>
      <w:r>
        <w:t>3.2 Dodatkowe oprogramowanie</w:t>
      </w:r>
    </w:p>
    <w:tbl>
      <w:tblPr>
        <w:tblStyle w:val="PURTable"/>
        <w:tblW w:w="0" w:type="dxa"/>
        <w:tblLook w:val="04A0" w:firstRow="1" w:lastRow="0" w:firstColumn="1" w:lastColumn="0" w:noHBand="0" w:noVBand="1"/>
      </w:tblPr>
      <w:tblGrid>
        <w:gridCol w:w="3688"/>
        <w:gridCol w:w="3551"/>
        <w:gridCol w:w="355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2"/>
      </w:pPr>
      <w:bookmarkStart w:id="65" w:name="_Sec866"/>
      <w:r>
        <w:t>4. Pakiet Software Assurance</w:t>
      </w:r>
      <w:bookmarkEnd w:id="65"/>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instrText>
            </w:r>
            <w:r>
              <w:instrText xml:space="preserve">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w:t>
              </w:r>
              <w:r>
                <w:rPr>
                  <w:color w:val="00467F"/>
                  <w:sz w:val="14"/>
                  <w:u w:val="single"/>
                </w:rPr>
                <w:t>ks</w:t>
              </w:r>
            </w:hyperlink>
          </w:p>
        </w:tc>
      </w:tr>
    </w:tbl>
    <w:p w:rsidR="008C439C" w:rsidRDefault="008C439C">
      <w:pPr>
        <w:pStyle w:val="ProductList-Body"/>
      </w:pPr>
    </w:p>
    <w:p w:rsidR="008C439C" w:rsidRDefault="00BF16C3">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3203363"/>
      <w:r>
        <w:instrText>Microsoft Dynamics</w:instrText>
      </w:r>
      <w:bookmarkEnd w:id="67"/>
      <w:r>
        <w:instrText>" \l 2</w:instrText>
      </w:r>
      <w:r>
        <w:fldChar w:fldCharType="end"/>
      </w:r>
    </w:p>
    <w:p w:rsidR="008C439C" w:rsidRDefault="00BF16C3">
      <w:pPr>
        <w:pStyle w:val="ProductList-Offering2HeadingNoBorder"/>
        <w:outlineLvl w:val="2"/>
      </w:pPr>
      <w:bookmarkStart w:id="68" w:name="_Sec610"/>
      <w:r>
        <w:t>Microsoft Dynamics 365 (wersja lokalna)</w:t>
      </w:r>
      <w:bookmarkEnd w:id="68"/>
      <w:r>
        <w:fldChar w:fldCharType="begin"/>
      </w:r>
      <w:r>
        <w:instrText xml:space="preserve"> TC "</w:instrText>
      </w:r>
      <w:bookmarkStart w:id="69" w:name="_Toc473203364"/>
      <w:r>
        <w:instrText>Microsoft Dynamics 365 (wersja lokalna)</w:instrText>
      </w:r>
      <w:bookmarkEnd w:id="69"/>
      <w:r>
        <w:instrText>" \l 3</w:instrText>
      </w:r>
      <w:r>
        <w:fldChar w:fldCharType="end"/>
      </w:r>
    </w:p>
    <w:p w:rsidR="008C439C" w:rsidRDefault="00BF16C3">
      <w:pPr>
        <w:pStyle w:val="ProductList-Offering1SubSection"/>
        <w:outlineLvl w:val="3"/>
      </w:pPr>
      <w:bookmarkStart w:id="70" w:name="_Sec679"/>
      <w:r>
        <w:t>1. Dostępność programów</w:t>
      </w:r>
      <w:bookmarkEnd w:id="70"/>
    </w:p>
    <w:tbl>
      <w:tblPr>
        <w:tblStyle w:val="PURTable"/>
        <w:tblW w:w="0" w:type="dxa"/>
        <w:tblLook w:val="04A0" w:firstRow="1" w:lastRow="0" w:firstColumn="1" w:lastColumn="0" w:noHBand="0" w:noVBand="1"/>
      </w:tblPr>
      <w:tblGrid>
        <w:gridCol w:w="4034"/>
        <w:gridCol w:w="615"/>
        <w:gridCol w:w="607"/>
        <w:gridCol w:w="611"/>
        <w:gridCol w:w="606"/>
        <w:gridCol w:w="609"/>
        <w:gridCol w:w="611"/>
        <w:gridCol w:w="615"/>
        <w:gridCol w:w="634"/>
        <w:gridCol w:w="619"/>
        <w:gridCol w:w="612"/>
        <w:gridCol w:w="611"/>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Licencja dostęp</w:t>
            </w:r>
            <w:r>
              <w:t>owa (CAL) na Microsoft Dynamics 365 for Team Members (wersja lokalna)</w:t>
            </w:r>
            <w:r>
              <w:fldChar w:fldCharType="begin"/>
            </w:r>
            <w:r>
              <w:instrText xml:space="preserve"> XE "Licencja dostępowa (CAL) na Microsoft Dynamics 365 for Team Members (wersja lokalna)"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Licencja dostępowa (CAL) na Microsoft Dynamics 365 for Customer Service (wersja lokalna) </w:t>
            </w:r>
            <w:r>
              <w:fldChar w:fldCharType="begin"/>
            </w:r>
            <w:r>
              <w:instrText xml:space="preserve"> XE "</w:instrText>
            </w:r>
            <w:r>
              <w:instrText xml:space="preserve">Licencja dostępowa (CAL) na Microsoft Dynamics 365 for Customer Service (wersja lokalna)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71" w:name="_Sec735"/>
      <w:r>
        <w:t>2. Postanowienia dotyczące produktu</w:t>
      </w:r>
      <w:bookmarkEnd w:id="71"/>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w:instrText>
            </w:r>
            <w:r>
              <w:instrText xml:space="preserve">ja: Wcześniejsze wersje Produktu i ich Data Dostępności." </w:instrText>
            </w:r>
            <w:r>
              <w:fldChar w:fldCharType="separate"/>
            </w:r>
            <w:r>
              <w:rPr>
                <w:color w:val="0563C1"/>
              </w:rPr>
              <w:t>Wcześniejsza wersja</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w:instrText>
            </w:r>
            <w:r>
              <w:instrText xml:space="preserve">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72" w:name="_Sec790"/>
      <w:r>
        <w:t>3. Prawa do używania</w:t>
      </w:r>
      <w:bookmarkEnd w:id="72"/>
    </w:p>
    <w:tbl>
      <w:tblPr>
        <w:tblStyle w:val="PURTable"/>
        <w:tblW w:w="0" w:type="dxa"/>
        <w:tblLook w:val="04A0" w:firstRow="1" w:lastRow="0" w:firstColumn="1" w:lastColumn="0" w:noHBand="0" w:noVBand="1"/>
      </w:tblPr>
      <w:tblGrid>
        <w:gridCol w:w="3585"/>
        <w:gridCol w:w="3602"/>
        <w:gridCol w:w="360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w:t>
            </w:r>
            <w:r>
              <w:rPr>
                <w:color w:val="0563C1"/>
              </w:rPr>
              <w: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w:instrText>
            </w:r>
            <w:r>
              <w:instrText xml:space="preserve">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w:instrText>
            </w:r>
            <w:r>
              <w:instrText xml:space="preserve">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w:t>
            </w:r>
            <w:r>
              <w:t>e razem z licencjami CAL, z wyjątkiem (i) kontrahentów lub przedstawicieli Klienta lub jego Podmiotów Stowarzyszonych; lub (ii) dostęp za pośrednictwem klientów usługi Microsoft Dynamics 365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w:instrText>
            </w:r>
            <w:r>
              <w:instrText xml:space="preserv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dostępowa (CAL) na Microsoft Dynamics 365 for Team Members (wersja lokalna), dostęp do oprogramowania serwera</w:t>
      </w:r>
    </w:p>
    <w:p w:rsidR="008C439C" w:rsidRDefault="00BF16C3">
      <w:pPr>
        <w:pStyle w:val="ProductList-Body"/>
      </w:pPr>
      <w:r>
        <w:t>Dostęp do oprogramowania serwera do użytku przez członków zespołu.</w:t>
      </w:r>
    </w:p>
    <w:tbl>
      <w:tblPr>
        <w:tblStyle w:val="PURTable"/>
        <w:tblW w:w="0" w:type="dxa"/>
        <w:tblLook w:val="04A0" w:firstRow="1" w:lastRow="0" w:firstColumn="1" w:lastColumn="0" w:noHBand="0" w:noVBand="1"/>
      </w:tblPr>
      <w:tblGrid>
        <w:gridCol w:w="3566"/>
        <w:gridCol w:w="3612"/>
        <w:gridCol w:w="361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dostępowa (CAL) na Microsoft Dynamics 365 for Team Members (wersja lokalna) (na Urządzenie i Użytkownika)</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(LS na Użytko</w:t>
            </w:r>
            <w:r>
              <w:t>wnika)</w:t>
            </w:r>
          </w:p>
        </w:tc>
      </w:tr>
    </w:tbl>
    <w:p w:rsidR="008C439C" w:rsidRDefault="008C439C">
      <w:pPr>
        <w:pStyle w:val="ProductList-Body"/>
      </w:pPr>
    </w:p>
    <w:p w:rsidR="008C439C" w:rsidRDefault="00BF16C3">
      <w:pPr>
        <w:pStyle w:val="ProductList-ClauseHeading"/>
        <w:outlineLvl w:val="4"/>
      </w:pPr>
      <w:r>
        <w:t>3.2 Licencja dostępowa (CAL) na Microsoft Dynamics 365 for Sales (wersja lokalna), dostęp do oprogramowania serwera</w:t>
      </w:r>
    </w:p>
    <w:p w:rsidR="008C439C" w:rsidRDefault="00BF16C3">
      <w:pPr>
        <w:pStyle w:val="ProductList-Body"/>
      </w:pPr>
      <w:r>
        <w:t>Dostęp do oprogramowania serwera do użytku przez członków zespołu sprzedaży.</w:t>
      </w:r>
    </w:p>
    <w:tbl>
      <w:tblPr>
        <w:tblStyle w:val="PURTable"/>
        <w:tblW w:w="0" w:type="dxa"/>
        <w:tblLook w:val="04A0" w:firstRow="1" w:lastRow="0" w:firstColumn="1" w:lastColumn="0" w:noHBand="0" w:noVBand="1"/>
      </w:tblPr>
      <w:tblGrid>
        <w:gridCol w:w="3566"/>
        <w:gridCol w:w="3612"/>
        <w:gridCol w:w="361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na Microsoft</w:t>
            </w:r>
            <w:r>
              <w:t xml:space="preserve"> Dynamics 365 for Sales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3.3 Licencja dostępowa (CAL) na Microsoft Dynamics 365 for Customer Service (wersja lokalna), dostęp do oprogramowania serwera</w:t>
      </w:r>
    </w:p>
    <w:p w:rsidR="008C439C" w:rsidRDefault="00BF16C3">
      <w:pPr>
        <w:pStyle w:val="ProductList-Body"/>
      </w:pPr>
      <w:r>
        <w:t>Dostęp do oprogramowania serwera do użytku przez członków zespołu obsługi klienta.</w:t>
      </w:r>
    </w:p>
    <w:tbl>
      <w:tblPr>
        <w:tblStyle w:val="PURTable"/>
        <w:tblW w:w="0" w:type="dxa"/>
        <w:tblLook w:val="04A0" w:firstRow="1" w:lastRow="0" w:firstColumn="1" w:lastColumn="0" w:noHBand="0" w:noVBand="1"/>
      </w:tblPr>
      <w:tblGrid>
        <w:gridCol w:w="3566"/>
        <w:gridCol w:w="3612"/>
        <w:gridCol w:w="361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na Microsoft Dynamics 365 for Customer Service (wersja lokalna) (na Urządzenie i Użytkownika)</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Microsoft Dynamics 365 for Customer Service, Enterprise Edition</w:t>
            </w:r>
            <w:r>
              <w:fldChar w:fldCharType="begin"/>
            </w:r>
            <w:r>
              <w:instrText xml:space="preserve"> XE "Microsoft Dynamics 365 for Customer Service, Enterpr</w:instrText>
            </w:r>
            <w:r>
              <w:instrText xml:space="preserve">ise Edition" </w:instrText>
            </w:r>
            <w:r>
              <w:fldChar w:fldCharType="end"/>
            </w:r>
            <w:r>
              <w:t xml:space="preserve">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lastRenderedPageBreak/>
        <w:t>3.4 Prawa do używania serwera dotyczące licencji dostępowych (CAL) na usługę Dynamics 365</w:t>
      </w:r>
    </w:p>
    <w:p w:rsidR="008C439C" w:rsidRDefault="00BF16C3">
      <w:pPr>
        <w:pStyle w:val="ProductList-Body"/>
      </w:pPr>
      <w:r>
        <w:t>Klienci mający licencje dostępowe (CAL) na usługę Microsoft Dynamics 365 mogą dokonać instalacji i używać dowolnej liczby kopii oprogramowania Microsoft Dynamics 365 Server na serwerze.</w:t>
      </w:r>
    </w:p>
    <w:p w:rsidR="008C439C" w:rsidRDefault="008C439C">
      <w:pPr>
        <w:pStyle w:val="ProductList-Body"/>
      </w:pPr>
    </w:p>
    <w:p w:rsidR="008C439C" w:rsidRDefault="00BF16C3">
      <w:pPr>
        <w:pStyle w:val="ProductList-ClauseHeading"/>
        <w:outlineLvl w:val="4"/>
      </w:pPr>
      <w:r>
        <w:t>3.5 Uprawnienie do korzystania z Ofert Kwalifikowanych</w:t>
      </w:r>
    </w:p>
    <w:p w:rsidR="008C439C" w:rsidRDefault="00BF16C3">
      <w:pPr>
        <w:pStyle w:val="ProductList-Body"/>
      </w:pPr>
      <w:r>
        <w:t>Klienci odnawi</w:t>
      </w:r>
      <w:r>
        <w:t xml:space="preserve">ający umowę dotyczącą licencji dostępowych (CAL) na Microsoft Dynamics CRM z dniem 1 listopada 2016 r. mogą skorzystać z Oferty Kwalifikowanej nabycia licencji dostępowych (CAL) na Microsoft Dynamics 365 (wersja lokalna) w ramach umów odnowionych przed 31 </w:t>
      </w:r>
      <w:r>
        <w:t>października 2019 r.</w:t>
      </w:r>
    </w:p>
    <w:p w:rsidR="008C439C" w:rsidRDefault="008C439C">
      <w:pPr>
        <w:pStyle w:val="ProductList-Body"/>
      </w:pPr>
    </w:p>
    <w:p w:rsidR="008C439C" w:rsidRDefault="00BF16C3">
      <w:pPr>
        <w:pStyle w:val="ProductList-ClauseHeading"/>
        <w:outlineLvl w:val="4"/>
      </w:pPr>
      <w:r>
        <w:t>3.4 Dodatkowe oprogramowanie</w:t>
      </w:r>
    </w:p>
    <w:tbl>
      <w:tblPr>
        <w:tblStyle w:val="PURTable"/>
        <w:tblW w:w="0" w:type="dxa"/>
        <w:tblLook w:val="04A0" w:firstRow="1" w:lastRow="0" w:firstColumn="1" w:lastColumn="0" w:noHBand="0" w:noVBand="1"/>
      </w:tblPr>
      <w:tblGrid>
        <w:gridCol w:w="3600"/>
        <w:gridCol w:w="3602"/>
        <w:gridCol w:w="358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MarketingPilot Connector dla Microsoft Dynamics CRM (tylko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Microsoft Dynamics CRM 2016 Microsoft Office Outlook</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MUI (Multi</w:t>
            </w:r>
            <w:r>
              <w:t>lingual User Interface)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rozszerzenia funkcji tworzenia raportów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rozszerzenia funkcji raportowania w systemie Microsoft Dynamics CRM 2016</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CRM dla obsługiwanyc</w:t>
            </w:r>
            <w:r>
              <w:t>h urządzeń</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router poczty e-mail oraz kreator rozmieszczania reguł w systemie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Marketing Connector dla Microsoft Dynamics CRM (nie Workgroup Server)</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SharePoint Grid dla systemu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73" w:name="_Sec818"/>
      <w:r>
        <w:t>4. Pakiet Software Assurance</w:t>
      </w:r>
      <w:bookmarkEnd w:id="73"/>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w:instrText>
            </w:r>
            <w:r>
              <w:instrText xml:space="preserve">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w:instrText>
            </w:r>
            <w:r>
              <w:instrText>yle \t "Prawa do migracji: Szczególne postanowienia opublikowane w Zgłoszeniu Produktu lub Liście Produktów mogą zezwalać Klientowi na uaktualnienie oprogramowania lub innych Produktów z wcześniejszych wersji. (Zob. Słowniczek w celu uzyskania pełnej defin</w:instrText>
            </w:r>
            <w:r>
              <w:instrText xml:space="preserve">icji)" </w:instrText>
            </w:r>
            <w:r>
              <w:fldChar w:fldCharType="separate"/>
            </w:r>
            <w:r>
              <w:rPr>
                <w:color w:val="0563C1"/>
              </w:rPr>
              <w:t>Prawa do migracji</w:t>
            </w:r>
            <w:r>
              <w:fldChar w:fldCharType="end"/>
            </w:r>
            <w:r>
              <w:t xml:space="preserve">: </w:t>
            </w:r>
            <w:hyperlink r:id="rId44">
              <w:r>
                <w:rPr>
                  <w:color w:val="00467F"/>
                  <w:u w:val="single"/>
                </w:rPr>
                <w:t>Lista Produktów — listopad 2014 r. i czerwiec 2015 r.</w:t>
              </w:r>
            </w:hyperlink>
            <w:r>
              <w:t xml:space="preserve"> i </w:t>
            </w:r>
            <w:hyperlink r:id="rId45">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Prawa do używania serwera</w:t>
      </w:r>
    </w:p>
    <w:p w:rsidR="008C439C" w:rsidRDefault="00BF16C3">
      <w:pPr>
        <w:pStyle w:val="ProductList-Body"/>
      </w:pPr>
      <w:r>
        <w:t xml:space="preserve">Klient może używać oprogramowania Microsoft Dynamics CRM Server 2016 lub dowolnej wcześniejszej wersji oprogramowania serwera zamiast oprogramowania Microsoft Dynamics 365 Server. Klient posiadający pakiet Software Assurance dla Licencji Dostępowych (CAL) </w:t>
      </w:r>
      <w:r>
        <w:t>na usługę Microsoft Dynamics 365 (wersja lokalna) mogą używać nowych wersji serwera Microsoft Dynamics 365 (wersja lokalna) uzyskanych podczas zakupu Licencji Dostępowych lub LS na Użytkownika na Usługi Microsoft Dynamics 365.</w:t>
      </w:r>
    </w:p>
    <w:p w:rsidR="008C439C" w:rsidRDefault="008C439C">
      <w:pPr>
        <w:pStyle w:val="ProductList-Body"/>
      </w:pPr>
    </w:p>
    <w:p w:rsidR="008C439C" w:rsidRDefault="00BF16C3">
      <w:pPr>
        <w:pStyle w:val="ProductList-ClauseHeading"/>
        <w:outlineLvl w:val="4"/>
      </w:pPr>
      <w:r>
        <w:t>4.2 Zunifikowany punkt obsłu</w:t>
      </w:r>
      <w:r>
        <w:t>gowy (USD)</w:t>
      </w:r>
    </w:p>
    <w:p w:rsidR="008C439C" w:rsidRDefault="00BF16C3">
      <w:pPr>
        <w:pStyle w:val="ProductList-Body"/>
      </w:pPr>
      <w:r>
        <w:t>W przypadku każdej dodatkowej licencji dostępowej (CAL) na Microsoft Dynamics 365 for Sales (wersja lokalna) lub Microsoft Dynamics 365 for Customer Service (wersja lokalna), dla której Klient posiada pakiet SA, Klient może zainstalować punkt US</w:t>
      </w:r>
      <w:r>
        <w:t xml:space="preserve">D 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encjonowanym Urządzeniu</w:t>
      </w:r>
      <w:r>
        <w:fldChar w:fldCharType="end"/>
      </w:r>
      <w:r>
        <w:t xml:space="preserve"> i go używać. Prawo do używania USD jest ograniczone do użytkownika lub urządzenia, do którego jest przypisana uprawniająca </w:t>
      </w:r>
      <w:r>
        <w:fldChar w:fldCharType="begin"/>
      </w:r>
      <w:r>
        <w:instrText xml:space="preserve"> AutoTextList   \s NoStyle \t "Licencja CAL oznacza licencję dostępową, którą można przypisać do użytkowni</w:instrText>
      </w:r>
      <w:r>
        <w:instrText xml:space="preserve">ka lub urządzenia, zależnie od potrzeb. (Zob. Słowniczek w celu uzyskania pełnej definicji)" </w:instrText>
      </w:r>
      <w:r>
        <w:fldChar w:fldCharType="separate"/>
      </w:r>
      <w:r>
        <w:rPr>
          <w:color w:val="0563C1"/>
        </w:rPr>
        <w:t>Licencja CAL</w:t>
      </w:r>
      <w:r>
        <w:fldChar w:fldCharType="end"/>
      </w:r>
      <w:r>
        <w:t>.</w:t>
      </w:r>
    </w:p>
    <w:p w:rsidR="008C439C" w:rsidRDefault="008C439C">
      <w:pPr>
        <w:pStyle w:val="ProductList-Body"/>
      </w:pPr>
    </w:p>
    <w:p w:rsidR="008C439C" w:rsidRDefault="00BF16C3">
      <w:pPr>
        <w:pStyle w:val="ProductList-ClauseHeading"/>
        <w:outlineLvl w:val="4"/>
      </w:pPr>
      <w:r>
        <w:t>4.3 Microsoft Dynamics CustomerSource</w:t>
      </w:r>
    </w:p>
    <w:p w:rsidR="008C439C" w:rsidRDefault="00BF16C3">
      <w:pPr>
        <w:pStyle w:val="ProductList-Body"/>
      </w:pPr>
      <w:r>
        <w:t>Klienci korzystający z licencji dostępowej (CAL) na Microsoft Dynamics 365 (wersja lokalna) i posiadający a</w:t>
      </w:r>
      <w:r>
        <w:t xml:space="preserve">ktywny pakiet SA otrzymają dostęp do CustomerSource. </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74" w:name="_Sec609"/>
      <w:r>
        <w:t>Microsoft Dynamics AX</w:t>
      </w:r>
      <w:bookmarkEnd w:id="74"/>
      <w:r>
        <w:fldChar w:fldCharType="begin"/>
      </w:r>
      <w:r>
        <w:instrText xml:space="preserve"> TC "</w:instrText>
      </w:r>
      <w:bookmarkStart w:id="75" w:name="_Toc473203365"/>
      <w:r>
        <w:instrText>Microsoft Dynamics AX</w:instrText>
      </w:r>
      <w:bookmarkEnd w:id="75"/>
      <w:r>
        <w:instrText>" \l 3</w:instrText>
      </w:r>
      <w:r>
        <w:fldChar w:fldCharType="end"/>
      </w:r>
    </w:p>
    <w:p w:rsidR="008C439C" w:rsidRDefault="00BF16C3">
      <w:pPr>
        <w:pStyle w:val="ProductList-Offering1SubSection"/>
        <w:outlineLvl w:val="3"/>
      </w:pPr>
      <w:bookmarkStart w:id="76" w:name="_Sec678"/>
      <w:r>
        <w:t xml:space="preserve">1. Dostępność </w:t>
      </w:r>
      <w:r>
        <w:t>programów</w:t>
      </w:r>
      <w:bookmarkEnd w:id="76"/>
    </w:p>
    <w:tbl>
      <w:tblPr>
        <w:tblStyle w:val="PURTable"/>
        <w:tblW w:w="0" w:type="dxa"/>
        <w:tblLook w:val="04A0" w:firstRow="1" w:lastRow="0" w:firstColumn="1" w:lastColumn="0" w:noHBand="0" w:noVBand="1"/>
      </w:tblPr>
      <w:tblGrid>
        <w:gridCol w:w="3980"/>
        <w:gridCol w:w="608"/>
        <w:gridCol w:w="610"/>
        <w:gridCol w:w="607"/>
        <w:gridCol w:w="599"/>
        <w:gridCol w:w="600"/>
        <w:gridCol w:w="606"/>
        <w:gridCol w:w="612"/>
        <w:gridCol w:w="733"/>
        <w:gridCol w:w="618"/>
        <w:gridCol w:w="608"/>
        <w:gridCol w:w="603"/>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w:instrText>
            </w:r>
            <w:r>
              <w:instrText xml:space="preserve">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w:instrText>
            </w:r>
            <w:r>
              <w:instrText xml:space="preserv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CAL Self Serve na oprogramowanie Microsoft Dynamics AX 2012 R3</w:t>
            </w:r>
            <w:r>
              <w:fldChar w:fldCharType="begin"/>
            </w:r>
            <w:r>
              <w:instrText xml:space="preserve"> XE "Licencja CAL Self Serve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Licencja CAL Task na oprogramowanie Microsoft Dynamics AX 2012 R3 </w:t>
            </w:r>
            <w:r>
              <w:fldChar w:fldCharType="begin"/>
            </w:r>
            <w:r>
              <w:instrText xml:space="preserve"> XE "Licencja CAL Task na oprogramowanie Microsoft Dynamics AX 2012 R3 " </w:instrText>
            </w:r>
            <w:r>
              <w:fldChar w:fldCharType="end"/>
            </w:r>
            <w:r>
              <w:t>(</w:t>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Dodatkowa Licencja CAL Task na oprogramowanie Microsoft Dynamics AX 2012 R3</w:t>
            </w:r>
            <w:r>
              <w:fldChar w:fldCharType="begin"/>
            </w:r>
            <w:r>
              <w:instrText xml:space="preserve"> XE "</w:instrText>
            </w:r>
            <w:r>
              <w:instrText xml:space="preserve">Dodatkowa Licencja CAL Task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lastRenderedPageBreak/>
              <w:t>Licencja CAL Functional na oprogramowanie Microsoft Dynamics AX 2012 R3</w:t>
            </w:r>
            <w:r>
              <w:fldChar w:fldCharType="begin"/>
            </w:r>
            <w:r>
              <w:instrText xml:space="preserve"> XE "Licencja CAL Functional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Dodatkowa Licencja CAL Functional na oprogramowanie Microsoft Dynamics AX 2012 R3</w:t>
            </w:r>
            <w:r>
              <w:fldChar w:fldCharType="begin"/>
            </w:r>
            <w:r>
              <w:instrText xml:space="preserve"> XE "Dodatkowa Licencja CAL Functional na oprogramowanie Microsoft Dynamics AX 2012 R3" </w:instrText>
            </w:r>
            <w:r>
              <w:fldChar w:fldCharType="end"/>
            </w:r>
            <w:r>
              <w:t xml:space="preserve"> (na Urządzenie i Użytkownik</w:t>
            </w:r>
            <w:r>
              <w:t>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Licencja dostępowa (CAL) dostępna w ramach programu Enterprise na oprogramowanie Microsoft Dynamics AX 2012 R3 </w:t>
            </w:r>
            <w:r>
              <w:fldChar w:fldCharType="begin"/>
            </w:r>
            <w:r>
              <w:instrText xml:space="preserve"> XE "</w:instrText>
            </w:r>
            <w:r>
              <w:instrText xml:space="preserve">Licencja dostępowa (CAL) dostępna w ramach programu Enterprise na oprogramowanie Microsoft Dynamics AX 2012 R3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pPr>
            <w:r>
              <w:t>Dodatkowa licencja dostępowa (CAL) dostępna w ramach programu Enterprise na oprogramowanie Microsoft Dynamics AX 2012 R3</w:t>
            </w:r>
            <w:r>
              <w:fldChar w:fldCharType="begin"/>
            </w:r>
            <w:r>
              <w:instrText xml:space="preserve"> XE "</w:instrText>
            </w:r>
            <w:r>
              <w:instrText xml:space="preserve">Dodatkowa licencja dostępowa (CAL) dostępna w ramach programu Enterprise na oprogramowanie Microsoft Dynamics AX 2012 R3" </w:instrText>
            </w:r>
            <w:r>
              <w:fldChar w:fldCharType="end"/>
            </w:r>
            <w:r>
              <w:t xml:space="preserve"> (na Urządzenie i Użytkownika)</w:t>
            </w:r>
          </w:p>
        </w:tc>
        <w:tc>
          <w:tcPr>
            <w:tcW w:w="62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77" w:name="_Sec734"/>
      <w:r>
        <w:t>2. Postanowienia dotyczące produktu</w:t>
      </w:r>
      <w:bookmarkEnd w:id="7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Microsoft Dynamics AX 2012 R2</w:t>
            </w:r>
            <w:r>
              <w:fldChar w:fldCharType="begin"/>
            </w:r>
            <w:r>
              <w:instrText xml:space="preserve"> XE </w:instrText>
            </w:r>
            <w:r>
              <w:instrText xml:space="preserve">"Microsoft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w:t>
            </w:r>
            <w:r>
              <w:rPr>
                <w:color w:val="0563C1"/>
              </w:rPr>
              <w:t xml:space="preserve">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78" w:name="_Sec789"/>
      <w:r>
        <w:t>3. Prawa do używania</w:t>
      </w:r>
      <w:bookmarkEnd w:id="78"/>
    </w:p>
    <w:tbl>
      <w:tblPr>
        <w:tblStyle w:val="PURTable"/>
        <w:tblW w:w="0" w:type="dxa"/>
        <w:tblLook w:val="04A0" w:firstRow="1" w:lastRow="0" w:firstColumn="1" w:lastColumn="0" w:noHBand="0" w:noVBand="1"/>
      </w:tblPr>
      <w:tblGrid>
        <w:gridCol w:w="3591"/>
        <w:gridCol w:w="3591"/>
        <w:gridCol w:w="360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Na serwer/CAL</w:t>
              </w:r>
            </w:hyperlink>
            <w:r>
              <w:t xml:space="preserve"> - Server i Store Server, </w:t>
            </w:r>
            <w:hyperlink w:anchor="_Sec543">
              <w:r>
                <w:rPr>
                  <w:color w:val="00467F"/>
                  <w:u w:val="single"/>
                </w:rPr>
                <w:t>Na rdzeń</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w:instrText>
            </w:r>
            <w:r>
              <w:instrText xml:space="preserve">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w:instrText>
            </w:r>
            <w:r>
              <w:instrText xml:space="preserve">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w:instrText>
            </w:r>
            <w:r>
              <w:instrText xml:space="preserve">,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w:instrText>
            </w:r>
            <w:r>
              <w:instrText xml:space="preserve">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p w:rsidR="008C439C" w:rsidRDefault="00BF16C3">
      <w:pPr>
        <w:pStyle w:val="ProductList-Body"/>
      </w:pPr>
      <w:r>
        <w:t>rejestracja wyników czasowych wyłącznie w celu przetwarzania wypłat, rejestracja wydatków wyłącznie dla potrzeb wynagrodzeń, zarządzanie danymi osobo</w:t>
      </w:r>
      <w:r>
        <w:t>wymi; tworzenie zapotrzebowań i zarządzanie budżetami związanymi z tymi czynnościami</w:t>
      </w:r>
    </w:p>
    <w:tbl>
      <w:tblPr>
        <w:tblStyle w:val="PURTable"/>
        <w:tblW w:w="0" w:type="dxa"/>
        <w:tblLook w:val="04A0" w:firstRow="1" w:lastRow="0" w:firstColumn="1" w:lastColumn="0" w:noHBand="0" w:noVBand="1"/>
      </w:tblPr>
      <w:tblGrid>
        <w:gridCol w:w="3577"/>
        <w:gridCol w:w="3590"/>
        <w:gridCol w:w="362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Self-Serve na system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Microsoft Dynamics 365 for Team Members, Enterprise Edition</w:t>
            </w:r>
            <w:r>
              <w:fldChar w:fldCharType="begin"/>
            </w:r>
            <w:r>
              <w:instrText xml:space="preserve"> XE "Microsoft Dynamics 365 for</w:instrText>
            </w:r>
            <w:r>
              <w:instrText xml:space="preserve"> Team Members, Enterprise Edition" </w:instrText>
            </w:r>
            <w:r>
              <w:fldChar w:fldCharType="end"/>
            </w:r>
            <w:r>
              <w:t xml:space="preserve"> (LS na Użytkownika)</w:t>
            </w:r>
          </w:p>
        </w:tc>
      </w:tr>
    </w:tbl>
    <w:p w:rsidR="008C439C" w:rsidRDefault="008C439C">
      <w:pPr>
        <w:pStyle w:val="ProductList-Body"/>
      </w:pPr>
    </w:p>
    <w:p w:rsidR="008C439C" w:rsidRDefault="00BF16C3">
      <w:pPr>
        <w:pStyle w:val="ProductList-SubClauseHeading"/>
        <w:outlineLvl w:val="5"/>
      </w:pPr>
      <w:r>
        <w:t>3.1.1 Dodatkowe funkcje związane z Licencją CAL typu Task na Microsoft Dynamics AX 2012 R3</w:t>
      </w:r>
    </w:p>
    <w:p w:rsidR="008C439C" w:rsidRDefault="00BF16C3">
      <w:pPr>
        <w:pStyle w:val="ProductList-BodyIndented"/>
      </w:pPr>
      <w:r>
        <w:t>Rejestrowanie i zatwierdzania wszelkich wyników czasowych i wydatków, zatwierdzanie faktur, zatwierdzanie wszystkich transakcji związanych z samoobsługą; obsługa urządzenia POS lub magazynowego; obsługa urządzenia menedżera sklepu</w:t>
      </w:r>
    </w:p>
    <w:tbl>
      <w:tblPr>
        <w:tblStyle w:val="PURTable0"/>
        <w:tblW w:w="0" w:type="dxa"/>
        <w:tblLook w:val="04A0" w:firstRow="1" w:lastRow="0" w:firstColumn="1" w:lastColumn="0" w:noHBand="0" w:noVBand="1"/>
      </w:tblPr>
      <w:tblGrid>
        <w:gridCol w:w="3430"/>
        <w:gridCol w:w="3500"/>
        <w:gridCol w:w="350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w:t>
            </w:r>
            <w:r>
              <w:t>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typu Task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Licencja dostępowa (CAL) typu Task Additive na oprogramowanie Microsoft Dynamics AX 2012 R3</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Microsoft Dynamics 365 for Operations, Enterprise Edition</w:t>
            </w:r>
            <w:r>
              <w:fldChar w:fldCharType="begin"/>
            </w:r>
            <w:r>
              <w:instrText xml:space="preserve"> XE "</w:instrText>
            </w:r>
            <w:r>
              <w:instrText xml:space="preserve">Microsoft Dynamics 365 for Operations, Enterprise Edition"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Microsoft Dynamics 365 for Team Members, Enterprise Edition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SubClauseHeading"/>
        <w:outlineLvl w:val="5"/>
      </w:pPr>
      <w:r>
        <w:t xml:space="preserve">3.1.2 </w:t>
      </w:r>
      <w:r>
        <w:t>Dodatkowe funkcje związane z Licencją CAL typu Functional na Microsoft Dynamics AX 2012 R3</w:t>
      </w:r>
    </w:p>
    <w:p w:rsidR="008C439C" w:rsidRDefault="00BF16C3">
      <w:pPr>
        <w:pStyle w:val="ProductList-BodyIndented"/>
      </w:pPr>
      <w:r>
        <w:t>Stosowanie przyjętych cykli operacyjnych i procesów biznesowych oferowanych przez oprogramowanie, tworzenie i aktualizowanie (i) zapotrzebowań pozycji i (ii) rejestr</w:t>
      </w:r>
      <w:r>
        <w:t>ów danych głównych odnośnie do kandydatów, pracowników, klientów, dostawców i katalogów części; zatwierdzanie wszystkich transakcji związanych z licencjami Task i Self-Serve.</w:t>
      </w:r>
    </w:p>
    <w:tbl>
      <w:tblPr>
        <w:tblStyle w:val="PURTable0"/>
        <w:tblW w:w="0" w:type="dxa"/>
        <w:tblLook w:val="04A0" w:firstRow="1" w:lastRow="0" w:firstColumn="1" w:lastColumn="0" w:noHBand="0" w:noVBand="1"/>
      </w:tblPr>
      <w:tblGrid>
        <w:gridCol w:w="3430"/>
        <w:gridCol w:w="3500"/>
        <w:gridCol w:w="350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typu Functional na oprogramow</w:t>
            </w:r>
            <w:r>
              <w:t>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Licencja dostępowa (CAL) typu Functional Additive na oprogramowanie Microsoft Dynamics AX 2012 R3</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r>
    </w:tbl>
    <w:p w:rsidR="008C439C" w:rsidRDefault="008C439C">
      <w:pPr>
        <w:pStyle w:val="ProductList-BodyIndented"/>
      </w:pPr>
    </w:p>
    <w:p w:rsidR="008C439C" w:rsidRDefault="00BF16C3">
      <w:pPr>
        <w:pStyle w:val="ProductList-SubClauseHeading"/>
        <w:outlineLvl w:val="5"/>
      </w:pPr>
      <w:r>
        <w:t>3.1.3 Dodatkowe funkcje związane z licencją dostępową (CAL) dostępną w ramach programu Enterprise na Microsoft Dynamics AX 2012 R3</w:t>
      </w:r>
    </w:p>
    <w:p w:rsidR="008C439C" w:rsidRDefault="00BF16C3">
      <w:pPr>
        <w:pStyle w:val="ProductList-BodyIndented"/>
      </w:pPr>
      <w:r>
        <w:t>Nieograniczony dostęp do wszystkich funkcji oprogramowania serwera w całej platformie ERP</w:t>
      </w:r>
    </w:p>
    <w:tbl>
      <w:tblPr>
        <w:tblStyle w:val="PURTable0"/>
        <w:tblW w:w="0" w:type="dxa"/>
        <w:tblLook w:val="04A0" w:firstRow="1" w:lastRow="0" w:firstColumn="1" w:lastColumn="0" w:noHBand="0" w:noVBand="1"/>
      </w:tblPr>
      <w:tblGrid>
        <w:gridCol w:w="3430"/>
        <w:gridCol w:w="3500"/>
        <w:gridCol w:w="350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dostępna w ramach programu Enterprise na oprogramowanie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Licencja dostępowa (CAL) typ</w:t>
            </w:r>
            <w:r>
              <w:t>u Additive dostępna w ramach programu Enterprise na oprogramowanie Microsoft Dynamics AX 2012 R3</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Microsoft Dynamics 365 for Operations, Enterprise Edition (LS na Użytkownika)</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r>
    </w:tbl>
    <w:p w:rsidR="008C439C" w:rsidRDefault="008C439C">
      <w:pPr>
        <w:pStyle w:val="ProductList-BodyIndented"/>
      </w:pPr>
    </w:p>
    <w:p w:rsidR="008C439C" w:rsidRDefault="00BF16C3">
      <w:pPr>
        <w:pStyle w:val="ProductList-ClauseHeading"/>
        <w:outlineLvl w:val="4"/>
      </w:pPr>
      <w:r>
        <w:t>3.2 Prawo do modyfikacji</w:t>
      </w:r>
    </w:p>
    <w:p w:rsidR="008C439C" w:rsidRDefault="00BF16C3">
      <w:pPr>
        <w:pStyle w:val="ProductList-Body"/>
      </w:pPr>
      <w:r>
        <w:t>Oprogramowanie może zawierać wtyczki, środowisko uruchomieniowe i inne składniki określone w dokumentacji papierowej lub online, które pozwalają Klientowi na dodatek funkcjonalności oprogramowania. Klient może modyfi</w:t>
      </w:r>
      <w:r>
        <w:t>kować lub tworzyć opracowania takich składników, a następnie używać tych opracowań, ale tylko w połączeniu z oprogramowaniem i tylko dla potrzeb użytku wewnętrznego Klienta.</w:t>
      </w:r>
    </w:p>
    <w:p w:rsidR="008C439C" w:rsidRDefault="008C439C">
      <w:pPr>
        <w:pStyle w:val="ProductList-Body"/>
      </w:pPr>
    </w:p>
    <w:p w:rsidR="008C439C" w:rsidRDefault="00BF16C3">
      <w:pPr>
        <w:pStyle w:val="ProductList-ClauseHeading"/>
        <w:outlineLvl w:val="4"/>
      </w:pPr>
      <w:r>
        <w:t>3.3 Dynamics AX Standard Commerce Server Core — Współczynnik Rdzeni</w:t>
      </w:r>
    </w:p>
    <w:p w:rsidR="008C439C" w:rsidRDefault="00BF16C3">
      <w:pPr>
        <w:pStyle w:val="ProductList-Body"/>
      </w:pPr>
      <w:r>
        <w:t>Wymóg minimal</w:t>
      </w:r>
      <w:r>
        <w:t xml:space="preserve">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Procesor Fizyczny nie ma zastosowania do oprogramowania Dynamics AX Standard Commerce Server</w:t>
      </w:r>
      <w:r>
        <w:t xml:space="preserve"> Core. Liczba wymaganych Licencji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w:instrText>
      </w:r>
      <w:r>
        <w:instrText xml:space="preserve">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pomnożonej przez odpowiedni </w:t>
      </w:r>
      <w:hyperlink r:id="rId46">
        <w:r>
          <w:rPr>
            <w:color w:val="00467F"/>
            <w:u w:val="single"/>
          </w:rPr>
          <w:t>Współczynnik Rdzeni</w:t>
        </w:r>
      </w:hyperlink>
      <w:r>
        <w:t xml:space="preserve"> dostępny pod adresem http://go.microsoft.com/fwlink/?LinkID=229882.</w:t>
      </w:r>
    </w:p>
    <w:p w:rsidR="008C439C" w:rsidRDefault="008C439C">
      <w:pPr>
        <w:pStyle w:val="ProductList-Body"/>
      </w:pPr>
    </w:p>
    <w:p w:rsidR="008C439C" w:rsidRDefault="00BF16C3">
      <w:pPr>
        <w:pStyle w:val="ProductList-ClauseHeading"/>
        <w:outlineLvl w:val="4"/>
      </w:pPr>
      <w:r>
        <w:t>3.4 Dodatkowe oprogramowanie</w:t>
      </w:r>
    </w:p>
    <w:tbl>
      <w:tblPr>
        <w:tblStyle w:val="PURTable"/>
        <w:tblW w:w="0" w:type="dxa"/>
        <w:tblLook w:val="04A0" w:firstRow="1" w:lastRow="0" w:firstColumn="1" w:lastColumn="0" w:noHBand="0" w:noVBand="1"/>
      </w:tblPr>
      <w:tblGrid>
        <w:gridCol w:w="3668"/>
        <w:gridCol w:w="3602"/>
        <w:gridCol w:w="352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Oprogramowanie klienckie Management Reporter Designer dla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Microsoft Dynamics AX 2</w:t>
            </w:r>
            <w:r>
              <w:t>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79" w:name="_Sec817"/>
      <w:r>
        <w:t>4. Pakiet Software Assurance</w:t>
      </w:r>
      <w:bookmarkEnd w:id="79"/>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edycje (tylko licencje na rdzeń i na serwer)</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edycje (tylko licencje na rdzeń i na serwer)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Lokalizacja i aktualizacje</w:t>
      </w:r>
    </w:p>
    <w:p w:rsidR="008C439C" w:rsidRDefault="00BF16C3">
      <w:pPr>
        <w:pStyle w:val="ProductList-Body"/>
      </w:pPr>
      <w:r>
        <w:t>Klient je</w:t>
      </w:r>
      <w:r>
        <w:t xml:space="preserve">st uprawniony do otrzymywania i używania aktualnych informacji na temat wymogów urzędowych, podatkowych i prawnych dotyczących </w:t>
      </w:r>
      <w:r>
        <w:fldChar w:fldCharType="begin"/>
      </w:r>
      <w:r>
        <w:instrText xml:space="preserve"> AutoTextList   \s NoStyle \t "Serwer Licencjonowany oznacza pojedynczy objęty licencją Serwer przeznaczony do używania przez Kli</w:instrText>
      </w:r>
      <w:r>
        <w:instrText xml:space="preserve">enta. Na potrzeby tej definicji partycja sprzętowa lub dysk typu blade są uznawane za oddzielny Serwer." </w:instrText>
      </w:r>
      <w:r>
        <w:fldChar w:fldCharType="separate"/>
      </w:r>
      <w:r>
        <w:rPr>
          <w:color w:val="0563C1"/>
        </w:rPr>
        <w:t>Licencjonowanych Serwerów</w:t>
      </w:r>
      <w:r>
        <w:fldChar w:fldCharType="end"/>
      </w:r>
      <w:r>
        <w:t xml:space="preserve">, o ile posiada aktywny pakiet SA dla </w:t>
      </w:r>
      <w:r>
        <w:fldChar w:fldCharType="begin"/>
      </w:r>
      <w:r>
        <w:instrText xml:space="preserve"> AutoTextList   \s NoStyle \t "Serwer Licencjonowany oznacza pojedynczy objęty licenc</w:instrText>
      </w:r>
      <w:r>
        <w:instrText xml:space="preserve">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CAL oznacza licencję dostępową, k</w:instrText>
      </w:r>
      <w:r>
        <w:instrText xml:space="preserve">tórą można przypisać do użytkownika lub urządzenia, zależnie od potrzeb. (Zob. Słowniczek w celu uzyskania pełnej definicji)" </w:instrText>
      </w:r>
      <w:r>
        <w:fldChar w:fldCharType="separate"/>
      </w:r>
      <w:r>
        <w:rPr>
          <w:color w:val="0563C1"/>
        </w:rPr>
        <w:t>licencje CAL</w:t>
      </w:r>
      <w:r>
        <w:fldChar w:fldCharType="end"/>
      </w:r>
      <w:r>
        <w: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3366"/>
      <w:r>
        <w:instrText>Microsoft Identity Manager</w:instrText>
      </w:r>
      <w:bookmarkEnd w:id="81"/>
      <w:r>
        <w:instrText>" \l 2</w:instrText>
      </w:r>
      <w:r>
        <w:fldChar w:fldCharType="end"/>
      </w:r>
    </w:p>
    <w:p w:rsidR="008C439C" w:rsidRDefault="00BF16C3">
      <w:pPr>
        <w:pStyle w:val="ProductList-Offering1SubSection"/>
        <w:outlineLvl w:val="2"/>
      </w:pPr>
      <w:bookmarkStart w:id="82" w:name="_Sec677"/>
      <w:r>
        <w:t>1. Dostępność programów</w:t>
      </w:r>
      <w:bookmarkEnd w:id="82"/>
    </w:p>
    <w:tbl>
      <w:tblPr>
        <w:tblStyle w:val="PURTable"/>
        <w:tblW w:w="0" w:type="dxa"/>
        <w:tblLook w:val="04A0" w:firstRow="1" w:lastRow="0" w:firstColumn="1" w:lastColumn="0" w:noHBand="0" w:noVBand="1"/>
      </w:tblPr>
      <w:tblGrid>
        <w:gridCol w:w="4036"/>
        <w:gridCol w:w="611"/>
        <w:gridCol w:w="609"/>
        <w:gridCol w:w="611"/>
        <w:gridCol w:w="606"/>
        <w:gridCol w:w="609"/>
        <w:gridCol w:w="611"/>
        <w:gridCol w:w="615"/>
        <w:gridCol w:w="634"/>
        <w:gridCol w:w="618"/>
        <w:gridCol w:w="612"/>
        <w:gridCol w:w="61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BFBFBF"/>
              <w:bottom w:val="dashed" w:sz="4" w:space="0" w:color="BFBFBF"/>
              <w:right w:val="none" w:sz="4" w:space="0" w:color="6E6E6E"/>
            </w:tcBorders>
          </w:tcPr>
          <w:p w:rsidR="008C439C" w:rsidRDefault="00BF16C3">
            <w:pPr>
              <w:pStyle w:val="ProductList-TableBody"/>
            </w:pPr>
            <w:r>
              <w:t>Licencja CAL na oprogramowanie Microsoft Identity Manager 2016</w:t>
            </w:r>
            <w:r>
              <w:fldChar w:fldCharType="begin"/>
            </w:r>
            <w:r>
              <w:instrText xml:space="preserve"> XE "</w:instrText>
            </w:r>
            <w:r>
              <w:instrText xml:space="preserve">Licencja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BFBFBF"/>
              <w:bottom w:val="none" w:sz="4" w:space="0" w:color="BFBFBF"/>
              <w:right w:val="none" w:sz="4" w:space="0" w:color="6E6E6E"/>
            </w:tcBorders>
          </w:tcPr>
          <w:p w:rsidR="008C439C" w:rsidRDefault="00BF16C3">
            <w:pPr>
              <w:pStyle w:val="ProductList-TableBody"/>
            </w:pPr>
            <w:r>
              <w:rPr>
                <w:color w:val="000000"/>
              </w:rPr>
              <w:t>Licencja typu External Connector na oprogramowanie Microsoft Identity Manager 2016</w:t>
            </w:r>
            <w:r>
              <w:fldChar w:fldCharType="begin"/>
            </w:r>
            <w:r>
              <w:instrText xml:space="preserve"> XE "</w:instrText>
            </w:r>
            <w:r>
              <w:instrText xml:space="preserve">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2"/>
      </w:pPr>
      <w:bookmarkStart w:id="83" w:name="_Sec733"/>
      <w:r>
        <w:t>2. Postanowienia dotyczące produktu</w:t>
      </w:r>
      <w:bookmarkEnd w:id="8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w:instrText>
            </w:r>
            <w:r>
              <w:instrText xml:space="preserve">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2"/>
      </w:pPr>
      <w:bookmarkStart w:id="84" w:name="_Sec788"/>
      <w:r>
        <w:t>3. Prawa do używania</w:t>
      </w:r>
      <w:bookmarkEnd w:id="84"/>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w:instrText>
            </w:r>
            <w:r>
              <w:instrText xml:space="preserve">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dotyczącym Produktów Serwerowych,</w:instrText>
            </w:r>
            <w:r>
              <w:instrText xml:space="preserve">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Dodatkowe oprogramowanie</w:t>
      </w:r>
    </w:p>
    <w:tbl>
      <w:tblPr>
        <w:tblStyle w:val="PURTable"/>
        <w:tblW w:w="0" w:type="dxa"/>
        <w:tblLook w:val="04A0" w:firstRow="1" w:lastRow="0" w:firstColumn="1" w:lastColumn="0" w:noHBand="0" w:noVBand="1"/>
      </w:tblPr>
      <w:tblGrid>
        <w:gridCol w:w="3688"/>
        <w:gridCol w:w="3551"/>
        <w:gridCol w:w="355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C439C" w:rsidRDefault="008C439C">
            <w:pPr>
              <w:pStyle w:val="ProductList-TableBody"/>
            </w:pPr>
          </w:p>
        </w:tc>
      </w:tr>
    </w:tbl>
    <w:p w:rsidR="008C439C" w:rsidRDefault="00BF16C3">
      <w:pPr>
        <w:pStyle w:val="ProductList-Offering1SubSection"/>
        <w:outlineLvl w:val="2"/>
      </w:pPr>
      <w:bookmarkStart w:id="85" w:name="_Sec815"/>
      <w:r>
        <w:lastRenderedPageBreak/>
        <w:t>4. Pakiet Software Assurance</w:t>
      </w:r>
      <w:bookmarkEnd w:id="85"/>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w:instrText>
            </w:r>
            <w:r>
              <w:instrText xml:space="preserve">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w:instrText>
            </w:r>
            <w:r>
              <w:instrText xml:space="preserve">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w:t>
            </w:r>
            <w:r>
              <w:rPr>
                <w:color w:val="404040"/>
              </w:rPr>
              <w:t>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86" w:name="_Sec611"/>
      <w:r>
        <w:t>Aplikacje Office</w:t>
      </w:r>
      <w:bookmarkEnd w:id="86"/>
      <w:r>
        <w:fldChar w:fldCharType="begin"/>
      </w:r>
      <w:r>
        <w:instrText xml:space="preserve"> TC "</w:instrText>
      </w:r>
      <w:bookmarkStart w:id="87" w:name="_Toc473203367"/>
      <w:r>
        <w:instrText>Aplikacje Office</w:instrText>
      </w:r>
      <w:bookmarkEnd w:id="87"/>
      <w:r>
        <w:instrText>" \l 2</w:instrText>
      </w:r>
      <w:r>
        <w:fldChar w:fldCharType="end"/>
      </w:r>
    </w:p>
    <w:p w:rsidR="008C439C" w:rsidRDefault="00BF16C3">
      <w:pPr>
        <w:pStyle w:val="ProductList-Offering2HeadingNoBorder"/>
        <w:outlineLvl w:val="2"/>
      </w:pPr>
      <w:bookmarkStart w:id="88" w:name="_Sec636"/>
      <w:r>
        <w:t>Aplikacje komputerowe pakietu Office</w:t>
      </w:r>
      <w:bookmarkEnd w:id="88"/>
      <w:r>
        <w:fldChar w:fldCharType="begin"/>
      </w:r>
      <w:r>
        <w:instrText xml:space="preserve"> TC "</w:instrText>
      </w:r>
      <w:bookmarkStart w:id="89" w:name="_Toc473203368"/>
      <w:r>
        <w:instrText>Aplikacje komputerowe pakietu Office</w:instrText>
      </w:r>
      <w:bookmarkEnd w:id="89"/>
      <w:r>
        <w:instrText>" \l 3</w:instrText>
      </w:r>
      <w:r>
        <w:fldChar w:fldCharType="end"/>
      </w:r>
    </w:p>
    <w:p w:rsidR="008C439C" w:rsidRDefault="00BF16C3">
      <w:pPr>
        <w:pStyle w:val="ProductList-Offering1SubSection"/>
        <w:outlineLvl w:val="3"/>
      </w:pPr>
      <w:bookmarkStart w:id="90" w:name="_Sec681"/>
      <w:r>
        <w:t>1. Dostępność programów</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w:instrText>
            </w:r>
            <w:r>
              <w:instrText xml:space="preserve">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000000"/>
              <w:bottom w:val="dashed" w:sz="4" w:space="0" w:color="BFBFBF"/>
              <w:right w:val="single" w:sz="6" w:space="0" w:color="FFFFFF"/>
            </w:tcBorders>
          </w:tcPr>
          <w:p w:rsidR="008C439C" w:rsidRDefault="00BF16C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Office Standard 2016</w:t>
            </w:r>
            <w:r>
              <w:fldChar w:fldCharType="begin"/>
            </w:r>
            <w:r>
              <w:instrText xml:space="preserve"> XE "</w:instrText>
            </w:r>
            <w:r>
              <w:instrText xml:space="preserve">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w:instrText>
            </w:r>
            <w:r>
              <w:instrText xml:space="preserve">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 xml:space="preserve">Używanie komercyjne pakietu Office 2013 RT dla Użytkowników Domowych i Uczniów </w:t>
            </w:r>
            <w:r>
              <w:fldChar w:fldCharType="begin"/>
            </w:r>
            <w:r>
              <w:instrText xml:space="preserve"> XE "Używanie komercyjne pakietu Office 2013 RT dla Użytkowników Domowych i Uczniów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Office Multi-Language Pack 2013</w:t>
            </w:r>
            <w:r>
              <w:fldChar w:fldCharType="begin"/>
            </w:r>
            <w:r>
              <w:instrText xml:space="preserve"> XE "Office Multi-Language Pack 2013</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Project 2016 Standard</w:t>
            </w:r>
            <w:r>
              <w:fldChar w:fldCharType="begin"/>
            </w:r>
            <w:r>
              <w:instrText xml:space="preserve"> XE "</w:instrText>
            </w:r>
            <w:r>
              <w:instrText xml:space="preserve">Project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dashed" w:sz="4" w:space="0" w:color="BFBFBF"/>
              <w:right w:val="single" w:sz="6" w:space="0" w:color="FFFFFF"/>
            </w:tcBorders>
          </w:tcPr>
          <w:p w:rsidR="008C439C" w:rsidRDefault="00BF16C3">
            <w:pPr>
              <w:pStyle w:val="ProductList-TableBody"/>
            </w:pPr>
            <w:r>
              <w:rPr>
                <w:color w:val="000000"/>
              </w:rPr>
              <w:t>Work at Home dla pakietu Office Standard 2016</w:t>
            </w:r>
            <w:r>
              <w:fldChar w:fldCharType="begin"/>
            </w:r>
            <w:r>
              <w:instrText xml:space="preserve"> XE "Work at Home dla pakietu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C439C" w:rsidRDefault="008C439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000000"/>
              <w:bottom w:val="none" w:sz="4" w:space="0" w:color="BFBFBF"/>
              <w:right w:val="single" w:sz="6" w:space="0" w:color="FFFFFF"/>
            </w:tcBorders>
          </w:tcPr>
          <w:p w:rsidR="008C439C" w:rsidRDefault="00BF16C3">
            <w:pPr>
              <w:pStyle w:val="ProductList-TableBody"/>
            </w:pPr>
            <w:r>
              <w:rPr>
                <w:color w:val="000000"/>
              </w:rPr>
              <w:t>Work at Home dla pakietu Office Professional Plus 2016</w:t>
            </w:r>
            <w:r>
              <w:fldChar w:fldCharType="begin"/>
            </w:r>
            <w:r>
              <w:instrText xml:space="preserve"> XE "Work at Home dla pakietu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C439C" w:rsidRDefault="00BF16C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C439C" w:rsidRDefault="008C439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91" w:name="_Sec736"/>
      <w:r>
        <w:t>2. Postanowienia dotyczące produktu</w:t>
      </w:r>
      <w:bookmarkEnd w:id="91"/>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2013</w:t>
            </w:r>
            <w:r>
              <w:fldChar w:fldCharType="begin"/>
            </w:r>
            <w:r>
              <w:instrText xml:space="preserve"> XE "Office 2013" </w:instrText>
            </w:r>
            <w:r>
              <w:fldChar w:fldCharType="end"/>
            </w:r>
            <w:r>
              <w:t xml:space="preserve"> i Aplikacje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w:instrText>
            </w:r>
            <w:r>
              <w:instrText xml:space="preserve">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w:t>
            </w:r>
            <w:r>
              <w:rPr>
                <w:color w:val="404040"/>
              </w:rPr>
              <w:t>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w:instrText>
            </w:r>
            <w:r>
              <w:instrText xml:space="preserve">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w:t>
            </w:r>
            <w:r>
              <w:rPr>
                <w:color w:val="404040"/>
              </w:rPr>
              <w:t xml:space="preserv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O</w:t>
            </w:r>
            <w:r>
              <w:t>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Project Professional 2016</w:t>
      </w:r>
    </w:p>
    <w:p w:rsidR="008C439C" w:rsidRDefault="00BF16C3">
      <w:pPr>
        <w:pStyle w:val="ProductList-Body"/>
      </w:pPr>
      <w:r>
        <w:t>W przypadku klientów korzystających z licencji na oprogramowanie Project Professional 2016 przyjmuje się, że posiadają oni Licencję CAL na Urządzenie Project Server 2016</w:t>
      </w:r>
      <w:r>
        <w:fldChar w:fldCharType="begin"/>
      </w:r>
      <w:r>
        <w:instrText xml:space="preserve"> XE "Licencję CAL na Urządzen</w:instrText>
      </w:r>
      <w:r>
        <w:instrText xml:space="preserve">ie Project Server 2016" </w:instrText>
      </w:r>
      <w:r>
        <w:fldChar w:fldCharType="end"/>
      </w:r>
      <w:r>
        <w:t xml:space="preserve"> dla każdej licencji na Project Professional 2016. Prawa dostępu do oprogramowania Project Server 2016</w:t>
      </w:r>
      <w:r>
        <w:fldChar w:fldCharType="begin"/>
      </w:r>
      <w:r>
        <w:instrText xml:space="preserve"> XE "Project Server 2016" </w:instrText>
      </w:r>
      <w:r>
        <w:fldChar w:fldCharType="end"/>
      </w:r>
      <w:r>
        <w:t xml:space="preserve"> na podstawie tej </w:t>
      </w:r>
      <w:r>
        <w:fldChar w:fldCharType="begin"/>
      </w:r>
      <w:r>
        <w:instrText xml:space="preserve"> AutoTextList   \s NoStyle \t "Licencja CAL oznacza licencję dostępową, którą możn</w:instrText>
      </w:r>
      <w:r>
        <w:instrText xml:space="preserve">a przypisać do użytkownika lub urządzenia, zależnie od potrzeb. (Zob. Słowniczek w celu uzyskania pełnej definicji)" </w:instrText>
      </w:r>
      <w:r>
        <w:fldChar w:fldCharType="separate"/>
      </w:r>
      <w:r>
        <w:rPr>
          <w:color w:val="0563C1"/>
        </w:rPr>
        <w:t>Licencji CAL</w:t>
      </w:r>
      <w:r>
        <w:fldChar w:fldCharType="end"/>
      </w:r>
      <w:r>
        <w:t xml:space="preserve"> wygasają wraz wygaśnięciem odpowiadającej im Licencji Project Professional 2016.</w:t>
      </w:r>
    </w:p>
    <w:p w:rsidR="008C439C" w:rsidRDefault="008C439C">
      <w:pPr>
        <w:pStyle w:val="ProductList-Body"/>
      </w:pPr>
    </w:p>
    <w:p w:rsidR="008C439C" w:rsidRDefault="00BF16C3">
      <w:pPr>
        <w:pStyle w:val="ProductList-ClauseHeading"/>
        <w:outlineLvl w:val="4"/>
      </w:pPr>
      <w:r>
        <w:t>2.2 Work at Home</w:t>
      </w:r>
    </w:p>
    <w:p w:rsidR="008C439C" w:rsidRDefault="00BF16C3">
      <w:pPr>
        <w:pStyle w:val="ProductList-Body"/>
      </w:pPr>
      <w:r>
        <w:t>Licencja Work at Home to</w:t>
      </w:r>
      <w:r>
        <w:t xml:space="preserve"> opcjonalna Licencja, którą można zakupić tylko w połączeniu z pełną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na pakiet Office Standard lub Office Professional Plus.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w:t>
      </w:r>
      <w:r>
        <w:rPr>
          <w:color w:val="0563C1"/>
        </w:rPr>
        <w:t>i</w:t>
      </w:r>
      <w:r>
        <w:fldChar w:fldCharType="end"/>
      </w:r>
      <w:r>
        <w:t xml:space="preserve"> oprogramowania instalowanie go także na jednym urządzeniu poza siedzibą Klienta lub jego Podmiotu Stowarzyszonego i korzystanie z niego (np. w domu użytkownika).</w:t>
      </w:r>
    </w:p>
    <w:p w:rsidR="008C439C" w:rsidRDefault="008C439C">
      <w:pPr>
        <w:pStyle w:val="ProductList-Body"/>
      </w:pPr>
    </w:p>
    <w:p w:rsidR="008C439C" w:rsidRDefault="00BF16C3">
      <w:pPr>
        <w:pStyle w:val="ProductList-ClauseHeading"/>
        <w:outlineLvl w:val="4"/>
      </w:pPr>
      <w:r>
        <w:t>2.3 Platform Independent, czyli licencja niezależna od platformy</w:t>
      </w:r>
    </w:p>
    <w:p w:rsidR="008C439C" w:rsidRDefault="00BF16C3">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w:t>
      </w:r>
      <w:r>
        <w:t xml:space="preserve">zależności od wersji platformy, </w:t>
      </w:r>
      <w:r>
        <w:lastRenderedPageBreak/>
        <w:t>wówczas Klient może korzystać z komponentów pakietu, który zdecydował się wdrożyć i tylko tych; Klient nie może łączyć komponentów między różnymi wersjami platform. Pakiet SA dla Licencji niezależnej od platformy (Platform I</w:t>
      </w:r>
      <w:r>
        <w:t>ndependent) umożliwia Klientowi używanie zamiast licencjonowanego Produktu w najbardziej aktualnej wersji dla dowolnej platformy, która stała się dostępna w okresie obowiązywania pakietu.</w:t>
      </w:r>
    </w:p>
    <w:p w:rsidR="008C439C" w:rsidRDefault="008C439C">
      <w:pPr>
        <w:pStyle w:val="ProductList-Body"/>
      </w:pPr>
    </w:p>
    <w:p w:rsidR="008C439C" w:rsidRDefault="00BF16C3">
      <w:pPr>
        <w:pStyle w:val="ProductList-ClauseHeading"/>
        <w:outlineLvl w:val="4"/>
      </w:pPr>
      <w:r>
        <w:t>2.4 Wersje zastępujące</w:t>
      </w:r>
    </w:p>
    <w:p w:rsidR="008C439C" w:rsidRDefault="00BF16C3">
      <w:pPr>
        <w:pStyle w:val="ProductList-Body"/>
      </w:pPr>
      <w:r>
        <w:t>Skype for Business 2016 to wersja zastępując</w:t>
      </w:r>
      <w:r>
        <w:t>a Lync 2013.</w:t>
      </w:r>
    </w:p>
    <w:p w:rsidR="008C439C" w:rsidRDefault="008C439C">
      <w:pPr>
        <w:pStyle w:val="ProductList-Body"/>
      </w:pPr>
    </w:p>
    <w:p w:rsidR="008C439C" w:rsidRDefault="00BF16C3">
      <w:pPr>
        <w:pStyle w:val="ProductList-ClauseHeading"/>
        <w:outlineLvl w:val="4"/>
      </w:pPr>
      <w:r>
        <w:t>2.5 Office Online Server</w:t>
      </w:r>
    </w:p>
    <w:p w:rsidR="008C439C" w:rsidRDefault="00BF16C3">
      <w:pPr>
        <w:pStyle w:val="ProductList-Body"/>
      </w:pPr>
      <w:r>
        <w:t xml:space="preserve">Klienci, którzy nabędą oprogramowanie Office Standard 2016 lub Office Professional Plus 2016 do dn. 1 sierpnia 2016 r., mogą używać w ramach tych licencji funkcji edycji opisanej w </w:t>
      </w:r>
      <w:hyperlink w:anchor="_Sec564">
        <w:r>
          <w:rPr>
            <w:color w:val="00467F"/>
            <w:u w:val="single"/>
          </w:rPr>
          <w:t>Załącz</w:t>
        </w:r>
        <w:r>
          <w:rPr>
            <w:color w:val="00467F"/>
            <w:u w:val="single"/>
          </w:rPr>
          <w:t>niku B</w:t>
        </w:r>
      </w:hyperlink>
      <w:r>
        <w:t xml:space="preserve"> do części dotyczącej usług Office Online. Uprawnienie to wygasa 1 sierpnia 2019 r.</w:t>
      </w:r>
    </w:p>
    <w:p w:rsidR="008C439C" w:rsidRDefault="00BF16C3">
      <w:pPr>
        <w:pStyle w:val="ProductList-Offering1SubSection"/>
        <w:outlineLvl w:val="3"/>
      </w:pPr>
      <w:bookmarkStart w:id="92" w:name="_Sec791"/>
      <w:r>
        <w:t>3. Prawa do używania</w:t>
      </w:r>
      <w:bookmarkEnd w:id="92"/>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w:t>
            </w:r>
            <w:r>
              <w:rPr>
                <w:color w:val="0563C1"/>
              </w:rPr>
              <w:t>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w:instrText>
            </w:r>
            <w:r>
              <w:instrText xml:space="preserv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Wymagania dot. </w:t>
            </w:r>
            <w:r>
              <w:rPr>
                <w:color w:val="404040"/>
              </w:rPr>
              <w:t>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w:instrText>
            </w:r>
            <w:r>
              <w:instrText xml:space="preserve">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w:t>
            </w:r>
            <w:r>
              <w:t xml:space="preserve">nal Plus); </w:t>
            </w:r>
            <w:hyperlink w:anchor="_Sec537">
              <w:r>
                <w:rPr>
                  <w:color w:val="00467F"/>
                  <w:u w:val="single"/>
                </w:rPr>
                <w:t>H.264/MPEG-4 lub VC-1</w:t>
              </w:r>
            </w:hyperlink>
            <w:r>
              <w:t xml:space="preserve"> (Skype for Business),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Prawa do komercyjnego używania pakietu Office 2013 RT dla Użytkowników Domowych i Uczniów</w:t>
      </w:r>
    </w:p>
    <w:p w:rsidR="008C439C" w:rsidRDefault="00BF16C3">
      <w:pPr>
        <w:pStyle w:val="ProductList-Body"/>
      </w:pPr>
      <w:r>
        <w:t>Z chwilą p</w:t>
      </w:r>
      <w:r>
        <w:t xml:space="preserve">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urządzenia osobno licencjonowanego na Office 2013 RT dla Użytkowników Domowych i Uczniów, Kl</w:t>
      </w:r>
      <w:r>
        <w:t>ient zyskuje prawo do używania oprogramowania Office dla Użytkowników Domowych i Uczniów w celach komercyjnych pomimo wszelkich stanowiących inaczej postanowień licencji na pakiet Office 2013 RT dla Użytkowników Domowych i Uczniów.</w:t>
      </w:r>
    </w:p>
    <w:p w:rsidR="008C439C" w:rsidRDefault="008C439C">
      <w:pPr>
        <w:pStyle w:val="ProductList-Body"/>
      </w:pPr>
    </w:p>
    <w:p w:rsidR="008C439C" w:rsidRDefault="00BF16C3">
      <w:pPr>
        <w:pStyle w:val="ProductList-ClauseHeading"/>
        <w:outlineLvl w:val="4"/>
      </w:pPr>
      <w:r>
        <w:t>3.2 Office Professional</w:t>
      </w:r>
      <w:r>
        <w:t xml:space="preserve"> Plus 2016 i Office Standard 2016 – Używanie komercyjne pakietu Office 2013 RT dla Użytkowników Domowych i Uczniów</w:t>
      </w:r>
    </w:p>
    <w:p w:rsidR="008C439C" w:rsidRDefault="00BF16C3">
      <w:pPr>
        <w:pStyle w:val="ProductList-Body"/>
      </w:pPr>
      <w:r>
        <w:t xml:space="preserve">Każdy </w:t>
      </w:r>
      <w:r>
        <w:fldChar w:fldCharType="begin"/>
      </w:r>
      <w:r>
        <w:instrText xml:space="preserve"> AutoTextList   \s NoStyle \t "Użytkownik Główny oznacza użytkownika korzystającego z Licencjonowanego Urządzenia przez ponad 50% czasu</w:instrText>
      </w:r>
      <w:r>
        <w:instrText xml:space="preserve"> w dowolnym okresie 90 dni." </w:instrText>
      </w:r>
      <w:r>
        <w:fldChar w:fldCharType="separate"/>
      </w:r>
      <w:r>
        <w:rPr>
          <w:color w:val="0563C1"/>
        </w:rPr>
        <w:t>Główny Użytkownik</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w:instrText>
      </w:r>
      <w:r>
        <w:instrText xml:space="preserve">de są uznawane za oddzielne urządzenia." </w:instrText>
      </w:r>
      <w:r>
        <w:fldChar w:fldCharType="separate"/>
      </w:r>
      <w:r>
        <w:rPr>
          <w:color w:val="0563C1"/>
        </w:rPr>
        <w:t>Urządzenia Licencjonowanego</w:t>
      </w:r>
      <w:r>
        <w:fldChar w:fldCharType="end"/>
      </w:r>
      <w:r>
        <w:t>, na którym uruchomiono oprogramowanie Office Professional Plus 2016 lub Office Standard 2013, ma prawo korzystać z oprogramowania objętego odrębną licencją na podstawie licencji na pak</w:t>
      </w:r>
      <w:r>
        <w:t>iet Office 2013 RT dla Użytkowników Domowych i Uczniów do celów komercyjnych, pomimo wszelkich stanowiących inaczej postanowień licencji na pakiet Office 2013 RT dla Użytkowników Domowych i Uczniów.</w:t>
      </w:r>
    </w:p>
    <w:p w:rsidR="008C439C" w:rsidRDefault="00BF16C3">
      <w:pPr>
        <w:pStyle w:val="ProductList-Offering1SubSection"/>
        <w:outlineLvl w:val="3"/>
      </w:pPr>
      <w:bookmarkStart w:id="93" w:name="_Sec819"/>
      <w:r>
        <w:t>4. Pakiet Software Assurance</w:t>
      </w:r>
      <w:bookmarkEnd w:id="93"/>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używania w ramach Roami</w:instrText>
            </w:r>
            <w:r>
              <w:instrText xml:space="preserve">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Project Professional 2016</w:t>
      </w:r>
    </w:p>
    <w:p w:rsidR="008C439C" w:rsidRDefault="00BF16C3">
      <w:pPr>
        <w:pStyle w:val="ProductList-Body"/>
      </w:pPr>
      <w:r>
        <w:t>Klienci z aktywnym pakietem SA dla Licencji Project Professional będą uznawani za posiadaczy pakietu SA dla odpowiednich nieodpłatnych Licencji CAL na Project Server. Ich domniemane objęcie pakietem SA wygaśnie wraz wygaśnięciem odpowiedniej licencji Proje</w:t>
      </w:r>
      <w:r>
        <w:t>ct Professional.</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94" w:name="_Sec680"/>
      <w:r>
        <w:t>Office for Mac</w:t>
      </w:r>
      <w:bookmarkEnd w:id="94"/>
      <w:r>
        <w:fldChar w:fldCharType="begin"/>
      </w:r>
      <w:r>
        <w:instrText xml:space="preserve"> TC "</w:instrText>
      </w:r>
      <w:bookmarkStart w:id="95" w:name="_Toc473203369"/>
      <w:r>
        <w:instrText>Office for Mac</w:instrText>
      </w:r>
      <w:bookmarkEnd w:id="95"/>
      <w:r>
        <w:instrText>" \l 3</w:instrText>
      </w:r>
      <w:r>
        <w:fldChar w:fldCharType="end"/>
      </w:r>
    </w:p>
    <w:p w:rsidR="008C439C" w:rsidRDefault="00BF16C3">
      <w:pPr>
        <w:pStyle w:val="ProductList-Offering1SubSection"/>
        <w:outlineLvl w:val="3"/>
      </w:pPr>
      <w:bookmarkStart w:id="96" w:name="_Sec682"/>
      <w:r>
        <w:t>1. Dostępność programów</w:t>
      </w:r>
      <w:bookmarkEnd w:id="96"/>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w:instrText>
            </w:r>
            <w:r>
              <w:instrText xml:space="preserve">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Excel 2016 dla komputerów Mac</w:t>
            </w:r>
            <w:r>
              <w:fldChar w:fldCharType="begin"/>
            </w:r>
            <w:r>
              <w:instrText xml:space="preserve"> XE "Excel 2016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Office 2016 dla komputerów Mac (Standard)</w:t>
            </w:r>
            <w:r>
              <w:fldChar w:fldCharType="begin"/>
            </w:r>
            <w:r>
              <w:instrText xml:space="preserve"> XE "Office 2016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Outlook 2016 dla komputerów Mac</w:t>
            </w:r>
            <w:r>
              <w:fldChar w:fldCharType="begin"/>
            </w:r>
            <w:r>
              <w:instrText xml:space="preserve"> XE "Outlook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PowerPoint 2016 dla komputerów Mac</w:t>
            </w:r>
            <w:r>
              <w:fldChar w:fldCharType="begin"/>
            </w:r>
            <w:r>
              <w:instrText xml:space="preserve"> XE "PowerPoint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Word 2016 dla komputerów Mac</w:t>
            </w:r>
            <w:r>
              <w:fldChar w:fldCharType="begin"/>
            </w:r>
            <w:r>
              <w:instrText xml:space="preserve"> XE "Word 2016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97" w:name="_Sec737"/>
      <w:r>
        <w:lastRenderedPageBreak/>
        <w:t>2. Postanowienia dotyczące produktu</w:t>
      </w:r>
      <w:bookmarkEnd w:id="9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2011</w:t>
            </w:r>
            <w:r>
              <w:fldChar w:fldCharType="begin"/>
            </w:r>
            <w:r>
              <w:instrText xml:space="preserve"> XE "Office for Mac 2011" </w:instrText>
            </w:r>
            <w:r>
              <w:fldChar w:fldCharType="end"/>
            </w:r>
            <w:r>
              <w:t xml:space="preserve"> i aplikacje pakietu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instrText>
            </w:r>
            <w:r>
              <w:instrText xml:space="preserve">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w:instrText>
            </w:r>
            <w:r>
              <w:instrText xml:space="preserv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w:t>
            </w:r>
            <w:r>
              <w:rPr>
                <w:color w:val="404040"/>
              </w:rPr>
              <w: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 xml:space="preserve">2.1 Wersje </w:t>
      </w:r>
      <w:r>
        <w:t>zastępujące</w:t>
      </w:r>
    </w:p>
    <w:p w:rsidR="008C439C" w:rsidRDefault="00BF16C3">
      <w:pPr>
        <w:pStyle w:val="ProductList-Body"/>
      </w:pPr>
      <w:r>
        <w:t>Oprogramowanie Outlook for Mac 2011 to wersja zastępująca aplikację Entourage for Mac 2008. Lync for Mac 2011 jest wersją zastępującą aplikację Communicator for Mac 2011</w:t>
      </w:r>
      <w:r>
        <w:fldChar w:fldCharType="begin"/>
      </w:r>
      <w:r>
        <w:instrText xml:space="preserve"> XE "Communicator for Mac 2011" </w:instrText>
      </w:r>
      <w:r>
        <w:fldChar w:fldCharType="end"/>
      </w:r>
      <w:r>
        <w:t>.</w:t>
      </w:r>
    </w:p>
    <w:p w:rsidR="008C439C" w:rsidRDefault="008C439C">
      <w:pPr>
        <w:pStyle w:val="ProductList-Body"/>
      </w:pPr>
    </w:p>
    <w:p w:rsidR="008C439C" w:rsidRDefault="00BF16C3">
      <w:pPr>
        <w:pStyle w:val="ProductList-ClauseHeading"/>
        <w:outlineLvl w:val="4"/>
      </w:pPr>
      <w:r>
        <w:t>2.2 Work at Home</w:t>
      </w:r>
    </w:p>
    <w:p w:rsidR="008C439C" w:rsidRDefault="00BF16C3">
      <w:pPr>
        <w:pStyle w:val="ProductList-Body"/>
      </w:pPr>
      <w:r>
        <w:t>Licencja Work at Home</w:t>
      </w:r>
      <w:r>
        <w:t xml:space="preserve"> to opcjonalna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którą można zakupić tylko w połączeniu z pełną </w:t>
      </w:r>
      <w:r>
        <w:fldChar w:fldCharType="begin"/>
      </w:r>
      <w:r>
        <w:instrText xml:space="preserve"> AutoTextList   \s NoStyle \t "Licencja ozn</w:instrText>
      </w:r>
      <w:r>
        <w:instrText xml:space="preserve">acza prawo do pobierania, instalowania i używania Produktu oraz uzyskiwania do niego dostępu." </w:instrText>
      </w:r>
      <w:r>
        <w:fldChar w:fldCharType="separate"/>
      </w:r>
      <w:r>
        <w:rPr>
          <w:color w:val="0563C1"/>
        </w:rPr>
        <w:t>Licencją</w:t>
      </w:r>
      <w:r>
        <w:fldChar w:fldCharType="end"/>
      </w:r>
      <w:r>
        <w:t xml:space="preserve"> na pakiet Office for Mac. Umożliwia ona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t xml:space="preserve"> oprogramowania instalowanie go także na urządzeniu poza siedzibą K</w:t>
      </w:r>
      <w:r>
        <w:t>lienta lub jego Podmiotu Stowarzyszonego i korzystanie z niego (np. w domu użytkownika).</w:t>
      </w:r>
    </w:p>
    <w:p w:rsidR="008C439C" w:rsidRDefault="008C439C">
      <w:pPr>
        <w:pStyle w:val="ProductList-Body"/>
      </w:pPr>
    </w:p>
    <w:p w:rsidR="008C439C" w:rsidRDefault="00BF16C3">
      <w:pPr>
        <w:pStyle w:val="ProductList-ClauseHeading"/>
        <w:outlineLvl w:val="4"/>
      </w:pPr>
      <w:r>
        <w:t>2.3 Platform Independent, czyli licencja niezależna od platformy</w:t>
      </w:r>
    </w:p>
    <w:p w:rsidR="008C439C" w:rsidRDefault="00BF16C3">
      <w:pPr>
        <w:pStyle w:val="ProductList-Body"/>
      </w:pPr>
      <w:r>
        <w:t>Klientowi wolno uruchamiać albo wersję licencjonowaną albo wersję dla innej platformy, pod warunkiem,</w:t>
      </w:r>
      <w:r>
        <w:t xml:space="preserve"> że wersja dla innej platformy była już dostępna, gdy wersja początkowo objęta licencją stała się dostępna. Jeśli komponenty pakietu Produktu różnią się w zależności od wersji platformy, Klient może korzystać z komponentów pakietu, który zdecydował się wdr</w:t>
      </w:r>
      <w:r>
        <w:t xml:space="preserve">ożyć i tylko tych; Klient nie może łączyć komponentów między różnymi wersjami platform.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niez</w:t>
      </w:r>
      <w:r>
        <w:t>ależnej od platformy (Platform Independent) umożliwia Klientowi używanie zamiast licencjonowanego Produktu w najbardziej aktualnej wersji dla dowolnej platformy, która stała się dostępna w okresie obowiązywania pakietu.</w:t>
      </w:r>
    </w:p>
    <w:p w:rsidR="008C439C" w:rsidRDefault="00BF16C3">
      <w:pPr>
        <w:pStyle w:val="ProductList-Offering1SubSection"/>
        <w:outlineLvl w:val="3"/>
      </w:pPr>
      <w:bookmarkStart w:id="98" w:name="_Sec792"/>
      <w:r>
        <w:t>3. Prawa do używania</w:t>
      </w:r>
      <w:bookmarkEnd w:id="98"/>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w:instrText>
            </w:r>
            <w:r>
              <w:instrText xml:space="preserve">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w:instrText>
            </w:r>
            <w:r>
              <w:instrText xml:space="preserve">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w:instrText>
            </w:r>
            <w:r>
              <w:instrText xml:space="preserv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w:instrText>
            </w:r>
            <w:r>
              <w:instrText xml:space="preserv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 xml:space="preserve">3.1 Korzystanie z usługi Office 2013 RT dla </w:t>
      </w:r>
      <w:r>
        <w:t>Użytkowników Domowych i Uczniów w celach komercyjnych</w:t>
      </w:r>
    </w:p>
    <w:p w:rsidR="008C439C" w:rsidRDefault="00BF16C3">
      <w:pPr>
        <w:pStyle w:val="ProductList-Body"/>
      </w:pPr>
      <w:r>
        <w:t xml:space="preserve">Każdy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fldChar w:fldCharType="begin"/>
      </w:r>
      <w:r>
        <w:instrText xml:space="preserve"> AutoTextLis</w:instrText>
      </w:r>
      <w:r>
        <w:instrText xml:space="preserve">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Urządzenia Licencjon</w:t>
      </w:r>
      <w:r>
        <w:rPr>
          <w:color w:val="0563C1"/>
        </w:rPr>
        <w:t>owanego</w:t>
      </w:r>
      <w:r>
        <w:fldChar w:fldCharType="end"/>
      </w:r>
      <w:r>
        <w:t xml:space="preserve"> objętego licencją na oprogramowanie Office 2016 Standard dla komputerów Mac ma prawo korzystać z oprogramowania objętego odrębną licencją na podstawie licencji na pakiet Office 2013 RT dla Użytkowników Domowych i Uczniów do celów komercyjnych, p</w:t>
      </w:r>
      <w:r>
        <w:t>omimo wszelkich stanowiących inaczej postanowień licencji na pakiet Office 2013 RT dla Użytkowników Domowych i Uczniów.</w:t>
      </w:r>
    </w:p>
    <w:p w:rsidR="008C439C" w:rsidRDefault="00BF16C3">
      <w:pPr>
        <w:pStyle w:val="ProductList-Offering1SubSection"/>
        <w:outlineLvl w:val="3"/>
      </w:pPr>
      <w:bookmarkStart w:id="99" w:name="_Sec821"/>
      <w:r>
        <w:t>4. Pakiet Software Assurance</w:t>
      </w:r>
      <w:bookmarkEnd w:id="99"/>
    </w:p>
    <w:tbl>
      <w:tblPr>
        <w:tblStyle w:val="PURTable"/>
        <w:tblW w:w="0" w:type="dxa"/>
        <w:tblLook w:val="04A0" w:firstRow="1" w:lastRow="0" w:firstColumn="1" w:lastColumn="0" w:noHBand="0" w:noVBand="1"/>
      </w:tblPr>
      <w:tblGrid>
        <w:gridCol w:w="3590"/>
        <w:gridCol w:w="3614"/>
        <w:gridCol w:w="358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w:instrText>
            </w:r>
            <w:r>
              <w:instrText xml:space="preserve">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w:t>
            </w:r>
            <w:r>
              <w:rPr>
                <w:color w:val="404040"/>
              </w:rPr>
              <w:t>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w:instrText>
            </w:r>
            <w:r>
              <w:instrText xml:space="preserve">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w:t>
            </w:r>
            <w:r>
              <w:rPr>
                <w:color w:val="404040"/>
              </w:rPr>
              <w:t xml:space="preserve">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100" w:name="_Sec612"/>
      <w:r>
        <w:t>Serwery Office</w:t>
      </w:r>
      <w:bookmarkEnd w:id="100"/>
      <w:r>
        <w:fldChar w:fldCharType="begin"/>
      </w:r>
      <w:r>
        <w:instrText xml:space="preserve"> TC "</w:instrText>
      </w:r>
      <w:bookmarkStart w:id="101" w:name="_Toc473203370"/>
      <w:r>
        <w:instrText>Serwery Office</w:instrText>
      </w:r>
      <w:bookmarkEnd w:id="101"/>
      <w:r>
        <w:instrText>" \l 2</w:instrText>
      </w:r>
      <w:r>
        <w:fldChar w:fldCharType="end"/>
      </w:r>
    </w:p>
    <w:p w:rsidR="008C439C" w:rsidRDefault="00BF16C3">
      <w:pPr>
        <w:pStyle w:val="ProductList-Offering2HeadingNoBorder"/>
        <w:outlineLvl w:val="2"/>
      </w:pPr>
      <w:bookmarkStart w:id="102" w:name="_Sec638"/>
      <w:r>
        <w:t>Exchange Server</w:t>
      </w:r>
      <w:bookmarkEnd w:id="102"/>
      <w:r>
        <w:fldChar w:fldCharType="begin"/>
      </w:r>
      <w:r>
        <w:instrText xml:space="preserve"> TC "</w:instrText>
      </w:r>
      <w:bookmarkStart w:id="103" w:name="_Toc473203371"/>
      <w:r>
        <w:instrText>Exchange Server</w:instrText>
      </w:r>
      <w:bookmarkEnd w:id="103"/>
      <w:r>
        <w:instrText>" \l 3</w:instrText>
      </w:r>
      <w:r>
        <w:fldChar w:fldCharType="end"/>
      </w:r>
    </w:p>
    <w:p w:rsidR="008C439C" w:rsidRDefault="00BF16C3">
      <w:pPr>
        <w:pStyle w:val="ProductList-Offering1SubSection"/>
        <w:outlineLvl w:val="3"/>
      </w:pPr>
      <w:bookmarkStart w:id="104" w:name="_Sec683"/>
      <w:r>
        <w:t>1. Dostępność programów</w:t>
      </w:r>
      <w:bookmarkEnd w:id="104"/>
    </w:p>
    <w:tbl>
      <w:tblPr>
        <w:tblStyle w:val="PURTable"/>
        <w:tblW w:w="0" w:type="dxa"/>
        <w:tblLook w:val="04A0" w:firstRow="1" w:lastRow="0" w:firstColumn="1" w:lastColumn="0" w:noHBand="0" w:noVBand="1"/>
      </w:tblPr>
      <w:tblGrid>
        <w:gridCol w:w="4035"/>
        <w:gridCol w:w="615"/>
        <w:gridCol w:w="606"/>
        <w:gridCol w:w="611"/>
        <w:gridCol w:w="606"/>
        <w:gridCol w:w="606"/>
        <w:gridCol w:w="611"/>
        <w:gridCol w:w="615"/>
        <w:gridCol w:w="634"/>
        <w:gridCol w:w="618"/>
        <w:gridCol w:w="612"/>
        <w:gridCol w:w="61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lastRenderedPageBreak/>
              <w:t xml:space="preserve">Licencja CAL na oprogramowanie Exchange Server Enterprise 2016 </w:t>
            </w:r>
            <w:r>
              <w:fldChar w:fldCharType="begin"/>
            </w:r>
            <w:r>
              <w:instrText xml:space="preserve"> XE "Licencja CAL na oprogramowanie Exchange Server Enterprise 2016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C</w:t>
            </w:r>
            <w:r>
              <w:t>AL na oprogramowanie Exchange Server Standard 2016</w:t>
            </w:r>
            <w:r>
              <w:fldChar w:fldCharType="begin"/>
            </w:r>
            <w:r>
              <w:instrText xml:space="preserve"> XE "Licencja CAL na oprogramowanie Exchange Server Standard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105" w:name="_Sec738"/>
      <w:r>
        <w:t>2. Postanowienia dotyczące produktu</w:t>
      </w:r>
      <w:bookmarkEnd w:id="105"/>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w:instrText>
            </w:r>
            <w:r>
              <w:instrText xml:space="preserve">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"Edycje niższe: Dozwolone wersje niższe, odpowiadające okre</w:instrText>
            </w:r>
            <w:r>
              <w:instrText xml:space="preserv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Możliwość przedłużenia Okresu Obowiązywania: nie </w:t>
            </w:r>
            <w:r>
              <w:rPr>
                <w:color w:val="404040"/>
              </w:rPr>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w:t>
            </w:r>
            <w:r>
              <w:rPr>
                <w:color w:val="404040"/>
              </w:rPr>
              <w:t>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06" w:name="_Sec793"/>
      <w:r>
        <w:t>3. Prawa do używania</w:t>
      </w:r>
      <w:bookmarkEnd w:id="106"/>
    </w:p>
    <w:tbl>
      <w:tblPr>
        <w:tblStyle w:val="PURTable"/>
        <w:tblW w:w="0" w:type="dxa"/>
        <w:tblLook w:val="04A0" w:firstRow="1" w:lastRow="0" w:firstColumn="1" w:lastColumn="0" w:noHBand="0" w:noVBand="1"/>
      </w:tblPr>
      <w:tblGrid>
        <w:gridCol w:w="3591"/>
        <w:gridCol w:w="3591"/>
        <w:gridCol w:w="360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dotyczącym Produktów </w:instrText>
            </w:r>
            <w:r>
              <w:instrText xml:space="preserve">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w:instrText>
            </w:r>
            <w:r>
              <w:instrText xml:space="preserve">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Exchange Online Plan 1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Exchange Online Plan 1</w:t>
            </w:r>
            <w:r>
              <w:fldChar w:fldCharType="begin"/>
            </w:r>
            <w:r>
              <w:instrText xml:space="preserve"> XE "Exchange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Exchange Online Plan 2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Exchange Online Plan 2</w:t>
            </w:r>
            <w:r>
              <w:fldChar w:fldCharType="begin"/>
            </w:r>
            <w:r>
              <w:instrText xml:space="preserve"> XE "</w:instrText>
            </w:r>
            <w:r>
              <w:instrText xml:space="preserve">Exchange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Exchange Online Plan 2G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SubClauseHeading"/>
        <w:outlineLvl w:val="5"/>
      </w:pPr>
      <w:r>
        <w:t xml:space="preserve">3.1.1 Licencja dostępowa (CAL) dostępna w ramach programu Enterprise na </w:t>
      </w:r>
      <w:r>
        <w:t>funkcje dodatkowe związane z programem Exchange</w:t>
      </w:r>
    </w:p>
    <w:p w:rsidR="008C439C" w:rsidRDefault="00BF16C3">
      <w:pPr>
        <w:pStyle w:val="ProductList-BodyIndented"/>
      </w:pPr>
      <w:r>
        <w:t>Archiwizowanie In-Place Archive, blokady In-Place Holds (nieograniczone, oparte na kwerendzie i czasowe), funkcja zaawansowanych zasad dotyczących urządzeń przenośnych, funkcja ochrony i zgodności informacji,</w:t>
      </w:r>
      <w:r>
        <w:t xml:space="preserve"> funkcja niestandardowych zasad przechowywania, funkcja rejestrowania w dzienniku według użytkowników/listy dystrybucyjnej, funkcja sprawdzania zgodności skrzynek pocztowych witryny, usługa zapobiegania utracie danych według urządzenia (Data Loss Preventio</w:t>
      </w:r>
      <w:r>
        <w:t>n)</w:t>
      </w:r>
    </w:p>
    <w:tbl>
      <w:tblPr>
        <w:tblStyle w:val="PURTable0"/>
        <w:tblW w:w="0" w:type="dxa"/>
        <w:tblLook w:val="04A0" w:firstRow="1" w:lastRow="0" w:firstColumn="1" w:lastColumn="0" w:noHBand="0" w:noVBand="1"/>
      </w:tblPr>
      <w:tblGrid>
        <w:gridCol w:w="3460"/>
        <w:gridCol w:w="3485"/>
        <w:gridCol w:w="3485"/>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Enterprise CAL na system Exchange Server 2016</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Exchange Online Plan 2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Exchange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Exchange Online Plan 2G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ClauseHeading"/>
        <w:outlineLvl w:val="4"/>
      </w:pPr>
      <w:r>
        <w:t>3.2 Dodatkowe oprogramowanie</w:t>
      </w:r>
    </w:p>
    <w:tbl>
      <w:tblPr>
        <w:tblStyle w:val="PURTable"/>
        <w:tblW w:w="0" w:type="dxa"/>
        <w:tblLook w:val="04A0" w:firstRow="1" w:lastRow="0" w:firstColumn="1" w:lastColumn="0" w:noHBand="0" w:noVBand="1"/>
      </w:tblPr>
      <w:tblGrid>
        <w:gridCol w:w="3700"/>
        <w:gridCol w:w="3545"/>
        <w:gridCol w:w="3545"/>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107" w:name="_Sec824"/>
      <w:r>
        <w:t>4. Pakiet Software Assurance</w:t>
      </w:r>
      <w:bookmarkEnd w:id="107"/>
    </w:p>
    <w:tbl>
      <w:tblPr>
        <w:tblStyle w:val="PURTable"/>
        <w:tblW w:w="0" w:type="dxa"/>
        <w:tblLook w:val="04A0" w:firstRow="1" w:lastRow="0" w:firstColumn="1" w:lastColumn="0" w:noHBand="0" w:noVBand="1"/>
      </w:tblPr>
      <w:tblGrid>
        <w:gridCol w:w="3595"/>
        <w:gridCol w:w="3603"/>
        <w:gridCol w:w="359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w:instrText>
            </w:r>
            <w:r>
              <w:instrText>rzysługujące klientom z pakietem SA w celu zmiany przypisania licencji poza standardowymi datami bądź w celu umożliwienia im używania Produktów na serwerach dzierżawionych wielu podmiotom zewnętrznym, znajdujących się poza własnymi centrami danych Klienta.</w:instrText>
            </w:r>
            <w:r>
              <w:instrText xml:space="preserve"> Szczegółowe informacje na ten temat można znaleźć w części pt.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instrText>
            </w:r>
            <w:r>
              <w:instrText xml:space="preserve">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w:instrText>
            </w:r>
            <w:r>
              <w:instrText xml:space="preserve">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Postanowienia uzupełniające dotyczące Licencji CAL Exchange Enterprise z usługami Services 2016</w:t>
      </w:r>
    </w:p>
    <w:p w:rsidR="008C439C" w:rsidRDefault="00BF16C3">
      <w:pPr>
        <w:pStyle w:val="ProductList-Body"/>
      </w:pPr>
      <w:r>
        <w:t>Licencja CAL Enterprise na serwer Exchange z aktywnym pakietem SA obejmuje także prawa do oprogramowania Data Loss Prevention i Exchange Online Protection. W przypadku klientów posiadających umowy Microsoft Business Agreement zawarte przed październikiem 2</w:t>
      </w:r>
      <w:r>
        <w:t>010 r. i rejestracje z datą po lipcu 2011 r. zakup i używanie Usług Online objętych pakietem licencji dostępowych (CAL) dostępnych w ramach programu Enterprise na Exchange z Services 2016 podlega postanowieniom części pt. Postanowienia Uzupełniające dotycz</w:t>
      </w:r>
      <w:r>
        <w:t xml:space="preserve">ące Usług Online wykorzystywanych wraz z Oprogramowaniem – Starsze Wersje Umów, zawartej w Załączniku A – Postanowienia Uzupełniające Umowy Programu, Lista Produktów z czerwca 2015 r., do wglądu pod </w:t>
      </w:r>
      <w:hyperlink r:id="rId51">
        <w:r>
          <w:rPr>
            <w:color w:val="00467F"/>
            <w:u w:val="single"/>
          </w:rPr>
          <w:t>http://go.microsoft.com/?linkid=9839207</w:t>
        </w:r>
      </w:hyperlink>
      <w:r>
        <w:t>.</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08" w:name="_Sec639"/>
      <w:r>
        <w:t>Project Server</w:t>
      </w:r>
      <w:bookmarkEnd w:id="108"/>
      <w:r>
        <w:fldChar w:fldCharType="begin"/>
      </w:r>
      <w:r>
        <w:instrText xml:space="preserve"> TC "</w:instrText>
      </w:r>
      <w:bookmarkStart w:id="109" w:name="_Toc473203372"/>
      <w:r>
        <w:instrText>Project Server</w:instrText>
      </w:r>
      <w:bookmarkEnd w:id="109"/>
      <w:r>
        <w:instrText>" \l 3</w:instrText>
      </w:r>
      <w:r>
        <w:fldChar w:fldCharType="end"/>
      </w:r>
    </w:p>
    <w:p w:rsidR="008C439C" w:rsidRDefault="00BF16C3">
      <w:pPr>
        <w:pStyle w:val="ProductList-Offering1SubSection"/>
        <w:outlineLvl w:val="3"/>
      </w:pPr>
      <w:bookmarkStart w:id="110" w:name="_Sec684"/>
      <w:r>
        <w:t>1. Dostępność programów</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w:instrText>
            </w:r>
            <w:r>
              <w:instrText xml:space="preserve">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w:instrText>
            </w:r>
            <w:r>
              <w:instrText xml:space="preserve">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w:instrText>
            </w:r>
            <w:r>
              <w:instrText xml:space="preserve">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CAL na oprogramowanie Project Server 2016</w:t>
            </w:r>
            <w:r>
              <w:fldChar w:fldCharType="begin"/>
            </w:r>
            <w:r>
              <w:instrText xml:space="preserve"> XE "Licencja CAL na oprogramowanie Project Server 2016"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111" w:name="_Sec739"/>
      <w:r>
        <w:t>2. Postanowienia dotyczące produktu</w:t>
      </w:r>
      <w:bookmarkEnd w:id="111"/>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w:t>
            </w:r>
            <w:r>
              <w:rPr>
                <w:color w:val="404040"/>
              </w:rPr>
              <w:t>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 xml:space="preserve">Wymóg wstępny </w:t>
            </w:r>
            <w:r>
              <w:rPr>
                <w:color w:val="0563C1"/>
              </w:rPr>
              <w:t>(SA)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12" w:name="_Sec795"/>
      <w:r>
        <w:t>3. Prawa do używania</w:t>
      </w:r>
      <w:bookmarkEnd w:id="112"/>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Szczególne postan</w:t>
            </w:r>
            <w:r>
              <w:rPr>
                <w:color w:val="404040"/>
              </w:rPr>
              <w:t>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w:instrText>
            </w:r>
            <w:r>
              <w:instrText xml:space="preserve">rogramowaniem serwera." </w:instrText>
            </w:r>
            <w:r>
              <w:fldChar w:fldCharType="separate"/>
            </w:r>
            <w:r>
              <w:rPr>
                <w:color w:val="0563C1"/>
              </w:rPr>
              <w:t>Dodatkowe oprogramowanie</w:t>
            </w:r>
            <w:r>
              <w:fldChar w:fldCharType="end"/>
            </w:r>
            <w:r>
              <w:t>: tak</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w:t>
            </w:r>
            <w:r>
              <w:rPr>
                <w:color w:val="0563C1"/>
              </w:rPr>
              <w:t>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w:t>
            </w:r>
            <w:r>
              <w:rPr>
                <w:color w:val="0563C1"/>
              </w:rPr>
              <w:t>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3"/>
        <w:gridCol w:w="3625"/>
        <w:gridCol w:w="358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na oprogramowanie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C439C" w:rsidRDefault="00BF16C3">
            <w:pPr>
              <w:pStyle w:val="ProductList-TableBody"/>
            </w:pPr>
            <w:r>
              <w:t>LS na Użytkownika na Project Online Essentials</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LS na Użytkownika na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LS na Użytkownika na Project Online Premium</w:t>
            </w:r>
          </w:p>
        </w:tc>
      </w:tr>
    </w:tbl>
    <w:p w:rsidR="008C439C" w:rsidRDefault="008C439C">
      <w:pPr>
        <w:pStyle w:val="ProductList-Body"/>
      </w:pPr>
    </w:p>
    <w:p w:rsidR="008C439C" w:rsidRDefault="00BF16C3">
      <w:pPr>
        <w:pStyle w:val="ProductList-ClauseHeading"/>
        <w:outlineLvl w:val="4"/>
      </w:pPr>
      <w:r>
        <w:t>3.2 Dodatkowe oprogramowanie</w:t>
      </w:r>
    </w:p>
    <w:tbl>
      <w:tblPr>
        <w:tblStyle w:val="PURTable"/>
        <w:tblW w:w="0" w:type="dxa"/>
        <w:tblLook w:val="04A0" w:firstRow="1" w:lastRow="0" w:firstColumn="1" w:lastColumn="0" w:noHBand="0" w:noVBand="1"/>
      </w:tblPr>
      <w:tblGrid>
        <w:gridCol w:w="3630"/>
        <w:gridCol w:w="3580"/>
        <w:gridCol w:w="358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113" w:name="_Sec822"/>
      <w:r>
        <w:t>4. Pakiet Software Assurance</w:t>
      </w:r>
      <w:bookmarkEnd w:id="113"/>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przysługuj</w:instrText>
            </w:r>
            <w:r>
              <w:instrText>ące klientom z pakietem SA w celu zmiany przypisania licencji poza standardowymi datami bądź w celu umożliwienia im używania Produktów na serwerach dzierżawionych wielu podmiotom zewnętrznym, znajdujących się poza własnymi centrami danych Klienta. Szczegół</w:instrText>
            </w:r>
            <w:r>
              <w:instrText xml:space="preserve">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14" w:name="_Sec640"/>
      <w:r>
        <w:t>SharePoint Server</w:t>
      </w:r>
      <w:bookmarkEnd w:id="114"/>
      <w:r>
        <w:fldChar w:fldCharType="begin"/>
      </w:r>
      <w:r>
        <w:instrText xml:space="preserve"> TC "</w:instrText>
      </w:r>
      <w:bookmarkStart w:id="115" w:name="_Toc473203373"/>
      <w:r>
        <w:instrText>SharePoint Server</w:instrText>
      </w:r>
      <w:bookmarkEnd w:id="115"/>
      <w:r>
        <w:instrText>" \l 3</w:instrText>
      </w:r>
      <w:r>
        <w:fldChar w:fldCharType="end"/>
      </w:r>
    </w:p>
    <w:p w:rsidR="008C439C" w:rsidRDefault="00BF16C3">
      <w:pPr>
        <w:pStyle w:val="ProductList-Offering1SubSection"/>
        <w:outlineLvl w:val="3"/>
      </w:pPr>
      <w:bookmarkStart w:id="116" w:name="_Sec685"/>
      <w:r>
        <w:t>1. Dostępność programów</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Microsoft Office 2013 Audit and Control Management Server</w:t>
            </w:r>
            <w:r>
              <w:fldChar w:fldCharType="begin"/>
            </w:r>
            <w:r>
              <w:instrText xml:space="preserve"> XE "</w:instrText>
            </w:r>
            <w:r>
              <w:instrText xml:space="preserve">Microsoft Office 2013 Audit and Control Management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CAL Standard na</w:t>
            </w:r>
            <w:r>
              <w:t xml:space="preserve"> oprogramowanie SharePoint Server 2016</w:t>
            </w:r>
            <w:r>
              <w:fldChar w:fldCharType="begin"/>
            </w:r>
            <w:r>
              <w:instrText xml:space="preserve"> XE "Licencja CAL Standard na oprogramowanie SharePoint Server 2016"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dostępowa (CAL) dostępna w ramach programu Enterprise</w:t>
            </w:r>
            <w:r>
              <w:t xml:space="preserve"> na oprogramowanie SharePoint Server 2016 </w:t>
            </w:r>
            <w:r>
              <w:fldChar w:fldCharType="begin"/>
            </w:r>
            <w:r>
              <w:instrText xml:space="preserve"> XE "Licencja dostępowa (CAL) dostępna w ramach programu Enterprise na oprogramowanie SharePoint Server 2016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w:instrText>
            </w:r>
            <w:r>
              <w:instrText xml:space="preserve">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117" w:name="_Sec740"/>
      <w:r>
        <w:lastRenderedPageBreak/>
        <w:t>2. Postanowienia dotyczące produktu</w:t>
      </w:r>
      <w:bookmarkEnd w:id="11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w:t>
            </w:r>
            <w:r>
              <w:t>SharePoint Server 2013</w:t>
            </w:r>
            <w:r>
              <w:fldChar w:fldCharType="begin"/>
            </w:r>
            <w:r>
              <w:instrText xml:space="preserve"> XE "SharePoint Server 2013" </w:instrText>
            </w:r>
            <w:r>
              <w:fldChar w:fldCharType="end"/>
            </w:r>
            <w:r>
              <w:t xml:space="preserve"> (10/12), brak wcześniejszej wersji na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w:t>
            </w:r>
            <w:r>
              <w:rPr>
                <w:color w:val="404040"/>
              </w:rPr>
              <w:t>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w:t>
            </w:r>
            <w:r>
              <w:rPr>
                <w:color w:val="0563C1"/>
              </w:rPr>
              <w:t>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18" w:name="_Sec798"/>
      <w:r>
        <w:t>3. Prawa do używania</w:t>
      </w:r>
      <w:bookmarkEnd w:id="118"/>
    </w:p>
    <w:tbl>
      <w:tblPr>
        <w:tblStyle w:val="PURTable"/>
        <w:tblW w:w="0" w:type="dxa"/>
        <w:tblLook w:val="04A0" w:firstRow="1" w:lastRow="0" w:firstColumn="1" w:lastColumn="0" w:noHBand="0" w:noVBand="1"/>
      </w:tblPr>
      <w:tblGrid>
        <w:gridCol w:w="3591"/>
        <w:gridCol w:w="3591"/>
        <w:gridCol w:w="360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w:instrText>
            </w:r>
            <w:r>
              <w:instrText xml:space="preserve">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w:instrText>
            </w:r>
            <w:r>
              <w:instrText xml:space="preserve">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w:instrText>
            </w:r>
            <w:r>
              <w:instrText xml:space="preserve">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w:instrText>
            </w:r>
            <w:r>
              <w:instrText xml:space="preserve">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Licencjonowane razem z ser</w:t>
            </w:r>
            <w:r>
              <w:t>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Audyt Microsoft i dostęp do oprogramowania serwera Control Management Server 2013</w:t>
      </w:r>
    </w:p>
    <w:tbl>
      <w:tblPr>
        <w:tblStyle w:val="PURTable"/>
        <w:tblW w:w="0" w:type="dxa"/>
        <w:tblLook w:val="04A0" w:firstRow="1" w:lastRow="0" w:firstColumn="1" w:lastColumn="0" w:noHBand="0" w:noVBand="1"/>
      </w:tblPr>
      <w:tblGrid>
        <w:gridCol w:w="3594"/>
        <w:gridCol w:w="3595"/>
        <w:gridCol w:w="360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dostępna w ramach programu Enterprise na SharePoint Server 2013 Standard i licencja dostępowa (CAL) dostępna w ramach programu Enterprise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SharePoint Online Plan 2</w:t>
            </w:r>
            <w:r>
              <w:fldChar w:fldCharType="begin"/>
            </w:r>
            <w:r>
              <w:instrText xml:space="preserve"> XE "SharePoint Online Plan 2" </w:instrText>
            </w:r>
            <w:r>
              <w:fldChar w:fldCharType="end"/>
            </w:r>
            <w:r>
              <w:t xml:space="preserve"> (</w:t>
            </w:r>
            <w:r>
              <w:t>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Dostęp do oprogramowania serwera SharePoint Server 2016</w:t>
      </w:r>
    </w:p>
    <w:tbl>
      <w:tblPr>
        <w:tblStyle w:val="PURTable"/>
        <w:tblW w:w="0" w:type="dxa"/>
        <w:tblLook w:val="04A0" w:firstRow="1" w:lastRow="0" w:firstColumn="1" w:lastColumn="0" w:noHBand="0" w:noVBand="1"/>
      </w:tblPr>
      <w:tblGrid>
        <w:gridCol w:w="3594"/>
        <w:gridCol w:w="3595"/>
        <w:gridCol w:w="360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na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LS na Użytkownika do usługi SharePoint Online Plan 1 lub 2</w:t>
            </w:r>
            <w:r>
              <w:fldChar w:fldCharType="begin"/>
            </w:r>
            <w:r>
              <w:instrText xml:space="preserve"> XE "usługi SharePoint Online Plan 1 lub 2" </w:instrText>
            </w:r>
            <w:r>
              <w:fldChar w:fldCharType="end"/>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SharePoint Online Plan 2 (LS na Użytkownika)</w:t>
            </w:r>
          </w:p>
        </w:tc>
      </w:tr>
    </w:tbl>
    <w:p w:rsidR="008C439C" w:rsidRDefault="008C439C">
      <w:pPr>
        <w:pStyle w:val="ProductList-Body"/>
      </w:pPr>
    </w:p>
    <w:p w:rsidR="008C439C" w:rsidRDefault="00BF16C3">
      <w:pPr>
        <w:pStyle w:val="ProductList-SubClauseHeading"/>
        <w:outlineLvl w:val="5"/>
      </w:pPr>
      <w:r>
        <w:t xml:space="preserve">3.2.1 Funkcje </w:t>
      </w:r>
      <w:r>
        <w:t>dodatkowe produktu SharePoint Server związane z licencją dostępową (CAL) dostępną w ramach programu Enterprise aplikacji SharePoint</w:t>
      </w:r>
    </w:p>
    <w:p w:rsidR="008C439C" w:rsidRDefault="00BF16C3">
      <w:pPr>
        <w:pStyle w:val="ProductList-BodyIndented"/>
      </w:pPr>
      <w:r>
        <w:t>składniki Web Part oprogramowania specjalistycznego dla biznesu dotyczące usług łączności biznesowej; funkcja integracji kli</w:t>
      </w:r>
      <w:r>
        <w:t xml:space="preserve">entów usług łączności biznesowej pakietu Office 2016; usługi Access; funkcja wyszukiwania w lokalizacjach sieciowych (Enterprise Search); funkcja odnajdowania materiałów elektronicznych i sprawdzania zgodności (E-discovery and Compliance)usługi formularzy </w:t>
      </w:r>
      <w:r>
        <w:t>programu InfoPath; usługi Excel, PowerPivot i PowerView; usługi Visio; usługi PerformancePoint; funkcja tworzenia niestandardowych raportów analitycznych i funkcja tworzenia zaawansowanych wykresów.</w:t>
      </w:r>
    </w:p>
    <w:tbl>
      <w:tblPr>
        <w:tblStyle w:val="PURTable0"/>
        <w:tblW w:w="0" w:type="dxa"/>
        <w:tblLook w:val="04A0" w:firstRow="1" w:lastRow="0" w:firstColumn="1" w:lastColumn="0" w:noHBand="0" w:noVBand="1"/>
      </w:tblPr>
      <w:tblGrid>
        <w:gridCol w:w="3463"/>
        <w:gridCol w:w="3480"/>
        <w:gridCol w:w="348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Enterprise na pro</w:t>
            </w:r>
            <w:r>
              <w:t>dukt SharePoint Server 2016</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SharePoint Online Plan 2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ClauseHeading"/>
        <w:outlineLvl w:val="4"/>
      </w:pPr>
      <w:r>
        <w:t xml:space="preserve">3.3 Zwolnienie z obowiązku posiadania Licencji CAL dla użytkowników uzyskujących dostęp do </w:t>
      </w:r>
      <w:r>
        <w:t>opublikowanych treści</w:t>
      </w:r>
    </w:p>
    <w:p w:rsidR="008C439C" w:rsidRDefault="00BF16C3">
      <w:pPr>
        <w:pStyle w:val="ProductList-Body"/>
      </w:pPr>
      <w:r>
        <w:t xml:space="preserve">Licencje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w:t>
      </w:r>
      <w:r>
        <w:t>rzypadku uzyskiwania dostępu do treści, informacji i aplikacji, które Klient publikuje za pośrednictwem Internetu (tj. gdy dostęp nie jest ograniczony do sieci Intranet lub Extranet).</w:t>
      </w:r>
    </w:p>
    <w:p w:rsidR="008C439C" w:rsidRDefault="008C439C">
      <w:pPr>
        <w:pStyle w:val="ProductList-Body"/>
      </w:pPr>
    </w:p>
    <w:p w:rsidR="008C439C" w:rsidRDefault="00BF16C3">
      <w:pPr>
        <w:pStyle w:val="ProductList-ClauseHeading"/>
        <w:outlineLvl w:val="4"/>
      </w:pPr>
      <w:r>
        <w:t>3.4 Dodatkowe oprogramowanie</w:t>
      </w:r>
    </w:p>
    <w:tbl>
      <w:tblPr>
        <w:tblStyle w:val="PURTable"/>
        <w:tblW w:w="0" w:type="dxa"/>
        <w:tblLook w:val="04A0" w:firstRow="1" w:lastRow="0" w:firstColumn="1" w:lastColumn="0" w:noHBand="0" w:noVBand="1"/>
      </w:tblPr>
      <w:tblGrid>
        <w:gridCol w:w="3630"/>
        <w:gridCol w:w="3580"/>
        <w:gridCol w:w="358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119" w:name="_Sec825"/>
      <w:r>
        <w:t>4. Pakiet Software Assurance</w:t>
      </w:r>
      <w:bookmarkEnd w:id="119"/>
    </w:p>
    <w:tbl>
      <w:tblPr>
        <w:tblStyle w:val="PURTable"/>
        <w:tblW w:w="0" w:type="dxa"/>
        <w:tblLook w:val="04A0" w:firstRow="1" w:lastRow="0" w:firstColumn="1" w:lastColumn="0" w:noHBand="0" w:noVBand="1"/>
      </w:tblPr>
      <w:tblGrid>
        <w:gridCol w:w="3598"/>
        <w:gridCol w:w="3600"/>
        <w:gridCol w:w="359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 xml:space="preserve">Korzyści z </w:t>
            </w:r>
            <w:r>
              <w:rPr>
                <w:color w:val="0563C1"/>
              </w:rPr>
              <w:t>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w:instrText>
            </w:r>
            <w:r>
              <w:instrText xml:space="preserve"> części Serwery — prawa do odzyskiwania awaryjnego w Załączniku B — Pakiet Software Assurance." </w:instrText>
            </w:r>
            <w:r>
              <w:fldChar w:fldCharType="separate"/>
            </w:r>
            <w:r>
              <w:rPr>
                <w:color w:val="0563C1"/>
              </w:rPr>
              <w:t>Odzyskiwanie awaryjne</w:t>
            </w:r>
            <w:r>
              <w:fldChar w:fldCharType="end"/>
            </w:r>
            <w:r>
              <w:t>: SharePoint Server i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w:instrText>
            </w:r>
            <w:r>
              <w:instrText>\t "Przenoszenie licencji: Uprawnienia przysługujące klientom z pakietem SA w celu zmiany przypisania licencji poza standardowymi datami bądź w celu umożliwienia im używania Produktów na serwerach dzierżawionych wielu podmiotom zewnętrznym, znajdujących si</w:instrText>
            </w:r>
            <w:r>
              <w:instrText xml:space="preserve">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SharePoint Server i Office Audit and Control Management Server (tylko licencje na serwe</w:t>
            </w:r>
            <w:r>
              <w:t>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w:instrText>
            </w:r>
            <w:r>
              <w:instrText xml:space="preserve">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73203374"/>
      <w:r>
        <w:instrText>Skype for Business Server</w:instrText>
      </w:r>
      <w:bookmarkEnd w:id="121"/>
      <w:r>
        <w:instrText>" \l 3</w:instrText>
      </w:r>
      <w:r>
        <w:fldChar w:fldCharType="end"/>
      </w:r>
    </w:p>
    <w:p w:rsidR="008C439C" w:rsidRDefault="00BF16C3">
      <w:pPr>
        <w:pStyle w:val="ProductList-Offering1SubSection"/>
        <w:outlineLvl w:val="3"/>
      </w:pPr>
      <w:bookmarkStart w:id="122" w:name="_Sec686"/>
      <w:r>
        <w:t>1. Dostępność programów</w:t>
      </w:r>
      <w:bookmarkEnd w:id="122"/>
    </w:p>
    <w:p w:rsidR="008C439C" w:rsidRDefault="008C439C">
      <w:pPr>
        <w:pStyle w:val="ProductList-Body"/>
      </w:pPr>
    </w:p>
    <w:tbl>
      <w:tblPr>
        <w:tblStyle w:val="PURTable"/>
        <w:tblW w:w="0" w:type="dxa"/>
        <w:tblLook w:val="04A0" w:firstRow="1" w:lastRow="0" w:firstColumn="1" w:lastColumn="0" w:noHBand="0" w:noVBand="1"/>
      </w:tblPr>
      <w:tblGrid>
        <w:gridCol w:w="3974"/>
        <w:gridCol w:w="607"/>
        <w:gridCol w:w="598"/>
        <w:gridCol w:w="606"/>
        <w:gridCol w:w="598"/>
        <w:gridCol w:w="711"/>
        <w:gridCol w:w="606"/>
        <w:gridCol w:w="612"/>
        <w:gridCol w:w="634"/>
        <w:gridCol w:w="618"/>
        <w:gridCol w:w="608"/>
        <w:gridCol w:w="612"/>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Licencja CAL Standard na oprogramowanie Skype dla firm Server 2015 </w:t>
            </w:r>
            <w:r>
              <w:fldChar w:fldCharType="begin"/>
            </w:r>
            <w:r>
              <w:instrText xml:space="preserve"> XE "Licencja CAL Standard na oprogramowanie Skype dla firm Server 2015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w:instrText>
            </w:r>
            <w:r>
              <w:instrText xml:space="preserve">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dostępowa (CAL) dostępna w ramach programu Enterprise na oprogramowanie Skype dla firm Server 2015</w:t>
            </w:r>
            <w:r>
              <w:fldChar w:fldCharType="begin"/>
            </w:r>
            <w:r>
              <w:instrText xml:space="preserve"> XE "Licencja dostępowa (CAL) dostępna w ramach programu Enterprise na oprogramowanie Skype dla firm Server 2015" </w:instrText>
            </w:r>
            <w:r>
              <w:fldChar w:fldCharType="end"/>
            </w:r>
            <w:r>
              <w:t xml:space="preserve"> (na Urządzenie i</w:t>
            </w:r>
            <w:r>
              <w:t xml:space="preserve">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CAL Plus na oprogramowanie Skype dla firm Server 2015</w:t>
            </w:r>
            <w:r>
              <w:fldChar w:fldCharType="begin"/>
            </w:r>
            <w:r>
              <w:instrText xml:space="preserve"> XE "</w:instrText>
            </w:r>
            <w:r>
              <w:instrText xml:space="preserve">Licencja CAL Plus na oprogramowanie Skype dla firm Server 2015"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FFFFFF"/>
              <w:right w:val="none" w:sz="4" w:space="0" w:color="6E6E6E"/>
            </w:tcBorders>
          </w:tcPr>
          <w:p w:rsidR="008C439C" w:rsidRDefault="00BF16C3">
            <w:pPr>
              <w:pStyle w:val="ProductList-TableBody"/>
            </w:pPr>
            <w:r>
              <w:t xml:space="preserve">Skype dla firm Plus CAL </w:t>
            </w:r>
            <w:r>
              <w:fldChar w:fldCharType="begin"/>
            </w:r>
            <w:r>
              <w:instrText xml:space="preserve"> XE "Skype dla firm Plus CAL " </w:instrText>
            </w:r>
            <w:r>
              <w:fldChar w:fldCharType="end"/>
            </w:r>
            <w:r>
              <w:t>(LS na Użytkownika)</w:t>
            </w:r>
          </w:p>
        </w:tc>
        <w:tc>
          <w:tcPr>
            <w:tcW w:w="620" w:type="dxa"/>
            <w:tcBorders>
              <w:top w:val="dashed" w:sz="4" w:space="0" w:color="BFBFBF"/>
              <w:left w:val="none" w:sz="4" w:space="0" w:color="6E6E6E"/>
              <w:bottom w:val="none" w:sz="4" w:space="0" w:color="FFFFF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23" w:name="_Sec741"/>
      <w:r>
        <w:t>2. Postanowienia dotyczące produktu</w:t>
      </w:r>
      <w:bookmarkEnd w:id="12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w:instrText>
            </w:r>
            <w:r>
              <w:instrText xml:space="preserve">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w:t>
            </w:r>
            <w:r>
              <w:rPr>
                <w:color w:val="404040"/>
              </w:rPr>
              <w: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rPr>
                <w:color w:val="0563C1"/>
              </w:rPr>
              <w:t>)</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24" w:name="_Sec799"/>
      <w:r>
        <w:t>3. Prawa do używania</w:t>
      </w:r>
      <w:bookmarkEnd w:id="124"/>
    </w:p>
    <w:tbl>
      <w:tblPr>
        <w:tblStyle w:val="PURTable"/>
        <w:tblW w:w="0" w:type="dxa"/>
        <w:tblLook w:val="04A0" w:firstRow="1" w:lastRow="0" w:firstColumn="1" w:lastColumn="0" w:noHBand="0" w:noVBand="1"/>
      </w:tblPr>
      <w:tblGrid>
        <w:gridCol w:w="3591"/>
        <w:gridCol w:w="3591"/>
        <w:gridCol w:w="360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w:instrText>
            </w:r>
            <w:r>
              <w:instrText xml:space="preserve">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w:instrText>
            </w:r>
            <w:r>
              <w:instrText xml:space="preserve">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w:instrText>
            </w:r>
            <w:r>
              <w:instrText xml:space="preserve">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w:t>
            </w:r>
            <w:r>
              <w:t>ncjonowane razem z serwerem</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w:instrText>
            </w:r>
            <w:r>
              <w:instrText xml:space="preserve">cyjnych." </w:instrText>
            </w:r>
            <w:r>
              <w:fldChar w:fldCharType="separate"/>
            </w:r>
            <w:r>
              <w:rPr>
                <w:color w:val="0563C1"/>
              </w:rPr>
              <w:t>Uwzględnione technologie</w:t>
            </w:r>
            <w:r>
              <w:fldChar w:fldCharType="end"/>
            </w:r>
            <w:r>
              <w:t>: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w:t>
            </w:r>
            <w:r>
              <w:rPr>
                <w:color w:val="0563C1"/>
              </w:rPr>
              <w:t>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92"/>
        <w:gridCol w:w="3599"/>
        <w:gridCol w:w="359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na Skype for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Skype for Business Online Plan 1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Skype for Business Online Plan 1</w:t>
            </w:r>
            <w:r>
              <w:fldChar w:fldCharType="begin"/>
            </w:r>
            <w:r>
              <w:instrText xml:space="preserve"> XE "Skype for Business Online Plan 1" </w:instrText>
            </w:r>
            <w:r>
              <w:fldChar w:fldCharType="end"/>
            </w:r>
            <w:r>
              <w:t xml:space="preserve"> G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Skype for Business Online Plan 2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Skype for Business Online Plan 2</w:t>
            </w:r>
            <w:r>
              <w:fldChar w:fldCharType="begin"/>
            </w:r>
            <w:r>
              <w:instrText xml:space="preserve"> XE "Skype for Business Online Plan 2" </w:instrText>
            </w:r>
            <w:r>
              <w:fldChar w:fldCharType="end"/>
            </w:r>
            <w:r>
              <w:t>A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Skype for Bu</w:t>
            </w:r>
            <w:r>
              <w:t>siness Online Plan 2G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SubClauseHeading"/>
        <w:outlineLvl w:val="5"/>
      </w:pPr>
      <w:r>
        <w:t>3.1.1 Dodatkowe funkcje związane z licencją dostępową (CAL) dostępną w ramach programu Enterprise na Skype for Business Server</w:t>
      </w:r>
    </w:p>
    <w:p w:rsidR="008C439C" w:rsidRDefault="00BF16C3">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60"/>
        <w:gridCol w:w="3485"/>
        <w:gridCol w:w="3485"/>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Enterprise na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Skype for Business Online Plan 2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Skype for Business Online Plan 2A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Skype for Business Online Plan 2G (LS na Użytkownika)</w:t>
            </w:r>
          </w:p>
        </w:tc>
      </w:tr>
      <w:tr w:rsidR="008C439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C439C" w:rsidRDefault="00BF16C3">
            <w:pPr>
              <w:pStyle w:val="ProductList-TableBody"/>
            </w:pPr>
            <w:r>
              <w:t>Live Meeting Standard</w:t>
            </w:r>
            <w:r>
              <w:fldChar w:fldCharType="begin"/>
            </w:r>
            <w:r>
              <w:instrText xml:space="preserve"> XE "Live Meeting Standard"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rsidR="008C439C" w:rsidRDefault="00BF16C3">
            <w:pPr>
              <w:pStyle w:val="ProductList-TableBody"/>
            </w:pPr>
            <w:r>
              <w:t>Live Meeting Professional</w:t>
            </w:r>
            <w:r>
              <w:fldChar w:fldCharType="begin"/>
            </w:r>
            <w:r>
              <w:instrText xml:space="preserve"> XE "Live Meeting Professional" </w:instrText>
            </w:r>
            <w:r>
              <w:fldChar w:fldCharType="end"/>
            </w:r>
            <w:r>
              <w:t xml:space="preserve">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SubClauseHeading"/>
        <w:outlineLvl w:val="5"/>
      </w:pPr>
      <w:r>
        <w:t xml:space="preserve">3.1.2 Licencja CAL na dodatkowe funkcje związane z oprogramowaniem Skype for Business </w:t>
      </w:r>
      <w:r>
        <w:t>Server Plus</w:t>
      </w:r>
    </w:p>
    <w:p w:rsidR="008C439C" w:rsidRDefault="00BF16C3">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61"/>
        <w:gridCol w:w="3486"/>
        <w:gridCol w:w="348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na usługę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Skype dla firm Online Cloud PBX (LS na Użytkownika)</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Skype dla firm Plus CAL (LS na użytkownika)</w:t>
            </w:r>
          </w:p>
        </w:tc>
      </w:tr>
    </w:tbl>
    <w:p w:rsidR="008C439C" w:rsidRDefault="008C439C">
      <w:pPr>
        <w:pStyle w:val="ProductList-BodyIndented"/>
      </w:pPr>
    </w:p>
    <w:p w:rsidR="008C439C" w:rsidRDefault="00BF16C3">
      <w:pPr>
        <w:pStyle w:val="ProductList-ClauseHeading"/>
        <w:outlineLvl w:val="4"/>
      </w:pPr>
      <w:r>
        <w:t>3.2 Dodatkowe oprogramowanie</w:t>
      </w:r>
    </w:p>
    <w:tbl>
      <w:tblPr>
        <w:tblStyle w:val="PURTable"/>
        <w:tblW w:w="0" w:type="dxa"/>
        <w:tblLook w:val="04A0" w:firstRow="1" w:lastRow="0" w:firstColumn="1" w:lastColumn="0" w:noHBand="0" w:noVBand="1"/>
      </w:tblPr>
      <w:tblGrid>
        <w:gridCol w:w="3592"/>
        <w:gridCol w:w="3592"/>
        <w:gridCol w:w="360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rola serwera audio lub wideokonferencji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zarządzającego</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oprogramowania Skype for Business 2015 Web App</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pośredniczącego</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oprogramowanie 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Panel kontrolny oprogramowania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narzędzie do administrowania rozmowami grupowymi oprogramowania Microsoft Lync Server 2013</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aplikacja Microsoft Lync Web App</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Przystawka PowerShell</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rozmów trwałych</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aplikacji SBA (Survivable Branch Appliance)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rola serwera interoperacyjności wideo</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w:t>
            </w:r>
            <w:r>
              <w:t>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125" w:name="_Sec820"/>
      <w:r>
        <w:t>4. Pakiet Software Assurance</w:t>
      </w:r>
      <w:bookmarkEnd w:id="125"/>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w:instrText>
            </w:r>
            <w:r>
              <w:instrText xml:space="preserve"> przysługujące klientom z pakietem SA w celu zmiany przypisania licencji poza standardowymi datami bądź w celu umożliwienia im używania Produktów na serwerach dzierżawionych wielu podmiotom zewnętrznym, znajdujących się poza własnymi centrami danych Klient</w:instrText>
            </w:r>
            <w:r>
              <w:instrText xml:space="preserve">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3">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126" w:name="_Sec883"/>
      <w:r>
        <w:t>R Server</w:t>
      </w:r>
      <w:bookmarkEnd w:id="126"/>
      <w:r>
        <w:fldChar w:fldCharType="begin"/>
      </w:r>
      <w:r>
        <w:instrText xml:space="preserve"> TC "</w:instrText>
      </w:r>
      <w:bookmarkStart w:id="127" w:name="_Toc473203375"/>
      <w:r>
        <w:instrText>R Server</w:instrText>
      </w:r>
      <w:bookmarkEnd w:id="127"/>
      <w:r>
        <w:instrText>" \l 2</w:instrText>
      </w:r>
      <w:r>
        <w:fldChar w:fldCharType="end"/>
      </w:r>
    </w:p>
    <w:p w:rsidR="008C439C" w:rsidRDefault="00BF16C3">
      <w:pPr>
        <w:pStyle w:val="ProductList-Offering1SubSection"/>
        <w:outlineLvl w:val="2"/>
      </w:pPr>
      <w:bookmarkStart w:id="128" w:name="_Sec884"/>
      <w:r>
        <w:t>1. Dostępność programów</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C439C" w:rsidRDefault="00BF16C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none" w:sz="4" w:space="0" w:color="FFFFFF"/>
              <w:left w:val="none" w:sz="4" w:space="0" w:color="FFFFFF"/>
              <w:bottom w:val="dashed" w:sz="4" w:space="0" w:color="BFBFBF"/>
              <w:right w:val="none" w:sz="4" w:space="0" w:color="FFFFFF"/>
            </w:tcBorders>
          </w:tcPr>
          <w:p w:rsidR="008C439C" w:rsidRDefault="00BF16C3">
            <w:pPr>
              <w:pStyle w:val="ProductList-TableBody"/>
            </w:pPr>
            <w:r>
              <w:t>R Server 2016 for Hadoop</w:t>
            </w:r>
            <w:r>
              <w:fldChar w:fldCharType="begin"/>
            </w:r>
            <w:r>
              <w:instrText xml:space="preserve"> XE "</w:instrText>
            </w:r>
            <w:r>
              <w:instrText xml:space="preserve">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C439C" w:rsidRDefault="00BF16C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C439C" w:rsidRDefault="008C439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C439C" w:rsidRDefault="008C439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C439C" w:rsidRDefault="008C43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FFFFFF"/>
              <w:bottom w:val="dashed" w:sz="4" w:space="0" w:color="BFBFBF"/>
              <w:right w:val="none" w:sz="4" w:space="0" w:color="FFFFFF"/>
            </w:tcBorders>
          </w:tcPr>
          <w:p w:rsidR="008C439C" w:rsidRDefault="00BF16C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C439C" w:rsidRDefault="00BF16C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C439C" w:rsidRDefault="008C439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C439C" w:rsidRDefault="008C439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C439C" w:rsidRDefault="008C43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FFFFFF"/>
              <w:bottom w:val="none" w:sz="4" w:space="0" w:color="BFBFBF"/>
              <w:right w:val="none" w:sz="4" w:space="0" w:color="FFFFFF"/>
            </w:tcBorders>
          </w:tcPr>
          <w:p w:rsidR="008C439C" w:rsidRDefault="00BF16C3">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C439C" w:rsidRDefault="00BF16C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C439C" w:rsidRDefault="008C439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C439C" w:rsidRDefault="008C439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C439C" w:rsidRDefault="008C439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2"/>
      </w:pPr>
      <w:bookmarkStart w:id="129" w:name="_Sec885"/>
      <w:r>
        <w:t xml:space="preserve">2. </w:t>
      </w:r>
      <w:r>
        <w:t>Postanowienia dotyczące produktu</w:t>
      </w:r>
      <w:bookmarkEnd w:id="129"/>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w:instrText>
            </w:r>
            <w:r>
              <w:instrText xml:space="preserve">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Załącznik B</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w:instrText>
            </w:r>
            <w:r>
              <w:instrText xml:space="preserve">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produkty z</w:t>
            </w:r>
            <w:r>
              <w:t xml:space="preserve">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2"/>
      </w:pPr>
      <w:bookmarkStart w:id="130" w:name="_Sec886"/>
      <w:r>
        <w:t xml:space="preserve">3. Prawa do </w:t>
      </w:r>
      <w:r>
        <w:t>używania</w:t>
      </w:r>
      <w:bookmarkEnd w:id="130"/>
    </w:p>
    <w:tbl>
      <w:tblPr>
        <w:tblStyle w:val="PURTable"/>
        <w:tblW w:w="0" w:type="dxa"/>
        <w:tblLook w:val="04A0" w:firstRow="1" w:lastRow="0" w:firstColumn="1" w:lastColumn="0" w:noHBand="0" w:noVBand="1"/>
      </w:tblPr>
      <w:tblGrid>
        <w:gridCol w:w="3597"/>
        <w:gridCol w:w="3597"/>
        <w:gridCol w:w="359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 xml:space="preserve">Na Rdzeń </w:t>
              </w:r>
            </w:hyperlink>
            <w:r>
              <w:t xml:space="preserve">— edycje Linux, </w:t>
            </w:r>
            <w:hyperlink w:anchor="_Sec545">
              <w:r>
                <w:rPr>
                  <w:color w:val="00467F"/>
                  <w:u w:val="single"/>
                </w:rPr>
                <w:t xml:space="preserve">Serwery wyspecjalizowane </w:t>
              </w:r>
            </w:hyperlink>
            <w:r>
              <w:t>— edycje Hadoop i Teradata DB</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w:instrText>
            </w:r>
            <w:r>
              <w:instrText xml:space="preserve">żywanie zamieszczono niżej w tabeli Praw do Używania." </w:instrText>
            </w:r>
            <w:r>
              <w:fldChar w:fldCharType="separate"/>
            </w:r>
            <w:r>
              <w:rPr>
                <w:color w:val="0563C1"/>
              </w:rPr>
              <w:t>Szczególne postanowienia licencyjne</w:t>
            </w:r>
            <w:r>
              <w:fldChar w:fldCharType="end"/>
            </w:r>
            <w:r>
              <w:t>: Edycja Serwery wyspecjalizowane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R Server 2016 for Hadoop oraz R Server for Teradata DB</w:t>
      </w:r>
    </w:p>
    <w:p w:rsidR="008C439C" w:rsidRDefault="00BF16C3">
      <w:pPr>
        <w:pStyle w:val="ProductList-Body"/>
      </w:pPr>
      <w:r>
        <w:t>Każda Licencja Serwerowa na R Server 2016 for Hadoop oraz R Serve</w:t>
      </w:r>
      <w:r>
        <w:t xml:space="preserve">r 2016 for Teradata DB obejmuje do 24 rdzeni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w:instrText>
      </w:r>
      <w:r>
        <w:instrText xml:space="preserve">ane za oddzielny Serwer." </w:instrText>
      </w:r>
      <w:r>
        <w:fldChar w:fldCharType="separate"/>
      </w:r>
      <w:r>
        <w:rPr>
          <w:color w:val="0563C1"/>
        </w:rPr>
        <w:t>Licencjonowanym Serwerze</w:t>
      </w:r>
      <w:r>
        <w:fldChar w:fldCharType="end"/>
      </w:r>
      <w:r>
        <w:t>.</w:t>
      </w:r>
    </w:p>
    <w:p w:rsidR="008C439C" w:rsidRDefault="008C439C">
      <w:pPr>
        <w:pStyle w:val="ProductList-Body"/>
      </w:pPr>
    </w:p>
    <w:p w:rsidR="008C439C" w:rsidRDefault="00BF16C3">
      <w:pPr>
        <w:pStyle w:val="ProductList-ClauseHeading"/>
        <w:outlineLvl w:val="3"/>
      </w:pPr>
      <w:r>
        <w:t>3.2 Biblioteki licencjonowane na zasadach Mniejszej Powszechnej Licencji Publicznej GNU</w:t>
      </w:r>
    </w:p>
    <w:p w:rsidR="008C439C" w:rsidRDefault="00BF16C3">
      <w:pPr>
        <w:pStyle w:val="ProductList-Body"/>
      </w:pPr>
      <w:r>
        <w:fldChar w:fldCharType="begin"/>
      </w:r>
      <w:r>
        <w:instrText xml:space="preserve"> AutoTextList   \s NoStyle \t "Użytkownik Licencjonowany oznacza pojedynczą osobę, do której przypisana jest lic</w:instrText>
      </w:r>
      <w:r>
        <w:instrText xml:space="preserve">encja." </w:instrText>
      </w:r>
      <w:r>
        <w:fldChar w:fldCharType="separate"/>
      </w:r>
      <w:r>
        <w:rPr>
          <w:color w:val="0563C1"/>
        </w:rPr>
        <w:t>Licencjonowany Użytkownik</w:t>
      </w:r>
      <w:r>
        <w:fldChar w:fldCharType="end"/>
      </w:r>
      <w:r>
        <w:t xml:space="preserve"> ma prawo odtwarzać proces budowania, dekompilować i dezasemblować oprogramowanie R Server i podejmować inne próby uzyskania kodu źródłowego oprogramowania R Server (wszystkich wersji) wyłącznie w zakresie wymaganym do z</w:t>
      </w:r>
      <w:r>
        <w:t>debugowania bibliotek licencjonowanych na zasadach Mniejszej Powszechnej Licencji Publicznej GNU (ang. GNU Lesser General Public License), jakie mogą być w nim ewentualnie zawarte lub z nim powiązane.</w:t>
      </w:r>
    </w:p>
    <w:p w:rsidR="008C439C" w:rsidRDefault="00BF16C3">
      <w:pPr>
        <w:pStyle w:val="ProductList-Offering1SubSection"/>
        <w:outlineLvl w:val="2"/>
      </w:pPr>
      <w:bookmarkStart w:id="131" w:name="_Sec887"/>
      <w:r>
        <w:t>4. Pakiet Software Assurance</w:t>
      </w:r>
      <w:bookmarkEnd w:id="131"/>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w:instrText>
            </w:r>
            <w:r>
              <w:instrText xml:space="preserv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w:instrText>
            </w:r>
            <w:r>
              <w:instrText xml:space="preserve">TextList   \s NoStyle \t "Odzyskiwanie awaryjne: Prawa dostępne dla klientów SA w zakresie użytkowania oprogramowania w konwencjonalnych celach związanych z poawaryjnym odzyskiwaniem danych i procesów; więcej informacji zawarto w części Serwery — prawa do </w:instrText>
            </w:r>
            <w:r>
              <w:instrText xml:space="preserve">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w:t>
            </w:r>
            <w:r>
              <w:rPr>
                <w:color w:val="404040"/>
              </w:rPr>
              <w:t>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w:instrText>
            </w:r>
            <w:r>
              <w:instrText xml:space="preserve">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 Prawa Równoważne Prawom z Pakietu Software Assurance. Licencje Su</w:instrText>
            </w:r>
            <w:r>
              <w:instrText>bskrypcyjne na Oprogramowanie uzyskane w ramach rejestracji Server and Cloud Enrollment lub umowy Microsoft Products and Services Agreement zapewniają takie same prawa i korzyści z pakietu Software Assurance w okresie Subskrypcji, jak Licencje z pakietem S</w:instrText>
            </w:r>
            <w:r>
              <w:instrText xml:space="preserve">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4.1 R Server for Hadoop, R Server for Linux i R Server for Teradata DB</w:t>
      </w:r>
    </w:p>
    <w:p w:rsidR="008C439C" w:rsidRDefault="00BF16C3">
      <w:pPr>
        <w:pStyle w:val="ProductList-Body"/>
      </w:pPr>
      <w:r>
        <w:t>Klient, który ma Licencjonowane Serwery objęte pakietem SA, może, z zastrzeżeniem praw do używania serwera R Server, używać aktualizacji serwera R Server udostępnionych po grudniu 2016 r.</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132" w:name="_Sec614"/>
      <w:r>
        <w:t>SQL Server</w:t>
      </w:r>
      <w:bookmarkEnd w:id="132"/>
      <w:r>
        <w:fldChar w:fldCharType="begin"/>
      </w:r>
      <w:r>
        <w:instrText xml:space="preserve"> TC "</w:instrText>
      </w:r>
      <w:bookmarkStart w:id="133" w:name="_Toc473203376"/>
      <w:r>
        <w:instrText>SQL Server</w:instrText>
      </w:r>
      <w:bookmarkEnd w:id="133"/>
      <w:r>
        <w:instrText>" \l 2</w:instrText>
      </w:r>
      <w:r>
        <w:fldChar w:fldCharType="end"/>
      </w:r>
    </w:p>
    <w:p w:rsidR="008C439C" w:rsidRDefault="00BF16C3">
      <w:pPr>
        <w:pStyle w:val="ProductList-Offering1SubSection"/>
        <w:outlineLvl w:val="2"/>
      </w:pPr>
      <w:bookmarkStart w:id="134" w:name="_Sec688"/>
      <w:r>
        <w:t>1. Dostępność programów</w:t>
      </w:r>
      <w:bookmarkEnd w:id="134"/>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SQL Server 2016 Standard Core</w:t>
            </w:r>
            <w:r>
              <w:fldChar w:fldCharType="begin"/>
            </w:r>
            <w:r>
              <w:instrText xml:space="preserve"> XE "SQL Server 2016 Standard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SQL Server 2016 Enterprise Core</w:t>
            </w:r>
            <w:r>
              <w:fldChar w:fldCharType="begin"/>
            </w:r>
            <w:r>
              <w:instrText xml:space="preserve"> XE "SQL Server 2016 Enterprise Core" </w:instrText>
            </w:r>
            <w:r>
              <w:fldChar w:fldCharType="end"/>
            </w:r>
            <w:r>
              <w:t xml:space="preserve"> (dwupak Licencji Podstawowej)</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Licencja CAL na SQL Server 2016</w:t>
            </w:r>
            <w:r>
              <w:fldChar w:fldCharType="begin"/>
            </w:r>
            <w:r>
              <w:instrText xml:space="preserve"> XE "Licencja CAL na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8C439C">
      <w:pPr>
        <w:pStyle w:val="ProductList-Body"/>
      </w:pPr>
    </w:p>
    <w:p w:rsidR="008C439C" w:rsidRDefault="00BF16C3">
      <w:pPr>
        <w:pStyle w:val="ProductList-Offering1SubSection"/>
        <w:outlineLvl w:val="2"/>
      </w:pPr>
      <w:bookmarkStart w:id="135" w:name="_Sec743"/>
      <w:r>
        <w:t>2. Postanowienia dotyczące produktu</w:t>
      </w:r>
      <w:bookmarkEnd w:id="135"/>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w:instrText>
            </w:r>
            <w:r>
              <w:instrText xml:space="preserve">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w:t>
            </w:r>
            <w:r>
              <w:rPr>
                <w:color w:val="0563C1"/>
              </w:rPr>
              <w:t>je niższe</w:t>
            </w:r>
            <w:r>
              <w:fldChar w:fldCharType="end"/>
            </w:r>
            <w:r>
              <w:t>: Licencja Enterprise Core do Standard, Business Intelligence, Workgroup lub Small Business lub 2008 R2 Datacenter; licencja Standard do Workgroup lub Small Business</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w:t>
            </w:r>
            <w:r>
              <w:rPr>
                <w:color w:val="404040"/>
              </w:rPr>
              <w:t>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w:instrText>
            </w:r>
            <w:r>
              <w:instrText xml:space="preserve">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w:t>
            </w:r>
            <w:r>
              <w:rPr>
                <w:color w:val="0563C1"/>
              </w:rPr>
              <w:t>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SQL Server 2016 Enterprise</w:t>
      </w:r>
    </w:p>
    <w:p w:rsidR="008C439C" w:rsidRDefault="00BF16C3">
      <w:pPr>
        <w:pStyle w:val="ProductList-Body"/>
      </w:pPr>
      <w:r>
        <w:t xml:space="preserve">Nowe Licencje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systemu SQL Server 2016 Enterprise</w:t>
      </w:r>
      <w:r>
        <w:fldChar w:fldCharType="begin"/>
      </w:r>
      <w:r>
        <w:instrText xml:space="preserve"> XE "SQL Server 2016 Enterprise" </w:instrText>
      </w:r>
      <w:r>
        <w:fldChar w:fldCharType="end"/>
      </w:r>
      <w:r>
        <w:t xml:space="preserve"> (Licencja na serwer/Licencja CAL) są niedostępne. Obecni klienci korzystający z pakietu Software Assurance, którzy dokonują aktualizacji do wersji 2016, powinni zapoznać się ze stosownymi postanowieniami licencyjnymi zawartymi w </w:t>
      </w:r>
      <w:hyperlink r:id="rId54">
        <w:r>
          <w:rPr>
            <w:color w:val="00467F"/>
            <w:u w:val="single"/>
          </w:rPr>
          <w:t>Prawach do używania produktów z czerwca 2016 r.</w:t>
        </w:r>
      </w:hyperlink>
    </w:p>
    <w:p w:rsidR="008C439C" w:rsidRDefault="008C439C">
      <w:pPr>
        <w:pStyle w:val="ProductList-Body"/>
      </w:pPr>
    </w:p>
    <w:p w:rsidR="008C439C" w:rsidRDefault="00BF16C3">
      <w:pPr>
        <w:pStyle w:val="ProductList-ClauseHeading"/>
        <w:outlineLvl w:val="3"/>
      </w:pPr>
      <w:r>
        <w:t>2.2 SQL Server Parallel Data Warehouse</w:t>
      </w:r>
    </w:p>
    <w:p w:rsidR="008C439C" w:rsidRDefault="00BF16C3">
      <w:pPr>
        <w:pStyle w:val="ProductList-Body"/>
      </w:pPr>
      <w:r>
        <w:t>SQL Server Parallel Data Warehouse to opcja wdrażania dla klientów SQL Server 2016 Enterprise</w:t>
      </w:r>
      <w:r>
        <w:fldChar w:fldCharType="begin"/>
      </w:r>
      <w:r>
        <w:instrText xml:space="preserve"> XE "klientów SQL Server 2016 Enterprise" </w:instrText>
      </w:r>
      <w:r>
        <w:fldChar w:fldCharType="end"/>
      </w:r>
      <w:r>
        <w:t>. Klienci są uprawnieni wyłącznie do użycia kompilacji oprogramowania udostępnionych podczas okresu obowiązywania pakietu SA.</w:t>
      </w:r>
    </w:p>
    <w:p w:rsidR="008C439C" w:rsidRDefault="008C439C">
      <w:pPr>
        <w:pStyle w:val="ProductList-Body"/>
      </w:pPr>
    </w:p>
    <w:p w:rsidR="008C439C" w:rsidRDefault="00BF16C3">
      <w:pPr>
        <w:pStyle w:val="ProductList-ClauseHeading"/>
        <w:outlineLvl w:val="3"/>
      </w:pPr>
      <w:r>
        <w:t>2.3 SQL Server Parallel Data Warehouse opcjonalna kompilacja oprogramowania bez Oracle Java</w:t>
      </w:r>
    </w:p>
    <w:p w:rsidR="008C439C" w:rsidRDefault="00BF16C3">
      <w:pPr>
        <w:pStyle w:val="ProductList-Body"/>
      </w:pPr>
      <w:r>
        <w:t>Klienci mogą nabyć kompilację produ</w:t>
      </w:r>
      <w:r>
        <w:t xml:space="preserve">ktu z Oracle Java lub, na żądanie, bez Oracle Java. Więcej informacji można znaleźć na stronie </w:t>
      </w:r>
      <w:hyperlink r:id="rId55">
        <w:r>
          <w:rPr>
            <w:color w:val="00467F"/>
            <w:u w:val="single"/>
          </w:rPr>
          <w:t>http://www.microsoft.com/en-us/sqlserver/solutions-t</w:t>
        </w:r>
        <w:r>
          <w:rPr>
            <w:color w:val="00467F"/>
            <w:u w:val="single"/>
          </w:rPr>
          <w:t>echnologies/data-warehousing/pdw.aspx</w:t>
        </w:r>
      </w:hyperlink>
      <w:r>
        <w:t>.</w:t>
      </w:r>
    </w:p>
    <w:p w:rsidR="008C439C" w:rsidRDefault="00BF16C3">
      <w:pPr>
        <w:pStyle w:val="ProductList-Offering1SubSection"/>
        <w:outlineLvl w:val="2"/>
      </w:pPr>
      <w:bookmarkStart w:id="136" w:name="_Sec794"/>
      <w:r>
        <w:t>3. Prawa do używania</w:t>
      </w:r>
      <w:bookmarkEnd w:id="136"/>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Na 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w:instrText>
            </w:r>
            <w:r>
              <w:instrText xml:space="preserve">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wskazane w dokumencie Prawa do Używania do</w:instrText>
            </w:r>
            <w:r>
              <w:instrText xml:space="preserve">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w:instrText>
            </w:r>
            <w:r>
              <w:instrText xml:space="preserve">m, czy do uzyskania dostępu do danego Produktu serwerowego przez użytkowników i urządzenia jest wymagana Licencja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w:instrText>
            </w:r>
            <w:r>
              <w:instrText xml:space="preserve">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(tylko edycje Serwer/CAL)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w:instrText>
            </w:r>
            <w:r>
              <w:instrText xml:space="preserve">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w:t>
            </w:r>
            <w:r>
              <w:t>s</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44"/>
        <w:gridCol w:w="3605"/>
        <w:gridCol w:w="354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na SQL Server 2016</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3.2 Uwaga dotycząca automatycznych aktualizacji poprzednich wersji oprogramowania SQL Server</w:t>
      </w:r>
    </w:p>
    <w:p w:rsidR="008C439C" w:rsidRDefault="00BF16C3">
      <w:pPr>
        <w:pStyle w:val="ProductList-Body"/>
      </w:pPr>
      <w:r>
        <w:t xml:space="preserve">Jeśli oprogramowanie jest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obsługiwane wersje oprogramowan</w:t>
      </w:r>
      <w:r>
        <w:t>ia SQL Server starsze niż wersja SQL Server 2012 (lub składniki dowolnych z tych wersji), to oprogramowanie automatycznie zaktualizuje niektóre pliki i funkcje dostępne w tych wersjach i zastąpi je plikami z tego oprogramowania. Tej funkcji nie można wyłąc</w:t>
      </w:r>
      <w:r>
        <w:t xml:space="preserve">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w:instrText>
      </w:r>
      <w:r>
        <w:instrText xml:space="preserve">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w:t>
      </w:r>
      <w:r>
        <w:t xml:space="preserve">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rsidR="008C439C" w:rsidRDefault="008C439C">
      <w:pPr>
        <w:pStyle w:val="ProductList-Body"/>
      </w:pPr>
    </w:p>
    <w:p w:rsidR="008C439C" w:rsidRDefault="00BF16C3">
      <w:pPr>
        <w:pStyle w:val="ProductList-ClauseHeading"/>
        <w:outlineLvl w:val="3"/>
      </w:pPr>
      <w:r>
        <w:t>3.3 Uruchamianie Wystąpień wersji Standard</w:t>
      </w:r>
    </w:p>
    <w:p w:rsidR="008C439C" w:rsidRDefault="00BF16C3">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w:instrText>
      </w:r>
      <w:r>
        <w:instrText>emu Operacyjnego oznacza Środowisko Systemu Operacyjnego skonfigurowane pod kątem działania bezpośrednio w fizycznym systemie sprzętowym. Wystąpienie systemu operacyjnego użyte w celu uruchomienia oprogramowania do wirtualizacji sprzętu lub w celu świadcze</w:instrText>
      </w:r>
      <w:r>
        <w:instrText xml:space="preserv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w:instrText>
      </w:r>
      <w:r>
        <w:instrText xml:space="preserve">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w:instrText>
      </w:r>
      <w:r>
        <w:instrText xml:space="preserve">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w:instrText>
      </w:r>
      <w:r>
        <w:instrText xml:space="preserve">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rsidR="008C439C" w:rsidRDefault="008C439C">
      <w:pPr>
        <w:pStyle w:val="ProductList-Body"/>
      </w:pPr>
    </w:p>
    <w:p w:rsidR="008C439C" w:rsidRDefault="00BF16C3">
      <w:pPr>
        <w:pStyle w:val="ProductList-ClauseHeading"/>
        <w:outlineLvl w:val="3"/>
      </w:pPr>
      <w:r>
        <w:t>3.4 Serwery awaryjne dla</w:t>
      </w:r>
      <w:r>
        <w:t xml:space="preserve"> Parallel Data Warehouse (PDW)</w:t>
      </w:r>
    </w:p>
    <w:p w:rsidR="008C439C" w:rsidRDefault="00BF16C3">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w:instrText>
      </w:r>
      <w:r>
        <w:instrText xml:space="preserve">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Technologia jest wbudowana w urządze</w:t>
      </w:r>
      <w:r>
        <w:t xml:space="preserv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i używania Produktu oraz uzyskiwania do </w:instrText>
      </w:r>
      <w:r>
        <w:instrText xml:space="preserve">niego dostępu."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w:instrText>
      </w:r>
      <w:r>
        <w:instrText xml:space="preserve">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rsidR="008C439C" w:rsidRDefault="008C439C">
      <w:pPr>
        <w:pStyle w:val="ProductList-Body"/>
      </w:pPr>
    </w:p>
    <w:p w:rsidR="008C439C" w:rsidRDefault="00BF16C3">
      <w:pPr>
        <w:pStyle w:val="ProductList-ClauseHeading"/>
        <w:outlineLvl w:val="3"/>
      </w:pPr>
      <w:r>
        <w:t>3.5 Dodatkowe oprogramowanie</w:t>
      </w:r>
    </w:p>
    <w:p w:rsidR="008C439C" w:rsidRDefault="00BF16C3">
      <w:pPr>
        <w:pStyle w:val="ProductList-SubClauseHeading"/>
        <w:outlineLvl w:val="4"/>
      </w:pPr>
      <w:r>
        <w:t>3.5.1 Oprogramowanie dodatkowe – Wszystkie (poza Parallel Data War</w:t>
      </w:r>
      <w:r>
        <w:t>ehouse)</w:t>
      </w:r>
    </w:p>
    <w:tbl>
      <w:tblPr>
        <w:tblStyle w:val="PURTable0"/>
        <w:tblW w:w="0" w:type="dxa"/>
        <w:tblLook w:val="04A0" w:firstRow="1" w:lastRow="0" w:firstColumn="1" w:lastColumn="0" w:noHBand="0" w:noVBand="1"/>
      </w:tblPr>
      <w:tblGrid>
        <w:gridCol w:w="3477"/>
        <w:gridCol w:w="3496"/>
        <w:gridCol w:w="345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funkcje podłączania klienta</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Distributed Replay Client</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pełen zestaw narzędzi do zarządzania</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SubClauseHeading"/>
        <w:outlineLvl w:val="4"/>
      </w:pPr>
      <w:r>
        <w:t>3.5.2 Oprogramowanie dodatkowe - Parallel Data Warehouse</w:t>
      </w:r>
    </w:p>
    <w:tbl>
      <w:tblPr>
        <w:tblStyle w:val="PURTable0"/>
        <w:tblW w:w="0" w:type="dxa"/>
        <w:tblLook w:val="04A0" w:firstRow="1" w:lastRow="0" w:firstColumn="1" w:lastColumn="0" w:noHBand="0" w:noVBand="1"/>
      </w:tblPr>
      <w:tblGrid>
        <w:gridCol w:w="3552"/>
        <w:gridCol w:w="3439"/>
        <w:gridCol w:w="343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Sterująca ma</w:t>
            </w:r>
            <w:r>
              <w:t>szyna wirtualna z systemem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2"/>
      </w:pPr>
      <w:bookmarkStart w:id="137" w:name="_Sec826"/>
      <w:r>
        <w:t>4. Pakiet Software Assurance</w:t>
      </w:r>
      <w:bookmarkEnd w:id="137"/>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"Uprawnienia na wypadek awarii: Korzyść związana z pakietem SA umożliwiająca Klientowi u</w:instrText>
            </w:r>
            <w:r>
              <w:instrText xml:space="preserve">ruchamianie pasywnych wystąpień Produktu (wystąpień awaryjnych) o funkcji fail-over w związku z uruchamianiem oprogramowania na Licencjonowanym Serwerze na wypadek wystąpienia awarii. (Zob. Słowniczek w celu uzyskania pełnej definicji)" </w:instrText>
            </w:r>
            <w:r>
              <w:fldChar w:fldCharType="separate"/>
            </w:r>
            <w:r>
              <w:rPr>
                <w:color w:val="0563C1"/>
              </w:rPr>
              <w:t>Uprawnienia na wypa</w:t>
            </w:r>
            <w:r>
              <w:rPr>
                <w:color w:val="0563C1"/>
              </w:rPr>
              <w:t>dek awarii</w:t>
            </w:r>
            <w:r>
              <w:fldChar w:fldCharType="end"/>
            </w:r>
            <w:r>
              <w:t>: Wszystkie wersje (nie dotyczy Parallel Data Warehouse)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w:instrText>
            </w:r>
            <w:r>
              <w:instrText xml:space="preserv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w:t>
            </w:r>
            <w:r>
              <w:rPr>
                <w:color w:val="0563C1"/>
              </w:rPr>
              <w:t>cencji</w:t>
            </w:r>
            <w:r>
              <w:fldChar w:fldCharType="end"/>
            </w:r>
            <w:r>
              <w:t>: Wszystkie wersje (nie dotyczy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w:instrText>
            </w:r>
            <w:r>
              <w:instrText xml:space="preserve"> innych Produktów z wcześniejszych wersji. (Zob. Słowniczek w celu uzyskania pełnej definicji)" </w:instrText>
            </w:r>
            <w:r>
              <w:fldChar w:fldCharType="separate"/>
            </w:r>
            <w:r>
              <w:rPr>
                <w:color w:val="0563C1"/>
              </w:rPr>
              <w:t>Prawa do migracji</w:t>
            </w:r>
            <w:r>
              <w:fldChar w:fldCharType="end"/>
            </w:r>
            <w:r>
              <w:t xml:space="preserve">: SQL Server 2014 Business Intelligence i Parallel Data Warehouse </w:t>
            </w:r>
            <w:hyperlink r:id="rId56">
              <w:r>
                <w:rPr>
                  <w:color w:val="00467F"/>
                  <w:u w:val="single"/>
                </w:rPr>
                <w:t>Postanowienia d</w:t>
              </w:r>
              <w:r>
                <w:rPr>
                  <w:color w:val="00467F"/>
                  <w:u w:val="single"/>
                </w:rPr>
                <w:t>otyczące Produktów — czerwiec 2016 r.</w:t>
              </w:r>
            </w:hyperlink>
          </w:p>
          <w:p w:rsidR="008C439C" w:rsidRDefault="00BF16C3">
            <w:pPr>
              <w:pStyle w:val="ProductList-TableBody"/>
            </w:pPr>
            <w:hyperlink r:id="rId57">
              <w:r>
                <w:rPr>
                  <w:color w:val="00467F"/>
                  <w:u w:val="single"/>
                </w:rPr>
                <w:t>Lista Produktów - marzec 2014 r. i czerwiec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 Prawa Równoważne Prawom z Pakietu Software Assurance. Licencje Subskrypcyjne </w:instrText>
            </w:r>
            <w:r>
              <w:instrText>na Oprogramowanie uzyskane w ramach rejestracji Server and Cloud Enrollment lub umowy Microsoft Products and Services Agreement zapewniają takie same prawa i korzyści z pakietu Software Assurance w okresie Subskrypcji, jak Licencje z pakietem Software Assu</w:instrText>
            </w:r>
            <w:r>
              <w:instrText xml:space="preserve">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URBreadcrumb"/>
      </w:pPr>
    </w:p>
    <w:p w:rsidR="008C439C" w:rsidRDefault="00BF16C3">
      <w:pPr>
        <w:pStyle w:val="ProductList-ClauseHeading"/>
        <w:outlineLvl w:val="3"/>
      </w:pPr>
      <w:r>
        <w:t>4.1 SQL Server 2016 Enterprise Core — Wirtualizacja bez ograniczeń</w:t>
      </w:r>
    </w:p>
    <w:p w:rsidR="008C439C" w:rsidRDefault="00BF16C3">
      <w:pPr>
        <w:pStyle w:val="ProductList-Body"/>
      </w:pPr>
      <w:r>
        <w:t xml:space="preserve">Klient ma prawo uruchomić dowolną liczbę wystąpień oprogramowania serwera w dowolnej liczbie </w:t>
      </w:r>
      <w:r>
        <w:fldChar w:fldCharType="begin"/>
      </w:r>
      <w:r>
        <w:instrText xml:space="preserve"> AutoTextList   \s NoSty</w:instrText>
      </w:r>
      <w:r>
        <w:instrText xml:space="preserve">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w:t>
      </w:r>
      <w:r>
        <w:rPr>
          <w:color w:val="0563C1"/>
        </w:rPr>
        <w:t>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w:instrText>
      </w:r>
      <w:r>
        <w:instrText xml:space="preserve">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instrText>
      </w:r>
      <w:r>
        <w:instrText xml:space="preserve">wera." </w:instrText>
      </w:r>
      <w:r>
        <w:fldChar w:fldCharType="separate"/>
      </w:r>
      <w:r>
        <w:rPr>
          <w:color w:val="0563C1"/>
        </w:rPr>
        <w:t>Serwer</w:t>
      </w:r>
      <w:r>
        <w:fldChar w:fldCharType="end"/>
      </w:r>
      <w:r>
        <w:t>.</w:t>
      </w:r>
    </w:p>
    <w:p w:rsidR="008C439C" w:rsidRDefault="008C439C">
      <w:pPr>
        <w:pStyle w:val="ProductList-Body"/>
      </w:pPr>
    </w:p>
    <w:p w:rsidR="008C439C" w:rsidRDefault="00BF16C3">
      <w:pPr>
        <w:pStyle w:val="ProductList-ClauseHeading"/>
        <w:outlineLvl w:val="3"/>
      </w:pPr>
      <w:r>
        <w:t>4.2 SQL Server 2016 Enterprise Core — Parallel Data Warehouse — aktualizacje funkcji</w:t>
      </w:r>
    </w:p>
    <w:p w:rsidR="008C439C" w:rsidRDefault="00BF16C3">
      <w:pPr>
        <w:pStyle w:val="ProductList-Body"/>
      </w:pPr>
      <w:r>
        <w:t>Klienci, którzy posiadają pakiet SA, są uprawnieni do nowych funkcji Parallel Data Warehouse (np. aktualizacji urządzeń) dostępnych między głównymi prem</w:t>
      </w:r>
      <w:r>
        <w:t>ierami produktów.</w:t>
      </w:r>
    </w:p>
    <w:p w:rsidR="008C439C" w:rsidRDefault="008C439C">
      <w:pPr>
        <w:pStyle w:val="ProductList-Body"/>
      </w:pPr>
    </w:p>
    <w:p w:rsidR="008C439C" w:rsidRDefault="00BF16C3">
      <w:pPr>
        <w:pStyle w:val="ProductList-ClauseHeading"/>
        <w:outlineLvl w:val="3"/>
      </w:pPr>
      <w:r>
        <w:t>4.3 Opcja wykupu oprogramowania SQL Server w ramach Rejestracji Dotyczącej Platformy Aplikacji</w:t>
      </w:r>
    </w:p>
    <w:p w:rsidR="008C439C" w:rsidRDefault="00BF16C3">
      <w:pPr>
        <w:pStyle w:val="ProductList-Body"/>
      </w:pPr>
      <w:r>
        <w:t>Klient może odnowić pakiet SA dla SQL Server Enterprise Server/</w:t>
      </w:r>
      <w:r>
        <w:fldChar w:fldCharType="begin"/>
      </w:r>
      <w:r>
        <w:instrText xml:space="preserve"> AutoTextList   \s NoStyle \t "Licencja oznacza prawo do pobierania, instalowan</w:instrText>
      </w:r>
      <w:r>
        <w:instrText xml:space="preserve">ia i używania Produktu oraz uzyskiwania do niego dostępu." </w:instrText>
      </w:r>
      <w:r>
        <w:fldChar w:fldCharType="separate"/>
      </w:r>
      <w:r>
        <w:rPr>
          <w:color w:val="0563C1"/>
        </w:rPr>
        <w:t>licencji</w:t>
      </w:r>
      <w:r>
        <w:fldChar w:fldCharType="end"/>
      </w:r>
      <w:r>
        <w:t xml:space="preserve"> CAL, ale jedyna opcja wykupu oprogramowania dostępna pod koniec okresu rejestracji Klienta będzie dotyczyć podstawowych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w:t>
      </w:r>
    </w:p>
    <w:p w:rsidR="008C439C" w:rsidRDefault="008C439C">
      <w:pPr>
        <w:pStyle w:val="ProductList-Body"/>
      </w:pPr>
    </w:p>
    <w:p w:rsidR="008C439C" w:rsidRDefault="00BF16C3">
      <w:pPr>
        <w:pStyle w:val="ProductList-ClauseHeading"/>
        <w:outlineLvl w:val="3"/>
      </w:pPr>
      <w:r>
        <w:t>4.4 R Server for Windows — SQL Server Enterprise Core i SQL Server Enterprise</w:t>
      </w:r>
    </w:p>
    <w:p w:rsidR="008C439C" w:rsidRDefault="00BF16C3">
      <w:pPr>
        <w:pStyle w:val="ProductList-Body"/>
      </w:pPr>
      <w:r>
        <w:t>Tylko klienci dysponujący serwerami objętymi licencją na uruchamianie oprogramowania SQL Se</w:t>
      </w:r>
      <w:r>
        <w:t xml:space="preserve">rver Enterprise Core z pakietem SA lub SQL Server Enterprise z pakietem SA mogą używać aktualizacji serwera R Server for Windows udostępnionych po czerwcu 2016 r. Klienci mogą używać tych aktualizacji na Licencjonowanych Serwerach, z zastrzeżeniem praw do </w:t>
      </w:r>
      <w:r>
        <w:t xml:space="preserve">używania dotyczących odpowiednio oprogramowania SQL Server Enterprise Core i SQL Server Enterprise. Aby skorzystać z tej możliwości, Klienci korzystający z licencji SQL Server Enterprise w ramach Modelu Licencji na </w:t>
      </w:r>
      <w:r>
        <w:lastRenderedPageBreak/>
        <w:t>Serwer lub Licencji Dostępowej (CAL) musz</w:t>
      </w:r>
      <w:r>
        <w:t>ą także mieć Pakiet SA na odpowiednich licencjach CAL. Prawo Klienta do używania tych aktualizacji wygasa z chwilą wygaśnięcia jego pakietu SA.</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138" w:name="_Sec615"/>
      <w:r>
        <w:t>System Center</w:t>
      </w:r>
      <w:bookmarkEnd w:id="138"/>
      <w:r>
        <w:fldChar w:fldCharType="begin"/>
      </w:r>
      <w:r>
        <w:instrText xml:space="preserve"> TC "</w:instrText>
      </w:r>
      <w:bookmarkStart w:id="139" w:name="_Toc473203377"/>
      <w:r>
        <w:instrText>System Center</w:instrText>
      </w:r>
      <w:bookmarkEnd w:id="139"/>
      <w:r>
        <w:instrText>" \l 2</w:instrText>
      </w:r>
      <w:r>
        <w:fldChar w:fldCharType="end"/>
      </w:r>
    </w:p>
    <w:p w:rsidR="008C439C" w:rsidRDefault="00BF16C3">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3378"/>
      <w:r>
        <w:instrText>System Center Server</w:instrText>
      </w:r>
      <w:bookmarkEnd w:id="141"/>
      <w:r>
        <w:instrText>" \l 3</w:instrText>
      </w:r>
      <w:r>
        <w:fldChar w:fldCharType="end"/>
      </w:r>
    </w:p>
    <w:p w:rsidR="008C439C" w:rsidRDefault="00BF16C3">
      <w:pPr>
        <w:pStyle w:val="ProductList-Offering1SubSection"/>
        <w:outlineLvl w:val="3"/>
      </w:pPr>
      <w:bookmarkStart w:id="142" w:name="_Sec689"/>
      <w:r>
        <w:t>1. Dostępność programów</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Licencja na zarządzanie serwerem System Center 2016 Datacenter</w:t>
            </w:r>
            <w:r>
              <w:fldChar w:fldCharType="begin"/>
            </w:r>
            <w:r>
              <w:instrText xml:space="preserve"> XE "</w:instrText>
            </w:r>
            <w:r>
              <w:instrText xml:space="preserve">Licencja na zarządzanie serwerem System Center 2016 Datacenter" </w:instrText>
            </w:r>
            <w:r>
              <w:fldChar w:fldCharType="end"/>
            </w:r>
            <w:r>
              <w:t xml:space="preserve"> (dwupak Licencji Podstawowej)</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w:instrText>
            </w:r>
            <w:r>
              <w:instrText xml:space="preserv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na zarządzanie serwerem System Center 2016 Standard</w:t>
            </w:r>
            <w:r>
              <w:fldChar w:fldCharType="begin"/>
            </w:r>
            <w:r>
              <w:instrText xml:space="preserve"> XE "Licencja na zarządzanie serwerem System Center 2016 Standard" </w:instrText>
            </w:r>
            <w:r>
              <w:fldChar w:fldCharType="end"/>
            </w:r>
            <w:r>
              <w:t xml:space="preserve"> (dwupak Licencji Podstawowej)</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w:instrText>
            </w:r>
            <w:r>
              <w:instrText xml:space="preserve">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143" w:name="_Sec744"/>
      <w:r>
        <w:t>2. Postanowienia dotyczące produktu</w:t>
      </w:r>
      <w:bookmarkEnd w:id="14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w:t>
            </w:r>
            <w:r>
              <w:fldChar w:fldCharType="begin"/>
            </w:r>
            <w:r>
              <w:instrText xml:space="preserve"> XE "System </w:instrText>
            </w:r>
            <w:r>
              <w:instrText xml:space="preserve">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w:t>
            </w:r>
            <w:r>
              <w:t>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Offering1SubSection"/>
        <w:outlineLvl w:val="3"/>
      </w:pPr>
      <w:bookmarkStart w:id="144" w:name="_Sec797"/>
      <w:r>
        <w:t>3. Prawa do używania</w:t>
      </w:r>
      <w:bookmarkEnd w:id="144"/>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w:t>
            </w:r>
            <w:r>
              <w:rPr>
                <w:color w:val="0563C1"/>
              </w:rPr>
              <w:t>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 – System Center 2016 Standard</w:t>
      </w:r>
    </w:p>
    <w:tbl>
      <w:tblPr>
        <w:tblStyle w:val="PURTable"/>
        <w:tblW w:w="0" w:type="dxa"/>
        <w:tblLook w:val="04A0" w:firstRow="1" w:lastRow="0" w:firstColumn="1" w:lastColumn="0" w:noHBand="0" w:noVBand="1"/>
      </w:tblPr>
      <w:tblGrid>
        <w:gridCol w:w="3641"/>
        <w:gridCol w:w="3623"/>
        <w:gridCol w:w="352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zarządzanie –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Licencja na zarządzanie – System Center 2016 Datacenter</w:t>
      </w:r>
    </w:p>
    <w:tbl>
      <w:tblPr>
        <w:tblStyle w:val="PURTable"/>
        <w:tblW w:w="0" w:type="dxa"/>
        <w:tblLook w:val="04A0" w:firstRow="1" w:lastRow="0" w:firstColumn="1" w:lastColumn="0" w:noHBand="0" w:noVBand="1"/>
      </w:tblPr>
      <w:tblGrid>
        <w:gridCol w:w="3641"/>
        <w:gridCol w:w="3623"/>
        <w:gridCol w:w="352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środowiskami systemu operacyjnego dla serwera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zarządzanie na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 xml:space="preserve">3.3 </w:t>
      </w:r>
      <w:r>
        <w:t>Technologia SQL Server</w:t>
      </w:r>
    </w:p>
    <w:p w:rsidR="008C439C" w:rsidRDefault="00BF16C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w:instrText>
      </w:r>
      <w:r>
        <w:instrText xml:space="preserve">. Słowniczek w celu uzyskania pełnej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w:instrText>
      </w:r>
      <w:r>
        <w:instrText xml:space="preserve">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w:t>
      </w:r>
      <w:r>
        <w:t>mowanie bazodanowe SQL Server.</w:t>
      </w:r>
    </w:p>
    <w:p w:rsidR="008C439C" w:rsidRDefault="008C439C">
      <w:pPr>
        <w:pStyle w:val="ProductList-Body"/>
      </w:pPr>
    </w:p>
    <w:p w:rsidR="008C439C" w:rsidRDefault="00BF16C3">
      <w:pPr>
        <w:pStyle w:val="ProductList-ClauseHeading"/>
        <w:outlineLvl w:val="4"/>
      </w:pPr>
      <w:r>
        <w:t>3.4 Kontenery Windows Server</w:t>
      </w:r>
    </w:p>
    <w:p w:rsidR="008C439C" w:rsidRDefault="00BF16C3">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w:instrText>
      </w:r>
      <w:r>
        <w:instrText xml:space="preserve">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w:instrText>
      </w:r>
      <w:r>
        <w:instrText xml:space="preserve"> Server." </w:instrText>
      </w:r>
      <w:r>
        <w:fldChar w:fldCharType="separate"/>
      </w:r>
      <w:r>
        <w:rPr>
          <w:color w:val="0563C1"/>
        </w:rPr>
        <w:t>Kontenery Windows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w:instrText>
      </w:r>
      <w:r>
        <w:instrText xml:space="preserve">oddzielny Serwer." </w:instrText>
      </w:r>
      <w:r>
        <w:fldChar w:fldCharType="separate"/>
      </w:r>
      <w:r>
        <w:rPr>
          <w:color w:val="0563C1"/>
        </w:rPr>
        <w:t>Licencjonowanym Serwerze</w:t>
      </w:r>
      <w:r>
        <w:fldChar w:fldCharType="end"/>
      </w:r>
      <w:r>
        <w:t>.</w:t>
      </w:r>
    </w:p>
    <w:p w:rsidR="008C439C" w:rsidRDefault="00BF16C3">
      <w:pPr>
        <w:pStyle w:val="ProductList-Offering1SubSection"/>
        <w:outlineLvl w:val="3"/>
      </w:pPr>
      <w:bookmarkStart w:id="145" w:name="_Sec869"/>
      <w:r>
        <w:t>4. Pakiet Software Assurance</w:t>
      </w:r>
      <w:bookmarkEnd w:id="145"/>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w:instrText>
            </w:r>
            <w:r>
              <w:instrText xml:space="preserve">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w:instrText>
            </w:r>
            <w:r>
              <w:instrText xml:space="preserve">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w:t>
            </w:r>
            <w:r>
              <w:rPr>
                <w:color w:val="404040"/>
              </w:rPr>
              <w:t>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Wszystkie edycje (tylko Przenoszenie Licencji z pakietem SA)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w:instrText>
            </w:r>
            <w:r>
              <w:instrText xml:space="preserve">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październi</w:t>
              </w:r>
              <w:r>
                <w:rPr>
                  <w:color w:val="00467F"/>
                  <w:u w:val="single"/>
                </w:rPr>
                <w:t>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w:instrText>
            </w:r>
            <w:r>
              <w:instrText xml:space="preserve">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w:t>
            </w:r>
            <w:r>
              <w:rPr>
                <w:color w:val="404040"/>
              </w:rPr>
              <w:t>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Nano Server</w:t>
      </w:r>
    </w:p>
    <w:p w:rsidR="008C439C" w:rsidRDefault="00BF16C3">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Zarządzać opcją wdrożenia Nano Server. </w:t>
      </w:r>
    </w:p>
    <w:p w:rsidR="008C439C" w:rsidRDefault="008C439C">
      <w:pPr>
        <w:pStyle w:val="ProductList-Body"/>
      </w:pPr>
    </w:p>
    <w:p w:rsidR="008C439C" w:rsidRDefault="00BF16C3">
      <w:pPr>
        <w:pStyle w:val="ProductList-ClauseHeading"/>
        <w:outlineLvl w:val="4"/>
      </w:pPr>
      <w:r>
        <w:t>4.2 Prawa dotyczące oprogramowania System Center Configuration Manager Current Branch</w:t>
      </w:r>
    </w:p>
    <w:p w:rsidR="008C439C" w:rsidRDefault="00BF16C3">
      <w:pPr>
        <w:pStyle w:val="ProductList-Body"/>
      </w:pPr>
      <w:r>
        <w:t xml:space="preserve">Klienci z aktywnym pakietem SA dla </w:t>
      </w:r>
      <w:r>
        <w:fldChar w:fldCharType="begin"/>
      </w:r>
      <w:r>
        <w:instrText xml:space="preserve"> AutoTextList   \s NoStyle \t "L</w:instrText>
      </w:r>
      <w:r>
        <w:instrText xml:space="preserve">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Standard lub Datacenter mogą zainstalować i użytkować opcję Current Branch oprogramowania System Center Co</w:t>
      </w:r>
      <w:r>
        <w:t>nfiguration Manager.</w:t>
      </w:r>
    </w:p>
    <w:p w:rsidR="008C439C" w:rsidRDefault="008C439C">
      <w:pPr>
        <w:pStyle w:val="ProductList-ClauseHeading"/>
        <w:outlineLvl w:val="4"/>
      </w:pPr>
    </w:p>
    <w:p w:rsidR="008C439C" w:rsidRDefault="00BF16C3">
      <w:pPr>
        <w:pStyle w:val="ProductList-ClauseHeading"/>
        <w:outlineLvl w:val="4"/>
      </w:pPr>
      <w:r>
        <w:t>4.3 Usługa System Center Global Service Monitor</w:t>
      </w:r>
    </w:p>
    <w:p w:rsidR="008C439C" w:rsidRDefault="00BF16C3">
      <w:pPr>
        <w:pStyle w:val="ProductList-Body"/>
      </w:pPr>
      <w:r>
        <w:t xml:space="preserve">Klienci z ważnym okresem obowiązywania pakietu SA dla </w:t>
      </w:r>
      <w:r>
        <w:fldChar w:fldCharType="begin"/>
      </w:r>
      <w:r>
        <w:instrText xml:space="preserve"> AutoTextList   \s NoStyle \t "Licencja na Zarządzanie umożliwia zarządzanie co najmniej jednym Środowiskiem Systemu Operacyjnego za</w:instrText>
      </w:r>
      <w:r>
        <w:instrText xml:space="preserve">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mogą korzystać z usługi System Center Global Service Monitor</w:t>
      </w:r>
      <w:r>
        <w:fldChar w:fldCharType="begin"/>
      </w:r>
      <w:r>
        <w:instrText xml:space="preserve"> XE "System Center Global Service Monit</w:instrText>
      </w:r>
      <w:r>
        <w:instrText xml:space="preserve">or" </w:instrText>
      </w:r>
      <w:r>
        <w:fldChar w:fldCharType="end"/>
      </w:r>
      <w:r>
        <w:t xml:space="preserve"> w celu monitorowania aplikacji sieciowych uruchomionych w </w:t>
      </w:r>
      <w:r>
        <w:fldChar w:fldCharType="begin"/>
      </w:r>
      <w:r>
        <w:instrText xml:space="preserve"> AutoTextList   \s NoStyle \t "Środowisko Systemu Operacyjnego oznacza całość lub część Wystąpienia systemu operacyjnego lub całość lub część Wystąpienia wirtualnego (lub w inny sposób emulow</w:instrText>
      </w:r>
      <w:r>
        <w:instrText xml:space="preserve">anego) systemu operacyjnego. (Zob. Słowniczek w celu uzyskania pełnej definicji)." </w:instrText>
      </w:r>
      <w:r>
        <w:fldChar w:fldCharType="separate"/>
      </w:r>
      <w:r>
        <w:rPr>
          <w:color w:val="0563C1"/>
        </w:rPr>
        <w:t>Środowiskach Systemu Operacyjnego</w:t>
      </w:r>
      <w:r>
        <w:fldChar w:fldCharType="end"/>
      </w:r>
      <w:r>
        <w:t xml:space="preserve"> licencjonowanych na podstawie tych </w:t>
      </w:r>
      <w:r>
        <w:fldChar w:fldCharType="begin"/>
      </w:r>
      <w:r>
        <w:instrText xml:space="preserve"> AutoTextList   \s NoStyle \t "Licencja na Zarządzanie umożliwia zarządzanie co najmniej jednym Środo</w:instrText>
      </w:r>
      <w:r>
        <w:instrText xml:space="preserve">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Korzystanie z tych Usług Online podlega Postanowieniom dotyczącym u</w:t>
      </w:r>
      <w:r>
        <w:t>sług online (OST).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3379"/>
      <w:r>
        <w:instrText>System Center Configuration Manager</w:instrText>
      </w:r>
      <w:bookmarkEnd w:id="147"/>
      <w:r>
        <w:instrText>" \l 3</w:instrText>
      </w:r>
      <w:r>
        <w:fldChar w:fldCharType="end"/>
      </w:r>
    </w:p>
    <w:p w:rsidR="008C439C" w:rsidRDefault="00BF16C3">
      <w:pPr>
        <w:pStyle w:val="ProductList-Offering1SubSection"/>
        <w:outlineLvl w:val="3"/>
      </w:pPr>
      <w:bookmarkStart w:id="148" w:name="_Sec691"/>
      <w:r>
        <w:t>1. Dostępność programów</w:t>
      </w:r>
      <w:bookmarkEnd w:id="148"/>
    </w:p>
    <w:p w:rsidR="008C439C" w:rsidRDefault="008C439C">
      <w:pPr>
        <w:pStyle w:val="ProductList-Body"/>
      </w:pPr>
    </w:p>
    <w:tbl>
      <w:tblPr>
        <w:tblStyle w:val="PURTable"/>
        <w:tblW w:w="0" w:type="dxa"/>
        <w:tblLook w:val="04A0" w:firstRow="1" w:lastRow="0" w:firstColumn="1" w:lastColumn="0" w:noHBand="0" w:noVBand="1"/>
      </w:tblPr>
      <w:tblGrid>
        <w:gridCol w:w="3980"/>
        <w:gridCol w:w="612"/>
        <w:gridCol w:w="703"/>
        <w:gridCol w:w="606"/>
        <w:gridCol w:w="597"/>
        <w:gridCol w:w="598"/>
        <w:gridCol w:w="605"/>
        <w:gridCol w:w="612"/>
        <w:gridCol w:w="634"/>
        <w:gridCol w:w="618"/>
        <w:gridCol w:w="607"/>
        <w:gridCol w:w="612"/>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w:instrText>
            </w:r>
            <w:r>
              <w:instrText xml:space="preserve">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w:instrText>
            </w:r>
            <w:r>
              <w:instrText xml:space="preserve">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10/1</w:t>
            </w:r>
            <w:r>
              <w:rPr>
                <w:color w:val="000000"/>
              </w:rPr>
              <w:t>6</w:t>
            </w:r>
          </w:p>
        </w:tc>
        <w:tc>
          <w:tcPr>
            <w:tcW w:w="740" w:type="dxa"/>
            <w:tcBorders>
              <w:top w:val="dashed" w:sz="4" w:space="0" w:color="BFBFB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na zarządzanie dla klienta na System Center Configuration Manager 1606</w:t>
            </w:r>
            <w:r>
              <w:fldChar w:fldCharType="begin"/>
            </w:r>
            <w:r>
              <w:instrText xml:space="preserve"> XE "</w:instrText>
            </w:r>
            <w:r>
              <w:instrText xml:space="preserve">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49" w:name="_Sec746"/>
      <w:r>
        <w:t>2. Postanowienia dotyczące produktu</w:t>
      </w:r>
      <w:bookmarkEnd w:id="149"/>
    </w:p>
    <w:tbl>
      <w:tblPr>
        <w:tblStyle w:val="PURTable"/>
        <w:tblW w:w="0" w:type="dxa"/>
        <w:tblLook w:val="04A0" w:firstRow="1" w:lastRow="0" w:firstColumn="1" w:lastColumn="0" w:noHBand="0" w:noVBand="1"/>
      </w:tblPr>
      <w:tblGrid>
        <w:gridCol w:w="3565"/>
        <w:gridCol w:w="3633"/>
        <w:gridCol w:w="359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w:instrText>
            </w:r>
            <w:r>
              <w:instrText xml:space="preserve">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w:t>
            </w:r>
            <w:r>
              <w:rPr>
                <w:color w:val="404040"/>
              </w:rPr>
              <w:t>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50" w:name="_Sec802"/>
      <w:r>
        <w:t>3. Prawa do używania</w:t>
      </w:r>
      <w:bookmarkEnd w:id="150"/>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w:instrText>
            </w:r>
            <w:r>
              <w:instrText xml:space="preserve">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w:instrText>
            </w:r>
            <w:r>
              <w:instrText xml:space="preserv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w:instrText>
            </w:r>
            <w:r>
              <w:instrText xml:space="preserve">Powszechnych postanowieniach licencyjnych." </w:instrText>
            </w:r>
            <w:r>
              <w:fldChar w:fldCharType="separate"/>
            </w:r>
            <w:r>
              <w:rPr>
                <w:color w:val="0563C1"/>
              </w:rPr>
              <w:t>Uwzględnione technologie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w:instrText>
            </w:r>
            <w:r>
              <w:instrText xml:space="preserve">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w:t>
      </w:r>
    </w:p>
    <w:tbl>
      <w:tblPr>
        <w:tblStyle w:val="PURTable"/>
        <w:tblW w:w="0" w:type="dxa"/>
        <w:tblLook w:val="04A0" w:firstRow="1" w:lastRow="0" w:firstColumn="1" w:lastColumn="0" w:noHBand="0" w:noVBand="1"/>
      </w:tblPr>
      <w:tblGrid>
        <w:gridCol w:w="3585"/>
        <w:gridCol w:w="3611"/>
        <w:gridCol w:w="359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System Center 1606</w:t>
            </w:r>
            <w:r>
              <w:t xml:space="preserve"> Configuration Manager (licencja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 xml:space="preserve">Licencja równoważna licencji na zarządzanie (zob. </w:t>
            </w:r>
            <w:hyperlink w:anchor="_Sec591">
              <w:r>
                <w:rPr>
                  <w:color w:val="00467F"/>
                  <w:u w:val="single"/>
                </w:rPr>
                <w:t>Załącznik A</w:t>
              </w:r>
            </w:hyperlink>
            <w:r>
              <w:t>)</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 xml:space="preserve">3.2 </w:t>
      </w:r>
      <w:r>
        <w:t>Technologia SQL Server</w:t>
      </w:r>
    </w:p>
    <w:p w:rsidR="008C439C" w:rsidRDefault="00BF16C3">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w:instrText>
      </w:r>
      <w:r>
        <w:instrText xml:space="preserve">ąpienia." </w:instrText>
      </w:r>
      <w:r>
        <w:fldChar w:fldCharType="separate"/>
      </w:r>
      <w:r>
        <w:rPr>
          <w:color w:val="0563C1"/>
        </w:rPr>
        <w:t>Wystąpień</w:t>
      </w:r>
      <w:r>
        <w:fldChar w:fldCharType="end"/>
      </w:r>
      <w:r>
        <w:t xml:space="preserve"> dowolnego oprogramowania bazodanowego SQL Server zawartego w Produkcie wyłącznie w jednym </w:t>
      </w:r>
      <w:r>
        <w:fldChar w:fldCharType="begin"/>
      </w:r>
      <w:r>
        <w:instrText xml:space="preserve"> AutoTextList   \s NoStyle \t "Środowisko Systemu Operacyjnego oznacza całość lub część Wystąpienia systemu operacyjnego lub całość lub część W</w:instrText>
      </w:r>
      <w:r>
        <w:instrText xml:space="preserve">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dla ograniczonych celów wspierania tego Produktu lub dowolnego innego Produktu zawierające</w:t>
      </w:r>
      <w:r>
        <w:t>go oprogramowanie bazodanowe SQL Server.</w:t>
      </w:r>
    </w:p>
    <w:p w:rsidR="008C439C" w:rsidRDefault="00BF16C3">
      <w:pPr>
        <w:pStyle w:val="ProductList-Offering1SubSection"/>
        <w:outlineLvl w:val="3"/>
      </w:pPr>
      <w:bookmarkStart w:id="151" w:name="_Sec839"/>
      <w:r>
        <w:lastRenderedPageBreak/>
        <w:t>4. Pakiet Software Assurance</w:t>
      </w:r>
      <w:bookmarkEnd w:id="151"/>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 xml:space="preserve">Korzyści z </w:t>
            </w:r>
            <w:r>
              <w:rPr>
                <w:color w:val="0563C1"/>
              </w:rPr>
              <w:t>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w:instrText>
            </w:r>
            <w:r>
              <w:instrText xml:space="preserve">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w:instrText>
            </w:r>
            <w:r>
              <w:instrText xml:space="preserve">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w:t>
            </w:r>
            <w:r>
              <w:t xml:space="preserve"> </w:t>
            </w:r>
            <w:hyperlink r:id="rId60">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w:instrText>
            </w:r>
            <w:r>
              <w:instrText xml:space="preserve">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w:t>
            </w:r>
            <w:r>
              <w:rPr>
                <w:color w:val="0563C1"/>
              </w:rPr>
              <w:t>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System Center Configuration Manager — Prawa dotyczące infrastruktury VDI</w:t>
      </w:r>
    </w:p>
    <w:p w:rsidR="008C439C" w:rsidRDefault="00BF16C3">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dostępne w ramach programu E</w:t>
      </w:r>
      <w:r>
        <w:t>nterprise</w:t>
      </w:r>
      <w:r>
        <w:fldChar w:fldCharType="begin"/>
      </w:r>
      <w:r>
        <w:instrText xml:space="preserve"> XE "licencje dostępowe (CAL) dostępne w ramach programu Enterprise" </w:instrText>
      </w:r>
      <w:r>
        <w:fldChar w:fldCharType="end"/>
      </w:r>
      <w:r>
        <w:t xml:space="preserve"> (z których każda stanowi „licencję uprawniającą VDI”) ma prawo używać tego oprogramowania w dowolnym momencie do zarządzania maksymalnie czterema </w:t>
      </w:r>
      <w:r>
        <w:fldChar w:fldCharType="begin"/>
      </w:r>
      <w:r>
        <w:instrText xml:space="preserve"> AutoTextList   \s NoStyle \t</w:instrText>
      </w:r>
      <w:r>
        <w:instrText xml:space="preserve">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w którym działa oprogramowanie używane zdalnie z urządzenia</w:t>
      </w:r>
      <w:r>
        <w:t xml:space="preserve"> lub przez użytkownika, do którego przypisano daną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uprawniającą VDI. Każde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rsidR="008C439C" w:rsidRDefault="008C439C">
      <w:pPr>
        <w:pStyle w:val="ProductList-Body"/>
      </w:pPr>
    </w:p>
    <w:p w:rsidR="008C439C" w:rsidRDefault="00BF16C3">
      <w:pPr>
        <w:pStyle w:val="ProductList-ClauseHeading"/>
        <w:outlineLvl w:val="4"/>
      </w:pPr>
      <w:r>
        <w:t>4.2 Prawa dotycząc</w:t>
      </w:r>
      <w:r>
        <w:t>e oprogramowania System Center Configuration Manager Current Branch</w:t>
      </w:r>
    </w:p>
    <w:p w:rsidR="008C439C" w:rsidRDefault="00BF16C3">
      <w:pPr>
        <w:pStyle w:val="ProductList-Body"/>
      </w:pPr>
      <w:r>
        <w:t>Klienci posiadający aktywny pakiet SA dla Licencji na System Center Configuration Manager lub odpowiadające im prawa do subskrypcji mogą zainstalować i użytkować opcję Current Branch oprog</w:t>
      </w:r>
      <w:r>
        <w:t>ramowania System Center Configuration Manager.</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3380"/>
      <w:r>
        <w:instrText>System Center Data Protection Manager</w:instrText>
      </w:r>
      <w:bookmarkEnd w:id="153"/>
      <w:r>
        <w:instrText>" \</w:instrText>
      </w:r>
      <w:r>
        <w:instrText>l 3</w:instrText>
      </w:r>
      <w:r>
        <w:fldChar w:fldCharType="end"/>
      </w:r>
    </w:p>
    <w:p w:rsidR="008C439C" w:rsidRDefault="00BF16C3">
      <w:pPr>
        <w:pStyle w:val="ProductList-Offering1SubSection"/>
        <w:outlineLvl w:val="3"/>
      </w:pPr>
      <w:bookmarkStart w:id="154" w:name="_Sec690"/>
      <w:r>
        <w:t>1. Dostępność programów</w:t>
      </w:r>
      <w:bookmarkEnd w:id="154"/>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w:instrText>
            </w:r>
            <w:r>
              <w:instrText xml:space="preserve">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System Center 2016 Data Protection Manager</w:t>
            </w:r>
            <w:r>
              <w:fldChar w:fldCharType="begin"/>
            </w:r>
            <w:r>
              <w:instrText xml:space="preserve"> XE "System Center 2016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System Center 2016 Data Protection Manager</w:t>
            </w:r>
            <w:r>
              <w:fldChar w:fldCharType="begin"/>
            </w:r>
            <w:r>
              <w:instrText xml:space="preserve"> XE "System Center 2016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55" w:name="_Sec745"/>
      <w:r>
        <w:t>2. Postanowienia dotyczące produktu</w:t>
      </w:r>
      <w:bookmarkEnd w:id="155"/>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System Center Data Protection Manager będący składnikiem pakietu </w:t>
            </w:r>
            <w:r>
              <w:t>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w:instrText>
            </w:r>
            <w:r>
              <w:instrText xml:space="preserve">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w:t>
            </w:r>
            <w:r>
              <w:rPr>
                <w:color w:val="404040"/>
              </w:rPr>
              <w:t>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56" w:name="_Sec801"/>
      <w:r>
        <w:t>3. Prawa do używania</w:t>
      </w:r>
      <w:bookmarkEnd w:id="156"/>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w:t>
            </w:r>
            <w:r>
              <w:rPr>
                <w:color w:val="404040"/>
              </w:rPr>
              <w:t xml:space="preserv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usługę System Center 2016 Data Protection Manager (na Użytkownika lu</w:t>
            </w:r>
            <w:r>
              <w:t>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Technologia SQL Server</w:t>
      </w:r>
    </w:p>
    <w:p w:rsidR="008C439C" w:rsidRDefault="00BF16C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C439C" w:rsidRDefault="00BF16C3">
      <w:pPr>
        <w:pStyle w:val="ProductList-Offering1SubSection"/>
        <w:outlineLvl w:val="3"/>
      </w:pPr>
      <w:bookmarkStart w:id="157" w:name="_Sec927"/>
      <w:r>
        <w:lastRenderedPageBreak/>
        <w:t>4</w:t>
      </w:r>
      <w:r>
        <w:t>. Pakiet Software Assurance</w:t>
      </w:r>
      <w:bookmarkEnd w:id="157"/>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1">
              <w:r>
                <w:rPr>
                  <w:color w:val="00467F"/>
                  <w:u w:val="single"/>
                </w:rPr>
                <w:t>Lista Produktów — październik 2013 r.</w:t>
              </w:r>
            </w:hyperlink>
            <w:r>
              <w:t xml:space="preserve">; </w:t>
            </w:r>
            <w:hyperlink r:id="rId62">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3381"/>
      <w:r>
        <w:instrText>System Center Endpoint Protection</w:instrText>
      </w:r>
      <w:bookmarkEnd w:id="159"/>
      <w:r>
        <w:instrText>" \l 3</w:instrText>
      </w:r>
      <w:r>
        <w:fldChar w:fldCharType="end"/>
      </w:r>
    </w:p>
    <w:p w:rsidR="008C439C" w:rsidRDefault="00BF16C3">
      <w:pPr>
        <w:pStyle w:val="ProductList-Offering1SubSection"/>
        <w:outlineLvl w:val="3"/>
      </w:pPr>
      <w:bookmarkStart w:id="160" w:name="_Sec892"/>
      <w:r>
        <w:t>1. Dostępność programów</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instrText>
            </w:r>
            <w:r>
              <w:instrText xml:space="preserve">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161" w:name="_Sec893"/>
      <w:r>
        <w:t>2. Postanowienia dotyczące produktu</w:t>
      </w:r>
      <w:bookmarkEnd w:id="161"/>
    </w:p>
    <w:tbl>
      <w:tblPr>
        <w:tblStyle w:val="PURTable"/>
        <w:tblW w:w="0" w:type="dxa"/>
        <w:tblLook w:val="04A0" w:firstRow="1" w:lastRow="0" w:firstColumn="1" w:lastColumn="0" w:noHBand="0" w:noVBand="1"/>
      </w:tblPr>
      <w:tblGrid>
        <w:gridCol w:w="3562"/>
        <w:gridCol w:w="3635"/>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w:instrText>
            </w:r>
            <w:r>
              <w:instrText xml:space="preserv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w:t>
            </w:r>
            <w:r>
              <w:rPr>
                <w:color w:val="404040"/>
              </w:rPr>
              <w:t>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(SA):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62" w:name="_Sec894"/>
      <w:r>
        <w:t>3. Prawa do używania</w:t>
      </w:r>
      <w:bookmarkEnd w:id="162"/>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w:instrText>
            </w:r>
            <w:r>
              <w:instrText xml:space="preserv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w:t>
            </w:r>
            <w:r>
              <w:rPr>
                <w:color w:val="404040"/>
              </w:rPr>
              <w:t xml:space="preserv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w:instrText>
            </w:r>
            <w:r>
              <w:instrText xml:space="preserve">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LS na Urządzenie i Użytkownika</w:t>
      </w:r>
    </w:p>
    <w:p w:rsidR="008C439C" w:rsidRDefault="00BF16C3">
      <w:pPr>
        <w:pStyle w:val="ProductList-Body"/>
      </w:pPr>
      <w:r>
        <w:t xml:space="preserve">Klient może zakupić LS na Urządzenia lub Użytkownika, aby spełnić wymóg Licencji na Zarządzanie dla Klienta w ramach </w:t>
      </w:r>
      <w:hyperlink w:anchor="_Sec544">
        <w:r>
          <w:rPr>
            <w:color w:val="00467F"/>
            <w:u w:val="single"/>
          </w:rPr>
          <w:t>Modelu Licencjonowania Serwerów Zarządzających</w:t>
        </w:r>
      </w:hyperlink>
      <w:r>
        <w:t>.</w:t>
      </w:r>
    </w:p>
    <w:p w:rsidR="008C439C" w:rsidRDefault="008C439C">
      <w:pPr>
        <w:pStyle w:val="ProductList-Body"/>
      </w:pPr>
    </w:p>
    <w:p w:rsidR="008C439C" w:rsidRDefault="00BF16C3">
      <w:pPr>
        <w:pStyle w:val="ProductList-ClauseHeading"/>
        <w:outlineLvl w:val="4"/>
      </w:pPr>
      <w:r>
        <w:t>3.2 LS na Zarządzanie dla Serwera</w:t>
      </w:r>
    </w:p>
    <w:p w:rsidR="008C439C" w:rsidRDefault="00BF16C3">
      <w:pPr>
        <w:pStyle w:val="ProductList-Body"/>
      </w:pPr>
      <w:r>
        <w:t>Oprócz wymogów określonych</w:t>
      </w:r>
      <w:r>
        <w:t xml:space="preserve"> w LS na Użytkownika, dla każdego Serwera wymagane są Licencje na Zarządzanie dla Serwera w liczbie określonej w postanowieniach licencji na oprogramowanie System Center 2016 Datacenter i postanowieniach Licencji Standardowej. Na potrzeby niniejszego oświa</w:t>
      </w:r>
      <w:r>
        <w:t xml:space="preserve">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w:instrText>
      </w:r>
      <w:r>
        <w:instrText xml:space="preserve">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w:instrText>
      </w:r>
      <w:r>
        <w:instrText xml:space="preserve">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Na potrzeby niniejszego akapitu termin </w:t>
      </w:r>
      <w:r>
        <w:t>„Serwery” oznacza urządzenie, na którym Klient uruchamia serwerowe systemy operacyjne.</w:t>
      </w:r>
    </w:p>
    <w:p w:rsidR="008C439C" w:rsidRDefault="008C439C">
      <w:pPr>
        <w:pStyle w:val="ProductList-Body"/>
      </w:pPr>
    </w:p>
    <w:p w:rsidR="008C439C" w:rsidRDefault="00BF16C3">
      <w:pPr>
        <w:pStyle w:val="ProductList-ClauseHeading"/>
        <w:outlineLvl w:val="4"/>
      </w:pPr>
      <w:r>
        <w:t>3.3 Wymiana aparatów skanowania</w:t>
      </w:r>
    </w:p>
    <w:p w:rsidR="008C439C" w:rsidRDefault="00BF16C3">
      <w:pPr>
        <w:pStyle w:val="ProductList-Body"/>
      </w:pPr>
      <w:r>
        <w:t>Microsoft może wymienić następujące oprogramowanie oraz pliki związane z Usługami Online na porównywalne. Dotyczy to:</w:t>
      </w:r>
    </w:p>
    <w:p w:rsidR="008C439C" w:rsidRDefault="00BF16C3" w:rsidP="00321B8B">
      <w:pPr>
        <w:pStyle w:val="ProductList-Bullet"/>
        <w:numPr>
          <w:ilvl w:val="0"/>
          <w:numId w:val="20"/>
        </w:numPr>
      </w:pPr>
      <w:r>
        <w:t>oprogramowania ant</w:t>
      </w:r>
      <w:r>
        <w:t>ywirusowego i antyspamowego oraz</w:t>
      </w:r>
    </w:p>
    <w:p w:rsidR="008C439C" w:rsidRDefault="00BF16C3" w:rsidP="00321B8B">
      <w:pPr>
        <w:pStyle w:val="ProductList-Bullet"/>
        <w:numPr>
          <w:ilvl w:val="0"/>
          <w:numId w:val="20"/>
        </w:numPr>
      </w:pPr>
      <w:r>
        <w:t>plików podpisów i plików danych filtrujących zawartość.</w:t>
      </w:r>
    </w:p>
    <w:p w:rsidR="008C439C" w:rsidRDefault="00BF16C3">
      <w:pPr>
        <w:pStyle w:val="ProductList-Offering1SubSection"/>
        <w:outlineLvl w:val="3"/>
      </w:pPr>
      <w:bookmarkStart w:id="163" w:name="_Sec895"/>
      <w:r>
        <w:t>4. Pakiet Software Assurance</w:t>
      </w:r>
      <w:bookmarkEnd w:id="163"/>
    </w:p>
    <w:tbl>
      <w:tblPr>
        <w:tblStyle w:val="PURTable"/>
        <w:tblW w:w="0" w:type="dxa"/>
        <w:tblLook w:val="04A0" w:firstRow="1" w:lastRow="0" w:firstColumn="1" w:lastColumn="0" w:noHBand="0" w:noVBand="1"/>
      </w:tblPr>
      <w:tblGrid>
        <w:gridCol w:w="3596"/>
        <w:gridCol w:w="3601"/>
        <w:gridCol w:w="359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w:instrText>
            </w:r>
            <w:r>
              <w:instrText xml:space="preserve">ych wersji. (Zob. Słowniczek w celu uzyskania pełnej definicji)" </w:instrText>
            </w:r>
            <w:r>
              <w:fldChar w:fldCharType="separate"/>
            </w:r>
            <w:r>
              <w:rPr>
                <w:color w:val="0563C1"/>
              </w:rPr>
              <w:t>Prawa do migracji</w:t>
            </w:r>
            <w:r>
              <w:fldChar w:fldCharType="end"/>
            </w:r>
            <w:r>
              <w:t xml:space="preserve">: </w:t>
            </w:r>
            <w:hyperlink r:id="rId63">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w:t>
            </w:r>
            <w:r>
              <w:rPr>
                <w:color w:val="404040"/>
              </w:rPr>
              <w:t>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64" w:name="_Sec1180"/>
      <w:r>
        <w:lastRenderedPageBreak/>
        <w:t xml:space="preserve">System Center </w:t>
      </w:r>
      <w:r>
        <w:t>Operations Manager</w:t>
      </w:r>
      <w:bookmarkEnd w:id="164"/>
      <w:r>
        <w:fldChar w:fldCharType="begin"/>
      </w:r>
      <w:r>
        <w:instrText xml:space="preserve"> TC "</w:instrText>
      </w:r>
      <w:bookmarkStart w:id="165" w:name="_Toc473203382"/>
      <w:r>
        <w:instrText>System Center Operations Manager</w:instrText>
      </w:r>
      <w:bookmarkEnd w:id="165"/>
      <w:r>
        <w:instrText>" \l 3</w:instrText>
      </w:r>
      <w:r>
        <w:fldChar w:fldCharType="end"/>
      </w:r>
    </w:p>
    <w:p w:rsidR="008C439C" w:rsidRDefault="00BF16C3">
      <w:pPr>
        <w:pStyle w:val="ProductList-Offering1SubSection"/>
        <w:outlineLvl w:val="3"/>
      </w:pPr>
      <w:bookmarkStart w:id="166" w:name="_Sec1181"/>
      <w:r>
        <w:t>1. Dostępność programów</w:t>
      </w:r>
      <w:bookmarkEnd w:id="166"/>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w:instrText>
            </w:r>
            <w:r>
              <w:instrText xml:space="preserv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System Center 2016 Operations Manager</w:t>
            </w:r>
            <w:r>
              <w:fldChar w:fldCharType="begin"/>
            </w:r>
            <w:r>
              <w:instrText xml:space="preserve"> XE "System Center 2016 Operations Mana</w:instrText>
            </w:r>
            <w:r>
              <w:instrText xml:space="preserve">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System Center 2016 Operations Manager</w:t>
            </w:r>
            <w:r>
              <w:fldChar w:fldCharType="begin"/>
            </w:r>
            <w:r>
              <w:instrText xml:space="preserve"> XE "</w:instrText>
            </w:r>
            <w:r>
              <w:instrText xml:space="preserve">System Center 2016 Operations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w:instrText>
            </w:r>
            <w:r>
              <w:instrText xml:space="preserve">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67" w:name="_Sec1182"/>
      <w:r>
        <w:t>2. Postanowienia dotyczące produktu</w:t>
      </w:r>
      <w:bookmarkEnd w:id="16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w:instrText>
            </w:r>
            <w:r>
              <w:instrText xml:space="preserve">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w:t>
            </w:r>
            <w:r>
              <w:rPr>
                <w:color w:val="404040"/>
              </w:rPr>
              <w:t>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68" w:name="_Sec1183"/>
      <w:r>
        <w:t>3. Prawa do używania</w:t>
      </w:r>
      <w:bookmarkEnd w:id="168"/>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65">
              <w:r>
                <w:rPr>
                  <w:color w:val="00467F"/>
                  <w:u w:val="single"/>
                </w:rPr>
                <w:t>Powszechna</w:t>
              </w:r>
            </w:hyperlink>
            <w:r>
              <w:t xml:space="preserve">; </w:t>
            </w:r>
            <w:hyperlink r:id="rId66">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w:instrText>
            </w:r>
            <w:r>
              <w:instrText xml:space="preserve">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67">
              <w:r>
                <w:rPr>
                  <w:color w:val="00467F"/>
                  <w:u w:val="single"/>
                </w:rPr>
                <w:t>Funkcje korzystające z Internetu</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System Center 2016 Operations Manager (na Użytkownika lu</w:t>
            </w:r>
            <w:r>
              <w:t>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Technologia SQL Server</w:t>
      </w:r>
    </w:p>
    <w:p w:rsidR="008C439C" w:rsidRDefault="00BF16C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C439C" w:rsidRDefault="00BF16C3">
      <w:pPr>
        <w:pStyle w:val="ProductList-Offering1SubSection"/>
        <w:outlineLvl w:val="3"/>
      </w:pPr>
      <w:bookmarkStart w:id="169" w:name="_Sec1184"/>
      <w:r>
        <w:t>4</w:t>
      </w:r>
      <w:r>
        <w:t>. Pakiet Software Assurance</w:t>
      </w:r>
      <w:bookmarkEnd w:id="169"/>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9">
              <w:r>
                <w:rPr>
                  <w:color w:val="00467F"/>
                  <w:u w:val="single"/>
                </w:rPr>
                <w:t>Lista Produktów — październik 2013 r.</w:t>
              </w:r>
            </w:hyperlink>
            <w:r>
              <w:t xml:space="preserve">; </w:t>
            </w:r>
            <w:hyperlink r:id="rId70">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70" w:name="_Sec1185"/>
      <w:r>
        <w:t>System Center Orchestrator</w:t>
      </w:r>
      <w:bookmarkEnd w:id="170"/>
      <w:r>
        <w:fldChar w:fldCharType="begin"/>
      </w:r>
      <w:r>
        <w:instrText xml:space="preserve"> TC "</w:instrText>
      </w:r>
      <w:bookmarkStart w:id="171" w:name="_Toc473203383"/>
      <w:r>
        <w:instrText>System Center Orchestrator</w:instrText>
      </w:r>
      <w:bookmarkEnd w:id="171"/>
      <w:r>
        <w:instrText>" \l 3</w:instrText>
      </w:r>
      <w:r>
        <w:fldChar w:fldCharType="end"/>
      </w:r>
    </w:p>
    <w:p w:rsidR="008C439C" w:rsidRDefault="00BF16C3">
      <w:pPr>
        <w:pStyle w:val="ProductList-Offering1SubSection"/>
        <w:outlineLvl w:val="3"/>
      </w:pPr>
      <w:bookmarkStart w:id="172" w:name="_Sec1186"/>
      <w:r>
        <w:t>1. Dostępność programów</w:t>
      </w:r>
      <w:bookmarkEnd w:id="172"/>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System Center 2016 Orchestrator</w:t>
            </w:r>
            <w:r>
              <w:fldChar w:fldCharType="begin"/>
            </w:r>
            <w:r>
              <w:instrText xml:space="preserve"> XE "System Center 2016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System Center 2016 Orchestrator</w:t>
            </w:r>
            <w:r>
              <w:fldChar w:fldCharType="begin"/>
            </w:r>
            <w:r>
              <w:instrText xml:space="preserve"> XE "</w:instrText>
            </w:r>
            <w:r>
              <w:instrText xml:space="preserve">System Center 2016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73" w:name="_Sec1187"/>
      <w:r>
        <w:lastRenderedPageBreak/>
        <w:t>2. Postanowienia dotyczące produktu</w:t>
      </w:r>
      <w:bookmarkEnd w:id="17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Orchestrator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w:instrText>
            </w:r>
            <w:r>
              <w:instrText xml:space="preserve">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w:instrText>
            </w:r>
            <w:r>
              <w:instrText xml:space="preserv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1">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w:t>
            </w:r>
            <w:r>
              <w:rPr>
                <w:color w:val="404040"/>
              </w:rPr>
              <w:t>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74" w:name="_Sec1188"/>
      <w:r>
        <w:t>3. Prawa do używania</w:t>
      </w:r>
      <w:bookmarkEnd w:id="174"/>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2">
              <w:r>
                <w:rPr>
                  <w:color w:val="00467F"/>
                  <w:u w:val="single"/>
                </w:rPr>
                <w:t>Powszechna</w:t>
              </w:r>
            </w:hyperlink>
            <w:r>
              <w:t xml:space="preserve">; </w:t>
            </w:r>
            <w:hyperlink r:id="rId7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w:t>
            </w:r>
            <w:r>
              <w:rPr>
                <w:color w:val="0563C1"/>
              </w:rPr>
              <w:t>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74">
              <w:r>
                <w:rPr>
                  <w:color w:val="00467F"/>
                  <w:u w:val="single"/>
                </w:rPr>
                <w:t>Funkcje korzystające z Internetu</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System Center 2016 Orchestrator (na Użytkownika lub Środ</w:t>
            </w:r>
            <w:r>
              <w:t>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Technologia SQL Server</w:t>
      </w:r>
    </w:p>
    <w:p w:rsidR="008C439C" w:rsidRDefault="00BF16C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C439C" w:rsidRDefault="00BF16C3">
      <w:pPr>
        <w:pStyle w:val="ProductList-Offering1SubSection"/>
        <w:outlineLvl w:val="3"/>
      </w:pPr>
      <w:bookmarkStart w:id="175" w:name="_Sec1189"/>
      <w:r>
        <w:t>4</w:t>
      </w:r>
      <w:r>
        <w:t>. Pakiet Software Assurance</w:t>
      </w:r>
      <w:bookmarkEnd w:id="175"/>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6">
              <w:r>
                <w:rPr>
                  <w:color w:val="00467F"/>
                  <w:u w:val="single"/>
                </w:rPr>
                <w:t>Lista Produktów — październik 2013 r.</w:t>
              </w:r>
            </w:hyperlink>
            <w:r>
              <w:t xml:space="preserve">; </w:t>
            </w:r>
            <w:hyperlink r:id="rId7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3384"/>
      <w:r>
        <w:instrText>System Center Service Manager</w:instrText>
      </w:r>
      <w:bookmarkEnd w:id="177"/>
      <w:r>
        <w:instrText>" \l 3</w:instrText>
      </w:r>
      <w:r>
        <w:fldChar w:fldCharType="end"/>
      </w:r>
    </w:p>
    <w:p w:rsidR="008C439C" w:rsidRDefault="00BF16C3">
      <w:pPr>
        <w:pStyle w:val="ProductList-Offering1SubSection"/>
        <w:outlineLvl w:val="3"/>
      </w:pPr>
      <w:bookmarkStart w:id="178" w:name="_Sec1191"/>
      <w:r>
        <w:t>1. Dostępność programów</w:t>
      </w:r>
      <w:bookmarkEnd w:id="178"/>
    </w:p>
    <w:tbl>
      <w:tblPr>
        <w:tblStyle w:val="PURTable"/>
        <w:tblW w:w="0" w:type="dxa"/>
        <w:tblLook w:val="04A0" w:firstRow="1" w:lastRow="0" w:firstColumn="1" w:lastColumn="0" w:noHBand="0" w:noVBand="1"/>
      </w:tblPr>
      <w:tblGrid>
        <w:gridCol w:w="3479"/>
        <w:gridCol w:w="670"/>
        <w:gridCol w:w="643"/>
        <w:gridCol w:w="667"/>
        <w:gridCol w:w="640"/>
        <w:gridCol w:w="642"/>
        <w:gridCol w:w="572"/>
        <w:gridCol w:w="687"/>
        <w:gridCol w:w="717"/>
        <w:gridCol w:w="706"/>
        <w:gridCol w:w="673"/>
        <w:gridCol w:w="688"/>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System Center 2016 Service Manager</w:t>
            </w:r>
            <w:r>
              <w:fldChar w:fldCharType="begin"/>
            </w:r>
            <w:r>
              <w:instrText xml:space="preserve"> XE "System Center 2016 Service Manager" </w:instrText>
            </w:r>
            <w:r>
              <w:fldChar w:fldCharType="end"/>
            </w:r>
            <w:r>
              <w:t xml:space="preserve"> na Środowisko Systemu Operacyjnego (Licencja na Zarządzanie dla Klienta)</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w:instrText>
            </w:r>
            <w:r>
              <w:instrText xml:space="preserve">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System Center 2016 Service Manager</w:t>
            </w:r>
            <w:r>
              <w:fldChar w:fldCharType="begin"/>
            </w:r>
            <w:r>
              <w:instrText xml:space="preserve"> XE "System Center 2016 Service Manager" </w:instrText>
            </w:r>
            <w:r>
              <w:fldChar w:fldCharType="end"/>
            </w:r>
            <w:r>
              <w:t xml:space="preserve"> na Użytkownika (Licencja na Zarządzanie dla Klienta)</w:t>
            </w:r>
          </w:p>
        </w:tc>
        <w:tc>
          <w:tcPr>
            <w:tcW w:w="74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179" w:name="_Sec1192"/>
      <w:r>
        <w:t>2. Postanowienia dotyczące produktu</w:t>
      </w:r>
      <w:bookmarkEnd w:id="179"/>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Service Manager będący składnikiem pakietu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w:instrText>
            </w:r>
            <w:r>
              <w:instrText xml:space="preserve">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w:t>
            </w:r>
            <w:r>
              <w:rPr>
                <w:color w:val="404040"/>
              </w:rPr>
              <w:t>ępny: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78">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w:t>
            </w:r>
            <w:r>
              <w:rPr>
                <w:color w:val="404040"/>
              </w:rPr>
              <w: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lastRenderedPageBreak/>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80" w:name="_Sec1193"/>
      <w:r>
        <w:t>3. Prawa do używania</w:t>
      </w:r>
      <w:bookmarkEnd w:id="180"/>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79">
              <w:r>
                <w:rPr>
                  <w:color w:val="00467F"/>
                  <w:u w:val="single"/>
                </w:rPr>
                <w:t>Powszechna</w:t>
              </w:r>
            </w:hyperlink>
            <w:r>
              <w:t xml:space="preserve">; </w:t>
            </w:r>
            <w:hyperlink r:id="rId8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w:instrText>
            </w:r>
            <w:r>
              <w:instrText xml:space="preserve">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w:t>
            </w:r>
            <w:r>
              <w:rPr>
                <w:color w:val="0563C1"/>
              </w:rPr>
              <w:t>ologie</w:t>
            </w:r>
            <w:r>
              <w:fldChar w:fldCharType="end"/>
            </w:r>
            <w:r>
              <w:t>: Technologia SQL Server, składniki oprogramowania Windows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r:id="rId81">
              <w:r>
                <w:rPr>
                  <w:color w:val="00467F"/>
                  <w:u w:val="single"/>
                </w:rPr>
                <w:t>Funkcje korzystające z Internetu</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Licencja na zarządzanie</w:t>
      </w:r>
    </w:p>
    <w:tbl>
      <w:tblPr>
        <w:tblStyle w:val="PURTable"/>
        <w:tblW w:w="0" w:type="dxa"/>
        <w:tblLook w:val="04A0" w:firstRow="1" w:lastRow="0" w:firstColumn="1" w:lastColumn="0" w:noHBand="0" w:noVBand="1"/>
      </w:tblPr>
      <w:tblGrid>
        <w:gridCol w:w="3622"/>
        <w:gridCol w:w="3646"/>
        <w:gridCol w:w="352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na System Center 2016 Service Manager (na Użytkownika lub n</w:t>
            </w:r>
            <w:r>
              <w:t>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3.2 Technologia SQL Server</w:t>
      </w:r>
    </w:p>
    <w:p w:rsidR="008C439C" w:rsidRDefault="00BF16C3">
      <w:pPr>
        <w:pStyle w:val="ProductList-Body"/>
      </w:pPr>
      <w:r>
        <w:t xml:space="preserve">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w:instrText>
      </w:r>
      <w:r>
        <w:instrText xml:space="preserve">łnej definicji)." </w:instrText>
      </w:r>
      <w:r>
        <w:fldChar w:fldCharType="separate"/>
      </w:r>
      <w:r>
        <w:rPr>
          <w:color w:val="0563C1"/>
        </w:rPr>
        <w:t>Środowisku Systemu Operacyjnego</w:t>
      </w:r>
      <w:r>
        <w:fldChar w:fldCharType="end"/>
      </w:r>
      <w:r>
        <w:t xml:space="preserve"> Klient może uruchomić dowolną liczbę </w:t>
      </w:r>
      <w:r>
        <w:fldChar w:fldCharType="begin"/>
      </w:r>
      <w:r>
        <w:instrText xml:space="preserve"> AutoTextList   \s NoStyle \t "„Wystąpienie” oznacza obraz oprogramowania utworzony wskutek wykonania procedury konfiguracji lub instalacji oprogramowania lub przez z</w:instrText>
      </w:r>
      <w:r>
        <w:instrText xml:space="preserve">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 oprogramowanie bazodanowe SQL Server.</w:t>
      </w:r>
    </w:p>
    <w:p w:rsidR="008C439C" w:rsidRDefault="00BF16C3">
      <w:pPr>
        <w:pStyle w:val="ProductList-Offering1SubSection"/>
        <w:outlineLvl w:val="3"/>
      </w:pPr>
      <w:bookmarkStart w:id="181" w:name="_Sec1194"/>
      <w:r>
        <w:t>4</w:t>
      </w:r>
      <w:r>
        <w:t>. Pakiet Software Assurance</w:t>
      </w:r>
      <w:bookmarkEnd w:id="181"/>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w:instrText>
            </w:r>
            <w:r>
              <w:instrText xml:space="preserve">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w:instrText>
            </w:r>
            <w:r>
              <w:instrText xml:space="preserve">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3">
              <w:r>
                <w:rPr>
                  <w:color w:val="00467F"/>
                  <w:u w:val="single"/>
                </w:rPr>
                <w:t>Lista Produktów — październik 2013 r.</w:t>
              </w:r>
            </w:hyperlink>
            <w:r>
              <w:t xml:space="preserve">; </w:t>
            </w:r>
            <w:hyperlink r:id="rId8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w:instrText>
            </w:r>
            <w:r>
              <w:instrText xml:space="preserve">Ramach Oddzielnych Procesów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
        <w:outlineLvl w:val="1"/>
      </w:pPr>
      <w:bookmarkStart w:id="182" w:name="_Sec616"/>
      <w:r>
        <w:t>Pakiet Virtual Desktop Infrastructure (VDI)</w:t>
      </w:r>
      <w:bookmarkEnd w:id="182"/>
      <w:r>
        <w:fldChar w:fldCharType="begin"/>
      </w:r>
      <w:r>
        <w:instrText xml:space="preserve"> TC "</w:instrText>
      </w:r>
      <w:bookmarkStart w:id="183" w:name="_Toc473203385"/>
      <w:r>
        <w:instrText>Pakiet Virtual Desktop Infrastructure (VDI)</w:instrText>
      </w:r>
      <w:bookmarkEnd w:id="183"/>
      <w:r>
        <w:instrText>" \l 2</w:instrText>
      </w:r>
      <w:r>
        <w:fldChar w:fldCharType="end"/>
      </w:r>
    </w:p>
    <w:p w:rsidR="008C439C" w:rsidRDefault="00BF16C3">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5">
        <w:r>
          <w:rPr>
            <w:color w:val="00467F"/>
            <w:u w:val="single"/>
          </w:rPr>
          <w:t>http://go.microsoft.com/?</w:t>
        </w:r>
        <w:r>
          <w:rPr>
            <w:color w:val="00467F"/>
            <w:u w:val="single"/>
          </w:rPr>
          <w:t>linkid=9839206</w:t>
        </w:r>
      </w:hyperlink>
      <w:r>
        <w:t xml:space="preserve"> i Listą Produktów z czerwca 2015 r. </w:t>
      </w:r>
      <w:hyperlink r:id="rId86">
        <w:r>
          <w:rPr>
            <w:color w:val="00467F"/>
            <w:u w:val="single"/>
          </w:rPr>
          <w:t>http://go.microsoft.com/?linkid=9839207</w:t>
        </w:r>
      </w:hyperlink>
      <w:r>
        <w: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184" w:name="_Sec617"/>
      <w:r>
        <w:t>Visual Studio</w:t>
      </w:r>
      <w:bookmarkEnd w:id="184"/>
      <w:r>
        <w:fldChar w:fldCharType="begin"/>
      </w:r>
      <w:r>
        <w:instrText xml:space="preserve"> TC "</w:instrText>
      </w:r>
      <w:bookmarkStart w:id="185" w:name="_Toc473203386"/>
      <w:r>
        <w:instrText>Visual Studio</w:instrText>
      </w:r>
      <w:bookmarkEnd w:id="185"/>
      <w:r>
        <w:instrText>" \l 2</w:instrText>
      </w:r>
      <w:r>
        <w:fldChar w:fldCharType="end"/>
      </w:r>
    </w:p>
    <w:p w:rsidR="008C439C" w:rsidRDefault="00BF16C3">
      <w:pPr>
        <w:pStyle w:val="ProductList-Offering2HeadingNoBorder"/>
        <w:outlineLvl w:val="2"/>
      </w:pPr>
      <w:bookmarkStart w:id="186" w:name="_Sec649"/>
      <w:r>
        <w:t>Visual Studio</w:t>
      </w:r>
      <w:bookmarkEnd w:id="186"/>
      <w:r>
        <w:fldChar w:fldCharType="begin"/>
      </w:r>
      <w:r>
        <w:instrText xml:space="preserve"> TC "</w:instrText>
      </w:r>
      <w:bookmarkStart w:id="187" w:name="_Toc473203387"/>
      <w:r>
        <w:instrText>Visual Studio</w:instrText>
      </w:r>
      <w:bookmarkEnd w:id="187"/>
      <w:r>
        <w:instrText>" \l 3</w:instrText>
      </w:r>
      <w:r>
        <w:fldChar w:fldCharType="end"/>
      </w:r>
    </w:p>
    <w:p w:rsidR="008C439C" w:rsidRDefault="00BF16C3">
      <w:pPr>
        <w:pStyle w:val="ProductList-Offering1SubSection"/>
        <w:outlineLvl w:val="3"/>
      </w:pPr>
      <w:bookmarkStart w:id="188" w:name="_Sec697"/>
      <w:r>
        <w:t>1. Dostępność programów</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w:instrText>
            </w:r>
            <w:r>
              <w:instrText xml:space="preserve">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w:t>
            </w:r>
            <w:r>
              <w:rPr>
                <w:color w:val="FFFFFF"/>
              </w:rPr>
              <w:t>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Visual Studio Professional 2015 z MSDN</w:t>
            </w:r>
            <w:r>
              <w:fldChar w:fldCharType="begin"/>
            </w:r>
            <w:r>
              <w:instrText xml:space="preserve"> XE "Visual Studio Professional 2015 z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Visual Studio Enterprise 2015 z subskrypcją MSDN</w:t>
            </w:r>
            <w:r>
              <w:fldChar w:fldCharType="begin"/>
            </w:r>
            <w:r>
              <w:instrText xml:space="preserve"> XE "Visual Studio Enterprise 2015 z subskrypcją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189" w:name="_Sec752"/>
      <w:r>
        <w:t>2. Postanowienia dotyczące produktu</w:t>
      </w:r>
      <w:bookmarkEnd w:id="189"/>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w:t>
            </w:r>
            <w:r>
              <w:rPr>
                <w:color w:val="0563C1"/>
              </w:rPr>
              <w:t>cześniejsza wersja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w:instrText>
            </w:r>
            <w:r>
              <w:instrText xml:space="preserve">cje, Serwery i Systemy." </w:instrText>
            </w:r>
            <w:r>
              <w:fldChar w:fldCharType="separate"/>
            </w:r>
            <w:r>
              <w:rPr>
                <w:color w:val="0563C1"/>
              </w:rPr>
              <w:t>Kategoria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w:instrText>
            </w:r>
            <w:r>
              <w:instrText xml:space="preserve">j, zgodnie z Powszechnymi postanowieniami licencyjnymi." </w:instrText>
            </w:r>
            <w:r>
              <w:fldChar w:fldCharType="separate"/>
            </w:r>
            <w:r>
              <w:rPr>
                <w:color w:val="0563C1"/>
              </w:rPr>
              <w:t>Edycje niższe</w:t>
            </w:r>
            <w:r>
              <w:fldChar w:fldCharType="end"/>
            </w:r>
            <w:r>
              <w:t>: Enterprise do Professional</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w:t>
            </w:r>
            <w:r>
              <w:rPr>
                <w:color w:val="404040"/>
              </w:rPr>
              <w:t>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w:instrText>
            </w:r>
            <w:r>
              <w:instrText xml:space="preserv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Visual Studio Premium 2013 z subskrypcją MSDN oraz Visual Studio Ultimate 2013 z subskrypcją MSDN.</w:t>
      </w:r>
    </w:p>
    <w:p w:rsidR="008C439C" w:rsidRDefault="00BF16C3">
      <w:pPr>
        <w:pStyle w:val="ProductList-Body"/>
      </w:pPr>
      <w:r>
        <w:t>Visual Studio Enterprise 2015 z subskrypcją MSDN jest wersją zastępującą Visual Studio Premium 2013 z subskrypcją MSDN oraz Visual Studio Ultimate 2013 z</w:t>
      </w:r>
      <w:r>
        <w:t xml:space="preserve"> subskrypcją MSDN.</w:t>
      </w:r>
    </w:p>
    <w:p w:rsidR="008C439C" w:rsidRDefault="008C439C">
      <w:pPr>
        <w:pStyle w:val="ProductList-Body"/>
      </w:pPr>
    </w:p>
    <w:p w:rsidR="008C439C" w:rsidRDefault="00BF16C3">
      <w:pPr>
        <w:pStyle w:val="ProductList-ClauseHeading"/>
        <w:outlineLvl w:val="4"/>
      </w:pPr>
      <w:r>
        <w:t>2.2 Udzielenie licencji na SQL Server Parallel Data Warehouse Developer</w:t>
      </w:r>
    </w:p>
    <w:p w:rsidR="008C439C" w:rsidRDefault="00BF16C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w:t>
      </w:r>
      <w:r>
        <w:rPr>
          <w:color w:val="0563C1"/>
        </w:rPr>
        <w:t>ik</w:t>
      </w:r>
      <w:r>
        <w:fldChar w:fldCharType="end"/>
      </w:r>
      <w:r>
        <w:t xml:space="preserve"> posiadający licencję w ramach oprogramowania Visual Studio Professional z subskrypcją MSDN 2015, Visual Studio Enterprise 2015 z subskrypcją MSDN i Visual Studio Test Professional 2015 z subskrypcją MSDN posiada jedną Licencję na oprogramowanie SQL S</w:t>
      </w:r>
      <w:r>
        <w:t>erver 2012 Parallel Data Warehouse Developer.</w:t>
      </w:r>
    </w:p>
    <w:p w:rsidR="008C439C" w:rsidRDefault="008C439C">
      <w:pPr>
        <w:pStyle w:val="ProductList-Body"/>
      </w:pPr>
    </w:p>
    <w:p w:rsidR="008C439C" w:rsidRDefault="00BF16C3">
      <w:pPr>
        <w:pStyle w:val="ProductList-ClauseHeading"/>
        <w:outlineLvl w:val="4"/>
      </w:pPr>
      <w:r>
        <w:t>2.3 Udzielenie licencji na oprogramowanie Visual Studio Team Foundation Server 2017</w:t>
      </w:r>
    </w:p>
    <w:p w:rsidR="008C439C" w:rsidRDefault="00BF16C3">
      <w:pPr>
        <w:pStyle w:val="ProductList-Body"/>
      </w:pPr>
      <w:r>
        <w:t xml:space="preserve">Uznaje się, że każdy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posiadający licencję w ramach oprogramowania Visual Studio Professional 2015 z subskrypcją MSDN, Visual Stu</w:t>
      </w:r>
      <w:r>
        <w:t xml:space="preserve">dio Enterprise 2015 z subskrypcją MSDN, Visual Studio Test Professional 2015 z subskrypcją MSDN i Platformami MSDN posiada jedną Licencję na </w:t>
      </w:r>
      <w:r>
        <w:fldChar w:fldCharType="begin"/>
      </w:r>
      <w:r>
        <w:instrText xml:space="preserve"> AutoTextList   \s NoStyle \t "Serwer oznacza fizyczny system sprzętowy, na którym można uruchamiać oprogramowanie </w:instrText>
      </w:r>
      <w:r>
        <w:instrText xml:space="preserve">serwera." </w:instrText>
      </w:r>
      <w:r>
        <w:fldChar w:fldCharType="separate"/>
      </w:r>
      <w:r>
        <w:rPr>
          <w:color w:val="0563C1"/>
        </w:rPr>
        <w:t>Serwer</w:t>
      </w:r>
      <w:r>
        <w:fldChar w:fldCharType="end"/>
      </w:r>
      <w:r>
        <w:t xml:space="preserve"> Visual Studio Team Foundation Server 2017 i jedną Licencję CAL na Użytkownika na Team Foundation Server. Licencja </w:t>
      </w:r>
      <w:r>
        <w:fldChar w:fldCharType="begin"/>
      </w:r>
      <w:r>
        <w:instrText xml:space="preserve"> AutoTextList   \s NoStyle \t "Licencja CAL oznacza licencję dostępową, którą można przypisać do użytkownika lub urządzeni</w:instrText>
      </w:r>
      <w:r>
        <w:instrText xml:space="preserve">a, zależnie od potrzeb. (Zob. Słowniczek w celu uzyskania pełnej definicji)" </w:instrText>
      </w:r>
      <w:r>
        <w:fldChar w:fldCharType="separate"/>
      </w:r>
      <w:r>
        <w:rPr>
          <w:color w:val="0563C1"/>
        </w:rPr>
        <w:t>CAL</w:t>
      </w:r>
      <w:r>
        <w:fldChar w:fldCharType="end"/>
      </w:r>
      <w:r>
        <w:t xml:space="preserve"> jest przeznaczona wyłącznie do użytku przez takiego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w:t>
      </w:r>
    </w:p>
    <w:p w:rsidR="008C439C" w:rsidRDefault="008C439C">
      <w:pPr>
        <w:pStyle w:val="ProductList-Body"/>
      </w:pPr>
    </w:p>
    <w:p w:rsidR="008C439C" w:rsidRDefault="00BF16C3">
      <w:pPr>
        <w:pStyle w:val="ProductList-ClauseHeading"/>
        <w:outlineLvl w:val="4"/>
      </w:pPr>
      <w:r>
        <w:t>2.4 Usługi platformy Microsoft Azure</w:t>
      </w:r>
    </w:p>
    <w:p w:rsidR="008C439C" w:rsidRDefault="00BF16C3">
      <w:pPr>
        <w:pStyle w:val="ProductList-Body"/>
      </w:pPr>
      <w:r>
        <w:t>Korzyści z pakietu Microsoft Azure nie można łączyć z wielu subskrypcji MSDN na pojedynczym koncie Microsoft Azure.</w:t>
      </w:r>
    </w:p>
    <w:p w:rsidR="008C439C" w:rsidRDefault="00BF16C3">
      <w:pPr>
        <w:pStyle w:val="ProductList-Offering1SubSection"/>
        <w:outlineLvl w:val="3"/>
      </w:pPr>
      <w:bookmarkStart w:id="190" w:name="_Sec810"/>
      <w:r>
        <w:t>3. Prawa do używania</w:t>
      </w:r>
      <w:bookmarkEnd w:id="190"/>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w:instrText>
            </w:r>
            <w:r>
              <w:instrText xml:space="preserve">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"Szczególne postanowie</w:instrText>
            </w:r>
            <w:r>
              <w:instrText xml:space="preserv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w:t>
            </w:r>
            <w:r>
              <w:rPr>
                <w:color w:val="404040"/>
              </w:rPr>
              <w:t xml:space="preserve">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"Uwzględnione technologie: Oznacza inne komponenty Microsoft, zawarte w Produkcie. Więcej informacji na ten temat można znaleźć w</w:instrText>
            </w:r>
            <w:r>
              <w:instrText xml:space="preserve">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t>
            </w:r>
            <w:r>
              <w:t xml:space="preserve">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Plik BUILDSERVER.TXT</w:t>
      </w:r>
    </w:p>
    <w:p w:rsidR="008C439C" w:rsidRDefault="00BF16C3">
      <w:pPr>
        <w:pStyle w:val="ProductList-Body"/>
      </w:pPr>
      <w:r>
        <w:t xml:space="preserve">Klientowi wolno instalować kopie plików wymienionych na listach BuildServer, opublikowanych na stronie </w:t>
      </w:r>
      <w:hyperlink r:id="rId87">
        <w:r>
          <w:rPr>
            <w:color w:val="00467F"/>
            <w:u w:val="single"/>
          </w:rPr>
          <w:t>http://go.microsoft.com/fwlink/?LinkId=286955</w:t>
        </w:r>
      </w:hyperlink>
      <w:r>
        <w:t xml:space="preserve"> na swoich maszynach zawierających kompilac</w:t>
      </w:r>
      <w:r>
        <w:t>je wyłącznie w celu kompilowania, weryfikowania i archiwizowania swoich programów lub testowania jakości lub wydajności swoich maszyn zawierających kompilacje w ramach procesu tworzenia kompilacji.</w:t>
      </w:r>
    </w:p>
    <w:p w:rsidR="008C439C" w:rsidRDefault="008C439C">
      <w:pPr>
        <w:pStyle w:val="ProductList-Body"/>
      </w:pPr>
    </w:p>
    <w:p w:rsidR="008C439C" w:rsidRDefault="00BF16C3">
      <w:pPr>
        <w:pStyle w:val="ProductList-ClauseHeading"/>
        <w:outlineLvl w:val="4"/>
      </w:pPr>
      <w:r>
        <w:t>3.2 Narzędzia</w:t>
      </w:r>
    </w:p>
    <w:p w:rsidR="008C439C" w:rsidRDefault="00BF16C3">
      <w:pPr>
        <w:pStyle w:val="ProductList-Body"/>
      </w:pPr>
      <w:r>
        <w:t>Klientowi wolno kopiować i instalować Narzę</w:t>
      </w:r>
      <w:r>
        <w:t xml:space="preserve">dzia wymienione na stronie </w:t>
      </w:r>
      <w:hyperlink r:id="rId88">
        <w:r>
          <w:rPr>
            <w:color w:val="00467F"/>
            <w:u w:val="single"/>
          </w:rPr>
          <w:t>http://go.microsoft.com/fwlink/?LinkId=286955</w:t>
        </w:r>
      </w:hyperlink>
      <w:r>
        <w:t>, które Klient otrzyma wraz z oprogramowaniem, na innych należących do klienta maszynach osób trzecich wyłącznie w celu</w:t>
      </w:r>
      <w:r>
        <w:t xml:space="preserve"> debugowania i wdrażania programów Klienta i baz danych, tworzonych przez Klienta wraz z oprogramowaniem. Klient ma obowiązek usunąć wszystkie Narzędzia zainstalowane na dowolnym urządzeniu po zakończeniu debugowania swojego programu lub w ciągu 30 dni od </w:t>
      </w:r>
      <w:r>
        <w:t>zainstalowania ich na tym urządzeniu, zależnie od tego, który z tych terminów nastąpi szybciej. Microsoft nie odpowiada za żadne przypadki korzystania przez osoby trzecie z Narzędzi zainstalowanych przez Klientów na dowolnym urządzeniu lub dostęp osób trze</w:t>
      </w:r>
      <w:r>
        <w:t>cich do nich.</w:t>
      </w:r>
    </w:p>
    <w:p w:rsidR="008C439C" w:rsidRDefault="008C439C">
      <w:pPr>
        <w:pStyle w:val="ProductList-Body"/>
      </w:pPr>
    </w:p>
    <w:p w:rsidR="008C439C" w:rsidRDefault="00BF16C3">
      <w:pPr>
        <w:pStyle w:val="ProductList-ClauseHeading"/>
        <w:outlineLvl w:val="4"/>
      </w:pPr>
      <w:r>
        <w:t>3.3 System Center — Virtual Machine Manager (SCVMM) — Visual Studio Enterprise z subskrypcją MSDN i Visual Studio Test Professional z subskrypcją MSDN</w:t>
      </w:r>
    </w:p>
    <w:p w:rsidR="008C439C" w:rsidRDefault="00BF16C3">
      <w:pPr>
        <w:pStyle w:val="ProductList-Body"/>
      </w:pPr>
      <w:r>
        <w:t>Każdy licencjonowany użytkownik Visual Studio Enterprise z subskrypcją MSDN lub Visual Stu</w:t>
      </w:r>
      <w:r>
        <w:t>dio Test Professional z subskrypcją MSDN ma prawo instalować i uruchamiać SCVMM z oprogramowaniem Visual Studio dla potrzeb tworzenia i wdrażania środowisk laboratoryjnych i zarządzania nimi. Środowisko laboratoryjne to wirtualne Środowisko Systemu Operacy</w:t>
      </w:r>
      <w:r>
        <w:t>jnego używane wyłącznie w celu rozwijania i testowania programów Klienta. Takie korzystanie nie wymaga uzyskania przez Klienta Licencji na Zarządzanie.</w:t>
      </w:r>
    </w:p>
    <w:p w:rsidR="008C439C" w:rsidRDefault="008C439C">
      <w:pPr>
        <w:pStyle w:val="ProductList-Body"/>
      </w:pPr>
    </w:p>
    <w:p w:rsidR="008C439C" w:rsidRDefault="00BF16C3">
      <w:pPr>
        <w:pStyle w:val="ProductList-ClauseHeading"/>
        <w:outlineLvl w:val="4"/>
      </w:pPr>
      <w:r>
        <w:t>3.4 Office Professional Plus 2016 — Visual Studio Enterprise z subskrypcją MSDN</w:t>
      </w:r>
    </w:p>
    <w:p w:rsidR="008C439C" w:rsidRDefault="00BF16C3">
      <w:pPr>
        <w:pStyle w:val="ProductList-Body"/>
      </w:pPr>
      <w:r>
        <w:t xml:space="preserve">Każdy </w:t>
      </w:r>
      <w:r>
        <w:fldChar w:fldCharType="begin"/>
      </w:r>
      <w:r>
        <w:instrText xml:space="preserve"> AutoTextList   \</w:instrText>
      </w:r>
      <w:r>
        <w:instrText xml:space="preserve">s NoStyle \t "Użytkownik Licencjonowany oznacza pojedynczą osobę, do której przypisana jest licencja." </w:instrText>
      </w:r>
      <w:r>
        <w:fldChar w:fldCharType="separate"/>
      </w:r>
      <w:r>
        <w:rPr>
          <w:color w:val="0563C1"/>
        </w:rPr>
        <w:t>Użytkownik Licencjonowany</w:t>
      </w:r>
      <w:r>
        <w:fldChar w:fldCharType="end"/>
      </w:r>
      <w:r>
        <w:t xml:space="preserve"> oprogramowania Visual Studio Premium z subskrypcją MSDN lub Visual Studio Ultimate z subskrypcją MSDN ma także prawo zainsta</w:t>
      </w:r>
      <w:r>
        <w:t>lować jedną kopię oprogramowania Office Professional Plus 2016</w:t>
      </w:r>
      <w:r>
        <w:fldChar w:fldCharType="begin"/>
      </w:r>
      <w:r>
        <w:instrText xml:space="preserve"> XE "Office Professional Plus 2016" </w:instrText>
      </w:r>
      <w:r>
        <w:fldChar w:fldCharType="end"/>
      </w:r>
      <w:r>
        <w:t xml:space="preserve"> na jednym urządzeniu do użytku produkcyjnego i używać jej. Z wyjątkiem sytuacji przewidzianych w niniejszym punkcie, korzystanie przez </w:t>
      </w:r>
      <w:r>
        <w:fldChar w:fldCharType="begin"/>
      </w:r>
      <w:r>
        <w:instrText xml:space="preserve"> AutoTextList   \s N</w:instrText>
      </w:r>
      <w:r>
        <w:instrText xml:space="preserve">oStyle \t "Użytkownik Licencjonowany oznacza pojedynczą osobę, do której przypisana jest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w:t>
        </w:r>
        <w:r>
          <w:rPr>
            <w:color w:val="00467F"/>
            <w:u w:val="single"/>
          </w:rPr>
          <w:t xml:space="preserve"> Komputerowych</w:t>
        </w:r>
      </w:hyperlink>
      <w:r>
        <w:t xml:space="preserve"> zawartemu w </w:t>
      </w:r>
      <w:hyperlink w:anchor="_Sec536">
        <w:r>
          <w:rPr>
            <w:color w:val="00467F"/>
            <w:u w:val="single"/>
          </w:rPr>
          <w:t>Postanowieniach Licencyjnych</w:t>
        </w:r>
      </w:hyperlink>
      <w:r>
        <w:t>.</w:t>
      </w:r>
    </w:p>
    <w:p w:rsidR="008C439C" w:rsidRDefault="008C439C">
      <w:pPr>
        <w:pStyle w:val="ProductList-Body"/>
      </w:pPr>
    </w:p>
    <w:p w:rsidR="008C439C" w:rsidRDefault="00BF16C3">
      <w:pPr>
        <w:pStyle w:val="ProductList-ClauseHeading"/>
        <w:outlineLvl w:val="4"/>
      </w:pPr>
      <w:r>
        <w:lastRenderedPageBreak/>
        <w:t>3.5 Biblioteki licencjonowane na zasadach Mniejszej Powszechnej Licencji Publicznej GNU</w:t>
      </w:r>
    </w:p>
    <w:p w:rsidR="008C439C" w:rsidRDefault="00BF16C3">
      <w:pPr>
        <w:pStyle w:val="ProductList-Body"/>
      </w:pPr>
      <w:r>
        <w:fldChar w:fldCharType="begin"/>
      </w:r>
      <w:r>
        <w:instrText xml:space="preserve"> AutoTextList   \s NoStyle \t "Użytkownik Licencjonowany oznacza pojedynczą osob</w:instrText>
      </w:r>
      <w:r>
        <w:instrText xml:space="preserve">ę, do której przypisana jest licencja." </w:instrText>
      </w:r>
      <w:r>
        <w:fldChar w:fldCharType="separate"/>
      </w:r>
      <w:r>
        <w:rPr>
          <w:color w:val="0563C1"/>
        </w:rPr>
        <w:t>Licencjonowany Użytkownik</w:t>
      </w:r>
      <w:r>
        <w:fldChar w:fldCharType="end"/>
      </w:r>
      <w:r>
        <w:t xml:space="preserve"> ma prawo odtwarzać, dekompilować i dezasemblować oprogramowanie Visual Studio i podejmować inne próby uzyskania kodu źródłowego oprogramowania Visual Studio wyłącznie w zakresie wymaganym</w:t>
      </w:r>
      <w:r>
        <w:t xml:space="preserve"> do debugowania bibliotek licencjonowanych na zasadach Mniejszej Powszechnej Licencji Publicznej GNU (ang. GNU Lesser General Public License), jakie mogą być w nim ewentualnie zawarte lub z nim powiązane.</w:t>
      </w:r>
    </w:p>
    <w:p w:rsidR="008C439C" w:rsidRDefault="00BF16C3">
      <w:pPr>
        <w:pStyle w:val="ProductList-Offering1SubSection"/>
        <w:outlineLvl w:val="3"/>
      </w:pPr>
      <w:bookmarkStart w:id="191" w:name="_Sec834"/>
      <w:r>
        <w:t>4. Pakiet Software Assurance</w:t>
      </w:r>
      <w:bookmarkEnd w:id="191"/>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w:instrText>
            </w:r>
            <w:r>
              <w:instrText xml:space="preserve">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w:t>
            </w:r>
            <w:r>
              <w: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89">
              <w:r>
                <w:rPr>
                  <w:color w:val="00467F"/>
                  <w:u w:val="single"/>
                </w:rPr>
                <w:t>Lista Produktów — marzec 2014 r.</w:t>
              </w:r>
            </w:hyperlink>
            <w:r>
              <w:t xml:space="preserve"> i </w:t>
            </w:r>
            <w:hyperlink r:id="rId90">
              <w:r>
                <w:rPr>
                  <w:color w:val="00467F"/>
                  <w:u w:val="single"/>
                </w:rPr>
                <w:t>Postanowienia dotyczące Produktów — wrzesień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Prawa Równoważne Prawom z Pakietu Software Assurance.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Dostępność pakietu Sof</w:t>
      </w:r>
      <w:r>
        <w:t>tware Assurance</w:t>
      </w:r>
    </w:p>
    <w:p w:rsidR="008C439C" w:rsidRDefault="00BF16C3">
      <w:pPr>
        <w:pStyle w:val="ProductList-Body"/>
      </w:pPr>
      <w:r>
        <w:t>Klienci, którzy posiadają wygasający pakiet SA na dowolną wersję Visual Studio z licencją MSDN lub aktywne subskrypcje handlowe związane z ofertami Visual Studio w Postanowieniach dotyczących Produktów, mogą odnowić subskrypcje w ramach dow</w:t>
      </w:r>
      <w:r>
        <w:t>olnego pakietu Visual Studio z licencją MSDN. W przypadku odnawiania na różnych poziomach subskrypcji MSDN nowe warunki używania zastępują poprzednie warunki używania, a wszelkie oprogramowanie nieobjęte nową subskrypcją MSDN nie może być dłużej używane. O</w:t>
      </w:r>
      <w:r>
        <w:t xml:space="preserve">dnowienie do pakietu odpowiadającego wyższej edycji oprogramowania Visual Studio jest możliwie za pośrednictwem licencji Step Up (zob. </w:t>
      </w:r>
      <w:hyperlink w:anchor="_Sec564">
        <w:r>
          <w:rPr>
            <w:color w:val="00467F"/>
            <w:u w:val="single"/>
          </w:rPr>
          <w:t>Załączniku B – Pakiet Software Assurance</w:t>
        </w:r>
      </w:hyperlink>
      <w:r>
        <w:t>).</w:t>
      </w:r>
    </w:p>
    <w:p w:rsidR="008C439C" w:rsidRDefault="008C439C">
      <w:pPr>
        <w:pStyle w:val="ProductList-Body"/>
      </w:pPr>
    </w:p>
    <w:p w:rsidR="008C439C" w:rsidRDefault="00BF16C3">
      <w:pPr>
        <w:pStyle w:val="ProductList-ClauseHeading"/>
        <w:outlineLvl w:val="4"/>
      </w:pPr>
      <w:r>
        <w:t>4.2 Prawa bezterminowe MSDN</w:t>
      </w:r>
    </w:p>
    <w:p w:rsidR="008C439C" w:rsidRDefault="00BF16C3">
      <w:pPr>
        <w:pStyle w:val="ProductList-Body"/>
      </w:pPr>
      <w:r>
        <w:t>Z chwilą przekształcenia praw Klienta do używania oprogramowania Visual Studio w prawa bezterminowe, prawa Klienta do używania oprogramowania licencjonowanego za pośrednictwem MSDN staną się prawami bezterminowymi.</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w:t>
              </w:r>
              <w:r>
                <w:rPr>
                  <w:color w:val="00467F"/>
                  <w:sz w:val="14"/>
                  <w:u w:val="single"/>
                </w:rPr>
                <w:t>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3388"/>
      <w:r>
        <w:instrText>Visual Studio Team Foundation Server</w:instrText>
      </w:r>
      <w:bookmarkEnd w:id="193"/>
      <w:r>
        <w:instrText>" \l 3</w:instrText>
      </w:r>
      <w:r>
        <w:fldChar w:fldCharType="end"/>
      </w:r>
    </w:p>
    <w:p w:rsidR="008C439C" w:rsidRDefault="00BF16C3">
      <w:pPr>
        <w:pStyle w:val="ProductList-Offering1SubSection"/>
        <w:outlineLvl w:val="3"/>
      </w:pPr>
      <w:bookmarkStart w:id="194" w:name="_Sec698"/>
      <w:r>
        <w:t>1. Dostępność programów</w:t>
      </w:r>
      <w:bookmarkEnd w:id="194"/>
    </w:p>
    <w:tbl>
      <w:tblPr>
        <w:tblStyle w:val="PURTable"/>
        <w:tblW w:w="0" w:type="dxa"/>
        <w:tblLook w:val="04A0" w:firstRow="1" w:lastRow="0" w:firstColumn="1" w:lastColumn="0" w:noHBand="0" w:noVBand="1"/>
      </w:tblPr>
      <w:tblGrid>
        <w:gridCol w:w="4043"/>
        <w:gridCol w:w="615"/>
        <w:gridCol w:w="602"/>
        <w:gridCol w:w="611"/>
        <w:gridCol w:w="606"/>
        <w:gridCol w:w="607"/>
        <w:gridCol w:w="611"/>
        <w:gridCol w:w="615"/>
        <w:gridCol w:w="634"/>
        <w:gridCol w:w="619"/>
        <w:gridCol w:w="612"/>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w:instrText>
            </w:r>
            <w:r>
              <w:instrText xml:space="preserve">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w:instrText>
            </w:r>
            <w:r>
              <w:instrText xml:space="preserve">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Visual Studio Team Foundation Server 2017 z technologią SQL Server 2016</w:t>
            </w:r>
            <w:r>
              <w:fldChar w:fldCharType="begin"/>
            </w:r>
            <w:r>
              <w:instrText xml:space="preserve"> XE "Visual Studio Team Foundation Server 2017 z technologią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8C439C" w:rsidRDefault="008C439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w:instrText>
            </w:r>
            <w:r>
              <w:instrText xml:space="preserve">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CAL na oprogramowanie Visual Studio Team Foundation Server 2017</w:t>
            </w:r>
            <w:r>
              <w:fldChar w:fldCharType="begin"/>
            </w:r>
            <w:r>
              <w:instrText xml:space="preserve"> XE "Licencja CAL na oprogramowanie Visual Studio Team Foundation Server 2017"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8C439C" w:rsidRDefault="008C439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w:instrText>
            </w:r>
            <w:r>
              <w:instrText xml:space="preserve">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195" w:name="_Sec753"/>
      <w:r>
        <w:t>2. Postanowienia dotyczące produktu</w:t>
      </w:r>
      <w:bookmarkEnd w:id="195"/>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xml:space="preserve">: Visual Studio Team Foundation Server </w:t>
            </w:r>
            <w:r>
              <w:t>2015 (9/15)</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w:t>
            </w:r>
            <w:r>
              <w:rPr>
                <w:color w:val="404040"/>
              </w:rPr>
              <w:t>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196" w:name="_Sec811"/>
      <w:r>
        <w:t>3. Prawa do używania</w:t>
      </w:r>
      <w:bookmarkEnd w:id="196"/>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w:instrText>
            </w:r>
            <w:r>
              <w:instrText xml:space="preserve">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w:instrText>
            </w:r>
            <w:r>
              <w:instrText xml:space="preserv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Oprogramowanie wsk</w:instrText>
            </w:r>
            <w:r>
              <w:instrText xml:space="preserve">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w:instrText>
            </w:r>
            <w:r>
              <w:instrText xml:space="preserve">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w:instrText>
            </w:r>
            <w:r>
              <w:instrText xml:space="preserve">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w:t>
            </w:r>
            <w:r>
              <w:t>chnologia SQL Server, Składniki oprogramowania Windows, Microsoft SharePoint Foundation 2013</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582"/>
        <w:gridCol w:w="3623"/>
        <w:gridCol w:w="3585"/>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na oprogramowanie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Visual Studio Team Services (płatne konto użytkownika)</w:t>
            </w:r>
          </w:p>
        </w:tc>
      </w:tr>
    </w:tbl>
    <w:p w:rsidR="008C439C" w:rsidRDefault="008C439C">
      <w:pPr>
        <w:pStyle w:val="ProductList-Body"/>
      </w:pPr>
    </w:p>
    <w:p w:rsidR="008C439C" w:rsidRDefault="00BF16C3">
      <w:pPr>
        <w:pStyle w:val="ProductList-SubClauseHeading"/>
        <w:outlineLvl w:val="5"/>
      </w:pPr>
      <w:r>
        <w:lastRenderedPageBreak/>
        <w:t>3.1.1 Funkcje dodatkowe</w:t>
      </w:r>
    </w:p>
    <w:p w:rsidR="008C439C" w:rsidRDefault="00BF16C3">
      <w:pPr>
        <w:pStyle w:val="ProductList-BodyIndented"/>
      </w:pPr>
      <w:r>
        <w:t>zarządzanie testami</w:t>
      </w:r>
    </w:p>
    <w:tbl>
      <w:tblPr>
        <w:tblStyle w:val="PURTable0"/>
        <w:tblW w:w="0" w:type="dxa"/>
        <w:tblLook w:val="04A0" w:firstRow="1" w:lastRow="0" w:firstColumn="1" w:lastColumn="0" w:noHBand="0" w:noVBand="1"/>
      </w:tblPr>
      <w:tblGrid>
        <w:gridCol w:w="3472"/>
        <w:gridCol w:w="3482"/>
        <w:gridCol w:w="347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Visual S</w:t>
            </w:r>
            <w:r>
              <w:t>tudio Enterprise 2015 z subskrypcją MSDN</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Visual Studio Team Services Test Manager Extension</w:t>
            </w:r>
          </w:p>
        </w:tc>
      </w:tr>
    </w:tbl>
    <w:p w:rsidR="008C439C" w:rsidRDefault="008C439C">
      <w:pPr>
        <w:pStyle w:val="ProductList-BodyIndented"/>
      </w:pPr>
    </w:p>
    <w:p w:rsidR="008C439C" w:rsidRDefault="00BF16C3">
      <w:pPr>
        <w:pStyle w:val="ProductList-SubClauseHeading"/>
        <w:outlineLvl w:val="5"/>
      </w:pPr>
      <w:r>
        <w:t>3.1.2 Funkcje dodatkowe</w:t>
      </w:r>
    </w:p>
    <w:p w:rsidR="008C439C" w:rsidRDefault="00BF16C3">
      <w:pPr>
        <w:pStyle w:val="ProductList-BodyIndented"/>
      </w:pPr>
      <w:r>
        <w:t>Zarządzanie pakietami</w:t>
      </w:r>
    </w:p>
    <w:tbl>
      <w:tblPr>
        <w:tblStyle w:val="PURTable0"/>
        <w:tblW w:w="0" w:type="dxa"/>
        <w:tblLook w:val="04A0" w:firstRow="1" w:lastRow="0" w:firstColumn="1" w:lastColumn="0" w:noHBand="0" w:noVBand="1"/>
      </w:tblPr>
      <w:tblGrid>
        <w:gridCol w:w="3468"/>
        <w:gridCol w:w="3471"/>
        <w:gridCol w:w="349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Visual Studio Enterprise 2015 z subskrypcją MSDN</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Rozszerzenie Package Management dla usług Visual Studio Team Services</w:t>
            </w:r>
          </w:p>
        </w:tc>
      </w:tr>
    </w:tbl>
    <w:p w:rsidR="008C439C" w:rsidRDefault="008C439C">
      <w:pPr>
        <w:pStyle w:val="ProductList-BodyIndented"/>
      </w:pPr>
    </w:p>
    <w:p w:rsidR="008C439C" w:rsidRDefault="00BF16C3">
      <w:pPr>
        <w:pStyle w:val="ProductList-ClauseHeading"/>
        <w:outlineLvl w:val="4"/>
      </w:pPr>
      <w:r>
        <w:t>3.2 Przypadki używania niewymagającego Licencji CAL</w:t>
      </w:r>
    </w:p>
    <w:p w:rsidR="008C439C" w:rsidRDefault="00BF16C3">
      <w:pPr>
        <w:pStyle w:val="ProductList-Body"/>
      </w:pPr>
      <w:r>
        <w:t xml:space="preserve">Następujące sposoby użycia nie wymagają </w:t>
      </w:r>
      <w:r>
        <w:fldChar w:fldCharType="begin"/>
      </w:r>
      <w:r>
        <w:instrText xml:space="preserve"> AutoTextList   \s NoStyle \t "Licencja CAL oznacza licencję dostępową, którą można przypisa</w:instrText>
      </w:r>
      <w:r>
        <w:instrText xml:space="preserve">ć do użytkownika lub urządzenia, zależnie od potrzeb. (Zob. Słowniczek w celu uzyskania pełnej definicji)" </w:instrText>
      </w:r>
      <w:r>
        <w:fldChar w:fldCharType="separate"/>
      </w:r>
      <w:r>
        <w:rPr>
          <w:color w:val="0563C1"/>
        </w:rPr>
        <w:t>Licencji CAL</w:t>
      </w:r>
      <w:r>
        <w:fldChar w:fldCharType="end"/>
      </w:r>
      <w:r>
        <w:t xml:space="preserve">: wyświetlanie, edycja lub wprowadzanie elementów roboczych; dostęp do Team Foundation Server Reporting; dostęp do Visual Studio Team </w:t>
      </w:r>
      <w:r>
        <w:t>Services za pośrednictwem Team Foundation Server 2017 Proxy; zatwierdzanie etapów w ramach potoku zarządzania zleceniami; wreszcie, dostęp do oprogramowania Visual Studio Team Foundation Server za pośrednictwem pogrupowanego połączenia z innej zintegrowane</w:t>
      </w:r>
      <w:r>
        <w:t>j aplikacji lub usługi.</w:t>
      </w:r>
    </w:p>
    <w:p w:rsidR="008C439C" w:rsidRDefault="008C439C">
      <w:pPr>
        <w:pStyle w:val="ProductList-Body"/>
      </w:pPr>
    </w:p>
    <w:p w:rsidR="008C439C" w:rsidRDefault="00BF16C3">
      <w:pPr>
        <w:pStyle w:val="ProductList-ClauseHeading"/>
        <w:outlineLvl w:val="4"/>
      </w:pPr>
      <w:r>
        <w:t>3.3 Technologia SQL Server</w:t>
      </w:r>
    </w:p>
    <w:p w:rsidR="008C439C" w:rsidRDefault="00BF16C3">
      <w:pPr>
        <w:pStyle w:val="ProductList-Body"/>
      </w:pPr>
      <w:r>
        <w:t xml:space="preserve">W jednym środowisku systemu operacyjnego Klient może uruchomić dowolną liczbę </w:t>
      </w:r>
      <w:r>
        <w:fldChar w:fldCharType="begin"/>
      </w:r>
      <w:r>
        <w:instrText xml:space="preserve"> AutoTextList   \s NoStyle \t "„Wystąpienie” oznacza obraz oprogramowania utworzony wskutek wykonania procedury konfiguracji l</w:instrText>
      </w:r>
      <w:r>
        <w:instrText xml:space="preserve">ub instalacji oprogramowania lub przez zduplikowanie istniejącego Wystąpienia." </w:instrText>
      </w:r>
      <w:r>
        <w:fldChar w:fldCharType="separate"/>
      </w:r>
      <w:r>
        <w:rPr>
          <w:color w:val="0563C1"/>
        </w:rPr>
        <w:t>Wystąpień</w:t>
      </w:r>
      <w:r>
        <w:fldChar w:fldCharType="end"/>
      </w:r>
      <w:r>
        <w:t xml:space="preserve"> dowolnego oprogramowania bazodanowego SQL Server zawartego w Produkcie dla ograniczonych celów wspierania tego Produktu lub dowolnego innego Produktu zawierającego</w:t>
      </w:r>
      <w:r>
        <w:t xml:space="preserve"> oprogramowanie bazodanowe SQL Server.</w:t>
      </w:r>
    </w:p>
    <w:p w:rsidR="008C439C" w:rsidRDefault="008C439C">
      <w:pPr>
        <w:pStyle w:val="ProductList-Body"/>
      </w:pPr>
    </w:p>
    <w:p w:rsidR="008C439C" w:rsidRDefault="00BF16C3">
      <w:pPr>
        <w:pStyle w:val="ProductList-ClauseHeading"/>
        <w:outlineLvl w:val="4"/>
      </w:pPr>
      <w:r>
        <w:t>3.4 Biblioteki licencjonowane na zasadach Mniejszej Powszechnej Licencji Publicznej GNU</w:t>
      </w:r>
    </w:p>
    <w:p w:rsidR="008C439C" w:rsidRDefault="00BF16C3">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w:t>
      </w:r>
      <w:r>
        <w:rPr>
          <w:color w:val="0563C1"/>
        </w:rPr>
        <w:t>nowany Użytkownik</w:t>
      </w:r>
      <w:r>
        <w:fldChar w:fldCharType="end"/>
      </w:r>
      <w:r>
        <w:t xml:space="preserve"> ma prawo odtwarzać, dekompilować i dezasemblować oprogramowanie Visual Studio Team Foundation Server i podejmować inne próby uzyskania kodu źródłowego oprogramowania Visual Studio Team Foundation Server wyłącznie w zakresie wymaganym d</w:t>
      </w:r>
      <w:r>
        <w:t>o debugowania bibliotek licencjonowanych na zasadach licencji GNU Lesser General Public License, jakie mogą być w nim ewentualnie zawarte lub z nim powiązane.</w:t>
      </w:r>
    </w:p>
    <w:p w:rsidR="008C439C" w:rsidRDefault="008C439C">
      <w:pPr>
        <w:pStyle w:val="ProductList-Body"/>
      </w:pPr>
    </w:p>
    <w:p w:rsidR="008C439C" w:rsidRDefault="00BF16C3">
      <w:pPr>
        <w:pStyle w:val="ProductList-ClauseHeading"/>
        <w:outlineLvl w:val="4"/>
      </w:pPr>
      <w:r>
        <w:t>3.5 Usługi Visual Studio Team Foundation Server Build Services</w:t>
      </w:r>
    </w:p>
    <w:p w:rsidR="008C439C" w:rsidRDefault="00BF16C3">
      <w:pPr>
        <w:pStyle w:val="ProductList-Body"/>
      </w:pPr>
      <w:r>
        <w:t>W przypadku posiadania co najmnie</w:t>
      </w:r>
      <w:r>
        <w:t xml:space="preserve">j jednego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oprogramowania Visual Studio Enterprise z subskrypcją MSDN, Visual Studio Professional z subsk</w:t>
      </w:r>
      <w:r>
        <w:t xml:space="preserve">rypcją MSDN, Visual Studio Enterprise (subskrypcja miesięczna lub roczna) lub Visual Studio Professional (subskrypcja miesięczna lub roczna) Klient może również zainstalować oprogramowanie Visual Studio i zezwolić na dostęp oraz używanie go w ramach usług </w:t>
      </w:r>
      <w:r>
        <w:t xml:space="preserve">Team Foundation Server 2017 Build Services przez swoich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w:instrText>
      </w:r>
      <w:r>
        <w:instrText xml:space="preserve">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w:t>
      </w:r>
      <w:r>
        <w:t xml:space="preserve"> na oprogramowanie Team Foundation Server 2017.</w:t>
      </w:r>
    </w:p>
    <w:p w:rsidR="008C439C" w:rsidRDefault="008C439C">
      <w:pPr>
        <w:pStyle w:val="ProductList-Body"/>
      </w:pPr>
    </w:p>
    <w:p w:rsidR="008C439C" w:rsidRDefault="00BF16C3">
      <w:pPr>
        <w:pStyle w:val="ProductList-ClauseHeading"/>
        <w:outlineLvl w:val="4"/>
      </w:pPr>
      <w:r>
        <w:t>3.6 Zarządzanie wydaniami</w:t>
      </w:r>
    </w:p>
    <w:p w:rsidR="008C439C" w:rsidRDefault="00BF16C3">
      <w:pPr>
        <w:pStyle w:val="ProductList-Body"/>
      </w:pPr>
      <w:r>
        <w:t>Oprogramowanie Visual Studio Team Foundation Server obejmuje jedno wdrożenie jednoczesne z wykorzystaniem funkcji Release Management. Każdy z następujących elementów obejmuje jedno dodatkowe wdrożenie jednoczesne na licencję:</w:t>
      </w:r>
    </w:p>
    <w:p w:rsidR="008C439C" w:rsidRDefault="00BF16C3" w:rsidP="00321B8B">
      <w:pPr>
        <w:pStyle w:val="ProductList-Bullet"/>
        <w:numPr>
          <w:ilvl w:val="0"/>
          <w:numId w:val="21"/>
        </w:numPr>
      </w:pPr>
      <w:r>
        <w:t xml:space="preserve">Visual Studio Enterprise 2015 </w:t>
      </w:r>
      <w:r>
        <w:t xml:space="preserve">z subskrypcją MSDN </w:t>
      </w:r>
    </w:p>
    <w:p w:rsidR="008C439C" w:rsidRDefault="00BF16C3" w:rsidP="00321B8B">
      <w:pPr>
        <w:pStyle w:val="ProductList-Bullet"/>
        <w:numPr>
          <w:ilvl w:val="0"/>
          <w:numId w:val="21"/>
        </w:numPr>
      </w:pPr>
      <w:r>
        <w:t xml:space="preserve">Visual Studio Enterprise (subskrypcja miesięczna lub roczna) </w:t>
      </w:r>
    </w:p>
    <w:p w:rsidR="008C439C" w:rsidRDefault="00BF16C3" w:rsidP="00321B8B">
      <w:pPr>
        <w:pStyle w:val="ProductList-Bullet"/>
        <w:numPr>
          <w:ilvl w:val="0"/>
          <w:numId w:val="21"/>
        </w:numPr>
      </w:pPr>
      <w:r>
        <w:t>Prywatny potok usług Team Services i Deployment (wystąpienie płatne)</w:t>
      </w:r>
    </w:p>
    <w:p w:rsidR="008C439C" w:rsidRDefault="008C439C">
      <w:pPr>
        <w:pStyle w:val="ProductList-Body"/>
      </w:pPr>
    </w:p>
    <w:p w:rsidR="008C439C" w:rsidRDefault="00BF16C3">
      <w:pPr>
        <w:pStyle w:val="ProductList-ClauseHeading"/>
        <w:outlineLvl w:val="4"/>
      </w:pPr>
      <w:r>
        <w:t>3.7 Dodatkowe oprogramowanie</w:t>
      </w:r>
    </w:p>
    <w:tbl>
      <w:tblPr>
        <w:tblStyle w:val="PURTable"/>
        <w:tblW w:w="0" w:type="dxa"/>
        <w:tblLook w:val="04A0" w:firstRow="1" w:lastRow="0" w:firstColumn="1" w:lastColumn="0" w:noHBand="0" w:noVBand="1"/>
      </w:tblPr>
      <w:tblGrid>
        <w:gridCol w:w="3628"/>
        <w:gridCol w:w="3628"/>
        <w:gridCol w:w="353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 xml:space="preserve">Visual Studio Team Foundation </w:t>
            </w:r>
            <w:r>
              <w:t>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197" w:name="_Sec837"/>
      <w:r>
        <w:t>4. Pakiet Software Assurance</w:t>
      </w:r>
      <w:bookmarkEnd w:id="197"/>
    </w:p>
    <w:tbl>
      <w:tblPr>
        <w:tblStyle w:val="PURTable"/>
        <w:tblW w:w="0" w:type="dxa"/>
        <w:tblLook w:val="04A0" w:firstRow="1" w:lastRow="0" w:firstColumn="1" w:lastColumn="0" w:noHBand="0" w:noVBand="1"/>
      </w:tblPr>
      <w:tblGrid>
        <w:gridCol w:w="3572"/>
        <w:gridCol w:w="3608"/>
        <w:gridCol w:w="3522"/>
        <w:gridCol w:w="88"/>
      </w:tblGrid>
      <w:tr w:rsidR="008C439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w:instrText>
            </w:r>
            <w:r>
              <w:instrText xml:space="preserve">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w:instrText>
            </w:r>
            <w:r>
              <w:instrText xml:space="preserve">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w:instrText>
            </w:r>
            <w:r>
              <w:instrText xml:space="preserve">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w:instrText>
            </w:r>
            <w:r>
              <w:instrText xml:space="preserve">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w:t>
            </w:r>
            <w:r>
              <w:rPr>
                <w:color w:val="0563C1"/>
              </w:rPr>
              <w:t xml:space="preserve"> do migracji</w:t>
            </w:r>
            <w:r>
              <w:fldChar w:fldCharType="end"/>
            </w:r>
            <w:r>
              <w:t xml:space="preserve">: </w:t>
            </w:r>
            <w:hyperlink r:id="rId91">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dotyczy</w:t>
            </w:r>
          </w:p>
        </w:tc>
      </w:tr>
      <w:tr w:rsidR="008C439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"Obsługa w Ramach Oddzielnych Procesów (Self Ho</w:instrText>
            </w:r>
            <w:r>
              <w:instrText xml:space="preserve">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w:t>
            </w:r>
            <w:r>
              <w:rPr>
                <w:color w:val="0563C1"/>
              </w:rPr>
              <w:t>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r w:rsidR="008C439C">
        <w:tc>
          <w:tcPr>
            <w:tcW w:w="12240" w:type="dxa"/>
            <w:gridSpan w:val="4"/>
            <w:tcBorders>
              <w:top w:val="none" w:sz="4" w:space="0" w:color="6E6E6E"/>
              <w:left w:val="none" w:sz="4" w:space="0" w:color="6E6E6E"/>
              <w:bottom w:val="none" w:sz="4" w:space="0" w:color="6E6E6E"/>
              <w:right w:val="none" w:sz="4" w:space="0" w:color="6E6E6E"/>
            </w:tcBorders>
          </w:tcPr>
          <w:p w:rsidR="008C439C" w:rsidRDefault="008C439C">
            <w:pPr>
              <w:pStyle w:val="PURBreadcrumb"/>
            </w:pPr>
          </w:p>
          <w:tbl>
            <w:tblPr>
              <w:tblW w:w="0" w:type="dxa"/>
              <w:tblLook w:val="04A0" w:firstRow="1" w:lastRow="0" w:firstColumn="1" w:lastColumn="0" w:noHBand="0" w:noVBand="1"/>
            </w:tblPr>
            <w:tblGrid>
              <w:gridCol w:w="10674"/>
            </w:tblGrid>
            <w:tr w:rsidR="008C439C">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TableBody"/>
            </w:pPr>
          </w:p>
        </w:tc>
      </w:tr>
    </w:tbl>
    <w:p w:rsidR="008C439C" w:rsidRDefault="008C439C">
      <w:pPr>
        <w:pStyle w:val="ProductList-Body"/>
      </w:pPr>
    </w:p>
    <w:p w:rsidR="008C439C" w:rsidRDefault="00BF16C3">
      <w:pPr>
        <w:pStyle w:val="ProductList-OfferingGroupHeading"/>
        <w:outlineLvl w:val="1"/>
      </w:pPr>
      <w:bookmarkStart w:id="198" w:name="_Sec618"/>
      <w:r>
        <w:lastRenderedPageBreak/>
        <w:t>Klient N systemu</w:t>
      </w:r>
      <w:bookmarkEnd w:id="198"/>
      <w:r>
        <w:fldChar w:fldCharType="begin"/>
      </w:r>
      <w:r>
        <w:instrText xml:space="preserve"> TC "</w:instrText>
      </w:r>
      <w:bookmarkStart w:id="199" w:name="_Toc473203389"/>
      <w:r>
        <w:instrText>Klient N systemu</w:instrText>
      </w:r>
      <w:bookmarkEnd w:id="199"/>
      <w:r>
        <w:instrText>" \l 2</w:instrText>
      </w:r>
      <w:r>
        <w:fldChar w:fldCharType="end"/>
      </w:r>
    </w:p>
    <w:p w:rsidR="008C439C" w:rsidRDefault="00BF16C3">
      <w:pPr>
        <w:pStyle w:val="ProductList-Offering2HeadingNoBorder"/>
        <w:outlineLvl w:val="2"/>
      </w:pPr>
      <w:bookmarkStart w:id="200" w:name="_Sec652"/>
      <w:r>
        <w:t>Komputerowy System Operacyjny Windows</w:t>
      </w:r>
      <w:bookmarkEnd w:id="200"/>
      <w:r>
        <w:fldChar w:fldCharType="begin"/>
      </w:r>
      <w:r>
        <w:instrText xml:space="preserve"> TC "</w:instrText>
      </w:r>
      <w:bookmarkStart w:id="201" w:name="_Toc473203390"/>
      <w:r>
        <w:instrText>Komputerowy System Operacyjny Windows</w:instrText>
      </w:r>
      <w:bookmarkEnd w:id="201"/>
      <w:r>
        <w:instrText>" \l 3</w:instrText>
      </w:r>
      <w:r>
        <w:fldChar w:fldCharType="end"/>
      </w:r>
    </w:p>
    <w:p w:rsidR="008C439C" w:rsidRDefault="00BF16C3">
      <w:pPr>
        <w:pStyle w:val="ProductList-Offering1SubSection"/>
        <w:outlineLvl w:val="3"/>
      </w:pPr>
      <w:bookmarkStart w:id="202" w:name="_Sec700"/>
      <w:r>
        <w:t>1. Dostępność programów</w:t>
      </w:r>
      <w:bookmarkEnd w:id="202"/>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Ente</w:instrText>
            </w:r>
            <w:r>
              <w:instrText xml:space="preserv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pPr>
            <w:r>
              <w:t>Uaktualnienie Windows 10 Pro</w:t>
            </w:r>
            <w:r>
              <w:fldChar w:fldCharType="begin"/>
            </w:r>
            <w:r>
              <w:instrText xml:space="preserve"> XE "Uaktualnienie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Uaktualnienie Windows 10 Enterprise LTSB 2016 (na Urządzenie)</w:t>
            </w:r>
            <w:r>
              <w:fldChar w:fldCharType="begin"/>
            </w:r>
            <w:r>
              <w:instrText xml:space="preserve"> XE "Uaktualnienie Windows 10 Enterprise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Uaktualnienie Windows 10 Enterprise E3 and LTSB 2016 (na Urządzenie)</w:t>
            </w:r>
            <w:r>
              <w:fldChar w:fldCharType="begin"/>
            </w:r>
            <w:r>
              <w:instrText xml:space="preserve"> XE "Uaktualnienie Windows 10 Enterprise E3 and LTSB 2016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10 Enterprise E3 na Użytkownika</w:t>
            </w:r>
            <w:r>
              <w:fldChar w:fldCharType="begin"/>
            </w:r>
            <w:r>
              <w:instrText xml:space="preserve"> XE "Windows 10 Enterprise E3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10 Enterprise E3 From SA na Użytkownika</w:t>
            </w:r>
            <w:r>
              <w:fldChar w:fldCharType="begin"/>
            </w:r>
            <w:r>
              <w:instrText xml:space="preserve"> XE "Windows 10 Enterprise E3 From SA na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10 Enterprise E5 na Urządzenie lub Użytkownika</w:t>
            </w:r>
            <w:r>
              <w:fldChar w:fldCharType="begin"/>
            </w:r>
            <w:r>
              <w:instrText xml:space="preserve"> XE "Windows 10 Enterprise E5 na Urządzenie lub Użytkownika"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 xml:space="preserve">Windows 10 Enterprise E5 From SA na Użytkownika </w:t>
            </w:r>
            <w:r>
              <w:fldChar w:fldCharType="begin"/>
            </w:r>
            <w:r>
              <w:instrText xml:space="preserve"> XE "</w:instrText>
            </w:r>
            <w:r>
              <w:instrText xml:space="preserve">Windows 10 Enterprise E5 From SA na Użytkownika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Uaktualnienie Windows 10 Education</w:t>
            </w:r>
            <w:r>
              <w:fldChar w:fldCharType="begin"/>
            </w:r>
            <w:r>
              <w:instrText xml:space="preserve"> XE "Uaktualnienie Windows 10 Education"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10 Education E5 (na Urządzenie)</w:t>
            </w:r>
            <w:r>
              <w:fldChar w:fldCharType="begin"/>
            </w:r>
            <w:r>
              <w:instrText xml:space="preserve"> XE "Windows 10 Education E5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Dodatek na Urządzenie do systemu Windows 10 Education E5 (do E3 na urządzenie)</w:t>
            </w:r>
            <w:r>
              <w:fldChar w:fldCharType="begin"/>
            </w:r>
            <w:r>
              <w:instrText xml:space="preserve"> XE "</w:instrText>
            </w:r>
            <w:r>
              <w:instrText xml:space="preserve">Dodatek na Urządzenie do systemu Windows 10 Education E5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8.1 Enterprise Sideloading</w:t>
            </w:r>
            <w:r>
              <w:fldChar w:fldCharType="begin"/>
            </w:r>
            <w:r>
              <w:instrText xml:space="preserve"> XE "Windows 8.1 Enterprise Sideloading" </w:instrText>
            </w:r>
            <w:r>
              <w:fldChar w:fldCharType="end"/>
            </w:r>
            <w:r>
              <w:t xml:space="preserve"> (na Urządzenie)</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Dodatek na Użytkownika do systemu Windows 10 Enterprise E3 (do E3 na urządzenie)</w:t>
            </w:r>
            <w:r>
              <w:fldChar w:fldCharType="begin"/>
            </w:r>
            <w:r>
              <w:instrText xml:space="preserve"> XE "Dodatek na Użytkownika do systemu Windows 10 Enterprise E3 (do E3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Dodatek na Urządzenie lub na Użytkownika do systemu Windows 10 Enterprise E5 (do E3 na urządzenie) (LS)</w:t>
            </w:r>
            <w:r>
              <w:fldChar w:fldCharType="begin"/>
            </w:r>
            <w:r>
              <w:instrText xml:space="preserve"> XE "Dodatek na Urządzenie lub na Uży</w:instrText>
            </w:r>
            <w:r>
              <w:instrText xml:space="preserve">tkownika do systemu Windows 10 Enterprise E5 (do E3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Virtual Desktop Access</w:t>
            </w:r>
            <w:r>
              <w:fldChar w:fldCharType="begin"/>
            </w:r>
            <w:r>
              <w:instrText xml:space="preserve"> XE "Windows Virtual Desktop Access" </w:instrText>
            </w:r>
            <w:r>
              <w:fldChar w:fldCharType="end"/>
            </w:r>
            <w:r>
              <w:t xml:space="preserve"> na Urządzenie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Windows Virtual Desktop Access</w:t>
            </w:r>
            <w:r>
              <w:fldChar w:fldCharType="begin"/>
            </w:r>
            <w:r>
              <w:instrText xml:space="preserve"> XE "Windows Virtual Desktop Access" </w:instrText>
            </w:r>
            <w:r>
              <w:fldChar w:fldCharType="end"/>
            </w:r>
            <w:r>
              <w:t xml:space="preserve"> na Użytkownika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Dodatek na Użytkownika do licencji Windows Virtual Desktop Access (do licencji VDA na urządzenie) (LS)</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r w:rsidR="008C439C">
        <w:tc>
          <w:tcPr>
            <w:tcW w:w="4160" w:type="dxa"/>
            <w:tcBorders>
              <w:top w:val="dashed" w:sz="4" w:space="0" w:color="BFBFBF"/>
              <w:left w:val="single" w:sz="9" w:space="0" w:color="FFFFFF"/>
              <w:bottom w:val="none" w:sz="4" w:space="0" w:color="BFBFBF"/>
              <w:right w:val="single" w:sz="9" w:space="0" w:color="FFFFFF"/>
            </w:tcBorders>
          </w:tcPr>
          <w:p w:rsidR="008C439C" w:rsidRDefault="00BF16C3">
            <w:pPr>
              <w:pStyle w:val="ProductList-TableBody"/>
            </w:pPr>
            <w:r>
              <w:rPr>
                <w:color w:val="000000"/>
              </w:rPr>
              <w:t>Pakiet Windows Embedded 8 Standard Enterprise (100-pak)</w:t>
            </w:r>
            <w:r>
              <w:fldChar w:fldCharType="begin"/>
            </w:r>
            <w:r>
              <w:instrText xml:space="preserve"> XE "</w:instrText>
            </w:r>
            <w:r>
              <w:instrText xml:space="preserve">Pakiet Windows Embedded 8 Standard Enterprise (100-pak)"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C439C" w:rsidRDefault="008C439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03" w:name="_Sec755"/>
      <w:r>
        <w:t>2. Postanowienia dotyczące produktu</w:t>
      </w:r>
      <w:bookmarkEnd w:id="203"/>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w:instrText>
            </w:r>
            <w:r>
              <w:instrText xml:space="preserve">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Enterprise do Pro</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w:t>
              </w:r>
              <w:r>
                <w:rPr>
                  <w:color w:val="00467F"/>
                  <w:u w:val="single"/>
                </w:rPr>
                <w:t>ącznik B</w:t>
              </w:r>
            </w:hyperlink>
            <w:r>
              <w:t xml:space="preserve">, </w:t>
            </w:r>
            <w:hyperlink w:anchor="_Sec841">
              <w:r>
                <w:rPr>
                  <w:color w:val="00467F"/>
                  <w:u w:val="single"/>
                </w:rPr>
                <w:t>część 4</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w:instrText>
            </w:r>
            <w:r>
              <w:instrText xml:space="preserve">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Dodatki, Windows 10 Enterprise E5</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w:instrText>
            </w:r>
            <w:r>
              <w:instrText xml:space="preserve">licencji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"Zniżka UTD: Zniżka dostępna dla posiadaczy Open Value Subscription zamawiających licencje dla Produktu w trakcie pierwszego roku obowiązywania umowy, jeśli mają oni Licencję na odpowiedni uprawniony Produkt." </w:instrText>
            </w:r>
            <w:r>
              <w:fldChar w:fldCharType="separate"/>
            </w:r>
            <w:r>
              <w:rPr>
                <w:color w:val="0563C1"/>
              </w:rPr>
              <w:t>Zniżka UTD</w:t>
            </w:r>
            <w:r>
              <w:fldChar w:fldCharType="end"/>
            </w:r>
            <w:r>
              <w:t xml:space="preserve">: </w:t>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Uprawnione systemy operacyjne (OS)</w:t>
      </w:r>
    </w:p>
    <w:p w:rsidR="008C439C" w:rsidRDefault="00BF16C3">
      <w:pPr>
        <w:pStyle w:val="ProductList-Body"/>
      </w:pPr>
      <w:r>
        <w:t xml:space="preserve">Klienci mogą wykupić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uaktualnienia ko</w:t>
      </w:r>
      <w:r>
        <w:t xml:space="preserve">mputerowego systemu operacyjnego w przypadku systemów Windows 10 Pro lub Windows 10 Enterprise LTSB („Windows 10 Enterprise”). </w:t>
      </w:r>
      <w:r>
        <w:fldChar w:fldCharType="begin"/>
      </w:r>
      <w:r>
        <w:instrText xml:space="preserve"> AutoTextList   \s NoStyle \t "Licencja oznacza prawo do pobierania, instalowania i używania Produktu oraz uzyskiwania do niego d</w:instrText>
      </w:r>
      <w:r>
        <w:instrText xml:space="preserve">ostępu." </w:instrText>
      </w:r>
      <w:r>
        <w:fldChar w:fldCharType="separate"/>
      </w:r>
      <w:r>
        <w:rPr>
          <w:color w:val="0563C1"/>
        </w:rPr>
        <w:t>Licencje</w:t>
      </w:r>
      <w:r>
        <w:fldChar w:fldCharType="end"/>
      </w:r>
      <w:r>
        <w:t xml:space="preserve"> udzielane na komputerowe systemy operacyjne są jedynie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rozszerzającymi. Co za tym i</w:t>
      </w:r>
      <w:r>
        <w:t>dzie, każde urządzenie, na które klient zakupi i na którym będzie używał uaktualnienia Windows 10 Pro Upgrade lub uaktualnienie Windows 10 Enterprise Upgrade, musi otrzymać licencję, aby można było używać na nim któregokolwiek z wymienionych poniżej uprawn</w:t>
      </w:r>
      <w:r>
        <w:t xml:space="preserve">ionych systemów operacyjnych. Ten wymóg obowiązuje niezależnie od tego, 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na uaktualnienie jest zakupywa</w:t>
      </w:r>
      <w:r>
        <w:t xml:space="preserve">na osobno czy razem z SA. </w:t>
      </w:r>
    </w:p>
    <w:p w:rsidR="008C439C" w:rsidRDefault="008C439C">
      <w:pPr>
        <w:pStyle w:val="ProductList-Body"/>
      </w:pPr>
    </w:p>
    <w:p w:rsidR="008C439C" w:rsidRDefault="00BF16C3">
      <w:pPr>
        <w:pStyle w:val="ProductList-SubClauseHeading"/>
        <w:outlineLvl w:val="5"/>
      </w:pPr>
      <w:r>
        <w:t>2.1.1 Tabela Uprawnionych Systemów Operacyjnych</w:t>
      </w:r>
    </w:p>
    <w:p w:rsidR="008C439C" w:rsidRDefault="00BF16C3">
      <w:pPr>
        <w:pStyle w:val="ProductList-BodyIndented"/>
      </w:pPr>
      <w:r>
        <w:t>Wyróżnia się następujące rodzaje uprawnionych systemów operacyjnych według typu programu:</w:t>
      </w:r>
    </w:p>
    <w:tbl>
      <w:tblPr>
        <w:tblStyle w:val="PURTable0"/>
        <w:tblW w:w="0" w:type="dxa"/>
        <w:tblLook w:val="04A0" w:firstRow="1" w:lastRow="0" w:firstColumn="1" w:lastColumn="0" w:noHBand="0" w:noVBand="1"/>
      </w:tblPr>
      <w:tblGrid>
        <w:gridCol w:w="3297"/>
        <w:gridCol w:w="1402"/>
        <w:gridCol w:w="1402"/>
        <w:gridCol w:w="1463"/>
        <w:gridCol w:w="1414"/>
        <w:gridCol w:w="145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Uprawnione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Istniejąca Umowa Enterprise (EA)/Open Value dla całego podmiotu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Umowa 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Uczelnie wy</w:t>
            </w:r>
            <w:r>
              <w:rPr>
                <w:color w:val="FFFFFF"/>
              </w:rPr>
              <w:t>ższe i instytucje charytatywne</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Enterprise (N, K, KN), Pro (N, K, KN, wydanie bezdyskowe)</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Windows 8 i Windows 8.1 (w tym w wersji z jednym językiem)</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Enterprise (N, K, KN), Professional (N, K, KN, wydanie bezdyskowe), Ultimate</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Home Premium, Home Basic lub Starter Edition</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  Home Edition i Starter Edition</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C439C" w:rsidRDefault="008C439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jc w:val="center"/>
            </w:pP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XP Professional for Embedded Systems</w:t>
            </w:r>
            <w:r>
              <w:fldChar w:fldCharType="begin"/>
            </w:r>
            <w:r>
              <w:instrText xml:space="preserve"> XE "</w:instrText>
            </w:r>
            <w:r>
              <w:instrText xml:space="preserve">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bl>
    <w:p w:rsidR="008C439C" w:rsidRDefault="00BF16C3">
      <w:pPr>
        <w:pStyle w:val="ProductList-BodyIndented"/>
      </w:pPr>
      <w:r>
        <w:rPr>
          <w:i/>
          <w:vertAlign w:val="superscript"/>
        </w:rPr>
        <w:t>1</w:t>
      </w:r>
      <w:r>
        <w:rPr>
          <w:i/>
        </w:rPr>
        <w:t xml:space="preserve">Dotyczy także Uprawnionych Urządzeń nabytych w drodze fuzji lub przejęcia </w:t>
      </w:r>
    </w:p>
    <w:p w:rsidR="008C439C" w:rsidRDefault="00BF16C3">
      <w:pPr>
        <w:pStyle w:val="ProductList-BodyIndented"/>
      </w:pPr>
      <w:r>
        <w:rPr>
          <w:i/>
          <w:vertAlign w:val="superscript"/>
        </w:rPr>
        <w:t>2</w:t>
      </w:r>
      <w:r>
        <w:rPr>
          <w:i/>
        </w:rPr>
        <w:t xml:space="preserve">Kolumna jest także używana do oznaczania możliwych do przyjęcia, uprawnionych systemów operacyjnych dla urządzenia głównego użytkownika w przypadku, gdy użytkownik ma </w:t>
      </w:r>
      <w:r>
        <w:rPr>
          <w:i/>
        </w:rPr>
        <w:t>licencję Windows SA na Użytkownika.</w:t>
      </w:r>
    </w:p>
    <w:p w:rsidR="008C439C" w:rsidRDefault="00BF16C3">
      <w:pPr>
        <w:pStyle w:val="ProductList-BodyIndented"/>
      </w:pPr>
      <w:r>
        <w:rPr>
          <w:i/>
          <w:vertAlign w:val="superscript"/>
        </w:rPr>
        <w:t>3</w:t>
      </w:r>
      <w:r>
        <w:rPr>
          <w:i/>
        </w:rPr>
        <w:t>Nie ma zastosowania w przypadku Instytucji Edukacyjnych, Organizacji Charytatywnych ani OV-CW.</w:t>
      </w:r>
    </w:p>
    <w:p w:rsidR="008C439C" w:rsidRDefault="00BF16C3">
      <w:pPr>
        <w:pStyle w:val="ProductList-BodyIndented"/>
      </w:pPr>
      <w:r>
        <w:rPr>
          <w:i/>
          <w:vertAlign w:val="superscript"/>
        </w:rPr>
        <w:t>4</w:t>
      </w:r>
      <w:r>
        <w:rPr>
          <w:i/>
        </w:rPr>
        <w:t>Edycje N, K i KN to specjalistyczne edycje dostępne tylko na niektórych rynkach.</w:t>
      </w:r>
    </w:p>
    <w:p w:rsidR="008C439C" w:rsidRDefault="00BF16C3">
      <w:pPr>
        <w:pStyle w:val="ProductList-BodyIndented"/>
      </w:pPr>
      <w:r>
        <w:rPr>
          <w:i/>
          <w:vertAlign w:val="superscript"/>
        </w:rPr>
        <w:t>5</w:t>
      </w:r>
      <w:r>
        <w:rPr>
          <w:i/>
        </w:rPr>
        <w:t>Ograniczenia dotyczące używania są wymien</w:t>
      </w:r>
      <w:r>
        <w:rPr>
          <w:i/>
        </w:rPr>
        <w:t>ione w punkcie 2.1.2.1 poniżej</w:t>
      </w:r>
    </w:p>
    <w:p w:rsidR="008C439C" w:rsidRDefault="008C439C">
      <w:pPr>
        <w:pStyle w:val="ProductList-BodyIndented"/>
      </w:pPr>
    </w:p>
    <w:p w:rsidR="008C439C" w:rsidRDefault="00BF16C3">
      <w:pPr>
        <w:pStyle w:val="ProductList-SubClauseHeading"/>
        <w:outlineLvl w:val="5"/>
      </w:pPr>
      <w:r>
        <w:t>2.1.2 Tabela Uprawnionych Systemów Operacyjnych z ograniczeniami dotyczącymi używania</w:t>
      </w:r>
    </w:p>
    <w:p w:rsidR="008C439C" w:rsidRDefault="00BF16C3">
      <w:pPr>
        <w:pStyle w:val="ProductList-BodyIndented"/>
      </w:pPr>
      <w:r>
        <w:t>Jeśli oprogramowanie uaktualniające zostanie zainstalowane na urządzeniach, na których działa jakikolwiek z wymienionych poniżej uprawnion</w:t>
      </w:r>
      <w:r>
        <w:t>ych systemów operacyjnych („Warunkowo Uprawnione Systemy Operacyjne”), mają zastosowanie ograniczenia dotyczące używania szczegółowo określone pod tabelą w części Prawa do używania. Niezależnie od stanowiących inaczej postanowień niniejszego dokumentu poda</w:t>
      </w:r>
      <w:r>
        <w:t>ne ograniczenia dotyczące używania obowiązują w przypadku urządzeń z licencją Windows Software Assurance lub Windows VDA.</w:t>
      </w:r>
    </w:p>
    <w:tbl>
      <w:tblPr>
        <w:tblStyle w:val="PURTable0"/>
        <w:tblW w:w="0" w:type="dxa"/>
        <w:tblLook w:val="04A0" w:firstRow="1" w:lastRow="0" w:firstColumn="1" w:lastColumn="0" w:noHBand="0" w:noVBand="1"/>
      </w:tblPr>
      <w:tblGrid>
        <w:gridCol w:w="3869"/>
        <w:gridCol w:w="1616"/>
        <w:gridCol w:w="1616"/>
        <w:gridCol w:w="1669"/>
        <w:gridCol w:w="1660"/>
      </w:tblGrid>
      <w:tr w:rsidR="008C439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Uprawnione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Istniejąca Umowa Enterprise (EA)/Open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Umowa 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Uczelnie wyższe i instytucje charytatywne</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10 IoT Enterprise dla sprzedaży detalicznej lub klientów zub</w:t>
            </w:r>
            <w:r>
              <w:t>ożonych</w:t>
            </w:r>
            <w:r>
              <w:fldChar w:fldCharType="begin"/>
            </w:r>
            <w:r>
              <w:instrText xml:space="preserve"> XE "Windows 10 IoT Enterprise dla sprzedaży detalicznej lub klientów zubożonych"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6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bl>
    <w:p w:rsidR="008C439C" w:rsidRDefault="00BF16C3">
      <w:pPr>
        <w:pStyle w:val="ProductList-BodyIndented"/>
      </w:pPr>
      <w:r>
        <w:rPr>
          <w:i/>
          <w:vertAlign w:val="superscript"/>
        </w:rPr>
        <w:t>1</w:t>
      </w:r>
      <w:r>
        <w:rPr>
          <w:i/>
        </w:rPr>
        <w:t xml:space="preserve">Dotyczy także Uprawnionych Urządzeń nabytych w drodze fuzji lub przejęcia </w:t>
      </w:r>
    </w:p>
    <w:p w:rsidR="008C439C" w:rsidRDefault="00BF16C3">
      <w:pPr>
        <w:pStyle w:val="ProductList-BodyIndented"/>
      </w:pPr>
      <w:r>
        <w:rPr>
          <w:i/>
          <w:vertAlign w:val="superscript"/>
        </w:rPr>
        <w:t>2</w:t>
      </w:r>
      <w:r>
        <w:rPr>
          <w:i/>
        </w:rPr>
        <w:t>Nie ma zastosowania w przypadku Instytucji Edukacyjnych, Organizacji Charytatywnych ani OV-CW.</w:t>
      </w:r>
    </w:p>
    <w:p w:rsidR="008C439C" w:rsidRDefault="00BF16C3">
      <w:pPr>
        <w:pStyle w:val="ProductList-BodyIndented"/>
      </w:pPr>
      <w:r>
        <w:rPr>
          <w:i/>
          <w:vertAlign w:val="superscript"/>
        </w:rPr>
        <w:t>3</w:t>
      </w:r>
      <w:r>
        <w:rPr>
          <w:i/>
        </w:rPr>
        <w:t>Punkt 2.1.2.2 nie ma zastosowania do Windows</w:t>
      </w:r>
      <w:r>
        <w:rPr>
          <w:i/>
        </w:rPr>
        <w:t xml:space="preserve"> 10 IoT Enterprise dla sprzedaży detalicznej lub klientów zubożonych</w:t>
      </w:r>
    </w:p>
    <w:p w:rsidR="008C439C" w:rsidRDefault="008C439C">
      <w:pPr>
        <w:pStyle w:val="ProductList-BodyIndented"/>
      </w:pPr>
    </w:p>
    <w:p w:rsidR="008C439C" w:rsidRDefault="00BF16C3">
      <w:pPr>
        <w:pStyle w:val="ProductList-BodyIndented"/>
      </w:pPr>
      <w:r>
        <w:rPr>
          <w:b/>
        </w:rPr>
        <w:t>2.1.2.1 Ograniczenia dotyczące używania Warunkowo Uprawnionych Systemów Operacyjnych</w:t>
      </w:r>
    </w:p>
    <w:p w:rsidR="008C439C" w:rsidRDefault="00BF16C3">
      <w:pPr>
        <w:pStyle w:val="ProductList-BodyIndented"/>
      </w:pPr>
      <w:r>
        <w:t>Jeśli oprogramowanie uaktualniające zostanie zainstalowane na urządzeniach, które są objęte licencjam</w:t>
      </w:r>
      <w:r>
        <w:t xml:space="preserve">i na jakiekolwiek obsługiwane wersje Warunkowo uprawnionych systemów operacyjnych i na których takie wersje były uprzednio uruchamiane, mają zastosowanie następujące warunki:  </w:t>
      </w:r>
    </w:p>
    <w:p w:rsidR="008C439C" w:rsidRDefault="00BF16C3" w:rsidP="00321B8B">
      <w:pPr>
        <w:pStyle w:val="ProductList-Bullet"/>
        <w:numPr>
          <w:ilvl w:val="1"/>
          <w:numId w:val="22"/>
        </w:numPr>
      </w:pPr>
      <w:r>
        <w:t>Określone użycie. Licencjonowane Urządzenie Klienta jest przeznaczone do określ</w:t>
      </w:r>
      <w:r>
        <w:t xml:space="preserve">onego użycia. Klient może korzystać z tego oprogramowania wyłącznie w tym celu. </w:t>
      </w:r>
    </w:p>
    <w:p w:rsidR="008C439C" w:rsidRDefault="00BF16C3" w:rsidP="00321B8B">
      <w:pPr>
        <w:pStyle w:val="ProductList-Bullet"/>
        <w:numPr>
          <w:ilvl w:val="1"/>
          <w:numId w:val="22"/>
        </w:numPr>
      </w:pPr>
      <w:r>
        <w:t>Inne oprogramowanie. Klient ma prawo korzystać z innych programów w połączeniu z oprogramowaniem, pod warunkiem, że programy te w bezpośredni sposób wspierają użycie określone</w:t>
      </w:r>
      <w:r>
        <w:t xml:space="preserve"> przez producenta dla danego urządzenia albo zapewniają narzędzia systemu operacyjnego, zarządzanie zasobami lub ochronę antywirusową bądź ochronę podobnego rodzaju. Jeśli system Klienta przeznaczony dla jego branży pełni funkcje stacjonarne, Klient musi z</w:t>
      </w:r>
      <w:r>
        <w:t>apewnić, że te funkcje: (i) są używane wyłącznie jako dodatek do funkcji uwzględniających specyfikę danej branży i (ii) działają wyłącznie wtedy, gdy zostały zintegrowane pod względem technicznym z Oprogramowaniem Branżowym lub wykorzystują zaostrzone zasa</w:t>
      </w:r>
      <w:r>
        <w:t xml:space="preserve">dy techniczne lub architekturę, aby działać jedynie wtedy, gdy są używane w połączeniu z funkcjami Oprogramowania Branżowego. Zgodnie z użyciem w niniejszym dokumencie „funkcje stacjonarne” obejmują funkcje: poczty elektronicznej, edytora tekstów, arkuszy </w:t>
      </w:r>
      <w:r>
        <w:t>kalkulacyjnych, baz danych, terminarza lub zarządzania finansami osobistymi. Zgodnie z użyciem w niniejszym dokumencie „Oprogramowanie Branżowe” oznacza urządzenie wykorzystujące wyłącznie oprogramowanie przeznaczone dla określonej branży lub do wykonywani</w:t>
      </w:r>
      <w:r>
        <w:t>a określonych zadań. Urządzenie to może wykorzystywać protokoły usług terminalowych w celu uzyskania dostępu do takiego oprogramowania działającego na serwerze. System Klienta przeznaczony dla jego branży nie może być wykorzystywany we wdrożonej konfigurac</w:t>
      </w:r>
      <w:r>
        <w:t xml:space="preserve">ji jako komputer osobisty ogólnego zastosowania lub nadający się do celów komercyjnych zamiennik takiego systemu. </w:t>
      </w:r>
    </w:p>
    <w:p w:rsidR="008C439C" w:rsidRDefault="00BF16C3" w:rsidP="00321B8B">
      <w:pPr>
        <w:pStyle w:val="ProductList-Bullet"/>
        <w:numPr>
          <w:ilvl w:val="1"/>
          <w:numId w:val="22"/>
        </w:numPr>
      </w:pPr>
      <w:r>
        <w:t>Podczas uaktualniania z jakiejkolwiek wersji oprogramowania Windows Embedded określonego w powyższej tabeli jako „Punkt Sprzedaży”, „POS” lub</w:t>
      </w:r>
      <w:r>
        <w:t xml:space="preserve"> „Sprzedaż detaliczna” Klient musi korzystać z uaktualnionego oprogramowania z aplikacją POS, a aplikacja POS musi być podstawowym zastosowaniem oprogramowania przez każdego użytkownika końcowego. Aplikacja POS to oprogramowanie zapewniające dowolną z nast</w:t>
      </w:r>
      <w:r>
        <w:t>ępujących funkcji: przetwarzanie transakcji sprzedaży i transakcji usługowych, skanowanie i śledzenie zapasów, rejestrowanie i przesyłanie informacji o klientach, wykonywanie powiązanych funkcji zarządczych oraz dostarczanie klientom informacji o dostępnyc</w:t>
      </w:r>
      <w:r>
        <w:t>h produktach i usługach w sposób bezpośredni lub pośredni.</w:t>
      </w:r>
    </w:p>
    <w:p w:rsidR="008C439C" w:rsidRDefault="008C439C">
      <w:pPr>
        <w:pStyle w:val="ProductList-BodyIndented"/>
      </w:pPr>
    </w:p>
    <w:p w:rsidR="008C439C" w:rsidRDefault="00BF16C3">
      <w:pPr>
        <w:pStyle w:val="ProductList-BodyIndented"/>
      </w:pPr>
      <w:r>
        <w:rPr>
          <w:b/>
        </w:rPr>
        <w:t>2.1.2.2 Ograniczenia dotyczące zakupu pakietu Software Assurance w przypadku Warunkowo Uprawnionych Systemów Operacyjnych</w:t>
      </w:r>
    </w:p>
    <w:p w:rsidR="008C439C" w:rsidRDefault="00BF16C3">
      <w:pPr>
        <w:pStyle w:val="ProductList-BodyIndented"/>
      </w:pPr>
      <w:r>
        <w:t>Niezależnie od stanowiących inaczej postanowień zawartych w punkcie 4.1 pakietu SA nie można zakupić w przypadku urządzeń licencjonowanych w ramach Warunkowo Uprawnionych Systemów Operacyjnych. To ograniczenie nie ma zastosowania do urządzeń licencjonowany</w:t>
      </w:r>
      <w:r>
        <w:t>ch w ramach Windows 10 IoT Enterprise dla sprzedaży detalicznej lub klientów zubożonych.</w:t>
      </w:r>
    </w:p>
    <w:p w:rsidR="008C439C" w:rsidRDefault="008C439C">
      <w:pPr>
        <w:pStyle w:val="ProductList-SubClauseHeading"/>
        <w:outlineLvl w:val="5"/>
      </w:pPr>
    </w:p>
    <w:p w:rsidR="008C439C" w:rsidRDefault="00BF16C3">
      <w:pPr>
        <w:pStyle w:val="ProductList-SubClauseHeading"/>
        <w:outlineLvl w:val="5"/>
      </w:pPr>
      <w:r>
        <w:t>2.1.3 Zasady korzystania z uprawnionych systemów operacyjnych przy zakupie Licencji na Uaktualnienia Windows w ramach umów Licencjonowania Zbiorowego</w:t>
      </w:r>
    </w:p>
    <w:p w:rsidR="008C439C" w:rsidRDefault="00BF16C3" w:rsidP="00321B8B">
      <w:pPr>
        <w:pStyle w:val="ProductList-Bullet"/>
        <w:numPr>
          <w:ilvl w:val="1"/>
          <w:numId w:val="23"/>
        </w:numPr>
      </w:pPr>
      <w:r>
        <w:t>Uprawniony syste</w:t>
      </w:r>
      <w:r>
        <w:t>m operacyjny musi być zainstalowany na urządzeniu, do którego ma być przypisana Licencja na Uaktualnienia wykupiona w ramach umowy licencjonowania zbiorowego.</w:t>
      </w:r>
    </w:p>
    <w:p w:rsidR="008C439C" w:rsidRDefault="00BF16C3" w:rsidP="00321B8B">
      <w:pPr>
        <w:pStyle w:val="ProductList-Bullet"/>
        <w:numPr>
          <w:ilvl w:val="1"/>
          <w:numId w:val="23"/>
        </w:numPr>
      </w:pPr>
      <w:r>
        <w:t>Apple Macintosh jest traktowany jako uprawniony system operacyjny jedynie wtedy, gdy został on pr</w:t>
      </w:r>
      <w:r>
        <w:t>einstalowany przez autoryzowanego wytwórcę przed pierwszym zakupem urządzenia.</w:t>
      </w:r>
    </w:p>
    <w:p w:rsidR="008C439C" w:rsidRDefault="00BF16C3" w:rsidP="00321B8B">
      <w:pPr>
        <w:pStyle w:val="ProductList-Bullet"/>
        <w:numPr>
          <w:ilvl w:val="1"/>
          <w:numId w:val="23"/>
        </w:numPr>
      </w:pPr>
      <w:r>
        <w:t xml:space="preserve">Klient musi odinstalować z urządzenia uprawniony system operacyjny, aby użyć licencji na uaktualnienia zakupionej w ramach programu licencjonowania zbiorowego, chyba że posiada </w:t>
      </w:r>
      <w:r>
        <w:t xml:space="preserve">także SA obejmujący licencję na uaktualnienia zakupionej w ramach programu licencjonowania zbiorowego. </w:t>
      </w:r>
    </w:p>
    <w:p w:rsidR="008C439C" w:rsidRDefault="00BF16C3" w:rsidP="00321B8B">
      <w:pPr>
        <w:pStyle w:val="ProductList-Bullet"/>
        <w:numPr>
          <w:ilvl w:val="1"/>
          <w:numId w:val="23"/>
        </w:numPr>
      </w:pPr>
      <w:r>
        <w:t>Subskrypcja programów Academic Select, Academic Open, CASA oraz Open Value – klienci korzystający z rozwiązań edukacyjnych, którzy kupują Licencję na ua</w:t>
      </w:r>
      <w:r>
        <w:t>ktualnienia, używający edycji Windows XP Starter, Windows Vista Starter bądź Windows 7 Starter jako uprawnionego systemu operacyjnego, rezygnują z jakichkolwiek praw do przeniesienia przedmiotowej Licencji poza granice kraju, w którym dokonano zakupu.</w:t>
      </w:r>
    </w:p>
    <w:p w:rsidR="008C439C" w:rsidRDefault="008C439C">
      <w:pPr>
        <w:pStyle w:val="ProductList-BodyIndented"/>
      </w:pPr>
    </w:p>
    <w:p w:rsidR="008C439C" w:rsidRDefault="00BF16C3">
      <w:pPr>
        <w:pStyle w:val="ProductList-ClauseHeading"/>
        <w:outlineLvl w:val="4"/>
      </w:pPr>
      <w:r>
        <w:t>2.2</w:t>
      </w:r>
      <w:r>
        <w:t xml:space="preserve"> Uaktualnienie systemu Windows Enterprise (bezwersyjnego) i Windows Professional (bezwersyjnego)</w:t>
      </w:r>
    </w:p>
    <w:p w:rsidR="008C439C" w:rsidRDefault="00BF16C3">
      <w:pPr>
        <w:pStyle w:val="ProductList-Body"/>
      </w:pPr>
      <w:r>
        <w:t xml:space="preserve">Bezwersyjne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uaktualnienie systemów Windows Enterprise i Windows Professional są dostępne tylko w Chinach w ramach programów licencyjnych Select Plus, Select i Open (dwa punkty). </w:t>
      </w:r>
      <w:r>
        <w:fldChar w:fldCharType="begin"/>
      </w:r>
      <w:r>
        <w:instrText xml:space="preserve"> AutoTextList   \s NoStyle \t "Licencja oznacza prawo do pobierania, instalowania i </w:instrText>
      </w:r>
      <w:r>
        <w:instrText xml:space="preserve">używania Produktu oraz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Uprawnionych Systemach Operacyjnych w przypadku edycji Enterprise i Pro sy</w:t>
      </w:r>
      <w:r>
        <w:t xml:space="preserve">stemu Windows 10 mają zastosowanie odpowiednio do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bezwersyjnych na uaktualnienia systemów Windows Enterpri</w:t>
      </w:r>
      <w:r>
        <w:t>se i Windows Professional.</w:t>
      </w:r>
    </w:p>
    <w:p w:rsidR="008C439C" w:rsidRDefault="008C439C">
      <w:pPr>
        <w:pStyle w:val="ProductList-Body"/>
      </w:pPr>
    </w:p>
    <w:p w:rsidR="008C439C" w:rsidRDefault="00BF16C3">
      <w:pPr>
        <w:pStyle w:val="ProductList-ClauseHeading"/>
        <w:outlineLvl w:val="4"/>
      </w:pPr>
      <w:r>
        <w:t>2.3 Tworzenie kopii zamiennych w przypadku systemu Windows 10</w:t>
      </w:r>
    </w:p>
    <w:p w:rsidR="008C439C" w:rsidRDefault="00BF16C3">
      <w:pPr>
        <w:pStyle w:val="ProductList-Body"/>
      </w:pPr>
      <w:r>
        <w:t xml:space="preserve">Jeśli osoba trzecia zamierza utworzyć kopię zamienną systemu Windows na należących do Klienta oddzielnie </w:t>
      </w:r>
      <w:r>
        <w:fldChar w:fldCharType="begin"/>
      </w:r>
      <w:r>
        <w:instrText xml:space="preserve"> AutoTextList   \s NoStyle \t "Licencjonowane Urządzenie ozna</w:instrText>
      </w:r>
      <w:r>
        <w:instrText xml:space="preserve">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wówczas Klient musi udostępnić tej </w:t>
      </w:r>
      <w:r>
        <w:t>osobie pisemną dokumentację potwierdzającą, że Klient ma licencje na oprogramowanie, które dana osoba trzecia ma zainstalować.</w:t>
      </w:r>
    </w:p>
    <w:p w:rsidR="008C439C" w:rsidRDefault="008C439C">
      <w:pPr>
        <w:pStyle w:val="ProductList-Body"/>
      </w:pPr>
    </w:p>
    <w:p w:rsidR="008C439C" w:rsidRDefault="00BF16C3">
      <w:pPr>
        <w:pStyle w:val="ProductList-ClauseHeading"/>
        <w:outlineLvl w:val="4"/>
      </w:pPr>
      <w:r>
        <w:t>2.4 Regionalne opcje dostarczania</w:t>
      </w:r>
    </w:p>
    <w:p w:rsidR="008C439C" w:rsidRDefault="00BF16C3">
      <w:pPr>
        <w:pStyle w:val="ProductList-SubClauseHeading"/>
        <w:outlineLvl w:val="5"/>
      </w:pPr>
      <w:r>
        <w:t xml:space="preserve">2.4.1 Wersje N systemów Microsoft Windows XP Professional, Vista Business i 7 Professional </w:t>
      </w:r>
      <w:r>
        <w:t>(bez funkcji Windows Media Player)</w:t>
      </w:r>
    </w:p>
    <w:p w:rsidR="008C439C" w:rsidRDefault="00BF16C3">
      <w:pPr>
        <w:pStyle w:val="ProductList-BodyIndented"/>
      </w:pPr>
      <w:r>
        <w:t>Klienci mający siedzibę w jednym z krajów Unii Europejskiej (UE) lub jednym z krajów Europejskiego Stowarzyszeniu Wolnego Handlu (EFTA) mogą być uprawnieni do zakupu nośników lub do pobrania wersji N systemów Windows XP P</w:t>
      </w:r>
      <w:r>
        <w:t xml:space="preserve">rofessional, Windows Vista Business lub Windows 7 Professional. Zasady przyznawania uprawnień i szczegółowe informacje na temat dostarczania można znaleźć na Liście Produktów z marca 2014 pod adresem </w:t>
      </w:r>
      <w:hyperlink r:id="rId92">
        <w:r>
          <w:rPr>
            <w:color w:val="00467F"/>
            <w:u w:val="single"/>
          </w:rPr>
          <w:t>http://go.microsoft.com/?linkid=9839207</w:t>
        </w:r>
      </w:hyperlink>
      <w:r>
        <w:t>.</w:t>
      </w:r>
    </w:p>
    <w:p w:rsidR="008C439C" w:rsidRDefault="008C439C">
      <w:pPr>
        <w:pStyle w:val="ProductList-BodyIndented"/>
      </w:pPr>
    </w:p>
    <w:p w:rsidR="008C439C" w:rsidRDefault="00BF16C3">
      <w:pPr>
        <w:pStyle w:val="ProductList-SubClauseHeading"/>
        <w:outlineLvl w:val="5"/>
      </w:pPr>
      <w:r>
        <w:t>2.4.2 Wersje K i KN systemów Windows XP Professional, Vista Business i 7 Professional</w:t>
      </w:r>
    </w:p>
    <w:p w:rsidR="008C439C" w:rsidRDefault="00BF16C3">
      <w:pPr>
        <w:pStyle w:val="ProductList-BodyIndented"/>
      </w:pPr>
      <w:r>
        <w:t>Klienci oraz ich podmioty stowarzyszone mają do dyspozycji określone, specyficzne dla Korei media i opcje pobierania, przezna</w:t>
      </w:r>
      <w:r>
        <w:t xml:space="preserve">czone do używania w Korei z systemem Windows XP Professional, Vista Business i 7 Professional. Wymogi są wymienione w Liście Produktów z marca 2014 roku pod adresem </w:t>
      </w:r>
      <w:hyperlink r:id="rId93">
        <w:r>
          <w:rPr>
            <w:color w:val="00467F"/>
            <w:u w:val="single"/>
          </w:rPr>
          <w:t>http://go.microsoft.com/?linkid=</w:t>
        </w:r>
        <w:r>
          <w:rPr>
            <w:color w:val="00467F"/>
            <w:u w:val="single"/>
          </w:rPr>
          <w:t>9839207</w:t>
        </w:r>
      </w:hyperlink>
      <w:r>
        <w:t>.</w:t>
      </w:r>
    </w:p>
    <w:p w:rsidR="008C439C" w:rsidRDefault="008C439C">
      <w:pPr>
        <w:pStyle w:val="ProductList-BodyIndented"/>
      </w:pPr>
    </w:p>
    <w:p w:rsidR="008C439C" w:rsidRDefault="00BF16C3">
      <w:pPr>
        <w:pStyle w:val="ProductList-SubClauseHeading"/>
        <w:outlineLvl w:val="5"/>
      </w:pPr>
      <w:r>
        <w:t>2.4.3 Windows 8/8.1 Pro KN i Windows 10 Pro KN</w:t>
      </w:r>
    </w:p>
    <w:p w:rsidR="008C439C" w:rsidRDefault="00BF16C3">
      <w:pPr>
        <w:pStyle w:val="ProductList-BodyIndented"/>
      </w:pPr>
      <w:r>
        <w:t>Klienci mający siedzibę w Korei, posiadający aktywną umowę licencjonowania zbiorowego lub zarejestrowani w Microsoft Operations Pte Ltd, mają prawo do zakupu nośników dla systemów Windows 8/8.1 Pro K</w:t>
      </w:r>
      <w:r>
        <w:t>N i Windows 10 Pro KN z przeznaczeniem do wdrażania i używania w Korei. Żadne inne wykorzystanie nie jest dozwolone.</w:t>
      </w:r>
    </w:p>
    <w:p w:rsidR="008C439C" w:rsidRDefault="008C439C">
      <w:pPr>
        <w:pStyle w:val="ProductList-BodyIndented"/>
      </w:pPr>
    </w:p>
    <w:p w:rsidR="008C439C" w:rsidRDefault="00BF16C3">
      <w:pPr>
        <w:pStyle w:val="ProductList-SubClauseHeading"/>
        <w:outlineLvl w:val="5"/>
      </w:pPr>
      <w:r>
        <w:t>2.4.4 Windows 8/8.1 Pro N i Windows 10 Pro N (bez programu Windows Media Player)</w:t>
      </w:r>
    </w:p>
    <w:p w:rsidR="008C439C" w:rsidRDefault="00BF16C3">
      <w:pPr>
        <w:pStyle w:val="ProductList-BodyIndented"/>
      </w:pPr>
      <w:r>
        <w:t>Klienci z aktywnymi umowami z Microsoft Ireland Operation</w:t>
      </w:r>
      <w:r>
        <w:t>s Ltd mają prawo zakupu nośników dla systemów Microsoft Windows 8/8.1 Pro N oraz Windows 10 Pro N wyłącznie w celu ich wdrażania i używania na terenie państw Unii Europejskiej (UE) lub Europejskiego Stowarzyszenia Wolnego Handlu (EFTA). (W odniesieniu do O</w:t>
      </w:r>
      <w:r>
        <w:t>pen License, za „aktywną umowę” uważa się umowę związaną z aktywnym numerem autoryzacyjnym Open License.)</w:t>
      </w:r>
    </w:p>
    <w:p w:rsidR="008C439C" w:rsidRDefault="008C439C">
      <w:pPr>
        <w:pStyle w:val="ProductList-BodyIndented"/>
      </w:pPr>
    </w:p>
    <w:p w:rsidR="008C439C" w:rsidRDefault="00BF16C3">
      <w:pPr>
        <w:pStyle w:val="ProductList-ClauseHeading"/>
        <w:outlineLvl w:val="4"/>
      </w:pPr>
      <w:r>
        <w:t>2.5 Pakiet Windows Embedded 8 Standard Enterprise</w:t>
      </w:r>
    </w:p>
    <w:p w:rsidR="008C439C" w:rsidRDefault="00BF16C3">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w:t>
      </w:r>
      <w:r>
        <w:t>ywania tych funkcji wygasa wraz z wygaśnięciem prawa do używania oferującego je oprogramowania. Licencja na system Windows Embedded 8 Enterprise musi być bezterminowo przypisana do konkretnego urządzenia i nie może być przeniesiona na inne urządzenie.</w:t>
      </w:r>
    </w:p>
    <w:p w:rsidR="008C439C" w:rsidRDefault="008C439C">
      <w:pPr>
        <w:pStyle w:val="ProductList-Body"/>
      </w:pPr>
    </w:p>
    <w:p w:rsidR="008C439C" w:rsidRDefault="00BF16C3">
      <w:pPr>
        <w:pStyle w:val="ProductList-ClauseHeading"/>
        <w:outlineLvl w:val="4"/>
      </w:pPr>
      <w:r>
        <w:t>2.6</w:t>
      </w:r>
      <w:r>
        <w:t xml:space="preserve"> Prawa do instalacji i używania</w:t>
      </w:r>
    </w:p>
    <w:p w:rsidR="008C439C" w:rsidRDefault="00BF16C3">
      <w:pPr>
        <w:pStyle w:val="ProductList-Body"/>
      </w:pPr>
      <w:r>
        <w:t>W przypadku Klientów posiadających licencję w ramach umowy Microsoft Cloud Agreement:</w:t>
      </w:r>
    </w:p>
    <w:p w:rsidR="008C439C" w:rsidRDefault="00BF16C3" w:rsidP="00321B8B">
      <w:pPr>
        <w:pStyle w:val="ProductList-Bullet"/>
        <w:numPr>
          <w:ilvl w:val="0"/>
          <w:numId w:val="24"/>
        </w:numPr>
      </w:pPr>
      <w:r>
        <w:t>każdy użytkownik, do którego przypisano Licencję Subskrypcyjną na Użytkownika, może aktywować oprogramowanie na maksymalnie pięciu urządze</w:t>
      </w:r>
      <w:r>
        <w:t xml:space="preserve">niach jednocześnie, aby uruchomić wystąpienie tego oprogramowania w </w:t>
      </w:r>
      <w:r>
        <w:fldChar w:fldCharType="begin"/>
      </w:r>
      <w:r>
        <w:instrText xml:space="preserve"> AutoTextList   \s NoStyle \t "Fizyczne Środowisko Systemu Operacyjnego oznacza Środowisko Systemu Operacyjnego skonfigurowane pod kątem działania bezpośrednio w fizycznym systemie sprzęto</w:instrText>
      </w:r>
      <w:r>
        <w:instrText xml:space="preserve">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w:t>
      </w:r>
      <w:r>
        <w:rPr>
          <w:color w:val="0563C1"/>
        </w:rPr>
        <w:t>acyjnego</w:t>
      </w:r>
      <w:r>
        <w:fldChar w:fldCharType="end"/>
      </w:r>
      <w:r>
        <w:t>; oraz</w:t>
      </w:r>
    </w:p>
    <w:p w:rsidR="008C439C" w:rsidRDefault="00BF16C3" w:rsidP="00321B8B">
      <w:pPr>
        <w:pStyle w:val="ProductList-Bullet"/>
        <w:numPr>
          <w:ilvl w:val="0"/>
          <w:numId w:val="24"/>
        </w:numPr>
      </w:pPr>
      <w:r>
        <w:t>punkt 4 poniżej nie ma zastosowania.</w:t>
      </w:r>
    </w:p>
    <w:p w:rsidR="008C439C" w:rsidRDefault="00BF16C3">
      <w:pPr>
        <w:pStyle w:val="ProductList-Offering1SubSection"/>
        <w:outlineLvl w:val="3"/>
      </w:pPr>
      <w:bookmarkStart w:id="204" w:name="_Sec813"/>
      <w:r>
        <w:t>3. Prawa do używania</w:t>
      </w:r>
      <w:bookmarkEnd w:id="204"/>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94">
              <w:r>
                <w:rPr>
                  <w:color w:val="00467F"/>
                  <w:u w:val="single"/>
                </w:rPr>
                <w:t>OST</w:t>
              </w:r>
            </w:hyperlink>
            <w:r>
              <w:t xml:space="preserve"> (Część produktu Windows 10 Enterprise E5 obejmująca komponent Zaawansowana ochrona przed zagrożeniami w usłudze W</w:t>
            </w:r>
            <w:r>
              <w:t>indows Defender)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w:t>
            </w:r>
            <w:r>
              <w:rPr>
                <w:color w:val="0563C1"/>
              </w:rPr>
              <w:t>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Dodatkowe oprogramowanie: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w:t>
      </w:r>
      <w:r>
        <w:t xml:space="preserve"> Przypisywanie licencji</w:t>
      </w:r>
    </w:p>
    <w:p w:rsidR="008C439C" w:rsidRDefault="00BF16C3">
      <w:pPr>
        <w:pStyle w:val="ProductList-Body"/>
      </w:pPr>
      <w:r>
        <w:t xml:space="preserve">Przypisanie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 komputerowego systemu operacyjnego (poza licencją VDA Windows) ma c</w:t>
      </w:r>
      <w:r>
        <w:t>harakter trwały, z wyjątkiem sytuacji określonych w sekcji Software Assurance poniżej. Informacje o prawach zmiany przypisania licencji na Windows SA i Windows VDA można znaleźć w części 4.</w:t>
      </w:r>
    </w:p>
    <w:p w:rsidR="008C439C" w:rsidRDefault="008C439C">
      <w:pPr>
        <w:pStyle w:val="ProductList-Body"/>
      </w:pPr>
    </w:p>
    <w:p w:rsidR="008C439C" w:rsidRDefault="00BF16C3">
      <w:pPr>
        <w:pStyle w:val="ProductList-ClauseHeading"/>
        <w:outlineLvl w:val="4"/>
      </w:pPr>
      <w:r>
        <w:t>3.2 Aplikacje Windows</w:t>
      </w:r>
    </w:p>
    <w:p w:rsidR="008C439C" w:rsidRDefault="00BF16C3">
      <w:pPr>
        <w:pStyle w:val="ProductList-Body"/>
      </w:pPr>
      <w:r>
        <w:t>O ile Klientowi nie zostaną przedstawione inne warunki ani ustawienia aplikacji nie zawierają innych warunków, Klient wyraża zgodę na to, że usługi, z których korzysta przy użyciu aplikacji Windows, podlegają postanowieniom Umowy dotyczącej usług Microsoft</w:t>
      </w:r>
      <w:r>
        <w:t xml:space="preserve"> na stronie </w:t>
      </w:r>
      <w:hyperlink r:id="rId95">
        <w:r>
          <w:rPr>
            <w:color w:val="00467F"/>
            <w:u w:val="single"/>
          </w:rPr>
          <w:t>http://go.microsoft.com/fwlink/?linkid=246338</w:t>
        </w:r>
      </w:hyperlink>
      <w:r>
        <w:t xml:space="preserve">, a w przypadku aplikacji Windows, które uzyskują dostęp do usług Xbox — na stronie </w:t>
      </w:r>
      <w:hyperlink r:id="rId96">
        <w:r>
          <w:rPr>
            <w:color w:val="00467F"/>
            <w:u w:val="single"/>
          </w:rPr>
          <w:t>h</w:t>
        </w:r>
        <w:r>
          <w:rPr>
            <w:color w:val="00467F"/>
            <w:u w:val="single"/>
          </w:rPr>
          <w:t>ttp://xbox.com/legal/livetou</w:t>
        </w:r>
      </w:hyperlink>
      <w:r>
        <w:t>.</w:t>
      </w:r>
    </w:p>
    <w:p w:rsidR="008C439C" w:rsidRDefault="00BF16C3">
      <w:pPr>
        <w:pStyle w:val="ProductList-Offering1SubSection"/>
        <w:outlineLvl w:val="3"/>
      </w:pPr>
      <w:bookmarkStart w:id="205" w:name="_Sec841"/>
      <w:r>
        <w:t>4. Pakiet Software Assurance</w:t>
      </w:r>
      <w:bookmarkEnd w:id="205"/>
    </w:p>
    <w:tbl>
      <w:tblPr>
        <w:tblStyle w:val="PURTable"/>
        <w:tblW w:w="0" w:type="dxa"/>
        <w:tblLook w:val="04A0" w:firstRow="1" w:lastRow="0" w:firstColumn="1" w:lastColumn="0" w:noHBand="0" w:noVBand="1"/>
      </w:tblPr>
      <w:tblGrid>
        <w:gridCol w:w="3590"/>
        <w:gridCol w:w="3595"/>
        <w:gridCol w:w="3605"/>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w:instrText>
            </w:r>
            <w:r>
              <w:instrText xml:space="preserve">h w Załączniku B –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97">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w:instrText>
            </w:r>
            <w:r>
              <w:instrText xml:space="preserve">używania w ramach Roamingu: Korzyść z pakietu SA zezwalająca Głównemu Użytkownikowi Licencjonowanego Urządzenia na uzyskanie pewnego dostępu zdalnego i nadająca mu pewne prawa do używania. (Zob. Słowniczek w celu uzyskania pełnej definicji)" </w:instrText>
            </w:r>
            <w:r>
              <w:fldChar w:fldCharType="separate"/>
            </w:r>
            <w:r>
              <w:rPr>
                <w:color w:val="0563C1"/>
              </w:rPr>
              <w:t>Prawa do używa</w:t>
            </w:r>
            <w:r>
              <w:rPr>
                <w:color w:val="0563C1"/>
              </w:rPr>
              <w:t>nia w ramach Roamingu</w:t>
            </w:r>
            <w:r>
              <w:fldChar w:fldCharType="end"/>
            </w:r>
            <w:r>
              <w:t xml:space="preserve">: </w:t>
            </w:r>
            <w:hyperlink r:id="rId98">
              <w:r>
                <w:rPr>
                  <w:color w:val="00467F"/>
                  <w:u w:val="single"/>
                </w:rPr>
                <w:t>Luty 2016 r. — Postanowienia dotyczące Produktów</w:t>
              </w:r>
            </w:hyperlink>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w:t>
            </w:r>
            <w:r>
              <w:rPr>
                <w:color w:val="404040"/>
              </w:rPr>
              <w:t>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4.1 Dodatkowe prawa do używania nadane Pakietem Software Assurance dla licencji Windows 10 Enterprise E3/E5 (na Użytkownika i na Urządzenie) oraz Windows Virtual Desktop Access (VDA) (na Użytkownika i na Urządzenie)</w:t>
      </w:r>
    </w:p>
    <w:p w:rsidR="008C439C" w:rsidRDefault="00BF16C3">
      <w:pPr>
        <w:pStyle w:val="ProductList-Body"/>
      </w:pPr>
      <w:r>
        <w:t>„</w:t>
      </w:r>
      <w:r>
        <w:rPr>
          <w:b/>
          <w:color w:val="00188F"/>
        </w:rPr>
        <w:t>Oprogramowanie</w:t>
      </w:r>
      <w:r>
        <w:t xml:space="preserve">” oznacza system Windows 10 Enterprise Current Branch lub Windows Enterprise LTSB. </w:t>
      </w:r>
    </w:p>
    <w:p w:rsidR="008C439C" w:rsidRDefault="00BF16C3">
      <w:pPr>
        <w:pStyle w:val="ProductList-Body"/>
      </w:pPr>
      <w:r>
        <w:t>„</w:t>
      </w:r>
      <w:r>
        <w:rPr>
          <w:b/>
          <w:color w:val="00188F"/>
        </w:rPr>
        <w:t>Licencjonowane Urządzenie</w:t>
      </w:r>
      <w:r>
        <w:t>” oznacza urządzenie, które klient obejmuje aktywną licencją.</w:t>
      </w:r>
    </w:p>
    <w:p w:rsidR="008C439C" w:rsidRDefault="00BF16C3">
      <w:pPr>
        <w:pStyle w:val="ProductList-Body"/>
      </w:pPr>
      <w:r>
        <w:lastRenderedPageBreak/>
        <w:t>„</w:t>
      </w:r>
      <w:r>
        <w:rPr>
          <w:b/>
          <w:color w:val="00188F"/>
        </w:rPr>
        <w:t>Licencjonowany Użytkownik</w:t>
      </w:r>
      <w:r>
        <w:t xml:space="preserve">” oznacza tu użytkownika, którego Klient obejmuje aktywną </w:t>
      </w:r>
      <w:r>
        <w:t>licencją. Jeśli podstawowa Licencja na użytkownika zostanie przeniesiona z jednej osoby na inną, pierwszy jej użytkownik nie będzie już nią objęty.</w:t>
      </w:r>
    </w:p>
    <w:p w:rsidR="008C439C" w:rsidRDefault="00BF16C3" w:rsidP="00321B8B">
      <w:pPr>
        <w:pStyle w:val="ProductList-Bullet"/>
        <w:numPr>
          <w:ilvl w:val="0"/>
          <w:numId w:val="25"/>
        </w:numPr>
      </w:pPr>
      <w:r>
        <w:t>Dowolny użytkownik Licencjonowanego Urządzenia lub dowolne urządzenie używane przez Licencjonowanego Użytkow</w:t>
      </w:r>
      <w:r>
        <w:t>nika może zdalnie uzyskiwać dostęp do maksymalnie czterech Wystąpień oprogramowania, uruchomionych w Wirtualnych Środowiskach Systemu Operacyjnego lub jednego Wystąpienia oprogramowania uruchomionego w jednym Fizycznym Środowisku Systemu Operacyjnego na ur</w:t>
      </w:r>
      <w:r>
        <w:t>ządzeniu (urządzeniach) przeznaczonym (przeznaczonych) do używania przez klienta.</w:t>
      </w:r>
    </w:p>
    <w:p w:rsidR="008C439C" w:rsidRDefault="00BF16C3" w:rsidP="00321B8B">
      <w:pPr>
        <w:pStyle w:val="ProductList-Bullet"/>
        <w:numPr>
          <w:ilvl w:val="0"/>
          <w:numId w:val="25"/>
        </w:numPr>
      </w:pPr>
      <w:r>
        <w:t>Ograniczenia dotyczące używania Warunkowo Uprawnionego Systemu Operacyjnego są zawarte w punktach 2.1.2.1 i 2.1.2.2.</w:t>
      </w:r>
    </w:p>
    <w:p w:rsidR="008C439C" w:rsidRDefault="00BF16C3" w:rsidP="00321B8B">
      <w:pPr>
        <w:pStyle w:val="ProductList-Bullet"/>
        <w:numPr>
          <w:ilvl w:val="0"/>
          <w:numId w:val="25"/>
        </w:numPr>
      </w:pPr>
      <w:r>
        <w:t>Klient może utworzyć i przechowywać Wystąpienie Oprogramo</w:t>
      </w:r>
      <w:r>
        <w:t>wania na jednym lub dwóch dyskach USB, używając funkcji Windows Go, i używać ich na Licencjonowanych Urządzeniach, w przypadku posiadania licencji na urządzenie, lub na dowolnym urządzeniu, w przypadku posiadania licencji na użytkownika.</w:t>
      </w:r>
    </w:p>
    <w:p w:rsidR="008C439C" w:rsidRDefault="00BF16C3" w:rsidP="00321B8B">
      <w:pPr>
        <w:pStyle w:val="ProductList-Bullet"/>
        <w:numPr>
          <w:ilvl w:val="0"/>
          <w:numId w:val="25"/>
        </w:numPr>
      </w:pPr>
      <w:r>
        <w:t>Zamiast dozwolonyc</w:t>
      </w:r>
      <w:r>
        <w:t>h wystąpień Klient może uruchamiać system Windows 10 Pro albo dowolną ze starszych wersji Oprogramowania wymienionych w niniejszym punkcie.</w:t>
      </w:r>
    </w:p>
    <w:p w:rsidR="008C439C" w:rsidRDefault="00BF16C3" w:rsidP="00321B8B">
      <w:pPr>
        <w:pStyle w:val="ProductList-Bullet"/>
        <w:numPr>
          <w:ilvl w:val="0"/>
          <w:numId w:val="25"/>
        </w:numPr>
      </w:pPr>
      <w:r>
        <w:t>Klient nie potrzebuje Licencji, aby uzyskiwać dostęp do dozwolonych Wystąpień wyłącznie w celu administrowania Oprog</w:t>
      </w:r>
      <w:r>
        <w:t>ramowaniem.</w:t>
      </w:r>
    </w:p>
    <w:p w:rsidR="008C439C" w:rsidRDefault="008C439C">
      <w:pPr>
        <w:pStyle w:val="ProductList-Body"/>
      </w:pPr>
    </w:p>
    <w:p w:rsidR="008C439C" w:rsidRDefault="00BF16C3">
      <w:pPr>
        <w:pStyle w:val="ProductList-Body"/>
      </w:pPr>
      <w:r>
        <w:t>Uprawnienia wymienione w pierwszej kolumnie tabeli dotyczą licencji wskazanych w kolumnach po prawej stronie, jeżeli w komórce przy danych licencjach znajduje się symbol zaznaczenia.</w:t>
      </w:r>
    </w:p>
    <w:tbl>
      <w:tblPr>
        <w:tblStyle w:val="PURTable"/>
        <w:tblW w:w="0" w:type="dxa"/>
        <w:tblLook w:val="04A0" w:firstRow="1" w:lastRow="0" w:firstColumn="1" w:lastColumn="0" w:noHBand="0" w:noVBand="1"/>
      </w:tblPr>
      <w:tblGrid>
        <w:gridCol w:w="6936"/>
        <w:gridCol w:w="955"/>
        <w:gridCol w:w="972"/>
        <w:gridCol w:w="955"/>
        <w:gridCol w:w="972"/>
      </w:tblGrid>
      <w:tr w:rsidR="008C439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C439C" w:rsidRDefault="008C439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439C" w:rsidRDefault="00BF16C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C439C" w:rsidRDefault="00BF16C3">
            <w:pPr>
              <w:pStyle w:val="ProductList-TableBody"/>
              <w:jc w:val="center"/>
            </w:pPr>
            <w:r>
              <w:rPr>
                <w:color w:val="FFFFFF"/>
              </w:rPr>
              <w:t>Windows VDA</w:t>
            </w:r>
          </w:p>
        </w:tc>
      </w:tr>
      <w:tr w:rsidR="008C439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C439C" w:rsidRDefault="008C439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na Użytkownika</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Urządzenie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na Użytkownika</w:t>
            </w:r>
          </w:p>
        </w:tc>
      </w:tr>
      <w:tr w:rsidR="008C439C">
        <w:tc>
          <w:tcPr>
            <w:tcW w:w="80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Klient ma prawo uruchomić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w:instrText>
            </w:r>
            <w:r>
              <w:instrText xml:space="preserve">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w:instrText>
            </w:r>
            <w:r>
              <w:instrText xml:space="preserve">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w:instrText>
            </w:r>
            <w:r>
              <w:instrText>isko Systemu Operacyjnego skonfigurowane pod kątem działania bezpośrednio w fizycznym systemie sprzętowym. Wystąpienie systemu operacyjnego użyte w celu uruchomienia oprogramowania do wirtualizacji sprzętu lub w celu świadczenia usług wirtualizacji sprzętu</w:instrText>
            </w:r>
            <w:r>
              <w:instrText xml:space="preserve"> jest uznawane za część Fizycznego Środowiska Systemu Operacyjnego." </w:instrText>
            </w:r>
            <w:r>
              <w:fldChar w:fldCharType="separate"/>
            </w:r>
            <w:r>
              <w:rPr>
                <w:color w:val="0563C1"/>
              </w:rPr>
              <w:t>Fizycznym Środowisku Systemu Operacyjnego</w:t>
            </w:r>
            <w:r>
              <w:fldChar w:fldCharType="end"/>
            </w:r>
            <w:r>
              <w:t xml:space="preserve"> lokalnie na </w:t>
            </w:r>
            <w:r>
              <w:fldChar w:fldCharType="begin"/>
            </w:r>
            <w:r>
              <w:instrText xml:space="preserve"> AutoTextList   \s NoStyle \t "Licencjonowane Urządzenie oznacza pojedynczy fizyczny system sprzętowy, do którego jest przypisana </w:instrText>
            </w:r>
            <w:r>
              <w:instrText xml:space="preserve">Licencja. Dla celów niniejszej definicji partycja sprzętowa lub dysk typu blade są uznawane za oddzielne urządzenia." </w:instrText>
            </w:r>
            <w:r>
              <w:fldChar w:fldCharType="separate"/>
            </w:r>
            <w:r>
              <w:rPr>
                <w:color w:val="0563C1"/>
              </w:rPr>
              <w:t>Licencjonowanym Urządzeniu</w:t>
            </w:r>
            <w:r>
              <w:fldChar w:fldCharType="end"/>
            </w:r>
            <w:r>
              <w:t>. W przypadku pakietu Windows VDA (na Urządzenie), owo prawo do używania lokalnie istnieje tylko pod warunkie</w:t>
            </w:r>
            <w:r>
              <w:t xml:space="preserve">m że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w:t>
            </w:r>
            <w:r>
              <w:rPr>
                <w:color w:val="0563C1"/>
              </w:rPr>
              <w:t>encjonowane Urządzenie</w:t>
            </w:r>
            <w:r>
              <w:fldChar w:fldCharType="end"/>
            </w:r>
            <w:r>
              <w:t xml:space="preserve"> jest również objęte licencją na system Windows 10/8.1 Pro lub Enterprise, Windows 7 Professional lub Enterprise. W przypadku jednoczesnego lokalnego użycia wszystkich </w:t>
            </w:r>
            <w:r>
              <w:fldChar w:fldCharType="begin"/>
            </w:r>
            <w:r>
              <w:instrText xml:space="preserve"> AutoTextList   \s NoStyle \t "„Wystąpienie” oznacza obraz opro</w:instrText>
            </w:r>
            <w:r>
              <w:instrText xml:space="preserve">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których uruchamianie jest dozwolone w </w:t>
            </w:r>
            <w:r>
              <w:fldChar w:fldCharType="begin"/>
            </w:r>
            <w:r>
              <w:instrText xml:space="preserve"> AutoTextList   \s NoStyle \t "Wirtualne Środowisko Systemu O</w:instrText>
            </w:r>
            <w:r>
              <w:instrText xml:space="preserve">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może użyć </w:t>
            </w:r>
            <w:r>
              <w:fldChar w:fldCharType="begin"/>
            </w:r>
            <w:r>
              <w:instrText xml:space="preserve"> AutoTextList   \s NoStyle \t "„Wystąpienie” oznacza obraz oprogramowania</w:instrText>
            </w:r>
            <w:r>
              <w:instrText xml:space="preserve">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"Fizyczne Środowisko Systemu Operacyjnego oznacza Środowisko Systemu Operacy</w:instrText>
            </w:r>
            <w:r>
              <w:instrText>jnego skonfigurowane pod kątem działania bezpośrednio w fizycznym systemie sprzętowym. Wystąpienie systemu operacyjnego użyte w celu uruchomienia oprogramowania do wirtualizacji sprzętu lub w celu świadczenia usług wirtualizacji sprzętu jest uznawane za cz</w:instrText>
            </w:r>
            <w:r>
              <w:instrText xml:space="preserve">ęść Fizycznego Środowiska Systemu Operacyjnego." </w:instrText>
            </w:r>
            <w:r>
              <w:fldChar w:fldCharType="separate"/>
            </w:r>
            <w:r>
              <w:rPr>
                <w:color w:val="0563C1"/>
              </w:rPr>
              <w:t>Fizycznym Środowisku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w:instrText>
            </w:r>
            <w:r>
              <w:instrText xml:space="preserv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80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Klientowi wolno uruchomić lokalnie maksymalnie cztery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NoStyle \t "Wi</w:instrText>
            </w:r>
            <w:r>
              <w:instrText xml:space="preserve">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oraz jedno </w:t>
            </w:r>
            <w:r>
              <w:fldChar w:fldCharType="begin"/>
            </w:r>
            <w:r>
              <w:instrText xml:space="preserve"> AutoTextList   \s NoStyle \t "„Wystąpienie” oznacza </w:instrText>
            </w:r>
            <w:r>
              <w:instrText xml:space="preserve">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w:instrText>
            </w:r>
            <w:r>
              <w:instrText>isko Systemu Operacyjnego skonfigurowane pod kątem działania bezpośrednio w fizycznym systemie sprzętowym. Wystąpienie systemu operacyjnego użyte w celu uruchomienia oprogramowania do wirtualizacji sprzętu lub w celu świadczenia usług wirtualizacji sprzętu</w:instrText>
            </w:r>
            <w:r>
              <w:instrText xml:space="preserve"> jest uznawane za część Fizycznego Środowiska Systemu Operacyjnego." </w:instrText>
            </w:r>
            <w:r>
              <w:fldChar w:fldCharType="separate"/>
            </w:r>
            <w:r>
              <w:rPr>
                <w:color w:val="0563C1"/>
              </w:rPr>
              <w:t>Fizycznym Środowisku Systemu Operacyjnego</w:t>
            </w:r>
            <w:r>
              <w:fldChar w:fldCharType="end"/>
            </w:r>
            <w:r>
              <w:t xml:space="preserve"> na urządzeniach objętych licencjami na system Windows 10/8.1 Pro lub Windows 7 Professional lub Enterprise. W przypadku jednoczesnego lokalneg</w:t>
            </w:r>
            <w:r>
              <w:t xml:space="preserve">o użycia wszystkich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których uruchami</w:t>
            </w:r>
            <w:r>
              <w:t xml:space="preserve">anie jest dozwolone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Systemów Operacyjnych</w:t>
            </w:r>
            <w:r>
              <w:fldChar w:fldCharType="end"/>
            </w:r>
            <w:r>
              <w:t xml:space="preserve">, Klient </w:t>
            </w:r>
            <w:r>
              <w:t xml:space="preserve">może użyć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 </w:t>
            </w:r>
            <w:r>
              <w:fldChar w:fldCharType="begin"/>
            </w:r>
            <w:r>
              <w:instrText xml:space="preserve"> AutoTextList   \s NoSt</w:instrText>
            </w:r>
            <w:r>
              <w:instrText>yle \t "Fizyczne Środowisko Systemu Operacyjnego oznacza Środowisko Systemu Operacyjnego skonfigurowane pod kątem działania bezpośrednio w fizycznym systemie sprzętowym. Wystąpienie systemu operacyjnego użyte w celu uruchomienia oprogramowania do wirtualiz</w:instrText>
            </w:r>
            <w:r>
              <w:instrText xml:space="preserve">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wyłącznie do hostowania tychże </w:t>
            </w:r>
            <w:r>
              <w:fldChar w:fldCharType="begin"/>
            </w:r>
            <w:r>
              <w:instrText xml:space="preserve"> AutoTextList   \s NoStyle \t "Wirtualne Środowi</w:instrText>
            </w:r>
            <w:r>
              <w:instrText xml:space="preserve">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80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Klient może instalować Oprogramowanie na licencjonowan</w:t>
            </w:r>
            <w:r>
              <w:t>ych urządzeniach z systemem Windows ze zintegrowanymi ekranami o przekątnej 10,1” lub mniejszej.</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bl>
    <w:p w:rsidR="008C439C" w:rsidRDefault="008C439C">
      <w:pPr>
        <w:pStyle w:val="ProductList-Body"/>
      </w:pPr>
    </w:p>
    <w:p w:rsidR="008C439C" w:rsidRDefault="00BF16C3">
      <w:pPr>
        <w:pStyle w:val="ProductList-SubClauseHeading"/>
        <w:outlineLvl w:val="5"/>
      </w:pPr>
      <w:r>
        <w:t>4.1.1 Prawa do systemu Windows 10 Enterprise Current Branch</w:t>
      </w:r>
    </w:p>
    <w:p w:rsidR="008C439C" w:rsidRDefault="00BF16C3">
      <w:pPr>
        <w:pStyle w:val="ProductList-BodyIndented"/>
      </w:pPr>
      <w:r>
        <w:t>System Windows 10 Enterprise Current Branch może być używany wyłącznie przez Klientów mając</w:t>
      </w:r>
      <w:r>
        <w:t>ych aktywny Pakiet SA, system Windows 10 Enterprise E3/E5 lub licencje VDA. Klienci, których pakiet SA wygaśnie, są zobowiązani odinstalować system Windows 10 Enterprise Current Branch. Klienci posiadający bezterminowe prawa do używania systemu Windows Ent</w:t>
      </w:r>
      <w:r>
        <w:t>erprise mogą zainstalować wersję systemu Windows Enterprise LTSB, która jest aktualna w momencie wygaśnięcia pakietu.</w:t>
      </w:r>
    </w:p>
    <w:p w:rsidR="008C439C" w:rsidRDefault="008C439C">
      <w:pPr>
        <w:pStyle w:val="ProductList-BodyIndented"/>
      </w:pPr>
    </w:p>
    <w:p w:rsidR="008C439C" w:rsidRDefault="00BF16C3">
      <w:pPr>
        <w:pStyle w:val="ProductList-ClauseHeading"/>
        <w:outlineLvl w:val="4"/>
      </w:pPr>
      <w:r>
        <w:t>4.2 Uprawnione systemy operacyjne (OS)</w:t>
      </w:r>
    </w:p>
    <w:p w:rsidR="008C439C" w:rsidRDefault="00BF16C3">
      <w:pPr>
        <w:pStyle w:val="ProductList-Body"/>
      </w:pPr>
      <w:r>
        <w:t>Każde urządzenie, dla którego Klient zakupi pakiet SA i na którym będzie używał Uaktualnienia systemu Windows 10 Enterprise, musi mieć stosowną licencję umożliwiającą używanie na nim jednego z uprawnionych systemów operacyjnych wskazanych dla poszczególnyc</w:t>
      </w:r>
      <w:r>
        <w:t>h typów programów w tabeli z uprawnionymi systemami operacyjnymi, zawartej w powyższej części pt. Postanowienia dotyczące Produktu.</w:t>
      </w:r>
    </w:p>
    <w:p w:rsidR="008C439C" w:rsidRDefault="00BF16C3" w:rsidP="00321B8B">
      <w:pPr>
        <w:pStyle w:val="ProductList-Bullet"/>
        <w:numPr>
          <w:ilvl w:val="0"/>
          <w:numId w:val="26"/>
        </w:numPr>
      </w:pPr>
      <w:r>
        <w:t>Klienci, którzy wcześniej kupili pakiet SA na system Windows Pro mogą odnowić pakiet SA na urządzeniach nim objętych bez kon</w:t>
      </w:r>
      <w:r>
        <w:t>ieczności kupowania licencji Windows Enterprise Upgrade.</w:t>
      </w:r>
    </w:p>
    <w:p w:rsidR="008C439C" w:rsidRDefault="00BF16C3" w:rsidP="00321B8B">
      <w:pPr>
        <w:pStyle w:val="ProductList-Bullet"/>
        <w:numPr>
          <w:ilvl w:val="0"/>
          <w:numId w:val="26"/>
        </w:numPr>
      </w:pPr>
      <w:r>
        <w:t>Klient, który wcześniej zakupił uaktualnienie Windows Pro Upgrade + SA, może dokupywać uaktualnienia Pro Upgrade + SA do końca obowiązywania okresu rejestracji bądź umowy.</w:t>
      </w:r>
    </w:p>
    <w:p w:rsidR="008C439C" w:rsidRDefault="008C439C">
      <w:pPr>
        <w:pStyle w:val="ProductList-Body"/>
      </w:pPr>
    </w:p>
    <w:p w:rsidR="008C439C" w:rsidRDefault="00BF16C3">
      <w:pPr>
        <w:pStyle w:val="ProductList-ClauseHeading"/>
        <w:outlineLvl w:val="4"/>
      </w:pPr>
      <w:r>
        <w:t xml:space="preserve">4.3 Zmiana przypisania </w:t>
      </w:r>
      <w:r>
        <w:t>pakietu Windows Software Assurance na Urządzenie</w:t>
      </w:r>
    </w:p>
    <w:p w:rsidR="008C439C" w:rsidRDefault="00BF16C3">
      <w:pPr>
        <w:pStyle w:val="ProductList-Body"/>
      </w:pPr>
      <w:r>
        <w:t>Bez względu na powyższe zasady Przyznawania Licencji, Klient może przenieść pakiet Windows SA na urządzenie wraz z powiązaną z nim licencją na uaktualnienie systemu Windows Enterprise z oryginalnego urządzen</w:t>
      </w:r>
      <w:r>
        <w:t>ia na urządzenie zastępcze, jednak nie w krótkim terminie (na przykład, nie w ciągu 90 dni od daty ostatniego przypisania) i pod warunkiem, że (1) Klient wykupił licencję i zainstalował na urządzeniu zastępczym najnowszą wersję Uprawnionego Systemu Operacy</w:t>
      </w:r>
      <w:r>
        <w:t xml:space="preserve">jnego i Klient zmieni przypisanie Licencji Windows Enterprise na to samo urządzenie zastępcze oraz (2) Klient usunie wszystkie aktualizacje związane z tym systemem operacyjnym z oryginalnego urządzenia. Zmiana przypisania licencji na uaktualnienie systemu </w:t>
      </w:r>
      <w:r>
        <w:t>Windows Enterprise może odbyć się wyłącznie wraz ze zmianą przypisania aktywnej licencji na pakiet Windows Software Assurance na Urządzenie. Klient może zmienić przypisanie licencji Windows VDA na Urządzenie z jednego urządzenia na inne zgodnie z postanowi</w:t>
      </w:r>
      <w:r>
        <w:t xml:space="preserve">eniami mającymi ogólne zastosowanie do LS na urządzenie określonymi w </w:t>
      </w:r>
      <w:hyperlink w:anchor="_Sec537">
        <w:r>
          <w:rPr>
            <w:color w:val="00467F"/>
            <w:u w:val="single"/>
          </w:rPr>
          <w:t>Powszechnych postanowieniach licencyjnych</w:t>
        </w:r>
      </w:hyperlink>
      <w:r>
        <w:t xml:space="preserve"> w punkcie zatytułowanym „Przypisywanie licencji i zmiana przypisania licencji”. </w:t>
      </w:r>
    </w:p>
    <w:p w:rsidR="008C439C" w:rsidRDefault="008C439C">
      <w:pPr>
        <w:pStyle w:val="ProductList-Body"/>
      </w:pPr>
    </w:p>
    <w:p w:rsidR="008C439C" w:rsidRDefault="00BF16C3">
      <w:pPr>
        <w:pStyle w:val="ProductList-ClauseHeading"/>
        <w:outlineLvl w:val="4"/>
      </w:pPr>
      <w:r>
        <w:lastRenderedPageBreak/>
        <w:t xml:space="preserve">4.4 Zmiana przypisania Licencji </w:t>
      </w:r>
      <w:r>
        <w:t>na Użytkownika systemu Windows 10 Enterprise</w:t>
      </w:r>
    </w:p>
    <w:p w:rsidR="008C439C" w:rsidRDefault="00BF16C3">
      <w:pPr>
        <w:pStyle w:val="ProductList-SubClauseHeading"/>
        <w:outlineLvl w:val="5"/>
      </w:pPr>
      <w:r>
        <w:t>4.4.1 LS na Użytkownika na Windows 10 Enterprise E3/E5</w:t>
      </w:r>
    </w:p>
    <w:p w:rsidR="008C439C" w:rsidRDefault="00BF16C3">
      <w:pPr>
        <w:pStyle w:val="ProductList-BodyIndented"/>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w:t>
      </w:r>
      <w:r>
        <w:t xml:space="preserve">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Głównym Użytkownikiem</w:t>
      </w:r>
      <w:r>
        <w:fldChar w:fldCharType="end"/>
      </w:r>
      <w:r>
        <w:t xml:space="preserve"> co najmniej jednego urządzenia objętego licencją na system Window</w:t>
      </w:r>
      <w:r>
        <w:t>s 10 Pro lub Enterprise, Windows 8.1 Pro lub Enterprise, Windows 7 Professional lub Enterprise. Takie urządzenie musi stanowić podstawowe urządzenie robocze Głównego Użytkownika.</w:t>
      </w:r>
    </w:p>
    <w:p w:rsidR="008C439C" w:rsidRDefault="008C439C">
      <w:pPr>
        <w:pStyle w:val="ProductList-BodyIndented"/>
      </w:pPr>
    </w:p>
    <w:p w:rsidR="008C439C" w:rsidRDefault="00BF16C3">
      <w:pPr>
        <w:pStyle w:val="ProductList-SubClauseHeading"/>
        <w:outlineLvl w:val="5"/>
      </w:pPr>
      <w:r>
        <w:t>4.4.2 Dodatki na Użytkownika do systemu Windows 10 Enterprise E3/E5 i VDA</w:t>
      </w:r>
    </w:p>
    <w:p w:rsidR="008C439C" w:rsidRDefault="00BF16C3">
      <w:pPr>
        <w:pStyle w:val="ProductList-BodyIndented"/>
      </w:pPr>
      <w:r>
        <w:fldChar w:fldCharType="begin"/>
      </w:r>
      <w:r>
        <w:instrText xml:space="preserve"> A</w:instrText>
      </w:r>
      <w:r>
        <w:instrText xml:space="preserve">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w:instrText>
      </w:r>
      <w:r>
        <w:instrText xml:space="preserve">go Urządzenia przez ponad 50% czasu w dowolnym okresie 90 dni." </w:instrText>
      </w:r>
      <w:r>
        <w:fldChar w:fldCharType="separate"/>
      </w:r>
      <w:r>
        <w:rPr>
          <w:color w:val="0563C1"/>
        </w:rPr>
        <w:t>Głównym Użytkownikiem</w:t>
      </w:r>
      <w:r>
        <w:fldChar w:fldCharType="end"/>
      </w:r>
      <w:r>
        <w:t xml:space="preserve"> urządzenia objętego aktywnym pakietem SA dla Komputerowego Systemu Operacyjnego Windows lub pakietem Windows VDA.</w:t>
      </w:r>
    </w:p>
    <w:p w:rsidR="008C439C" w:rsidRDefault="008C439C">
      <w:pPr>
        <w:pStyle w:val="ProductList-BodyIndented"/>
      </w:pPr>
    </w:p>
    <w:p w:rsidR="008C439C" w:rsidRDefault="00BF16C3">
      <w:pPr>
        <w:pStyle w:val="ProductList-ClauseHeading"/>
        <w:outlineLvl w:val="4"/>
      </w:pPr>
      <w:r>
        <w:t>4.5 Dodatki do systemu Windows 10 Enterprise E3/E5 i</w:t>
      </w:r>
      <w:r>
        <w:t xml:space="preserve"> VDA</w:t>
      </w:r>
    </w:p>
    <w:p w:rsidR="008C439C" w:rsidRDefault="00BF16C3">
      <w:pPr>
        <w:pStyle w:val="ProductList-Body"/>
      </w:pPr>
      <w:r>
        <w:t>Dodatki do systemu Windows 10 Enterprise E3/E5 i VDA to Licencje Subskrypcyjne,</w:t>
      </w:r>
    </w:p>
    <w:p w:rsidR="008C439C" w:rsidRDefault="00BF16C3" w:rsidP="00321B8B">
      <w:pPr>
        <w:pStyle w:val="ProductList-Bullet"/>
        <w:numPr>
          <w:ilvl w:val="0"/>
          <w:numId w:val="27"/>
        </w:numPr>
      </w:pPr>
      <w:r>
        <w:t>które kupuje się wraz z Komputerowym Systemem Operacyjnym Windows z pakietem SA („Pakiet Uprawniony”) lub VDA („Licencja Uprawniona”) (i które są powiązane z urządzeniem o</w:t>
      </w:r>
      <w:r>
        <w:t xml:space="preserve">bjętym licencją); oraz </w:t>
      </w:r>
    </w:p>
    <w:p w:rsidR="008C439C" w:rsidRDefault="00BF16C3" w:rsidP="00321B8B">
      <w:pPr>
        <w:pStyle w:val="ProductList-Bullet"/>
        <w:numPr>
          <w:ilvl w:val="0"/>
          <w:numId w:val="27"/>
        </w:numPr>
      </w:pPr>
      <w:r>
        <w:t>które wygasają po upływie okresu Pakietu Uprawnionego lub Licencji Uprawnionej.</w:t>
      </w:r>
    </w:p>
    <w:p w:rsidR="008C439C" w:rsidRDefault="00BF16C3">
      <w:pPr>
        <w:pStyle w:val="ProductList-Body"/>
      </w:pPr>
      <w:r>
        <w:t>Ponadto w przypadku Dodatków na Użytkownika do systemu Windows 10 Enterprise E3/E5 i VDA,</w:t>
      </w:r>
    </w:p>
    <w:p w:rsidR="008C439C" w:rsidRDefault="00BF16C3" w:rsidP="00321B8B">
      <w:pPr>
        <w:pStyle w:val="ProductList-Bullet"/>
        <w:numPr>
          <w:ilvl w:val="0"/>
          <w:numId w:val="28"/>
        </w:numPr>
      </w:pPr>
      <w:r>
        <w:t>Klient musi przypisać licencję do Użytkownika Głównego Licencj</w:t>
      </w:r>
      <w:r>
        <w:t>onowanego Urządzenia (które musi jednocześnie być podstawowym narzędziem pracy Użytkownika Głównego); oraz</w:t>
      </w:r>
    </w:p>
    <w:p w:rsidR="008C439C" w:rsidRDefault="00BF16C3" w:rsidP="00321B8B">
      <w:pPr>
        <w:pStyle w:val="ProductList-Bullet"/>
        <w:numPr>
          <w:ilvl w:val="0"/>
          <w:numId w:val="28"/>
        </w:numPr>
      </w:pPr>
      <w:r>
        <w:t>używanie oprogramowania Windows Enterprise podlega postanowieniom Licencji Windows Enterprise na Użytkownika lub postanowieniom Licencji VDA na Użytk</w:t>
      </w:r>
      <w:r>
        <w:t xml:space="preserve">ownika, w powiązaniu odpowiednio z Pakietem Uprawnionym lub Licencją Uprawnioną. </w:t>
      </w:r>
    </w:p>
    <w:p w:rsidR="008C439C" w:rsidRDefault="00BF16C3">
      <w:pPr>
        <w:pStyle w:val="ProductList-Body"/>
      </w:pPr>
      <w:r>
        <w:t>Pomimo ogólnych praw do ponownego przypisywania Licencji, licencje na dodatki, o których mowa, można przypisywać ponownie wyłącznie do Użytkowników Głównych innych urządzeń z</w:t>
      </w:r>
      <w:r>
        <w:t xml:space="preserve"> Pakietem Uprawnionym lub Licencjami Uprawnionymi. Dodatki na Użytkownika do systemu Windows 10 Enterprise E3/E5 i VDA mogą być nabywane w dowolnej liczbie nie przekraczającej łącznej liczby pakietów SA lub urządzeń objętych licencją VDA.</w:t>
      </w:r>
    </w:p>
    <w:p w:rsidR="008C439C" w:rsidRDefault="008C439C">
      <w:pPr>
        <w:pStyle w:val="ProductList-Body"/>
      </w:pPr>
    </w:p>
    <w:p w:rsidR="008C439C" w:rsidRDefault="00BF16C3">
      <w:pPr>
        <w:pStyle w:val="ProductList-ClauseHeading"/>
        <w:outlineLvl w:val="4"/>
      </w:pPr>
      <w:r>
        <w:t xml:space="preserve">4.6 Rejestracje </w:t>
      </w:r>
      <w:r>
        <w:t>Enterprise z połączonymi wersjami pakietu Windows SA lub licencji Windows VDA na użytkownika i na urządzenie</w:t>
      </w:r>
    </w:p>
    <w:p w:rsidR="008C439C" w:rsidRDefault="00BF16C3">
      <w:pPr>
        <w:pStyle w:val="ProductList-Body"/>
      </w:pPr>
      <w:r>
        <w:t>Klienci, którzy zechcą skorzystać z połączonych opcji Windows SA na urządzenie i Windows SA na użytkownika, mogą to zrobić, pod warunkiem, że:</w:t>
      </w:r>
    </w:p>
    <w:p w:rsidR="008C439C" w:rsidRDefault="00BF16C3" w:rsidP="00321B8B">
      <w:pPr>
        <w:pStyle w:val="ProductList-Bullet"/>
        <w:numPr>
          <w:ilvl w:val="0"/>
          <w:numId w:val="29"/>
        </w:numPr>
      </w:pPr>
      <w:r>
        <w:t>Wszyscy użytkownicy korzystający dotychczas z nielicencjonowanych urządzeń otrzymają licencję w ramach pakietu Windows SA na użytkownika (SL użytkownika lub rozszerzenie SL użytkownika) oraz</w:t>
      </w:r>
    </w:p>
    <w:p w:rsidR="008C439C" w:rsidRDefault="00BF16C3" w:rsidP="00321B8B">
      <w:pPr>
        <w:pStyle w:val="ProductList-Bullet"/>
        <w:numPr>
          <w:ilvl w:val="0"/>
          <w:numId w:val="29"/>
        </w:numPr>
      </w:pPr>
      <w:r>
        <w:t>wszystkie urządzenia, z których dotychczas korzystali nielicencjo</w:t>
      </w:r>
      <w:r>
        <w:t>nowani użytkownicy, otrzymają licencję w ramach pakietu Windows SA na urządzenie.</w:t>
      </w:r>
    </w:p>
    <w:p w:rsidR="008C439C" w:rsidRDefault="008C439C">
      <w:pPr>
        <w:pStyle w:val="ProductList-Body"/>
      </w:pPr>
    </w:p>
    <w:p w:rsidR="008C439C" w:rsidRDefault="00BF16C3">
      <w:pPr>
        <w:pStyle w:val="ProductList-ClauseHeading"/>
        <w:outlineLvl w:val="4"/>
      </w:pPr>
      <w:r>
        <w:t>4.7 Uprawnienia do zakupu licencji LS From SA na Użytkownika na Windows 10 Enterprise</w:t>
      </w:r>
    </w:p>
    <w:p w:rsidR="008C439C" w:rsidRDefault="00BF16C3">
      <w:pPr>
        <w:pStyle w:val="ProductList-SubClauseHeading"/>
        <w:outlineLvl w:val="5"/>
      </w:pPr>
      <w:r>
        <w:t>4.7.1 Umowy Enterprise</w:t>
      </w:r>
    </w:p>
    <w:p w:rsidR="008C439C" w:rsidRDefault="00BF16C3">
      <w:pPr>
        <w:pStyle w:val="ProductList-BodyIndented"/>
      </w:pPr>
      <w:r>
        <w:t>W odniesieniu do Produktów Uprawnionych wymienionych w poniższej</w:t>
      </w:r>
      <w:r>
        <w:t xml:space="preserve"> tabeli można zakupić LS From SA na Użytkownika zamiast pakietów SA dla pełnopłatnych Licencji bezterminowych z aktywnym pakietem SA.</w:t>
      </w:r>
    </w:p>
    <w:tbl>
      <w:tblPr>
        <w:tblStyle w:val="PURTable0"/>
        <w:tblW w:w="0" w:type="dxa"/>
        <w:tblLook w:val="04A0" w:firstRow="1" w:lastRow="0" w:firstColumn="1" w:lastColumn="0" w:noHBand="0" w:noVBand="1"/>
      </w:tblPr>
      <w:tblGrid>
        <w:gridCol w:w="5233"/>
        <w:gridCol w:w="5197"/>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Właściwa licencja LS From SA na Użytkownika</w:t>
            </w:r>
          </w:p>
        </w:tc>
      </w:tr>
      <w:tr w:rsidR="008C439C">
        <w:tc>
          <w:tcPr>
            <w:tcW w:w="6120" w:type="dxa"/>
            <w:tcBorders>
              <w:top w:val="single" w:sz="4" w:space="0" w:color="000000"/>
              <w:left w:val="single" w:sz="4" w:space="0" w:color="000000"/>
              <w:bottom w:val="none" w:sz="4" w:space="0" w:color="000000"/>
              <w:right w:val="single" w:sz="4" w:space="0" w:color="000000"/>
            </w:tcBorders>
          </w:tcPr>
          <w:p w:rsidR="008C439C" w:rsidRDefault="00BF16C3">
            <w:pPr>
              <w:pStyle w:val="ProductList-TableBody"/>
            </w:pPr>
            <w:r>
              <w:t>Pakiet SA dla komputerowego systemu operacyjnego Windows</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10 Enterprise E3 From SA na Użytkownika (LS)</w:t>
            </w:r>
            <w:r>
              <w:rPr>
                <w:vertAlign w:val="superscript"/>
              </w:rPr>
              <w:t>1</w:t>
            </w:r>
          </w:p>
        </w:tc>
      </w:tr>
      <w:tr w:rsidR="008C439C">
        <w:tc>
          <w:tcPr>
            <w:tcW w:w="6120" w:type="dxa"/>
            <w:tcBorders>
              <w:top w:val="non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10 Enterprise E5 From SA na Użytkownika</w:t>
            </w:r>
            <w:r>
              <w:rPr>
                <w:vertAlign w:val="superscript"/>
              </w:rPr>
              <w:t>1</w:t>
            </w:r>
          </w:p>
        </w:tc>
      </w:tr>
    </w:tbl>
    <w:p w:rsidR="008C439C" w:rsidRDefault="00BF16C3">
      <w:pPr>
        <w:pStyle w:val="ProductList-BodyIndented"/>
      </w:pPr>
      <w:r>
        <w:rPr>
          <w:i/>
          <w:vertAlign w:val="superscript"/>
        </w:rPr>
        <w:t>1</w:t>
      </w:r>
      <w:r>
        <w:rPr>
          <w:i/>
        </w:rPr>
        <w:t>Możliwość zakupu tylko w rocznicę rejestracji lub na początku nowego okresu rejestracji.</w:t>
      </w:r>
    </w:p>
    <w:p w:rsidR="008C439C" w:rsidRDefault="008C439C">
      <w:pPr>
        <w:pStyle w:val="ProductList-BodyIndented"/>
      </w:pPr>
    </w:p>
    <w:p w:rsidR="008C439C" w:rsidRDefault="00BF16C3">
      <w:pPr>
        <w:pStyle w:val="ProductList-SubClauseHeading"/>
        <w:outlineLvl w:val="5"/>
      </w:pPr>
      <w:r>
        <w:t>4.7.2 Umowy Enterprise Subscription</w:t>
      </w:r>
    </w:p>
    <w:p w:rsidR="008C439C" w:rsidRDefault="00BF16C3">
      <w:pPr>
        <w:pStyle w:val="ProductList-BodyIndented"/>
      </w:pPr>
      <w:r>
        <w:t>Licencje subskrypcyjne na pakiet Software Assurance dla Komputerowego Systemu Operacyjnego Windows można zakupić w rocznicę rejestracji Klienta lub wraz z początkiem nowego okresu obowiązywania rejestracji LS From SA na Użytkownika na Secure Productive Ent</w:t>
      </w:r>
      <w:r>
        <w:t>erprise E3/E5. Zakup licencji subskrypcyjnej musiał nastąpić co najmniej trzy lata przed zakupem LS From SA na Użytkownika.</w:t>
      </w:r>
    </w:p>
    <w:p w:rsidR="008C439C" w:rsidRDefault="008C439C">
      <w:pPr>
        <w:pStyle w:val="ProductList-BodyIndented"/>
      </w:pPr>
    </w:p>
    <w:p w:rsidR="008C439C" w:rsidRDefault="00BF16C3">
      <w:pPr>
        <w:pStyle w:val="ProductList-ClauseHeading"/>
        <w:outlineLvl w:val="4"/>
      </w:pPr>
      <w:r>
        <w:t>4.8 Microsoft Desktop Optimization Pack (MDOP)</w:t>
      </w:r>
    </w:p>
    <w:p w:rsidR="008C439C" w:rsidRDefault="00BF16C3">
      <w:pPr>
        <w:pStyle w:val="ProductList-Body"/>
      </w:pPr>
      <w:r>
        <w:t xml:space="preserve">Klient ma prawo instalować i używać funkcji MDOP służących do zarządzania na innych </w:t>
      </w:r>
      <w:r>
        <w:t>urządzeniach klienta przeznaczonych do użytku przez niego w celu zarządzania oprogramowaniem uruchomionym na Licencjonowanym Urządzeniu lub na Licencjonowanych Urządzeniach Użytkownika. Klient może także używać składników AGPM, DaRT and UE-V do zarządzania</w:t>
      </w:r>
      <w:r>
        <w:t xml:space="preserve"> oprogramowaniem na serwerach znajdujących się w domenie klienta pod warunkiem, że komputery w tej domenie objęte są licencją na pakiet MDOP.</w:t>
      </w:r>
    </w:p>
    <w:p w:rsidR="008C439C" w:rsidRDefault="008C439C">
      <w:pPr>
        <w:pStyle w:val="ProductList-Body"/>
      </w:pPr>
    </w:p>
    <w:p w:rsidR="008C439C" w:rsidRDefault="00BF16C3">
      <w:pPr>
        <w:pStyle w:val="ProductList-SubClauseHeading"/>
        <w:outlineLvl w:val="5"/>
      </w:pPr>
      <w:r>
        <w:t>4.8.1 Uprawnienia do MDOP</w:t>
      </w:r>
    </w:p>
    <w:p w:rsidR="008C439C" w:rsidRDefault="00BF16C3">
      <w:pPr>
        <w:pStyle w:val="ProductList-BodyIndented"/>
      </w:pPr>
      <w:r>
        <w:t>Prawa do używania MDOP bez konieczności kupowania MDOP osobno przysługują klientom, którzy mają:</w:t>
      </w:r>
    </w:p>
    <w:p w:rsidR="008C439C" w:rsidRDefault="00BF16C3" w:rsidP="00321B8B">
      <w:pPr>
        <w:pStyle w:val="ProductList-Bullet"/>
        <w:numPr>
          <w:ilvl w:val="1"/>
          <w:numId w:val="30"/>
        </w:numPr>
      </w:pPr>
      <w:r>
        <w:t>LS na Użytkownika na Windows Enterprise 10 E3/E5;</w:t>
      </w:r>
    </w:p>
    <w:p w:rsidR="008C439C" w:rsidRDefault="00BF16C3" w:rsidP="00321B8B">
      <w:pPr>
        <w:pStyle w:val="ProductList-Bullet"/>
        <w:numPr>
          <w:ilvl w:val="1"/>
          <w:numId w:val="30"/>
        </w:numPr>
      </w:pPr>
      <w:r>
        <w:t>LS na Urządzenie na Windows 10 Enterprise E5;</w:t>
      </w:r>
    </w:p>
    <w:p w:rsidR="008C439C" w:rsidRDefault="00BF16C3" w:rsidP="00321B8B">
      <w:pPr>
        <w:pStyle w:val="ProductList-Bullet"/>
        <w:numPr>
          <w:ilvl w:val="1"/>
          <w:numId w:val="30"/>
        </w:numPr>
      </w:pPr>
      <w:r>
        <w:t xml:space="preserve">LS na Użytkownika na Windows 10 Enterprise VDA; lub </w:t>
      </w:r>
    </w:p>
    <w:p w:rsidR="008C439C" w:rsidRDefault="00BF16C3" w:rsidP="00321B8B">
      <w:pPr>
        <w:pStyle w:val="ProductList-Bullet"/>
        <w:numPr>
          <w:ilvl w:val="1"/>
          <w:numId w:val="30"/>
        </w:numPr>
      </w:pPr>
      <w:r>
        <w:t>Umowę z da</w:t>
      </w:r>
      <w:r>
        <w:t>tą wejścia w życie 1 sierpnia 2015 r. lub późniejszą oraz licencję VDA na Urządzenie lub Windows 10 Enterprise E3 na Urządzenie.</w:t>
      </w:r>
    </w:p>
    <w:p w:rsidR="008C439C" w:rsidRDefault="008C439C">
      <w:pPr>
        <w:pStyle w:val="ProductList-BodyIndented"/>
      </w:pPr>
    </w:p>
    <w:p w:rsidR="008C439C" w:rsidRDefault="00BF16C3">
      <w:pPr>
        <w:pStyle w:val="ProductList-ClauseHeading"/>
        <w:outlineLvl w:val="4"/>
      </w:pPr>
      <w:r>
        <w:t>4.9 Programy Academic</w:t>
      </w:r>
    </w:p>
    <w:p w:rsidR="008C439C" w:rsidRDefault="00BF16C3">
      <w:pPr>
        <w:pStyle w:val="ProductList-Body"/>
      </w:pPr>
      <w:r>
        <w:t>Poniższe warunki dotyczą klientów objętych programami licencjonowania zbiorowego Academic:</w:t>
      </w:r>
    </w:p>
    <w:p w:rsidR="008C439C" w:rsidRDefault="00BF16C3">
      <w:pPr>
        <w:pStyle w:val="ProductList-SubClauseHeading"/>
        <w:outlineLvl w:val="5"/>
      </w:pPr>
      <w:r>
        <w:lastRenderedPageBreak/>
        <w:t xml:space="preserve">4.9.1 Prawa </w:t>
      </w:r>
      <w:r>
        <w:t>dotyczące Windows Enterprise LTSB</w:t>
      </w:r>
    </w:p>
    <w:p w:rsidR="008C439C" w:rsidRDefault="00BF16C3">
      <w:pPr>
        <w:pStyle w:val="ProductList-BodyIndented"/>
      </w:pPr>
      <w:r>
        <w:t>Instytucje edukacyjne posiadające Windows 10 Enterprise E3/E5 lub Windows 10 Education E3/E5 mogą zainstalować Windows 10 Enterprise LTSB w miejsce dowolnego dozwolonego bezterminowego wystąpienia.</w:t>
      </w:r>
    </w:p>
    <w:p w:rsidR="008C439C" w:rsidRDefault="008C439C">
      <w:pPr>
        <w:pStyle w:val="ProductList-BodyIndented"/>
      </w:pPr>
    </w:p>
    <w:p w:rsidR="008C439C" w:rsidRDefault="00BF16C3">
      <w:pPr>
        <w:pStyle w:val="ProductList-SubClauseHeading"/>
        <w:outlineLvl w:val="5"/>
      </w:pPr>
      <w:r>
        <w:t>4.9.2 Prawa dotyczące s</w:t>
      </w:r>
      <w:r>
        <w:t>ystemu Windows 10 Enterprise, Windows 10 Education Edition lub Windows 10 Pro Education</w:t>
      </w:r>
    </w:p>
    <w:p w:rsidR="008C439C" w:rsidRDefault="00BF16C3">
      <w:pPr>
        <w:pStyle w:val="ProductList-BodyIndented"/>
      </w:pPr>
      <w:r>
        <w:t>Instytucje edukacyjne posiadające pakiet Software Assurance dla Windows Enterprise lub Windows Education mają prawo zainstalować i użytkować system Windows 10 Enterpris</w:t>
      </w:r>
      <w:r>
        <w:t>e, Windows 10 Education lub Windows 10 Pro Education.</w:t>
      </w:r>
    </w:p>
    <w:p w:rsidR="008C439C" w:rsidRDefault="008C439C">
      <w:pPr>
        <w:pStyle w:val="ProductList-BodyIndented"/>
      </w:pPr>
    </w:p>
    <w:p w:rsidR="008C439C" w:rsidRDefault="00BF16C3">
      <w:pPr>
        <w:pStyle w:val="ProductList-SubClauseHeading"/>
        <w:outlineLvl w:val="5"/>
      </w:pPr>
      <w:r>
        <w:t>4.9.3 Prawa do starszych wersji</w:t>
      </w:r>
    </w:p>
    <w:p w:rsidR="008C439C" w:rsidRDefault="00BF16C3">
      <w:pPr>
        <w:pStyle w:val="ProductList-BodyIndented"/>
      </w:pPr>
      <w:r>
        <w:t>Instytucje edukacyjne posiadające pakiet Software Assurance dla Windows Education mają prawo do zmiany na starszą lub mniej zaawansowaną wersję systemu, tj. na system Wi</w:t>
      </w:r>
      <w:r>
        <w:t>ndows 8.1 Enterprise/Pro i wcześniejsze wersje systemów Windows 8.1 Enterprise/Pro, a także na system Windows Embedded 8.1 Industry i jego wcześniejsze wersje.</w:t>
      </w:r>
    </w:p>
    <w:p w:rsidR="008C439C" w:rsidRDefault="008C439C">
      <w:pPr>
        <w:pStyle w:val="ProductList-BodyIndented"/>
      </w:pPr>
    </w:p>
    <w:p w:rsidR="008C439C" w:rsidRDefault="00BF16C3">
      <w:pPr>
        <w:pStyle w:val="ProductList-SubClauseHeading"/>
        <w:outlineLvl w:val="5"/>
      </w:pPr>
      <w:r>
        <w:t>4.9.4 Uprawnienia do MDOP</w:t>
      </w:r>
    </w:p>
    <w:p w:rsidR="008C439C" w:rsidRDefault="00BF16C3">
      <w:pPr>
        <w:pStyle w:val="ProductList-BodyIndented"/>
      </w:pPr>
      <w:r>
        <w:t>Instytucje edukacyjne posiadające pakiet Software Assurance dla Windo</w:t>
      </w:r>
      <w:r>
        <w:t>ws Enterprise lub Windows Education mają prawo zainstalować i użytkować pakiet MDOP.</w:t>
      </w:r>
    </w:p>
    <w:p w:rsidR="008C439C" w:rsidRDefault="008C439C">
      <w:pPr>
        <w:pStyle w:val="ProductList-BodyIndented"/>
      </w:pPr>
    </w:p>
    <w:p w:rsidR="008C439C" w:rsidRDefault="00BF16C3">
      <w:pPr>
        <w:pStyle w:val="ProductList-SubClauseHeading"/>
        <w:outlineLvl w:val="5"/>
      </w:pPr>
      <w:r>
        <w:t>4.9.5 Opcja Windows To Go dla studentów</w:t>
      </w:r>
    </w:p>
    <w:p w:rsidR="008C439C" w:rsidRDefault="00BF16C3">
      <w:pPr>
        <w:pStyle w:val="ProductList-BodyIndented"/>
      </w:pPr>
      <w:r>
        <w:t xml:space="preserve">Instytucje edukacyjne, które wybrały Opcję dla Studentów, są uprawnione do maksymalnie jednego Wystąpienia Windows To Go na jedno </w:t>
      </w:r>
      <w:r>
        <w:t>licencjonowane urządzenie, z którego mogą korzystać uczniowie bądź studenci, pod warunkiem, że uczniowie ci lub studenci nadal odbywają naukę w danej instytucji.</w:t>
      </w:r>
    </w:p>
    <w:p w:rsidR="008C439C" w:rsidRDefault="008C439C">
      <w:pPr>
        <w:pStyle w:val="ProductList-BodyIndented"/>
      </w:pPr>
    </w:p>
    <w:p w:rsidR="008C439C" w:rsidRDefault="00BF16C3">
      <w:pPr>
        <w:pStyle w:val="ProductList-ClauseHeading"/>
        <w:outlineLvl w:val="4"/>
      </w:pPr>
      <w:r>
        <w:t>4.10 Windows 10 Mobile Enterprise</w:t>
      </w:r>
    </w:p>
    <w:p w:rsidR="008C439C" w:rsidRDefault="00BF16C3">
      <w:pPr>
        <w:pStyle w:val="ProductList-Body"/>
      </w:pPr>
      <w:r>
        <w:t>Klienci posiadający aktywny pakiet SA dla systemu Windows (</w:t>
      </w:r>
      <w:r>
        <w:t>z LS na Użytkownika lub Dodatkiem na Użytkownika) mogą zainstalować system Windows 10 Mobile Enterprise i używać go na dodatkowych urządzeniach wszystkich licencjonowanych użytkowników.</w:t>
      </w:r>
    </w:p>
    <w:p w:rsidR="008C439C" w:rsidRDefault="008C439C">
      <w:pPr>
        <w:pStyle w:val="ProductList-Body"/>
      </w:pPr>
    </w:p>
    <w:p w:rsidR="008C439C" w:rsidRDefault="00BF16C3">
      <w:pPr>
        <w:pStyle w:val="ProductList-ClauseHeading"/>
        <w:outlineLvl w:val="4"/>
      </w:pPr>
      <w:r>
        <w:t>4.11 Komputerowy system operacyjny Windows — Prawa do uruchamiania „k</w:t>
      </w:r>
      <w:r>
        <w:t>lastrowych aplikacji HPC”</w:t>
      </w:r>
    </w:p>
    <w:p w:rsidR="008C439C" w:rsidRDefault="00BF16C3">
      <w:pPr>
        <w:pStyle w:val="ProductList-Body"/>
      </w:pPr>
      <w:r>
        <w:t xml:space="preserve">Klient może zezwolić na równoczesne używanie oprogramowania na </w:t>
      </w:r>
      <w:r>
        <w:fldChar w:fldCharType="begin"/>
      </w:r>
      <w:r>
        <w:instrText xml:space="preserve"> AutoTextList   \s NoStyle \t "Licencjonowane Urządzenie oznacza pojedynczy fizyczny system sprzętowy, do którego jest przypisana Licencja. Dla celów niniejszej defini</w:instrText>
      </w:r>
      <w:r>
        <w:instrText xml:space="preserve">cji partycja sprzętowa lub dysk typu blade są uznawane za oddzielne urządzenia." </w:instrText>
      </w:r>
      <w:r>
        <w:fldChar w:fldCharType="separate"/>
      </w:r>
      <w:r>
        <w:rPr>
          <w:color w:val="0563C1"/>
        </w:rPr>
        <w:t>Licencjonowanym Urządzeniu</w:t>
      </w:r>
      <w:r>
        <w:fldChar w:fldCharType="end"/>
      </w:r>
      <w:r>
        <w:t xml:space="preserve"> używanym jako </w:t>
      </w:r>
      <w:r>
        <w:fldChar w:fldCharType="begin"/>
      </w:r>
      <w:r>
        <w:instrText xml:space="preserve"> AutoTextList   \s NoStyle \t "Węzeł Typu Cycle Harvesting oznacza urządzenie, które nie jest przeznaczone do uruchamiania Klastrow</w:instrText>
      </w:r>
      <w:r>
        <w:instrText xml:space="preserve">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w:instrText>
      </w:r>
      <w:r>
        <w:instrText xml:space="preserve">użące do wykonywania złożonych obliczeń lub równoległego wykonywania ściśle ze sobą związanych zestawów obliczeń. (Zob. Słowniczek w celu uzyskania pełnej definicji)" </w:instrText>
      </w:r>
      <w:r>
        <w:fldChar w:fldCharType="separate"/>
      </w:r>
      <w:r>
        <w:rPr>
          <w:color w:val="0563C1"/>
        </w:rPr>
        <w:t>sklastrowanych aplikacji HPC</w:t>
      </w:r>
      <w:r>
        <w:fldChar w:fldCharType="end"/>
      </w:r>
      <w:r>
        <w:t xml:space="preserve">, pod warunkiem że </w:t>
      </w:r>
      <w:r>
        <w:fldChar w:fldCharType="begin"/>
      </w:r>
      <w:r>
        <w:instrText xml:space="preserve"> AutoTextList   \s NoStyle \t "Licencjo</w:instrText>
      </w:r>
      <w:r>
        <w:instrText xml:space="preserve">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nie jest używane j</w:t>
      </w:r>
      <w:r>
        <w:t xml:space="preserve">ako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t>
      </w:r>
      <w:r>
        <w:fldChar w:fldCharType="begin"/>
      </w:r>
      <w:r>
        <w:instrText xml:space="preserve"> AutoTextList   \s NoStyle \t "Serwer oznacza fizyczny system sprzętowy, na którym można uruc</w:instrText>
      </w:r>
      <w:r>
        <w:instrText xml:space="preserve">hamiać oprogramowanie serwera." </w:instrText>
      </w:r>
      <w:r>
        <w:fldChar w:fldCharType="separate"/>
      </w:r>
      <w:r>
        <w:rPr>
          <w:color w:val="0563C1"/>
        </w:rPr>
        <w:t>serwer</w:t>
      </w:r>
      <w:r>
        <w:fldChar w:fldCharType="end"/>
      </w:r>
      <w:r>
        <w:t xml:space="preserve"> baz danych, serwer stron WWW,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w:t>
      </w:r>
      <w:r>
        <w:fldChar w:fldCharType="begin"/>
      </w:r>
      <w:r>
        <w:instrText xml:space="preserve"> AutoTextList   \s NoStyle \t "Serwer ozn</w:instrText>
      </w:r>
      <w:r>
        <w:instrText xml:space="preserve">acza fizyczny system sprzętowy, na którym można uruchamiać oprogramowanie serwera." </w:instrText>
      </w:r>
      <w:r>
        <w:fldChar w:fldCharType="separate"/>
      </w:r>
      <w:r>
        <w:rPr>
          <w:color w:val="0563C1"/>
        </w:rPr>
        <w:t>serwer</w:t>
      </w:r>
      <w:r>
        <w:fldChar w:fldCharType="end"/>
      </w:r>
      <w:r>
        <w:t xml:space="preserve"> 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w:t>
      </w:r>
      <w:r>
        <w:t>nnych procesów, do których dostęp ma więcej niż jeden użytkownik, ani dla żadnych innych, podobnych celów polegających na udostępnianiu zasobów.</w:t>
      </w:r>
    </w:p>
    <w:p w:rsidR="008C439C" w:rsidRDefault="008C439C">
      <w:pPr>
        <w:pStyle w:val="ProductList-Body"/>
      </w:pPr>
    </w:p>
    <w:p w:rsidR="008C439C" w:rsidRDefault="00BF16C3">
      <w:pPr>
        <w:pStyle w:val="ProductList-ClauseHeading"/>
        <w:outlineLvl w:val="4"/>
      </w:pPr>
      <w:r>
        <w:t>4.12 Komputerowy system operacyjny Windows — Windows Thin PC</w:t>
      </w:r>
    </w:p>
    <w:p w:rsidR="008C439C" w:rsidRDefault="00BF16C3">
      <w:pPr>
        <w:pStyle w:val="ProductList-Body"/>
      </w:pPr>
      <w:r>
        <w:t>Klient ma prawo korzystać z oprogramowania Window</w:t>
      </w:r>
      <w:r>
        <w:t>s Thin PC zamiast z oprogramowania komputerowego systemu operacyjnego Windows, wyłącznie jednak w celu uruchamiania wymienionych niżej typów aplikacji.</w:t>
      </w:r>
    </w:p>
    <w:p w:rsidR="008C439C" w:rsidRDefault="00BF16C3" w:rsidP="00321B8B">
      <w:pPr>
        <w:pStyle w:val="ProductList-Bullet"/>
        <w:numPr>
          <w:ilvl w:val="0"/>
          <w:numId w:val="31"/>
        </w:numPr>
      </w:pPr>
      <w:r>
        <w:t xml:space="preserve">zabezpieczeniami </w:t>
      </w:r>
    </w:p>
    <w:p w:rsidR="008C439C" w:rsidRDefault="00BF16C3" w:rsidP="00321B8B">
      <w:pPr>
        <w:pStyle w:val="ProductList-Bullet"/>
        <w:numPr>
          <w:ilvl w:val="0"/>
          <w:numId w:val="31"/>
        </w:numPr>
      </w:pPr>
      <w:r>
        <w:t xml:space="preserve">zarządzaniem </w:t>
      </w:r>
    </w:p>
    <w:p w:rsidR="008C439C" w:rsidRDefault="00BF16C3" w:rsidP="00321B8B">
      <w:pPr>
        <w:pStyle w:val="ProductList-Bullet"/>
        <w:numPr>
          <w:ilvl w:val="0"/>
          <w:numId w:val="31"/>
        </w:numPr>
      </w:pPr>
      <w:r>
        <w:t xml:space="preserve">emulacją końcową </w:t>
      </w:r>
    </w:p>
    <w:p w:rsidR="008C439C" w:rsidRDefault="00BF16C3" w:rsidP="00321B8B">
      <w:pPr>
        <w:pStyle w:val="ProductList-Bullet"/>
        <w:numPr>
          <w:ilvl w:val="0"/>
          <w:numId w:val="31"/>
        </w:numPr>
      </w:pPr>
      <w:r>
        <w:t xml:space="preserve">usługami pulpitu zdalnego i podobnymi technologiami </w:t>
      </w:r>
    </w:p>
    <w:p w:rsidR="008C439C" w:rsidRDefault="00BF16C3" w:rsidP="00321B8B">
      <w:pPr>
        <w:pStyle w:val="ProductList-Bullet"/>
        <w:numPr>
          <w:ilvl w:val="0"/>
          <w:numId w:val="31"/>
        </w:numPr>
      </w:pPr>
      <w:r>
        <w:t xml:space="preserve">przeglądarkami sieci web </w:t>
      </w:r>
    </w:p>
    <w:p w:rsidR="008C439C" w:rsidRDefault="00BF16C3" w:rsidP="00321B8B">
      <w:pPr>
        <w:pStyle w:val="ProductList-Bullet"/>
        <w:numPr>
          <w:ilvl w:val="0"/>
          <w:numId w:val="31"/>
        </w:numPr>
      </w:pPr>
      <w:r>
        <w:t xml:space="preserve">odtwarzaczami multimedialnymi </w:t>
      </w:r>
    </w:p>
    <w:p w:rsidR="008C439C" w:rsidRDefault="00BF16C3" w:rsidP="00321B8B">
      <w:pPr>
        <w:pStyle w:val="ProductList-Bullet"/>
        <w:numPr>
          <w:ilvl w:val="0"/>
          <w:numId w:val="31"/>
        </w:numPr>
      </w:pPr>
      <w:r>
        <w:t xml:space="preserve">klientami wiadomości błyskawicznych </w:t>
      </w:r>
    </w:p>
    <w:p w:rsidR="008C439C" w:rsidRDefault="00BF16C3" w:rsidP="00321B8B">
      <w:pPr>
        <w:pStyle w:val="ProductList-Bullet"/>
        <w:numPr>
          <w:ilvl w:val="0"/>
          <w:numId w:val="31"/>
        </w:numPr>
      </w:pPr>
      <w:r>
        <w:t xml:space="preserve">przeglądarkami dokumentów </w:t>
      </w:r>
    </w:p>
    <w:p w:rsidR="008C439C" w:rsidRDefault="00BF16C3" w:rsidP="00321B8B">
      <w:pPr>
        <w:pStyle w:val="ProductList-Bullet"/>
        <w:numPr>
          <w:ilvl w:val="0"/>
          <w:numId w:val="31"/>
        </w:numPr>
      </w:pPr>
      <w:r>
        <w:t>Platformą NET Framework i wirtualną maszyną Java</w:t>
      </w:r>
    </w:p>
    <w:p w:rsidR="008C439C" w:rsidRDefault="00BF16C3">
      <w:pPr>
        <w:pStyle w:val="ProductList-Body"/>
      </w:pPr>
      <w:r>
        <w:t>Klient ma prawo korzystać z oprogramowania na urządzeniu innym niż to, na którym zosta</w:t>
      </w:r>
      <w:r>
        <w:t>ło ono zainstalowanie po raz pierwszy, jeśli przeniesie odpowiedni Pakiet Software Assurance na to inne urządzenie.</w:t>
      </w:r>
    </w:p>
    <w:p w:rsidR="008C439C" w:rsidRDefault="008C439C">
      <w:pPr>
        <w:pStyle w:val="ProductList-Body"/>
      </w:pPr>
    </w:p>
    <w:p w:rsidR="008C439C" w:rsidRDefault="00BF16C3">
      <w:pPr>
        <w:pStyle w:val="ProductList-ClauseHeading"/>
        <w:outlineLvl w:val="4"/>
      </w:pPr>
      <w:r>
        <w:t>4.13 Pakiet Software Assurance dla Windows Embedded Industry Enterprise</w:t>
      </w:r>
    </w:p>
    <w:p w:rsidR="008C439C" w:rsidRDefault="00BF16C3">
      <w:pPr>
        <w:pStyle w:val="ProductList-Body"/>
      </w:pPr>
      <w:r>
        <w:t>Klientów posiadających pakiet Software Assurance dla Windows Embedd</w:t>
      </w:r>
      <w:r>
        <w:t xml:space="preserve">ed Industry Enterprise obowiązują te same prawa i obowiązki, jak tych posiadających Windows Software Assurance. </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206" w:name="_Sec619"/>
      <w:r>
        <w:t>Windows Server</w:t>
      </w:r>
      <w:bookmarkEnd w:id="206"/>
      <w:r>
        <w:fldChar w:fldCharType="begin"/>
      </w:r>
      <w:r>
        <w:instrText xml:space="preserve"> TC "</w:instrText>
      </w:r>
      <w:bookmarkStart w:id="207" w:name="_Toc473203391"/>
      <w:r>
        <w:instrText>Windows Server</w:instrText>
      </w:r>
      <w:bookmarkEnd w:id="207"/>
      <w:r>
        <w:instrText>" \l 2</w:instrText>
      </w:r>
      <w:r>
        <w:fldChar w:fldCharType="end"/>
      </w:r>
    </w:p>
    <w:p w:rsidR="008C439C" w:rsidRDefault="00BF16C3">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3392"/>
      <w:r>
        <w:instrText>Windows MultiPoint Server</w:instrText>
      </w:r>
      <w:bookmarkEnd w:id="209"/>
      <w:r>
        <w:instrText>" \l 3</w:instrText>
      </w:r>
      <w:r>
        <w:fldChar w:fldCharType="end"/>
      </w:r>
    </w:p>
    <w:p w:rsidR="008C439C" w:rsidRDefault="00BF16C3">
      <w:pPr>
        <w:pStyle w:val="ProductList-Offering1SubSection"/>
        <w:outlineLvl w:val="3"/>
      </w:pPr>
      <w:bookmarkStart w:id="210" w:name="_Sec702"/>
      <w:r>
        <w:t>1. Dostępność programów</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9" w:space="0" w:color="FFFFFF"/>
              <w:left w:val="single" w:sz="9" w:space="0" w:color="FFFFFF"/>
              <w:bottom w:val="none" w:sz="4" w:space="0" w:color="BFBFBF"/>
              <w:right w:val="single" w:sz="9" w:space="0" w:color="FFFFFF"/>
            </w:tcBorders>
          </w:tcPr>
          <w:p w:rsidR="008C439C" w:rsidRDefault="00BF16C3">
            <w:pPr>
              <w:pStyle w:val="ProductList-TableBody"/>
            </w:pPr>
            <w:r>
              <w:rPr>
                <w:color w:val="000000"/>
              </w:rPr>
              <w:t>Windows MultiPoint Server 2016 Premium</w:t>
            </w:r>
            <w:r>
              <w:fldChar w:fldCharType="begin"/>
            </w:r>
            <w:r>
              <w:instrText xml:space="preserve"> XE "Windows MultiPoint Server 2016 Prem</w:instrText>
            </w:r>
            <w:r>
              <w:instrText xml:space="preserve">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C439C" w:rsidRDefault="00BF16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211" w:name="_Sec757"/>
      <w:r>
        <w:lastRenderedPageBreak/>
        <w:t>2. Postanowienia dotyczące produktu</w:t>
      </w:r>
      <w:bookmarkEnd w:id="211"/>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w:instrText>
            </w:r>
            <w:r>
              <w:instrText xml:space="preserve">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Edycje niższe: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w:t>
            </w:r>
            <w:r>
              <w:rPr>
                <w:color w:val="404040"/>
              </w:rPr>
              <w:t>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(SA):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w:t>
            </w:r>
            <w:r>
              <w:rPr>
                <w:color w:val="404040"/>
              </w:rPr>
              <w:t>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212" w:name="_Sec800"/>
      <w:r>
        <w:t>3. Prawa do używania</w:t>
      </w:r>
      <w:bookmarkEnd w:id="212"/>
    </w:p>
    <w:tbl>
      <w:tblPr>
        <w:tblStyle w:val="PURTable"/>
        <w:tblW w:w="0" w:type="dxa"/>
        <w:tblLook w:val="04A0" w:firstRow="1" w:lastRow="0" w:firstColumn="1" w:lastColumn="0" w:noHBand="0" w:noVBand="1"/>
      </w:tblPr>
      <w:tblGrid>
        <w:gridCol w:w="3595"/>
        <w:gridCol w:w="3582"/>
        <w:gridCol w:w="361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w:instrText>
            </w:r>
            <w:r>
              <w:instrText xml:space="preserve">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w:instrText>
            </w:r>
            <w:r>
              <w:instrText xml:space="preserve">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w:t>
            </w:r>
            <w:r>
              <w:rPr>
                <w:color w:val="0563C1"/>
              </w:rPr>
              <w:t>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w:t>
            </w:r>
            <w:r>
              <w:rPr>
                <w:color w:val="0563C1"/>
              </w:rPr>
              <w:t>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w:t>
            </w:r>
            <w:r>
              <w:rPr>
                <w:color w:val="0563C1"/>
              </w:rPr>
              <w:t>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6"/>
        <w:gridCol w:w="3574"/>
        <w:gridCol w:w="361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na usługi pulpitu zdalnego w systemie Windows Server 2016 i Licencja CAL na system Windows Server 201</w:t>
            </w:r>
            <w:r>
              <w:fldChar w:fldCharType="begin"/>
            </w:r>
            <w:r>
              <w:instrText xml:space="preserve"> XE "Licencja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Licencja CAL na usługi pulpitu zdalnego w systemie Windows Server 2016 i Licencja Równoważn</w:t>
            </w:r>
            <w:r>
              <w:t>a Licencji CAL</w:t>
            </w:r>
          </w:p>
          <w:p w:rsidR="008C439C" w:rsidRDefault="00BF16C3">
            <w:pPr>
              <w:pStyle w:val="ProductList-TableBody"/>
            </w:pPr>
            <w:r>
              <w:t xml:space="preserve">(zob. </w:t>
            </w:r>
            <w:hyperlink w:anchor="_Sec591">
              <w:r>
                <w:rPr>
                  <w:color w:val="00467F"/>
                  <w:u w:val="single"/>
                </w:rPr>
                <w:t>Załącznik A</w:t>
              </w:r>
            </w:hyperlink>
            <w:r>
              <w:t>)</w:t>
            </w:r>
          </w:p>
        </w:tc>
      </w:tr>
    </w:tbl>
    <w:p w:rsidR="008C439C" w:rsidRDefault="008C439C">
      <w:pPr>
        <w:pStyle w:val="ProductList-Body"/>
      </w:pPr>
    </w:p>
    <w:p w:rsidR="008C439C" w:rsidRDefault="00BF16C3">
      <w:pPr>
        <w:pStyle w:val="ProductList-SubClauseHeading"/>
        <w:outlineLvl w:val="5"/>
      </w:pPr>
      <w:r>
        <w:t>3.1.1 Licencja CAL na dodatkowe funkcje związane z usługami zarządzania prawami dostępu do usługi Active Directory w systemie Windows Server 2016</w:t>
      </w:r>
    </w:p>
    <w:p w:rsidR="008C439C" w:rsidRDefault="00BF16C3">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470"/>
        <w:gridCol w:w="3473"/>
        <w:gridCol w:w="348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na usługi zarządzania prawami dostępu do usługi Active Directory w systemie Windows Server 2016</w:t>
            </w:r>
            <w:r>
              <w:fldChar w:fldCharType="begin"/>
            </w:r>
            <w:r>
              <w:instrText xml:space="preserve"> XE "Licencja CAL na usługi zarządzania prawami dostępu</w:instrText>
            </w:r>
            <w:r>
              <w:instrText xml:space="preserve"> do usługi Active Directory w systemie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r>
    </w:tbl>
    <w:p w:rsidR="008C439C" w:rsidRDefault="008C439C">
      <w:pPr>
        <w:pStyle w:val="ProductList-BodyIndented"/>
      </w:pPr>
    </w:p>
    <w:p w:rsidR="008C439C" w:rsidRDefault="00BF16C3">
      <w:pPr>
        <w:pStyle w:val="ProductList-ClauseHeading"/>
        <w:outlineLvl w:val="4"/>
      </w:pPr>
      <w:r>
        <w:t>3.2 Uruchamianie wystąpień Oprogramowania</w:t>
      </w:r>
    </w:p>
    <w:p w:rsidR="008C439C" w:rsidRDefault="00BF16C3">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w:t>
      </w:r>
      <w:r>
        <w:rPr>
          <w:color w:val="0563C1"/>
        </w:rPr>
        <w:t>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t>
      </w:r>
      <w:r>
        <w:t xml:space="preserve">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w:instrText>
      </w:r>
      <w:r>
        <w:instrText xml:space="preserve">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w:instrText>
      </w:r>
      <w:r>
        <w:instrText xml:space="preserve">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w:instrText>
      </w:r>
      <w:r>
        <w:instrText xml:space="preserve">   \s NoStyle \t "Fizyczne Środowisko Systemu Operacyjnego oznacza Środowisko Systemu Operacyjnego skonfigurowane pod kątem działania bezpośrednio w fizycznym systemie sprzętowym. Wystąpienie systemu operacyjnego użyte w celu uruchomienia oprogramowania do</w:instrText>
      </w:r>
      <w:r>
        <w:instrText xml:space="preserve">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nstrText>
      </w:r>
      <w:r>
        <w:instrText xml:space="preserve">"Wirtualne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rsidR="008C439C" w:rsidRDefault="008C439C">
      <w:pPr>
        <w:pStyle w:val="ProductList-Body"/>
      </w:pPr>
    </w:p>
    <w:p w:rsidR="008C439C" w:rsidRDefault="00BF16C3">
      <w:pPr>
        <w:pStyle w:val="ProductList-ClauseHeading"/>
        <w:outlineLvl w:val="4"/>
      </w:pPr>
      <w:r>
        <w:t>3.3 Licencje dostępu</w:t>
      </w:r>
    </w:p>
    <w:p w:rsidR="008C439C" w:rsidRDefault="00BF16C3">
      <w:pPr>
        <w:pStyle w:val="ProductList-Body"/>
      </w:pPr>
      <w:r>
        <w:fldChar w:fldCharType="begin"/>
      </w:r>
      <w:r>
        <w:instrText xml:space="preserve"> AutoTextList   \s NoS</w:instrText>
      </w:r>
      <w:r>
        <w:instrText xml:space="preserve">tyle \t "Licencja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w:instrText>
      </w:r>
      <w:r>
        <w:instrText>le \t "Fizyczne Środowisko Systemu Operacyjnego oznacza Środowisko Systemu Operacyjnego skonfigurowane pod kątem działania bezpośrednio w fizycznym systemie sprzętowym. Wystąpienie systemu operacyjnego użyte w celu uruchomienia oprogramowania do wirtualiza</w:instrText>
      </w:r>
      <w:r>
        <w:instrText xml:space="preserve">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w:instrText>
      </w:r>
      <w:r>
        <w:instrText xml:space="preserve">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rsidR="008C439C" w:rsidRDefault="008C439C">
      <w:pPr>
        <w:pStyle w:val="ProductList-Body"/>
      </w:pPr>
    </w:p>
    <w:p w:rsidR="008C439C" w:rsidRDefault="00BF16C3">
      <w:pPr>
        <w:pStyle w:val="ProductList-ClauseHeading"/>
        <w:outlineLvl w:val="4"/>
      </w:pPr>
      <w:r>
        <w:t>3.4 Windows MultiPoint Server 2016 Connector</w:t>
      </w:r>
    </w:p>
    <w:p w:rsidR="008C439C" w:rsidRDefault="00BF16C3">
      <w:pPr>
        <w:pStyle w:val="ProductList-Body"/>
      </w:pPr>
      <w:r>
        <w:t>Klie</w:t>
      </w:r>
      <w:r>
        <w:t>nt ma prawo zainstalować oprogramowanie Windows Server 2016 MultiPoint Connector i korzystać z niego na dowolnym urządzeniu objętym licencją na dostęp do oprogramowania Windows Server 2016. Z oprogramowania Windows Server 2016 MultiPoint Connector Klientow</w:t>
      </w:r>
      <w:r>
        <w:t>i wolno korzystać wyłącznie w celu uzyskiwania dostępu do oprogramowania MultiPoint Server. Uzyskiwanie dostępu do oprogramowania serwera z tego urządzenia wyłącznie w celu korzystania z pulpitu nawigacyjnego MultiPoint nie wymaga posiadania Licencji CAL n</w:t>
      </w:r>
      <w:r>
        <w:t>a usługi pulpitu zdalnego.</w:t>
      </w:r>
    </w:p>
    <w:p w:rsidR="008C439C" w:rsidRDefault="008C439C">
      <w:pPr>
        <w:pStyle w:val="ProductList-Body"/>
      </w:pPr>
    </w:p>
    <w:p w:rsidR="008C439C" w:rsidRDefault="00BF16C3">
      <w:pPr>
        <w:pStyle w:val="ProductList-ClauseHeading"/>
        <w:outlineLvl w:val="4"/>
      </w:pPr>
      <w:r>
        <w:t>3.5 Typ instalacji</w:t>
      </w:r>
    </w:p>
    <w:p w:rsidR="008C439C" w:rsidRDefault="00BF16C3">
      <w:pPr>
        <w:pStyle w:val="ProductList-Body"/>
      </w:pPr>
      <w:r>
        <w:t>Klient może tylko zainstalować usługi pulpitu zdalnego oraz wdrożyć i użytkować rolę MultiPoint Services.</w:t>
      </w:r>
    </w:p>
    <w:p w:rsidR="008C439C" w:rsidRDefault="008C439C">
      <w:pPr>
        <w:pStyle w:val="ProductList-Body"/>
      </w:pPr>
    </w:p>
    <w:p w:rsidR="008C439C" w:rsidRDefault="00BF16C3">
      <w:pPr>
        <w:pStyle w:val="ProductList-ClauseHeading"/>
        <w:outlineLvl w:val="4"/>
      </w:pPr>
      <w:r>
        <w:t>3.6 Dodatkowe oprogramowanie</w:t>
      </w:r>
    </w:p>
    <w:p w:rsidR="008C439C" w:rsidRDefault="00BF16C3">
      <w:pPr>
        <w:pStyle w:val="ProductList-Body"/>
      </w:pPr>
      <w:r>
        <w:t xml:space="preserve">Lista dodatkowego oprogramowania znajduje się pod adresem </w:t>
      </w:r>
      <w:hyperlink r:id="rId99">
        <w:r>
          <w:rPr>
            <w:color w:val="00467F"/>
            <w:u w:val="single"/>
          </w:rPr>
          <w:t>http://go.microsoft.com/fwlink/?LinkId=245856</w:t>
        </w:r>
      </w:hyperlink>
      <w:r>
        <w:t>.</w:t>
      </w:r>
    </w:p>
    <w:p w:rsidR="008C439C" w:rsidRDefault="00BF16C3">
      <w:pPr>
        <w:pStyle w:val="ProductList-Offering1SubSection"/>
        <w:outlineLvl w:val="3"/>
      </w:pPr>
      <w:bookmarkStart w:id="213" w:name="_Sec832"/>
      <w:r>
        <w:t>4. Pakiet Software Assurance</w:t>
      </w:r>
      <w:bookmarkEnd w:id="213"/>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00">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używania w ramach Roamingu: nie dot</w:t>
            </w:r>
            <w:r>
              <w:rPr>
                <w:color w:val="404040"/>
              </w:rPr>
              <w: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14" w:name="_Sec655"/>
      <w:r>
        <w:t>Windows Server</w:t>
      </w:r>
      <w:bookmarkEnd w:id="214"/>
      <w:r>
        <w:fldChar w:fldCharType="begin"/>
      </w:r>
      <w:r>
        <w:instrText xml:space="preserve"> TC "</w:instrText>
      </w:r>
      <w:bookmarkStart w:id="215" w:name="_Toc473203393"/>
      <w:r>
        <w:instrText>Windows Server</w:instrText>
      </w:r>
      <w:bookmarkEnd w:id="215"/>
      <w:r>
        <w:instrText>" \l 3</w:instrText>
      </w:r>
      <w:r>
        <w:fldChar w:fldCharType="end"/>
      </w:r>
    </w:p>
    <w:p w:rsidR="008C439C" w:rsidRDefault="00BF16C3">
      <w:pPr>
        <w:pStyle w:val="ProductList-Offering1SubSection"/>
        <w:outlineLvl w:val="3"/>
      </w:pPr>
      <w:bookmarkStart w:id="216" w:name="_Sec703"/>
      <w:r>
        <w:t>1. Dostępność programów</w:t>
      </w:r>
      <w:bookmarkEnd w:id="216"/>
    </w:p>
    <w:tbl>
      <w:tblPr>
        <w:tblStyle w:val="PURTable"/>
        <w:tblW w:w="0" w:type="dxa"/>
        <w:tblLook w:val="04A0" w:firstRow="1" w:lastRow="0" w:firstColumn="1" w:lastColumn="0" w:noHBand="0" w:noVBand="1"/>
      </w:tblPr>
      <w:tblGrid>
        <w:gridCol w:w="4029"/>
        <w:gridCol w:w="615"/>
        <w:gridCol w:w="608"/>
        <w:gridCol w:w="610"/>
        <w:gridCol w:w="605"/>
        <w:gridCol w:w="608"/>
        <w:gridCol w:w="610"/>
        <w:gridCol w:w="614"/>
        <w:gridCol w:w="634"/>
        <w:gridCol w:w="618"/>
        <w:gridCol w:w="612"/>
        <w:gridCol w:w="615"/>
      </w:tblGrid>
      <w:tr w:rsidR="008C439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w:instrText>
            </w:r>
            <w:r>
              <w:instrText xml:space="preserve">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16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pPr>
            <w:r>
              <w:rPr>
                <w:color w:val="000000"/>
              </w:rPr>
              <w:t>Licencja CAL na usługi zarządzania prawami dostępu do usługi Active Directory w systemie Windows Server 2016</w:t>
            </w:r>
            <w:r>
              <w:fldChar w:fldCharType="begin"/>
            </w:r>
            <w:r>
              <w:instrText xml:space="preserve"> XE "Licencja CAL na usługi zarządzania prawami dostępu do usługi Active Directory w systemie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w:instrText>
            </w:r>
            <w:r>
              <w:instrText xml:space="preserve">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w:instrText>
            </w:r>
            <w:r>
              <w:instrText xml:space="preserve">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t>Licencja dostępowa CAL na usługi pulpitu zdalnego w oprogramowaniu Windows Server 2016</w:t>
            </w:r>
            <w:r>
              <w:fldChar w:fldCharType="begin"/>
            </w:r>
            <w:r>
              <w:instrText xml:space="preserve"> XE "Licencja dostępowa CA</w:instrText>
            </w:r>
            <w:r>
              <w:instrText xml:space="preserve">L na usługi pulpitu zdalnego w oprogramowaniu Windows Server 2016"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Licencja External Connector na usługi pulpitu zdalnego w systemie Windows Server 2016</w:t>
            </w:r>
            <w:r>
              <w:fldChar w:fldCharType="begin"/>
            </w:r>
            <w:r>
              <w:instrText xml:space="preserve"> XE "Licencja External Connector na usługi pulpitu zdalnego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Windows Server 2016 Datacenter (dwupak Licencji Podstawowej)</w:t>
            </w:r>
            <w:r>
              <w:fldChar w:fldCharType="begin"/>
            </w:r>
            <w:r>
              <w:instrText xml:space="preserve"> XE "Windows Server 2016 Datacenter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Windows Server 2016 Standard (dwupak Licencji Podstawowej)</w:t>
            </w:r>
            <w:r>
              <w:fldChar w:fldCharType="begin"/>
            </w:r>
            <w:r>
              <w:instrText xml:space="preserve"> XE "Windows Server 2016 Standard (dwupak Licencji Podstawowej)"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Licencja External Connector na usługi zarządzania prawami dostępu do usługi Active Directory w systemie Windows Server 2016</w:t>
            </w:r>
            <w:r>
              <w:fldChar w:fldCharType="begin"/>
            </w:r>
            <w:r>
              <w:instrText xml:space="preserve"> XE "Licencja External Connector na usługi zarządzania prawami dostępu do usługi Active Directory w systemie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C439C" w:rsidRDefault="00BF16C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4160" w:type="dxa"/>
            <w:tcBorders>
              <w:top w:val="dashed" w:sz="4" w:space="0" w:color="BFBFBF"/>
              <w:left w:val="single" w:sz="9" w:space="0" w:color="FFFFFF"/>
              <w:bottom w:val="none" w:sz="4" w:space="0" w:color="000000"/>
              <w:right w:val="single" w:sz="9" w:space="0" w:color="FFFFFF"/>
            </w:tcBorders>
          </w:tcPr>
          <w:p w:rsidR="008C439C" w:rsidRDefault="00BF16C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C439C" w:rsidRDefault="00BF16C3">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C439C" w:rsidRDefault="00BF16C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C439C" w:rsidRDefault="00BF16C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C439C" w:rsidRDefault="00BF16C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8C439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217" w:name="_Sec758"/>
      <w:r>
        <w:t>2. Postanowienia dotyczące produktu</w:t>
      </w:r>
      <w:bookmarkEnd w:id="217"/>
    </w:p>
    <w:tbl>
      <w:tblPr>
        <w:tblStyle w:val="PURTable"/>
        <w:tblW w:w="0" w:type="dxa"/>
        <w:tblLook w:val="04A0" w:firstRow="1" w:lastRow="0" w:firstColumn="1" w:lastColumn="0" w:noHBand="0" w:noVBand="1"/>
      </w:tblPr>
      <w:tblGrid>
        <w:gridCol w:w="3590"/>
        <w:gridCol w:w="3632"/>
        <w:gridCol w:w="356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2012 R2</w:t>
            </w:r>
            <w:r>
              <w:fldChar w:fldCharType="begin"/>
            </w:r>
            <w:r>
              <w:instrText xml:space="preserve"> XE "Window</w:instrText>
            </w:r>
            <w:r>
              <w:instrText xml:space="preserve">s Server 2012 R2" </w:instrText>
            </w:r>
            <w:r>
              <w:fldChar w:fldCharType="end"/>
            </w:r>
            <w:r>
              <w:t xml:space="preserve"> (10/13), Windows Server 2012</w:t>
            </w:r>
            <w:r>
              <w:fldChar w:fldCharType="begin"/>
            </w:r>
            <w:r>
              <w:instrText xml:space="preserve"> XE "Windows Server 2012" </w:instrText>
            </w:r>
            <w:r>
              <w:fldChar w:fldCharType="end"/>
            </w:r>
            <w:r>
              <w:t xml:space="preserve"> dla Licencji CAL i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w:instrText>
            </w:r>
            <w:r>
              <w:instrText xml:space="preserv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w:t>
            </w:r>
            <w:r>
              <w:rPr>
                <w:color w:val="0563C1"/>
              </w:rPr>
              <w:t>ycje niższe</w:t>
            </w:r>
            <w:r>
              <w:fldChar w:fldCharType="end"/>
            </w:r>
            <w:r>
              <w:t>: Datacenter lub Standard do edycji Windows Server 2008 R2 Enterprise, Standard, Essentials, Web i HPC bądź Essentials 2012 lub 2012 R2</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(SA): n</w:t>
            </w:r>
            <w:r>
              <w:rPr>
                <w:color w:val="404040"/>
              </w:rPr>
              <w:t>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w:instrText>
            </w:r>
            <w:r>
              <w:instrText xml:space="preserve">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BF16C3">
      <w:pPr>
        <w:pStyle w:val="ProductList-Offering1SubSection"/>
        <w:outlineLvl w:val="3"/>
      </w:pPr>
      <w:bookmarkStart w:id="218" w:name="_Sec807"/>
      <w:r>
        <w:t>3. Prawa do używania</w:t>
      </w:r>
      <w:bookmarkEnd w:id="218"/>
    </w:p>
    <w:tbl>
      <w:tblPr>
        <w:tblStyle w:val="PURTable"/>
        <w:tblW w:w="0" w:type="dxa"/>
        <w:tblLook w:val="04A0" w:firstRow="1" w:lastRow="0" w:firstColumn="1" w:lastColumn="0" w:noHBand="0" w:noVBand="1"/>
      </w:tblPr>
      <w:tblGrid>
        <w:gridCol w:w="3608"/>
        <w:gridCol w:w="3575"/>
        <w:gridCol w:w="360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"Szczególne postanowienia licencyjne: Oznacz</w:instrText>
            </w:r>
            <w:r>
              <w:instrText xml:space="preserve">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"Dodatkowe oprogramowanie: Oprogr</w:instrText>
            </w:r>
            <w:r>
              <w:instrText xml:space="preserve">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w:t>
            </w:r>
            <w:r>
              <w:t>entials)</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Uwzględnione technologie: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07"/>
        <w:gridCol w:w="3576"/>
        <w:gridCol w:w="360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Licencja równoważna Lic</w:t>
            </w:r>
            <w:r>
              <w:t xml:space="preserve">encji CAL (zob. </w:t>
            </w:r>
            <w:hyperlink w:anchor="_Sec591">
              <w:r>
                <w:rPr>
                  <w:color w:val="00467F"/>
                  <w:u w:val="single"/>
                </w:rPr>
                <w:t>Załącznik A</w:t>
              </w:r>
            </w:hyperlink>
            <w:r>
              <w:t>)</w:t>
            </w:r>
          </w:p>
        </w:tc>
      </w:tr>
    </w:tbl>
    <w:p w:rsidR="008C439C" w:rsidRDefault="008C439C">
      <w:pPr>
        <w:pStyle w:val="ProductList-Body"/>
      </w:pPr>
    </w:p>
    <w:p w:rsidR="008C439C" w:rsidRDefault="00BF16C3">
      <w:pPr>
        <w:pStyle w:val="ProductList-SubClauseHeading"/>
        <w:outlineLvl w:val="5"/>
      </w:pPr>
      <w:r>
        <w:t>3.1.1 Licencja CAL na dodatkowe funkcje związane z usługami zdalnego pulpitu w systemie Windows Server 2016</w:t>
      </w:r>
    </w:p>
    <w:p w:rsidR="008C439C" w:rsidRDefault="00BF16C3">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480"/>
        <w:gridCol w:w="3456"/>
        <w:gridCol w:w="349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CAL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C439C" w:rsidRDefault="00BF16C3">
            <w:pPr>
              <w:pStyle w:val="ProductList-TableBody"/>
            </w:pPr>
            <w:r>
              <w:t>LS na Użytkownika na usługi pulp</w:t>
            </w:r>
            <w:r>
              <w:t>itu zdalnego w systemie Windows Server 2016</w:t>
            </w:r>
          </w:p>
        </w:tc>
      </w:tr>
    </w:tbl>
    <w:p w:rsidR="008C439C" w:rsidRDefault="00BF16C3">
      <w:pPr>
        <w:pStyle w:val="ProductList-BodyIndented"/>
      </w:pPr>
      <w:r>
        <w:t>* Wymagane także do korzystania z oprogramowania Windows Server 2008 R2 w celu udostępniania graficznego interfejsu użytkownika (za pomocą usług pulpitu zdalnego systemu Windows Server 2012 lub innej technologii</w:t>
      </w:r>
      <w:r>
        <w:t>).</w:t>
      </w:r>
    </w:p>
    <w:p w:rsidR="008C439C" w:rsidRDefault="008C439C">
      <w:pPr>
        <w:pStyle w:val="ProductList-BodyIndented"/>
      </w:pPr>
    </w:p>
    <w:p w:rsidR="008C439C" w:rsidRDefault="00BF16C3">
      <w:pPr>
        <w:pStyle w:val="ProductList-SubClauseHeading"/>
        <w:outlineLvl w:val="5"/>
      </w:pPr>
      <w:r>
        <w:t>3.1.2 Licencja CAL na dodatkowe funkcje związane z usługami zarządzania prawami w systemie Windows Server 2016</w:t>
      </w:r>
    </w:p>
    <w:p w:rsidR="008C439C" w:rsidRDefault="00BF16C3">
      <w:pPr>
        <w:pStyle w:val="ProductList-BodyIndented"/>
      </w:pPr>
      <w:r>
        <w:t xml:space="preserve">Usługi zarządzania prawami dostępu w systemie Windows Server 2016 </w:t>
      </w:r>
    </w:p>
    <w:tbl>
      <w:tblPr>
        <w:tblStyle w:val="PURTable0"/>
        <w:tblW w:w="0" w:type="dxa"/>
        <w:tblLook w:val="04A0" w:firstRow="1" w:lastRow="0" w:firstColumn="1" w:lastColumn="0" w:noHBand="0" w:noVBand="1"/>
      </w:tblPr>
      <w:tblGrid>
        <w:gridCol w:w="3468"/>
        <w:gridCol w:w="3470"/>
        <w:gridCol w:w="3492"/>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lastRenderedPageBreak/>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CAL na usługi zarządzania prawami dostępu do usługi Active Directory w systemie Windows Server 2016</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Azure Information Protection (P1 i P2)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8C439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r>
    </w:tbl>
    <w:p w:rsidR="008C439C" w:rsidRDefault="008C439C">
      <w:pPr>
        <w:pStyle w:val="ProductList-BodyIndented"/>
      </w:pPr>
    </w:p>
    <w:p w:rsidR="008C439C" w:rsidRDefault="00BF16C3">
      <w:pPr>
        <w:pStyle w:val="ProductList-SubClauseHeading"/>
        <w:outlineLvl w:val="5"/>
      </w:pPr>
      <w:r>
        <w:t>3.1.3 Licencja dostępowa (CAL) na Użytkownika na dodatkowe funkcje związane z oprogramowaniem Microsoft Identity Manager</w:t>
      </w:r>
    </w:p>
    <w:p w:rsidR="008C439C" w:rsidRDefault="00BF16C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45"/>
        <w:gridCol w:w="3515"/>
        <w:gridCol w:w="347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rsidR="008C439C" w:rsidRDefault="00BF16C3">
            <w:pPr>
              <w:pStyle w:val="ProductList-TableBody"/>
            </w:pPr>
            <w:r>
              <w:t>Licencja dostępowa (CAL) na Użytkownika na oprogramowanie Microsoft</w:t>
            </w:r>
            <w:r>
              <w:t xml:space="preserve"> Identity Manager 2016</w:t>
            </w:r>
          </w:p>
        </w:tc>
        <w:tc>
          <w:tcPr>
            <w:tcW w:w="4040" w:type="dxa"/>
            <w:tcBorders>
              <w:top w:val="single" w:sz="18" w:space="0" w:color="0072C6"/>
              <w:left w:val="none" w:sz="4" w:space="0" w:color="000000"/>
              <w:bottom w:val="none" w:sz="4" w:space="0" w:color="000000"/>
              <w:right w:val="single" w:sz="4" w:space="0" w:color="000000"/>
            </w:tcBorders>
          </w:tcPr>
          <w:p w:rsidR="008C439C" w:rsidRDefault="00BF16C3">
            <w:pPr>
              <w:pStyle w:val="ProductList-TableBody"/>
            </w:pPr>
            <w:r>
              <w:t>Azure Active Directory Premium (P1 i P2) (LS na Użytkownika)</w:t>
            </w:r>
          </w:p>
        </w:tc>
      </w:tr>
      <w:tr w:rsidR="008C439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C439C" w:rsidRDefault="008C439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C439C" w:rsidRDefault="00BF16C3">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BodyIndented"/>
      </w:pPr>
      <w:r>
        <w:t xml:space="preserve">*Wymagana także dla każdej osoby, dla której oprogramowanie wystawia poświadczenia tożsamości lub nimi zarządza. </w:t>
      </w:r>
    </w:p>
    <w:p w:rsidR="008C439C" w:rsidRDefault="008C439C">
      <w:pPr>
        <w:pStyle w:val="ProductList-BodyIndented"/>
      </w:pPr>
    </w:p>
    <w:p w:rsidR="008C439C" w:rsidRDefault="00BF16C3">
      <w:pPr>
        <w:pStyle w:val="ProductList-SubClauseHeading"/>
        <w:outlineLvl w:val="5"/>
      </w:pPr>
      <w:r>
        <w:t>3.1.4 Usługa synchronizacji</w:t>
      </w:r>
    </w:p>
    <w:p w:rsidR="008C439C" w:rsidRDefault="00BF16C3">
      <w:pPr>
        <w:pStyle w:val="ProductList-BodyIndented"/>
      </w:pPr>
      <w:r>
        <w:t>Licencje CAL na oprogramowanie Microsoft Identity Manager 2016 nie są wymagane dla użytkowników korzystających wyłącznie z usługi synchronizacji oprogramowania Microsoft Identity Manager.</w:t>
      </w:r>
    </w:p>
    <w:p w:rsidR="008C439C" w:rsidRDefault="008C439C">
      <w:pPr>
        <w:pStyle w:val="ProductList-BodyIndented"/>
      </w:pPr>
    </w:p>
    <w:p w:rsidR="008C439C" w:rsidRDefault="00BF16C3">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38"/>
        <w:gridCol w:w="3619"/>
        <w:gridCol w:w="353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Wi</w:t>
            </w:r>
            <w:r>
              <w:t>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SubClauseHeading"/>
        <w:outlineLvl w:val="5"/>
      </w:pPr>
      <w:r>
        <w:t>3.2.1 Licencja External Connector na dodatkowe funkcje związane z usługami zdalnego pulpitu w systemie Windows Server 2016</w:t>
      </w:r>
    </w:p>
    <w:p w:rsidR="008C439C" w:rsidRDefault="00BF16C3">
      <w:pPr>
        <w:pStyle w:val="ProductList-BodyIndented"/>
      </w:pPr>
      <w:r>
        <w:t>Funkcje Microsoft Application Virtualization dla usług pulpitu zdalnego i usługi pulpitu zdalnego systemu Windows Server 2016</w:t>
      </w:r>
    </w:p>
    <w:tbl>
      <w:tblPr>
        <w:tblStyle w:val="PURTable0"/>
        <w:tblW w:w="0" w:type="dxa"/>
        <w:tblLook w:val="04A0" w:firstRow="1" w:lastRow="0" w:firstColumn="1" w:lastColumn="0" w:noHBand="0" w:noVBand="1"/>
      </w:tblPr>
      <w:tblGrid>
        <w:gridCol w:w="3519"/>
        <w:gridCol w:w="3510"/>
        <w:gridCol w:w="3401"/>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External Connector na usługi pulpitu zdalnego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BodyIndented"/>
      </w:pPr>
      <w:r>
        <w:rPr>
          <w:i/>
        </w:rPr>
        <w:t>* Wymagane takż</w:t>
      </w:r>
      <w:r>
        <w:rPr>
          <w:i/>
        </w:rPr>
        <w:t>e do korzystania z oprogramowania Windows Server 2008 R2 w celu udostępniania graficznego interfejsu użytkownika (za pomocą usług pulpitu zdalnego systemu Windows Server 2012 lub innej technologii).</w:t>
      </w:r>
    </w:p>
    <w:p w:rsidR="008C439C" w:rsidRDefault="008C439C">
      <w:pPr>
        <w:pStyle w:val="ProductList-BodyIndented"/>
      </w:pPr>
    </w:p>
    <w:p w:rsidR="008C439C" w:rsidRDefault="00BF16C3">
      <w:pPr>
        <w:pStyle w:val="ProductList-SubClauseHeading"/>
        <w:outlineLvl w:val="5"/>
      </w:pPr>
      <w:r>
        <w:t xml:space="preserve">3.2.2 Licencja External Connector na dodatkowe funkcje </w:t>
      </w:r>
      <w:r>
        <w:t>związane z usługami zarządzania prawami w systemie Windows Server 2016</w:t>
      </w:r>
    </w:p>
    <w:p w:rsidR="008C439C" w:rsidRDefault="00BF16C3">
      <w:pPr>
        <w:pStyle w:val="ProductList-BodyIndented"/>
      </w:pPr>
      <w:r>
        <w:t>Usługi zarządzania prawami dostępu w systemie Windows Server 2016</w:t>
      </w:r>
    </w:p>
    <w:tbl>
      <w:tblPr>
        <w:tblStyle w:val="PURTable0"/>
        <w:tblW w:w="0" w:type="dxa"/>
        <w:tblLook w:val="04A0" w:firstRow="1" w:lastRow="0" w:firstColumn="1" w:lastColumn="0" w:noHBand="0" w:noVBand="1"/>
      </w:tblPr>
      <w:tblGrid>
        <w:gridCol w:w="3516"/>
        <w:gridCol w:w="3518"/>
        <w:gridCol w:w="3396"/>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External Connector na usługi zarządzania prawami dostępu do usługi Active Directory</w:t>
            </w:r>
            <w:r>
              <w:t xml:space="preserve"> w systemie Windows Server 2016</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Indented"/>
      </w:pPr>
    </w:p>
    <w:p w:rsidR="008C439C" w:rsidRDefault="00BF16C3">
      <w:pPr>
        <w:pStyle w:val="ProductList-SubClauseHeading"/>
        <w:outlineLvl w:val="5"/>
      </w:pPr>
      <w:r>
        <w:t>3.2.3 Licencja typu External Connector na dodatkowe funkcje związane z oprogramowaniem Microsoft Identity Manager</w:t>
      </w:r>
    </w:p>
    <w:p w:rsidR="008C439C" w:rsidRDefault="00BF16C3">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97"/>
        <w:gridCol w:w="3560"/>
        <w:gridCol w:w="3373"/>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rsidR="008C439C" w:rsidRDefault="00BF16C3">
            <w:pPr>
              <w:pStyle w:val="ProductList-TableBody"/>
            </w:pPr>
            <w:r>
              <w:t>Licencja typu External Connector na opr</w:t>
            </w:r>
            <w:r>
              <w:t>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rsidR="008C439C" w:rsidRDefault="008C439C">
      <w:pPr>
        <w:pStyle w:val="ProductList-BodyIndented"/>
      </w:pPr>
    </w:p>
    <w:p w:rsidR="008C439C" w:rsidRDefault="00BF16C3">
      <w:pPr>
        <w:pStyle w:val="ProductList-ClauseHeading"/>
        <w:outlineLvl w:val="4"/>
      </w:pPr>
      <w:r>
        <w:t>3.3 Dod</w:t>
      </w:r>
      <w:r>
        <w:t>atkowe postanowienia dotyczące oprogramowania Windows Server 2016 Essentials</w:t>
      </w:r>
    </w:p>
    <w:p w:rsidR="008C439C" w:rsidRDefault="00BF16C3">
      <w:pPr>
        <w:pStyle w:val="ProductList-SubClauseHeading"/>
        <w:outlineLvl w:val="5"/>
      </w:pPr>
      <w:r>
        <w:t>3.3.1 Ograniczenia dotyczące korzystania z oprogramowania</w:t>
      </w:r>
    </w:p>
    <w:p w:rsidR="008C439C" w:rsidRDefault="00BF16C3" w:rsidP="00321B8B">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w:t>
      </w:r>
      <w:r>
        <w:rPr>
          <w:color w:val="0563C1"/>
        </w:rPr>
        <w:t>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w:instrText>
      </w:r>
      <w:r>
        <w:instrText xml:space="preserve">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w:t>
      </w:r>
      <w:r>
        <w:t xml:space="preserve">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rsidR="008C439C" w:rsidRDefault="00BF16C3" w:rsidP="00321B8B">
      <w:pPr>
        <w:pStyle w:val="ProductList-Bullet"/>
        <w:numPr>
          <w:ilvl w:val="1"/>
          <w:numId w:val="32"/>
        </w:numPr>
      </w:pPr>
      <w:r>
        <w:t xml:space="preserve">Klientowi wolno uruchamiać </w:t>
      </w:r>
      <w:r>
        <w:t>oprogramowanie serwera wyłącznie wewnątrz domeny, w której usługę Active Directory serwera skonfigurowano jako (i) kontroler domeny (pojedynczy serwer zawierający wszystkie role FSMO), (ii) domenę katalogu głównego lasu domen, (iii) domenę niebędącą domeną</w:t>
      </w:r>
      <w:r>
        <w:t xml:space="preserve">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w:instrText>
      </w:r>
      <w:r>
        <w:instrText xml:space="preserve">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w:instrText>
      </w:r>
      <w:r>
        <w:instrText xml:space="preserve"> bezpośrednio w fizycznym systemie sprzętowym. Wystąpienie systemu operacyjnego użyte w celu uruchomienia oprogramowania do wirtualizacji sprzętu lub w celu świadczenia usług wirtualizacji sprzętu jest uznawane za część Fizycznego Środowiska Systemu Operac</w:instrText>
      </w:r>
      <w:r>
        <w:instrText xml:space="preserve">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w:instrText>
      </w:r>
      <w:r>
        <w:instrText xml:space="preserve">   \s NoStyle \t "Środowisko Systemu Operacyjnego oznacza całość lub część Wystąpienia systemu operacyjnego lub całość lub część Wystąpienia wirtualnego (lub w inny sposób emulowanego) systemu operacyjnego. (Zob. Słowniczek w celu uzyskania pełnej definicj</w:instrText>
      </w:r>
      <w:r>
        <w:instrText xml:space="preserve">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"Serwer Licencjonowany oznacza pojedynczy objęty licencją Serwer przeznaczony do używania przez Klienta. Na potrzeby tej definicji partycja sprzętowa lub dysk typu bl</w:instrText>
      </w:r>
      <w:r>
        <w:instrText xml:space="preserve">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rsidR="008C439C" w:rsidRDefault="008C439C">
      <w:pPr>
        <w:pStyle w:val="ProductList-BodyIndented"/>
      </w:pPr>
    </w:p>
    <w:p w:rsidR="008C439C" w:rsidRDefault="00BF16C3">
      <w:pPr>
        <w:pStyle w:val="ProductList-SubClauseHeading"/>
        <w:outlineLvl w:val="5"/>
      </w:pPr>
      <w:r>
        <w:t>3.3.2 Korzystanie z oprogramowania serwera</w:t>
      </w:r>
    </w:p>
    <w:p w:rsidR="008C439C" w:rsidRDefault="00BF16C3">
      <w:pPr>
        <w:pStyle w:val="ProductList-BodyIndented"/>
      </w:pPr>
      <w:r>
        <w:t>Konto Użytkownika to unikatowa nazwa użytkownika razem z</w:t>
      </w:r>
      <w:r>
        <w:t xml:space="preserve"> powiązanym hasłem utworzona za pomocą konsoli Windows Server 2016 Essentials. Klientowi wolno korzystać z maksymalnie 25 kont użytkowników. Każde konto użytkownika umożliwia jednemu użytkownikowi nazwanemu uzyskanie dostępu do oprogramowania serwera i kor</w:t>
      </w:r>
      <w:r>
        <w:t>zystanie z tego oprogramowania na tymże licencjonowanym serwerze. Można zmieniać przypisanie konta użytkownika na innego użytkownika, nie wcześniej jednak niż po upływie 90 dni od ostatniej zmiany.</w:t>
      </w:r>
    </w:p>
    <w:p w:rsidR="008C439C" w:rsidRDefault="008C439C">
      <w:pPr>
        <w:pStyle w:val="ProductList-BodyIndented"/>
      </w:pPr>
    </w:p>
    <w:p w:rsidR="008C439C" w:rsidRDefault="00BF16C3">
      <w:pPr>
        <w:pStyle w:val="ProductList-SubClauseHeading"/>
        <w:outlineLvl w:val="5"/>
      </w:pPr>
      <w:r>
        <w:t>3.3.3 Windows Server 2016 Essentials Connector</w:t>
      </w:r>
    </w:p>
    <w:p w:rsidR="008C439C" w:rsidRDefault="00BF16C3">
      <w:pPr>
        <w:pStyle w:val="ProductList-BodyIndented"/>
      </w:pPr>
      <w:r>
        <w:t xml:space="preserve">Klientowi </w:t>
      </w:r>
      <w:r>
        <w:t>wolno dokonać instalacji i korzystać z oprogramowania Windows Server 2016 Essentials Connector w dowolnym czasie na maksymalnie 50 urządzeniach. Z oprogramowania Windows Small Business Server Connector wolno korzystać tylko z oprogramowaniem serwera.</w:t>
      </w:r>
    </w:p>
    <w:p w:rsidR="008C439C" w:rsidRDefault="008C439C">
      <w:pPr>
        <w:pStyle w:val="ProductList-BodyIndented"/>
      </w:pPr>
    </w:p>
    <w:p w:rsidR="008C439C" w:rsidRDefault="00BF16C3">
      <w:pPr>
        <w:pStyle w:val="ProductList-SubClauseHeading"/>
        <w:outlineLvl w:val="5"/>
      </w:pPr>
      <w:r>
        <w:t>3.3.</w:t>
      </w:r>
      <w:r>
        <w:t>4 Dostęp do usług zarządzania prawami dostępu do usługi Active Directory w systemie Windows Server 2016</w:t>
      </w:r>
    </w:p>
    <w:p w:rsidR="008C439C" w:rsidRDefault="00BF16C3">
      <w:pPr>
        <w:pStyle w:val="ProductList-BodyIndented"/>
      </w:pPr>
      <w:r>
        <w:t>Klient ma obowiązek uzyskać Licencję CAL na usługi zarządzania prawami dostępu do usługi Active Directory w systemie Windows Server 2016 dla każdego Kon</w:t>
      </w:r>
      <w:r>
        <w:t>ta Użytkownika, za pośrednictwem którego użytkownik uzyskuje w sposób bezpośredni lub pośredni dostęp do funkcji usług zarządzania prawami dostępu do usługi Active Directory w systemie Windows Server 2016.</w:t>
      </w:r>
    </w:p>
    <w:p w:rsidR="008C439C" w:rsidRDefault="008C439C">
      <w:pPr>
        <w:pStyle w:val="ProductList-BodyIndented"/>
      </w:pPr>
    </w:p>
    <w:p w:rsidR="008C439C" w:rsidRDefault="00BF16C3">
      <w:pPr>
        <w:pStyle w:val="ProductList-ClauseHeading"/>
        <w:outlineLvl w:val="4"/>
      </w:pPr>
      <w:r>
        <w:t>3.4 Kontenery Windows Server z oprogramowaniem Wi</w:t>
      </w:r>
      <w:r>
        <w:t>ndows Server 2016 Standard i Datacenter</w:t>
      </w:r>
    </w:p>
    <w:p w:rsidR="008C439C" w:rsidRDefault="00BF16C3">
      <w:pPr>
        <w:pStyle w:val="ProductList-Body"/>
      </w:pPr>
      <w:r>
        <w:t xml:space="preserve">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w:instrText>
      </w:r>
      <w:r>
        <w:instrText xml:space="preserve">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w:t>
      </w:r>
      <w:r>
        <w:rPr>
          <w:color w:val="0563C1"/>
        </w:rPr>
        <w:t>dows Server</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w:t>
      </w:r>
      <w:r>
        <w:rPr>
          <w:color w:val="0563C1"/>
        </w:rPr>
        <w:t>ncjonowanym Serwerze</w:t>
      </w:r>
      <w:r>
        <w:fldChar w:fldCharType="end"/>
      </w:r>
      <w:r>
        <w:t>.</w:t>
      </w:r>
    </w:p>
    <w:p w:rsidR="008C439C" w:rsidRDefault="008C439C">
      <w:pPr>
        <w:pStyle w:val="ProductList-Body"/>
      </w:pPr>
    </w:p>
    <w:p w:rsidR="008C439C" w:rsidRDefault="00BF16C3">
      <w:pPr>
        <w:pStyle w:val="ProductList-ClauseHeading"/>
        <w:outlineLvl w:val="4"/>
      </w:pPr>
      <w:r>
        <w:t>3.5 Dodatkowe oprogramowanie dla Windows Server 2016</w:t>
      </w:r>
    </w:p>
    <w:tbl>
      <w:tblPr>
        <w:tblStyle w:val="PURTable"/>
        <w:tblW w:w="0" w:type="dxa"/>
        <w:tblLook w:val="04A0" w:firstRow="1" w:lastRow="0" w:firstColumn="1" w:lastColumn="0" w:noHBand="0" w:noVBand="1"/>
      </w:tblPr>
      <w:tblGrid>
        <w:gridCol w:w="3608"/>
        <w:gridCol w:w="3654"/>
        <w:gridCol w:w="352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BF16C3">
      <w:pPr>
        <w:pStyle w:val="ProductList-Offering1SubSection"/>
        <w:outlineLvl w:val="3"/>
      </w:pPr>
      <w:bookmarkStart w:id="219" w:name="_Sec833"/>
      <w:r>
        <w:t>4. Pakiet Software Assurance</w:t>
      </w:r>
      <w:bookmarkEnd w:id="219"/>
    </w:p>
    <w:tbl>
      <w:tblPr>
        <w:tblStyle w:val="PURTable"/>
        <w:tblW w:w="0" w:type="dxa"/>
        <w:tblLook w:val="04A0" w:firstRow="1" w:lastRow="0" w:firstColumn="1" w:lastColumn="0" w:noHBand="0" w:noVBand="1"/>
      </w:tblPr>
      <w:tblGrid>
        <w:gridCol w:w="3594"/>
        <w:gridCol w:w="3607"/>
        <w:gridCol w:w="358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w:t>
            </w:r>
            <w:r>
              <w:rPr>
                <w:color w:val="0563C1"/>
              </w:rPr>
              <w:t>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w:instrText>
            </w:r>
            <w:r>
              <w:instrText xml:space="preserve">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C439C" w:rsidRDefault="00BF16C3">
            <w:pPr>
              <w:pStyle w:val="ProductList-TableBody"/>
            </w:pPr>
            <w:r>
              <w:rPr>
                <w:color w:val="404040"/>
              </w:rPr>
              <w:t>Uprawnienia na wypadek awarii: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"Przenoszenie licencji: Uprawnienia przysług</w:instrText>
            </w:r>
            <w:r>
              <w:instrText>ujące klientom z pakietem SA w celu zmiany przypisania licencji poza standardowymi datami bądź w celu umożliwienia im używania Produktów na serwerach dzierżawionych wielu podmiotom zewnętrznym, znajdujących się poza własnymi centrami danych Klienta. Szczeg</w:instrText>
            </w:r>
            <w:r>
              <w:instrText xml:space="preserve">ółowe informacje na ten temat można znaleźć w części pt.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"Prawa do migracji: Szczególne postanowienia opublikowane w Zgłoszeniu</w:instrText>
            </w:r>
            <w:r>
              <w:instrText xml:space="preserve">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 </w:t>
            </w:r>
            <w:hyperlink r:id="rId103">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39C" w:rsidRDefault="00BF16C3">
            <w:pPr>
              <w:pStyle w:val="ProductList-TableBody"/>
            </w:pPr>
            <w:r>
              <w:rPr>
                <w:color w:val="404040"/>
              </w:rPr>
              <w:t>Prawa do używania w ramach Roamingu: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w:instrText>
            </w:r>
            <w:r>
              <w:instrText>s NoStyle \t "Obsługa w Ramach Oddzielnych Procesów (Self Hosting): Korzyść z pakietu SA, dopuszczająca używanie Produktów na potrzeby warunkowego hostingu; więcej informacji na ten temat zawarto w części Serwery – Aplikacje Obsługiwane w Ramach Oddzielnyc</w:instrText>
            </w:r>
            <w:r>
              <w:instrText xml:space="preserve">h Procesów w Załączniku B – Pakiet Software Assurance."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39C" w:rsidRDefault="00BF16C3">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C439C" w:rsidRDefault="008C439C">
            <w:pPr>
              <w:pStyle w:val="ProductList-TableBody"/>
            </w:pPr>
          </w:p>
        </w:tc>
      </w:tr>
    </w:tbl>
    <w:p w:rsidR="008C439C" w:rsidRDefault="008C439C">
      <w:pPr>
        <w:pStyle w:val="ProductList-ClauseHeading"/>
        <w:outlineLvl w:val="4"/>
      </w:pPr>
    </w:p>
    <w:p w:rsidR="008C439C" w:rsidRDefault="00BF16C3">
      <w:pPr>
        <w:pStyle w:val="ProductList-ClauseHeading"/>
        <w:outlineLvl w:val="4"/>
      </w:pPr>
      <w:r>
        <w:t xml:space="preserve">4.1 Korzyść Związana z Korzystaniem z </w:t>
      </w:r>
      <w:r>
        <w:t>Systemu Microsoft Azure w Środowisku Hybrydowym</w:t>
      </w:r>
    </w:p>
    <w:p w:rsidR="008C439C" w:rsidRDefault="00BF16C3">
      <w:pPr>
        <w:pStyle w:val="ProductList-Body"/>
      </w:pPr>
      <w:r>
        <w:t xml:space="preserve">W odniesieniu do wdrażania obrazów systemu Windows Server na platformie Microsoft Azure zobacz </w:t>
      </w:r>
      <w:hyperlink w:anchor="_Sec624">
        <w:r>
          <w:rPr>
            <w:color w:val="00467F"/>
            <w:u w:val="single"/>
          </w:rPr>
          <w:t>część 7 dotyczącą Korzyści Związanej z Korzystaniem z Systemu Microsoft Azure w Śro</w:t>
        </w:r>
        <w:r>
          <w:rPr>
            <w:color w:val="00467F"/>
            <w:u w:val="single"/>
          </w:rPr>
          <w:t xml:space="preserve">dowisku Hybrydowym </w:t>
        </w:r>
      </w:hyperlink>
      <w:r>
        <w:t>w Zgłoszeniu Produktu Microsoft Azure.</w:t>
      </w:r>
    </w:p>
    <w:p w:rsidR="008C439C" w:rsidRDefault="008C439C">
      <w:pPr>
        <w:pStyle w:val="ProductList-Body"/>
      </w:pPr>
    </w:p>
    <w:p w:rsidR="008C439C" w:rsidRDefault="00BF16C3">
      <w:pPr>
        <w:pStyle w:val="ProductList-ClauseHeading"/>
        <w:outlineLvl w:val="4"/>
      </w:pPr>
      <w:r>
        <w:t>4.2 Nano Server</w:t>
      </w:r>
    </w:p>
    <w:p w:rsidR="008C439C" w:rsidRDefault="00BF16C3">
      <w:pPr>
        <w:pStyle w:val="ProductList-Body"/>
      </w:pPr>
      <w:r>
        <w:t xml:space="preserve">Klienci z aktywnym pakietem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Windows Server Standard lub Datacenter, Podstawowych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do Windows Server lub Dodatkowych </w:t>
      </w:r>
      <w:r>
        <w:fldChar w:fldCharType="begin"/>
      </w:r>
      <w:r>
        <w:instrText xml:space="preserve"> Aut</w:instrText>
      </w:r>
      <w:r>
        <w:instrText xml:space="preserve">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Dostępu do Windows Server mogą zainstalować opcję wdrożenia Nano Server i z niej korzystać. Aktywny pakiet SA </w:t>
      </w:r>
      <w:r>
        <w:t>jest również wymagany w przypadku Podstawowej Licencji Dostępu i Dodatkowej Licencji Dostępu.</w:t>
      </w:r>
    </w:p>
    <w:p w:rsidR="008C439C" w:rsidRDefault="008C439C">
      <w:pPr>
        <w:pStyle w:val="ProductList-ClauseHeading"/>
        <w:outlineLvl w:val="4"/>
      </w:pPr>
    </w:p>
    <w:p w:rsidR="008C439C" w:rsidRDefault="00BF16C3">
      <w:pPr>
        <w:pStyle w:val="ProductList-ClauseHeading"/>
        <w:outlineLvl w:val="4"/>
      </w:pPr>
      <w:r>
        <w:t>4.3 Prawa rozszerzone – Licencje CAL i LS na Użytkownika na usługi pulpitu zdalnego („RDS”)</w:t>
      </w:r>
    </w:p>
    <w:p w:rsidR="008C439C" w:rsidRDefault="00BF16C3">
      <w:pPr>
        <w:pStyle w:val="ProductList-Body"/>
      </w:pPr>
      <w:r>
        <w:t>Klientowi wolno używać posiadanych Licencji CAL na Użytkownika i LS n</w:t>
      </w:r>
      <w:r>
        <w:t xml:space="preserve">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w:instrText>
      </w:r>
      <w:r>
        <w:instrText xml:space="preserve">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platformy Microsoft Azure lub serwerów udostępnianych </w:t>
      </w:r>
      <w:r>
        <w:fldChar w:fldCharType="begin"/>
      </w:r>
      <w:r>
        <w:instrText xml:space="preserve"> AutoTextList   \s NoStyle \t "Part</w:instrText>
      </w:r>
      <w:r>
        <w:instrText>ner uprawniony do przenoszenia licencji w ramach Pakietu Software Assurance oznacza podmiot wymieniony na stronie http://www.microsoft.com/licensing/software-assurance/license-mobility.aspx i upoważniony przez Microsoft do hostowania oprogramowania klientó</w:instrText>
      </w:r>
      <w:r>
        <w:instrText xml:space="preserve">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w:instrText>
      </w:r>
      <w:r>
        <w:instrText xml:space="preserve">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w:instrText>
      </w:r>
      <w:r>
        <w:instrText xml:space="preserve">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w:t>
      </w:r>
      <w:r>
        <w:rPr>
          <w:color w:val="0563C1"/>
        </w:rPr>
        <w:t>racyjnego</w:t>
      </w:r>
      <w:r>
        <w:fldChar w:fldCharType="end"/>
      </w:r>
      <w:r>
        <w:t xml:space="preserve">. Dla każdej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LS na Użytko</w:t>
      </w:r>
      <w:r>
        <w:t xml:space="preserve">wnika użytej w ten sposób przez Klienta może on następnie przejść na usługi platformy Microsoft Azure lub na nowego </w:t>
      </w:r>
      <w:r>
        <w:fldChar w:fldCharType="begin"/>
      </w:r>
      <w:r>
        <w:instrText xml:space="preserve"> AutoTextList   \s NoStyle \t "Partner uprawniony do przenoszenia licencji w ramach Pakietu Software Assurance oznacza podmiot wymieniony na</w:instrText>
      </w:r>
      <w:r>
        <w:instrText xml:space="preserve">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w:t>
      </w:r>
      <w:r>
        <w:t>eśniej jednak niż 90 dni po rozpoczęciu korzystania z niej w opuszczanym środowisku.</w:t>
      </w:r>
    </w:p>
    <w:p w:rsidR="008C439C" w:rsidRDefault="008C439C">
      <w:pPr>
        <w:pStyle w:val="PURBreadcrumb"/>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8C439C">
      <w:pPr>
        <w:sectPr w:rsidR="008C439C">
          <w:headerReference w:type="default" r:id="rId104"/>
          <w:footerReference w:type="default" r:id="rId105"/>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220" w:name="_Sec548"/>
      <w:bookmarkEnd w:id="34"/>
      <w:r>
        <w:lastRenderedPageBreak/>
        <w:t>Usługi Online</w:t>
      </w:r>
      <w:r>
        <w:fldChar w:fldCharType="begin"/>
      </w:r>
      <w:r>
        <w:instrText xml:space="preserve"> TC "</w:instrText>
      </w:r>
      <w:bookmarkStart w:id="221" w:name="_Toc473203394"/>
      <w:r>
        <w:instrText>Usługi Online</w:instrText>
      </w:r>
      <w:bookmarkEnd w:id="221"/>
      <w:r>
        <w:instrText>" \l 1</w:instrText>
      </w:r>
      <w:r>
        <w:fldChar w:fldCharType="end"/>
      </w:r>
    </w:p>
    <w:p w:rsidR="008C439C" w:rsidRDefault="00BF16C3">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w:t>
        </w:r>
        <w:r>
          <w:rPr>
            <w:color w:val="00467F"/>
            <w:u w:val="single"/>
          </w:rPr>
          <w:t>/go.microsoft.com/?linkid=9840733</w:t>
        </w:r>
      </w:hyperlink>
      <w:r>
        <w:t xml:space="preserve"> i przez niniejsze odniesienie włączonych jako integralny element do niniejszego dokumentu.</w:t>
      </w:r>
    </w:p>
    <w:p w:rsidR="008C439C" w:rsidRDefault="00BF16C3">
      <w:pPr>
        <w:pStyle w:val="ProductList-Offering1Heading"/>
        <w:outlineLvl w:val="1"/>
      </w:pPr>
      <w:bookmarkStart w:id="222" w:name="_Sec620"/>
      <w:r>
        <w:t>Dostępność Usług Online w zależności od regionu</w:t>
      </w:r>
      <w:bookmarkEnd w:id="222"/>
      <w:r>
        <w:fldChar w:fldCharType="begin"/>
      </w:r>
      <w:r>
        <w:instrText xml:space="preserve"> TC "</w:instrText>
      </w:r>
      <w:bookmarkStart w:id="223" w:name="_Toc473203395"/>
      <w:r>
        <w:instrText>Dostępność Usług Online w zależności od regionu</w:instrText>
      </w:r>
      <w:bookmarkEnd w:id="223"/>
      <w:r>
        <w:instrText>" \l 2</w:instrText>
      </w:r>
      <w:r>
        <w:fldChar w:fldCharType="end"/>
      </w:r>
    </w:p>
    <w:p w:rsidR="008C439C" w:rsidRDefault="00BF16C3">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rsidR="008C439C" w:rsidRDefault="00BF16C3">
      <w:pPr>
        <w:pStyle w:val="ProductList-Offering1Heading"/>
        <w:outlineLvl w:val="1"/>
      </w:pPr>
      <w:bookmarkStart w:id="224" w:name="_Sec621"/>
      <w:r>
        <w:t>Warunki zakupu Usług Online</w:t>
      </w:r>
      <w:bookmarkEnd w:id="224"/>
      <w:r>
        <w:fldChar w:fldCharType="begin"/>
      </w:r>
      <w:r>
        <w:instrText xml:space="preserve"> TC "</w:instrText>
      </w:r>
      <w:bookmarkStart w:id="225" w:name="_Toc473203396"/>
      <w:r>
        <w:instrText>War</w:instrText>
      </w:r>
      <w:r>
        <w:instrText>unki zakupu Usług Online</w:instrText>
      </w:r>
      <w:bookmarkEnd w:id="225"/>
      <w:r>
        <w:instrText>" \l 2</w:instrText>
      </w:r>
      <w:r>
        <w:fldChar w:fldCharType="end"/>
      </w:r>
    </w:p>
    <w:p w:rsidR="008C439C" w:rsidRDefault="00BF16C3">
      <w:pPr>
        <w:pStyle w:val="ProductList-Body"/>
      </w:pPr>
      <w:r>
        <w:t>Przy zakupie Usług Online obowiązują następujące zasady:</w:t>
      </w:r>
    </w:p>
    <w:p w:rsidR="008C439C" w:rsidRDefault="00BF16C3" w:rsidP="00321B8B">
      <w:pPr>
        <w:pStyle w:val="ProductList-Bullet"/>
        <w:numPr>
          <w:ilvl w:val="0"/>
          <w:numId w:val="33"/>
        </w:numPr>
      </w:pPr>
      <w:r>
        <w:t>Poszczególne programy różnią się obowiązującymi w nich zasadami subskrypcji. Postanowienia dotyczące subskrypcji Usług Online poza Microsoft Azure w ramach programu U</w:t>
      </w:r>
      <w:r>
        <w:t>mowy Enterprise muszą obowiązywać w takich samych ramach czasowych, wygasając w dacie końca obowiązywania rejestracji Klienta.</w:t>
      </w:r>
    </w:p>
    <w:p w:rsidR="008C439C" w:rsidRDefault="00BF16C3" w:rsidP="00321B8B">
      <w:pPr>
        <w:pStyle w:val="ProductList-Bullet"/>
        <w:numPr>
          <w:ilvl w:val="0"/>
          <w:numId w:val="33"/>
        </w:numPr>
      </w:pPr>
      <w:r>
        <w:t>Jeśli Klient dokonuje dodatkowego zakupu Usług Online, koniec okresu subskrypcji przy zakupie dodatkowym musi przypadać w dacie k</w:t>
      </w:r>
      <w:r>
        <w:t>ońca istniejącej już subskrypcji tych samych usług Online.</w:t>
      </w:r>
    </w:p>
    <w:p w:rsidR="008C439C" w:rsidRDefault="00BF16C3" w:rsidP="00321B8B">
      <w:pPr>
        <w:pStyle w:val="ProductList-Bullet"/>
        <w:numPr>
          <w:ilvl w:val="0"/>
          <w:numId w:val="33"/>
        </w:numPr>
      </w:pPr>
      <w:r>
        <w:t>Klient nie może zmniejszyć liczby użytkowników ani urządzeń objętych subskrypcją Usług Online w okresie jej obowiązywania, chyba że zezwala na to zawarta przez Klienta umowa licencjonowania zbiorow</w:t>
      </w:r>
      <w:r>
        <w:t>ego.</w:t>
      </w:r>
    </w:p>
    <w:p w:rsidR="008C439C" w:rsidRDefault="00BF16C3" w:rsidP="00321B8B">
      <w:pPr>
        <w:pStyle w:val="ProductList-Bullet"/>
        <w:numPr>
          <w:ilvl w:val="0"/>
          <w:numId w:val="33"/>
        </w:numPr>
      </w:pPr>
      <w:r>
        <w:t>Warunki korzystania z platformy Microsoft Azure są wymienione w Zgłoszeniu Produktu Microsoft Azure.</w:t>
      </w:r>
    </w:p>
    <w:p w:rsidR="008C439C" w:rsidRDefault="00BF16C3" w:rsidP="00321B8B">
      <w:pPr>
        <w:pStyle w:val="ProductList-Bullet"/>
        <w:numPr>
          <w:ilvl w:val="0"/>
          <w:numId w:val="33"/>
        </w:numPr>
      </w:pPr>
      <w:r>
        <w:fldChar w:fldCharType="begin"/>
      </w:r>
      <w:r>
        <w:instrText xml:space="preserve"> AutoTextList   \s NoStyle \t "Dodatek oznacza licencję nabywaną dodatkowo względem wcześniej nabytej Licencji Uprawnionej i z nią związaną (zob. Słow</w:instrText>
      </w:r>
      <w:r>
        <w:instrText xml:space="preserve">niczek w celu uzyskania pełnej definicji)." </w:instrText>
      </w:r>
      <w:r>
        <w:fldChar w:fldCharType="separate"/>
      </w:r>
      <w:r>
        <w:rPr>
          <w:color w:val="0563C1"/>
        </w:rPr>
        <w:t>Dodatki</w:t>
      </w:r>
      <w:r>
        <w:fldChar w:fldCharType="end"/>
      </w:r>
      <w:r>
        <w:t xml:space="preserve"> i </w:t>
      </w:r>
      <w:r>
        <w:fldChar w:fldCharType="begin"/>
      </w:r>
      <w:r>
        <w:instrText xml:space="preserve"> AutoTextList   \s NoStyle \t "Licencja Podwyższająca oznacza licencję nabywaną dodatkowo względem wcześniej nabytej licencji podstawowej (i z nią związaną)." </w:instrText>
      </w:r>
      <w:r>
        <w:fldChar w:fldCharType="separate"/>
      </w:r>
      <w:r>
        <w:rPr>
          <w:color w:val="0563C1"/>
        </w:rPr>
        <w:t>Licencje Podwyższające</w:t>
      </w:r>
      <w:r>
        <w:fldChar w:fldCharType="end"/>
      </w:r>
      <w:r>
        <w:t xml:space="preserve"> na Użytkownika</w:t>
      </w:r>
      <w:r>
        <w:t xml:space="preserve"> muszą zostać nabyte na podstawie tej samej umowy licencjonowania zbiorowego i (ewentualnie) rejestracji, na podstawie których nabyto Licencję uprawnioną lub podstawową LS na Użytkownika. </w:t>
      </w:r>
      <w:r>
        <w:fldChar w:fldCharType="begin"/>
      </w:r>
      <w:r>
        <w:instrText xml:space="preserve"> AutoTextList   \s NoStyle \t "Dodatek oznacza licencję nabywaną dod</w:instrText>
      </w:r>
      <w:r>
        <w:instrText xml:space="preserve">atkowo względem wcześniej nabytej Licencji Uprawnionej i z nią związaną (zob. Słowniczek w celu uzyskania pełnej definicji)." </w:instrText>
      </w:r>
      <w:r>
        <w:fldChar w:fldCharType="separate"/>
      </w:r>
      <w:r>
        <w:rPr>
          <w:color w:val="0563C1"/>
        </w:rPr>
        <w:t>Dodatki</w:t>
      </w:r>
      <w:r>
        <w:fldChar w:fldCharType="end"/>
      </w:r>
      <w:r>
        <w:t xml:space="preserve"> wygasają z końcem ważności pakietu SA dla Uprawnionej Licencji lub </w:t>
      </w:r>
      <w:r>
        <w:fldChar w:fldCharType="begin"/>
      </w:r>
      <w:r>
        <w:instrText xml:space="preserve"> AutoTextList   \s NoStyle \t "Dodatek oznacza licen</w:instrText>
      </w:r>
      <w:r>
        <w:instrText xml:space="preserve">cję nabywaną dodatkowo względem wcześniej nabytej Licencji Uprawnionej i z nią związaną (zob. Słowniczek w celu uzyskania pełnej definicji)." </w:instrText>
      </w:r>
      <w:r>
        <w:fldChar w:fldCharType="separate"/>
      </w:r>
      <w:r>
        <w:rPr>
          <w:color w:val="0563C1"/>
        </w:rPr>
        <w:t>Dodatku</w:t>
      </w:r>
      <w:r>
        <w:fldChar w:fldCharType="end"/>
      </w:r>
      <w:r>
        <w:t xml:space="preserve"> do LS na Użytkownika. </w:t>
      </w:r>
      <w:r>
        <w:fldChar w:fldCharType="begin"/>
      </w:r>
      <w:r>
        <w:instrText xml:space="preserve"> AutoTextList   \s NoStyle \t "Licencja Podwyższająca oznacza licencję nabywaną d</w:instrText>
      </w:r>
      <w:r>
        <w:instrText xml:space="preserve">odatkowo względem wcześniej nabytej licencji podstawowej (i z nią związaną)." </w:instrText>
      </w:r>
      <w:r>
        <w:fldChar w:fldCharType="separate"/>
      </w:r>
      <w:r>
        <w:rPr>
          <w:color w:val="0563C1"/>
        </w:rPr>
        <w:t>Licencje Podwyższające</w:t>
      </w:r>
      <w:r>
        <w:fldChar w:fldCharType="end"/>
      </w:r>
      <w:r>
        <w:t xml:space="preserve"> wygasają z końcem ważności </w:t>
      </w:r>
      <w:r>
        <w:fldChar w:fldCharType="begin"/>
      </w:r>
      <w:r>
        <w:instrText xml:space="preserve"> AutoTextList   \s NoStyle \t "Licencja Podwyższająca oznacza licencję nabywaną dodatkowo względem wcześniej nabytej licencji</w:instrText>
      </w:r>
      <w:r>
        <w:instrText xml:space="preserve"> podstawowej (i z nią związaną)." </w:instrText>
      </w:r>
      <w:r>
        <w:fldChar w:fldCharType="separate"/>
      </w:r>
      <w:r>
        <w:rPr>
          <w:color w:val="0563C1"/>
        </w:rPr>
        <w:t>Podwyższającej</w:t>
      </w:r>
      <w:r>
        <w:fldChar w:fldCharType="end"/>
      </w:r>
      <w:r>
        <w:t xml:space="preserve"> LS na Użytkownika lub podstawowej LS na Użytkownika.</w:t>
      </w:r>
    </w:p>
    <w:p w:rsidR="008C439C" w:rsidRDefault="00BF16C3">
      <w:pPr>
        <w:pStyle w:val="ProductList-Offering1Heading"/>
        <w:outlineLvl w:val="1"/>
      </w:pPr>
      <w:bookmarkStart w:id="226" w:name="_Sec623"/>
      <w:r>
        <w:t>Odnowienie umowy na Usługi Online</w:t>
      </w:r>
      <w:bookmarkEnd w:id="226"/>
      <w:r>
        <w:fldChar w:fldCharType="begin"/>
      </w:r>
      <w:r>
        <w:instrText xml:space="preserve"> TC "</w:instrText>
      </w:r>
      <w:bookmarkStart w:id="227" w:name="_Toc473203397"/>
      <w:r>
        <w:instrText>Odnowienie umowy na Usługi Online</w:instrText>
      </w:r>
      <w:bookmarkEnd w:id="227"/>
      <w:r>
        <w:instrText>" \l 2</w:instrText>
      </w:r>
      <w:r>
        <w:fldChar w:fldCharType="end"/>
      </w:r>
    </w:p>
    <w:p w:rsidR="008C439C" w:rsidRDefault="00BF16C3">
      <w:pPr>
        <w:pStyle w:val="ProductList-Body"/>
      </w:pPr>
      <w:r>
        <w:t>Usługi Online z opcją odnawiania automatycznego odnowią się automatyczn</w:t>
      </w:r>
      <w:r>
        <w:t xml:space="preserve">ie dzień po wygaśnięciu terminu subskrypcji, o ile Klient nie postanowi odnawiać subskrypcji rezygnując z opcji automatycznego odnawiania co najmniej 30 dni przed datą wygaśnięcia subskrypcji, składając dyspozycję u odsprzedawcy na formularzu dostępnym na </w:t>
      </w:r>
      <w:r>
        <w:t xml:space="preserve">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w:t>
      </w:r>
      <w:r>
        <w:t>atycznego odnawiania.</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228" w:name="_Sec624"/>
      <w:r>
        <w:t>Usługi Microsoft Azure</w:t>
      </w:r>
      <w:bookmarkEnd w:id="228"/>
      <w:r>
        <w:fldChar w:fldCharType="begin"/>
      </w:r>
      <w:r>
        <w:instrText xml:space="preserve"> TC "</w:instrText>
      </w:r>
      <w:bookmarkStart w:id="229" w:name="_Toc473203398"/>
      <w:r>
        <w:instrText>Usługi Microsoft Azure</w:instrText>
      </w:r>
      <w:bookmarkEnd w:id="229"/>
      <w:r>
        <w:instrText>" \l 2</w:instrText>
      </w:r>
      <w:r>
        <w:fldChar w:fldCharType="end"/>
      </w:r>
    </w:p>
    <w:p w:rsidR="008C439C" w:rsidRDefault="00BF16C3">
      <w:pPr>
        <w:pStyle w:val="ProductList-ClauseHeading"/>
        <w:outlineLvl w:val="2"/>
      </w:pPr>
      <w:r>
        <w:t>1. Definicje</w:t>
      </w:r>
    </w:p>
    <w:p w:rsidR="008C439C" w:rsidRDefault="00BF16C3">
      <w:pPr>
        <w:pStyle w:val="ProductList-Body"/>
      </w:pPr>
      <w:r>
        <w:rPr>
          <w:b/>
          <w:color w:val="00188F"/>
        </w:rPr>
        <w:t>Przydzielone Zobowiązanie Roczne</w:t>
      </w:r>
      <w:r>
        <w:t xml:space="preserve"> oznacza część Zobowiązania Finansowego przydzielonego w skali roku w okresie obowiązywania Rejestracji.</w:t>
      </w:r>
    </w:p>
    <w:p w:rsidR="008C439C" w:rsidRDefault="00BF16C3">
      <w:pPr>
        <w:pStyle w:val="ProductList-Body"/>
      </w:pPr>
      <w:r>
        <w:rPr>
          <w:b/>
          <w:color w:val="00188F"/>
        </w:rPr>
        <w:t>Limit Zużycia</w:t>
      </w:r>
      <w:r>
        <w:t xml:space="preserve"> wynosi pięćdziesiąt procent Przydzielonego Zobowiązania Rocznego. I tak w przypadku Przydzielonego Zobowiązania Rocznego w wysokości 100 </w:t>
      </w:r>
      <w:r>
        <w:t>000 USD Limit zużycia w danym roku wyniesie 50 000 USD.</w:t>
      </w:r>
    </w:p>
    <w:p w:rsidR="008C439C" w:rsidRDefault="00BF16C3">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w:t>
      </w:r>
      <w:r>
        <w:t xml:space="preserve"> być zastąpiony terminem „Stawki za Przekroczenie” lub „Przekroczenie” w innych dokumentach Microsoft lub Microsoft Azure.</w:t>
      </w:r>
    </w:p>
    <w:p w:rsidR="008C439C" w:rsidRDefault="00BF16C3">
      <w:pPr>
        <w:pStyle w:val="ProductList-Body"/>
      </w:pPr>
      <w:r>
        <w:rPr>
          <w:b/>
          <w:color w:val="00188F"/>
        </w:rPr>
        <w:t>Plan Usług Microsoft Azure</w:t>
      </w:r>
      <w:r>
        <w:t xml:space="preserve"> oznacza subskrypcję jednej z indywidualnych Usług Microsoft Azure określonych poniżej jako Plan Usług Micr</w:t>
      </w:r>
      <w:r>
        <w:t>osoft Azure. Usługi zakupione w ramach Planu Usług Microsoft Azure nie dają uprawnień do Wyjątku Dotyczącego Hostingu. zgodnie z Warunkami świadczenia Usług Online.</w:t>
      </w:r>
    </w:p>
    <w:p w:rsidR="008C439C" w:rsidRDefault="00BF16C3">
      <w:pPr>
        <w:pStyle w:val="ProductList-Body"/>
      </w:pPr>
      <w:r>
        <w:rPr>
          <w:b/>
          <w:color w:val="00188F"/>
        </w:rPr>
        <w:t>Zobowiązanie Finansowe</w:t>
      </w:r>
      <w:r>
        <w:t xml:space="preserve"> oznacza całkowitą kwotę, jaką Klient zobowiązuje się zapłacić w okre</w:t>
      </w:r>
      <w:r>
        <w:t>sie subskrypcji za korzystanie z przysługujących mu Usług Microsoft Azure.</w:t>
      </w:r>
    </w:p>
    <w:p w:rsidR="008C439C" w:rsidRDefault="008C439C">
      <w:pPr>
        <w:pStyle w:val="ProductList-Body"/>
      </w:pPr>
    </w:p>
    <w:p w:rsidR="008C439C" w:rsidRDefault="00BF16C3">
      <w:pPr>
        <w:pStyle w:val="ProductList-ClauseHeading"/>
        <w:outlineLvl w:val="2"/>
      </w:pPr>
      <w:r>
        <w:t>2. Okres subskrypcji</w:t>
      </w:r>
    </w:p>
    <w:p w:rsidR="008C439C" w:rsidRDefault="00BF16C3">
      <w:pPr>
        <w:pStyle w:val="ProductList-Body"/>
      </w:pPr>
      <w:r>
        <w:t>Klient może wykupić subskrypcję Usług Microsoft Azure (łącznie z Planami Usług Microsoft Azure) jedynie na okres subskrypcji, który kończy w tym samym dniu, w którym wygasa Rejestracja Klienta. Klient musi mieć jeszcze przynajmniej dwa miesiące do końca ok</w:t>
      </w:r>
      <w:r>
        <w:t>resu obowiązywania Rejestracji, aby wykupić subskrypcję Usług Microsoft Azure.</w:t>
      </w:r>
    </w:p>
    <w:p w:rsidR="008C439C" w:rsidRDefault="008C439C">
      <w:pPr>
        <w:pStyle w:val="ProductList-Body"/>
      </w:pPr>
    </w:p>
    <w:p w:rsidR="008C439C" w:rsidRDefault="00BF16C3">
      <w:pPr>
        <w:pStyle w:val="ProductList-ClauseHeading"/>
        <w:outlineLvl w:val="2"/>
      </w:pPr>
      <w:r>
        <w:t>3. Zakup usług</w:t>
      </w:r>
    </w:p>
    <w:p w:rsidR="008C439C" w:rsidRDefault="00BF16C3">
      <w:pPr>
        <w:pStyle w:val="ProductList-Body"/>
      </w:pPr>
      <w:r>
        <w:t>Usługi Microsoft Azure mogą być zakupione w jeden ze sposobów wymienionych poniżej lub poprzez ich połączenie:</w:t>
      </w:r>
    </w:p>
    <w:p w:rsidR="008C439C" w:rsidRDefault="00BF16C3" w:rsidP="00321B8B">
      <w:pPr>
        <w:pStyle w:val="ProductList-Bullet"/>
        <w:numPr>
          <w:ilvl w:val="0"/>
          <w:numId w:val="34"/>
        </w:numPr>
      </w:pPr>
      <w:r>
        <w:rPr>
          <w:b/>
          <w:color w:val="00188F"/>
        </w:rPr>
        <w:t>Zobowiązanie</w:t>
      </w:r>
      <w:r>
        <w:t>: Zobowiązania Finansowe będą alokowan</w:t>
      </w:r>
      <w:r>
        <w:t>e proporcjonalnie przez cały okres obowiązywania Rejestracji. Klient może w każdej chwili zwiększyć swoje Zobowiązanie Finansowe, składając dodatkowe zamówienia. Po złożeniu dodatkowego zamówienia Przydzielone Zobowiązanie Roczne na dany rok zostanie powię</w:t>
      </w:r>
      <w:r>
        <w:t xml:space="preserve">kszone o kwotę zamówienia. W każdym kolejnym roku, jaki pozostał do końca okresu obowiązywania Rejestracji, Przydzielone Zobowiązanie Roczne będzie zwiększane o kwotę dodatkowego zamówienia, </w:t>
      </w:r>
      <w:r>
        <w:lastRenderedPageBreak/>
        <w:t>pomnożoną przez dwanaście i podzieloną przez liczbę pełnych miesi</w:t>
      </w:r>
      <w:r>
        <w:t xml:space="preserve">ęcy, jakie upłyną między datą złożenia dodatkowego zamówienia a datą rocznicy przypadającej po złożeniu dodatkowego zamówienia. </w:t>
      </w:r>
    </w:p>
    <w:p w:rsidR="008C439C" w:rsidRDefault="00BF16C3" w:rsidP="00321B8B">
      <w:pPr>
        <w:pStyle w:val="ProductList-Bullet"/>
        <w:numPr>
          <w:ilvl w:val="1"/>
          <w:numId w:val="34"/>
        </w:numPr>
      </w:pPr>
      <w:r>
        <w:t xml:space="preserve">Klient może zmniejszyć swoje Zobowiązanie Finansowe przy okazji każdej rocznicy Rejestracji, powiadamiając o tym odsprzedawcę, </w:t>
      </w:r>
      <w:r>
        <w:t>który ma obowiązek przeprowadzić proces zmniejszenia kwoty w porozumieniu z Microsoft przed datą najbliższej rocznicy Rejestracji.</w:t>
      </w:r>
    </w:p>
    <w:p w:rsidR="008C439C" w:rsidRDefault="00BF16C3" w:rsidP="00321B8B">
      <w:pPr>
        <w:pStyle w:val="ProductList-Bullet"/>
        <w:numPr>
          <w:ilvl w:val="1"/>
          <w:numId w:val="34"/>
        </w:numPr>
      </w:pPr>
      <w:r>
        <w:t>Klient może wykorzystać Przydzielone Zobowiązanie Roczne każdego roku, do ostatniego dnia miesiąca poprzedzającego rocznicę R</w:t>
      </w:r>
      <w:r>
        <w:t>ejestracji, po czym każda niewykorzystana część Przydzielonego Zobowiązania Rocznego przepada. Klienci mogą wykorzystać swój roczny Limit zużycia każdego roku, do ostatniego dnia miesiąca poprzedzającego rocznicę rejestracji, przy czym każda niewykorzystan</w:t>
      </w:r>
      <w:r>
        <w:t>a część Limitu zużycia przepada.</w:t>
      </w:r>
    </w:p>
    <w:p w:rsidR="008C439C" w:rsidRDefault="00BF16C3" w:rsidP="00321B8B">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rsidR="008C439C" w:rsidRDefault="00BF16C3" w:rsidP="00321B8B">
      <w:pPr>
        <w:pStyle w:val="ProductList-Bullet"/>
        <w:numPr>
          <w:ilvl w:val="0"/>
          <w:numId w:val="34"/>
        </w:numPr>
      </w:pPr>
      <w:r>
        <w:rPr>
          <w:b/>
          <w:color w:val="00188F"/>
        </w:rPr>
        <w:t>Plan</w:t>
      </w:r>
      <w:r>
        <w:rPr>
          <w:b/>
          <w:color w:val="00188F"/>
        </w:rPr>
        <w:t xml:space="preserve"> Usług Microsoft Azure</w:t>
      </w:r>
      <w:r>
        <w:t xml:space="preserve">: Klienci mają możliwość subskrypcji usług Microsoft Azure jako Planu Usług Microsoft Azure. </w:t>
      </w:r>
    </w:p>
    <w:p w:rsidR="008C439C" w:rsidRDefault="00BF16C3" w:rsidP="00321B8B">
      <w:pPr>
        <w:pStyle w:val="ProductList-Bullet"/>
        <w:numPr>
          <w:ilvl w:val="0"/>
          <w:numId w:val="34"/>
        </w:numPr>
      </w:pPr>
      <w:r>
        <w:rPr>
          <w:b/>
          <w:color w:val="00188F"/>
        </w:rPr>
        <w:t>Świadczenia automatyczne</w:t>
      </w:r>
      <w:r>
        <w:t xml:space="preserve">: W ramach Rejestracji Server and Cloud Enrollment, Klienci, którzy zamówili Usługi Microsoft Azure w ramach swojej </w:t>
      </w:r>
      <w:r>
        <w:t>Rejestracji, mogą otrzymać od Microsoft e-mail aktywacyjny, zapraszający ich do korzystania z Usług Microsoft Azure w ramach Rejestracji, bez Zobowiązania Finansowego.</w:t>
      </w:r>
    </w:p>
    <w:p w:rsidR="008C439C" w:rsidRDefault="008C439C">
      <w:pPr>
        <w:pStyle w:val="ProductList-Body"/>
      </w:pPr>
    </w:p>
    <w:p w:rsidR="008C439C" w:rsidRDefault="00BF16C3">
      <w:pPr>
        <w:pStyle w:val="ProductList-ClauseHeading"/>
        <w:outlineLvl w:val="2"/>
      </w:pPr>
      <w:r>
        <w:t>4. Ceny</w:t>
      </w:r>
    </w:p>
    <w:p w:rsidR="008C439C" w:rsidRDefault="00BF16C3">
      <w:pPr>
        <w:pStyle w:val="ProductList-Body"/>
      </w:pPr>
      <w:r>
        <w:t>Jeśli klient nie posiada Rejestracji Enterprise bądź Enterprise Subscription, U</w:t>
      </w:r>
      <w:r>
        <w:t>mowy Select bądź Select Plus ani Rejestracji Server Cloud, obowiązuje poziom cenowy A.</w:t>
      </w:r>
    </w:p>
    <w:p w:rsidR="008C439C" w:rsidRDefault="008C439C">
      <w:pPr>
        <w:pStyle w:val="ProductList-Body"/>
      </w:pPr>
    </w:p>
    <w:p w:rsidR="008C439C" w:rsidRDefault="00BF16C3">
      <w:pPr>
        <w:pStyle w:val="ProductList-Body"/>
      </w:pPr>
      <w:r>
        <w:t>Microsoft może zaoferować Klientowi lub odsprzedawcy stałe lub tymczasowe (promocyjne) obniżenie cen na pojedyncze Usługi Microsoft Azure w okresie obowiązywania Rejest</w:t>
      </w:r>
      <w:r>
        <w:t>racji Klienta.</w:t>
      </w:r>
    </w:p>
    <w:p w:rsidR="008C439C" w:rsidRDefault="008C439C">
      <w:pPr>
        <w:pStyle w:val="ProductList-Body"/>
      </w:pPr>
    </w:p>
    <w:p w:rsidR="008C439C" w:rsidRDefault="00BF16C3">
      <w:pPr>
        <w:pStyle w:val="ProductList-ClauseHeading"/>
        <w:outlineLvl w:val="2"/>
      </w:pPr>
      <w:r>
        <w:t>5. Płatności i opłaty</w:t>
      </w:r>
    </w:p>
    <w:p w:rsidR="008C439C" w:rsidRDefault="00BF16C3">
      <w:pPr>
        <w:pStyle w:val="ProductList-Body"/>
      </w:pPr>
      <w:r>
        <w:t>Klienci, którym dostarczane są Usługi Microsoft Azure bez Zobowiązania Finansowego, będą otrzymywać faktury raz na kwartał, naliczane według Stawek za Zużycie.</w:t>
      </w:r>
    </w:p>
    <w:p w:rsidR="008C439C" w:rsidRDefault="008C439C">
      <w:pPr>
        <w:pStyle w:val="ProductList-Body"/>
      </w:pPr>
    </w:p>
    <w:p w:rsidR="008C439C" w:rsidRDefault="00BF16C3">
      <w:pPr>
        <w:pStyle w:val="ProductList-Body"/>
      </w:pPr>
      <w:r>
        <w:t>Klienci, którzy skorzystali z oferty Zobowiązania Finanso</w:t>
      </w:r>
      <w:r>
        <w:t>wego, od razu otrzymają fakturę za pierwsze Przydzielone Zobowiązanie Roczne, a faktury za kolejne Przydzielone Zobowiązanie Roczne będą wystawiane przy okazji rocznicy daty wejścia w życie Rejestracji. Klient może też wybrać opcję spłaty całego Zobowiązan</w:t>
      </w:r>
      <w:r>
        <w:t>ia Finansowego w chwili składania zamówienia początkowego.</w:t>
      </w:r>
    </w:p>
    <w:p w:rsidR="008C439C" w:rsidRDefault="008C439C">
      <w:pPr>
        <w:pStyle w:val="ProductList-Body"/>
      </w:pPr>
    </w:p>
    <w:p w:rsidR="008C439C" w:rsidRDefault="00BF16C3">
      <w:pPr>
        <w:pStyle w:val="ProductList-Body"/>
      </w:pPr>
      <w:r>
        <w:t>W każdym miesiącu Microsoft odliczy od kwoty Przydzielonego Zobowiązania Rocznego wartość finansową Usług Microsoft Azure wykorzystanych przez Klienta. Gdy limit Przydzielonego Zobowiązania Rocznego Klienta zostanie wyczerpany, na wszelkie dodatkowe usługi</w:t>
      </w:r>
      <w:r>
        <w:t xml:space="preserve"> wystawiona zostanie faktura zgodnie ze Stawkami za Zużycie. </w:t>
      </w:r>
    </w:p>
    <w:p w:rsidR="008C439C" w:rsidRDefault="008C439C">
      <w:pPr>
        <w:pStyle w:val="ProductList-Body"/>
      </w:pPr>
    </w:p>
    <w:p w:rsidR="008C439C" w:rsidRDefault="00BF16C3">
      <w:pPr>
        <w:pStyle w:val="ProductList-Body"/>
      </w:pPr>
      <w:r>
        <w:t>Jeśli bezpośrednie zużycie właściwe dla Klienta na mocy Umowy Enterprise jest niższe niż przewidują łącznie Przydzielone Zobowiązanie Roczne i Limit Zużycia, każde zużycie przekraczające Przydz</w:t>
      </w:r>
      <w:r>
        <w:t>ielone Zobowiązanie Roczne zostanie zafakturowane według Stawek za Zużycie dla Klienta lub jego odsprzedawcy, w rocznicę daty wejścia w życie Rejestracji w pierwszym i drugim roku oraz na koniec okresu subskrypcji w roku trzecim.</w:t>
      </w:r>
    </w:p>
    <w:p w:rsidR="008C439C" w:rsidRDefault="008C439C">
      <w:pPr>
        <w:pStyle w:val="ProductList-Body"/>
      </w:pPr>
    </w:p>
    <w:p w:rsidR="008C439C" w:rsidRDefault="00BF16C3">
      <w:pPr>
        <w:pStyle w:val="ProductList-Body"/>
      </w:pPr>
      <w:r>
        <w:t>Jeśli bezpośrednie zużyci</w:t>
      </w:r>
      <w:r>
        <w:t>e właściwe dla Klienta na mocy Umowy Enterprise jest wyższe niż przewidują łącznie Przydzielone Zobowiązanie Roczne i Limit Zużycia, na wszelkie użycie przekraczające Przydzielone Zobowiązanie Roczne zostanie wystawiona faktura według Stawek za Zużycie dla</w:t>
      </w:r>
      <w:r>
        <w:t xml:space="preserve"> Klienta lub odsprzedawcy na koniec każdego kwartału okresu Rejestracji.</w:t>
      </w:r>
    </w:p>
    <w:p w:rsidR="008C439C" w:rsidRDefault="008C439C">
      <w:pPr>
        <w:pStyle w:val="ProductList-Body"/>
      </w:pPr>
    </w:p>
    <w:p w:rsidR="008C439C" w:rsidRDefault="00BF16C3">
      <w:pPr>
        <w:pStyle w:val="ProductList-Body"/>
      </w:pPr>
      <w:r>
        <w:t>W przypadku pośrednich Klientów Umowy Enterprise na wszelkie zużycie przekraczające Przydzielone Zobowiązanie Roczne zostanie wystawiona faktura według Stawek za Zużycie dla odsprzed</w:t>
      </w:r>
      <w:r>
        <w:t>awcy Klienta na koniec każdego kwartału okresu Rejestracji.</w:t>
      </w:r>
    </w:p>
    <w:p w:rsidR="008C439C" w:rsidRDefault="008C439C">
      <w:pPr>
        <w:pStyle w:val="ProductList-Body"/>
      </w:pPr>
    </w:p>
    <w:p w:rsidR="008C439C" w:rsidRDefault="00BF16C3">
      <w:pPr>
        <w:pStyle w:val="ProductList-Body"/>
      </w:pPr>
      <w:r>
        <w:t>Za korzystanie z Usług Microsoft Azure po terminie wygaśnięcia albo wypowiedzenia subskrypcji Klienta będzie co kwartał naliczana opłata dla Klienta lub odsprzedawcy na podstawie obowiązujących w</w:t>
      </w:r>
      <w:r>
        <w:t xml:space="preserve"> danym okresie Stawek za Zużycie.</w:t>
      </w:r>
    </w:p>
    <w:p w:rsidR="008C439C" w:rsidRDefault="008C439C">
      <w:pPr>
        <w:pStyle w:val="ProductList-Body"/>
      </w:pPr>
    </w:p>
    <w:p w:rsidR="008C439C" w:rsidRDefault="00BF16C3">
      <w:pPr>
        <w:pStyle w:val="ProductList-Body"/>
      </w:pPr>
      <w:r>
        <w:t>Za zakup Planu usług Microsoft Azure zostanie wystawiona faktura dla Klienta lub odsprzedawcy, zgodnie z warunkami zawartej przez Klienta umowy licencjonowania zbiorowego, określającej ogólne warunki zamówień Usług Online</w:t>
      </w:r>
      <w:r>
        <w:t>. Zobowiązanie Finansowe nie może być zastosowane w przypadku zakupu Planu Microsoft Azure; jednak w przypadku, gdy Plan Usług Microsoft Azure przewiduje zakup początkowej ilości usług („Ilość Początkowa”), każde zużycie przekraczające wartość Ilości Począ</w:t>
      </w:r>
      <w:r>
        <w:t>tkowej zostanie obciążone opłatą zgodnie ze Stawkami za Zużycie. W takim przypadku może zostać zastosowane Przydzielone Zobowiązanie Roczne.</w:t>
      </w:r>
    </w:p>
    <w:p w:rsidR="008C439C" w:rsidRDefault="008C439C">
      <w:pPr>
        <w:pStyle w:val="ProductList-Body"/>
      </w:pPr>
    </w:p>
    <w:p w:rsidR="008C439C" w:rsidRDefault="00BF16C3">
      <w:pPr>
        <w:pStyle w:val="ProductList-ClauseHeading"/>
        <w:outlineLvl w:val="2"/>
      </w:pPr>
      <w:r>
        <w:t>6. Programy Open License, Open Value oraz Open Value Subscription</w:t>
      </w:r>
    </w:p>
    <w:p w:rsidR="008C439C" w:rsidRDefault="00BF16C3">
      <w:pPr>
        <w:pStyle w:val="ProductList-SubClauseHeading"/>
        <w:outlineLvl w:val="3"/>
      </w:pPr>
      <w:r>
        <w:t>6.1 Definicje</w:t>
      </w:r>
    </w:p>
    <w:p w:rsidR="008C439C" w:rsidRDefault="00BF16C3">
      <w:pPr>
        <w:pStyle w:val="ProductList-BodyIndented"/>
      </w:pPr>
      <w:r>
        <w:t>Termin</w:t>
      </w:r>
      <w:r>
        <w:rPr>
          <w:b/>
          <w:color w:val="00188F"/>
        </w:rPr>
        <w:t>Stawki za Zużycie</w:t>
      </w:r>
      <w:r>
        <w:t xml:space="preserve"> w odniesie</w:t>
      </w:r>
      <w:r>
        <w:t>niu do umów Open License, Open Value i Open Value Subscription oznaczają ceny na wszystkie Usługi Microsoft Azure.</w:t>
      </w:r>
    </w:p>
    <w:p w:rsidR="008C439C" w:rsidRDefault="00BF16C3">
      <w:pPr>
        <w:pStyle w:val="ProductList-BodyIndented"/>
      </w:pPr>
      <w:r>
        <w:rPr>
          <w:b/>
          <w:color w:val="00188F"/>
        </w:rPr>
        <w:t>Portal</w:t>
      </w:r>
      <w:r>
        <w:t xml:space="preserve"> oznacza portal internetowy, za pośrednictwem którego Klient administruje Subskrypcją.</w:t>
      </w:r>
    </w:p>
    <w:p w:rsidR="008C439C" w:rsidRDefault="00BF16C3">
      <w:pPr>
        <w:pStyle w:val="ProductList-BodyIndented"/>
      </w:pPr>
      <w:r>
        <w:rPr>
          <w:b/>
          <w:color w:val="00188F"/>
        </w:rPr>
        <w:t>Subskrypcja</w:t>
      </w:r>
      <w:r>
        <w:t xml:space="preserve"> oznacza subskrypcję o wartości ustal</w:t>
      </w:r>
      <w:r>
        <w:t>onej przy składaniu zamówienia, która może być wykupiona dla odpowiedniej liczby Usług Microsoft Azure.</w:t>
      </w:r>
    </w:p>
    <w:p w:rsidR="008C439C" w:rsidRDefault="008C439C">
      <w:pPr>
        <w:pStyle w:val="ProductList-BodyIndented"/>
      </w:pPr>
    </w:p>
    <w:p w:rsidR="008C439C" w:rsidRDefault="00BF16C3">
      <w:pPr>
        <w:pStyle w:val="ProductList-SubClauseHeading"/>
        <w:outlineLvl w:val="3"/>
      </w:pPr>
      <w:r>
        <w:lastRenderedPageBreak/>
        <w:t>6.2 Okres subskrypcji</w:t>
      </w:r>
    </w:p>
    <w:p w:rsidR="008C439C" w:rsidRDefault="00BF16C3">
      <w:pPr>
        <w:pStyle w:val="ProductList-BodyIndented"/>
      </w:pPr>
      <w:r>
        <w:t>Okres subskrypcji zaczyna się w chwili dostarczenia klucza produktu, a nie w chwili złożenia zamówienia. Po dostarczeniu klucza p</w:t>
      </w:r>
      <w:r>
        <w:t>roduktu, Microsoft nie będzie rozpatrywał próśb o zwrot ze strony partnerów Microsoft. Subskrypcje są ważne przez okres 12 miesięcy lub do wyczerpania wartości usługi, w zależności od tego, co nastąpi wcześniej. Nie można łączyć subskrypcji. Klient może mi</w:t>
      </w:r>
      <w:r>
        <w:t>eć aktywnych kilka subskrypcji. W każdej chwili można wykupić nową Subskrypcję.</w:t>
      </w:r>
    </w:p>
    <w:p w:rsidR="008C439C" w:rsidRDefault="008C439C">
      <w:pPr>
        <w:pStyle w:val="ProductList-BodyIndented"/>
      </w:pPr>
    </w:p>
    <w:p w:rsidR="008C439C" w:rsidRDefault="00BF16C3">
      <w:pPr>
        <w:pStyle w:val="ProductList-ClauseHeading"/>
        <w:outlineLvl w:val="2"/>
      </w:pPr>
      <w:r>
        <w:t>7. Korzyść Związana z Korzystaniem z Systemu Microsoft Azure w Środowisku Hybrydowym</w:t>
      </w:r>
    </w:p>
    <w:p w:rsidR="008C439C" w:rsidRDefault="00BF16C3">
      <w:pPr>
        <w:pStyle w:val="ProductList-Body"/>
      </w:pPr>
      <w:r>
        <w:t>W ramach Korzyści Związanej z Korzystaniem z Systemu Microsoft Azure w Środowisku Hybrydow</w:t>
      </w:r>
      <w:r>
        <w:t>ym Klient posiadający Licencje na Oprogramowanie Windows Server z pakietem SA ma możliwość przekazania i używania własnego obrazu systemu Windows Server na platformie Microsoft Azure.</w:t>
      </w:r>
    </w:p>
    <w:p w:rsidR="008C439C" w:rsidRDefault="008C439C">
      <w:pPr>
        <w:pStyle w:val="ProductList-Body"/>
      </w:pPr>
    </w:p>
    <w:p w:rsidR="008C439C" w:rsidRDefault="00BF16C3">
      <w:pPr>
        <w:pStyle w:val="ProductList-Body"/>
      </w:pPr>
      <w:r>
        <w:t xml:space="preserve">Korzyść Związana z Korzystaniem z Systemu Microsoft Azure w Środowisku </w:t>
      </w:r>
      <w:r>
        <w:t>Hybrydowym umożliwia Klientowi korzystanie z oprogramowania Windows Server na platformie Microsoft Azure za pośrednictwem Maszyn Wirtualnych Systemu Azure („Wystąpienia Bazowe”). Korzyść Związana z Korzystaniem z Systemu Microsoft Azure w Środowisku Hybryd</w:t>
      </w:r>
      <w:r>
        <w:t xml:space="preserve">owym nie uwzględnia kosztu Wystąpień Bazowych, a Wystąpienia Bazowe nie uwzględniają oprogramowania Windows Server. Każda </w:t>
      </w:r>
      <w:r>
        <w:fldChar w:fldCharType="begin"/>
      </w:r>
      <w:r>
        <w:instrText xml:space="preserve"> AutoTextList   \s NoStyle \t "Licencja oznacza prawo do pobierania, instalowania i używania Produktu oraz uzyskiwania do niego dostęp</w:instrText>
      </w:r>
      <w:r>
        <w:instrText xml:space="preserve">u." </w:instrText>
      </w:r>
      <w:r>
        <w:fldChar w:fldCharType="separate"/>
      </w:r>
      <w:r>
        <w:rPr>
          <w:color w:val="0563C1"/>
        </w:rPr>
        <w:t>Licencja</w:t>
      </w:r>
      <w:r>
        <w:fldChar w:fldCharType="end"/>
      </w:r>
      <w:r>
        <w:t xml:space="preserve"> oparta na procesorze na oprogramowanie Windows Server z pakietem SA i każdy zestaw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r</w:t>
      </w:r>
      <w:r>
        <w:t xml:space="preserve">dzeń na oprogramowanie Windows Server z pakietem SA uprawnia Klienta do korzystania z systemu Windows Server na platformie Microsoft Azure na maksymalnie 16 </w:t>
      </w:r>
      <w:r>
        <w:fldChar w:fldCharType="begin"/>
      </w:r>
      <w:r>
        <w:instrText xml:space="preserve"> AutoTextList   \s NoStyle \t "Rdzeń Wirtualny oznacza jednostkę mocy procesora w wirtualnym system</w:instrText>
      </w:r>
      <w:r>
        <w:instrText xml:space="preserve">ie sprzętowym. Rdzeń Wirtualny to wirtualne odzwierciedlenie co najmniej jednego wątku sprzętowego." </w:instrText>
      </w:r>
      <w:r>
        <w:fldChar w:fldCharType="separate"/>
      </w:r>
      <w:r>
        <w:rPr>
          <w:color w:val="0563C1"/>
        </w:rPr>
        <w:t>Rdzeniach Wirtualnych</w:t>
      </w:r>
      <w:r>
        <w:fldChar w:fldCharType="end"/>
      </w:r>
      <w:r>
        <w:t xml:space="preserve"> przydzielonych do nie więcej niż dwóch Wystąpień Bazowych systemu Azure. Każdy dodatkowy zestaw 8 </w:t>
      </w:r>
      <w:r>
        <w:fldChar w:fldCharType="begin"/>
      </w:r>
      <w:r>
        <w:instrText xml:space="preserve"> AutoTextList   \s NoStyle \t "L</w:instrText>
      </w:r>
      <w:r>
        <w:instrText xml:space="preserve">icencja oznacza prawo do pobierania, instalowania i używania Produktu oraz uzyskiwania do niego dostępu." </w:instrText>
      </w:r>
      <w:r>
        <w:fldChar w:fldCharType="separate"/>
      </w:r>
      <w:r>
        <w:rPr>
          <w:color w:val="0563C1"/>
        </w:rPr>
        <w:t>Licencji</w:t>
      </w:r>
      <w:r>
        <w:fldChar w:fldCharType="end"/>
      </w:r>
      <w:r>
        <w:t xml:space="preserve"> na rdzeń z pakietem SA upoważnia do użytkowania na maksymalnie 8 </w:t>
      </w:r>
      <w:r>
        <w:fldChar w:fldCharType="begin"/>
      </w:r>
      <w:r>
        <w:instrText xml:space="preserve"> AutoTextList   \s NoStyle \t "Rdzeń Wirtualny oznacza jednostkę mocy pro</w:instrText>
      </w:r>
      <w:r>
        <w:instrText xml:space="preserve">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i jednym Wystąpieniu Bazowym.</w:t>
      </w:r>
    </w:p>
    <w:p w:rsidR="008C439C" w:rsidRDefault="008C439C">
      <w:pPr>
        <w:pStyle w:val="ProductList-Body"/>
      </w:pPr>
    </w:p>
    <w:p w:rsidR="008C439C" w:rsidRDefault="00BF16C3">
      <w:pPr>
        <w:pStyle w:val="ProductList-Body"/>
      </w:pPr>
      <w:r>
        <w:t>Podczas konfigurowania przekazanych obrazów na platformie Azure Klient mu</w:t>
      </w:r>
      <w:r>
        <w:t xml:space="preserve">si wskazać, że korzysta z oprogramowania Windows Server w ramach Korzyści Związanej z Korzystaniem z Systemu Microsoft Azure w Środowisku Hybrydowym. Klient może używać przekazane obrazy zgodnie z </w:t>
      </w:r>
      <w:hyperlink r:id="rId109">
        <w:r>
          <w:rPr>
            <w:color w:val="00467F"/>
            <w:u w:val="single"/>
          </w:rPr>
          <w:t>Postanowieniami dotyczącymi Usług Online</w:t>
        </w:r>
      </w:hyperlink>
      <w:r>
        <w:t>.</w:t>
      </w:r>
    </w:p>
    <w:p w:rsidR="008C439C" w:rsidRDefault="008C439C">
      <w:pPr>
        <w:pStyle w:val="ProductList-Body"/>
      </w:pPr>
    </w:p>
    <w:p w:rsidR="008C439C" w:rsidRDefault="00BF16C3">
      <w:pPr>
        <w:pStyle w:val="ProductList-Body"/>
      </w:pPr>
      <w:r>
        <w:t xml:space="preserve">W ramach Korzyści Związanej z Korzystaniem z Systemu Microsoft Azure w Środowisku Hybrydowym przyznawane są uprawnienia dodatkowe dotyczące wdrażania i używania oprogramowania w połączeniu z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Licencjami</w:t>
      </w:r>
      <w:r>
        <w:fldChar w:fldCharType="end"/>
      </w:r>
      <w:r>
        <w:t xml:space="preserve"> Datacenter oraz uprawnienia alternatywne w połączeniu z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Licencjami</w:t>
      </w:r>
      <w:r>
        <w:fldChar w:fldCharType="end"/>
      </w:r>
      <w:r>
        <w:t xml:space="preserve"> na wersję Standard. W przypadku, gdy Klient używa oprogramowania Windows Server w ramach Korzyści Związanej z Korzystaniem z Systemu Microsoft Azure w Ś</w:t>
      </w:r>
      <w:r>
        <w:t xml:space="preserve">rodowisku Hybrydowym,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wersję Standard są uznawane za „przypisane do usługi Azure” oraz podlegają ograni</w:t>
      </w:r>
      <w:r>
        <w:t xml:space="preserve">czeniom dotyczącym ponownego przypisywania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które określono w </w:t>
      </w:r>
      <w:hyperlink w:anchor="_Sec537">
        <w:r>
          <w:rPr>
            <w:color w:val="00467F"/>
            <w:u w:val="single"/>
          </w:rPr>
          <w:t>Powszechnych P</w:t>
        </w:r>
        <w:r>
          <w:rPr>
            <w:color w:val="00467F"/>
            <w:u w:val="single"/>
          </w:rPr>
          <w:t>ostanowieniach Licencyjnych</w:t>
        </w:r>
      </w:hyperlink>
      <w:r>
        <w:t>.</w:t>
      </w:r>
    </w:p>
    <w:p w:rsidR="008C439C" w:rsidRDefault="00BF16C3">
      <w:pPr>
        <w:pStyle w:val="ProductList-Offering2HeadingNoBorder"/>
        <w:outlineLvl w:val="2"/>
      </w:pPr>
      <w:bookmarkStart w:id="230" w:name="_Sec625"/>
      <w:r>
        <w:t>Usługi Microsoft Azure</w:t>
      </w:r>
      <w:bookmarkEnd w:id="230"/>
      <w:r>
        <w:fldChar w:fldCharType="begin"/>
      </w:r>
      <w:r>
        <w:instrText xml:space="preserve"> TC "</w:instrText>
      </w:r>
      <w:bookmarkStart w:id="231" w:name="_Toc473203399"/>
      <w:r>
        <w:instrText>Usługi Microsoft Azure</w:instrText>
      </w:r>
      <w:bookmarkEnd w:id="231"/>
      <w:r>
        <w:instrText>" \l 3</w:instrText>
      </w:r>
      <w:r>
        <w:fldChar w:fldCharType="end"/>
      </w:r>
    </w:p>
    <w:p w:rsidR="008C439C" w:rsidRDefault="00BF16C3">
      <w:pPr>
        <w:pStyle w:val="ProductList-Offering1SubSection"/>
        <w:outlineLvl w:val="3"/>
      </w:pPr>
      <w:bookmarkStart w:id="232" w:name="_Sec705"/>
      <w:r>
        <w:t>1. Dostępność programów</w:t>
      </w:r>
      <w:bookmarkEnd w:id="232"/>
    </w:p>
    <w:tbl>
      <w:tblPr>
        <w:tblStyle w:val="PURTable"/>
        <w:tblW w:w="0" w:type="dxa"/>
        <w:tblLook w:val="04A0" w:firstRow="1" w:lastRow="0" w:firstColumn="1" w:lastColumn="0" w:noHBand="0" w:noVBand="1"/>
      </w:tblPr>
      <w:tblGrid>
        <w:gridCol w:w="4376"/>
        <w:gridCol w:w="804"/>
        <w:gridCol w:w="784"/>
        <w:gridCol w:w="791"/>
        <w:gridCol w:w="805"/>
        <w:gridCol w:w="826"/>
        <w:gridCol w:w="819"/>
        <w:gridCol w:w="796"/>
        <w:gridCol w:w="783"/>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w:instrText>
            </w:r>
            <w:r>
              <w:instrText xml:space="preserve">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w:instrText>
            </w:r>
            <w:r>
              <w:instrText xml:space="preserve">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rPr>
                <w:color w:val="000000"/>
              </w:rPr>
              <w:t>Usługi Microsoft Azure</w:t>
            </w:r>
            <w:r>
              <w:fldChar w:fldCharType="begin"/>
            </w:r>
            <w:r>
              <w:instrText xml:space="preserve"> XE "Usługi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233" w:name="_Sec760"/>
      <w:r>
        <w:t>2. Postanowienia dotyczące produktu</w:t>
      </w:r>
      <w:bookmarkEnd w:id="233"/>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w:instrText>
            </w:r>
            <w:r>
              <w:instrText xml:space="preserve">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Aż do anulowania</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w:t>
            </w:r>
            <w:r>
              <w:rPr>
                <w:color w:val="404040"/>
              </w:rPr>
              <w:t>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w:instrText>
            </w:r>
            <w:r>
              <w:instrText xml:space="preserve">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Przydzielone Zobowiązanie Roczne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w:instrText>
            </w:r>
            <w:r>
              <w:instrText xml:space="preserve">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w:t>
            </w:r>
            <w:r>
              <w:rPr>
                <w:color w:val="0563C1"/>
              </w:rPr>
              <w:t>kcji (SCE)</w:t>
            </w:r>
            <w:r>
              <w:fldChar w:fldCharType="end"/>
            </w:r>
            <w:r>
              <w:t>: Przydzielone Zobowiązanie Roczne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Plany Usług Microsoft Azure</w:t>
      </w:r>
    </w:p>
    <w:p w:rsidR="008C439C" w:rsidRDefault="00BF16C3">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w:t>
      </w:r>
      <w:r>
        <w:t>iżej.</w:t>
      </w: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C439C" w:rsidRDefault="008C439C">
            <w:pPr>
              <w:pStyle w:val="PURBreadcrumb"/>
            </w:pPr>
          </w:p>
          <w:tbl>
            <w:tblPr>
              <w:tblW w:w="0" w:type="dxa"/>
              <w:tblLook w:val="04A0" w:firstRow="1" w:lastRow="0" w:firstColumn="1" w:lastColumn="0" w:noHBand="0" w:noVBand="1"/>
            </w:tblPr>
            <w:tblGrid>
              <w:gridCol w:w="10684"/>
            </w:tblGrid>
            <w:tr w:rsidR="008C439C">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TableBody"/>
            </w:pPr>
          </w:p>
        </w:tc>
      </w:tr>
    </w:tbl>
    <w:p w:rsidR="008C439C" w:rsidRDefault="00BF16C3">
      <w:pPr>
        <w:pStyle w:val="ProductList-OfferingGroupHeading"/>
        <w:outlineLvl w:val="1"/>
      </w:pPr>
      <w:bookmarkStart w:id="234" w:name="_Sec626"/>
      <w:r>
        <w:t>Plany Microsoft Azure</w:t>
      </w:r>
      <w:bookmarkEnd w:id="234"/>
      <w:r>
        <w:fldChar w:fldCharType="begin"/>
      </w:r>
      <w:r>
        <w:instrText xml:space="preserve"> TC "</w:instrText>
      </w:r>
      <w:bookmarkStart w:id="235" w:name="_Toc473203400"/>
      <w:r>
        <w:instrText>Plany Microsoft Azure</w:instrText>
      </w:r>
      <w:bookmarkEnd w:id="235"/>
      <w:r>
        <w:instrText>" \l 2</w:instrText>
      </w:r>
      <w:r>
        <w:fldChar w:fldCharType="end"/>
      </w:r>
    </w:p>
    <w:p w:rsidR="008C439C" w:rsidRDefault="00BF16C3">
      <w:pPr>
        <w:pStyle w:val="ProductList-Offering2HeadingNoBorder"/>
        <w:outlineLvl w:val="2"/>
      </w:pPr>
      <w:bookmarkStart w:id="236" w:name="_Sec1197"/>
      <w:r>
        <w:t>Plany infrastruktury Microsoft Azure</w:t>
      </w:r>
      <w:bookmarkEnd w:id="236"/>
      <w:r>
        <w:fldChar w:fldCharType="begin"/>
      </w:r>
      <w:r>
        <w:instrText xml:space="preserve"> TC "</w:instrText>
      </w:r>
      <w:bookmarkStart w:id="237" w:name="_Toc473203401"/>
      <w:r>
        <w:instrText>Plany infrastruktury Microsoft Azure</w:instrText>
      </w:r>
      <w:bookmarkEnd w:id="237"/>
      <w:r>
        <w:instrText>" \l 3</w:instrText>
      </w:r>
      <w:r>
        <w:fldChar w:fldCharType="end"/>
      </w:r>
    </w:p>
    <w:p w:rsidR="008C439C" w:rsidRDefault="00BF16C3">
      <w:pPr>
        <w:pStyle w:val="ProductList-Offering1SubSection"/>
        <w:outlineLvl w:val="3"/>
      </w:pPr>
      <w:bookmarkStart w:id="238" w:name="_Sec706"/>
      <w:r>
        <w:t>1. Dostępność programów</w:t>
      </w:r>
      <w:bookmarkEnd w:id="238"/>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w:t>
            </w:r>
            <w:r>
              <w:rPr>
                <w:color w:val="FFFFFF"/>
              </w:rPr>
              <w:t>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lastRenderedPageBreak/>
              <w:t>Plan 1 usługi zdalnego monitorowania pakietu IoT</w:t>
            </w:r>
            <w:r>
              <w:fldChar w:fldCharType="begin"/>
            </w:r>
            <w:r>
              <w:instrText xml:space="preserve"> XE "Plan 1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w:instrText>
            </w:r>
            <w:r>
              <w:instrText xml:space="preserve">i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Plan Microsoft Azure StorSimple z Urządzeniem (urządzenie w wersji 8600)</w:t>
            </w:r>
            <w:r>
              <w:fldChar w:fldCharType="begin"/>
            </w:r>
            <w:r>
              <w:instrText xml:space="preserve"> XE "</w:instrText>
            </w:r>
            <w:r>
              <w:instrText xml:space="preserve">Plan Microsoft Azure StorSimple z Urządzeniem (urządzenie w wersji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w:instrText>
            </w:r>
            <w:r>
              <w:instrText xml:space="preserve">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Dodatek Operations Management and Security E1</w:t>
            </w:r>
            <w:r>
              <w:fldChar w:fldCharType="begin"/>
            </w:r>
            <w:r>
              <w:instrText xml:space="preserve"> XE "Dodatek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Dodatek Operations Management and Security E2</w:t>
            </w:r>
            <w:r>
              <w:fldChar w:fldCharType="begin"/>
            </w:r>
            <w:r>
              <w:instrText xml:space="preserve"> XE "Dodatek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E1 From SA</w:t>
            </w:r>
            <w:r>
              <w:fldChar w:fldCharType="begin"/>
            </w:r>
            <w:r>
              <w:instrText xml:space="preserve"> XE "</w:instrText>
            </w:r>
            <w:r>
              <w:instrText xml:space="preserve">Operations Management and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 xml:space="preserve">Operations Management and Security: Informacje i analityka </w:t>
            </w:r>
            <w:r>
              <w:fldChar w:fldCharType="begin"/>
            </w:r>
            <w:r>
              <w:instrText xml:space="preserve"> XE "Operations Management and Security: Informacje i analityka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Automatyzacja i kontrola</w:t>
            </w:r>
            <w:r>
              <w:fldChar w:fldCharType="begin"/>
            </w:r>
            <w:r>
              <w:instrText xml:space="preserve"> XE "Operations Management and Security: Automatyzacja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Operations Management and Security: Bezpieczeństwo i zgodność</w:t>
            </w:r>
            <w:r>
              <w:fldChar w:fldCharType="begin"/>
            </w:r>
            <w:r>
              <w:instrText xml:space="preserve"> XE "Operations Management and Security: Bezpieczeństwo i zgodność"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Operations Management and Security: Kopia zapasowa i odzyskiwanie oprogramowania po awarii</w:t>
            </w:r>
            <w:r>
              <w:fldChar w:fldCharType="begin"/>
            </w:r>
            <w:r>
              <w:instrText xml:space="preserve"> XE "Operations Management and Security: Kopia zapas</w:instrText>
            </w:r>
            <w:r>
              <w:instrText xml:space="preserve">owa i odzyskiwanie oprogramowania po awarii"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239" w:name="_Sec761"/>
      <w:r>
        <w:t>2. Postanowienia dotyczące produktu</w:t>
      </w:r>
      <w:bookmarkEnd w:id="239"/>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w:instrText>
            </w:r>
            <w:r>
              <w:instrText xml:space="preserve">ypcji lub przyszłe Przydzielone Zobowiązanie Roczne po upływie 12 miesięcy bez przerwy." </w:instrText>
            </w:r>
            <w:r>
              <w:fldChar w:fldCharType="separate"/>
            </w:r>
            <w:r>
              <w:rPr>
                <w:color w:val="0563C1"/>
              </w:rPr>
              <w:t>Uprawnienie do redukcji (SCE)</w:t>
            </w:r>
            <w:r>
              <w:fldChar w:fldCharType="end"/>
            </w:r>
            <w:r>
              <w:t>: Wszystko (z wyjątkiem Azure RemoteApp)</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w:instrText>
            </w:r>
            <w:r>
              <w:instrText xml:space="preserve">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w:t>
            </w:r>
            <w:r>
              <w:rPr>
                <w:color w:val="0563C1"/>
              </w:rPr>
              <w:t>enia</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Operations Management and Security</w:t>
      </w:r>
    </w:p>
    <w:p w:rsidR="008C439C" w:rsidRDefault="00BF16C3">
      <w:pPr>
        <w:pStyle w:val="ProductList-SubClauseHeading"/>
        <w:outlineLvl w:val="5"/>
      </w:pPr>
      <w:r>
        <w:t>2.1.1 LS na dodatki</w:t>
      </w:r>
    </w:p>
    <w:p w:rsidR="008C439C" w:rsidRDefault="00BF16C3">
      <w:pPr>
        <w:pStyle w:val="ProductList-BodyIndented"/>
      </w:pPr>
      <w:r>
        <w:t>W przypadku każdej Licencji Uprawnionej Klient może zakupić zestaw Dodatków, pod warunkiem, że łączna ilość nie przekracza Kwalifikowalnej Ilości określonej w poniższej tabeli.</w:t>
      </w:r>
    </w:p>
    <w:tbl>
      <w:tblPr>
        <w:tblStyle w:val="PURTable0"/>
        <w:tblW w:w="0" w:type="dxa"/>
        <w:tblLook w:val="04A0" w:firstRow="1" w:lastRow="0" w:firstColumn="1" w:lastColumn="0" w:noHBand="0" w:noVBand="1"/>
      </w:tblPr>
      <w:tblGrid>
        <w:gridCol w:w="3806"/>
        <w:gridCol w:w="4919"/>
        <w:gridCol w:w="1705"/>
      </w:tblGrid>
      <w:tr w:rsidR="008C439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Licencje uprawnione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LS na dodatki</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Kwalifikowalna Ilość</w:t>
            </w:r>
          </w:p>
        </w:tc>
      </w:tr>
      <w:tr w:rsidR="008C439C">
        <w:tc>
          <w:tcPr>
            <w:tcW w:w="44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Core Infrastructure Se</w:t>
            </w:r>
            <w:r>
              <w:t xml:space="preserve">rver Suite Standard (dwupak Licencji Podstawowej) </w:t>
            </w:r>
          </w:p>
          <w:p w:rsidR="008C439C" w:rsidRDefault="00BF16C3">
            <w:pPr>
              <w:pStyle w:val="ProductList-TableBody"/>
            </w:pPr>
            <w:r>
              <w:t>System Center Standard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1/4</w:t>
            </w:r>
            <w:r>
              <w:rPr>
                <w:i/>
                <w:vertAlign w:val="superscript"/>
              </w:rPr>
              <w:t>2</w:t>
            </w:r>
          </w:p>
        </w:tc>
      </w:tr>
      <w:tr w:rsidR="008C439C">
        <w:tc>
          <w:tcPr>
            <w:tcW w:w="44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 xml:space="preserve">Core Infrastructure Server Suite Datacenter (dwupak Licencji Podstawowej) </w:t>
            </w:r>
          </w:p>
          <w:p w:rsidR="008C439C" w:rsidRDefault="00BF16C3">
            <w:pPr>
              <w:pStyle w:val="ProductList-TableBody"/>
            </w:pPr>
            <w:r>
              <w:t>System Center Datacenter (dwupak Licencji Podstawowej)</w:t>
            </w:r>
          </w:p>
        </w:tc>
        <w:tc>
          <w:tcPr>
            <w:tcW w:w="57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Operations Management and Security E1</w:t>
            </w:r>
            <w:r>
              <w:b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1</w:t>
            </w:r>
          </w:p>
        </w:tc>
      </w:tr>
      <w:tr w:rsidR="008C439C">
        <w:tc>
          <w:tcPr>
            <w:tcW w:w="44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Core Infrastructure Server Suit</w:t>
            </w:r>
            <w:r>
              <w:t>e Standard (2 procesory)</w:t>
            </w:r>
          </w:p>
          <w:p w:rsidR="008C439C" w:rsidRDefault="00BF16C3">
            <w:pPr>
              <w:pStyle w:val="ProductList-TableBody"/>
            </w:pPr>
            <w:r>
              <w:t>System Center Standard (2 procesory)</w:t>
            </w:r>
          </w:p>
        </w:tc>
        <w:tc>
          <w:tcPr>
            <w:tcW w:w="57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Operations Management and Security E1</w:t>
            </w:r>
          </w:p>
          <w:p w:rsidR="008C439C" w:rsidRDefault="00BF16C3">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2</w:t>
            </w:r>
          </w:p>
        </w:tc>
      </w:tr>
      <w:tr w:rsidR="008C439C">
        <w:tc>
          <w:tcPr>
            <w:tcW w:w="44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Core Infrastructure Server Suite Datacenter (2 procesory)</w:t>
            </w:r>
          </w:p>
          <w:p w:rsidR="008C439C" w:rsidRDefault="00BF16C3">
            <w:pPr>
              <w:pStyle w:val="ProductList-TableBody"/>
            </w:pPr>
            <w:r>
              <w:t>System Center Datacenter (2 procesory)</w:t>
            </w:r>
          </w:p>
        </w:tc>
        <w:tc>
          <w:tcPr>
            <w:tcW w:w="57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w:t>
            </w:r>
            <w:r>
              <w:t>datek Operations Management and Security E1</w:t>
            </w:r>
          </w:p>
          <w:p w:rsidR="008C439C" w:rsidRDefault="00BF16C3">
            <w:pPr>
              <w:pStyle w:val="ProductList-TableBody"/>
            </w:pPr>
            <w:r>
              <w:t>Dodatek Operations Management and Security E2</w:t>
            </w:r>
          </w:p>
        </w:tc>
        <w:tc>
          <w:tcPr>
            <w:tcW w:w="18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8</w:t>
            </w:r>
          </w:p>
        </w:tc>
      </w:tr>
    </w:tbl>
    <w:p w:rsidR="008C439C" w:rsidRDefault="00BF16C3">
      <w:pPr>
        <w:pStyle w:val="ProductList-BodyIndented"/>
      </w:pPr>
      <w:r>
        <w:rPr>
          <w:i/>
          <w:vertAlign w:val="superscript"/>
        </w:rPr>
        <w:t>1</w:t>
      </w:r>
      <w:r>
        <w:rPr>
          <w:i/>
        </w:rPr>
        <w:t>Każda Uprawniona Licencja musi mieć aktywny pakiet SA</w:t>
      </w:r>
    </w:p>
    <w:p w:rsidR="008C439C" w:rsidRDefault="00BF16C3">
      <w:pPr>
        <w:pStyle w:val="ProductList-BodyIndented"/>
      </w:pPr>
      <w:r>
        <w:rPr>
          <w:i/>
          <w:vertAlign w:val="superscript"/>
        </w:rPr>
        <w:t>2</w:t>
      </w:r>
      <w:r>
        <w:rPr>
          <w:i/>
        </w:rPr>
        <w:t>Wymaga minimum czterech Licencji Uprawnionych</w:t>
      </w:r>
    </w:p>
    <w:p w:rsidR="008C439C" w:rsidRDefault="008C439C">
      <w:pPr>
        <w:pStyle w:val="ProductList-BodyIndented"/>
      </w:pPr>
    </w:p>
    <w:p w:rsidR="008C439C" w:rsidRDefault="00BF16C3">
      <w:pPr>
        <w:pStyle w:val="ProductList-SubClauseHeading"/>
        <w:outlineLvl w:val="5"/>
      </w:pPr>
      <w:r>
        <w:t xml:space="preserve">2.1.2 Licencje Subskrypcyjne na Dodatki zakupione w ramach </w:t>
      </w:r>
      <w:r>
        <w:t>umów licencjonowania zbiorowego innych niż Uprawniona Licencja</w:t>
      </w:r>
    </w:p>
    <w:p w:rsidR="008C439C" w:rsidRDefault="00BF16C3">
      <w:pPr>
        <w:pStyle w:val="ProductList-BodyIndented"/>
      </w:pPr>
      <w:r>
        <w:t>Licencja Subskrypcyjna na dodatek Operations Management and Security może być zakupiona w ramach umowy licencjonowania zbiorowego innej niż jego Uprawniona Licencja. Jeśli Pakiet Software Assur</w:t>
      </w:r>
      <w:r>
        <w:t>ance dla Uprawnionej Licencji wygasa przed wygaśnięciem Licencji Subskrypcyjnej na dodatek Operations Management and Security, Licencja Subskrypcyjna na dodatek Operations Management and Security wygaśnie z następną rocznicą rejestracji.</w:t>
      </w:r>
    </w:p>
    <w:p w:rsidR="008C439C" w:rsidRDefault="008C439C">
      <w:pPr>
        <w:pStyle w:val="ProductList-BodyIndented"/>
      </w:pPr>
    </w:p>
    <w:p w:rsidR="008C439C" w:rsidRDefault="00BF16C3">
      <w:pPr>
        <w:pStyle w:val="ProductList-SubClauseHeading"/>
        <w:outlineLvl w:val="5"/>
      </w:pPr>
      <w:r>
        <w:t>2.1.3 Oprogramowa</w:t>
      </w:r>
      <w:r>
        <w:t>nie zawarte w subskrypcji Operations Management and Security E1/E2</w:t>
      </w:r>
    </w:p>
    <w:p w:rsidR="008C439C" w:rsidRDefault="00BF16C3">
      <w:pPr>
        <w:pStyle w:val="ProductList-BodyIndented"/>
      </w:pPr>
      <w:r>
        <w:t>W okresie obowiązywania każdej subskrypcji Operations Management and Security E1/E2 Klient może zainstalować i uruchamiać jedną kopię odpowiedniego dołączonego oprogramowania w celu Zarządz</w:t>
      </w:r>
      <w:r>
        <w:t>ania Środowiskiem Systemu Operacyjnego w placówce Klienta lub na platformie Microsoft Azure.</w:t>
      </w:r>
    </w:p>
    <w:tbl>
      <w:tblPr>
        <w:tblStyle w:val="PURTable0"/>
        <w:tblW w:w="0" w:type="dxa"/>
        <w:tblLook w:val="04A0" w:firstRow="1" w:lastRow="0" w:firstColumn="1" w:lastColumn="0" w:noHBand="0" w:noVBand="1"/>
      </w:tblPr>
      <w:tblGrid>
        <w:gridCol w:w="5163"/>
        <w:gridCol w:w="5267"/>
      </w:tblGrid>
      <w:tr w:rsidR="008C439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C439C" w:rsidRDefault="00BF16C3">
            <w:pPr>
              <w:pStyle w:val="ProductList-TableBody"/>
            </w:pPr>
            <w:r>
              <w:rPr>
                <w:color w:val="FFFFFF"/>
              </w:rPr>
              <w:lastRenderedPageBreak/>
              <w:t>Subskrypcja Operations Management and Security</w:t>
            </w:r>
          </w:p>
        </w:tc>
        <w:tc>
          <w:tcPr>
            <w:tcW w:w="6120" w:type="dxa"/>
            <w:tcBorders>
              <w:left w:val="single" w:sz="4" w:space="0" w:color="6E6E6E"/>
              <w:right w:val="single" w:sz="4" w:space="0" w:color="6E6E6E"/>
            </w:tcBorders>
            <w:shd w:val="clear" w:color="auto" w:fill="0072C6"/>
          </w:tcPr>
          <w:p w:rsidR="008C439C" w:rsidRDefault="00BF16C3">
            <w:pPr>
              <w:pStyle w:val="ProductList-TableBody"/>
            </w:pPr>
            <w:r>
              <w:rPr>
                <w:color w:val="FFFFFF"/>
              </w:rPr>
              <w:t>Oprogramowanie w pakiecie</w:t>
            </w:r>
          </w:p>
        </w:tc>
      </w:tr>
      <w:tr w:rsidR="008C439C">
        <w:tc>
          <w:tcPr>
            <w:tcW w:w="6000" w:type="dxa"/>
            <w:tcBorders>
              <w:left w:val="single" w:sz="4" w:space="0" w:color="6E6E6E"/>
              <w:bottom w:val="single" w:sz="4" w:space="0" w:color="6E6E6E"/>
              <w:right w:val="single" w:sz="4" w:space="0" w:color="6E6E6E"/>
            </w:tcBorders>
          </w:tcPr>
          <w:p w:rsidR="008C439C" w:rsidRDefault="00BF16C3">
            <w:pPr>
              <w:pStyle w:val="ProductList-TableBody"/>
            </w:pPr>
            <w:r>
              <w:t>Operations Management and Security E1</w:t>
            </w:r>
          </w:p>
          <w:p w:rsidR="008C439C" w:rsidRDefault="00BF16C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8C439C" w:rsidRDefault="00BF16C3">
            <w:pPr>
              <w:pStyle w:val="ProductList-TableBody"/>
            </w:pPr>
            <w:r>
              <w:t>System Center Server Standard</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E2</w:t>
            </w:r>
          </w:p>
          <w:p w:rsidR="008C439C" w:rsidRDefault="00BF16C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System Center Server Standard</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Informacje i analityka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System Center Operation Manager</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Automatyzacja i kontrola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System Center Configuration Manager</w:t>
            </w:r>
          </w:p>
          <w:p w:rsidR="008C439C" w:rsidRDefault="00BF16C3">
            <w:pPr>
              <w:pStyle w:val="ProductList-TableBody"/>
            </w:pPr>
            <w:r>
              <w:t>System Center Orchestrator</w:t>
            </w:r>
          </w:p>
          <w:p w:rsidR="008C439C" w:rsidRDefault="00BF16C3">
            <w:pPr>
              <w:pStyle w:val="ProductList-TableBody"/>
            </w:pPr>
            <w:r>
              <w:t>System Center Service Manager</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Kopia zapasowa i odzyskiwanie oprogramowania po awarii</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System Cen</w:t>
            </w:r>
            <w:r>
              <w:t>ter Data Protection Manager</w:t>
            </w:r>
          </w:p>
          <w:p w:rsidR="008C439C" w:rsidRDefault="00BF16C3">
            <w:pPr>
              <w:pStyle w:val="ProductList-TableBody"/>
            </w:pPr>
            <w:r>
              <w:t>System Center Virtual Machine Manager</w:t>
            </w:r>
          </w:p>
        </w:tc>
      </w:tr>
    </w:tbl>
    <w:p w:rsidR="008C439C" w:rsidRDefault="008C439C">
      <w:pPr>
        <w:pStyle w:val="ProductList-ClauseHeading"/>
        <w:outlineLvl w:val="4"/>
      </w:pPr>
    </w:p>
    <w:p w:rsidR="008C439C" w:rsidRDefault="00BF16C3">
      <w:pPr>
        <w:pStyle w:val="ProductList-SubClauseHeading"/>
        <w:outlineLvl w:val="5"/>
      </w:pPr>
      <w:r>
        <w:t>2.1.4 Kwalifikowalność zakupu From SA</w:t>
      </w:r>
    </w:p>
    <w:p w:rsidR="008C439C" w:rsidRDefault="00BF16C3">
      <w:pPr>
        <w:pStyle w:val="ProductList-BodyIndented"/>
      </w:pPr>
      <w:r>
        <w:t>Licencje na subskrypcję From SA można zakupić zamiast pakietu SA dla pełnopłatnych Licencji bezterminowych z aktywnym pakietem SA dla Produktów Uprawnionych w poniższej tabeli. W przypadku każdego Produktu Uprawnionego Klient może zakupić zestaw LS From SA</w:t>
      </w:r>
      <w:r>
        <w:t>, pod warunkiem, że łączna ilość nie przekracza określonej Kwalifikowalnej Ilości.</w:t>
      </w:r>
    </w:p>
    <w:tbl>
      <w:tblPr>
        <w:tblStyle w:val="PURTable0"/>
        <w:tblW w:w="0" w:type="dxa"/>
        <w:tblLook w:val="04A0" w:firstRow="1" w:lastRow="0" w:firstColumn="1" w:lastColumn="0" w:noHBand="0" w:noVBand="1"/>
      </w:tblPr>
      <w:tblGrid>
        <w:gridCol w:w="4371"/>
        <w:gridCol w:w="3972"/>
        <w:gridCol w:w="2087"/>
      </w:tblGrid>
      <w:tr w:rsidR="008C439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C439C" w:rsidRDefault="00BF16C3">
            <w:pPr>
              <w:pStyle w:val="ProductList-TableBody"/>
            </w:pPr>
            <w:r>
              <w:rPr>
                <w:color w:val="FFFFFF"/>
              </w:rPr>
              <w:t>Produkt Uprawniony</w:t>
            </w:r>
          </w:p>
        </w:tc>
        <w:tc>
          <w:tcPr>
            <w:tcW w:w="4660" w:type="dxa"/>
            <w:tcBorders>
              <w:left w:val="single" w:sz="4" w:space="0" w:color="6E6E6E"/>
              <w:right w:val="single" w:sz="4" w:space="0" w:color="6E6E6E"/>
            </w:tcBorders>
            <w:shd w:val="clear" w:color="auto" w:fill="0072C6"/>
          </w:tcPr>
          <w:p w:rsidR="008C439C" w:rsidRDefault="00BF16C3">
            <w:pPr>
              <w:pStyle w:val="ProductList-TableBody"/>
            </w:pPr>
            <w:r>
              <w:rPr>
                <w:color w:val="FFFFFF"/>
              </w:rPr>
              <w:t>Właściwa Licencja na subskrypcję From SA</w:t>
            </w:r>
          </w:p>
        </w:tc>
        <w:tc>
          <w:tcPr>
            <w:tcW w:w="2320" w:type="dxa"/>
            <w:tcBorders>
              <w:left w:val="single" w:sz="4" w:space="0" w:color="6E6E6E"/>
              <w:right w:val="single" w:sz="4" w:space="0" w:color="6E6E6E"/>
            </w:tcBorders>
            <w:shd w:val="clear" w:color="auto" w:fill="0072C6"/>
          </w:tcPr>
          <w:p w:rsidR="008C439C" w:rsidRDefault="00BF16C3">
            <w:pPr>
              <w:pStyle w:val="ProductList-TableBody"/>
            </w:pPr>
            <w:r>
              <w:rPr>
                <w:color w:val="FFFFFF"/>
              </w:rPr>
              <w:t>Kwalifikowalna Ilość</w:t>
            </w:r>
          </w:p>
        </w:tc>
      </w:tr>
      <w:tr w:rsidR="008C439C">
        <w:tc>
          <w:tcPr>
            <w:tcW w:w="5140" w:type="dxa"/>
            <w:tcBorders>
              <w:left w:val="single" w:sz="4" w:space="0" w:color="6E6E6E"/>
              <w:bottom w:val="single" w:sz="4" w:space="0" w:color="6E6E6E"/>
              <w:right w:val="single" w:sz="4" w:space="0" w:color="6E6E6E"/>
            </w:tcBorders>
          </w:tcPr>
          <w:p w:rsidR="008C439C" w:rsidRDefault="00BF16C3">
            <w:pPr>
              <w:pStyle w:val="ProductList-TableBody"/>
            </w:pPr>
            <w:r>
              <w:t xml:space="preserve">Core Infrastructure Server Suite Standard (dwupak Licencji Podstawowej) </w:t>
            </w:r>
          </w:p>
          <w:p w:rsidR="008C439C" w:rsidRDefault="00BF16C3">
            <w:pPr>
              <w:pStyle w:val="ProductList-TableBody"/>
            </w:pPr>
            <w:r>
              <w:t>System Center Stan</w:t>
            </w:r>
            <w:r>
              <w:t xml:space="preserve">dard (dwupak Licencji Podstawowej) </w:t>
            </w:r>
          </w:p>
        </w:tc>
        <w:tc>
          <w:tcPr>
            <w:tcW w:w="4660" w:type="dxa"/>
            <w:tcBorders>
              <w:left w:val="single" w:sz="4" w:space="0" w:color="6E6E6E"/>
              <w:bottom w:val="single" w:sz="4" w:space="0" w:color="6E6E6E"/>
              <w:right w:val="single" w:sz="4" w:space="0" w:color="6E6E6E"/>
            </w:tcBorders>
          </w:tcPr>
          <w:p w:rsidR="008C439C" w:rsidRDefault="00BF16C3">
            <w:pPr>
              <w:pStyle w:val="ProductList-TableBody"/>
            </w:pPr>
            <w:r>
              <w:t>Operations Management and Security E1 From SA</w:t>
            </w:r>
          </w:p>
          <w:p w:rsidR="008C439C" w:rsidRDefault="00BF16C3">
            <w:pPr>
              <w:pStyle w:val="ProductList-TableBody"/>
            </w:pPr>
            <w:r>
              <w:t>Operations Management and Security E2 From SA</w:t>
            </w:r>
          </w:p>
        </w:tc>
        <w:tc>
          <w:tcPr>
            <w:tcW w:w="2320" w:type="dxa"/>
            <w:tcBorders>
              <w:left w:val="single" w:sz="4" w:space="0" w:color="6E6E6E"/>
              <w:bottom w:val="single" w:sz="4" w:space="0" w:color="6E6E6E"/>
              <w:right w:val="single" w:sz="4" w:space="0" w:color="6E6E6E"/>
            </w:tcBorders>
          </w:tcPr>
          <w:p w:rsidR="008C439C" w:rsidRDefault="00BF16C3">
            <w:pPr>
              <w:pStyle w:val="ProductList-TableBody"/>
              <w:jc w:val="center"/>
            </w:pPr>
            <w:r>
              <w:t>1/4</w:t>
            </w:r>
            <w:r>
              <w:rPr>
                <w:i/>
                <w:vertAlign w:val="superscript"/>
              </w:rPr>
              <w:t>1</w:t>
            </w:r>
          </w:p>
        </w:tc>
      </w:tr>
      <w:tr w:rsidR="008C439C">
        <w:tc>
          <w:tcPr>
            <w:tcW w:w="51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 xml:space="preserve">Core Infrastructure Server Suite Datacenter (dwupak Licencji Podstawowej) </w:t>
            </w:r>
          </w:p>
          <w:p w:rsidR="008C439C" w:rsidRDefault="00BF16C3">
            <w:pPr>
              <w:pStyle w:val="ProductList-TableBody"/>
            </w:pPr>
            <w:r>
              <w:t>System Center Datacenter (dwupak Licencji Podstawowej)</w:t>
            </w:r>
          </w:p>
        </w:tc>
        <w:tc>
          <w:tcPr>
            <w:tcW w:w="46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E1 From SA</w:t>
            </w:r>
          </w:p>
          <w:p w:rsidR="008C439C" w:rsidRDefault="00BF16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1</w:t>
            </w:r>
          </w:p>
        </w:tc>
      </w:tr>
      <w:tr w:rsidR="008C439C">
        <w:tc>
          <w:tcPr>
            <w:tcW w:w="51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Core Infrastructure Server Suite Standard (2 procesory)</w:t>
            </w:r>
          </w:p>
          <w:p w:rsidR="008C439C" w:rsidRDefault="00BF16C3">
            <w:pPr>
              <w:pStyle w:val="ProductList-TableBody"/>
            </w:pPr>
            <w:r>
              <w:t>System Center Standard (2 procesory)</w:t>
            </w:r>
          </w:p>
        </w:tc>
        <w:tc>
          <w:tcPr>
            <w:tcW w:w="46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w:t>
            </w:r>
            <w:r>
              <w:t>nagement and Security E1 From SA</w:t>
            </w:r>
          </w:p>
          <w:p w:rsidR="008C439C" w:rsidRDefault="00BF16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2</w:t>
            </w:r>
          </w:p>
        </w:tc>
      </w:tr>
      <w:tr w:rsidR="008C439C">
        <w:tc>
          <w:tcPr>
            <w:tcW w:w="514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Core Infrastructure Server Suite Datacenter (2 procesory)</w:t>
            </w:r>
          </w:p>
          <w:p w:rsidR="008C439C" w:rsidRDefault="00BF16C3">
            <w:pPr>
              <w:pStyle w:val="ProductList-TableBody"/>
            </w:pPr>
            <w:r>
              <w:t>System Center Datacenter (2 procesory)</w:t>
            </w:r>
          </w:p>
        </w:tc>
        <w:tc>
          <w:tcPr>
            <w:tcW w:w="466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Operations Management and Security E1 From SA</w:t>
            </w:r>
          </w:p>
          <w:p w:rsidR="008C439C" w:rsidRDefault="00BF16C3">
            <w:pPr>
              <w:pStyle w:val="ProductList-TableBody"/>
            </w:pPr>
            <w:r>
              <w:t>Operations Management and Security E2 From SA</w:t>
            </w:r>
          </w:p>
        </w:tc>
        <w:tc>
          <w:tcPr>
            <w:tcW w:w="23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jc w:val="center"/>
            </w:pPr>
            <w:r>
              <w:t>8</w:t>
            </w:r>
          </w:p>
        </w:tc>
      </w:tr>
    </w:tbl>
    <w:p w:rsidR="008C439C" w:rsidRDefault="00BF16C3">
      <w:pPr>
        <w:pStyle w:val="ProductList-BodyIndented"/>
      </w:pPr>
      <w:r>
        <w:rPr>
          <w:i/>
          <w:vertAlign w:val="superscript"/>
        </w:rPr>
        <w:t>1</w:t>
      </w:r>
      <w:r>
        <w:rPr>
          <w:i/>
        </w:rPr>
        <w:t>Wymaga minimum czterech Licencji Uprawnionych</w:t>
      </w:r>
    </w:p>
    <w:p w:rsidR="008C439C" w:rsidRDefault="008C439C">
      <w:pPr>
        <w:pStyle w:val="ProductList-BodyIndented"/>
      </w:pPr>
    </w:p>
    <w:p w:rsidR="008C439C" w:rsidRDefault="00BF16C3">
      <w:pPr>
        <w:pStyle w:val="ProductList-ClauseHeading"/>
        <w:outlineLvl w:val="4"/>
      </w:pPr>
      <w:r>
        <w:t>2.2 Oferty Planów Microsoft Azure StorSimple</w:t>
      </w:r>
    </w:p>
    <w:p w:rsidR="008C439C" w:rsidRDefault="00BF16C3">
      <w:pPr>
        <w:pStyle w:val="ProductList-Body"/>
      </w:pPr>
      <w:r>
        <w:t>Zakup Planu StorSimple z Urządzeniem upoważnia Klienta do otrzymania urządzenia Macierzy Pamięci Masowej. Dostępno</w:t>
      </w:r>
      <w:r>
        <w:t xml:space="preserve">ść geograficzna oraz postanowienia dotyczące Macierzy Pamięci Masowej, w tym w zakresie rękojmi, wysyłki i obsługi, a także ceł, znajdują się w </w:t>
      </w:r>
      <w:hyperlink r:id="rId112">
        <w:r>
          <w:rPr>
            <w:color w:val="00467F"/>
            <w:u w:val="single"/>
          </w:rPr>
          <w:t>Załączniku F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40" w:name="_Sec1198"/>
      <w:r>
        <w:t>Plany pomocy do Microsoft Azure</w:t>
      </w:r>
      <w:bookmarkEnd w:id="240"/>
      <w:r>
        <w:fldChar w:fldCharType="begin"/>
      </w:r>
      <w:r>
        <w:instrText xml:space="preserve"> TC "</w:instrText>
      </w:r>
      <w:bookmarkStart w:id="241" w:name="_Toc473203402"/>
      <w:r>
        <w:instrText>Plany pomocy do Microsoft Azure</w:instrText>
      </w:r>
      <w:bookmarkEnd w:id="241"/>
      <w:r>
        <w:instrText>" \l 3</w:instrText>
      </w:r>
      <w:r>
        <w:fldChar w:fldCharType="end"/>
      </w:r>
    </w:p>
    <w:p w:rsidR="008C439C" w:rsidRDefault="00BF16C3">
      <w:pPr>
        <w:pStyle w:val="ProductList-Offering1SubSection"/>
        <w:outlineLvl w:val="3"/>
      </w:pPr>
      <w:bookmarkStart w:id="242" w:name="_Sec1200"/>
      <w:r>
        <w:t>1. Dostępność programów</w:t>
      </w:r>
      <w:bookmarkEnd w:id="242"/>
    </w:p>
    <w:tbl>
      <w:tblPr>
        <w:tblStyle w:val="PURTable"/>
        <w:tblW w:w="0" w:type="dxa"/>
        <w:tblLook w:val="04A0" w:firstRow="1" w:lastRow="0" w:firstColumn="1" w:lastColumn="0" w:noHBand="0" w:noVBand="1"/>
      </w:tblPr>
      <w:tblGrid>
        <w:gridCol w:w="4400"/>
        <w:gridCol w:w="802"/>
        <w:gridCol w:w="772"/>
        <w:gridCol w:w="789"/>
        <w:gridCol w:w="804"/>
        <w:gridCol w:w="825"/>
        <w:gridCol w:w="817"/>
        <w:gridCol w:w="794"/>
        <w:gridCol w:w="781"/>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Wsparcie standardowe Azure Active</w:t>
            </w:r>
            <w:r>
              <w:fldChar w:fldCharType="begin"/>
            </w:r>
            <w:r>
              <w:instrText xml:space="preserve"> XE "</w:instrText>
            </w:r>
            <w:r>
              <w:instrText xml:space="preserve">Wsparcie standardowe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Profesjonalne wsparcie bezpośrednie Azure Active</w:t>
            </w:r>
            <w:r>
              <w:fldChar w:fldCharType="begin"/>
            </w:r>
            <w:r>
              <w:instrText xml:space="preserve"> XE "</w:instrText>
            </w:r>
            <w:r>
              <w:instrText xml:space="preserve">Profesjonalne wsparcie bezpośrednie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Standardowa Pomoc Techniczna Microsoft Azure StorSimple</w:t>
            </w:r>
            <w:r>
              <w:fldChar w:fldCharType="begin"/>
            </w:r>
            <w:r>
              <w:instrText xml:space="preserve"> XE "</w:instrText>
            </w:r>
            <w:r>
              <w:instrText xml:space="preserve">Standardowa Pomoc Techniczna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Pomoc Techniczna Premium Microsoft Azure</w:t>
            </w:r>
            <w:r>
              <w:fldChar w:fldCharType="begin"/>
            </w:r>
            <w:r>
              <w:instrText xml:space="preserve"> XE "Pomoc Techniczna Premium Microsoft Azure"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w:instrText>
            </w:r>
            <w:r>
              <w:instrText xml:space="preserve">y" </w:instrText>
            </w:r>
            <w:r>
              <w:fldChar w:fldCharType="separate"/>
            </w:r>
            <w:r>
              <w:rPr>
                <w:color w:val="0563C1"/>
              </w:rPr>
              <w:t xml:space="preserve"> A</w:t>
            </w:r>
            <w:r>
              <w:fldChar w:fldCharType="end"/>
            </w:r>
          </w:p>
        </w:tc>
      </w:tr>
    </w:tbl>
    <w:p w:rsidR="008C439C" w:rsidRDefault="008C439C">
      <w:pPr>
        <w:pStyle w:val="ProductList-Body"/>
      </w:pPr>
    </w:p>
    <w:p w:rsidR="008C439C" w:rsidRDefault="00BF16C3">
      <w:pPr>
        <w:pStyle w:val="ProductList-Offering1SubSection"/>
        <w:outlineLvl w:val="3"/>
      </w:pPr>
      <w:bookmarkStart w:id="243" w:name="_Sec1201"/>
      <w:r>
        <w:t>2. Postanowienia dotyczące produktu</w:t>
      </w:r>
      <w:bookmarkEnd w:id="243"/>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44" w:name="_Sec1199"/>
      <w:r>
        <w:lastRenderedPageBreak/>
        <w:t>Plany dla użytkownika Microsoft Azure</w:t>
      </w:r>
      <w:bookmarkEnd w:id="244"/>
      <w:r>
        <w:fldChar w:fldCharType="begin"/>
      </w:r>
      <w:r>
        <w:instrText xml:space="preserve"> TC "</w:instrText>
      </w:r>
      <w:bookmarkStart w:id="245" w:name="_Toc473203403"/>
      <w:r>
        <w:instrText>Plany dla użytkownika Microsoft Azure</w:instrText>
      </w:r>
      <w:bookmarkEnd w:id="245"/>
      <w:r>
        <w:instrText>" \l 3</w:instrText>
      </w:r>
      <w:r>
        <w:fldChar w:fldCharType="end"/>
      </w:r>
    </w:p>
    <w:p w:rsidR="008C439C" w:rsidRDefault="00BF16C3">
      <w:pPr>
        <w:pStyle w:val="ProductList-Offering1SubSection"/>
        <w:outlineLvl w:val="3"/>
      </w:pPr>
      <w:bookmarkStart w:id="246" w:name="_Sec1202"/>
      <w:r>
        <w:t>1. Dostępność programów</w:t>
      </w:r>
      <w:bookmarkEnd w:id="246"/>
    </w:p>
    <w:tbl>
      <w:tblPr>
        <w:tblStyle w:val="PURTable"/>
        <w:tblW w:w="0" w:type="dxa"/>
        <w:tblLook w:val="04A0" w:firstRow="1" w:lastRow="0" w:firstColumn="1" w:lastColumn="0" w:noHBand="0" w:noVBand="1"/>
      </w:tblPr>
      <w:tblGrid>
        <w:gridCol w:w="4408"/>
        <w:gridCol w:w="799"/>
        <w:gridCol w:w="778"/>
        <w:gridCol w:w="785"/>
        <w:gridCol w:w="801"/>
        <w:gridCol w:w="823"/>
        <w:gridCol w:w="815"/>
        <w:gridCol w:w="790"/>
        <w:gridCol w:w="785"/>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Azure Active Directory Basic</w:t>
            </w:r>
            <w:r>
              <w:fldChar w:fldCharType="begin"/>
            </w:r>
            <w:r>
              <w:instrText xml:space="preserve"> XE "</w:instrText>
            </w:r>
            <w:r>
              <w:instrText xml:space="preserve">Azure Active Directory Basic"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w:instrText>
            </w:r>
            <w:r>
              <w:instrText xml:space="preserve">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Plan Usługi Aplikacji Azure</w:t>
            </w:r>
            <w:r>
              <w:fldChar w:fldCharType="begin"/>
            </w:r>
            <w:r>
              <w:instrText xml:space="preserve"> XE "Plan Usługi Aplikacji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w:instrText>
            </w:r>
            <w:r>
              <w:instrText xml:space="preserve">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Cloud App Security</w:t>
            </w:r>
            <w:r>
              <w:fldChar w:fldCharType="begin"/>
            </w:r>
            <w:r>
              <w:instrText xml:space="preserve"> XE "</w:instrText>
            </w:r>
            <w:r>
              <w:instrText xml:space="preserve">Microsoft Cloud App Security"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Cloud App Security K</w:t>
            </w:r>
            <w:r>
              <w:fldChar w:fldCharType="begin"/>
            </w:r>
            <w:r>
              <w:instrText xml:space="preserve"> XE "Microsoft Cloud App Security 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Uwierzytelnianie wieloskładnikowe Microsoft</w:t>
            </w:r>
            <w:r>
              <w:fldChar w:fldCharType="begin"/>
            </w:r>
            <w:r>
              <w:instrText xml:space="preserve"> XE "Uwierzytelnianie wieloskładnikowe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247" w:name="_Sec1203"/>
      <w:r>
        <w:t>2. Postanowienia dotyczące produktu</w:t>
      </w:r>
      <w:bookmarkEnd w:id="247"/>
    </w:p>
    <w:tbl>
      <w:tblPr>
        <w:tblStyle w:val="PURTable"/>
        <w:tblW w:w="0" w:type="dxa"/>
        <w:tblLook w:val="04A0" w:firstRow="1" w:lastRow="0" w:firstColumn="1" w:lastColumn="0" w:noHBand="0" w:noVBand="1"/>
      </w:tblPr>
      <w:tblGrid>
        <w:gridCol w:w="3620"/>
        <w:gridCol w:w="3592"/>
        <w:gridCol w:w="3578"/>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w:instrText>
            </w:r>
            <w:r>
              <w:instrText xml:space="preserve">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w:t>
            </w:r>
            <w:r>
              <w:rPr>
                <w:color w:val="0563C1"/>
              </w:rPr>
              <w:t>ie do redukcji (SCE)</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w:instrText>
            </w:r>
            <w:r>
              <w:instrText xml:space="preserve">i na Produkt pozwalającej na korzystanie z niego przez Uczniów/Studentów danej Instytucji bez żadnych dodatkowych kosztów." </w:instrText>
            </w:r>
            <w:r>
              <w:fldChar w:fldCharType="separate"/>
            </w:r>
            <w:r>
              <w:rPr>
                <w:color w:val="0563C1"/>
              </w:rPr>
              <w:t>Korzyści dotyczące korzystania przez uczniów/studentów</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w:instrText>
            </w:r>
            <w:r>
              <w:instrText xml:space="preserve">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Azure Acti</w:t>
            </w:r>
            <w:r>
              <w:t>ve Directory, Azure Information Protection Premium, Microsoft Cloud App Security, Uwierzytelnianie wieloskładnikowe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3404"/>
      <w:r>
        <w:instrText>Secure Productive Enterprise</w:instrText>
      </w:r>
      <w:bookmarkEnd w:id="249"/>
      <w:r>
        <w:instrText>" \l 2</w:instrText>
      </w:r>
      <w:r>
        <w:fldChar w:fldCharType="end"/>
      </w:r>
    </w:p>
    <w:p w:rsidR="008C439C" w:rsidRDefault="00BF16C3">
      <w:pPr>
        <w:pStyle w:val="ProductList-Offering1SubSection"/>
        <w:outlineLvl w:val="2"/>
      </w:pPr>
      <w:bookmarkStart w:id="250" w:name="_Sec713"/>
      <w:r>
        <w:t>1. Dostępność programów</w:t>
      </w:r>
      <w:bookmarkEnd w:id="250"/>
    </w:p>
    <w:tbl>
      <w:tblPr>
        <w:tblStyle w:val="PURTable"/>
        <w:tblW w:w="0" w:type="dxa"/>
        <w:tblLook w:val="04A0" w:firstRow="1" w:lastRow="0" w:firstColumn="1" w:lastColumn="0" w:noHBand="0" w:noVBand="1"/>
      </w:tblPr>
      <w:tblGrid>
        <w:gridCol w:w="4457"/>
        <w:gridCol w:w="808"/>
        <w:gridCol w:w="780"/>
        <w:gridCol w:w="796"/>
        <w:gridCol w:w="706"/>
        <w:gridCol w:w="828"/>
        <w:gridCol w:w="821"/>
        <w:gridCol w:w="800"/>
        <w:gridCol w:w="788"/>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w:instrText>
            </w:r>
            <w:r>
              <w:instrText xml:space="preserv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w:instrText>
            </w:r>
            <w:r>
              <w:instrText xml:space="preserve">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w:instrText>
            </w:r>
            <w:r>
              <w:instrText xml:space="preserve">\s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Secure Productive Enterprise E3</w:t>
            </w:r>
            <w:r>
              <w:fldChar w:fldCharType="begin"/>
            </w:r>
            <w:r>
              <w:instrText xml:space="preserve"> XE "Secure Productive Enterprise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Secure Productive Enterprise E3</w:t>
            </w:r>
            <w:r>
              <w:fldChar w:fldCharType="begin"/>
            </w:r>
            <w:r>
              <w:instrText xml:space="preserve"> XE "Dodatek Secure Productive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Secure Productive Enterprise E3 From SA</w:t>
            </w:r>
            <w:r>
              <w:fldChar w:fldCharType="begin"/>
            </w:r>
            <w:r>
              <w:instrText xml:space="preserve"> XE "</w:instrText>
            </w:r>
            <w:r>
              <w:instrText xml:space="preserve">Secure Productive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Secure Productive Enterprise E5</w:t>
            </w:r>
            <w:r>
              <w:fldChar w:fldCharType="begin"/>
            </w:r>
            <w:r>
              <w:instrText xml:space="preserve"> XE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C439C" w:rsidRDefault="008C439C">
            <w:pPr>
              <w:pStyle w:val="ProductList-TableBody"/>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Secure Productive Enterprise E5</w:t>
            </w:r>
            <w:r>
              <w:fldChar w:fldCharType="begin"/>
            </w:r>
            <w:r>
              <w:instrText xml:space="preserve"> XE "Dodatek Secure Productive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Secure Productive Enterprise E5 From SA</w:t>
            </w:r>
            <w:r>
              <w:fldChar w:fldCharType="begin"/>
            </w:r>
            <w:r>
              <w:instrText xml:space="preserve"> XE "Secure Productive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dostępowa (CAL) na usługę Skype dla firm Plus — dodatek do Secure Productive Enterprise E3</w:t>
            </w:r>
            <w:r>
              <w:fldChar w:fldCharType="begin"/>
            </w:r>
            <w:r>
              <w:instrText xml:space="preserve"> XE "Licencja dostępowa (CAL) na usługę Skype dla firm Plus — dodatek do Secure Productive Enterprise E3"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2"/>
      </w:pPr>
      <w:bookmarkStart w:id="251" w:name="_Sec768"/>
      <w:r>
        <w:t>2. Postanowienia dotyczące produktu</w:t>
      </w:r>
      <w:bookmarkEnd w:id="251"/>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w:t>
            </w:r>
            <w:r>
              <w:rPr>
                <w:color w:val="0563C1"/>
              </w:rPr>
              <w:t>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w:instrText>
            </w:r>
            <w:r>
              <w:instrText xml:space="preserve">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w:instrText>
            </w:r>
            <w:r>
              <w:instrText xml:space="preserve">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w:t>
            </w:r>
            <w:r>
              <w:rPr>
                <w:color w:val="404040"/>
              </w:rPr>
              <w:t>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 (z wyłączeniem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Przedłużone prawa do używania dla posiadaczy licencji Secure Productive Enterprise</w:t>
      </w:r>
    </w:p>
    <w:p w:rsidR="008C439C" w:rsidRDefault="00BF16C3">
      <w:pPr>
        <w:pStyle w:val="ProductList-SubClauseHeading"/>
        <w:outlineLvl w:val="4"/>
      </w:pPr>
      <w:r>
        <w:t>2.1.1 Serwery Office</w:t>
      </w:r>
    </w:p>
    <w:p w:rsidR="008C439C" w:rsidRDefault="00BF16C3">
      <w:pPr>
        <w:pStyle w:val="ProductList-BodyIndented"/>
      </w:pPr>
      <w:r>
        <w:t>Każdy Licencjonowany Użytkownik, któremu przypis</w:t>
      </w:r>
      <w:r>
        <w:t>ano LS na Użytkownika na Secure Productive Enterprise, może:</w:t>
      </w:r>
    </w:p>
    <w:p w:rsidR="008C439C" w:rsidRDefault="00BF16C3" w:rsidP="00321B8B">
      <w:pPr>
        <w:pStyle w:val="ProductList-Bullet"/>
        <w:numPr>
          <w:ilvl w:val="1"/>
          <w:numId w:val="35"/>
        </w:numPr>
      </w:pPr>
      <w:r>
        <w:lastRenderedPageBreak/>
        <w:t>zainstalować na dowolnym Serwerze przeznaczonym do użytku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w:instrText>
      </w:r>
      <w:r>
        <w:instrText xml:space="preserve">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w:t>
      </w:r>
    </w:p>
    <w:p w:rsidR="008C439C" w:rsidRDefault="00BF16C3" w:rsidP="00321B8B">
      <w:pPr>
        <w:pStyle w:val="ProductList-Bullet"/>
        <w:numPr>
          <w:ilvl w:val="1"/>
          <w:numId w:val="35"/>
        </w:numPr>
      </w:pPr>
      <w:r>
        <w:t>Dostęp do powyższego oprogramowania na serwer mogą uzyskiwać tylko użytkownicy, którzy mają przypisaną LS na Użytkownika na Secure Productive Enterprise, i Użytkownicy Ze</w:t>
      </w:r>
      <w:r>
        <w:t>wnętrzni. To postanowienie nie ma zastosowania do klientów, którzy posiadają licencję na Secure Productive Enterprise w ramach umowy Microsoft Cloud Agreement.</w:t>
      </w:r>
    </w:p>
    <w:p w:rsidR="008C439C" w:rsidRDefault="008C439C">
      <w:pPr>
        <w:pStyle w:val="ProductList-BodyIndented"/>
      </w:pPr>
    </w:p>
    <w:p w:rsidR="008C439C" w:rsidRDefault="00BF16C3">
      <w:pPr>
        <w:pStyle w:val="ProductList-SubClauseHeading"/>
        <w:outlineLvl w:val="4"/>
      </w:pPr>
      <w:r>
        <w:t>2.1.2 Office Professional Plus</w:t>
      </w:r>
    </w:p>
    <w:p w:rsidR="008C439C" w:rsidRDefault="00BF16C3">
      <w:pPr>
        <w:pStyle w:val="ProductList-SubSubClauseHeading"/>
        <w:outlineLvl w:val="5"/>
      </w:pPr>
      <w:r>
        <w:t>2.1.2.1 LS From SA na Użytkownika na Secure Productive Enterpris</w:t>
      </w:r>
      <w:r>
        <w:t>e:</w:t>
      </w:r>
    </w:p>
    <w:p w:rsidR="008C439C" w:rsidRDefault="00BF16C3">
      <w:pPr>
        <w:pStyle w:val="ProductList-BodyIndented2"/>
      </w:pPr>
      <w:r>
        <w:t>W przypadku każdego Licencjonowanego Użytkownika, któremu Klient przypisze LS From SA na Użytkownika na Secure Productive Enterprise, Klient może zainstalować:</w:t>
      </w:r>
    </w:p>
    <w:p w:rsidR="008C439C" w:rsidRDefault="00BF16C3" w:rsidP="00321B8B">
      <w:pPr>
        <w:pStyle w:val="ProductList-Bullet"/>
        <w:numPr>
          <w:ilvl w:val="2"/>
          <w:numId w:val="36"/>
        </w:numPr>
      </w:pPr>
      <w:r>
        <w:t>jedną lokalną kopię oprogramowania Office Professional Plus na wyłączny użytek Licencjonowane</w:t>
      </w:r>
      <w:r>
        <w:t>go Użytkownika na okres trwania subskrypcji; oraz</w:t>
      </w:r>
    </w:p>
    <w:p w:rsidR="008C439C" w:rsidRDefault="00BF16C3" w:rsidP="00321B8B">
      <w:pPr>
        <w:pStyle w:val="ProductList-Bullet"/>
        <w:numPr>
          <w:ilvl w:val="2"/>
          <w:numId w:val="36"/>
        </w:numPr>
      </w:pPr>
      <w:r>
        <w:t>jedną lokalną kopię oprogramowania Office Professional Plus dla nowych LS na Użytkownika dodawanych w ramach tej samej umowy licencjonowania zbiorowego na wyłączny użytek Licencjonowanego Użytkownika na okr</w:t>
      </w:r>
      <w:r>
        <w:t>es trwania subskrypcji. Liczba nowych LS na Użytkownika, którym zostaną udzielone te prawa użytkownika, nie może przekraczać liczby LS From SA na Użytkownika oryginalnie uwzględnionych w umowie.</w:t>
      </w:r>
    </w:p>
    <w:p w:rsidR="008C439C" w:rsidRDefault="00BF16C3">
      <w:pPr>
        <w:pStyle w:val="ProductList-BodyIndented2"/>
      </w:pPr>
      <w:r>
        <w:t>To postanowienie nie ma zastosowania do Klientów, którzy posi</w:t>
      </w:r>
      <w:r>
        <w:t>adają licencję na ten Produkt w ramach umowy Microsoft Cloud Agreement.</w:t>
      </w:r>
    </w:p>
    <w:p w:rsidR="008C439C" w:rsidRDefault="008C439C">
      <w:pPr>
        <w:pStyle w:val="ProductList-BodyIndented2"/>
      </w:pPr>
    </w:p>
    <w:p w:rsidR="008C439C" w:rsidRDefault="00BF16C3">
      <w:pPr>
        <w:pStyle w:val="ProductList-SubSubClauseHeading"/>
        <w:outlineLvl w:val="5"/>
      </w:pPr>
      <w:r>
        <w:t>2.1.2.1 LS na Użytkownika na Secure Productive Enterprise nabyte w ramach MPSA</w:t>
      </w:r>
    </w:p>
    <w:p w:rsidR="008C439C" w:rsidRDefault="00BF16C3">
      <w:pPr>
        <w:pStyle w:val="ProductList-BodyIndented2"/>
      </w:pPr>
      <w:r>
        <w:t>W przypadku każdego Licencjonowanego Użytkownika posiadającego urządzenie objęte pakietem Software Assurance dla oprogramowania Office Professional Plus, któremu Klient przypisze LS na Użytkownika na Secure Productive Enterprise, Klient może zainstalować j</w:t>
      </w:r>
      <w:r>
        <w:t>edną lokalną kopię oprogramowania Office Professional Plus na wyłączny użytek Licencjonowanego Użytkownika na okres trwania subskrypcji.</w:t>
      </w:r>
    </w:p>
    <w:p w:rsidR="008C439C" w:rsidRDefault="008C439C">
      <w:pPr>
        <w:pStyle w:val="ProductList-BodyIndented2"/>
      </w:pPr>
    </w:p>
    <w:p w:rsidR="008C439C" w:rsidRDefault="00BF16C3">
      <w:pPr>
        <w:pStyle w:val="ProductList-ClauseHeading"/>
        <w:outlineLvl w:val="3"/>
      </w:pPr>
      <w:r>
        <w:t>2.2 Dodatek LS na Użytkownika oraz LS From SA na Użytkownika</w:t>
      </w:r>
    </w:p>
    <w:p w:rsidR="008C439C" w:rsidRDefault="00BF16C3">
      <w:pPr>
        <w:pStyle w:val="ProductList-Body"/>
      </w:pPr>
      <w:r>
        <w:t xml:space="preserve">Aby nabyć LS na Użytkownika na dodatek Secure Productive </w:t>
      </w:r>
      <w:r>
        <w:t xml:space="preserve">Enterprise lub LS From SA na Użytkownika na Secure Productive Enterprise, Klient musi spełnić wymagania konieczne do uzyskania uprawnień i </w:t>
      </w:r>
      <w:r>
        <w:fldChar w:fldCharType="begin"/>
      </w:r>
      <w:r>
        <w:instrText xml:space="preserve"> AutoTextList   \s NoStyle \t "Licencja oznacza prawo do pobierania, instalowania i używania Produktu oraz uzyskiwani</w:instrText>
      </w:r>
      <w:r>
        <w:instrText xml:space="preserve">a do niego dostępu." </w:instrText>
      </w:r>
      <w:r>
        <w:fldChar w:fldCharType="separate"/>
      </w:r>
      <w:r>
        <w:rPr>
          <w:color w:val="0563C1"/>
        </w:rPr>
        <w:t>Licencji</w:t>
      </w:r>
      <w:r>
        <w:fldChar w:fldCharType="end"/>
      </w:r>
      <w:r>
        <w:t xml:space="preserve"> dla każdego z elementów pakietu Secure Productive Enterprise. Składniki obejmują: Windows 10 Enterprise </w:t>
      </w:r>
      <w:r>
        <w:fldChar w:fldCharType="begin"/>
      </w:r>
      <w:r>
        <w:instrText xml:space="preserve"> XE "Windows 10 Enterprise " </w:instrText>
      </w:r>
      <w:r>
        <w:fldChar w:fldCharType="end"/>
      </w:r>
      <w:r>
        <w:t>E3/E5 na Użytkownika, Enterprise Mobility + Security</w:t>
      </w:r>
      <w:r>
        <w:fldChar w:fldCharType="begin"/>
      </w:r>
      <w:r>
        <w:instrText xml:space="preserve"> XE "Enterprise Mobility + Security"</w:instrText>
      </w:r>
      <w:r>
        <w:instrText xml:space="preserve"> </w:instrText>
      </w:r>
      <w:r>
        <w:fldChar w:fldCharType="end"/>
      </w:r>
      <w:r>
        <w:t xml:space="preserve"> E3/E5 i Office 365 Enterprise</w:t>
      </w:r>
      <w:r>
        <w:fldChar w:fldCharType="begin"/>
      </w:r>
      <w:r>
        <w:instrText xml:space="preserve"> XE "Office 365 Enterprise" </w:instrText>
      </w:r>
      <w:r>
        <w:fldChar w:fldCharType="end"/>
      </w:r>
      <w:r>
        <w:t xml:space="preserve"> E3/E5. Więcej informacji można znaleźć w podrozdziałach dotyczących LS na Użytkownika na dodatek Secure Productive Enterprise lub LS From SA na Użytkownika na Secure Productive Enterprise w ro</w:t>
      </w:r>
      <w:r>
        <w:t>zdziałach „Informacje dodatkowe” dotyczących elementów pakietu Secure Productive Enterprise.</w:t>
      </w:r>
    </w:p>
    <w:p w:rsidR="008C439C" w:rsidRDefault="008C439C">
      <w:pPr>
        <w:pStyle w:val="ProductList-Body"/>
      </w:pPr>
    </w:p>
    <w:p w:rsidR="008C439C" w:rsidRDefault="00BF16C3">
      <w:pPr>
        <w:pStyle w:val="ProductList-ClauseHeading"/>
        <w:outlineLvl w:val="3"/>
      </w:pPr>
      <w:r>
        <w:t>2.3 Zakup LS From SA na Użytkownika</w:t>
      </w:r>
    </w:p>
    <w:p w:rsidR="008C439C" w:rsidRDefault="00BF16C3">
      <w:pPr>
        <w:pStyle w:val="ProductList-Body"/>
      </w:pPr>
      <w:r>
        <w:t xml:space="preserve">Klient nie może zakupić LS From SA na Użytkownika w liczbie większej niż liczba Uprawnionych Urządzeń. W ramach jednorazowego </w:t>
      </w:r>
      <w:r>
        <w:t>wyjątku Klient może kupić większą liczbę LS From SA na Użytkownika, ale tylko pod warunkiem, że (1) zakupi LS From SA na Użytkownika dla wszystkich użytkowników Uprawnionych Urządzeń oraz (2) doda urządzenia niezbędne do zachowania zgodności z wymogami dot</w:t>
      </w:r>
      <w:r>
        <w:t>yczącymi Podstawowego używania zawartymi w punkcie 4.4.1 Komputerowy System Operacyjny Windows.</w:t>
      </w:r>
    </w:p>
    <w:p w:rsidR="008C439C" w:rsidRDefault="008C439C">
      <w:pPr>
        <w:pStyle w:val="ProductList-Body"/>
      </w:pPr>
    </w:p>
    <w:p w:rsidR="008C439C" w:rsidRDefault="00BF16C3">
      <w:pPr>
        <w:pStyle w:val="ProductList-ClauseHeading"/>
        <w:outlineLvl w:val="3"/>
      </w:pPr>
      <w:r>
        <w:t>2.4 Korzyści z LS From SA na Użytkownika na Secure Productive Enterprise</w:t>
      </w:r>
    </w:p>
    <w:p w:rsidR="008C439C" w:rsidRDefault="00BF16C3">
      <w:pPr>
        <w:pStyle w:val="ProductList-Body"/>
      </w:pPr>
      <w:r>
        <w:t>LS From SA na Użytkownika na Secure Productive Enterprise oferują te same Korzyści z p</w:t>
      </w:r>
      <w:r>
        <w:t xml:space="preserve">akietu SA co komponenty From SA wchodzące w skład LS From SA na Użytkownika na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w:instrText>
      </w:r>
      <w:r>
        <w:instrText xml:space="preserve">SA" </w:instrText>
      </w:r>
      <w:r>
        <w:fldChar w:fldCharType="end"/>
      </w:r>
      <w:r>
        <w:t xml:space="preserve"> i Windows 10 Enterprise </w:t>
      </w:r>
      <w:r>
        <w:fldChar w:fldCharType="begin"/>
      </w:r>
      <w:r>
        <w:instrText xml:space="preserve"> XE "Windows 10 Enterprise " </w:instrText>
      </w:r>
      <w:r>
        <w:fldChar w:fldCharType="end"/>
      </w:r>
      <w:r>
        <w:t>E3/E5 From SA na Użytkownika).</w:t>
      </w:r>
    </w:p>
    <w:p w:rsidR="008C439C" w:rsidRDefault="008C439C">
      <w:pPr>
        <w:pStyle w:val="ProductList-Body"/>
      </w:pPr>
    </w:p>
    <w:p w:rsidR="008C439C" w:rsidRDefault="00BF16C3">
      <w:pPr>
        <w:pStyle w:val="ProductList-ClauseHeading"/>
        <w:outlineLvl w:val="3"/>
      </w:pPr>
      <w:r>
        <w:t>2.5 Chmura społecznościowa dla instytucji publicznych (dostępna tylko w USA) (United States Government Community Cloud Service)</w:t>
      </w:r>
    </w:p>
    <w:p w:rsidR="008C439C" w:rsidRDefault="00BF16C3">
      <w:pPr>
        <w:pStyle w:val="ProductList-Body"/>
      </w:pPr>
      <w:r>
        <w:t>Informacje na temat komponentów Se</w:t>
      </w:r>
      <w:r>
        <w:t xml:space="preserve">cure Productive Enterprise występujących jako usługi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można znaleźć w tabeli przedstawiającej dostępność programów.</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3405"/>
      <w:r>
        <w:instrText>Enterprise Mobility + Security (Plan)</w:instrText>
      </w:r>
      <w:bookmarkEnd w:id="253"/>
      <w:r>
        <w:instrText>" \l 2</w:instrText>
      </w:r>
      <w:r>
        <w:fldChar w:fldCharType="end"/>
      </w:r>
    </w:p>
    <w:p w:rsidR="008C439C" w:rsidRDefault="00BF16C3">
      <w:pPr>
        <w:pStyle w:val="ProductList-Offering1SubSection"/>
        <w:outlineLvl w:val="2"/>
      </w:pPr>
      <w:bookmarkStart w:id="254" w:name="_Sec709"/>
      <w:r>
        <w:t>1. Dostępność programów</w:t>
      </w:r>
      <w:bookmarkEnd w:id="254"/>
    </w:p>
    <w:tbl>
      <w:tblPr>
        <w:tblStyle w:val="PURTable"/>
        <w:tblW w:w="0" w:type="dxa"/>
        <w:tblLook w:val="04A0" w:firstRow="1" w:lastRow="0" w:firstColumn="1" w:lastColumn="0" w:noHBand="0" w:noVBand="1"/>
      </w:tblPr>
      <w:tblGrid>
        <w:gridCol w:w="4388"/>
        <w:gridCol w:w="802"/>
        <w:gridCol w:w="781"/>
        <w:gridCol w:w="788"/>
        <w:gridCol w:w="803"/>
        <w:gridCol w:w="825"/>
        <w:gridCol w:w="817"/>
        <w:gridCol w:w="793"/>
        <w:gridCol w:w="787"/>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Enterprise Mobi</w:t>
            </w:r>
            <w:r>
              <w:t>lity + Security E3</w:t>
            </w:r>
            <w:r>
              <w:fldChar w:fldCharType="begin"/>
            </w:r>
            <w:r>
              <w:instrText xml:space="preserve"> XE "Enterprise Mobility + Security E3"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Enterprise Mo</w:t>
            </w:r>
            <w:r>
              <w:t>bility + Security E3</w:t>
            </w:r>
            <w:r>
              <w:fldChar w:fldCharType="begin"/>
            </w:r>
            <w:r>
              <w:instrText xml:space="preserve"> XE "Dodatek Enterprise Mobility + Security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w:instrText>
            </w:r>
            <w:r>
              <w:instrText xml:space="preserve">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Enterprise Mobility + Security E3 From SA</w:t>
            </w:r>
            <w:r>
              <w:fldChar w:fldCharType="begin"/>
            </w:r>
            <w:r>
              <w:instrText xml:space="preserve"> XE "</w:instrText>
            </w:r>
            <w:r>
              <w:instrText xml:space="preserve">Enterprise Mobility + Security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Enterprise Mobility + Security E5</w:t>
            </w:r>
            <w:r>
              <w:fldChar w:fldCharType="begin"/>
            </w:r>
            <w:r>
              <w:instrText xml:space="preserve"> XE "Enterprise Mobility + Security E5"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w:instrText>
            </w:r>
            <w:r>
              <w:instrText xml:space="preserv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2"/>
      </w:pPr>
      <w:bookmarkStart w:id="255" w:name="_Sec764"/>
      <w:r>
        <w:lastRenderedPageBreak/>
        <w:t>2. Postanowienia dotyczące produktu</w:t>
      </w:r>
      <w:bookmarkEnd w:id="255"/>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w:t>
            </w:r>
            <w:r>
              <w:rPr>
                <w:color w:val="0563C1"/>
              </w:rPr>
              <w:t>e Usługi</w:t>
            </w:r>
            <w:r>
              <w:fldChar w:fldCharType="end"/>
            </w:r>
            <w:r>
              <w:t xml:space="preserve">: </w:t>
            </w:r>
            <w:hyperlink r:id="rId11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w:t>
            </w:r>
            <w:r>
              <w:rPr>
                <w:color w:val="404040"/>
              </w:rPr>
              <w:t>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 (tylko Intune)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w:instrText>
            </w:r>
            <w:r>
              <w:instrText xml:space="preserve">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Uprawnienia do zakupu LS na Użytkownika</w:t>
      </w:r>
      <w:r>
        <w:t xml:space="preserve"> na dodatek</w:t>
      </w:r>
    </w:p>
    <w:p w:rsidR="008C439C" w:rsidRDefault="00BF16C3">
      <w:pPr>
        <w:pStyle w:val="ProductList-Body"/>
      </w:pPr>
      <w:r>
        <w:t>Klient musi mieć aktywną Rejestrację Enterprise z aktywnym pakietem SA dla odpowiednich dotychczasowych licencji. Dotychczasowa(e) licencja(e) mogą być przyznane na użytkownika lub na urządzenie. Klienci korzystający z wersji MBSA sprzed 2010 r</w:t>
      </w:r>
      <w:r>
        <w:t>oku muszą podpisać dokument Dodatkowe postanowienia regulujące korzystanie z Usług Online.</w:t>
      </w:r>
    </w:p>
    <w:p w:rsidR="008C439C" w:rsidRDefault="008C439C">
      <w:pPr>
        <w:pStyle w:val="ProductList-Body"/>
      </w:pPr>
    </w:p>
    <w:p w:rsidR="008C439C" w:rsidRDefault="00BF16C3">
      <w:pPr>
        <w:pStyle w:val="ProductList-ClauseHeading"/>
        <w:outlineLvl w:val="3"/>
      </w:pPr>
      <w:r>
        <w:t>2.2 Licencje uprawnione LS na użytkownika dot. dodatków</w:t>
      </w:r>
    </w:p>
    <w:tbl>
      <w:tblPr>
        <w:tblStyle w:val="PURTable"/>
        <w:tblW w:w="0" w:type="dxa"/>
        <w:tblLook w:val="04A0" w:firstRow="1" w:lastRow="0" w:firstColumn="1" w:lastColumn="0" w:noHBand="0" w:noVBand="1"/>
      </w:tblPr>
      <w:tblGrid>
        <w:gridCol w:w="5406"/>
        <w:gridCol w:w="5384"/>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LS na Użytkownika na dodatek</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r>
              <w:fldChar w:fldCharType="begin"/>
            </w:r>
            <w:r>
              <w:instrText xml:space="preserve"> XE "</w:instrText>
            </w:r>
            <w:r>
              <w:instrText xml:space="preserve">podstawowych licencji dostępowych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8C439C" w:rsidRDefault="008C439C">
            <w:pPr>
              <w:pStyle w:val="ProductList-TableBody"/>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39C" w:rsidRDefault="008C439C">
            <w:pPr>
              <w:pStyle w:val="ProductList-TableBody"/>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 Bridge na Of</w:t>
            </w:r>
            <w:r>
              <w:t>fice 365</w:t>
            </w:r>
            <w:r>
              <w:fldChar w:fldCharType="begin"/>
            </w:r>
            <w:r>
              <w:instrText xml:space="preserve"> XE "Pakiet podstawowych licencji dostępowych (CAL) Bridge na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39C" w:rsidRDefault="008C439C">
            <w:pPr>
              <w:pStyle w:val="ProductList-TableBody"/>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 Bridge na Office 365 oraz Microsoft Intune</w:t>
            </w:r>
            <w:r>
              <w:fldChar w:fldCharType="begin"/>
            </w:r>
            <w:r>
              <w:instrText xml:space="preserve"> XE "</w:instrText>
            </w:r>
            <w:r>
              <w:instrText xml:space="preserve">Pakiet podstawowych licencji dostępowych (CAL) Bridge na Office 365 oraz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39C" w:rsidRDefault="00BF16C3">
            <w:pPr>
              <w:pStyle w:val="ProductList-TableBody"/>
            </w:pPr>
            <w:r>
              <w:t>Enterprise Mobility + Security</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 Bridge na usługę Office 365</w:t>
            </w:r>
            <w:r>
              <w:fldChar w:fldCharType="begin"/>
            </w:r>
            <w:r>
              <w:instrText xml:space="preserve"> XE "Pakiet licencji dostępow</w:instrText>
            </w:r>
            <w:r>
              <w:instrText xml:space="preserve">ych (CAL) dostępnych w ramach programu Enterprise Bridge na usługę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C439C" w:rsidRDefault="008C439C">
            <w:pPr>
              <w:pStyle w:val="ProductList-TableBody"/>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Enterprise CAL Suite Bridge do usług Office 365 oraz Microsoft Intune</w:t>
            </w:r>
            <w:r>
              <w:fldChar w:fldCharType="begin"/>
            </w:r>
            <w:r>
              <w:instrText xml:space="preserve"> XE "Licencja Enterprise CAL Suite Bridge do usług Office 365 oraz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2.3</w:t>
      </w:r>
      <w:r>
        <w:t xml:space="preserve"> Ograniczenia dotyczące zakupu LS na Użytkownika na Dodatek</w:t>
      </w:r>
    </w:p>
    <w:p w:rsidR="008C439C" w:rsidRDefault="00BF16C3">
      <w:pPr>
        <w:pStyle w:val="ProductList-Body"/>
      </w:pPr>
      <w:r>
        <w:t>Klient może nabyć tylko jedno rozszerzenie SL użytkownika na każdą dotychczasową licencję (lub zestaw dotychczasowych licencji).</w:t>
      </w:r>
    </w:p>
    <w:p w:rsidR="008C439C" w:rsidRDefault="008C439C">
      <w:pPr>
        <w:pStyle w:val="ProductList-Body"/>
      </w:pPr>
    </w:p>
    <w:p w:rsidR="008C439C" w:rsidRDefault="00BF16C3">
      <w:pPr>
        <w:pStyle w:val="ProductList-Body"/>
      </w:pPr>
      <w:r>
        <w:t>Klienci mogą nabyć LS na Użytkownika na dodatki dla użytkowników l</w:t>
      </w:r>
      <w:r>
        <w:t>ub użytkowników urządzeń dodanych do liczby użytkowników lub urządzeń objętych Rejestracją Enterprise między datami korekt (np. z góry przy nabyciu licencji uprawnionych); podlegają one tym samym limitom zakupu jednego Dodatku SL Użytkownika na każdą Licen</w:t>
      </w:r>
      <w:r>
        <w:t>cję Uprawnioną (lub zestaw licencji uprawnionych).</w:t>
      </w:r>
    </w:p>
    <w:p w:rsidR="008C439C" w:rsidRDefault="008C439C">
      <w:pPr>
        <w:pStyle w:val="ProductList-Body"/>
      </w:pPr>
    </w:p>
    <w:p w:rsidR="008C439C" w:rsidRDefault="00BF16C3">
      <w:pPr>
        <w:pStyle w:val="ProductList-Body"/>
      </w:pPr>
      <w:r>
        <w:t>Klienci, którzy podpisali umowę Campus and School Agreement, mogą nabyć odpowiednie Licencje Subskrypcyjne na Użytkownika dotyczące pakietu Enterprise Mobility + Security dla swoich użytkowników, w liczbie nie większej niż liczba uprawnionych komputerów, p</w:t>
      </w:r>
      <w:r>
        <w:t>od warunkiem, że są one objęte ważnymi Licencjami Uprawnionymi.</w:t>
      </w:r>
    </w:p>
    <w:p w:rsidR="008C439C" w:rsidRDefault="008C439C">
      <w:pPr>
        <w:pStyle w:val="ProductList-Body"/>
      </w:pPr>
    </w:p>
    <w:p w:rsidR="008C439C" w:rsidRDefault="00BF16C3">
      <w:pPr>
        <w:pStyle w:val="ProductList-ClauseHeading"/>
        <w:outlineLvl w:val="3"/>
      </w:pPr>
      <w:r>
        <w:t>2.4 Uprawnienia do zakupu LS na Użytkownika na pakiet Enterprise Mobility + Security From SA</w:t>
      </w:r>
    </w:p>
    <w:p w:rsidR="008C439C" w:rsidRDefault="00BF16C3">
      <w:pPr>
        <w:pStyle w:val="ProductList-Body"/>
      </w:pPr>
      <w:r>
        <w:t>Dla Produktów wymienionych w poniższej tabeli można zakupić LS From SA na Użytkownika zamiast paki</w:t>
      </w:r>
      <w:r>
        <w:t xml:space="preserve">etu SA w odniesieniu do pełnopłatnych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(„Licencje Uprawnione”). Można także zakupić LS From </w:t>
      </w:r>
      <w:r>
        <w:t>SA na Użytkownika zamiast Licencji Subskrypcyjnych na Produkty wymienione poniżej, pod warunkiem, że dana Licencja Subskrypcyjna została zakupiona przynajmniej trzy lata przed datą zakupu LS From SA na Użytkownika. LS From SA na Użytkownika wymaga pakietów</w:t>
      </w:r>
      <w:r>
        <w:t xml:space="preserve"> licencji dostępowych (CAL) Bridge, zgodnie z przedstawioną tabelą.</w:t>
      </w:r>
    </w:p>
    <w:tbl>
      <w:tblPr>
        <w:tblStyle w:val="PURTable"/>
        <w:tblW w:w="0" w:type="dxa"/>
        <w:tblLook w:val="04A0" w:firstRow="1" w:lastRow="0" w:firstColumn="1" w:lastColumn="0" w:noHBand="0" w:noVBand="1"/>
      </w:tblPr>
      <w:tblGrid>
        <w:gridCol w:w="3609"/>
        <w:gridCol w:w="3587"/>
        <w:gridCol w:w="359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Licencje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Wymagany pakiet licencji dostępowych (CAL) Bridge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Enterprise Mobility + Secu</w:t>
            </w:r>
            <w:r>
              <w:t>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Podstawowa licencja dostępowa (CAL) Bridge do pakietu Enterprise Mobility + Security</w:t>
            </w:r>
            <w:r>
              <w:rPr>
                <w:vertAlign w:val="superscript"/>
              </w:rPr>
              <w:t>2,3</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Bridge dostępn</w:t>
            </w:r>
            <w:r>
              <w:t>a w ramach programu Enterprise do pakietu Enterprise Mobility + Security</w:t>
            </w:r>
            <w:r>
              <w:rPr>
                <w:vertAlign w:val="superscript"/>
              </w:rPr>
              <w:t>2,4</w:t>
            </w:r>
          </w:p>
        </w:tc>
      </w:tr>
    </w:tbl>
    <w:p w:rsidR="008C439C" w:rsidRDefault="00BF16C3">
      <w:pPr>
        <w:pStyle w:val="ProductList-Body"/>
      </w:pPr>
      <w:r>
        <w:rPr>
          <w:i/>
          <w:vertAlign w:val="superscript"/>
        </w:rPr>
        <w:t>1</w:t>
      </w:r>
      <w:r>
        <w:rPr>
          <w:i/>
        </w:rPr>
        <w:t>Możliwość zakupu tylko w rocznicę rejestracji lub na początku nowego okresu rejestracji.</w:t>
      </w:r>
    </w:p>
    <w:p w:rsidR="008C439C" w:rsidRDefault="00BF16C3">
      <w:pPr>
        <w:pStyle w:val="ProductList-Body"/>
      </w:pPr>
      <w:r>
        <w:rPr>
          <w:i/>
          <w:vertAlign w:val="superscript"/>
        </w:rPr>
        <w:t>2</w:t>
      </w:r>
      <w:r>
        <w:rPr>
          <w:i/>
        </w:rPr>
        <w:t>Możliwość zakupu tylko w rocznicę rejestracji.</w:t>
      </w:r>
    </w:p>
    <w:p w:rsidR="008C439C" w:rsidRDefault="00BF16C3">
      <w:pPr>
        <w:pStyle w:val="ProductList-Body"/>
      </w:pPr>
      <w:r>
        <w:rPr>
          <w:i/>
          <w:vertAlign w:val="superscript"/>
        </w:rPr>
        <w:t>3</w:t>
      </w:r>
      <w:r>
        <w:rPr>
          <w:i/>
        </w:rPr>
        <w:t>Zakup nie jest wymagany dla użytkowników posiadających także licencję na Office 365 (Enterprise i Government E1, E3, E5)</w:t>
      </w:r>
    </w:p>
    <w:p w:rsidR="008C439C" w:rsidRDefault="00BF16C3">
      <w:pPr>
        <w:pStyle w:val="ProductList-Body"/>
      </w:pPr>
      <w:r>
        <w:rPr>
          <w:i/>
          <w:vertAlign w:val="superscript"/>
        </w:rPr>
        <w:t>4</w:t>
      </w:r>
      <w:r>
        <w:rPr>
          <w:i/>
        </w:rPr>
        <w:t>Zakup nie jest wymagany dla użytkowników posiadających także licencję na Office 365 (Enterprise i Government E3, E5)</w:t>
      </w:r>
    </w:p>
    <w:p w:rsidR="008C439C" w:rsidRDefault="008C439C">
      <w:pPr>
        <w:pStyle w:val="ProductList-Body"/>
      </w:pPr>
    </w:p>
    <w:p w:rsidR="008C439C" w:rsidRDefault="00BF16C3">
      <w:pPr>
        <w:pStyle w:val="ProductList-ClauseHeading"/>
        <w:outlineLvl w:val="3"/>
      </w:pPr>
      <w:r>
        <w:t>2.5 Zakupy LS Fr</w:t>
      </w:r>
      <w:r>
        <w:t>om SA na Użytkownika</w:t>
      </w:r>
    </w:p>
    <w:p w:rsidR="008C439C" w:rsidRDefault="00BF16C3">
      <w:pPr>
        <w:pStyle w:val="ProductList-Body"/>
      </w:pPr>
      <w:r>
        <w:t>Dla każdej Uprawnionej Licencji na urządzenie, o której mowa w punkcie 2.4, można zakupić maksymalnie jedną LS From SA na Użytkownika. W ramach jednorazowego wyjątku w odniesieniu do urządzeń przypisanych do Uprawnionej Licencji i używ</w:t>
      </w:r>
      <w:r>
        <w:t>anych przez więcej niż jednego użytkownika Klient ma prawo zakupić LS From SA na Użytkownika dla każdego z tych użytkowników, ale tylko w przypadku zakupu LS From SA na Użytkownika dla wszystkich użytkowników wszystkich Uprawnionych Urządzeń.</w:t>
      </w:r>
    </w:p>
    <w:p w:rsidR="008C439C" w:rsidRDefault="008C439C">
      <w:pPr>
        <w:pStyle w:val="ProductList-Body"/>
      </w:pPr>
    </w:p>
    <w:p w:rsidR="008C439C" w:rsidRDefault="00BF16C3">
      <w:pPr>
        <w:pStyle w:val="ProductList-ClauseHeading"/>
        <w:outlineLvl w:val="3"/>
      </w:pPr>
      <w:r>
        <w:t>2.6 Korzyści</w:t>
      </w:r>
      <w:r>
        <w:t xml:space="preserve"> z LS From SA na Użytkownika na pakiet Enterprise Mobility + Security</w:t>
      </w:r>
    </w:p>
    <w:p w:rsidR="008C439C" w:rsidRDefault="00BF16C3">
      <w:pPr>
        <w:pStyle w:val="ProductList-Body"/>
      </w:pPr>
      <w:r>
        <w:t>LS From SA na Użytkownika na pakiet Enterprise Mobility + Security uprawniają Klienta do Korzyści z Pakietu SA na podstawie Licencji Uprawnionych, o których mowa w punkcie 2.4.</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NoBorder"/>
        <w:outlineLvl w:val="1"/>
      </w:pPr>
      <w:bookmarkStart w:id="256" w:name="_Sec1151"/>
      <w:r>
        <w:t>Usługi Microsoft Dynamics 365</w:t>
      </w:r>
      <w:bookmarkEnd w:id="256"/>
      <w:r>
        <w:fldChar w:fldCharType="begin"/>
      </w:r>
      <w:r>
        <w:instrText xml:space="preserve"> TC "</w:instrText>
      </w:r>
      <w:bookmarkStart w:id="257" w:name="_Toc473203406"/>
      <w:r>
        <w:instrText>Usługi Microsoft Dynamics 365</w:instrText>
      </w:r>
      <w:bookmarkEnd w:id="257"/>
      <w:r>
        <w:instrText>" \l 2</w:instrText>
      </w:r>
      <w:r>
        <w:fldChar w:fldCharType="end"/>
      </w:r>
    </w:p>
    <w:p w:rsidR="008C439C" w:rsidRDefault="00BF16C3">
      <w:pPr>
        <w:pStyle w:val="ProductList-Offering1SubSection"/>
        <w:outlineLvl w:val="2"/>
      </w:pPr>
      <w:bookmarkStart w:id="258" w:name="_Sec1152"/>
      <w:r>
        <w:t>1. Dostępność programów</w:t>
      </w:r>
      <w:bookmarkEnd w:id="258"/>
    </w:p>
    <w:tbl>
      <w:tblPr>
        <w:tblStyle w:val="PURTable"/>
        <w:tblW w:w="0" w:type="dxa"/>
        <w:tblLook w:val="04A0" w:firstRow="1" w:lastRow="0" w:firstColumn="1" w:lastColumn="0" w:noHBand="0" w:noVBand="1"/>
      </w:tblPr>
      <w:tblGrid>
        <w:gridCol w:w="4466"/>
        <w:gridCol w:w="806"/>
        <w:gridCol w:w="777"/>
        <w:gridCol w:w="793"/>
        <w:gridCol w:w="704"/>
        <w:gridCol w:w="827"/>
        <w:gridCol w:w="820"/>
        <w:gridCol w:w="798"/>
        <w:gridCol w:w="793"/>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w:instrText>
            </w:r>
            <w:r>
              <w:instrText xml:space="preserve">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Microsoft Dynam</w:t>
            </w:r>
            <w:r>
              <w:t>ics 365 Plan 1, Enterprise Edition (LS na Użytkownika)</w:t>
            </w:r>
            <w:r>
              <w:fldChar w:fldCharType="begin"/>
            </w:r>
            <w:r>
              <w:instrText xml:space="preserve"> XE "Microsoft Dynamics 365 Plan 1, Enterprise Edition (LS na Użytkownika)"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Plan 1, dodatek Enterprise Edition</w:t>
            </w:r>
            <w:r>
              <w:fldChar w:fldCharType="begin"/>
            </w:r>
            <w:r>
              <w:instrText xml:space="preserve"> XE "Microsoft Dynamics 365 Plan 1, dodatek Enterprise Edition" </w:instrText>
            </w:r>
            <w:r>
              <w:fldChar w:fldCharType="end"/>
            </w:r>
            <w:r>
              <w:t xml:space="preserve"> (LS na Użytkowni</w:t>
            </w:r>
            <w:r>
              <w:t>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Plan 1, Enterprise Edition From SA</w:t>
            </w:r>
            <w:r>
              <w:fldChar w:fldCharType="begin"/>
            </w:r>
            <w:r>
              <w:instrText xml:space="preserve"> XE "Microsoft Dynamics 365 Plan 1, Enterprise Edition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Plan 2, Enterprise Edition (LS na Użytkownika)</w:t>
            </w:r>
            <w:r>
              <w:fldChar w:fldCharType="begin"/>
            </w:r>
            <w:r>
              <w:instrText xml:space="preserve"> XE "Microsoft Dynamics 365 Plan 2,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w:instrText>
            </w:r>
            <w:r>
              <w:instrText xml:space="preserve">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Plan 2, dodatek Enterprise Edition (LS na Użytkownika)</w:t>
            </w:r>
            <w:r>
              <w:fldChar w:fldCharType="begin"/>
            </w:r>
            <w:r>
              <w:instrText xml:space="preserve"> XE "Microsoft Dynamics 365 Plan 2,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w:instrText>
            </w:r>
            <w:r>
              <w:instrText xml:space="preserve">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Plan 2, Enterprise Edition From SA (LS na Użytkownika)</w:t>
            </w:r>
            <w:r>
              <w:fldChar w:fldCharType="begin"/>
            </w:r>
            <w:r>
              <w:instrText xml:space="preserve"> XE "</w:instrText>
            </w:r>
            <w:r>
              <w:instrText xml:space="preserve">Microsoft Dynamics 365 Plan 2,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Customer Service, Enterprise Edition (LS na Użytkownika)</w:t>
            </w:r>
            <w:r>
              <w:fldChar w:fldCharType="begin"/>
            </w:r>
            <w:r>
              <w:instrText xml:space="preserve"> XE "Microsoft Dynamics 365 for Customer Service,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Customer Service, Enterprise Edition (LS na Urządzenie)</w:t>
            </w:r>
            <w:r>
              <w:fldChar w:fldCharType="begin"/>
            </w:r>
            <w:r>
              <w:instrText xml:space="preserve"> </w:instrText>
            </w:r>
            <w:r>
              <w:instrText xml:space="preserve">XE "Microsoft Dynamics 365 for Customer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Field Service, Enterprise Edition (LS na Użytkownika)</w:t>
            </w:r>
            <w:r>
              <w:fldChar w:fldCharType="begin"/>
            </w:r>
            <w:r>
              <w:instrText xml:space="preserve"> XE "Microsoft Dynamics 365 for Field Service, Enterprise Ed</w:instrText>
            </w:r>
            <w:r>
              <w:instrText xml:space="preserve">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Field Service, Enterprise Edition (LS na Urządzenie)</w:t>
            </w:r>
            <w:r>
              <w:fldChar w:fldCharType="begin"/>
            </w:r>
            <w:r>
              <w:instrText xml:space="preserve"> XE "Microsoft Dynamics 365 for Field Service, Enterprise Edition (LS na Urządzenie)"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w:t>
            </w:r>
            <w:r>
              <w:t xml:space="preserve"> Operations, Enterprise Edition (LS na Użytkownika)</w:t>
            </w:r>
            <w:r>
              <w:fldChar w:fldCharType="begin"/>
            </w:r>
            <w:r>
              <w:instrText xml:space="preserve"> XE "Microsoft Dynamics 365 for Operations,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(LS na Urządzeni</w:t>
            </w:r>
            <w:r>
              <w:t>e)</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dodatek Enterprise Edition (LS na Urządzenie i Użytkownika)</w:t>
            </w:r>
            <w:r>
              <w:fldChar w:fldCharType="begin"/>
            </w:r>
            <w:r>
              <w:instrText xml:space="preserve"> XE "Microsoft Dynamics 365 for Operations, dodatek Enterprise Edition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w:instrText>
            </w:r>
            <w:r>
              <w:instrText xml:space="preserve">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From SA (LS na Urządzenie i Użytkownika)</w:t>
            </w:r>
            <w:r>
              <w:fldChar w:fldCharType="begin"/>
            </w:r>
            <w:r>
              <w:instrText xml:space="preserve"> XE "</w:instrText>
            </w:r>
            <w:r>
              <w:instrText xml:space="preserve">Microsoft Dynamics 365 for Operations, Enterprise Edition From SA (LS na Urządzenie i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Project Service Automation, Enterprise Edition (LS na Użytkownika)</w:t>
            </w:r>
            <w:r>
              <w:fldChar w:fldCharType="begin"/>
            </w:r>
            <w:r>
              <w:instrText xml:space="preserve"> XE "Microsoft Dynamics 365 for Project Service Automation,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Sales, Enterprise Edition (LS na Użytkownika)</w:t>
            </w:r>
            <w:r>
              <w:fldChar w:fldCharType="begin"/>
            </w:r>
            <w:r>
              <w:instrText xml:space="preserve"> XE "Microsoft Dynamics 365 for Sales,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w:instrText>
            </w:r>
            <w:r>
              <w:instrText xml:space="preserve">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(LS na Urządzenie)</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Team Members, Enterprise Edition (LS na Użytkownika)</w:t>
            </w:r>
            <w:r>
              <w:fldChar w:fldCharType="begin"/>
            </w:r>
            <w:r>
              <w:instrText xml:space="preserve"> XE "Microsoft Dynamics 365 for Team Members,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Team Members, dodatek Enterprise Edition (LS na Użytkown</w:t>
            </w:r>
            <w:r>
              <w:t>ika)</w:t>
            </w:r>
            <w:r>
              <w:fldChar w:fldCharType="begin"/>
            </w:r>
            <w:r>
              <w:instrText xml:space="preserve"> XE "Microsoft Dynamics 365 for Team Members, dodatek Enterprise Edition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Team Members, Enterprise Edition From SA (LS na Użytkownika)</w:t>
            </w:r>
            <w:r>
              <w:fldChar w:fldCharType="begin"/>
            </w:r>
            <w:r>
              <w:instrText xml:space="preserve"> XE "Microsoft Dynamics 365 for Team Members, Enterprise Edition From SA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Portal związany z pozyskiwaniem dodatko</w:t>
            </w:r>
            <w:r>
              <w:t>wych klientów</w:t>
            </w:r>
            <w:r>
              <w:fldChar w:fldCharType="begin"/>
            </w:r>
            <w:r>
              <w:instrText xml:space="preserve"> XE "Microsoft Dynamics 365 Enterprise Edition — Portal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Wyświetlenia stron portalu związane z pozyskiwaniem dodatkowych klientów</w:t>
            </w:r>
            <w:r>
              <w:fldChar w:fldCharType="begin"/>
            </w:r>
            <w:r>
              <w:instrText xml:space="preserve"> XE "Microsoft Dynamics 365 Enterprise Edition — Wyświetlenia stron portalu związan</w:instrText>
            </w:r>
            <w:r>
              <w:instrText xml:space="preserve">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Wystąpienie produkcyjne związane z pozyskiwaniem dodatkowych klientów</w:t>
            </w:r>
            <w:r>
              <w:fldChar w:fldCharType="begin"/>
            </w:r>
            <w:r>
              <w:instrText xml:space="preserve"> XE "Microsoft Dynamics 365 Enterprise Edition — Wystąpienie 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w:instrText>
            </w:r>
            <w:r>
              <w:instrText xml:space="preserve">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Wystąpienie nieprodukcyjne związane z pozyskiwaniem dodatkowych klientów</w:t>
            </w:r>
            <w:r>
              <w:fldChar w:fldCharType="begin"/>
            </w:r>
            <w:r>
              <w:instrText xml:space="preserve"> XE "Microsoft Dynamics 365 Enterprise Edition — Wystąpienie nieprodukcyjne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Magazyn bazy danych związany z pozyskiwaniem dodatkowych klientów</w:t>
            </w:r>
            <w:r>
              <w:fldChar w:fldCharType="begin"/>
            </w:r>
            <w:r>
              <w:instrText xml:space="preserve"> XE "Microsoft Dynamics 365 Enterprise Edition — Magazyn bazy danych związany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Enterprise Edition — Wiadomości społecznościowe związane z pozyskiwaniem dodatkowych klientów</w:t>
            </w:r>
            <w:r>
              <w:fldChar w:fldCharType="begin"/>
            </w:r>
            <w:r>
              <w:instrText xml:space="preserve"> XE "Microsoft Dynamics 365 Enterprise Edition — Wiadomości społecznościowe związane z pozyskiwaniem dodatkowych klientów"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w:instrText>
            </w:r>
            <w:r>
              <w:instrText xml:space="preserve">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Field Service, Enterprise Edition — Optymalizacja planowania zasobów</w:t>
            </w:r>
            <w:r>
              <w:fldChar w:fldCharType="begin"/>
            </w:r>
            <w:r>
              <w:instrText xml:space="preserve"> XE "Microsoft Dynamics 365 for Field Service, Enterprise Edition — Optymalizacja planowania zasobów"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w:instrText>
            </w:r>
            <w:r>
              <w:instrText xml:space="preserve">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 Dodatkowy magazyn bazy danych</w:t>
            </w:r>
            <w:r>
              <w:fldChar w:fldCharType="begin"/>
            </w:r>
            <w:r>
              <w:instrText xml:space="preserve"> XE "Microsoft Dynamics 365 for Operations Enterprise Edition — Dodatkowy magazyn bazy danych"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lastRenderedPageBreak/>
              <w:t>Microsoft Dynamics 365 for Operations Enterprise Edition — Dodatkowy magazyn plików</w:t>
            </w:r>
            <w:r>
              <w:fldChar w:fldCharType="begin"/>
            </w:r>
            <w:r>
              <w:instrText xml:space="preserve"> X</w:instrText>
            </w:r>
            <w:r>
              <w:instrText xml:space="preserve">E "Microsoft Dynamics 365 for Operations Enterprise Edition — Dodatkowy magazyn plików"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 Poziom testowy 1: Wystąpienia deweloperskie i testowe</w:t>
            </w:r>
            <w:r>
              <w:fldChar w:fldCharType="begin"/>
            </w:r>
            <w:r>
              <w:instrText xml:space="preserve"> XE "Microsoft Dynamics 365 for Operations, Enterprise Edition — Poziom testowy 1: Wys</w:instrText>
            </w:r>
            <w:r>
              <w:instrText xml:space="preserve">tąpienia deweloperskie i testowe"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 Poziom testowy 2: Standardowa ocena przydatności</w:t>
            </w:r>
            <w:r>
              <w:fldChar w:fldCharType="begin"/>
            </w:r>
            <w:r>
              <w:instrText xml:space="preserve"> XE "Microsoft Dynamics 365 for Operations, Enterprise Edition — Poziom testowy 2: Stand</w:instrText>
            </w:r>
            <w:r>
              <w:instrText xml:space="preserve">ardowa ocena przydatności"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 Poziom testowy 3: Ocena przydatności Premier</w:t>
            </w:r>
            <w:r>
              <w:fldChar w:fldCharType="begin"/>
            </w:r>
            <w:r>
              <w:instrText xml:space="preserve"> XE "Microsoft Dynamics 365 for Operations, Enterprise Edition — Poziom testowy 3: Ocena przydatności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w:t>
            </w:r>
            <w:r>
              <w:t xml:space="preserve"> Operations, Enterprise Edition — Poziom testowy 4: Standardowe testy wydajności</w:t>
            </w:r>
            <w:r>
              <w:fldChar w:fldCharType="begin"/>
            </w:r>
            <w:r>
              <w:instrText xml:space="preserve"> XE "Microsoft Dynamics 365 for Operations, Enterprise Edition — Poziom testowy 4: Standardowe testy wydajności"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Microsoft Dynamics 365 for Operations, Enterprise Edition — Poziom testowy 5: Testy</w:t>
            </w:r>
            <w:r>
              <w:t xml:space="preserve"> wydajności Premier</w:t>
            </w:r>
            <w:r>
              <w:fldChar w:fldCharType="begin"/>
            </w:r>
            <w:r>
              <w:instrText xml:space="preserve"> XE "Microsoft Dynamics 365 for Operations, Enterprise Edition — Poziom testowy 5: Testy wydajności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Wsparcie rozszerzone Microsoft Dynamics 365</w:t>
            </w:r>
            <w:r>
              <w:fldChar w:fldCharType="begin"/>
            </w:r>
            <w:r>
              <w:instrText xml:space="preserve"> XE "Wsparcie rozszerzone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Profesjonalne wsparcie bezpośrednie Microsoft Dynamics 365 Pro</w:t>
            </w:r>
            <w:r>
              <w:fldChar w:fldCharType="begin"/>
            </w:r>
            <w:r>
              <w:instrText xml:space="preserve"> XE "Profesjonalne wsparcie bezpośrednie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2"/>
      </w:pPr>
      <w:bookmarkStart w:id="259" w:name="_Sec1153"/>
      <w:r>
        <w:t>2. Postanowienia dotyczące produktu</w:t>
      </w:r>
      <w:bookmarkEnd w:id="259"/>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w:instrText>
            </w:r>
            <w:r>
              <w:instrText xml:space="preserve">ie Produktu Usługi Online." </w:instrText>
            </w:r>
            <w:r>
              <w:fldChar w:fldCharType="separate"/>
            </w:r>
            <w:r>
              <w:rPr>
                <w:color w:val="0563C1"/>
              </w:rPr>
              <w:t>Postanowienia dotyczące Usługi</w:t>
            </w:r>
            <w:r>
              <w:fldChar w:fldCharType="end"/>
            </w:r>
            <w:r>
              <w:t xml:space="preserve">: </w:t>
            </w:r>
            <w:hyperlink r:id="rId11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instrText>
            </w:r>
            <w:r>
              <w:instrText xml:space="preserve">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w:instrText>
            </w:r>
            <w:r>
              <w:instrText xml:space="preserve">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 LS na Użytkownika na dodatek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w:t>
            </w:r>
            <w:r>
              <w:rPr>
                <w:color w:val="404040"/>
              </w:rPr>
              <w:t>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w:instrText>
            </w:r>
            <w:r>
              <w:instrText xml:space="preserve">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w:instrText>
            </w:r>
            <w:r>
              <w:instrText xml:space="preserve">TextList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t>
            </w:r>
            <w:r>
              <w:rPr>
                <w:color w:val="0563C1"/>
              </w:rPr>
              <w:t>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3"/>
      </w:pPr>
      <w:r>
        <w:t>2.1 Uprawnienia do zakupu LS na Użytkownika na Dynamics 365 From SA</w:t>
      </w:r>
    </w:p>
    <w:p w:rsidR="008C439C" w:rsidRDefault="00BF16C3">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używania Produktu oraz</w:instrText>
      </w:r>
      <w:r>
        <w:instrText xml:space="preserve">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w:t>
      </w:r>
      <w:r>
        <w:t>a przynajmniej trzy lata przed datą zakupu 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357"/>
        <w:gridCol w:w="5433"/>
      </w:tblGrid>
      <w:tr w:rsidR="008C43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Produkty Uprawnione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Właściwa licencja LS From SA na Użytkownika</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dostępowa (CAL) na oprogramowanie Microsoft Dynamics AX Task,</w:t>
            </w:r>
            <w:r>
              <w:br/>
              <w:t>Licencja dostępowa (CAL) na oprogramowanie Microsoft Dynamics AX Self Serve,</w:t>
            </w:r>
            <w:r>
              <w:br/>
              <w:t>Licencja dostępowa (CAL) na oprogramowanie Microsoft Dynamics C</w:t>
            </w:r>
            <w:r>
              <w:t>RM Essentials lub</w:t>
            </w:r>
            <w:r>
              <w:br/>
              <w:t>Licencja dostępowa (CAL) na Microsoft Dynamics 365 for Team Members (wersja lokalna)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for Team Members, Enterprise Edition From SA</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dostępowa (CAL) Task na oprogramowanie Microsoft Dynamics AX (Urządzenie)</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for Operations, Enterprise Edition From SA (Urządzenie)</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dostępowa (CAL) na oprogramowanie Microsoft Dynamics AX Functional lub</w:t>
            </w:r>
            <w:r>
              <w:br/>
              <w:t>Licencja dostępowa (CAL) dostępna w ramach programu Enterprise na oprogramowanie Microsoft Dynam</w:t>
            </w:r>
            <w:r>
              <w:t>ics AX</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 xml:space="preserve">Microsoft Dynamics 365 for Operations, Enterprise Edition From SA </w:t>
            </w:r>
          </w:p>
          <w:p w:rsidR="008C439C" w:rsidRDefault="00BF16C3">
            <w:pPr>
              <w:pStyle w:val="ProductList-TableBody"/>
            </w:pPr>
            <w:r>
              <w:t>Microsoft Dynamics 365, Enterprise Edition Plan 2 From SA</w:t>
            </w:r>
          </w:p>
          <w:p w:rsidR="008C439C" w:rsidRDefault="008C439C">
            <w:pPr>
              <w:pStyle w:val="ProductList-TableBody"/>
            </w:pP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Podstawowa licencja CAL na Microsoft Dynamics CRM lub</w:t>
            </w:r>
            <w:r>
              <w:br/>
              <w:t>Licencja dostępowa (CAL) na Microsoft Dynamics for Sales (wersja lok</w:t>
            </w:r>
            <w:r>
              <w:t>alna)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for Sales, Enterprise Edition From SA</w:t>
            </w:r>
            <w:r>
              <w:br/>
              <w:t>Microsoft Dynamics 365, Enterprise Edition Plan 1 From SA</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Podstawowa licencja CAL na Microsoft Dynamics CRM lub</w:t>
            </w:r>
            <w:r>
              <w:br/>
              <w:t>Licencja dostępowa (CAL) na Microsoft Dynamics 365 for Customer Service (wer</w:t>
            </w:r>
            <w:r>
              <w:t>sja lokalna)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for Customer Service, Enterprise Edition From SA</w:t>
            </w:r>
            <w:r>
              <w:br/>
              <w:t>Microsoft Dynamics 365, Enterprise Edition Plan 1 From SA</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dostępowa (CAL) na Microsoft Dynamics for Sales (wersja lokalna)</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for Case Manage</w:t>
            </w:r>
            <w:r>
              <w:t>ment, Enterprise Edition From SA</w:t>
            </w:r>
          </w:p>
        </w:tc>
      </w:tr>
      <w:tr w:rsidR="008C439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dostępowa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Microsoft Dynamics 365, Enterprise Edition Plan 1 From SA</w:t>
            </w:r>
          </w:p>
        </w:tc>
      </w:tr>
    </w:tbl>
    <w:p w:rsidR="008C439C" w:rsidRDefault="008C439C">
      <w:pPr>
        <w:pStyle w:val="ProductList-Body"/>
      </w:pPr>
    </w:p>
    <w:p w:rsidR="008C439C" w:rsidRDefault="00BF16C3">
      <w:pPr>
        <w:pStyle w:val="ProductList-ClauseHeading"/>
        <w:outlineLvl w:val="3"/>
      </w:pPr>
      <w:r>
        <w:t>2.2 Licencje uprawnione dla dodatków LS na użytkownika</w:t>
      </w:r>
    </w:p>
    <w:p w:rsidR="008C439C" w:rsidRDefault="00BF16C3">
      <w:pPr>
        <w:pStyle w:val="ProductList-Body"/>
      </w:pPr>
      <w:r>
        <w:t>Każda Uprawniona Licencja musi mieć aktywny pakiet SA. Klient może nabyć tylko jedno rozszerzenie SL użytkownika na każdą dotychczasową licencję (lub zestaw dotychczasowych licencji).</w:t>
      </w:r>
    </w:p>
    <w:tbl>
      <w:tblPr>
        <w:tblStyle w:val="PURTable"/>
        <w:tblW w:w="0" w:type="dxa"/>
        <w:tblLook w:val="04A0" w:firstRow="1" w:lastRow="0" w:firstColumn="1" w:lastColumn="0" w:noHBand="0" w:noVBand="1"/>
      </w:tblPr>
      <w:tblGrid>
        <w:gridCol w:w="5410"/>
        <w:gridCol w:w="5380"/>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LS na Użytkownika na dodatek</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w:t>
            </w:r>
            <w:r>
              <w:t>L) na oprogramowanie Microsoft Dynamics AX Task</w:t>
            </w:r>
            <w:r>
              <w:fldChar w:fldCharType="begin"/>
            </w:r>
            <w:r>
              <w:instrText xml:space="preserve"> XE "Licencja dostępowa (CAL) na oprogramowanie Microsoft Dynamics AX Task" </w:instrText>
            </w:r>
            <w:r>
              <w:fldChar w:fldCharType="end"/>
            </w:r>
            <w:r>
              <w:t>,</w:t>
            </w:r>
            <w:r>
              <w:br/>
              <w:t>Licencja dostępowa (CAL) na oprogramowanie Microsoft Dynamics AX Self Serve</w:t>
            </w:r>
            <w:r>
              <w:fldChar w:fldCharType="begin"/>
            </w:r>
            <w:r>
              <w:instrText xml:space="preserve"> XE "Licencja dostępowa (CAL) na oprogramowanie Micros</w:instrText>
            </w:r>
            <w:r>
              <w:instrText xml:space="preserve">oft Dynamics AX Self Serve" </w:instrText>
            </w:r>
            <w:r>
              <w:fldChar w:fldCharType="end"/>
            </w:r>
            <w:r>
              <w:t xml:space="preserve"> lub</w:t>
            </w:r>
            <w:r>
              <w:br/>
              <w:t>Licencja dostępowa (CAL) na usługę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Team Members, dodatek Enterprise Edition</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Task na oprogramowanie Microsoft Dynamics AX (Urządzenie</w:t>
            </w:r>
            <w:r>
              <w:t>)</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Operations, dodatek Enterprise Edition (Urządzenie)</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Licencja dostępowa (CAL) na oprogramowanie Microsoft Dynamics AX Functional</w:t>
            </w:r>
            <w:r>
              <w:fldChar w:fldCharType="begin"/>
            </w:r>
            <w:r>
              <w:instrText xml:space="preserve"> XE "Licencja dostępowa (CAL) na oprogramowanie Microsoft Dynamics AX Functional" </w:instrText>
            </w:r>
            <w:r>
              <w:fldChar w:fldCharType="end"/>
            </w:r>
            <w:r>
              <w:t xml:space="preserve"> lub</w:t>
            </w:r>
            <w:r>
              <w:br/>
              <w:t>Licencja d</w:t>
            </w:r>
            <w:r>
              <w:t>ostępowa (CAL) dostępna w ramach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Operations, dodatek Enter</w:t>
            </w:r>
            <w:r>
              <w:t>prise Edition</w:t>
            </w:r>
            <w:r>
              <w:br/>
              <w:t>Microsoft Dynamics 365 dodatek Enterprise Edition Plan 2</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Podstawowa licencja CAL na Microsoft Dynamics CRM</w:t>
            </w:r>
            <w:r>
              <w:fldChar w:fldCharType="begin"/>
            </w:r>
            <w:r>
              <w:instrText xml:space="preserve"> XE "Podstawowa licencja CAL na Microsoft Dynamics CRM" </w:instrText>
            </w:r>
            <w:r>
              <w:fldChar w:fldCharType="end"/>
            </w:r>
            <w:r>
              <w:t xml:space="preserve"> lub</w:t>
            </w:r>
            <w:r>
              <w:br/>
              <w:t>Licencja dostępowa (CAL) na Microsoft Dynamics 365 for Sales (wersja lok</w:t>
            </w:r>
            <w:r>
              <w:t>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Sales, dodatek Enterprise Edition</w:t>
            </w:r>
            <w:r>
              <w:br/>
              <w:t>Microsoft Dynamics 365, dodatek Enterprise Edition Plan 1</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Podstawowa licencja CAL na Microsoft Dynamic</w:t>
            </w:r>
            <w:r>
              <w:t>s CRM lub</w:t>
            </w:r>
            <w:r>
              <w:b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Customer Service, dodatek Enterpr</w:t>
            </w:r>
            <w:r>
              <w:t>ise Edition</w:t>
            </w:r>
            <w:r>
              <w:br/>
              <w:t>Microsoft Dynamics 365, dodatek Enterprise Edition Plan 1</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for Case Management, dodatek Enterprise Edition</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Microsoft Dynamics CRM Professional</w:t>
            </w:r>
            <w:r>
              <w:fldChar w:fldCharType="begin"/>
            </w:r>
            <w:r>
              <w:instrText xml:space="preserve"> XE "Licencja dostępowa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Dynamics 365, dodatek Enterprise Edition Pla</w:t>
            </w:r>
            <w:r>
              <w:t>n 1</w:t>
            </w:r>
          </w:p>
        </w:tc>
      </w:tr>
    </w:tbl>
    <w:p w:rsidR="008C439C" w:rsidRDefault="008C439C">
      <w:pPr>
        <w:pStyle w:val="ProductList-Body"/>
      </w:pPr>
    </w:p>
    <w:p w:rsidR="008C439C" w:rsidRDefault="00BF16C3">
      <w:pPr>
        <w:pStyle w:val="ProductList-ClauseHeading"/>
        <w:outlineLvl w:val="3"/>
      </w:pPr>
      <w:r>
        <w:t>2.3 Zunifikowany punkt obsługowy (USD)</w:t>
      </w:r>
    </w:p>
    <w:p w:rsidR="008C439C" w:rsidRDefault="00BF16C3">
      <w:pPr>
        <w:pStyle w:val="ProductList-Body"/>
      </w:pPr>
      <w:r>
        <w:t>Klienci mający aktywne subskrypcje Microsoft Dynamics 365 Plan 1 lub Plan 2 Enterprise Edition mogą zainstalować oprogramowanie USD i może ono być używane przez każdego użytkownika.</w:t>
      </w:r>
    </w:p>
    <w:p w:rsidR="008C439C" w:rsidRDefault="008C439C">
      <w:pPr>
        <w:pStyle w:val="ProductList-Body"/>
      </w:pPr>
    </w:p>
    <w:p w:rsidR="008C439C" w:rsidRDefault="00BF16C3">
      <w:pPr>
        <w:pStyle w:val="ProductList-ClauseHeading"/>
        <w:outlineLvl w:val="3"/>
      </w:pPr>
      <w:r>
        <w:t>2.4 Microsoft Dynamics Custo</w:t>
      </w:r>
      <w:r>
        <w:t>merSource</w:t>
      </w:r>
    </w:p>
    <w:p w:rsidR="008C439C" w:rsidRDefault="00BF16C3">
      <w:pPr>
        <w:pStyle w:val="ProductList-Body"/>
      </w:pPr>
      <w:r>
        <w:t xml:space="preserve">Klienci mający aktywne subskrypcje Usług Microsoft Dynamics 365 mogą uzyskiwać dostęp do CustomerSource. </w:t>
      </w:r>
    </w:p>
    <w:p w:rsidR="008C439C" w:rsidRDefault="008C439C">
      <w:pPr>
        <w:pStyle w:val="ProductList-Body"/>
      </w:pPr>
    </w:p>
    <w:p w:rsidR="008C439C" w:rsidRDefault="00BF16C3">
      <w:pPr>
        <w:pStyle w:val="ProductList-ClauseHeading"/>
        <w:outlineLvl w:val="3"/>
      </w:pPr>
      <w:r>
        <w:t>2.5 Uprawnienie do korzystania z Ofert Kwalifikowanych</w:t>
      </w:r>
    </w:p>
    <w:p w:rsidR="008C439C" w:rsidRDefault="00BF16C3">
      <w:pPr>
        <w:pStyle w:val="ProductList-Body"/>
      </w:pPr>
      <w:r>
        <w:t>Klienci odnawiający umowę dotyczącą Licencji Subskrypcyjnych na oprogramowanie Micro</w:t>
      </w:r>
      <w:r>
        <w:t xml:space="preserve">soft Dynamics CRM Online lub Microsoft Dynamics AX z dniem 1 listopada 2016 r. lub później mogą skorzystać z Oferty Kwalifikowanej nabycia Usług Online Microsoft Dynamics 365 w ramach umów odnowionych przed 31 października 2019 r. </w:t>
      </w:r>
    </w:p>
    <w:p w:rsidR="008C439C" w:rsidRDefault="008C439C">
      <w:pPr>
        <w:pStyle w:val="ProductList-Body"/>
      </w:pPr>
    </w:p>
    <w:p w:rsidR="008C439C" w:rsidRDefault="00BF16C3">
      <w:pPr>
        <w:pStyle w:val="ProductList-ClauseHeading"/>
        <w:outlineLvl w:val="3"/>
      </w:pPr>
      <w:r>
        <w:t xml:space="preserve">2.6 Microsoft Dynamics </w:t>
      </w:r>
      <w:r>
        <w:t>Marketing i Parature</w:t>
      </w:r>
    </w:p>
    <w:p w:rsidR="008C439C" w:rsidRDefault="00BF16C3">
      <w:pPr>
        <w:pStyle w:val="ProductList-Body"/>
      </w:pPr>
      <w:r>
        <w:t>Klienci, którzy podpisali Umowę Enterprise i Umowę Enterprise Subscription i którzy uzyskali licencje na Microsoft Dynamics Marketing and Parature na podstawie subskrypcji Microsoft przed 1 listopada 2016 r. w ramach aktualnej Rejestracji, mogą odnowić swo</w:t>
      </w:r>
      <w:r>
        <w:t>je subskrypcje podczas kolejnej Rejestracji podpisywanej do 1 lipca 2017 r.</w:t>
      </w:r>
    </w:p>
    <w:p w:rsidR="008C439C" w:rsidRDefault="008C439C">
      <w:pPr>
        <w:pStyle w:val="ProductList-Body"/>
      </w:pPr>
    </w:p>
    <w:p w:rsidR="008C439C" w:rsidRDefault="00BF16C3">
      <w:pPr>
        <w:pStyle w:val="ProductList-ClauseHeading"/>
        <w:outlineLvl w:val="3"/>
      </w:pPr>
      <w:r>
        <w:t>2.7 Microsoft Dynamics 365 Plan 2, Enterprise Edition for Government</w:t>
      </w:r>
    </w:p>
    <w:p w:rsidR="008C439C" w:rsidRDefault="00BF16C3">
      <w:pPr>
        <w:pStyle w:val="ProductList-Body"/>
      </w:pPr>
      <w:r>
        <w:t>Usługa Microsoft Dynamics 365 for Operations jest niedostępna w ramach Microsoft 365 Plan 2, Enterprise Editio</w:t>
      </w:r>
      <w:r>
        <w:t>n for Government.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260" w:name="_Sec632"/>
      <w:r>
        <w:t>Usługi Office 365</w:t>
      </w:r>
      <w:bookmarkEnd w:id="260"/>
      <w:r>
        <w:fldChar w:fldCharType="begin"/>
      </w:r>
      <w:r>
        <w:instrText xml:space="preserve"> TC "</w:instrText>
      </w:r>
      <w:bookmarkStart w:id="261" w:name="_Toc473203407"/>
      <w:r>
        <w:instrText>Usługi Office 365</w:instrText>
      </w:r>
      <w:bookmarkEnd w:id="261"/>
      <w:r>
        <w:instrText>" \l 2</w:instrText>
      </w:r>
      <w:r>
        <w:fldChar w:fldCharType="end"/>
      </w:r>
    </w:p>
    <w:p w:rsidR="008C439C" w:rsidRDefault="00BF16C3">
      <w:pPr>
        <w:pStyle w:val="ProductList-Offering2HeadingNoBorder"/>
        <w:outlineLvl w:val="2"/>
      </w:pPr>
      <w:bookmarkStart w:id="262" w:name="_Sec633"/>
      <w:r>
        <w:t>Aplikacje Office 365</w:t>
      </w:r>
      <w:bookmarkEnd w:id="262"/>
      <w:r>
        <w:fldChar w:fldCharType="begin"/>
      </w:r>
      <w:r>
        <w:instrText xml:space="preserve"> TC "</w:instrText>
      </w:r>
      <w:bookmarkStart w:id="263" w:name="_Toc473203408"/>
      <w:r>
        <w:instrText>Aplikacje Office 365</w:instrText>
      </w:r>
      <w:bookmarkEnd w:id="263"/>
      <w:r>
        <w:instrText>" \l 3</w:instrText>
      </w:r>
      <w:r>
        <w:fldChar w:fldCharType="end"/>
      </w:r>
    </w:p>
    <w:p w:rsidR="008C439C" w:rsidRDefault="00BF16C3">
      <w:pPr>
        <w:pStyle w:val="ProductList-Offering1SubSection"/>
        <w:outlineLvl w:val="3"/>
      </w:pPr>
      <w:bookmarkStart w:id="264" w:name="_Sec719"/>
      <w:r>
        <w:t xml:space="preserve">1. </w:t>
      </w:r>
      <w:r>
        <w:t>Dostępność programów</w:t>
      </w:r>
      <w:bookmarkEnd w:id="264"/>
    </w:p>
    <w:tbl>
      <w:tblPr>
        <w:tblStyle w:val="PURTable"/>
        <w:tblW w:w="0" w:type="dxa"/>
        <w:tblLook w:val="04A0" w:firstRow="1" w:lastRow="0" w:firstColumn="1" w:lastColumn="0" w:noHBand="0" w:noVBand="1"/>
      </w:tblPr>
      <w:tblGrid>
        <w:gridCol w:w="4440"/>
        <w:gridCol w:w="806"/>
        <w:gridCol w:w="788"/>
        <w:gridCol w:w="794"/>
        <w:gridCol w:w="705"/>
        <w:gridCol w:w="827"/>
        <w:gridCol w:w="820"/>
        <w:gridCol w:w="798"/>
        <w:gridCol w:w="806"/>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w:instrText>
            </w:r>
            <w:r>
              <w:instrText xml:space="preserve">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w:instrText>
            </w:r>
            <w:r>
              <w:instrText xml:space="preserve">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ProPlus</w:t>
            </w:r>
            <w:r>
              <w:fldChar w:fldCharType="begin"/>
            </w:r>
            <w:r>
              <w:instrText xml:space="preserve"> XE "Office 365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w:instrText>
            </w:r>
            <w:r>
              <w:instrText xml:space="preserve">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Visio Pro dla Office 365</w:t>
            </w:r>
            <w:r>
              <w:fldChar w:fldCharType="begin"/>
            </w:r>
            <w:r>
              <w:instrText xml:space="preserve"> XE "</w:instrText>
            </w:r>
            <w:r>
              <w:instrText xml:space="preserve">Visio Pro dla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w:instrText>
            </w:r>
            <w:r>
              <w:instrText xml:space="preserve">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Visio Pro dla Office 365</w:t>
            </w:r>
            <w:r>
              <w:fldChar w:fldCharType="begin"/>
            </w:r>
            <w:r>
              <w:instrText xml:space="preserve"> XE "Dodatek Visio Pro dla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Visio Pro dla Office 365 From SA</w:t>
            </w:r>
            <w:r>
              <w:fldChar w:fldCharType="begin"/>
            </w:r>
            <w:r>
              <w:instrText xml:space="preserve"> XE "Visio Pro dla Office 365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65" w:name="_Sec774"/>
      <w:r>
        <w:t xml:space="preserve">2. </w:t>
      </w:r>
      <w:r>
        <w:t>Postanowienia dotyczące produktu</w:t>
      </w:r>
      <w:bookmarkEnd w:id="265"/>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 xml:space="preserve">Kategoria </w:t>
            </w:r>
            <w:r>
              <w:rPr>
                <w:color w:val="0563C1"/>
              </w:rPr>
              <w:t>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w:t>
            </w:r>
            <w:r>
              <w:rPr>
                <w:color w:val="0563C1"/>
              </w:rPr>
              <w:t>ązywania</w:t>
            </w:r>
            <w:r>
              <w:fldChar w:fldCharType="end"/>
            </w:r>
            <w:r>
              <w:t>: Visio Pro dla Office 365</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w:instrText>
            </w:r>
            <w:r>
              <w:instrText xml:space="preserv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w:instrText>
            </w:r>
            <w:r>
              <w:instrText xml:space="preserve">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Uprawnienia do zakupu LS na Użytkownika na aplikacje O</w:t>
      </w:r>
      <w:r>
        <w:t>ffice 365 From SA</w:t>
      </w:r>
    </w:p>
    <w:p w:rsidR="008C439C" w:rsidRDefault="00BF16C3">
      <w:pPr>
        <w:pStyle w:val="ProductList-Body"/>
      </w:pPr>
      <w:r>
        <w:t xml:space="preserve">W odniesieniu do Produktów Uprawnionych wymienionych w poniższej tabeli można zakupić LS From SA na Użytkownika zamiast pakietów SA dla pełnopłatnych </w:t>
      </w:r>
      <w:r>
        <w:fldChar w:fldCharType="begin"/>
      </w:r>
      <w:r>
        <w:instrText xml:space="preserve"> AutoTextList   \s NoStyle \t "Licencja oznacza prawo do pobierania, instalowania i używ</w:instrText>
      </w:r>
      <w:r>
        <w:instrText xml:space="preserve">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w:t>
      </w:r>
      <w:r>
        <w:lastRenderedPageBreak/>
        <w:t>Subskrypcyjnych na Produkty wymienione poniżej, pod warunkiem, że dana Licencja Subskrypcyjn</w:t>
      </w:r>
      <w:r>
        <w:t>a została zakupiona przynajmniej trzy lata przed datą zakupu LS From SA na Użytkownika.</w:t>
      </w:r>
    </w:p>
    <w:tbl>
      <w:tblPr>
        <w:tblStyle w:val="PURTable"/>
        <w:tblW w:w="0" w:type="dxa"/>
        <w:tblLook w:val="04A0" w:firstRow="1" w:lastRow="0" w:firstColumn="1" w:lastColumn="0" w:noHBand="0" w:noVBand="1"/>
      </w:tblPr>
      <w:tblGrid>
        <w:gridCol w:w="5393"/>
        <w:gridCol w:w="5397"/>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Właściwa licencja LS From SA na Użytkownika</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ProPlus From SA</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Pro dla Office 365 From SA</w:t>
            </w:r>
          </w:p>
        </w:tc>
      </w:tr>
    </w:tbl>
    <w:p w:rsidR="008C439C" w:rsidRDefault="008C439C">
      <w:pPr>
        <w:pStyle w:val="ProductList-Body"/>
      </w:pPr>
    </w:p>
    <w:p w:rsidR="008C439C" w:rsidRDefault="00BF16C3">
      <w:pPr>
        <w:pStyle w:val="ProductList-ClauseHeading"/>
        <w:outlineLvl w:val="4"/>
      </w:pPr>
      <w:r>
        <w:t>2.2 Licencje uprawnione dla dodatków LS na użytkownika</w:t>
      </w:r>
    </w:p>
    <w:p w:rsidR="008C439C" w:rsidRDefault="00BF16C3">
      <w:pPr>
        <w:pStyle w:val="ProductList-Body"/>
      </w:pPr>
      <w:r>
        <w:t>Każda Uprawniona Licencja musi mieć aktywny pakiet SA.</w:t>
      </w:r>
    </w:p>
    <w:tbl>
      <w:tblPr>
        <w:tblStyle w:val="PURTable"/>
        <w:tblW w:w="0" w:type="dxa"/>
        <w:tblLook w:val="04A0" w:firstRow="1" w:lastRow="0" w:firstColumn="1" w:lastColumn="0" w:noHBand="0" w:noVBand="1"/>
      </w:tblPr>
      <w:tblGrid>
        <w:gridCol w:w="5393"/>
        <w:gridCol w:w="5397"/>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Produkty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LS na Użytkownika na dodatek</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Professio</w:t>
            </w:r>
            <w:r>
              <w:t>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Dodatek Visio Pro dla Office 365 do Visio Professional</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Dodatek Visio Pro dla Office 365 do Visio Standard</w:t>
            </w:r>
          </w:p>
        </w:tc>
      </w:tr>
    </w:tbl>
    <w:p w:rsidR="008C439C" w:rsidRDefault="008C439C">
      <w:pPr>
        <w:pStyle w:val="ProductList-Body"/>
      </w:pPr>
    </w:p>
    <w:p w:rsidR="008C439C" w:rsidRDefault="00BF16C3">
      <w:pPr>
        <w:pStyle w:val="ProductList-ClauseHeading"/>
        <w:outlineLvl w:val="4"/>
      </w:pPr>
      <w:r>
        <w:t>2.3 Media Eligibility for Office 365 Pro Plus with Windows To Go Rights</w:t>
      </w:r>
    </w:p>
    <w:p w:rsidR="008C439C" w:rsidRDefault="00BF16C3">
      <w:pPr>
        <w:pStyle w:val="ProductList-Body"/>
      </w:pPr>
      <w:r>
        <w:t xml:space="preserve">Jeśli użytkownik, któremu Klient przydzielił Licencję na Office 365 ProPlus, skorzysta z prawa do korzystania z oprogramowania w ramach Windows to Go Rights, wówczas zamiast zainstalować kopię oprogramowania dostarczoną w komplecie z Office 365 ProPlus na </w:t>
      </w:r>
      <w:r>
        <w:t>jednym z pięciu uprawnionych urządzeń, zgodnie z warunkami usług Office 365 ProPlus, dany użytkownik może 1) zainstalować kopię oprogramowania Office Professional Plus 2013 na nośniku USB używanym w ramach Windows to Go Rights oraz 2) używać pakietu Office</w:t>
      </w:r>
      <w:r>
        <w:t xml:space="preserv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w:t>
      </w:r>
      <w:r>
        <w:t>us 2013 z nośnika USB.</w:t>
      </w:r>
    </w:p>
    <w:p w:rsidR="008C439C" w:rsidRDefault="008C439C">
      <w:pPr>
        <w:pStyle w:val="ProductList-Body"/>
      </w:pPr>
    </w:p>
    <w:p w:rsidR="008C439C" w:rsidRDefault="00BF16C3">
      <w:pPr>
        <w:pStyle w:val="ProductList-ClauseHeading"/>
        <w:outlineLvl w:val="4"/>
      </w:pPr>
      <w:r>
        <w:t>2.4 Umowy Campus and School Agreement, Enrollment for Education Solutions i subskrypcje Open Value – rozwiązania dla edukacji</w:t>
      </w:r>
    </w:p>
    <w:p w:rsidR="008C439C" w:rsidRDefault="00BF16C3">
      <w:pPr>
        <w:pStyle w:val="ProductList-Body"/>
      </w:pPr>
      <w:r>
        <w:t>Jeżeli Klient jest Instytucją, zgodnie z opisem w Umowie Campus and School, i zasubskrybuje LS na Użytkown</w:t>
      </w:r>
      <w:r>
        <w:t xml:space="preserve">ika na Office 365 ProPlus, ma obowiązek nabyć Licencję dla każdego Uprawnionego Użytkownika w strukturach tej instytucji. Jeśli instytucja zechce skorzystać z opcji studenckiej Office 365 ProPlus SL na Użytkownika, musi wykupić </w:t>
      </w:r>
      <w:r>
        <w:fldChar w:fldCharType="begin"/>
      </w:r>
      <w:r>
        <w:instrText xml:space="preserve"> AutoTextList   \s NoStyle \</w:instrText>
      </w:r>
      <w:r>
        <w:instrText xml:space="preserve">t "Licencja oznacza prawo do pobierania, instalowania i używania Produktu oraz uzyskiwania do niego dostępu." </w:instrText>
      </w:r>
      <w:r>
        <w:fldChar w:fldCharType="separate"/>
      </w:r>
      <w:r>
        <w:rPr>
          <w:color w:val="0563C1"/>
        </w:rPr>
        <w:t>Licencję</w:t>
      </w:r>
      <w:r>
        <w:fldChar w:fldCharType="end"/>
      </w:r>
      <w:r>
        <w:t xml:space="preserve"> dla każdego ucznia lub studenta tej instytucji.</w:t>
      </w:r>
    </w:p>
    <w:p w:rsidR="008C439C" w:rsidRDefault="008C439C">
      <w:pPr>
        <w:pStyle w:val="ProductList-Body"/>
      </w:pPr>
    </w:p>
    <w:p w:rsidR="008C439C" w:rsidRDefault="00BF16C3">
      <w:pPr>
        <w:pStyle w:val="ProductList-Body"/>
      </w:pPr>
      <w:r>
        <w:t>Instytucje, które przydzieliły LS na Użytkownika na Office 365 ProPlus wszystkim wykładowcom i pracownikom, mogą zainstalować oprogramowanie Office Professional Plus 2016 w każdej ogólnodostępnej pracowni komputerowej lub bibliotece należącej do ich strukt</w:t>
      </w:r>
      <w:r>
        <w:t>ur. W innych przypadkach korzystanie z oprogramowania jest uregulowane warunkami Licencji na Office Professional Plus 2016.</w:t>
      </w:r>
    </w:p>
    <w:p w:rsidR="008C439C" w:rsidRDefault="008C439C">
      <w:pPr>
        <w:pStyle w:val="ProductList-Body"/>
      </w:pPr>
    </w:p>
    <w:p w:rsidR="008C439C" w:rsidRDefault="00BF16C3">
      <w:pPr>
        <w:pStyle w:val="ProductList-Body"/>
      </w:pPr>
      <w:r>
        <w:t>Instytucje korzystające z pakietu Software Assurance dla Office Professional Plus przydzielonego wszystkim wykładowcom i pracowniko</w:t>
      </w:r>
      <w:r>
        <w:t>m, są uprawnione do nabycia licencji na Office 365 ProPlus dla wszystkich wykładowców i pracowników zatrudnionych przez daną instytucję bez ponoszenia przez tę instytucję dodatkowych opłat. Licencje nabyte bez dodatkowych opłat w ramach tej oferty nie będą</w:t>
      </w:r>
      <w:r>
        <w:t xml:space="preserve"> brane pod uwagę w ocenie wypełnienia minimalnych wymogów związanych z zamówieniem złożonym przez daną instytucję.</w:t>
      </w:r>
    </w:p>
    <w:p w:rsidR="008C439C" w:rsidRDefault="008C439C">
      <w:pPr>
        <w:pStyle w:val="ProductList-Body"/>
      </w:pPr>
    </w:p>
    <w:p w:rsidR="008C439C" w:rsidRDefault="00BF16C3">
      <w:pPr>
        <w:pStyle w:val="ProductList-ClauseHeading"/>
        <w:outlineLvl w:val="4"/>
      </w:pPr>
      <w:r>
        <w:t>2.5 Office Multi Language Pack</w:t>
      </w:r>
    </w:p>
    <w:p w:rsidR="008C439C" w:rsidRDefault="00BF16C3">
      <w:pPr>
        <w:pStyle w:val="ProductList-Body"/>
      </w:pPr>
      <w:r>
        <w:t>Klienci, którzy wykupili subskrypcję aplikacji Office 365, mogą korzystać z najnowszej wersji Office Multi La</w:t>
      </w:r>
      <w:r>
        <w:t>nguage Pack</w:t>
      </w:r>
      <w:r>
        <w:fldChar w:fldCharType="begin"/>
      </w:r>
      <w:r>
        <w:instrText xml:space="preserve"> XE "Office Multi Language Pack" </w:instrText>
      </w:r>
      <w:r>
        <w:fldChar w:fldCharType="end"/>
      </w:r>
      <w:r>
        <w:t xml:space="preserve"> z kopiami aplikacji komputerowych, z których mają prawo korzystać na podstawie uprawnionej subskrypcji Office 365. Prawo do używania pakietu Office Multi Language Pack wygasa wraz z prawami powiązanymi z upraw</w:t>
      </w:r>
      <w:r>
        <w:t xml:space="preserve">nioną Aplikacją Office 365. </w:t>
      </w:r>
    </w:p>
    <w:p w:rsidR="008C439C" w:rsidRDefault="008C439C">
      <w:pPr>
        <w:pStyle w:val="ProductList-Body"/>
      </w:pPr>
    </w:p>
    <w:p w:rsidR="008C439C" w:rsidRDefault="00BF16C3">
      <w:pPr>
        <w:pStyle w:val="ProductList-ClauseHeading"/>
        <w:outlineLvl w:val="4"/>
      </w:pPr>
      <w:r>
        <w:t>2.6 E-Learning</w:t>
      </w:r>
    </w:p>
    <w:p w:rsidR="008C439C" w:rsidRDefault="00BF16C3">
      <w:pPr>
        <w:pStyle w:val="ProductList-Body"/>
      </w:pPr>
      <w:r>
        <w:t>Klient może uzyskiwać dostęp do hostowanych kursów e-learningowych, o ile posiada co najmniej jedną licencję na Office 365 ProPlus (uprawnienie to nie obejmuje treści zgodnych ze SCORM). Z hostowanych kursów e-l</w:t>
      </w:r>
      <w:r>
        <w:t>earningowych dotyczących usług Office 365 ProPlus mogą korzystać tylko ci użytkownicy Klienta, którzy mają aktywne licencje na Office 365 ProPlus. W tym celu muszą zalogować się w witrynie Online Training, używając swoich poświadczeń do usługi Office 365 P</w:t>
      </w:r>
      <w:r>
        <w:t xml:space="preserve">roPlus. Korzystanie przez Klienta z hostowanych kursów e-learningowych podlega warunkom używania witryny E-Learning. </w:t>
      </w:r>
    </w:p>
    <w:p w:rsidR="008C439C" w:rsidRDefault="008C439C">
      <w:pPr>
        <w:pStyle w:val="ProductList-Body"/>
      </w:pPr>
    </w:p>
    <w:p w:rsidR="008C439C" w:rsidRDefault="00BF16C3">
      <w:pPr>
        <w:pStyle w:val="ProductList-ClauseHeading"/>
        <w:outlineLvl w:val="4"/>
      </w:pPr>
      <w:r>
        <w:t>2.7 Office Online</w:t>
      </w:r>
    </w:p>
    <w:p w:rsidR="008C439C" w:rsidRDefault="00BF16C3">
      <w:pPr>
        <w:pStyle w:val="ProductList-Body"/>
      </w:pPr>
      <w:r>
        <w:t xml:space="preserve">Jeśli Klient posiada </w:t>
      </w:r>
      <w:r>
        <w:fldChar w:fldCharType="begin"/>
      </w:r>
      <w:r>
        <w:instrText xml:space="preserve"> AutoTextList   \s NoStyle \t "Licencja oznacza prawo do pobierania, instalowania i używania Produ</w:instrText>
      </w:r>
      <w:r>
        <w:instrText xml:space="preserve">ktu oraz uzyskiwania do niego dostępu." </w:instrText>
      </w:r>
      <w:r>
        <w:fldChar w:fldCharType="separate"/>
      </w:r>
      <w:r>
        <w:rPr>
          <w:color w:val="0563C1"/>
        </w:rPr>
        <w:t>Licencję</w:t>
      </w:r>
      <w:r>
        <w:fldChar w:fldCharType="end"/>
      </w:r>
      <w:r>
        <w:t xml:space="preserve"> na Office 365 ProPlus, wówczas może on korzystać z usług Office Online</w:t>
      </w:r>
      <w:r>
        <w:fldChar w:fldCharType="begin"/>
      </w:r>
      <w:r>
        <w:instrText xml:space="preserve"> XE "Office Online" </w:instrText>
      </w:r>
      <w:r>
        <w:fldChar w:fldCharType="end"/>
      </w:r>
      <w:r>
        <w:t xml:space="preserve">. Każdy z </w:t>
      </w:r>
      <w:r>
        <w:fldChar w:fldCharType="begin"/>
      </w:r>
      <w:r>
        <w:instrText xml:space="preserve"> AutoTextList   \s NoStyle \t "Użytkownik Licencjonowany oznacza pojedynczą osobę, do której przypisan</w:instrText>
      </w:r>
      <w:r>
        <w:instrText xml:space="preserve">a jest licencja." </w:instrText>
      </w:r>
      <w:r>
        <w:fldChar w:fldCharType="separate"/>
      </w:r>
      <w:r>
        <w:rPr>
          <w:color w:val="0563C1"/>
        </w:rPr>
        <w:t>Licencjonowanych Użytkowników</w:t>
      </w:r>
      <w:r>
        <w:fldChar w:fldCharType="end"/>
      </w:r>
      <w:r>
        <w:t xml:space="preserve"> pakietu Office 365 ProPlus Klienta może uzyskiwać dostęp do usług Office Online w celu przeglądania i edytowania dokumentów pod warunkiem, że posiada również licencję na usługę SharePoint Online lub OneDri</w:t>
      </w:r>
      <w:r>
        <w:t>ve dla Firm.</w:t>
      </w:r>
    </w:p>
    <w:p w:rsidR="008C439C" w:rsidRDefault="008C439C">
      <w:pPr>
        <w:pStyle w:val="ProductList-Body"/>
      </w:pPr>
    </w:p>
    <w:p w:rsidR="008C439C" w:rsidRDefault="00BF16C3">
      <w:pPr>
        <w:pStyle w:val="ProductList-ClauseHeading"/>
        <w:outlineLvl w:val="4"/>
      </w:pPr>
      <w:r>
        <w:t>2.8 Okres Migracji subskrypcji Open Value</w:t>
      </w:r>
    </w:p>
    <w:p w:rsidR="008C439C" w:rsidRDefault="00BF16C3">
      <w:pPr>
        <w:pStyle w:val="ProductList-Body"/>
      </w:pPr>
      <w:r>
        <w:t>W przypadku każdej pojedynczej LS na Użytkownika na Office 365 ProPlus, Midsize Business, Enterprise E3-E5 lub Education E3-E5, którą Klient aktywuje w chwili wygaśnięcia lub przed terminem wygaśnięcia posiadanej umowy Open Value Subscription („Data wygaśn</w:t>
      </w:r>
      <w:r>
        <w:t>ięcia”), Klient może nadal korzystać z kopii Office Standard lub Professional Plus, na którą wykupił licencję w ramach umowy Open Value Subscription. Prawo to wygasa 180 dni po Dacie ważności. Korzystanie z Office Standard</w:t>
      </w:r>
      <w:r>
        <w:fldChar w:fldCharType="begin"/>
      </w:r>
      <w:r>
        <w:instrText xml:space="preserve"> XE "Office Standard" </w:instrText>
      </w:r>
      <w:r>
        <w:fldChar w:fldCharType="end"/>
      </w:r>
      <w:r>
        <w:t xml:space="preserve"> lub Offic</w:t>
      </w:r>
      <w:r>
        <w:t>e Professional Plus</w:t>
      </w:r>
      <w:r>
        <w:fldChar w:fldCharType="begin"/>
      </w:r>
      <w:r>
        <w:instrText xml:space="preserve"> XE "Office Professional Plus" </w:instrText>
      </w:r>
      <w:r>
        <w:fldChar w:fldCharType="end"/>
      </w:r>
      <w:r>
        <w:t xml:space="preserve"> w tym okresie podlega Zasadom do Używania obowiązującym w okresie, na który przypada Data Ważności.</w:t>
      </w:r>
    </w:p>
    <w:p w:rsidR="008C439C" w:rsidRDefault="008C439C">
      <w:pPr>
        <w:pStyle w:val="ProductList-Body"/>
      </w:pPr>
    </w:p>
    <w:p w:rsidR="008C439C" w:rsidRDefault="00BF16C3">
      <w:pPr>
        <w:pStyle w:val="ProductList-ClauseHeading"/>
        <w:outlineLvl w:val="4"/>
      </w:pPr>
      <w:r>
        <w:t>2.9 Prawa dotyczące wdrażania oprogramowania Visio Professional 2016</w:t>
      </w:r>
    </w:p>
    <w:p w:rsidR="008C439C" w:rsidRDefault="00BF16C3">
      <w:pPr>
        <w:pStyle w:val="ProductList-Body"/>
      </w:pPr>
      <w:r>
        <w:t>Każdy użytkownik pakietu Office 2</w:t>
      </w:r>
      <w:r>
        <w:t>016 lub każdy użytkownik objęty licencją na instalowanie pakietu Office Professional Plus na mocy punktu dotyczącego LS na Użytkownika Secure Productive Enterprise From SA z subskrypcją na oprogramowanie Visio Pro for Office 365 może dokonać instalacji i u</w:t>
      </w:r>
      <w:r>
        <w:t>żywać oprogramowania Visio Professional 2016 na urządzeniu, na którym zainstalowano pakiet Office 2016.</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66" w:name="_Sec634"/>
      <w:r>
        <w:t>Pakiety Office 365 Suites</w:t>
      </w:r>
      <w:bookmarkEnd w:id="266"/>
      <w:r>
        <w:fldChar w:fldCharType="begin"/>
      </w:r>
      <w:r>
        <w:instrText xml:space="preserve"> TC "</w:instrText>
      </w:r>
      <w:bookmarkStart w:id="267" w:name="_Toc473203409"/>
      <w:r>
        <w:instrText>Pakiety Office 365 Suites</w:instrText>
      </w:r>
      <w:bookmarkEnd w:id="267"/>
      <w:r>
        <w:instrText>" \l 3</w:instrText>
      </w:r>
      <w:r>
        <w:fldChar w:fldCharType="end"/>
      </w:r>
    </w:p>
    <w:p w:rsidR="008C439C" w:rsidRDefault="00BF16C3">
      <w:pPr>
        <w:pStyle w:val="ProductList-Offering1SubSection"/>
        <w:outlineLvl w:val="3"/>
      </w:pPr>
      <w:bookmarkStart w:id="268" w:name="_Sec720"/>
      <w:r>
        <w:t>1. Dostępność programów</w:t>
      </w:r>
      <w:bookmarkEnd w:id="268"/>
    </w:p>
    <w:tbl>
      <w:tblPr>
        <w:tblStyle w:val="PURTable"/>
        <w:tblW w:w="0" w:type="dxa"/>
        <w:tblLook w:val="04A0" w:firstRow="1" w:lastRow="0" w:firstColumn="1" w:lastColumn="0" w:noHBand="0" w:noVBand="1"/>
      </w:tblPr>
      <w:tblGrid>
        <w:gridCol w:w="4439"/>
        <w:gridCol w:w="806"/>
        <w:gridCol w:w="787"/>
        <w:gridCol w:w="794"/>
        <w:gridCol w:w="705"/>
        <w:gridCol w:w="827"/>
        <w:gridCol w:w="820"/>
        <w:gridCol w:w="798"/>
        <w:gridCol w:w="808"/>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w:instrText>
            </w:r>
            <w:r>
              <w:instrText xml:space="preserve">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Education</w:t>
            </w:r>
            <w:r>
              <w:fldChar w:fldCharType="begin"/>
            </w:r>
            <w:r>
              <w:instrText xml:space="preserve"> XE "Office 365 Education"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Education E5</w:t>
            </w:r>
            <w:r>
              <w:fldChar w:fldCharType="begin"/>
            </w:r>
            <w:r>
              <w:instrText xml:space="preserve"> XE "</w:instrText>
            </w:r>
            <w:r>
              <w:instrText xml:space="preserve">Office 365 Education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Education E5 — dodatek</w:t>
            </w:r>
            <w:r>
              <w:fldChar w:fldCharType="begin"/>
            </w:r>
            <w:r>
              <w:instrText xml:space="preserve"> XE "Office 365 Education E5 — dodatek"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E1</w:t>
            </w:r>
            <w:r>
              <w:fldChar w:fldCharType="begin"/>
            </w:r>
            <w:r>
              <w:instrText xml:space="preserve"> XE "Office 365 Enterprise E1"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w:instrText>
            </w:r>
            <w:r>
              <w:instrText xml:space="preserve">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E1 From SA</w:t>
            </w:r>
            <w:r>
              <w:fldChar w:fldCharType="begin"/>
            </w:r>
            <w:r>
              <w:instrText xml:space="preserve"> </w:instrText>
            </w:r>
            <w:r>
              <w:instrText xml:space="preserve">XE "Office 365 Enterprise E1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E3</w:t>
            </w:r>
            <w:r>
              <w:fldChar w:fldCharType="begin"/>
            </w:r>
            <w:r>
              <w:instrText xml:space="preserve"> XE "Office 365 Enterprise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w:instrText>
            </w:r>
            <w:r>
              <w:instrText xml:space="preserve">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E3 From SA</w:t>
            </w:r>
            <w:r>
              <w:fldChar w:fldCharType="begin"/>
            </w:r>
            <w:r>
              <w:instrText xml:space="preserve"> XE "Office 365 Enterprise E3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E4</w:t>
            </w:r>
            <w:r>
              <w:fldChar w:fldCharType="begin"/>
            </w:r>
            <w:r>
              <w:instrText xml:space="preserve"> XE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E4 From SA</w:t>
            </w:r>
            <w:r>
              <w:fldChar w:fldCharType="begin"/>
            </w:r>
            <w:r>
              <w:instrText xml:space="preserve"> XE "Office 365 Enterprise E4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E5 (LS na Użytkownika)</w:t>
            </w:r>
            <w:r>
              <w:fldChar w:fldCharType="begin"/>
            </w:r>
            <w:r>
              <w:instrText xml:space="preserve"> XE "Office 365 Enterprise E5 (LS na Użytkownika)"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w:instrText>
            </w:r>
            <w:r>
              <w:instrText xml:space="preserve">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w:instrText>
            </w:r>
            <w:r>
              <w:instrText xml:space="preserve">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E5 From SA</w:t>
            </w:r>
            <w:r>
              <w:fldChar w:fldCharType="begin"/>
            </w:r>
            <w:r>
              <w:instrText xml:space="preserve"> XE "Office 365 Enterprise E5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Office 365 Enterprise E1, E3</w:t>
            </w:r>
            <w:r>
              <w:fldChar w:fldCharType="begin"/>
            </w:r>
            <w:r>
              <w:instrText xml:space="preserve"> XE "Dodatek Office 365 Enterprise E1, E3"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Office 365 Enterprise E4</w:t>
            </w:r>
            <w:r>
              <w:fldChar w:fldCharType="begin"/>
            </w:r>
            <w:r>
              <w:instrText xml:space="preserve"> XE "Dodatek Office 365 Enterprise E4"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w:instrText>
            </w:r>
            <w:r>
              <w:instrText xml:space="preserve">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Office 365 Enterprise E5</w:t>
            </w:r>
            <w:r>
              <w:fldChar w:fldCharType="begin"/>
            </w:r>
            <w:r>
              <w:instrText xml:space="preserve"> XE "Dodatek Office 365 Enterprise E5"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E3 bez dodatku ProPlus</w:t>
            </w:r>
            <w:r>
              <w:fldChar w:fldCharType="begin"/>
            </w:r>
            <w:r>
              <w:instrText xml:space="preserve"> XE "Office 365 Enterprise E3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E4 bez dodatku ProPlus</w:t>
            </w:r>
            <w:r>
              <w:fldChar w:fldCharType="begin"/>
            </w:r>
            <w:r>
              <w:instrText xml:space="preserve"> XE "Office 365 Enterprise E4 bez dodatku ProPlus"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Office 365 Enterprise K1</w:t>
            </w:r>
            <w:r>
              <w:fldChar w:fldCharType="begin"/>
            </w:r>
            <w:r>
              <w:instrText xml:space="preserve"> XE "Office 365 Enterprise K1"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w:instrText>
            </w:r>
            <w:r>
              <w:instrText xml:space="preserve">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Office 365 Midsize Business</w:t>
            </w:r>
            <w:r>
              <w:fldChar w:fldCharType="begin"/>
            </w:r>
            <w:r>
              <w:instrText xml:space="preserve"> XE "Office 365 Midsize Business"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69" w:name="_Sec775"/>
      <w:r>
        <w:t xml:space="preserve">2. </w:t>
      </w:r>
      <w:r>
        <w:t>Postanowienia dotyczące produktu</w:t>
      </w:r>
      <w:bookmarkEnd w:id="269"/>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Wszystkie Aplikacje i Serwer (tylko Serwer E1 i K1),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"Możliwość przedłużenia Okresu Obowiązywania: Usługi online, które mogą zo</w:instrText>
            </w:r>
            <w:r>
              <w:instrText xml:space="preserve">stać przedłużone zgodnie z zapisami umów licencyjnych Enterprise i Enterprise Subscription." </w:instrText>
            </w:r>
            <w:r>
              <w:fldChar w:fldCharType="separate"/>
            </w:r>
            <w:r>
              <w:rPr>
                <w:color w:val="0563C1"/>
              </w:rPr>
              <w:t>Możliwość przedłużenia Okresu Obowiązywania</w:t>
            </w:r>
            <w:r>
              <w:fldChar w:fldCharType="end"/>
            </w:r>
            <w:r>
              <w:t>: Enterprise, Government, K</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w:instrText>
            </w:r>
            <w:r>
              <w:instrText xml:space="preserv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t>
            </w:r>
            <w:r>
              <w:rPr>
                <w:color w:val="0563C1"/>
              </w:rPr>
              <w:t>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w:instrText>
            </w:r>
            <w:r>
              <w:instrText xml:space="preserve">Education Solutions można zgłosić redukcję licencji lub Przydzielone Zobowiązanie Roczne." </w:instrText>
            </w:r>
            <w:r>
              <w:fldChar w:fldCharType="separate"/>
            </w:r>
            <w:r>
              <w:rPr>
                <w:color w:val="0563C1"/>
              </w:rPr>
              <w:t>Uprawnienie do redukcji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Chmura społecznościowa dla instytucji publicznych (dostępna tylko w USA) (United States Government Community Cloud Service)</w:t>
      </w:r>
    </w:p>
    <w:p w:rsidR="008C439C" w:rsidRDefault="00BF16C3">
      <w:pPr>
        <w:pStyle w:val="ProductList-Body"/>
      </w:pPr>
      <w:r>
        <w:rPr>
          <w:color w:val="000000"/>
        </w:rPr>
        <w:t>W przypadku pakietów Office 365 wskazanych w tabeli przedstawiaj</w:t>
      </w:r>
      <w:r>
        <w:rPr>
          <w:color w:val="000000"/>
        </w:rPr>
        <w:t xml:space="preserve">ącej dostępność programów jako </w:t>
      </w:r>
      <w:r>
        <w:fldChar w:fldCharType="begin"/>
      </w:r>
      <w:r>
        <w:instrText xml:space="preserve"> AutoTextList   \s NoStyle \t "Chmura społecznościowa dla instytucji publicznych (dostępna tylko w USA)" </w:instrText>
      </w:r>
      <w:r>
        <w:fldChar w:fldCharType="separate"/>
      </w:r>
      <w:r>
        <w:rPr>
          <w:color w:val="0563C1"/>
        </w:rPr>
        <w:t>UC</w:t>
      </w:r>
      <w:r>
        <w:fldChar w:fldCharType="end"/>
      </w:r>
      <w:r>
        <w:t xml:space="preserve">, zob. tabela dostępności programów dla każdego komponentu z pakietów występujących jako usługi </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563C1"/>
        </w:rPr>
        <w:t>UC</w:t>
      </w:r>
      <w:r>
        <w:fldChar w:fldCharType="end"/>
      </w:r>
      <w:r>
        <w:t xml:space="preserve">. </w:t>
      </w:r>
    </w:p>
    <w:p w:rsidR="008C439C" w:rsidRDefault="008C439C">
      <w:pPr>
        <w:pStyle w:val="ProductList-Body"/>
      </w:pPr>
    </w:p>
    <w:p w:rsidR="008C439C" w:rsidRDefault="00BF16C3">
      <w:pPr>
        <w:pStyle w:val="ProductList-ClauseHeading"/>
        <w:outlineLvl w:val="4"/>
      </w:pPr>
      <w:r>
        <w:t>2.2 Nabyte licencje Campus and School</w:t>
      </w:r>
    </w:p>
    <w:p w:rsidR="008C439C" w:rsidRDefault="00BF16C3">
      <w:pPr>
        <w:pStyle w:val="ProductList-Body"/>
      </w:pPr>
      <w:r>
        <w:t>W ramach umowy Campus and School Agreement, licencje subskrypcyjne na pakiety Office 365 muszą być zakupione na użytkownika</w:t>
      </w:r>
      <w:r>
        <w:t xml:space="preserve"> na całą instytucję lub na dowolną ilość licencji. Jeśli wymagane są dodatkowe Licencje Subskrypcyjne na Użytkownika, aby uzyskać dostęp do półrocznego pakietu Office 365, instytucja musi złożyć zamówienie na takie </w:t>
      </w:r>
      <w:r>
        <w:fldChar w:fldCharType="begin"/>
      </w:r>
      <w:r>
        <w:instrText xml:space="preserve"> AutoTextList   \s NoStyle \t "Licencja o</w:instrText>
      </w:r>
      <w:r>
        <w:instrText xml:space="preserve">znacza prawo do pobierania, instalowania i używania Produktu oraz uzyskiwania do niego dostępu." </w:instrText>
      </w:r>
      <w:r>
        <w:fldChar w:fldCharType="separate"/>
      </w:r>
      <w:r>
        <w:rPr>
          <w:color w:val="0563C1"/>
        </w:rPr>
        <w:t>Licencje</w:t>
      </w:r>
      <w:r>
        <w:fldChar w:fldCharType="end"/>
      </w:r>
      <w:r>
        <w:t>. Przy zakupie licencji na Dodatek Office 365, nowa uprawniona Licencja musi być licencjonowana w ramach tej samej rejestracji. Przy składaniu zamów</w:t>
      </w:r>
      <w:r>
        <w:t xml:space="preserve">ień rocznicowych Instytucja może zamówić mniej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Usługi Online niż w zamówieniu początkowym, pod warunkie</w:t>
      </w:r>
      <w:r>
        <w:t>m że zamówienie rocznicowe spełnia minimalne warunki dla Platformy Usług Online, zgodnie z postanowieniami umowy o licencjonowaniu zbiorowym Klienta.</w:t>
      </w:r>
    </w:p>
    <w:p w:rsidR="008C439C" w:rsidRDefault="008C439C">
      <w:pPr>
        <w:pStyle w:val="ProductList-Body"/>
      </w:pPr>
    </w:p>
    <w:p w:rsidR="008C439C" w:rsidRDefault="00BF16C3">
      <w:pPr>
        <w:pStyle w:val="ProductList-ClauseHeading"/>
        <w:outlineLvl w:val="4"/>
      </w:pPr>
      <w:r>
        <w:t>2.3 Bezpłatne licencje na Office 365 ProPlus dla uczniów lub studentów przydzielane w oparciu o liczbę ob</w:t>
      </w:r>
      <w:r>
        <w:t>jętych wykładowców</w:t>
      </w:r>
    </w:p>
    <w:p w:rsidR="008C439C" w:rsidRDefault="00BF16C3">
      <w:pPr>
        <w:pStyle w:val="ProductList-Body"/>
      </w:pPr>
      <w:r>
        <w:t>Jeśli instytucja ma wykupioną licencję na Office Professional Plus lub Office 365 ProPlus dla wszystkich wykładowców i pracowników, jakich ma w swoich definiowanych strukturach, w ramach subskrypcji na podstawie umowy Open Value Subscrip</w:t>
      </w:r>
      <w:r>
        <w:t>tion for Education Solutions, umowy Campus and School Enrollment for Education Solutions, instytucja ta jest uprawniona do zakupu licencji na Office 365 ProPlus dla wszystkich uczniów lub studentów zarejestrowanych w każdej placówce edukacyjnej należącej d</w:t>
      </w:r>
      <w:r>
        <w:t xml:space="preserve">o danej instytucji, niezależnie od tego, czy studiują w trybie dziennym czy zaocznym, bez ponoszenia przez tę instytucję dodatkowych kosztów. </w:t>
      </w:r>
      <w:r>
        <w:fldChar w:fldCharType="begin"/>
      </w:r>
      <w:r>
        <w:instrText xml:space="preserve"> AutoTextList   \s NoStyle \t "Licencja oznacza prawo do pobierania, instalowania i używania Produktu oraz uzyskiw</w:instrText>
      </w:r>
      <w:r>
        <w:instrText xml:space="preserve">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w:t>
      </w:r>
    </w:p>
    <w:p w:rsidR="008C439C" w:rsidRDefault="008C439C">
      <w:pPr>
        <w:pStyle w:val="ProductList-Body"/>
      </w:pPr>
    </w:p>
    <w:p w:rsidR="008C439C" w:rsidRDefault="00BF16C3">
      <w:pPr>
        <w:pStyle w:val="ProductList-ClauseHeading"/>
        <w:outlineLvl w:val="4"/>
      </w:pPr>
      <w:r>
        <w:lastRenderedPageBreak/>
        <w:t xml:space="preserve">2.4 używanie pracowni komputerowych lub </w:t>
      </w:r>
      <w:r>
        <w:t>bibliotek w szkołach i na uczelniach</w:t>
      </w:r>
    </w:p>
    <w:p w:rsidR="008C439C" w:rsidRDefault="00BF16C3">
      <w:pPr>
        <w:pStyle w:val="ProductList-Body"/>
      </w:pPr>
      <w:hyperlink w:anchor="_Sec633">
        <w:r>
          <w:rPr>
            <w:color w:val="00467F"/>
            <w:u w:val="single"/>
          </w:rPr>
          <w:t>Zgłoszenie Produktu Office 365 ProPlus</w:t>
        </w:r>
      </w:hyperlink>
      <w:r>
        <w:t xml:space="preserve"> zawiera więcej informacji na temat korzystania z oprogramowania Office Professional Plus 2016</w:t>
      </w:r>
      <w:r>
        <w:fldChar w:fldCharType="begin"/>
      </w:r>
      <w:r>
        <w:instrText xml:space="preserve"> XE "Office Professional Plus 2016" </w:instrText>
      </w:r>
      <w:r>
        <w:fldChar w:fldCharType="end"/>
      </w:r>
      <w:r>
        <w:t xml:space="preserve"> w ogólnodostępnych</w:t>
      </w:r>
      <w:r>
        <w:t xml:space="preserve"> pracowniach komputerowych i bibliotekach należących do danej instytucji posiadającej LS na użytkownika na Office 365 ProPlus dla każdego wykładowcy i pracownika.</w:t>
      </w:r>
    </w:p>
    <w:p w:rsidR="008C439C" w:rsidRDefault="008C439C">
      <w:pPr>
        <w:pStyle w:val="ProductList-Body"/>
      </w:pPr>
    </w:p>
    <w:p w:rsidR="008C439C" w:rsidRDefault="00BF16C3">
      <w:pPr>
        <w:pStyle w:val="ProductList-ClauseHeading"/>
        <w:outlineLvl w:val="4"/>
      </w:pPr>
      <w:r>
        <w:t>2.5 Licencje uprawnione dla dodatków LS na użytkownika</w:t>
      </w:r>
    </w:p>
    <w:tbl>
      <w:tblPr>
        <w:tblStyle w:val="PURTable"/>
        <w:tblW w:w="0" w:type="dxa"/>
        <w:tblLook w:val="04A0" w:firstRow="1" w:lastRow="0" w:firstColumn="1" w:lastColumn="0" w:noHBand="0" w:noVBand="1"/>
      </w:tblPr>
      <w:tblGrid>
        <w:gridCol w:w="5406"/>
        <w:gridCol w:w="5384"/>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Licencje uprawnione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LS na Użytkownika</w:t>
            </w:r>
            <w:r>
              <w:rPr>
                <w:color w:val="FFFFFF"/>
              </w:rPr>
              <w:t xml:space="preserve"> na dodatek</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r>
              <w:fldChar w:fldCharType="begin"/>
            </w:r>
            <w:r>
              <w:instrText xml:space="preserve"> XE "podstawowych licencji dostępowych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Dodatek E1 do Office 365 Enterprise</w:t>
            </w:r>
            <w:r>
              <w:rPr>
                <w:vertAlign w:val="superscript"/>
              </w:rPr>
              <w:t>2</w:t>
            </w:r>
          </w:p>
          <w:p w:rsidR="008C439C" w:rsidRDefault="00BF16C3">
            <w:pPr>
              <w:pStyle w:val="ProductList-TableBody"/>
            </w:pPr>
            <w:r>
              <w:t>- Office 365 Enterprise E1 z dodatkiem Exchange Online Archiving</w:t>
            </w:r>
            <w:r>
              <w:rPr>
                <w:vertAlign w:val="superscript"/>
              </w:rPr>
              <w:t>2,3,4</w:t>
            </w:r>
          </w:p>
          <w:p w:rsidR="008C439C" w:rsidRDefault="00BF16C3">
            <w:pPr>
              <w:pStyle w:val="ProductList-TableBody"/>
            </w:pPr>
            <w:r>
              <w:t>- Dodatek E1 do Office 365 Government</w:t>
            </w:r>
          </w:p>
          <w:p w:rsidR="008C439C" w:rsidRDefault="00BF16C3">
            <w:pPr>
              <w:pStyle w:val="ProductList-TableBody"/>
            </w:pPr>
            <w:r>
              <w:t>- Office 365 Enterprise &amp; Government E3 bez dodatków ProPlus</w:t>
            </w:r>
          </w:p>
          <w:p w:rsidR="008C439C" w:rsidRDefault="00BF16C3">
            <w:pPr>
              <w:pStyle w:val="ProductList-TableBody"/>
            </w:pPr>
            <w:r>
              <w:t>- Office 365 Government E4 bez dodatków ProPlus</w:t>
            </w:r>
          </w:p>
          <w:p w:rsidR="008C439C" w:rsidRDefault="00BF16C3">
            <w:pPr>
              <w:pStyle w:val="ProductList-TableBody"/>
            </w:pPr>
            <w:r>
              <w:t>- Office 365 Education E5 — dodatek</w:t>
            </w:r>
          </w:p>
          <w:p w:rsidR="008C439C" w:rsidRDefault="00BF16C3">
            <w:pPr>
              <w:pStyle w:val="ProductList-TableBody"/>
            </w:pPr>
            <w:r>
              <w:t>- Dodatek Exchange Online Plan 1</w:t>
            </w:r>
            <w:r>
              <w:fldChar w:fldCharType="begin"/>
            </w:r>
            <w:r>
              <w:instrText xml:space="preserve"> XE "Dodatek Exchange Online Plan 1" </w:instrText>
            </w:r>
            <w:r>
              <w:fldChar w:fldCharType="end"/>
            </w:r>
          </w:p>
          <w:p w:rsidR="008C439C" w:rsidRDefault="00BF16C3">
            <w:pPr>
              <w:pStyle w:val="ProductList-TableBody"/>
            </w:pPr>
            <w:r>
              <w:t>- Dodatek Skype for Business Online Pla</w:t>
            </w:r>
            <w:r>
              <w:t>n 1</w:t>
            </w:r>
            <w:r>
              <w:fldChar w:fldCharType="begin"/>
            </w:r>
            <w:r>
              <w:instrText xml:space="preserve"> XE "Dodatek Skype for Business Online Plan 1" </w:instrText>
            </w:r>
            <w:r>
              <w:fldChar w:fldCharType="end"/>
            </w:r>
          </w:p>
          <w:p w:rsidR="008C439C" w:rsidRDefault="00BF16C3">
            <w:pPr>
              <w:pStyle w:val="ProductList-TableBody"/>
            </w:pPr>
            <w:r>
              <w:t>- Dodatek SharePoint Online Plan 1</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Dodatki do Office 365 Enterprise E1 / Government E1</w:t>
            </w:r>
          </w:p>
          <w:p w:rsidR="008C439C" w:rsidRDefault="00BF16C3">
            <w:pPr>
              <w:pStyle w:val="ProductList-TableBody"/>
            </w:pPr>
            <w:r>
              <w:t>- Dodatek E3 do Office 365 Enterprise</w:t>
            </w:r>
            <w:r>
              <w:rPr>
                <w:vertAlign w:val="superscript"/>
              </w:rPr>
              <w:t>2</w:t>
            </w:r>
          </w:p>
          <w:p w:rsidR="008C439C" w:rsidRDefault="00BF16C3">
            <w:pPr>
              <w:pStyle w:val="ProductList-TableBody"/>
            </w:pPr>
            <w:r>
              <w:t>- Dodatek do Office 365 Government E3</w:t>
            </w:r>
            <w:r>
              <w:rPr>
                <w:vertAlign w:val="superscript"/>
              </w:rPr>
              <w:t>4</w:t>
            </w:r>
          </w:p>
          <w:p w:rsidR="008C439C" w:rsidRDefault="00BF16C3">
            <w:pPr>
              <w:pStyle w:val="ProductList-TableBody"/>
            </w:pPr>
            <w:r>
              <w:t>- Dodatki do Office 365 Enterprise &amp; Government E4, E5</w:t>
            </w:r>
          </w:p>
          <w:p w:rsidR="008C439C" w:rsidRDefault="00BF16C3">
            <w:pPr>
              <w:pStyle w:val="ProductList-TableBody"/>
            </w:pPr>
            <w:r>
              <w:t>- Office 365 Enterprise &amp; Government E3 bez dodatków ProPlus</w:t>
            </w:r>
          </w:p>
          <w:p w:rsidR="008C439C" w:rsidRDefault="00BF16C3">
            <w:pPr>
              <w:pStyle w:val="ProductList-TableBody"/>
            </w:pPr>
            <w:r>
              <w:t>- Office 365 Government E4 bez dodatków ProPlus</w:t>
            </w:r>
          </w:p>
          <w:p w:rsidR="008C439C" w:rsidRDefault="00BF16C3">
            <w:pPr>
              <w:pStyle w:val="ProductList-TableBody"/>
            </w:pPr>
            <w:r>
              <w:t>- Office 365 Education E5 — dodatek</w:t>
            </w:r>
          </w:p>
          <w:p w:rsidR="008C439C" w:rsidRDefault="00BF16C3">
            <w:pPr>
              <w:pStyle w:val="ProductList-TableBody"/>
            </w:pPr>
            <w:r>
              <w:t>- Dodatek do Offi</w:t>
            </w:r>
            <w:r>
              <w:t>ce 365 Midsize Business</w:t>
            </w:r>
            <w:r>
              <w:fldChar w:fldCharType="begin"/>
            </w:r>
            <w:r>
              <w:instrText xml:space="preserve"> XE "Dodatek do Office 365 Midsize Business" </w:instrText>
            </w:r>
            <w:r>
              <w:fldChar w:fldCharType="end"/>
            </w:r>
            <w:r>
              <w:rPr>
                <w:vertAlign w:val="superscript"/>
              </w:rPr>
              <w:t>2</w:t>
            </w:r>
          </w:p>
          <w:p w:rsidR="008C439C" w:rsidRDefault="00BF16C3">
            <w:pPr>
              <w:pStyle w:val="ProductList-TableBody"/>
            </w:pPr>
            <w:r>
              <w:t xml:space="preserve">- Dodatek Exchange Online Plan 1 </w:t>
            </w:r>
          </w:p>
          <w:p w:rsidR="008C439C" w:rsidRDefault="00BF16C3">
            <w:pPr>
              <w:pStyle w:val="ProductList-TableBody"/>
            </w:pPr>
            <w:r>
              <w:t>- Dodatek Skype for Business Online Plan 1</w:t>
            </w:r>
          </w:p>
          <w:p w:rsidR="008C439C" w:rsidRDefault="00BF16C3">
            <w:pPr>
              <w:pStyle w:val="ProductList-TableBody"/>
            </w:pPr>
            <w:r>
              <w:t>- Dodatek SharePoint Online Plan 1</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w:t>
            </w:r>
            <w:r>
              <w:t>se</w:t>
            </w:r>
            <w:r>
              <w:fldChar w:fldCharType="begin"/>
            </w:r>
            <w:r>
              <w:instrText xml:space="preserve"> XE "licencji dostępowych (CAL) dostępnych w ramach programu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Office 365 Enterprise &amp; Government E3 bez dodatków ProPlus</w:t>
            </w:r>
          </w:p>
          <w:p w:rsidR="008C439C" w:rsidRDefault="00BF16C3">
            <w:pPr>
              <w:pStyle w:val="ProductList-TableBody"/>
            </w:pPr>
            <w:r>
              <w:t>- Office 365 Enterprise &amp; Government E4</w:t>
            </w:r>
            <w:r>
              <w:rPr>
                <w:vertAlign w:val="superscript"/>
              </w:rPr>
              <w:t>4</w:t>
            </w:r>
            <w:r>
              <w:t xml:space="preserve"> bez dodatków ProPlus</w:t>
            </w:r>
          </w:p>
          <w:p w:rsidR="008C439C" w:rsidRDefault="00BF16C3">
            <w:pPr>
              <w:pStyle w:val="ProductList-TableBody"/>
            </w:pPr>
            <w:r>
              <w:t xml:space="preserve">- Office 365 Education E5 — dodatek </w:t>
            </w:r>
          </w:p>
          <w:p w:rsidR="008C439C" w:rsidRDefault="00BF16C3">
            <w:pPr>
              <w:pStyle w:val="ProductList-TableBody"/>
            </w:pPr>
            <w:r>
              <w:t>- Dodatek Azure I</w:t>
            </w:r>
            <w:r>
              <w:t>nformation Protection Premium</w:t>
            </w:r>
            <w:r>
              <w:fldChar w:fldCharType="begin"/>
            </w:r>
            <w:r>
              <w:instrText xml:space="preserve"> XE "Dodatek Azure Information Protection Premium" </w:instrText>
            </w:r>
            <w:r>
              <w:fldChar w:fldCharType="end"/>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CAL Enterprise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Dodatki do Office 365 Enterprise &amp; Government E3</w:t>
            </w:r>
            <w:r>
              <w:rPr>
                <w:vertAlign w:val="superscript"/>
              </w:rPr>
              <w:t>2</w:t>
            </w:r>
            <w:r>
              <w:t>, E4</w:t>
            </w:r>
            <w:r>
              <w:rPr>
                <w:vertAlign w:val="superscript"/>
              </w:rPr>
              <w:t>4</w:t>
            </w:r>
            <w:r>
              <w:t xml:space="preserve"> lub E5</w:t>
            </w:r>
          </w:p>
          <w:p w:rsidR="008C439C" w:rsidRDefault="00BF16C3">
            <w:pPr>
              <w:pStyle w:val="ProductList-TableBody"/>
            </w:pPr>
            <w:r>
              <w:t xml:space="preserve">- Office 365 Education E5 — dodatek </w:t>
            </w:r>
          </w:p>
          <w:p w:rsidR="008C439C" w:rsidRDefault="00BF16C3">
            <w:pPr>
              <w:pStyle w:val="ProductList-TableBody"/>
            </w:pPr>
            <w:r>
              <w:t>- Office 36</w:t>
            </w:r>
            <w:r>
              <w:t>5 Enterprise &amp; Government E3</w:t>
            </w:r>
            <w:r>
              <w:rPr>
                <w:vertAlign w:val="superscript"/>
              </w:rPr>
              <w:t>2</w:t>
            </w:r>
            <w:r>
              <w:t xml:space="preserve"> lub E4</w:t>
            </w:r>
            <w:r>
              <w:rPr>
                <w:vertAlign w:val="superscript"/>
              </w:rPr>
              <w:t>4</w:t>
            </w:r>
            <w:r>
              <w:t xml:space="preserve"> bez dodatków ProPlus</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Dodatek Office 365 Midsize Business</w:t>
            </w:r>
            <w:r>
              <w:rPr>
                <w:vertAlign w:val="superscript"/>
              </w:rPr>
              <w:t>2,3</w:t>
            </w:r>
          </w:p>
          <w:p w:rsidR="008C439C" w:rsidRDefault="00BF16C3">
            <w:pPr>
              <w:pStyle w:val="ProductList-TableBody"/>
            </w:pPr>
            <w:r>
              <w:t>- Dodatek E3 do Office 365 Enterprise</w:t>
            </w:r>
            <w:r>
              <w:rPr>
                <w:vertAlign w:val="superscript"/>
              </w:rPr>
              <w:t>2,3</w:t>
            </w:r>
          </w:p>
          <w:p w:rsidR="008C439C" w:rsidRDefault="00BF16C3">
            <w:pPr>
              <w:pStyle w:val="ProductList-TableBody"/>
            </w:pPr>
            <w:r>
              <w:t>- Office 365 Education E5 — dodatek</w:t>
            </w:r>
          </w:p>
        </w:tc>
      </w:tr>
    </w:tbl>
    <w:p w:rsidR="008C439C" w:rsidRDefault="00BF16C3">
      <w:pPr>
        <w:pStyle w:val="ProductList-Body"/>
      </w:pPr>
      <w:r>
        <w:rPr>
          <w:i/>
          <w:vertAlign w:val="superscript"/>
        </w:rPr>
        <w:t>1</w:t>
      </w:r>
      <w:r>
        <w:rPr>
          <w:i/>
        </w:rPr>
        <w:t>1Każda Uprawniona Licencja musi mieć aktywny pakiet SA</w:t>
      </w:r>
    </w:p>
    <w:p w:rsidR="008C439C" w:rsidRDefault="00BF16C3">
      <w:pPr>
        <w:pStyle w:val="ProductList-Body"/>
      </w:pPr>
      <w:r>
        <w:rPr>
          <w:i/>
          <w:vertAlign w:val="superscript"/>
        </w:rPr>
        <w:t>2</w:t>
      </w:r>
      <w:r>
        <w:rPr>
          <w:i/>
        </w:rPr>
        <w:t>To jedyne oferty dostępne dla klientów, którzy zawarli umowy Open Value i Open Value Subscription.</w:t>
      </w:r>
    </w:p>
    <w:p w:rsidR="008C439C" w:rsidRDefault="00BF16C3">
      <w:pPr>
        <w:pStyle w:val="ProductList-Body"/>
      </w:pPr>
      <w:r>
        <w:rPr>
          <w:i/>
          <w:vertAlign w:val="superscript"/>
        </w:rPr>
        <w:t>3</w:t>
      </w:r>
      <w:r>
        <w:rPr>
          <w:i/>
        </w:rPr>
        <w:t>Tę LS na Użytkownika na dodatek można zakupić wyłącznie w ramach umowy Open Value (dla całej organiz</w:t>
      </w:r>
      <w:r>
        <w:rPr>
          <w:i/>
        </w:rPr>
        <w:t>acji) lub Open Value Subscription.</w:t>
      </w:r>
    </w:p>
    <w:p w:rsidR="008C439C" w:rsidRDefault="00BF16C3">
      <w:pPr>
        <w:pStyle w:val="ProductList-Body"/>
      </w:pPr>
      <w:r>
        <w:rPr>
          <w:i/>
          <w:vertAlign w:val="superscript"/>
        </w:rPr>
        <w:t>4</w:t>
      </w:r>
      <w:r>
        <w:rPr>
          <w:i/>
        </w:rPr>
        <w:t>Tę LS na Użytkownika na dodatek mogą zakupić tylko klienci będący instytucjami publicznymi zgodnie z definicją w zawartej przez Klienta umowie licencjonowania zbiorowego.</w:t>
      </w:r>
    </w:p>
    <w:p w:rsidR="008C439C" w:rsidRDefault="008C439C">
      <w:pPr>
        <w:pStyle w:val="ProductList-Body"/>
      </w:pPr>
    </w:p>
    <w:p w:rsidR="008C439C" w:rsidRDefault="00BF16C3">
      <w:pPr>
        <w:pStyle w:val="ProductList-Body"/>
      </w:pPr>
      <w:r>
        <w:t>SL na użytkownika na dodatek (inne niż dodatek O</w:t>
      </w:r>
      <w:r>
        <w:t>ffice 365 Midsize Business) mają prawa dostępu równoważne Uprawnionej Licencji i pozwalają licencjonowanemu użytkownikowi korzystać z takich samych funkcji odpowiednich produktów serwerowych na terenie obiektów klienta, co Uprawniająca Licencja dowolnego u</w:t>
      </w:r>
      <w:r>
        <w:t xml:space="preserve">rządzenia. </w:t>
      </w:r>
    </w:p>
    <w:p w:rsidR="008C439C" w:rsidRDefault="008C439C">
      <w:pPr>
        <w:pStyle w:val="ProductList-Body"/>
      </w:pPr>
    </w:p>
    <w:p w:rsidR="008C439C" w:rsidRDefault="00BF16C3">
      <w:pPr>
        <w:pStyle w:val="ProductList-ClauseHeading"/>
        <w:outlineLvl w:val="4"/>
      </w:pPr>
      <w:r>
        <w:t>2.6 Ograniczenia dotyczące zakupu</w:t>
      </w:r>
    </w:p>
    <w:p w:rsidR="008C439C" w:rsidRDefault="00BF16C3">
      <w:pPr>
        <w:pStyle w:val="ProductList-Body"/>
      </w:pPr>
      <w:r>
        <w:t xml:space="preserve">Klient może nabyć tylko jedno rozszerzenie SL użytkownika na każdą dotychczasową licencję (lub zestaw dotychczasowych licencji). </w:t>
      </w:r>
    </w:p>
    <w:p w:rsidR="008C439C" w:rsidRDefault="008C439C">
      <w:pPr>
        <w:pStyle w:val="ProductList-Body"/>
      </w:pPr>
    </w:p>
    <w:p w:rsidR="008C439C" w:rsidRDefault="00BF16C3">
      <w:pPr>
        <w:pStyle w:val="ProductList-Body"/>
      </w:pPr>
      <w:r>
        <w:t>Klienci mogą zakupić dodatek SL Użytkownika dla użytkowników urządzeń dodanych</w:t>
      </w:r>
      <w:r>
        <w:t xml:space="preserve"> do już istniejącej liczby użytkowników lub urządzeń, wymienionej w Rejestracji Enterprise lub umowie Open Value Subscription, między datami wyrównania (na przykład, z góry, przy nabyciu Licencji Uprawnionych), podlegające tym samym limitom zakupu jednego </w:t>
      </w:r>
      <w:r>
        <w:t>dodatki SL Użytkownika na każdą Licencję Uprawnioną (lub zestaw Licencji Uprawnionych).</w:t>
      </w:r>
    </w:p>
    <w:p w:rsidR="008C439C" w:rsidRDefault="008C439C">
      <w:pPr>
        <w:pStyle w:val="ProductList-Body"/>
      </w:pPr>
    </w:p>
    <w:p w:rsidR="008C439C" w:rsidRDefault="00BF16C3">
      <w:pPr>
        <w:pStyle w:val="ProductList-ClauseHeading"/>
        <w:outlineLvl w:val="4"/>
      </w:pPr>
      <w:r>
        <w:t>2.7 Postanowienia programu licencji zbiorowych</w:t>
      </w:r>
    </w:p>
    <w:p w:rsidR="008C439C" w:rsidRDefault="00BF16C3">
      <w:pPr>
        <w:pStyle w:val="ProductList-Body"/>
      </w:pPr>
      <w:r>
        <w:t xml:space="preserve">Postanowienia dotyczące odpowiedniej LS na Użytkownika na Usługę Online dotyczą także LS na Użytkownika na Dodatek. </w:t>
      </w:r>
    </w:p>
    <w:p w:rsidR="008C439C" w:rsidRDefault="008C439C">
      <w:pPr>
        <w:pStyle w:val="ProductList-Body"/>
      </w:pPr>
    </w:p>
    <w:p w:rsidR="008C439C" w:rsidRDefault="00BF16C3">
      <w:pPr>
        <w:pStyle w:val="ProductList-ClauseHeading"/>
        <w:outlineLvl w:val="4"/>
      </w:pPr>
      <w:r>
        <w:t>2.</w:t>
      </w:r>
      <w:r>
        <w:t>8 Uprawnienia do zakupu LS na Użytkownika na Office 365 From SA</w:t>
      </w:r>
    </w:p>
    <w:p w:rsidR="008C439C" w:rsidRDefault="00BF16C3">
      <w:pPr>
        <w:pStyle w:val="ProductList-Body"/>
      </w:pPr>
      <w:r>
        <w:t>W odniesieniu do Produktów Uprawnionych wymienionych w poniższej tabeli można zakupić LS From SA na Użytkownika zamiast pakietów SA dla pełnopłatnych Licencji bezterminowych z aktywnym pakietem SA. Można także zakupić LS From SA na Użytkownika zamiast Lice</w:t>
      </w:r>
      <w:r>
        <w:t>ncji Subskrypcyjnych na Produkty Uprawnione wymienione poniżej, pod warunkiem, że dana Licencja Subskrypcyjna została zakupiona przynajmniej trzy lata przed datą zakupu LS From SA na Użytkownika.</w:t>
      </w:r>
    </w:p>
    <w:tbl>
      <w:tblPr>
        <w:tblStyle w:val="PURTable"/>
        <w:tblW w:w="0" w:type="dxa"/>
        <w:tblLook w:val="04A0" w:firstRow="1" w:lastRow="0" w:firstColumn="1" w:lastColumn="0" w:noHBand="0" w:noVBand="1"/>
      </w:tblPr>
      <w:tblGrid>
        <w:gridCol w:w="3609"/>
        <w:gridCol w:w="3587"/>
        <w:gridCol w:w="359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Produkty Uprawnione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Właściwa licencja LS From SA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Wymagany pakiet licencji dostępowych (CAL) Bridge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Core CAL Bridge na usługę Office 365</w:t>
            </w:r>
            <w:r>
              <w:fldChar w:fldCharType="begin"/>
            </w:r>
            <w:r>
              <w:instrText xml:space="preserve"> XE "Licencja Cor</w:instrText>
            </w:r>
            <w:r>
              <w:instrText xml:space="preserve">e CAL Bridge na usługę Office 365" </w:instrText>
            </w:r>
            <w:r>
              <w:fldChar w:fldCharType="end"/>
            </w:r>
            <w:r>
              <w:rPr>
                <w:vertAlign w:val="superscript"/>
              </w:rPr>
              <w:t>2,3</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Office Professional Plus</w:t>
            </w:r>
            <w:r>
              <w:fldChar w:fldCharType="begin"/>
            </w:r>
            <w:r>
              <w:instrText xml:space="preserve"> XE "Office Professional Plus" </w:instrText>
            </w:r>
            <w:r>
              <w:fldChar w:fldCharType="end"/>
            </w:r>
            <w:r>
              <w:t xml:space="preserve"> i pakiet podstawowych licencji dostępowych (CAL)</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Core CAL Bridge na usługę Office 365</w:t>
            </w:r>
            <w:r>
              <w:rPr>
                <w:vertAlign w:val="superscript"/>
              </w:rPr>
              <w:t>2,</w:t>
            </w:r>
            <w:r>
              <w:rPr>
                <w:vertAlign w:val="superscript"/>
              </w:rPr>
              <w:t>3</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Professional Plus i pakiet licencji dostępowych (CAL) dostępnych w ramach programu Enterprise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CAL Enterprise typu Bridge na Office 365</w:t>
            </w:r>
            <w:r>
              <w:fldChar w:fldCharType="begin"/>
            </w:r>
            <w:r>
              <w:instrText xml:space="preserve"> XE "Licencja CAL Enterprise typu Bridge na</w:instrText>
            </w:r>
            <w:r>
              <w:instrText xml:space="preserve"> Office 365" </w:instrText>
            </w:r>
            <w:r>
              <w:fldChar w:fldCharType="end"/>
            </w:r>
            <w:r>
              <w:rPr>
                <w:vertAlign w:val="superscript"/>
              </w:rPr>
              <w:t>2,3</w:t>
            </w:r>
          </w:p>
        </w:tc>
      </w:tr>
    </w:tbl>
    <w:p w:rsidR="008C439C" w:rsidRDefault="00BF16C3">
      <w:pPr>
        <w:pStyle w:val="ProductList-Body"/>
      </w:pPr>
      <w:r>
        <w:rPr>
          <w:i/>
          <w:vertAlign w:val="superscript"/>
        </w:rPr>
        <w:t>1</w:t>
      </w:r>
      <w:r>
        <w:rPr>
          <w:i/>
        </w:rPr>
        <w:t>Możliwość zakupu tylko w rocznicę rejestracji lub na początku nowego okresu rejestracji.</w:t>
      </w:r>
    </w:p>
    <w:p w:rsidR="008C439C" w:rsidRDefault="00BF16C3">
      <w:pPr>
        <w:pStyle w:val="ProductList-Body"/>
      </w:pPr>
      <w:r>
        <w:rPr>
          <w:i/>
          <w:vertAlign w:val="superscript"/>
        </w:rPr>
        <w:t>2</w:t>
      </w:r>
      <w:r>
        <w:rPr>
          <w:i/>
        </w:rPr>
        <w:t>Możliwość zakupu tylko w rocznicę rejestracji.</w:t>
      </w:r>
    </w:p>
    <w:p w:rsidR="008C439C" w:rsidRDefault="00BF16C3">
      <w:pPr>
        <w:pStyle w:val="ProductList-Body"/>
      </w:pPr>
      <w:r>
        <w:rPr>
          <w:i/>
          <w:vertAlign w:val="superscript"/>
        </w:rPr>
        <w:t>3</w:t>
      </w:r>
      <w:r>
        <w:rPr>
          <w:i/>
        </w:rPr>
        <w:t xml:space="preserve">Zakup nie jest wymagany dla użytkowników posiadających także licencję na </w:t>
      </w:r>
      <w:r>
        <w:rPr>
          <w:i/>
        </w:rPr>
        <w:t>Enterprise Mobility + Security</w:t>
      </w:r>
      <w:r>
        <w:fldChar w:fldCharType="begin"/>
      </w:r>
      <w:r>
        <w:instrText xml:space="preserve"> XE "Enterprise Mobility + Security" </w:instrText>
      </w:r>
      <w:r>
        <w:fldChar w:fldCharType="end"/>
      </w:r>
      <w:r>
        <w:rPr>
          <w:i/>
        </w:rPr>
        <w:t>.</w:t>
      </w:r>
    </w:p>
    <w:p w:rsidR="008C439C" w:rsidRDefault="008C439C">
      <w:pPr>
        <w:pStyle w:val="ProductList-Body"/>
      </w:pPr>
    </w:p>
    <w:p w:rsidR="008C439C" w:rsidRDefault="00BF16C3">
      <w:pPr>
        <w:pStyle w:val="ProductList-Body"/>
      </w:pPr>
      <w:r>
        <w:t>Przy kolejnym odnowieniu Rejestracji Enrollment klienci, którzy wykupili licencję na subskrypcje pakietu Office 365 przed 1 sierpnia 2014 roku, zgodnie z obowiązującymi warunkami regul</w:t>
      </w:r>
      <w:r>
        <w:t>ującymi bieżącą Rejestrację, mogą zakupić odpowiednie LS From SA na Użytkownika, aby móc objąć licencjami wszystkich odpowiednich użytkowników Office 365, w tym tych, którzy dołączyli w pozostałym okresie obowiązywania bieżącej Rejestracji.</w:t>
      </w:r>
    </w:p>
    <w:p w:rsidR="008C439C" w:rsidRDefault="008C439C">
      <w:pPr>
        <w:pStyle w:val="ProductList-Body"/>
      </w:pPr>
    </w:p>
    <w:p w:rsidR="008C439C" w:rsidRDefault="00BF16C3">
      <w:pPr>
        <w:pStyle w:val="ProductList-ClauseHeading"/>
        <w:outlineLvl w:val="4"/>
      </w:pPr>
      <w:r>
        <w:t xml:space="preserve">2.9 Zakupy LS </w:t>
      </w:r>
      <w:r>
        <w:t>From SA na Użytkownika</w:t>
      </w:r>
    </w:p>
    <w:p w:rsidR="008C439C" w:rsidRDefault="00BF16C3">
      <w:pPr>
        <w:pStyle w:val="ProductList-Body"/>
      </w:pPr>
      <w:r>
        <w:t>Dla każdej Uprawnionej Licencji na urządzenie, o której mowa w punkcie 2.8, można zakupić maksymalnie jedną LS From SA na Użytkownika. W ramach jednorazowego wyjątku dla urządzeń przypisanych do Uprawnionych Licencji i używanych prze</w:t>
      </w:r>
      <w:r>
        <w:t>z więcej niż jednego użytkownika Klient ma prawo zakupić dla każdego z korzystających z nich użytkowników LS From SA na Użytkownika, ale tylko pod warunkiem, że zakupi LS From SA na Użytkownika dla wszystkich użytkowników wszystkich Uprawnionych Urządzeń.</w:t>
      </w:r>
    </w:p>
    <w:p w:rsidR="008C439C" w:rsidRDefault="008C439C">
      <w:pPr>
        <w:pStyle w:val="ProductList-Body"/>
      </w:pPr>
    </w:p>
    <w:p w:rsidR="008C439C" w:rsidRDefault="00BF16C3">
      <w:pPr>
        <w:pStyle w:val="ProductList-ClauseHeading"/>
        <w:outlineLvl w:val="4"/>
      </w:pPr>
      <w:r>
        <w:t>2.10 Korzyści pakietu SA dla LS na Użytkownika typu From SA na Office 365</w:t>
      </w:r>
    </w:p>
    <w:p w:rsidR="008C439C" w:rsidRDefault="00BF16C3">
      <w:pPr>
        <w:pStyle w:val="ProductList-Body"/>
      </w:pPr>
      <w:r>
        <w:t>LS From SA na Użytkownika na usługę Office 365 (Enterprise E1, E3, E5 i Government E1, E3, E4) zapewniają te same Korzyści z pakietu SA co Produkty Uprawnione wymienione w powyższym</w:t>
      </w:r>
      <w:r>
        <w:t xml:space="preserve"> punkcie 2.8.</w:t>
      </w:r>
    </w:p>
    <w:p w:rsidR="008C439C" w:rsidRDefault="008C439C">
      <w:pPr>
        <w:pStyle w:val="ProductList-Body"/>
      </w:pPr>
    </w:p>
    <w:p w:rsidR="008C439C" w:rsidRDefault="00BF16C3">
      <w:pPr>
        <w:pStyle w:val="ProductList-ClauseHeading"/>
        <w:outlineLvl w:val="4"/>
      </w:pPr>
      <w:r>
        <w:t>2.11 Office 365 Enterprise K1</w:t>
      </w:r>
    </w:p>
    <w:p w:rsidR="008C439C" w:rsidRDefault="00BF16C3">
      <w:pPr>
        <w:pStyle w:val="ProductList-Body"/>
      </w:pPr>
      <w:r>
        <w:t>Office 365 Enterprise K1 dawniej znany pod nazwą Business Productivity Online Deskless Suite</w:t>
      </w:r>
      <w:r>
        <w:fldChar w:fldCharType="begin"/>
      </w:r>
      <w:r>
        <w:instrText xml:space="preserve"> XE "Business Productivity Online Deskless Suite" </w:instrText>
      </w:r>
      <w:r>
        <w:fldChar w:fldCharType="end"/>
      </w:r>
      <w:r>
        <w:t xml:space="preserve"> (BPOS Deskless). Klienci z Brazylii i Chile, którzy zakupią Office</w:t>
      </w:r>
      <w:r>
        <w:t xml:space="preserve"> 365 Enterprise K1, otrzymają pakiet BPOS Deskless. Klienci owi mogą w terminie późniejszym zmigrować do Office 365 Enterprise K1.</w:t>
      </w:r>
    </w:p>
    <w:p w:rsidR="008C439C" w:rsidRDefault="008C439C">
      <w:pPr>
        <w:pStyle w:val="ProductList-Body"/>
      </w:pPr>
    </w:p>
    <w:p w:rsidR="008C439C" w:rsidRDefault="00BF16C3">
      <w:pPr>
        <w:pStyle w:val="ProductList-ClauseHeading"/>
        <w:outlineLvl w:val="4"/>
      </w:pPr>
      <w:r>
        <w:t>2.12 Office Multi Language Pack</w:t>
      </w:r>
    </w:p>
    <w:p w:rsidR="008C439C" w:rsidRDefault="00BF16C3">
      <w:pPr>
        <w:pStyle w:val="ProductList-Body"/>
      </w:pPr>
      <w:r>
        <w:t xml:space="preserve">Klienci korzystający z pakietu Office 365, w skład którego wchodzi Office 365 ProPlus, mogą </w:t>
      </w:r>
      <w:r>
        <w:t>korzystać z najnowszej wersji Office Multi Language Pack</w:t>
      </w:r>
      <w:r>
        <w:fldChar w:fldCharType="begin"/>
      </w:r>
      <w:r>
        <w:instrText xml:space="preserve"> XE "Office Multi Language Pack" </w:instrText>
      </w:r>
      <w:r>
        <w:fldChar w:fldCharType="end"/>
      </w:r>
      <w:r>
        <w:t xml:space="preserve"> z kopiami aplikacji komputerowych; mogą ich używać w ramach uprawnionej licencji na pakiet Office 365. </w:t>
      </w:r>
    </w:p>
    <w:p w:rsidR="008C439C" w:rsidRDefault="008C439C">
      <w:pPr>
        <w:pStyle w:val="ProductList-Body"/>
      </w:pPr>
    </w:p>
    <w:p w:rsidR="008C439C" w:rsidRDefault="00BF16C3">
      <w:pPr>
        <w:pStyle w:val="ProductList-ClauseHeading"/>
        <w:outlineLvl w:val="4"/>
      </w:pPr>
      <w:r>
        <w:t>2.13 E-Learning</w:t>
      </w:r>
    </w:p>
    <w:p w:rsidR="008C439C" w:rsidRDefault="00BF16C3">
      <w:pPr>
        <w:pStyle w:val="ProductList-Body"/>
      </w:pPr>
      <w:r>
        <w:t>Klient może uzyskiwać dostęp do hostowanych</w:t>
      </w:r>
      <w:r>
        <w:t xml:space="preserve"> kursów e-learningowych, o ile posiada co najmniej jedną licencję na Office 365 ProPlus (uprawnienie to nie obejmuje treści zgodnych ze SCORM). Z hostowanych kursów e-learningowych dotyczących usług Office 365 ProPlus mogą korzystać tylko ci użytkownicy Kl</w:t>
      </w:r>
      <w:r>
        <w:t xml:space="preserve">ienta, którzy mają aktywne licencje na Office 365 ProPlus. W tym celu muszą zalogować się w witrynie Online Training, używając swoich poświadczeń do usługi Office 365 ProPlus. Korzystanie przez Klienta z hostowanych kursów e-learningowych podlega warunkom </w:t>
      </w:r>
      <w:r>
        <w:t>używania witryny E-Learning.</w:t>
      </w:r>
    </w:p>
    <w:p w:rsidR="008C439C" w:rsidRDefault="008C439C">
      <w:pPr>
        <w:pStyle w:val="ProductList-Body"/>
      </w:pPr>
    </w:p>
    <w:p w:rsidR="008C439C" w:rsidRDefault="00BF16C3">
      <w:pPr>
        <w:pStyle w:val="ProductList-ClauseHeading"/>
        <w:outlineLvl w:val="4"/>
      </w:pPr>
      <w:r>
        <w:t>2.14 Wykorzystanie klucza produktu Office 365 Midsize Business</w:t>
      </w:r>
    </w:p>
    <w:p w:rsidR="008C439C" w:rsidRDefault="00BF16C3">
      <w:pPr>
        <w:pStyle w:val="ProductList-Body"/>
      </w:pPr>
      <w:r>
        <w:t>Office 365 Midsize Business</w:t>
      </w:r>
      <w:r>
        <w:fldChar w:fldCharType="begin"/>
      </w:r>
      <w:r>
        <w:instrText xml:space="preserve"> XE "Office 365 Midsize Business" </w:instrText>
      </w:r>
      <w:r>
        <w:fldChar w:fldCharType="end"/>
      </w:r>
      <w:r>
        <w:t xml:space="preserve"> będzie dostępny do 30 września 2015 roku, po którym to terminie niewykorzystane subskrypcje będą mo</w:t>
      </w:r>
      <w:r>
        <w:t>gły zostać użyte w odniesieniu do produktu zastępującego.</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70" w:name="_Sec918"/>
      <w:r>
        <w:t>Office 365 Advanced Security Management</w:t>
      </w:r>
      <w:bookmarkEnd w:id="270"/>
      <w:r>
        <w:fldChar w:fldCharType="begin"/>
      </w:r>
      <w:r>
        <w:instrText xml:space="preserve"> TC "</w:instrText>
      </w:r>
      <w:bookmarkStart w:id="271" w:name="_Toc473203410"/>
      <w:r>
        <w:instrText>Office 365 Advanced Security Management</w:instrText>
      </w:r>
      <w:bookmarkEnd w:id="271"/>
      <w:r>
        <w:instrText>" \l 3</w:instrText>
      </w:r>
      <w:r>
        <w:fldChar w:fldCharType="end"/>
      </w:r>
    </w:p>
    <w:p w:rsidR="008C439C" w:rsidRDefault="00BF16C3">
      <w:pPr>
        <w:pStyle w:val="ProductList-Offering1SubSection"/>
        <w:outlineLvl w:val="3"/>
      </w:pPr>
      <w:bookmarkStart w:id="272" w:name="_Sec919"/>
      <w:r>
        <w:t>1. Dostępność programów</w:t>
      </w:r>
      <w:bookmarkEnd w:id="272"/>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w:instrText>
            </w:r>
            <w:r>
              <w:instrText xml:space="preserve">"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w:instrText>
            </w:r>
            <w:r>
              <w:instrText xml:space="preserve">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w:instrText>
            </w:r>
            <w:r>
              <w:instrText xml:space="preserve">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A5A5A5"/>
              <w:right w:val="none" w:sz="4" w:space="0" w:color="6E6E6E"/>
            </w:tcBorders>
          </w:tcPr>
          <w:p w:rsidR="008C439C" w:rsidRDefault="00BF16C3">
            <w:pPr>
              <w:pStyle w:val="ProductList-TableBody"/>
            </w:pPr>
            <w:r>
              <w:rPr>
                <w:color w:val="000000"/>
              </w:rPr>
              <w:t>Office 365 Advanced Security Management (LS na Użytkownika)</w:t>
            </w:r>
            <w:r>
              <w:fldChar w:fldCharType="begin"/>
            </w:r>
            <w:r>
              <w:instrText xml:space="preserve"> XE "Office 365 Advanced Security Management (LS na Użytkownika)"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w:instrText>
            </w:r>
            <w:r>
              <w:instrText xml:space="preserve">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273" w:name="_Sec920"/>
      <w:r>
        <w:t>2. Postanowienia dotyczące produktu</w:t>
      </w:r>
      <w:bookmarkEnd w:id="273"/>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w:instrText>
            </w:r>
            <w:r>
              <w:instrText xml:space="preserve">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w:instrText>
            </w:r>
            <w:r>
              <w:instrText xml:space="preserve">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w:instrText>
            </w:r>
            <w:r>
              <w:instrText xml:space="preserve">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w:instrText>
            </w:r>
            <w:r>
              <w:instrText xml:space="preserve">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 licencję na uprawniony Produkt dla wszystkich pracowników w Organizacji umożliwiająca uzyskanie licencji na Produkt pozwalającej na korzyst</w:instrText>
            </w:r>
            <w:r>
              <w:instrText xml:space="preserve">anie z niego przez Uczniów/Studentów danej Instytucji bez żadnych dodatkowych kosztów." </w:instrText>
            </w:r>
            <w:r>
              <w:fldChar w:fldCharType="separate"/>
            </w:r>
            <w:r>
              <w:rPr>
                <w:color w:val="0563C1"/>
              </w:rPr>
              <w:t>Korzyści dotyczące korzystania przez uczniów/studentów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w:instrText>
            </w:r>
            <w:r>
              <w:instrText xml:space="preserv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74" w:name="_Sec874"/>
      <w:r>
        <w:t>Skrytka klienta Office 365</w:t>
      </w:r>
      <w:bookmarkEnd w:id="274"/>
      <w:r>
        <w:fldChar w:fldCharType="begin"/>
      </w:r>
      <w:r>
        <w:instrText xml:space="preserve"> TC "</w:instrText>
      </w:r>
      <w:bookmarkStart w:id="275" w:name="_Toc473203411"/>
      <w:r>
        <w:instrText>Skrytka klienta Office 365</w:instrText>
      </w:r>
      <w:bookmarkEnd w:id="275"/>
      <w:r>
        <w:instrText>" \l 3</w:instrText>
      </w:r>
      <w:r>
        <w:fldChar w:fldCharType="end"/>
      </w:r>
    </w:p>
    <w:p w:rsidR="008C439C" w:rsidRDefault="00BF16C3">
      <w:pPr>
        <w:pStyle w:val="ProductList-Offering1SubSection"/>
        <w:outlineLvl w:val="3"/>
      </w:pPr>
      <w:bookmarkStart w:id="276" w:name="_Sec875"/>
      <w:r>
        <w:t>1. Dostępność programów</w:t>
      </w:r>
      <w:bookmarkEnd w:id="27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w:instrText>
            </w:r>
            <w:r>
              <w:instrText xml:space="preserve">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instrText>
            </w:r>
            <w:r>
              <w:instrText xml:space="preserve">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t>Skrytka klienta usługi Office 365</w:t>
            </w:r>
            <w:r>
              <w:fldChar w:fldCharType="begin"/>
            </w:r>
            <w:r>
              <w:instrText xml:space="preserve"> XE "Skrytka klienta usługi Office 365" </w:instrText>
            </w:r>
            <w:r>
              <w:fldChar w:fldCharType="end"/>
            </w:r>
            <w:r>
              <w:t xml:space="preserve"> (LS n</w:t>
            </w:r>
            <w:r>
              <w:t>a Użytkownika)</w:t>
            </w:r>
          </w:p>
        </w:tc>
        <w:tc>
          <w:tcPr>
            <w:tcW w:w="860" w:type="dxa"/>
            <w:tcBorders>
              <w:top w:val="single" w:sz="6" w:space="0" w:color="FFFFF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8C439C">
      <w:pPr>
        <w:pStyle w:val="ProductList-Body"/>
      </w:pPr>
    </w:p>
    <w:p w:rsidR="008C439C" w:rsidRDefault="00BF16C3">
      <w:pPr>
        <w:pStyle w:val="ProductList-Offering1SubSection"/>
        <w:outlineLvl w:val="3"/>
      </w:pPr>
      <w:bookmarkStart w:id="277" w:name="_Sec876"/>
      <w:r>
        <w:t>2. Postanowienia dotyczące produktu</w:t>
      </w:r>
      <w:bookmarkEnd w:id="277"/>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w:instrText>
            </w:r>
            <w:r>
              <w:instrText xml:space="preserve">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w:instrText>
            </w:r>
            <w:r>
              <w:instrText xml:space="preserve">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3412"/>
      <w:r>
        <w:instrText>Microsoft MyAnalytics</w:instrText>
      </w:r>
      <w:bookmarkEnd w:id="279"/>
      <w:r>
        <w:instrText>" \l 3</w:instrText>
      </w:r>
      <w:r>
        <w:fldChar w:fldCharType="end"/>
      </w:r>
    </w:p>
    <w:p w:rsidR="008C439C" w:rsidRDefault="00BF16C3">
      <w:pPr>
        <w:pStyle w:val="ProductList-Offering1SubSection"/>
        <w:outlineLvl w:val="3"/>
      </w:pPr>
      <w:bookmarkStart w:id="280" w:name="_Sec878"/>
      <w:r>
        <w:t>1. Dostępność programów</w:t>
      </w:r>
      <w:bookmarkEnd w:id="280"/>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w:instrText>
            </w:r>
            <w:r>
              <w:instrText xml:space="preserve">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281" w:name="_Sec879"/>
      <w:r>
        <w:t>2. Postanowienia dotyczące produktu</w:t>
      </w:r>
      <w:bookmarkEnd w:id="281"/>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2">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w:t>
            </w:r>
            <w:r>
              <w:rPr>
                <w:color w:val="404040"/>
              </w:rPr>
              <w:t>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w:instrText>
            </w:r>
            <w:r>
              <w:instrText xml:space="preserve">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w:instrText>
            </w:r>
            <w:r>
              <w:instrText xml:space="preserve">ta posiadającego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w:t>
            </w:r>
            <w:r>
              <w:t>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3413"/>
      <w:r>
        <w:instrText>Office 365 Advanced Compliance</w:instrText>
      </w:r>
      <w:bookmarkEnd w:id="283"/>
      <w:r>
        <w:instrText>" \l 3</w:instrText>
      </w:r>
      <w:r>
        <w:fldChar w:fldCharType="end"/>
      </w:r>
    </w:p>
    <w:p w:rsidR="008C439C" w:rsidRDefault="00BF16C3">
      <w:pPr>
        <w:pStyle w:val="ProductList-Offering1SubSection"/>
        <w:outlineLvl w:val="3"/>
      </w:pPr>
      <w:bookmarkStart w:id="284" w:name="_Sec881"/>
      <w:r>
        <w:t xml:space="preserve">1. </w:t>
      </w:r>
      <w:r>
        <w:t>Dostępność programów</w:t>
      </w:r>
      <w:bookmarkEnd w:id="28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w:instrText>
            </w:r>
            <w:r>
              <w:instrText xml:space="preserve">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w:instrText>
            </w:r>
            <w:r>
              <w:instrText xml:space="preserve">"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860" w:type="dxa"/>
            <w:tcBorders>
              <w:top w:val="single" w:sz="6" w:space="0" w:color="FFFFF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bl>
    <w:p w:rsidR="008C439C" w:rsidRDefault="00BF16C3">
      <w:pPr>
        <w:pStyle w:val="ProductList-Offering1SubSection"/>
        <w:outlineLvl w:val="3"/>
      </w:pPr>
      <w:bookmarkStart w:id="285" w:name="_Sec882"/>
      <w:r>
        <w:t>2. Postanowienia dotyczące produktu</w:t>
      </w:r>
      <w:bookmarkEnd w:id="285"/>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w:instrText>
            </w:r>
            <w:r>
              <w:instrText xml:space="preserve">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w:instrText>
            </w:r>
            <w:r>
              <w:instrText>AutoTextList   \s NoStyle \t "Uprawnienie do redukcji: W ramach Usługi Online dla klienta posiadającego Rejestrację Enterprise Enrollment, Enterprise Subscription Enrollment, Microsoft Azure Enrollment lub Enrollment for Education Solutions można zgłosić r</w:instrText>
            </w:r>
            <w:r>
              <w:instrText xml:space="preserve">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86" w:name="_Sec665"/>
      <w:r>
        <w:lastRenderedPageBreak/>
        <w:t>Exchange Online</w:t>
      </w:r>
      <w:bookmarkEnd w:id="286"/>
      <w:r>
        <w:fldChar w:fldCharType="begin"/>
      </w:r>
      <w:r>
        <w:instrText xml:space="preserve"> TC "</w:instrText>
      </w:r>
      <w:bookmarkStart w:id="287" w:name="_Toc473203414"/>
      <w:r>
        <w:instrText>Exchange Online</w:instrText>
      </w:r>
      <w:bookmarkEnd w:id="287"/>
      <w:r>
        <w:instrText>" \l 3</w:instrText>
      </w:r>
      <w:r>
        <w:fldChar w:fldCharType="end"/>
      </w:r>
    </w:p>
    <w:p w:rsidR="008C439C" w:rsidRDefault="00BF16C3">
      <w:pPr>
        <w:pStyle w:val="ProductList-Offering1SubSection"/>
        <w:outlineLvl w:val="3"/>
      </w:pPr>
      <w:bookmarkStart w:id="288" w:name="_Sec721"/>
      <w:r>
        <w:t>1. Dostępność programów</w:t>
      </w:r>
      <w:bookmarkEnd w:id="288"/>
    </w:p>
    <w:tbl>
      <w:tblPr>
        <w:tblStyle w:val="PURTable"/>
        <w:tblW w:w="0" w:type="dxa"/>
        <w:tblLook w:val="04A0" w:firstRow="1" w:lastRow="0" w:firstColumn="1" w:lastColumn="0" w:noHBand="0" w:noVBand="1"/>
      </w:tblPr>
      <w:tblGrid>
        <w:gridCol w:w="4455"/>
        <w:gridCol w:w="806"/>
        <w:gridCol w:w="787"/>
        <w:gridCol w:w="793"/>
        <w:gridCol w:w="705"/>
        <w:gridCol w:w="827"/>
        <w:gridCol w:w="820"/>
        <w:gridCol w:w="798"/>
        <w:gridCol w:w="793"/>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Exchange Online Plan 1</w:t>
            </w:r>
            <w:r>
              <w:fldChar w:fldCharType="begin"/>
            </w:r>
            <w:r>
              <w:instrText xml:space="preserve"> XE "</w:instrText>
            </w:r>
            <w:r>
              <w:instrText xml:space="preserve">Exchange Online Plan 1"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w:instrText>
            </w:r>
            <w:r>
              <w:instrText xml:space="preserve">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w:instrText>
            </w:r>
            <w:r>
              <w:instrText xml:space="preserve">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w:instrText>
            </w:r>
            <w:r>
              <w:instrText xml:space="preserve">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w:instrText>
            </w:r>
            <w:r>
              <w:instrText xml:space="preserve">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w:instrText>
            </w:r>
            <w:r>
              <w:instrText xml:space="preserve">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89" w:name="_Sec776"/>
      <w:r>
        <w:t>2. Postanowienia dotyczące produktu</w:t>
      </w:r>
      <w:bookmarkEnd w:id="289"/>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w:instrText>
            </w:r>
            <w:r>
              <w:instrText xml:space="preserve">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 (za wyjątkiem E</w:t>
            </w:r>
            <w:r>
              <w:t>ncryption)</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w:instrText>
            </w:r>
            <w:r>
              <w:instrText xml:space="preserve"> uzyskania pełnej definicji)" </w:instrText>
            </w:r>
            <w:r>
              <w:fldChar w:fldCharType="separate"/>
            </w:r>
            <w:r>
              <w:rPr>
                <w:color w:val="0563C1"/>
              </w:rPr>
              <w:t>Prawa do migracji</w:t>
            </w:r>
            <w:r>
              <w:fldChar w:fldCharType="end"/>
            </w:r>
            <w:r>
              <w:t xml:space="preserve">: </w:t>
            </w:r>
            <w:hyperlink r:id="rId125">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"Wykluc</w:instrText>
            </w:r>
            <w:r>
              <w:instrText xml:space="preserve">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w:instrText>
            </w:r>
            <w:r>
              <w:instrText xml:space="preserve">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Usługa Exchange Online Archiving for Exchange Server</w:t>
      </w:r>
    </w:p>
    <w:p w:rsidR="008C439C" w:rsidRDefault="00BF16C3">
      <w:pPr>
        <w:pStyle w:val="ProductList-Body"/>
      </w:pPr>
      <w:r>
        <w:t>Exchange Online Archiving for Exchange Server to następca Usługi Online dla Exchange Hosted Archive</w:t>
      </w:r>
      <w:r>
        <w:fldChar w:fldCharType="begin"/>
      </w:r>
      <w:r>
        <w:instrText xml:space="preserve"> XE "Exchange Hosted Archive" </w:instrText>
      </w:r>
      <w:r>
        <w:fldChar w:fldCharType="end"/>
      </w:r>
      <w:r>
        <w:t>.</w:t>
      </w:r>
    </w:p>
    <w:p w:rsidR="008C439C" w:rsidRDefault="008C439C">
      <w:pPr>
        <w:pStyle w:val="ProductList-Body"/>
      </w:pPr>
    </w:p>
    <w:p w:rsidR="008C439C" w:rsidRDefault="00BF16C3">
      <w:pPr>
        <w:pStyle w:val="ProductList-ClauseHeading"/>
        <w:outlineLvl w:val="4"/>
      </w:pPr>
      <w:r>
        <w:t>2.2 Usługa Exchang</w:t>
      </w:r>
      <w:r>
        <w:t>e Online Archiving for Exchange Server A</w:t>
      </w:r>
    </w:p>
    <w:p w:rsidR="008C439C" w:rsidRDefault="00BF16C3">
      <w:pPr>
        <w:pStyle w:val="ProductList-Body"/>
      </w:pPr>
      <w:r>
        <w:t>Instytucje edukacyjne, które posiadają Enrollment for Education Solutions i umowę Open Value Subscription – Education Solutions, posiadające pakiet licencji dostępowych (CAL) dostępnych w ramach programu Enterprise</w:t>
      </w:r>
      <w:r>
        <w:fldChar w:fldCharType="begin"/>
      </w:r>
      <w:r>
        <w:instrText xml:space="preserve"> </w:instrText>
      </w:r>
      <w:r>
        <w:instrText xml:space="preserve">XE "licencji dostępowych (CAL) dostępnych w ramach programu Enterprise" </w:instrText>
      </w:r>
      <w:r>
        <w:fldChar w:fldCharType="end"/>
      </w:r>
      <w:r>
        <w:t xml:space="preserve"> dla wszystkich pracowników i uczniów bądź studentów, mają prawo do odpowiedniej liczby LS na Użytkownika dla Exchange Online Archiving for Exchange Server A dla wszystkich użytkowni</w:t>
      </w:r>
      <w:r>
        <w:t xml:space="preserve">ków objętych licencją na wszystkich pracowników i uczniów bądź studentów w swoich strukturach. </w:t>
      </w:r>
    </w:p>
    <w:p w:rsidR="008C439C" w:rsidRDefault="008C439C">
      <w:pPr>
        <w:pStyle w:val="ProductList-Body"/>
      </w:pPr>
    </w:p>
    <w:p w:rsidR="008C439C" w:rsidRDefault="00BF16C3">
      <w:pPr>
        <w:pStyle w:val="ProductList-ClauseHeading"/>
        <w:outlineLvl w:val="4"/>
      </w:pPr>
      <w:r>
        <w:t>2.3 Wymóg wstępny LS na Użytkownika na dodatek</w:t>
      </w:r>
    </w:p>
    <w:p w:rsidR="008C439C" w:rsidRDefault="00BF16C3">
      <w:pPr>
        <w:pStyle w:val="ProductList-Body"/>
      </w:pPr>
      <w:r>
        <w:t xml:space="preserve">Informacje o dodatkach znajdują się w LS na Użytkownika na dodatki w pakietach </w:t>
      </w:r>
      <w:hyperlink w:anchor="_Sec634">
        <w:r>
          <w:rPr>
            <w:color w:val="00467F"/>
            <w:u w:val="single"/>
          </w:rPr>
          <w:t>Off</w:t>
        </w:r>
        <w:r>
          <w:rPr>
            <w:color w:val="00467F"/>
            <w:u w:val="single"/>
          </w:rPr>
          <w:t>ice 365</w:t>
        </w:r>
      </w:hyperlink>
      <w:r>
        <w:t>.</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3415"/>
      <w:r>
        <w:instrText>OneDrive for Business</w:instrText>
      </w:r>
      <w:bookmarkEnd w:id="291"/>
      <w:r>
        <w:instrText>" \l 3</w:instrText>
      </w:r>
      <w:r>
        <w:fldChar w:fldCharType="end"/>
      </w:r>
    </w:p>
    <w:p w:rsidR="008C439C" w:rsidRDefault="00BF16C3">
      <w:pPr>
        <w:pStyle w:val="ProductList-Offering1SubSection"/>
        <w:outlineLvl w:val="3"/>
      </w:pPr>
      <w:bookmarkStart w:id="292" w:name="_Sec722"/>
      <w:r>
        <w:t>1. Dostępność programów</w:t>
      </w:r>
      <w:bookmarkEnd w:id="292"/>
    </w:p>
    <w:tbl>
      <w:tblPr>
        <w:tblStyle w:val="PURTable"/>
        <w:tblW w:w="0" w:type="dxa"/>
        <w:tblLook w:val="04A0" w:firstRow="1" w:lastRow="0" w:firstColumn="1" w:lastColumn="0" w:noHBand="0" w:noVBand="1"/>
      </w:tblPr>
      <w:tblGrid>
        <w:gridCol w:w="4452"/>
        <w:gridCol w:w="807"/>
        <w:gridCol w:w="789"/>
        <w:gridCol w:w="795"/>
        <w:gridCol w:w="705"/>
        <w:gridCol w:w="828"/>
        <w:gridCol w:w="821"/>
        <w:gridCol w:w="800"/>
        <w:gridCol w:w="787"/>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7F7F7F"/>
              <w:right w:val="none" w:sz="4" w:space="0" w:color="6E6E6E"/>
            </w:tcBorders>
          </w:tcPr>
          <w:p w:rsidR="008C439C" w:rsidRDefault="00BF16C3">
            <w:pPr>
              <w:pStyle w:val="ProductList-TableBody"/>
            </w:pPr>
            <w:r>
              <w:t>OneDrive dla Firm — Plan 1</w:t>
            </w:r>
            <w:r>
              <w:fldChar w:fldCharType="begin"/>
            </w:r>
            <w:r>
              <w:instrText xml:space="preserve"> XE "</w:instrText>
            </w:r>
            <w:r>
              <w:instrText xml:space="preserve">OneDrive dla Firm — Plan 1" </w:instrText>
            </w:r>
            <w:r>
              <w:fldChar w:fldCharType="end"/>
            </w:r>
            <w:r>
              <w:t xml:space="preserve"> (LS na Użytkownika)</w:t>
            </w:r>
          </w:p>
        </w:tc>
        <w:tc>
          <w:tcPr>
            <w:tcW w:w="860" w:type="dxa"/>
            <w:tcBorders>
              <w:top w:val="single" w:sz="6" w:space="0" w:color="FFFFFF"/>
              <w:left w:val="none" w:sz="4" w:space="0" w:color="6E6E6E"/>
              <w:bottom w:val="dashed" w:sz="4" w:space="0" w:color="7F7F7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w:instrText>
            </w:r>
            <w:r>
              <w:instrText xml:space="preserve">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7F7F7F"/>
              <w:left w:val="none" w:sz="4" w:space="0" w:color="6E6E6E"/>
              <w:bottom w:val="none" w:sz="4" w:space="0" w:color="BFBFBF"/>
              <w:right w:val="none" w:sz="4" w:space="0" w:color="6E6E6E"/>
            </w:tcBorders>
          </w:tcPr>
          <w:p w:rsidR="008C439C" w:rsidRDefault="00BF16C3">
            <w:pPr>
              <w:pStyle w:val="ProductList-TableBody"/>
            </w:pPr>
            <w:r>
              <w:t>OneDrive dla Firm — Plan 2</w:t>
            </w:r>
            <w:r>
              <w:fldChar w:fldCharType="begin"/>
            </w:r>
            <w:r>
              <w:instrText xml:space="preserve"> XE "OneDrive dla Firm — Plan 2" </w:instrText>
            </w:r>
            <w:r>
              <w:fldChar w:fldCharType="end"/>
            </w:r>
            <w:r>
              <w:t xml:space="preserve"> (LS na Użytkownika)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w:instrText>
            </w:r>
            <w:r>
              <w:instrText xml:space="preserve">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93" w:name="_Sec777"/>
      <w:r>
        <w:t>2. Postanowienia dotyczące produktu</w:t>
      </w:r>
      <w:bookmarkEnd w:id="293"/>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w:instrText>
            </w:r>
            <w:r>
              <w:instrText xml:space="preserve">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w:instrText>
            </w:r>
            <w:r>
              <w:instrText xml:space="preserve">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w:instrText>
            </w:r>
            <w:r>
              <w:instrText xml:space="preserve">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94" w:name="_Sec667"/>
      <w:r>
        <w:t>Project Online</w:t>
      </w:r>
      <w:bookmarkEnd w:id="294"/>
      <w:r>
        <w:fldChar w:fldCharType="begin"/>
      </w:r>
      <w:r>
        <w:instrText xml:space="preserve"> TC "</w:instrText>
      </w:r>
      <w:bookmarkStart w:id="295" w:name="_Toc473203416"/>
      <w:r>
        <w:instrText>Project Online</w:instrText>
      </w:r>
      <w:bookmarkEnd w:id="295"/>
      <w:r>
        <w:instrText>" \l 3</w:instrText>
      </w:r>
      <w:r>
        <w:fldChar w:fldCharType="end"/>
      </w:r>
    </w:p>
    <w:p w:rsidR="008C439C" w:rsidRDefault="00BF16C3">
      <w:pPr>
        <w:pStyle w:val="ProductList-Offering1SubSection"/>
        <w:outlineLvl w:val="3"/>
      </w:pPr>
      <w:bookmarkStart w:id="296" w:name="_Sec723"/>
      <w:r>
        <w:t>1. Dostępność programów</w:t>
      </w:r>
      <w:bookmarkEnd w:id="296"/>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w:instrText>
            </w:r>
            <w:r>
              <w:instrText xml:space="preserve">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w:instrText>
            </w:r>
            <w:r>
              <w:instrText xml:space="preserve">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w:instrText>
            </w:r>
            <w:r>
              <w:instrText xml:space="preserve">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w:instrText>
            </w:r>
            <w:r>
              <w:instrText xml:space="preserve">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w:instrText>
            </w:r>
            <w:r>
              <w:instrText xml:space="preserve">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860" w:type="dxa"/>
            <w:tcBorders>
              <w:top w:val="dashed" w:sz="4" w:space="0" w:color="BFBFB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297" w:name="_Sec778"/>
      <w:r>
        <w:t>2. Postanowienia dotyczące produktu</w:t>
      </w:r>
      <w:bookmarkEnd w:id="297"/>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w:instrText>
            </w:r>
            <w:r>
              <w:instrText xml:space="preserv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 MPSA — tylko wszystk</w:t>
            </w:r>
            <w:r>
              <w:t>ie Aplikacje</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w:instrText>
            </w:r>
            <w:r>
              <w:instrText xml:space="preserve">ego Rejestrację Enterprise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w:t>
            </w:r>
            <w:r>
              <w:rPr>
                <w:color w:val="404040"/>
              </w:rPr>
              <w:t>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p w:rsidR="008C439C" w:rsidRDefault="00BF16C3">
      <w:pPr>
        <w:pStyle w:val="ProductList-ClauseHeading"/>
        <w:outlineLvl w:val="4"/>
      </w:pPr>
      <w:r>
        <w:t>2.1 Uprawnienia do zakupu LS na Użytkownika na usługę Project Online</w:t>
      </w:r>
    </w:p>
    <w:p w:rsidR="008C439C" w:rsidRDefault="00BF16C3">
      <w:pPr>
        <w:pStyle w:val="ProductList-Body"/>
      </w:pPr>
      <w:r>
        <w:t>W odniesieniu do Produktów Uprawnionych wymienionych w poniższej tabeli można zakupić LS From SA na Użytkownika zamiast pakietów SA dla pełn</w:t>
      </w:r>
      <w:r>
        <w:t xml:space="preserve">opłatnych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bezterminowych z aktywnym pakietem SA. Można także zakupić LS From SA na Użytkownika zamiast Licencji Subskrypcyjnych na Produkty wymienione poniżej, pod warunkiem, że dana Licencja Subskrypcyjna została zakupiona przynajmniej trzy lata przed datą zakupu </w:t>
      </w:r>
      <w:r>
        <w:t>LS From SA na Użytkownika. LS From SA na Użytkownika można kupić tylko w rocznicę rejestracji lub na początku nowego okresu obowiązywania rejestracji.</w:t>
      </w:r>
    </w:p>
    <w:tbl>
      <w:tblPr>
        <w:tblStyle w:val="PURTable"/>
        <w:tblW w:w="0" w:type="dxa"/>
        <w:tblLook w:val="04A0" w:firstRow="1" w:lastRow="0" w:firstColumn="1" w:lastColumn="0" w:noHBand="0" w:noVBand="1"/>
      </w:tblPr>
      <w:tblGrid>
        <w:gridCol w:w="5416"/>
        <w:gridCol w:w="5374"/>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C439C" w:rsidRDefault="00BF16C3">
            <w:pPr>
              <w:pStyle w:val="ProductList-TableBody"/>
            </w:pPr>
            <w:r>
              <w:rPr>
                <w:color w:val="FFFFFF"/>
              </w:rPr>
              <w:t>Produkty Uprawnione</w:t>
            </w:r>
          </w:p>
        </w:tc>
        <w:tc>
          <w:tcPr>
            <w:tcW w:w="6120" w:type="dxa"/>
            <w:tcBorders>
              <w:bottom w:val="single" w:sz="4" w:space="0" w:color="6E6E6E"/>
              <w:right w:val="single" w:sz="4" w:space="0" w:color="6E6E6E"/>
            </w:tcBorders>
            <w:shd w:val="clear" w:color="auto" w:fill="0072C6"/>
          </w:tcPr>
          <w:p w:rsidR="008C439C" w:rsidRDefault="00BF16C3">
            <w:pPr>
              <w:pStyle w:val="ProductList-TableBody"/>
            </w:pPr>
            <w:r>
              <w:rPr>
                <w:color w:val="FFFFFF"/>
              </w:rPr>
              <w:t>Właściwa licencja LS From SA na Użytkownika</w:t>
            </w:r>
          </w:p>
        </w:tc>
      </w:tr>
      <w:tr w:rsidR="008C439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Project Online Prof</w:t>
            </w:r>
            <w:r>
              <w:t>essional From SA</w:t>
            </w:r>
          </w:p>
          <w:p w:rsidR="008C439C" w:rsidRDefault="00BF16C3">
            <w:pPr>
              <w:pStyle w:val="ProductList-TableBody"/>
            </w:pPr>
            <w:r>
              <w:t>Project Online Premium From SA</w:t>
            </w:r>
          </w:p>
        </w:tc>
      </w:tr>
      <w:tr w:rsidR="008C439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CAL na oprogramowanie Project Server</w:t>
            </w:r>
          </w:p>
        </w:t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 xml:space="preserve">Project Online Professional From SA </w:t>
            </w:r>
          </w:p>
          <w:p w:rsidR="008C439C" w:rsidRDefault="00BF16C3">
            <w:pPr>
              <w:pStyle w:val="ProductList-TableBody"/>
            </w:pPr>
            <w:r>
              <w:t>Project Online Premium From SA</w:t>
            </w:r>
          </w:p>
        </w:tc>
      </w:tr>
    </w:tbl>
    <w:p w:rsidR="008C439C" w:rsidRDefault="008C439C">
      <w:pPr>
        <w:pStyle w:val="ProductList-Body"/>
      </w:pPr>
    </w:p>
    <w:p w:rsidR="008C439C" w:rsidRDefault="00BF16C3">
      <w:pPr>
        <w:pStyle w:val="ProductList-ClauseHeading"/>
        <w:outlineLvl w:val="4"/>
      </w:pPr>
      <w:r>
        <w:t>2.2 Licencje uprawnione dla dodatków LS na użytkownika</w:t>
      </w:r>
    </w:p>
    <w:p w:rsidR="008C439C" w:rsidRDefault="00BF16C3">
      <w:pPr>
        <w:pStyle w:val="ProductList-Body"/>
      </w:pPr>
      <w:r>
        <w:t>Każda Uprawniona Licencja musi mieć aktywny pakiet SA.</w:t>
      </w:r>
    </w:p>
    <w:tbl>
      <w:tblPr>
        <w:tblStyle w:val="PURTable"/>
        <w:tblW w:w="0" w:type="dxa"/>
        <w:tblLook w:val="04A0" w:firstRow="1" w:lastRow="0" w:firstColumn="1" w:lastColumn="0" w:noHBand="0" w:noVBand="1"/>
      </w:tblPr>
      <w:tblGrid>
        <w:gridCol w:w="5447"/>
        <w:gridCol w:w="5343"/>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Licencje uprawnione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LS na Użytkownika na dodatek</w:t>
            </w:r>
          </w:p>
        </w:tc>
      </w:tr>
      <w:tr w:rsidR="008C439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Project Online Professional do oprogramowania Project Professional</w:t>
            </w:r>
          </w:p>
          <w:p w:rsidR="008C439C" w:rsidRDefault="00BF16C3">
            <w:pPr>
              <w:pStyle w:val="ProductList-TableBody"/>
            </w:pPr>
            <w:r>
              <w:t>Dodatek Project Online Premium do oprogramowania Projec</w:t>
            </w:r>
            <w:r>
              <w:t>t Professional</w:t>
            </w:r>
          </w:p>
        </w:tc>
      </w:tr>
      <w:tr w:rsidR="008C439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Project Online Professional do oprogramowania Project Standard</w:t>
            </w:r>
          </w:p>
          <w:p w:rsidR="008C439C" w:rsidRDefault="00BF16C3">
            <w:pPr>
              <w:pStyle w:val="ProductList-TableBody"/>
            </w:pPr>
            <w:r>
              <w:t>Dodatek Project Online Premium do oprogramowania Project Standard</w:t>
            </w:r>
          </w:p>
        </w:tc>
      </w:tr>
      <w:tr w:rsidR="008C439C">
        <w:tc>
          <w:tcPr>
            <w:tcW w:w="61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Licencja CAL na oprogramowanie Project Server</w:t>
            </w:r>
          </w:p>
        </w:tc>
        <w:tc>
          <w:tcPr>
            <w:tcW w:w="60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Dodatek Project Online Essentials do Project CAL</w:t>
            </w:r>
          </w:p>
          <w:p w:rsidR="008C439C" w:rsidRDefault="00BF16C3">
            <w:pPr>
              <w:pStyle w:val="ProductList-TableBody"/>
            </w:pPr>
            <w:r>
              <w:t>Dodatek Project Online Professional do Project CAL</w:t>
            </w:r>
          </w:p>
          <w:p w:rsidR="008C439C" w:rsidRDefault="00BF16C3">
            <w:pPr>
              <w:pStyle w:val="ProductList-TableBody"/>
            </w:pPr>
            <w:r>
              <w:t>Dodatek Project Online Premium do Project CAL</w:t>
            </w:r>
          </w:p>
        </w:tc>
      </w:tr>
    </w:tbl>
    <w:p w:rsidR="008C439C" w:rsidRDefault="008C439C">
      <w:pPr>
        <w:pStyle w:val="ProductList-Body"/>
      </w:pPr>
    </w:p>
    <w:p w:rsidR="008C439C" w:rsidRDefault="00BF16C3">
      <w:pPr>
        <w:pStyle w:val="ProductList-ClauseHeading"/>
        <w:outlineLvl w:val="4"/>
      </w:pPr>
      <w:r>
        <w:t>2.3 Office Multi Language Pack</w:t>
      </w:r>
    </w:p>
    <w:p w:rsidR="008C439C" w:rsidRDefault="00BF16C3">
      <w:pPr>
        <w:pStyle w:val="ProductList-Body"/>
      </w:pPr>
      <w:r>
        <w:t xml:space="preserve">Klienci, którzy wykupili subskrypcję Project Online Professional lub Project </w:t>
      </w:r>
      <w:r>
        <w:t>Online Premium, mogą używać najnowszej wersji wielojęzycznego pakietu Office z kopiami aplikacji komputerowych, które mają prawo używać na podstawie uprawnionej subskrypcji. Prawo do używania pakietu Office Multi Language Pack wygasa wraz z prawami powiąza</w:t>
      </w:r>
      <w:r>
        <w:t xml:space="preserve">nymi z uprawnioną licencją. </w:t>
      </w:r>
    </w:p>
    <w:p w:rsidR="008C439C" w:rsidRDefault="008C439C">
      <w:pPr>
        <w:pStyle w:val="ProductList-Body"/>
      </w:pPr>
    </w:p>
    <w:p w:rsidR="008C439C" w:rsidRDefault="00BF16C3">
      <w:pPr>
        <w:pStyle w:val="ProductList-ClauseHeading"/>
        <w:outlineLvl w:val="4"/>
      </w:pPr>
      <w:r>
        <w:t>2.4 Prawa dotyczące wdrażania oprogramowania Project Professional 2016</w:t>
      </w:r>
    </w:p>
    <w:p w:rsidR="008C439C" w:rsidRDefault="00BF16C3">
      <w:pPr>
        <w:pStyle w:val="ProductList-Body"/>
      </w:pPr>
      <w:r>
        <w:t>Każdy użytkownik pakietu Office 2016 lub każdy użytkownik objęty licencją na instalowanie pakietu Office Professional Plus na mocy punktu dotyczącego LS na</w:t>
      </w:r>
      <w:r>
        <w:t xml:space="preserve"> Użytkownika Secure Productive Enterprise From SA z subskrypcją na oprogramowanie Project Online Professional lub Project Online Premium może dokonać instalacji i używać oprogramowania Project Professional 2016 na urządzeniu, na którym zainstalowano pakiet</w:t>
      </w:r>
      <w:r>
        <w:t xml:space="preserve"> Office 2016.</w:t>
      </w:r>
    </w:p>
    <w:p w:rsidR="008C439C" w:rsidRDefault="008C439C">
      <w:pPr>
        <w:pStyle w:val="ProductList-Body"/>
      </w:pPr>
    </w:p>
    <w:p w:rsidR="008C439C" w:rsidRDefault="00BF16C3">
      <w:pPr>
        <w:pStyle w:val="ProductList-ClauseHeading"/>
        <w:outlineLvl w:val="4"/>
      </w:pPr>
      <w:r>
        <w:lastRenderedPageBreak/>
        <w:t>2.5 Wykorzystanie klucza produktu Project Online i Project Pro dla Office 365</w:t>
      </w:r>
    </w:p>
    <w:p w:rsidR="008C439C" w:rsidRDefault="00BF16C3">
      <w:pPr>
        <w:pStyle w:val="ProductList-Body"/>
      </w:pPr>
      <w:r>
        <w:t>Subskrypcje na Project Online i Project Pro dla Office 365 licencjonowane na podstawie umów Open, Open Value lub Open Value Subscription mogą zostać wykorzystane d</w:t>
      </w:r>
      <w:r>
        <w:t>o 31 grudnia 2016 roku, po którym to terminie niewykorzystane subskrypcje będą mogły zostać użyte w odniesieniu do produktu zastępującego.</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298" w:name="_Sec668"/>
      <w:r>
        <w:t>SharePoint Online</w:t>
      </w:r>
      <w:bookmarkEnd w:id="298"/>
      <w:r>
        <w:fldChar w:fldCharType="begin"/>
      </w:r>
      <w:r>
        <w:instrText xml:space="preserve"> TC "</w:instrText>
      </w:r>
      <w:bookmarkStart w:id="299" w:name="_Toc473203417"/>
      <w:r>
        <w:instrText>SharePoint Online</w:instrText>
      </w:r>
      <w:bookmarkEnd w:id="299"/>
      <w:r>
        <w:instrText>" \l 3</w:instrText>
      </w:r>
      <w:r>
        <w:fldChar w:fldCharType="end"/>
      </w:r>
    </w:p>
    <w:p w:rsidR="008C439C" w:rsidRDefault="00BF16C3">
      <w:pPr>
        <w:pStyle w:val="ProductList-Offering1SubSection"/>
        <w:outlineLvl w:val="3"/>
      </w:pPr>
      <w:bookmarkStart w:id="300" w:name="_Sec724"/>
      <w:r>
        <w:t>1. Dostępność programów</w:t>
      </w:r>
      <w:bookmarkEnd w:id="300"/>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w:instrText>
            </w:r>
            <w:r>
              <w:instrText xml:space="preserve">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7F7F7F"/>
              <w:right w:val="none" w:sz="4" w:space="0" w:color="6E6E6E"/>
            </w:tcBorders>
          </w:tcPr>
          <w:p w:rsidR="008C439C" w:rsidRDefault="00BF16C3">
            <w:pPr>
              <w:pStyle w:val="ProductList-TableBody"/>
            </w:pPr>
            <w:r>
              <w:t xml:space="preserve">SharePoint Online Plan 1 </w:t>
            </w:r>
            <w:r>
              <w:fldChar w:fldCharType="begin"/>
            </w:r>
            <w:r>
              <w:instrText xml:space="preserve"> XE "SharePoint Online Plan 1 " </w:instrText>
            </w:r>
            <w:r>
              <w:fldChar w:fldCharType="end"/>
            </w:r>
            <w:r>
              <w:t>(LS na Użytkownika)</w:t>
            </w:r>
          </w:p>
        </w:tc>
        <w:tc>
          <w:tcPr>
            <w:tcW w:w="860" w:type="dxa"/>
            <w:tcBorders>
              <w:top w:val="single" w:sz="6" w:space="0" w:color="FFFFFF"/>
              <w:left w:val="none" w:sz="4" w:space="0" w:color="6E6E6E"/>
              <w:bottom w:val="dashed" w:sz="4" w:space="0" w:color="7F7F7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w:instrText>
            </w:r>
            <w:r>
              <w:instrText xml:space="preserve">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7F7F7F"/>
              <w:left w:val="none" w:sz="4" w:space="0" w:color="6E6E6E"/>
              <w:bottom w:val="dashed" w:sz="4" w:space="0" w:color="7F7F7F"/>
              <w:right w:val="none" w:sz="4" w:space="0" w:color="6E6E6E"/>
            </w:tcBorders>
          </w:tcPr>
          <w:p w:rsidR="008C439C" w:rsidRDefault="00BF16C3">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860" w:type="dxa"/>
            <w:tcBorders>
              <w:top w:val="dashed" w:sz="4" w:space="0" w:color="7F7F7F"/>
              <w:left w:val="none" w:sz="4" w:space="0" w:color="6E6E6E"/>
              <w:bottom w:val="dashed" w:sz="4" w:space="0" w:color="7F7F7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7F7F7F"/>
              <w:left w:val="none" w:sz="4" w:space="0" w:color="6E6E6E"/>
              <w:bottom w:val="dashed" w:sz="4" w:space="0" w:color="7F7F7F"/>
              <w:right w:val="none" w:sz="4" w:space="0" w:color="6E6E6E"/>
            </w:tcBorders>
          </w:tcPr>
          <w:p w:rsidR="008C439C" w:rsidRDefault="00BF16C3">
            <w:pPr>
              <w:pStyle w:val="ProductList-TableBody"/>
            </w:pPr>
            <w:r>
              <w:t>SharePoint Online Plan 2</w:t>
            </w:r>
            <w:r>
              <w:fldChar w:fldCharType="begin"/>
            </w:r>
            <w:r>
              <w:instrText xml:space="preserve"> XE "SharePoint Online Plan 2"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7F7F7F"/>
              <w:left w:val="none" w:sz="4" w:space="0" w:color="6E6E6E"/>
              <w:bottom w:val="none" w:sz="4" w:space="0" w:color="BFBFBF"/>
              <w:right w:val="none" w:sz="4" w:space="0" w:color="6E6E6E"/>
            </w:tcBorders>
          </w:tcPr>
          <w:p w:rsidR="008C439C" w:rsidRDefault="00BF16C3">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860" w:type="dxa"/>
            <w:tcBorders>
              <w:top w:val="dashed" w:sz="4" w:space="0" w:color="7F7F7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w:instrText>
            </w:r>
            <w:r>
              <w:instrText xml:space="preserve">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w:instrText>
            </w:r>
            <w:r>
              <w:instrText xml:space="preserve">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301" w:name="_Sec779"/>
      <w:r>
        <w:t>2. Postanowienia dotyczące produktu</w:t>
      </w:r>
      <w:bookmarkEnd w:id="301"/>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w:t>
            </w:r>
            <w:r>
              <w:rPr>
                <w:color w:val="0563C1"/>
              </w:rPr>
              <w:t>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w:instrText>
            </w:r>
            <w:r>
              <w:instrText xml:space="preserv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w:instrText>
            </w:r>
            <w:r>
              <w:instrText xml:space="preserve">xtList   \s NoStyle \t "Uprawnienie do uaktualnienia: Licencja na subskrypcję usługi online, którą klient korporacyjny lub posiadający subskrypcję Enterprise może zamówić w ramach zamówienia uaktualniającego lub rocznego, a nie w cyklu miesięcznym." </w:instrText>
            </w:r>
            <w:r>
              <w:fldChar w:fldCharType="separate"/>
            </w:r>
            <w:r>
              <w:rPr>
                <w:color w:val="0563C1"/>
              </w:rPr>
              <w:t>Uprawn</w:t>
            </w:r>
            <w:r>
              <w:rPr>
                <w:color w:val="0563C1"/>
              </w:rPr>
              <w:t>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Wymóg wstępny LS na Użytkownika na dodatek</w:t>
      </w:r>
    </w:p>
    <w:p w:rsidR="008C439C" w:rsidRDefault="00BF16C3">
      <w:pPr>
        <w:pStyle w:val="ProductList-Body"/>
      </w:pPr>
      <w:r>
        <w:t xml:space="preserve">Informacje o dodatkach znajdują się w LS na Użytkownika na dodatki w pakietach </w:t>
      </w:r>
      <w:hyperlink w:anchor="_Sec634">
        <w:r>
          <w:rPr>
            <w:color w:val="00467F"/>
            <w:u w:val="single"/>
          </w:rPr>
          <w:t>Office 365</w:t>
        </w:r>
      </w:hyperlink>
      <w:r>
        <w:t>.</w:t>
      </w:r>
    </w:p>
    <w:p w:rsidR="008C439C" w:rsidRDefault="008C439C">
      <w:pPr>
        <w:pStyle w:val="ProductList-Body"/>
      </w:pPr>
    </w:p>
    <w:p w:rsidR="008C439C" w:rsidRDefault="00BF16C3">
      <w:pPr>
        <w:pStyle w:val="ProductList-ClauseHeading"/>
        <w:outlineLvl w:val="4"/>
      </w:pPr>
      <w:r>
        <w:t xml:space="preserve">2.2 Wykorzystanie klucza dla SharePoint Online </w:t>
      </w:r>
      <w:r>
        <w:t>Plan 1 z Yammer oraz SharePoint Online Plan 2 z Yammer</w:t>
      </w:r>
    </w:p>
    <w:p w:rsidR="008C439C" w:rsidRDefault="00BF16C3">
      <w:pPr>
        <w:pStyle w:val="ProductList-Body"/>
      </w:pPr>
      <w:r>
        <w:t>Subskrypcje na SharePoint Online Plan 1 z Yammer lub SharePoint Online Plan 2 z Yammer licencjonowane na podstawie umów Open, Open Value lub Open Value Subscription mogą zostać wykorzystane do 31 paźdz</w:t>
      </w:r>
      <w:r>
        <w:t>iernika 2015 roku, po którym to terminie niewykorzystane subskrypcje będą mogły zostać użyte w odniesieniu do produktu obejmującego dowolną z wymienionych usług.</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02" w:name="_Sec669"/>
      <w:r>
        <w:t>Skype dla firm Online</w:t>
      </w:r>
      <w:bookmarkEnd w:id="302"/>
      <w:r>
        <w:fldChar w:fldCharType="begin"/>
      </w:r>
      <w:r>
        <w:instrText xml:space="preserve"> TC "</w:instrText>
      </w:r>
      <w:bookmarkStart w:id="303" w:name="_Toc473203418"/>
      <w:r>
        <w:instrText>Skype dla firm Online</w:instrText>
      </w:r>
      <w:bookmarkEnd w:id="303"/>
      <w:r>
        <w:instrText>" \l 3</w:instrText>
      </w:r>
      <w:r>
        <w:fldChar w:fldCharType="end"/>
      </w:r>
    </w:p>
    <w:p w:rsidR="008C439C" w:rsidRDefault="00BF16C3">
      <w:pPr>
        <w:pStyle w:val="ProductList-Offering1SubSection"/>
        <w:outlineLvl w:val="3"/>
      </w:pPr>
      <w:bookmarkStart w:id="304" w:name="_Sec725"/>
      <w:r>
        <w:t>1. Dostępność programów</w:t>
      </w:r>
      <w:bookmarkEnd w:id="30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A5A5A5"/>
              <w:right w:val="none" w:sz="4" w:space="0" w:color="6E6E6E"/>
            </w:tcBorders>
          </w:tcPr>
          <w:p w:rsidR="008C439C" w:rsidRDefault="00BF16C3">
            <w:pPr>
              <w:pStyle w:val="ProductList-TableBody"/>
            </w:pPr>
            <w:r>
              <w:t>Skype dla firm Online — Plan 1</w:t>
            </w:r>
            <w:r>
              <w:fldChar w:fldCharType="begin"/>
            </w:r>
            <w:r>
              <w:instrText xml:space="preserve"> XE "Sky</w:instrText>
            </w:r>
            <w:r>
              <w:instrText xml:space="preserve">pe dla firm Online — Plan 1" </w:instrText>
            </w:r>
            <w:r>
              <w:fldChar w:fldCharType="end"/>
            </w:r>
            <w:r>
              <w:t xml:space="preserve"> (LS na Użytkownika)</w:t>
            </w:r>
          </w:p>
        </w:tc>
        <w:tc>
          <w:tcPr>
            <w:tcW w:w="860" w:type="dxa"/>
            <w:tcBorders>
              <w:top w:val="single" w:sz="6" w:space="0" w:color="FFFFFF"/>
              <w:left w:val="none" w:sz="4" w:space="0" w:color="6E6E6E"/>
              <w:bottom w:val="dashed" w:sz="4" w:space="0" w:color="A5A5A5"/>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A5A5A5"/>
              <w:left w:val="none" w:sz="4" w:space="0" w:color="6E6E6E"/>
              <w:bottom w:val="dashed" w:sz="4" w:space="0" w:color="A5A5A5"/>
              <w:right w:val="none" w:sz="4" w:space="0" w:color="6E6E6E"/>
            </w:tcBorders>
          </w:tcPr>
          <w:p w:rsidR="008C439C" w:rsidRDefault="00BF16C3">
            <w:pPr>
              <w:pStyle w:val="ProductList-TableBody"/>
            </w:pPr>
            <w:r>
              <w:t>Dodatek Skype dla firm Online Plan 1</w:t>
            </w:r>
            <w:r>
              <w:fldChar w:fldCharType="begin"/>
            </w:r>
            <w:r>
              <w:instrText xml:space="preserve"> XE "Dodatek Skype dla firm Online Plan 1"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A5A5A5"/>
              <w:left w:val="none" w:sz="4" w:space="0" w:color="6E6E6E"/>
              <w:bottom w:val="dashed" w:sz="4" w:space="0" w:color="A5A5A5"/>
              <w:right w:val="none" w:sz="4" w:space="0" w:color="6E6E6E"/>
            </w:tcBorders>
          </w:tcPr>
          <w:p w:rsidR="008C439C" w:rsidRDefault="00BF16C3">
            <w:pPr>
              <w:pStyle w:val="ProductList-TableBody"/>
            </w:pPr>
            <w:r>
              <w:t>Skype dla firm Online Plan 2</w:t>
            </w:r>
            <w:r>
              <w:fldChar w:fldCharType="begin"/>
            </w:r>
            <w:r>
              <w:instrText xml:space="preserve"> XE "Skype dla firm Online Plan 2"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A5A5A5"/>
              <w:left w:val="none" w:sz="4" w:space="0" w:color="6E6E6E"/>
              <w:bottom w:val="dashed" w:sz="4" w:space="0" w:color="A5A5A5"/>
              <w:right w:val="none" w:sz="4" w:space="0" w:color="6E6E6E"/>
            </w:tcBorders>
          </w:tcPr>
          <w:p w:rsidR="008C439C" w:rsidRDefault="00BF16C3">
            <w:pPr>
              <w:pStyle w:val="ProductList-TableBody"/>
            </w:pPr>
            <w:r>
              <w:t>Skype dla firm Online Cloud PBX</w:t>
            </w:r>
            <w:r>
              <w:fldChar w:fldCharType="begin"/>
            </w:r>
            <w:r>
              <w:instrText xml:space="preserve"> XE "Skype dla firm Online Cloud PBX" </w:instrText>
            </w:r>
            <w:r>
              <w:fldChar w:fldCharType="end"/>
            </w:r>
            <w:r>
              <w:t xml:space="preserve"> (LS na Użytkow</w:t>
            </w:r>
            <w:r>
              <w:t>nika)</w:t>
            </w:r>
          </w:p>
        </w:tc>
        <w:tc>
          <w:tcPr>
            <w:tcW w:w="860" w:type="dxa"/>
            <w:tcBorders>
              <w:top w:val="dashed" w:sz="4" w:space="0" w:color="A5A5A5"/>
              <w:left w:val="none" w:sz="4" w:space="0" w:color="6E6E6E"/>
              <w:bottom w:val="dashed" w:sz="4" w:space="0" w:color="A5A5A5"/>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w:instrText>
            </w:r>
            <w:r>
              <w:instrText xml:space="preserve">ferta dla Studentów" </w:instrText>
            </w:r>
            <w:r>
              <w:fldChar w:fldCharType="separate"/>
            </w:r>
            <w:r>
              <w:rPr>
                <w:color w:val="000000"/>
              </w:rPr>
              <w:t>ST</w:t>
            </w:r>
            <w:r>
              <w:fldChar w:fldCharType="end"/>
            </w:r>
          </w:p>
        </w:tc>
      </w:tr>
      <w:tr w:rsidR="008C439C">
        <w:tc>
          <w:tcPr>
            <w:tcW w:w="5020" w:type="dxa"/>
            <w:tcBorders>
              <w:top w:val="dashed" w:sz="4" w:space="0" w:color="A5A5A5"/>
              <w:left w:val="none" w:sz="4" w:space="0" w:color="6E6E6E"/>
              <w:bottom w:val="dashed" w:sz="4" w:space="0" w:color="A5A5A5"/>
              <w:right w:val="none" w:sz="4" w:space="0" w:color="6E6E6E"/>
            </w:tcBorders>
          </w:tcPr>
          <w:p w:rsidR="008C439C" w:rsidRDefault="00BF16C3">
            <w:pPr>
              <w:pStyle w:val="ProductList-TableBody"/>
            </w:pPr>
            <w:r>
              <w:t xml:space="preserve">Skype dla firm Online PSTN Conferencing </w:t>
            </w:r>
            <w:r>
              <w:fldChar w:fldCharType="begin"/>
            </w:r>
            <w:r>
              <w:instrText xml:space="preserve"> XE "Skype dla firm Online PSTN Conferencing " </w:instrText>
            </w:r>
            <w:r>
              <w:fldChar w:fldCharType="end"/>
            </w:r>
            <w:r>
              <w:t>(LS na Użytkownika)</w:t>
            </w:r>
          </w:p>
        </w:tc>
        <w:tc>
          <w:tcPr>
            <w:tcW w:w="860" w:type="dxa"/>
            <w:tcBorders>
              <w:top w:val="dashed" w:sz="4" w:space="0" w:color="A5A5A5"/>
              <w:left w:val="none" w:sz="4" w:space="0" w:color="6E6E6E"/>
              <w:bottom w:val="dashed" w:sz="4" w:space="0" w:color="A5A5A5"/>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w:instrText>
            </w:r>
            <w:r>
              <w:instrText xml:space="preserve">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w:instrText>
            </w:r>
            <w:r>
              <w:instrText xml:space="preserve">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A5A5A5"/>
              <w:left w:val="none" w:sz="4" w:space="0" w:color="6E6E6E"/>
              <w:bottom w:val="dashed" w:sz="4" w:space="0" w:color="A5A5A5"/>
              <w:right w:val="none" w:sz="4" w:space="0" w:color="6E6E6E"/>
            </w:tcBorders>
          </w:tcPr>
          <w:p w:rsidR="008C439C" w:rsidRDefault="00BF16C3">
            <w:pPr>
              <w:pStyle w:val="ProductList-TableBody"/>
            </w:pPr>
            <w:r>
              <w:t>Skype dla firm Online PSTN Calling</w:t>
            </w:r>
            <w:r>
              <w:fldChar w:fldCharType="begin"/>
            </w:r>
            <w:r>
              <w:instrText xml:space="preserve"> XE "</w:instrText>
            </w:r>
            <w:r>
              <w:instrText xml:space="preserve">Skype dla firm Online PSTN Calling" </w:instrText>
            </w:r>
            <w:r>
              <w:fldChar w:fldCharType="end"/>
            </w:r>
            <w:r>
              <w:t xml:space="preserve"> (LS na Użytkownika)</w:t>
            </w:r>
          </w:p>
        </w:tc>
        <w:tc>
          <w:tcPr>
            <w:tcW w:w="860" w:type="dxa"/>
            <w:tcBorders>
              <w:top w:val="dashed" w:sz="4" w:space="0" w:color="A5A5A5"/>
              <w:left w:val="none" w:sz="4" w:space="0" w:color="6E6E6E"/>
              <w:bottom w:val="dashed" w:sz="4" w:space="0" w:color="A5A5A5"/>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A5A5A5"/>
              <w:left w:val="none" w:sz="4" w:space="0" w:color="6E6E6E"/>
              <w:bottom w:val="none" w:sz="4" w:space="0" w:color="A5A5A5"/>
              <w:right w:val="none" w:sz="4" w:space="0" w:color="6E6E6E"/>
            </w:tcBorders>
          </w:tcPr>
          <w:p w:rsidR="008C439C" w:rsidRDefault="00BF16C3">
            <w:pPr>
              <w:pStyle w:val="ProductList-TableBody"/>
            </w:pPr>
            <w:r>
              <w:t>Używanie sieci PSTN w ramach usługi Skype dla firm</w:t>
            </w:r>
            <w:r>
              <w:fldChar w:fldCharType="begin"/>
            </w:r>
            <w:r>
              <w:instrText xml:space="preserve"> XE "Używanie sieci PSTN w ramach usługi Skype dla firm" </w:instrText>
            </w:r>
            <w:r>
              <w:fldChar w:fldCharType="end"/>
            </w:r>
            <w:r>
              <w:t xml:space="preserve"> (LS na Użytkownika)</w:t>
            </w:r>
          </w:p>
        </w:tc>
        <w:tc>
          <w:tcPr>
            <w:tcW w:w="860" w:type="dxa"/>
            <w:tcBorders>
              <w:top w:val="dashed" w:sz="4" w:space="0" w:color="A5A5A5"/>
              <w:left w:val="none" w:sz="4" w:space="0" w:color="6E6E6E"/>
              <w:bottom w:val="none" w:sz="4" w:space="0" w:color="A5A5A5"/>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w:instrText>
            </w:r>
            <w:r>
              <w:instrText xml:space="preserve">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r>
    </w:tbl>
    <w:p w:rsidR="008C439C" w:rsidRDefault="00BF16C3">
      <w:pPr>
        <w:pStyle w:val="ProductList-Offering1SubSection"/>
        <w:outlineLvl w:val="3"/>
      </w:pPr>
      <w:bookmarkStart w:id="305" w:name="_Sec780"/>
      <w:r>
        <w:t>2. Postanowienia dotyczące produktu</w:t>
      </w:r>
      <w:bookmarkEnd w:id="305"/>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w:instrText>
            </w:r>
            <w:r>
              <w:instrText xml:space="preserve">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w:instrText>
            </w:r>
            <w:r>
              <w:instrText xml:space="preserve">ubscription." </w:instrText>
            </w:r>
            <w:r>
              <w:fldChar w:fldCharType="separate"/>
            </w:r>
            <w:r>
              <w:rPr>
                <w:color w:val="0563C1"/>
              </w:rPr>
              <w:t>Możliwość przedłużenia Okresu Obowiązywania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(z wyjątkiem używania sieci PSTN w ramach usługi Skype dla firm)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w:t>
            </w:r>
            <w:r>
              <w:rPr>
                <w:color w:val="404040"/>
              </w:rPr>
              <w:t>tów: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w:instrText>
            </w:r>
            <w:r>
              <w:instrText xml:space="preserve">klu miesięcznym." </w:instrText>
            </w:r>
            <w:r>
              <w:fldChar w:fldCharType="separate"/>
            </w:r>
            <w:r>
              <w:rPr>
                <w:color w:val="0563C1"/>
              </w:rPr>
              <w:t>Uprawnienie do uaktualnienia</w:t>
            </w:r>
            <w:r>
              <w:fldChar w:fldCharType="end"/>
            </w:r>
            <w:r>
              <w:t>: Wszystkie (z wyjątkiem używania sieci PSTN w ramach usługi Skype dla firm)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Lync for Mac 2011</w:t>
      </w:r>
    </w:p>
    <w:p w:rsidR="008C439C" w:rsidRDefault="00BF16C3">
      <w:pPr>
        <w:pStyle w:val="ProductList-Body"/>
      </w:pPr>
      <w:r>
        <w:t>Plan 1 i Plan 2 Skype for Business Online wymagają osobnego zakupu i instalacji programu Skype for Busine</w:t>
      </w:r>
      <w:r>
        <w:t>ss 2015 (lub Lync for Mac 2011</w:t>
      </w:r>
      <w:r>
        <w:fldChar w:fldCharType="begin"/>
      </w:r>
      <w:r>
        <w:instrText xml:space="preserve"> XE "Lync for Mac 2011" </w:instrText>
      </w:r>
      <w:r>
        <w:fldChar w:fldCharType="end"/>
      </w:r>
      <w:r>
        <w:t>), aby uzyskać dostęp do wszystkich elementów Planu 1 i Planu 2 usługi Skype for Business Online. W ramach oferty ograniczonej czasowo klienci mający licencję na Skype for Business Online otrzymują je</w:t>
      </w:r>
      <w:r>
        <w:t xml:space="preserve">dną licencjonowaną kopię Lync for Mac 2011, bez dodatkowych opłat na każdy okres próbny lub na każdą płatną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subskrypcyjną na Skype for Business Online. Oprogramowanie to może być używane jedynie wraz z usługą Skype for Business Online, a wszystkie Prawa do Używania oprogramowania wygasają z chwilą wygaśnięcia podstawowej </w:t>
      </w:r>
      <w:r>
        <w:fldChar w:fldCharType="begin"/>
      </w:r>
      <w:r>
        <w:instrText xml:space="preserve"> AutoTextList   \s NoStyle \t "Licencja</w:instrText>
      </w:r>
      <w:r>
        <w:instrText xml:space="preserve"> oznacza prawo do pobierania, instalowania i używania Produktu oraz uzyskiwania do niego dostępu." </w:instrText>
      </w:r>
      <w:r>
        <w:fldChar w:fldCharType="separate"/>
      </w:r>
      <w:r>
        <w:rPr>
          <w:color w:val="0563C1"/>
        </w:rPr>
        <w:t>Licencji</w:t>
      </w:r>
      <w:r>
        <w:fldChar w:fldCharType="end"/>
      </w:r>
      <w:r>
        <w:t xml:space="preserve"> lub przejścia do nowej, bardziej zaawansowanej wersji Skype for Business Online, w zależności od tego, która z tych dwóch okoliczności nastąpi wc</w:t>
      </w:r>
      <w:r>
        <w:t>ześniej. Klienci mogą używać bezpłatnej wersji Skype for Business Basic 2015 dla użytkowników końcowych korzystających z systemu Windows.</w:t>
      </w:r>
    </w:p>
    <w:p w:rsidR="008C439C" w:rsidRDefault="008C439C">
      <w:pPr>
        <w:pStyle w:val="ProductList-Body"/>
      </w:pPr>
    </w:p>
    <w:p w:rsidR="008C439C" w:rsidRDefault="00BF16C3">
      <w:pPr>
        <w:pStyle w:val="ProductList-ClauseHeading"/>
        <w:outlineLvl w:val="4"/>
      </w:pPr>
      <w:r>
        <w:t>2.2 Wymóg wstępny LS na Użytkownika na dodatek</w:t>
      </w:r>
    </w:p>
    <w:p w:rsidR="008C439C" w:rsidRDefault="00BF16C3">
      <w:pPr>
        <w:pStyle w:val="ProductList-Body"/>
      </w:pPr>
      <w:r>
        <w:t xml:space="preserve">Informacje o dodatkach znajdują się w LS na Użytkownika na dodatki w pakietach </w:t>
      </w:r>
      <w:hyperlink w:anchor="_Sec634">
        <w:r>
          <w:rPr>
            <w:color w:val="00467F"/>
            <w:u w:val="single"/>
          </w:rPr>
          <w:t>Office 365</w:t>
        </w:r>
      </w:hyperlink>
      <w:r>
        <w:t>.</w:t>
      </w:r>
    </w:p>
    <w:p w:rsidR="008C439C" w:rsidRDefault="008C439C">
      <w:pPr>
        <w:pStyle w:val="ProductList-Body"/>
      </w:pPr>
    </w:p>
    <w:p w:rsidR="008C439C" w:rsidRDefault="00BF16C3">
      <w:pPr>
        <w:pStyle w:val="ProductList-ClauseHeading"/>
        <w:outlineLvl w:val="4"/>
      </w:pPr>
      <w:r>
        <w:t>2.3 Używanie sieci PSTN w ramach usługi Skype dla firm</w:t>
      </w:r>
    </w:p>
    <w:p w:rsidR="008C439C" w:rsidRDefault="00BF16C3">
      <w:pPr>
        <w:pStyle w:val="ProductList-Body"/>
      </w:pPr>
      <w:r>
        <w:t>Usługi polegające na używaniu sieci PSTN w ramach usługi Skype dla firm wymagają uiszczenia wstępnej płatności w portalu administracyjnym Office 365. Microsoft bezzwłocznie wystawi fakturę Klientowi lub jego odsprzedawcy za każdą transakcję, w tym w przypa</w:t>
      </w:r>
      <w:r>
        <w:t>dku włączonej opcji automatycznego uzupełniania, ilekroć osiągnięta zostanie minimalna wysokość salda. Wszelkie środki, które klient przeznaczy na usługi polegające na używaniu sieci PSTN w ramach usługi Skype, mogą być wykorzystane na te usługi, a środki,</w:t>
      </w:r>
      <w:r>
        <w:t xml:space="preserve"> które nie zostaną wykorzystane w ciągu 12 miesięcy od daty transakcji, przepadają. </w:t>
      </w:r>
    </w:p>
    <w:p w:rsidR="008C439C" w:rsidRDefault="008C439C">
      <w:pPr>
        <w:pStyle w:val="ProductList-Body"/>
      </w:pPr>
    </w:p>
    <w:p w:rsidR="008C439C" w:rsidRDefault="00BF16C3">
      <w:pPr>
        <w:pStyle w:val="ProductList-Body"/>
      </w:pPr>
      <w:r>
        <w:t xml:space="preserve">Opłaty za używanie usług będą naliczane na podstawie opublikowanych stawek Microsoft po użyciu tych usług. Usługi polegające na używaniu sieci PSTN w ramach usługi Skype </w:t>
      </w:r>
      <w:r>
        <w:t>dla firm nie podlegają stałym cenom, niezależnie od odniesień do stałych cen występujących we właściwej umowie licencjonowania zbiorowego.</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GroupHeading"/>
        <w:outlineLvl w:val="1"/>
      </w:pPr>
      <w:bookmarkStart w:id="306" w:name="_Sec635"/>
      <w:r>
        <w:t>Inne Usługi Online</w:t>
      </w:r>
      <w:bookmarkEnd w:id="306"/>
      <w:r>
        <w:fldChar w:fldCharType="begin"/>
      </w:r>
      <w:r>
        <w:instrText xml:space="preserve"> TC "</w:instrText>
      </w:r>
      <w:bookmarkStart w:id="307" w:name="_Toc473203419"/>
      <w:r>
        <w:instrText>Inne Usługi Online</w:instrText>
      </w:r>
      <w:bookmarkEnd w:id="307"/>
      <w:r>
        <w:instrText>" \l 2</w:instrText>
      </w:r>
      <w:r>
        <w:fldChar w:fldCharType="end"/>
      </w:r>
    </w:p>
    <w:p w:rsidR="008C439C" w:rsidRDefault="00BF16C3">
      <w:pPr>
        <w:pStyle w:val="ProductList-Offering2HeadingNoBorder"/>
        <w:outlineLvl w:val="2"/>
      </w:pPr>
      <w:bookmarkStart w:id="308" w:name="_Sec670"/>
      <w:r>
        <w:t>Bing Maps</w:t>
      </w:r>
      <w:bookmarkEnd w:id="308"/>
      <w:r>
        <w:fldChar w:fldCharType="begin"/>
      </w:r>
      <w:r>
        <w:instrText xml:space="preserve"> TC "</w:instrText>
      </w:r>
      <w:bookmarkStart w:id="309" w:name="_Toc473203420"/>
      <w:r>
        <w:instrText>Bing Maps</w:instrText>
      </w:r>
      <w:bookmarkEnd w:id="309"/>
      <w:r>
        <w:instrText>" \l 3</w:instrText>
      </w:r>
      <w:r>
        <w:fldChar w:fldCharType="end"/>
      </w:r>
    </w:p>
    <w:p w:rsidR="008C439C" w:rsidRDefault="00BF16C3">
      <w:pPr>
        <w:pStyle w:val="ProductList-Offering1SubSection"/>
        <w:outlineLvl w:val="3"/>
      </w:pPr>
      <w:bookmarkStart w:id="310" w:name="_Sec726"/>
      <w:r>
        <w:t>1. Dostępność programów</w:t>
      </w:r>
      <w:bookmarkEnd w:id="310"/>
    </w:p>
    <w:tbl>
      <w:tblPr>
        <w:tblStyle w:val="PURTable"/>
        <w:tblW w:w="0" w:type="dxa"/>
        <w:tblLook w:val="04A0" w:firstRow="1" w:lastRow="0" w:firstColumn="1" w:lastColumn="0" w:noHBand="0" w:noVBand="1"/>
      </w:tblPr>
      <w:tblGrid>
        <w:gridCol w:w="4459"/>
        <w:gridCol w:w="807"/>
        <w:gridCol w:w="780"/>
        <w:gridCol w:w="795"/>
        <w:gridCol w:w="706"/>
        <w:gridCol w:w="828"/>
        <w:gridCol w:w="821"/>
        <w:gridCol w:w="800"/>
        <w:gridCol w:w="788"/>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w:instrText>
            </w:r>
            <w:r>
              <w:instrText xml:space="preserve">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opłaty za Bing Maps Enterprise</w:t>
            </w:r>
            <w:r>
              <w:fldChar w:fldCharType="begin"/>
            </w:r>
            <w:r>
              <w:instrText xml:space="preserve"> XE "Subskrypcja miesięczna opłaty za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w:instrText>
            </w:r>
            <w:r>
              <w:instrText xml:space="preserve">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Subskrypcja miesięczna usługi Bing Maps Asset Management Platform</w:t>
            </w:r>
            <w:r>
              <w:fldChar w:fldCharType="begin"/>
            </w:r>
            <w:r>
              <w:instrText xml:space="preserve"> XE "Subskrypcja miesięczna usługi Bing Maps Asset Management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od 100 tys. transakcji w usłudze Bing Maps Internal Website Usage</w:t>
            </w:r>
            <w:r>
              <w:fldChar w:fldCharType="begin"/>
            </w:r>
            <w:r>
              <w:instrText xml:space="preserve"> XE "</w:instrText>
            </w:r>
            <w:r>
              <w:instrText xml:space="preserve">Subskrypcja miesięczna od 100 tys.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od 500 tys. (lub większej liczby) transakcji w usłudze Bing Maps Internal Website Usage</w:t>
            </w:r>
            <w:r>
              <w:fldChar w:fldCharType="begin"/>
            </w:r>
            <w:r>
              <w:instrText xml:space="preserve"> XE "Subskrypcja miesięczna od 500 tys. (lub większej liczby) transakcji w usłudze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w:instrText>
            </w:r>
            <w:r>
              <w:instrText xml:space="preserve">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za użytkownika Bing Maps Known</w:t>
            </w:r>
            <w:r>
              <w:fldChar w:fldCharType="begin"/>
            </w:r>
            <w:r>
              <w:instrText xml:space="preserve"> XE "Subskrypcja miesięczna za użytkownika Bing Maps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za użytkownika usługi Bing Maps Known 5K</w:t>
            </w:r>
            <w:r>
              <w:fldChar w:fldCharType="begin"/>
            </w:r>
            <w:r>
              <w:instrText xml:space="preserve"> XE "</w:instrText>
            </w:r>
            <w:r>
              <w:instrText xml:space="preserve">Subskrypcja miesięczna za użytkownika usługi Bing Maps Known 5K"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za 500 użytkowników Bing Maps Light Known</w:t>
            </w:r>
            <w:r>
              <w:fldChar w:fldCharType="begin"/>
            </w:r>
            <w:r>
              <w:instrText xml:space="preserve"> XE "Subskrypcja miesięczna za 500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w:instrText>
            </w:r>
            <w:r>
              <w:instrText xml:space="preserve">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za 5 tys. użytkowników Bing Maps Light Known</w:t>
            </w:r>
            <w:r>
              <w:fldChar w:fldCharType="begin"/>
            </w:r>
            <w:r>
              <w:instrText xml:space="preserve"> XE "Subskrypcja miesięczna za 5 tys. użytkowników Bing Maps Light Known"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rPr>
                <w:color w:val="000000"/>
              </w:rPr>
              <w:t>Subskrypcja miesięczna od 100 tys. transakcji w usłudze Bing Maps Public Website Usage</w:t>
            </w:r>
            <w:r>
              <w:fldChar w:fldCharType="begin"/>
            </w:r>
            <w:r>
              <w:instrText xml:space="preserve"> XE "Subskrypcja miesięczna od 100 tys. transakcji w usłudze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Subskrypcja miesięczna od 500 tys. (lub większej liczby) transakcji w usłudze Bing Maps Public Website Usage</w:t>
            </w:r>
            <w:r>
              <w:fldChar w:fldCharType="begin"/>
            </w:r>
            <w:r>
              <w:instrText xml:space="preserve"> XE "Subskry</w:instrText>
            </w:r>
            <w:r>
              <w:instrText xml:space="preserve">pcja miesięczna od 500 tys. (lub większej liczby) transakcji w usłudze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311" w:name="_Sec781"/>
      <w:r>
        <w:t xml:space="preserve">2. </w:t>
      </w:r>
      <w:r>
        <w:t>Postanowienia dotyczące produktu</w:t>
      </w:r>
      <w:bookmarkEnd w:id="311"/>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w:t>
            </w:r>
            <w:r>
              <w:rPr>
                <w:color w:val="0563C1"/>
              </w:rPr>
              <w:t>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Rozliczane Transakcje</w:t>
      </w:r>
    </w:p>
    <w:p w:rsidR="008C439C" w:rsidRDefault="00BF16C3">
      <w:pPr>
        <w:pStyle w:val="ProductList-Body"/>
      </w:pPr>
      <w:r>
        <w:t>Każda LS na dodatek Bing Maps Public Website Usage oraz LS na dodatek Bing Maps Internal Website Usage uprawnia Klienta do liczby Rozliczanych Transakcji wskazanej w nazwie danego Produktu. W dniu wygaśnięcia okresu obowiązywania rejestracji lub subskrypcj</w:t>
      </w:r>
      <w:r>
        <w:t>i wszystkie zakupione i niewykorzystane Rozliczane Transakcje przepadają.</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12" w:name="_Sec674"/>
      <w:r>
        <w:t>Platforma aplikacji biznesowych</w:t>
      </w:r>
      <w:bookmarkEnd w:id="312"/>
      <w:r>
        <w:fldChar w:fldCharType="begin"/>
      </w:r>
      <w:r>
        <w:instrText xml:space="preserve"> TC "</w:instrText>
      </w:r>
      <w:bookmarkStart w:id="313" w:name="_Toc473203421"/>
      <w:r>
        <w:instrText>Platforma aplikacji biznesowych</w:instrText>
      </w:r>
      <w:bookmarkEnd w:id="313"/>
      <w:r>
        <w:instrText>" \l 3</w:instrText>
      </w:r>
      <w:r>
        <w:fldChar w:fldCharType="end"/>
      </w:r>
    </w:p>
    <w:p w:rsidR="008C439C" w:rsidRDefault="00BF16C3">
      <w:pPr>
        <w:pStyle w:val="ProductList-Offering1SubSection"/>
        <w:outlineLvl w:val="3"/>
      </w:pPr>
      <w:bookmarkStart w:id="314" w:name="_Sec730"/>
      <w:r>
        <w:t>1. Dostępność programów</w:t>
      </w:r>
      <w:bookmarkEnd w:id="31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w:instrText>
            </w:r>
            <w:r>
              <w:instrText xml:space="preserve">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w:instrText>
            </w:r>
            <w:r>
              <w:instrText xml:space="preserve">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2B2B2"/>
              <w:right w:val="none" w:sz="4" w:space="0" w:color="6E6E6E"/>
            </w:tcBorders>
          </w:tcPr>
          <w:p w:rsidR="008C439C" w:rsidRDefault="00BF16C3">
            <w:pPr>
              <w:pStyle w:val="ProductList-TableBody"/>
            </w:pPr>
            <w:r>
              <w:t>Microsoft Flow Plan 1</w:t>
            </w:r>
            <w:r>
              <w:fldChar w:fldCharType="begin"/>
            </w:r>
            <w:r>
              <w:instrText xml:space="preserve"> XE "Microsoft Flow Plan 1" </w:instrText>
            </w:r>
            <w:r>
              <w:fldChar w:fldCharType="end"/>
            </w:r>
            <w:r>
              <w:t xml:space="preserve"> (LS na Użytkownika)</w:t>
            </w:r>
          </w:p>
        </w:tc>
        <w:tc>
          <w:tcPr>
            <w:tcW w:w="860" w:type="dxa"/>
            <w:tcBorders>
              <w:top w:val="single" w:sz="6" w:space="0" w:color="FFFFFF"/>
              <w:left w:val="none" w:sz="4" w:space="0" w:color="6E6E6E"/>
              <w:bottom w:val="dashed" w:sz="4" w:space="0" w:color="B2B2B2"/>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2B2B2"/>
              <w:left w:val="none" w:sz="4" w:space="0" w:color="6E6E6E"/>
              <w:bottom w:val="dashed" w:sz="4" w:space="0" w:color="B2B2B2"/>
              <w:right w:val="none" w:sz="4" w:space="0" w:color="6E6E6E"/>
            </w:tcBorders>
          </w:tcPr>
          <w:p w:rsidR="008C439C" w:rsidRDefault="00BF16C3">
            <w:pPr>
              <w:pStyle w:val="ProductList-TableBody"/>
            </w:pPr>
            <w:r>
              <w:t>Microsoft Flow Plan 2</w:t>
            </w:r>
            <w:r>
              <w:fldChar w:fldCharType="begin"/>
            </w:r>
            <w:r>
              <w:instrText xml:space="preserve"> XE "Microsoft Flow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5020" w:type="dxa"/>
            <w:tcBorders>
              <w:top w:val="dashed" w:sz="4" w:space="0" w:color="B2B2B2"/>
              <w:left w:val="none" w:sz="4" w:space="0" w:color="6E6E6E"/>
              <w:bottom w:val="dashed" w:sz="4" w:space="0" w:color="B2B2B2"/>
              <w:right w:val="none" w:sz="4" w:space="0" w:color="6E6E6E"/>
            </w:tcBorders>
          </w:tcPr>
          <w:p w:rsidR="008C439C" w:rsidRDefault="00BF16C3">
            <w:pPr>
              <w:pStyle w:val="ProductList-TableBody"/>
            </w:pPr>
            <w:r>
              <w:t>Microsoft PowerApp Plan 1</w:t>
            </w:r>
            <w:r>
              <w:fldChar w:fldCharType="begin"/>
            </w:r>
            <w:r>
              <w:instrText xml:space="preserve"> XE "Microsoft PowerApp Plan 1" </w:instrText>
            </w:r>
            <w:r>
              <w:fldChar w:fldCharType="end"/>
            </w:r>
            <w:r>
              <w:t xml:space="preserve"> (LS na Urządzenie i Użytkownika)</w:t>
            </w:r>
          </w:p>
        </w:tc>
        <w:tc>
          <w:tcPr>
            <w:tcW w:w="860" w:type="dxa"/>
            <w:tcBorders>
              <w:top w:val="dashed" w:sz="4" w:space="0" w:color="B2B2B2"/>
              <w:left w:val="none" w:sz="4" w:space="0" w:color="6E6E6E"/>
              <w:bottom w:val="dashed" w:sz="4" w:space="0" w:color="B2B2B2"/>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2B2B2"/>
              <w:left w:val="none" w:sz="4" w:space="0" w:color="6E6E6E"/>
              <w:bottom w:val="dashed" w:sz="4" w:space="0" w:color="B2B2B2"/>
              <w:right w:val="none" w:sz="4" w:space="0" w:color="6E6E6E"/>
            </w:tcBorders>
          </w:tcPr>
          <w:p w:rsidR="008C439C" w:rsidRDefault="00BF16C3">
            <w:pPr>
              <w:pStyle w:val="ProductList-TableBody"/>
            </w:pPr>
            <w:r>
              <w:t>Microsoft PowerApp Plan 2</w:t>
            </w:r>
            <w:r>
              <w:fldChar w:fldCharType="begin"/>
            </w:r>
            <w:r>
              <w:instrText xml:space="preserve"> XE "Microsoft PowerApp Plan 2" </w:instrText>
            </w:r>
            <w:r>
              <w:fldChar w:fldCharType="end"/>
            </w:r>
            <w:r>
              <w:t xml:space="preserve"> (LS na Użytkownika)</w:t>
            </w:r>
          </w:p>
        </w:tc>
        <w:tc>
          <w:tcPr>
            <w:tcW w:w="860" w:type="dxa"/>
            <w:tcBorders>
              <w:top w:val="dashed" w:sz="4" w:space="0" w:color="B2B2B2"/>
              <w:left w:val="none" w:sz="4" w:space="0" w:color="6E6E6E"/>
              <w:bottom w:val="dashed" w:sz="4" w:space="0" w:color="B2B2B2"/>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"Oferta dla Studentów" </w:instrText>
            </w:r>
            <w:r>
              <w:fldChar w:fldCharType="separate"/>
            </w:r>
            <w:r>
              <w:rPr>
                <w:color w:val="000000"/>
              </w:rPr>
              <w:t>ST</w:t>
            </w:r>
            <w:r>
              <w:fldChar w:fldCharType="end"/>
            </w:r>
          </w:p>
        </w:tc>
      </w:tr>
      <w:tr w:rsidR="008C439C">
        <w:tc>
          <w:tcPr>
            <w:tcW w:w="5020" w:type="dxa"/>
            <w:tcBorders>
              <w:top w:val="dashed" w:sz="4" w:space="0" w:color="B2B2B2"/>
              <w:left w:val="none" w:sz="4" w:space="0" w:color="6E6E6E"/>
              <w:bottom w:val="dashed" w:sz="4" w:space="0" w:color="BFBFBF"/>
              <w:right w:val="none" w:sz="4" w:space="0" w:color="6E6E6E"/>
            </w:tcBorders>
          </w:tcPr>
          <w:p w:rsidR="008C439C" w:rsidRDefault="00BF16C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w:instrText>
            </w:r>
            <w:r>
              <w:instrText xml:space="preserve">licznych (dostępna tylko w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315" w:name="_Sec785"/>
      <w:r>
        <w:t>2. Postanowienia dotyczące produktu</w:t>
      </w:r>
      <w:bookmarkEnd w:id="315"/>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w:instrText>
            </w:r>
            <w:r>
              <w:instrText xml:space="preserve">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Flow i Powe</w:t>
            </w:r>
            <w:r>
              <w:t>rApp</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w:instrText>
            </w:r>
            <w:r>
              <w:instrText xml:space="preserve">tych licencji. (Zob. Słowniczek w celu uzyskania pełnej definicji)" </w:instrText>
            </w:r>
            <w:r>
              <w:fldChar w:fldCharType="separate"/>
            </w:r>
            <w:r>
              <w:rPr>
                <w:color w:val="0563C1"/>
              </w:rPr>
              <w:t>Wykluczenie dotyczące Uprawnionych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w:instrText>
            </w:r>
            <w:r>
              <w:instrText xml:space="preserve">rise Enrollment, Enterprise Subscription Enrollment, Microsoft Azure Enrollment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w:t>
            </w:r>
            <w:r>
              <w:rPr>
                <w:color w:val="404040"/>
              </w:rPr>
              <w:t>):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16" w:name="_Sec630"/>
      <w:r>
        <w:t>Microsoft Intune</w:t>
      </w:r>
      <w:bookmarkEnd w:id="316"/>
      <w:r>
        <w:fldChar w:fldCharType="begin"/>
      </w:r>
      <w:r>
        <w:instrText xml:space="preserve"> TC "</w:instrText>
      </w:r>
      <w:bookmarkStart w:id="317" w:name="_Toc473203422"/>
      <w:r>
        <w:instrText>Microsoft Intune</w:instrText>
      </w:r>
      <w:bookmarkEnd w:id="317"/>
      <w:r>
        <w:instrText>" \l 3</w:instrText>
      </w:r>
      <w:r>
        <w:fldChar w:fldCharType="end"/>
      </w:r>
    </w:p>
    <w:p w:rsidR="008C439C" w:rsidRDefault="00BF16C3">
      <w:pPr>
        <w:pStyle w:val="ProductList-Offering1SubSection"/>
        <w:outlineLvl w:val="3"/>
      </w:pPr>
      <w:bookmarkStart w:id="318" w:name="_Sec714"/>
      <w:r>
        <w:t>1. Dostępność programów</w:t>
      </w:r>
      <w:bookmarkEnd w:id="318"/>
    </w:p>
    <w:tbl>
      <w:tblPr>
        <w:tblStyle w:val="PURTable"/>
        <w:tblW w:w="0" w:type="dxa"/>
        <w:tblLook w:val="04A0" w:firstRow="1" w:lastRow="0" w:firstColumn="1" w:lastColumn="0" w:noHBand="0" w:noVBand="1"/>
      </w:tblPr>
      <w:tblGrid>
        <w:gridCol w:w="4344"/>
        <w:gridCol w:w="910"/>
        <w:gridCol w:w="788"/>
        <w:gridCol w:w="795"/>
        <w:gridCol w:w="705"/>
        <w:gridCol w:w="828"/>
        <w:gridCol w:w="821"/>
        <w:gridCol w:w="799"/>
        <w:gridCol w:w="794"/>
      </w:tblGrid>
      <w:tr w:rsidR="008C439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C439C" w:rsidRDefault="00BF16C3">
            <w:pPr>
              <w:pStyle w:val="ProductList-TableBody"/>
            </w:pPr>
            <w:r>
              <w:rPr>
                <w:color w:val="FFFFFF"/>
              </w:rPr>
              <w:t>Usługi Online</w:t>
            </w:r>
          </w:p>
        </w:tc>
        <w:tc>
          <w:tcPr>
            <w:tcW w:w="98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w:instrText>
            </w:r>
            <w:r>
              <w:instrText xml:space="preserve">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instrText>
            </w:r>
            <w:r>
              <w:instrText xml:space="preserve">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4900" w:type="dxa"/>
            <w:tcBorders>
              <w:top w:val="none" w:sz="4" w:space="0" w:color="BFBFBF"/>
              <w:left w:val="none" w:sz="4" w:space="0" w:color="000000"/>
              <w:bottom w:val="dashed" w:sz="4" w:space="0" w:color="7F7F7F"/>
              <w:right w:val="none" w:sz="4" w:space="0" w:color="000000"/>
            </w:tcBorders>
          </w:tcPr>
          <w:p w:rsidR="008C439C" w:rsidRDefault="00BF16C3">
            <w:pPr>
              <w:pStyle w:val="ProductList-TableBody"/>
            </w:pPr>
            <w:r>
              <w:t>Microsoft Intune</w:t>
            </w:r>
            <w:r>
              <w:fldChar w:fldCharType="begin"/>
            </w:r>
            <w:r>
              <w:instrText xml:space="preserve"> XE "</w:instrText>
            </w:r>
            <w:r>
              <w:instrText xml:space="preserve">Microsoft Intune" </w:instrText>
            </w:r>
            <w:r>
              <w:fldChar w:fldCharType="end"/>
            </w:r>
            <w:r>
              <w:t xml:space="preserve"> (LS na Użytkownika)</w:t>
            </w:r>
          </w:p>
        </w:tc>
        <w:tc>
          <w:tcPr>
            <w:tcW w:w="980" w:type="dxa"/>
            <w:tcBorders>
              <w:top w:val="single" w:sz="6" w:space="0" w:color="FFFFFF"/>
              <w:left w:val="none" w:sz="4" w:space="0" w:color="000000"/>
              <w:bottom w:val="dashed" w:sz="4" w:space="0" w:color="7F7F7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900" w:type="dxa"/>
            <w:tcBorders>
              <w:top w:val="dashed" w:sz="4" w:space="0" w:color="7F7F7F"/>
              <w:left w:val="none" w:sz="4" w:space="0" w:color="6E6E6E"/>
              <w:bottom w:val="dashed" w:sz="4" w:space="0" w:color="7F7F7F"/>
              <w:right w:val="none" w:sz="4" w:space="0" w:color="6E6E6E"/>
            </w:tcBorders>
          </w:tcPr>
          <w:p w:rsidR="008C439C" w:rsidRDefault="00BF16C3">
            <w:pPr>
              <w:pStyle w:val="ProductList-TableBody"/>
            </w:pPr>
            <w:r>
              <w:t>Dodatek Microsoft Intune</w:t>
            </w:r>
            <w:r>
              <w:fldChar w:fldCharType="begin"/>
            </w:r>
            <w:r>
              <w:instrText xml:space="preserve"> XE "</w:instrText>
            </w:r>
            <w:r>
              <w:instrText xml:space="preserve">Dodatek Microsoft Intune" </w:instrText>
            </w:r>
            <w:r>
              <w:fldChar w:fldCharType="end"/>
            </w:r>
            <w:r>
              <w:t xml:space="preserve"> (LS na Użytkownika)</w:t>
            </w:r>
          </w:p>
        </w:tc>
        <w:tc>
          <w:tcPr>
            <w:tcW w:w="980" w:type="dxa"/>
            <w:tcBorders>
              <w:top w:val="dashed" w:sz="4" w:space="0" w:color="7F7F7F"/>
              <w:left w:val="none" w:sz="4" w:space="0" w:color="6E6E6E"/>
              <w:bottom w:val="dashed" w:sz="4" w:space="0" w:color="7F7F7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8C439C">
        <w:tc>
          <w:tcPr>
            <w:tcW w:w="4900" w:type="dxa"/>
            <w:tcBorders>
              <w:top w:val="dashed" w:sz="4" w:space="0" w:color="7F7F7F"/>
              <w:left w:val="none" w:sz="4" w:space="0" w:color="6E6E6E"/>
              <w:bottom w:val="none" w:sz="4" w:space="0" w:color="BFBFBF"/>
              <w:right w:val="none" w:sz="4" w:space="0" w:color="6E6E6E"/>
            </w:tcBorders>
          </w:tcPr>
          <w:p w:rsidR="008C439C" w:rsidRDefault="00BF16C3">
            <w:pPr>
              <w:pStyle w:val="ProductList-TableBody"/>
            </w:pPr>
            <w:r>
              <w:rPr>
                <w:color w:val="000000"/>
              </w:rPr>
              <w:t>Dodatek do LS na Użytkownika usługi Microsoft Intune — Extra Storage 1 GB</w:t>
            </w:r>
            <w:r>
              <w:fldChar w:fldCharType="begin"/>
            </w:r>
            <w:r>
              <w:instrText xml:space="preserve"> XE "Dodate</w:instrText>
            </w:r>
            <w:r>
              <w:instrText xml:space="preserve">k do LS na Użytkownika usługi Microsoft Intune —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319" w:name="_Sec769"/>
      <w:r>
        <w:t xml:space="preserve">2. </w:t>
      </w:r>
      <w:r>
        <w:t>Postanowienia dotyczące produktu</w:t>
      </w:r>
      <w:bookmarkEnd w:id="319"/>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 xml:space="preserve">Kategoria </w:t>
            </w:r>
            <w:r>
              <w:rPr>
                <w:color w:val="0563C1"/>
              </w:rPr>
              <w:t>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t>
            </w:r>
            <w:r>
              <w:rPr>
                <w:color w:val="0563C1"/>
              </w:rPr>
              <w:t>wania</w:t>
            </w:r>
            <w:r>
              <w:fldChar w:fldCharType="end"/>
            </w:r>
            <w:r>
              <w:t>: Wszystkie</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 lub Enrollment for Education Solutions można zgłosić </w:instrText>
            </w:r>
            <w:r>
              <w:instrText xml:space="preserve">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"Korzyści dotyczące korzystania przez uczniów/studentów: Opcja dla Instytucji mających</w:instrText>
            </w:r>
            <w:r>
              <w:instrText xml:space="preserve"> licencję na uprawniony Produkt dla wszystkich pracowników w Organizacji umożliwiająca uzyskanie licencji na Produkt pozwalającej na korzystanie z niego przez Uczniów/Studentów danej Instytucji bez żadnych dodatkowych kosztów." </w:instrText>
            </w:r>
            <w:r>
              <w:fldChar w:fldCharType="separate"/>
            </w:r>
            <w:r>
              <w:rPr>
                <w:color w:val="0563C1"/>
              </w:rPr>
              <w:t>Korzyści dotyczące korzystan</w:t>
            </w:r>
            <w:r>
              <w:rPr>
                <w:color w:val="0563C1"/>
              </w:rPr>
              <w:t>ia przez uczniów/studentów</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"Uprawnienie do uaktualnienia: Licencja na subskrypcję usługi online, którą klient korporacyjny lub posiadający subskrypcję Enterprise może zamówić w ramach zamówienia uaktualniającego lub rocznego, a nie w cyklu miesięcznym."</w:instrText>
            </w:r>
            <w:r>
              <w:instrText xml:space="preserve">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20" w:name="_Sec672"/>
      <w:r>
        <w:t>Microsoft Learning</w:t>
      </w:r>
      <w:bookmarkEnd w:id="320"/>
      <w:r>
        <w:fldChar w:fldCharType="begin"/>
      </w:r>
      <w:r>
        <w:instrText xml:space="preserve"> TC "</w:instrText>
      </w:r>
      <w:bookmarkStart w:id="321" w:name="_Toc473203423"/>
      <w:r>
        <w:instrText>Microsoft Learning</w:instrText>
      </w:r>
      <w:bookmarkEnd w:id="321"/>
      <w:r>
        <w:instrText>" \l 3</w:instrText>
      </w:r>
      <w:r>
        <w:fldChar w:fldCharType="end"/>
      </w:r>
    </w:p>
    <w:p w:rsidR="008C439C" w:rsidRDefault="00BF16C3">
      <w:pPr>
        <w:pStyle w:val="ProductList-Offering1SubSection"/>
        <w:outlineLvl w:val="3"/>
      </w:pPr>
      <w:bookmarkStart w:id="322" w:name="_Sec728"/>
      <w:r>
        <w:t>1. Dostępność programów</w:t>
      </w:r>
      <w:bookmarkEnd w:id="322"/>
    </w:p>
    <w:tbl>
      <w:tblPr>
        <w:tblStyle w:val="PURTable"/>
        <w:tblW w:w="0" w:type="dxa"/>
        <w:tblLook w:val="04A0" w:firstRow="1" w:lastRow="0" w:firstColumn="1" w:lastColumn="0" w:noHBand="0" w:noVBand="1"/>
      </w:tblPr>
      <w:tblGrid>
        <w:gridCol w:w="4462"/>
        <w:gridCol w:w="806"/>
        <w:gridCol w:w="787"/>
        <w:gridCol w:w="793"/>
        <w:gridCol w:w="705"/>
        <w:gridCol w:w="827"/>
        <w:gridCol w:w="820"/>
        <w:gridCol w:w="798"/>
        <w:gridCol w:w="786"/>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w:t>
            </w:r>
            <w:r>
              <w:rPr>
                <w:color w:val="FFFFFF"/>
              </w:rPr>
              <w:t>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w:instrText>
            </w:r>
            <w:r>
              <w:instrText xml:space="preserve">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dashed" w:sz="4" w:space="0" w:color="BFBFBF"/>
              <w:right w:val="none" w:sz="4" w:space="0" w:color="6E6E6E"/>
            </w:tcBorders>
          </w:tcPr>
          <w:p w:rsidR="008C439C" w:rsidRDefault="00BF16C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lastRenderedPageBreak/>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w:t>
            </w:r>
            <w:r>
              <w:rPr>
                <w:color w:val="000000"/>
              </w:rPr>
              <w:t>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w:instrText>
            </w:r>
            <w:r>
              <w:instrText xml:space="preserve">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dashed" w:sz="4" w:space="0" w:color="BFBFBF"/>
              <w:right w:val="none" w:sz="4" w:space="0" w:color="6E6E6E"/>
            </w:tcBorders>
          </w:tcPr>
          <w:p w:rsidR="008C439C" w:rsidRDefault="00BF16C3">
            <w:pPr>
              <w:pStyle w:val="ProductList-TableBody"/>
            </w:pPr>
            <w:r>
              <w:t>Licencja dla Placówki na 125 Egzaminów w ramach programu Microsoft Learning MOS/MCE Certification</w:t>
            </w:r>
            <w:r>
              <w:fldChar w:fldCharType="begin"/>
            </w:r>
            <w:r>
              <w:instrText xml:space="preserve"> XE "</w:instrText>
            </w:r>
            <w:r>
              <w:instrText xml:space="preserve">Licencja dla Placówki na 125 Egzaminów w ramach programu Microsoft Learning MOS/MCE Certification" </w:instrText>
            </w:r>
            <w:r>
              <w:fldChar w:fldCharType="end"/>
            </w:r>
            <w:r>
              <w:t xml:space="preserve"> (LS na Usługi)</w:t>
            </w:r>
          </w:p>
        </w:tc>
        <w:tc>
          <w:tcPr>
            <w:tcW w:w="860" w:type="dxa"/>
            <w:tcBorders>
              <w:top w:val="dashed" w:sz="4" w:space="0" w:color="BFBFBF"/>
              <w:left w:val="none" w:sz="4" w:space="0" w:color="6E6E6E"/>
              <w:bottom w:val="dashed" w:sz="4" w:space="0" w:color="BFBFBF"/>
              <w:right w:val="single" w:sz="6" w:space="0" w:color="FFFFFF"/>
            </w:tcBorders>
          </w:tcPr>
          <w:p w:rsidR="008C439C" w:rsidRDefault="00BF1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8C439C">
        <w:tc>
          <w:tcPr>
            <w:tcW w:w="5020" w:type="dxa"/>
            <w:tcBorders>
              <w:top w:val="dashed" w:sz="4" w:space="0" w:color="BFBFBF"/>
              <w:left w:val="none" w:sz="4" w:space="0" w:color="6E6E6E"/>
              <w:bottom w:val="none" w:sz="4" w:space="0" w:color="BFBFBF"/>
              <w:right w:val="none" w:sz="4" w:space="0" w:color="6E6E6E"/>
            </w:tcBorders>
          </w:tcPr>
          <w:p w:rsidR="008C439C" w:rsidRDefault="00BF16C3">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860" w:type="dxa"/>
            <w:tcBorders>
              <w:top w:val="dashed" w:sz="4" w:space="0" w:color="BFBFBF"/>
              <w:left w:val="none" w:sz="4" w:space="0" w:color="6E6E6E"/>
              <w:bottom w:val="none" w:sz="4" w:space="0" w:color="BFBFBF"/>
              <w:right w:val="single" w:sz="6" w:space="0" w:color="FFFFFF"/>
            </w:tcBorders>
          </w:tcPr>
          <w:p w:rsidR="008C439C" w:rsidRDefault="00BF16C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w:instrText>
            </w:r>
            <w:r>
              <w:instrText xml:space="preserve">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rsidR="008C439C" w:rsidRDefault="00BF16C3">
      <w:pPr>
        <w:pStyle w:val="ProductList-Offering1SubSection"/>
        <w:outlineLvl w:val="3"/>
      </w:pPr>
      <w:bookmarkStart w:id="323" w:name="_Sec783"/>
      <w:r>
        <w:t>2. Postanowienia dotyczące produktu</w:t>
      </w:r>
      <w:bookmarkEnd w:id="323"/>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3">
              <w:r>
                <w:rPr>
                  <w:color w:val="00467F"/>
                  <w:u w:val="single"/>
                </w:rPr>
                <w:t xml:space="preserve">Postanowienia dotyczące Usług </w:t>
              </w:r>
              <w:r>
                <w:rPr>
                  <w:color w:val="00467F"/>
                  <w:u w:val="single"/>
                </w:rPr>
                <w:t>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w:t>
            </w:r>
            <w:r>
              <w:rPr>
                <w:color w:val="404040"/>
              </w:rPr>
              <w:t>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w:t>
            </w:r>
            <w:r>
              <w:rPr>
                <w:color w:val="404040"/>
              </w:rPr>
              <w:t>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Kupony</w:t>
      </w:r>
    </w:p>
    <w:p w:rsidR="008C439C" w:rsidRDefault="00BF16C3">
      <w:pPr>
        <w:pStyle w:val="ProductList-Body"/>
      </w:pPr>
      <w:r>
        <w:t xml:space="preserve">Kupony są przekazywane przy zakupie i tracą ważność z upływem 12 miesięcy od daty zakupu. </w:t>
      </w:r>
    </w:p>
    <w:p w:rsidR="008C439C" w:rsidRDefault="008C439C">
      <w:pPr>
        <w:pStyle w:val="ProductList-Body"/>
      </w:pPr>
    </w:p>
    <w:p w:rsidR="008C439C" w:rsidRDefault="00BF16C3">
      <w:pPr>
        <w:pStyle w:val="ProductList-ClauseHeading"/>
        <w:outlineLvl w:val="4"/>
      </w:pPr>
      <w:r>
        <w:t xml:space="preserve">2.2 Licencja dla Placówki na </w:t>
      </w:r>
      <w:r>
        <w:t>Egzamin w ramach programów Microsoft Office Specialist (MOS), Microsoft Technology Associate (MTA) i Microsoft Certification Educator (MCE)</w:t>
      </w:r>
    </w:p>
    <w:p w:rsidR="008C439C" w:rsidRDefault="00BF16C3">
      <w:pPr>
        <w:pStyle w:val="ProductList-Body"/>
      </w:pPr>
      <w:r>
        <w:t xml:space="preserve">Aby móc przeprowadzać egzaminy MOS lub MTA na mocy </w:t>
      </w:r>
      <w:r>
        <w:fldChar w:fldCharType="begin"/>
      </w:r>
      <w:r>
        <w:instrText xml:space="preserve"> AutoTextList   \s NoStyle \t "Licencja oznacza prawo do pobieran</w:instrText>
      </w:r>
      <w:r>
        <w:instrText xml:space="preserve">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w:instrText>
      </w:r>
      <w:r>
        <w:instrText xml:space="preserve">,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w:t>
      </w:r>
      <w:r>
        <w:t>dący instytucjami edukacyjnymi mogą przeprowadzać egzaminy przeznaczone dla pracowników naukowo-dydaktycznych i zarejestrowanych studentów.</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3424"/>
      <w:r>
        <w:instrText>Microsoft Translator</w:instrText>
      </w:r>
      <w:bookmarkEnd w:id="325"/>
      <w:r>
        <w:instrText>" \l 3</w:instrText>
      </w:r>
      <w:r>
        <w:fldChar w:fldCharType="end"/>
      </w:r>
    </w:p>
    <w:p w:rsidR="008C439C" w:rsidRDefault="00BF16C3">
      <w:pPr>
        <w:pStyle w:val="ProductList-Offering1SubSection"/>
        <w:outlineLvl w:val="3"/>
      </w:pPr>
      <w:bookmarkStart w:id="326" w:name="_Sec729"/>
      <w:r>
        <w:t>1. Dostępność programów</w:t>
      </w:r>
      <w:bookmarkEnd w:id="326"/>
    </w:p>
    <w:tbl>
      <w:tblPr>
        <w:tblStyle w:val="PURTable"/>
        <w:tblW w:w="0" w:type="dxa"/>
        <w:tblLook w:val="04A0" w:firstRow="1" w:lastRow="0" w:firstColumn="1" w:lastColumn="0" w:noHBand="0" w:noVBand="1"/>
      </w:tblPr>
      <w:tblGrid>
        <w:gridCol w:w="4445"/>
        <w:gridCol w:w="809"/>
        <w:gridCol w:w="782"/>
        <w:gridCol w:w="797"/>
        <w:gridCol w:w="707"/>
        <w:gridCol w:w="829"/>
        <w:gridCol w:w="823"/>
        <w:gridCol w:w="802"/>
        <w:gridCol w:w="790"/>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w:instrText>
            </w:r>
            <w:r>
              <w:instrText xml:space="preserve">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w:instrText>
            </w:r>
            <w:r>
              <w:instrText xml:space="preserve">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rPr>
                <w:color w:val="000000"/>
              </w:rPr>
              <w:t>API Microsoft Translator</w:t>
            </w:r>
            <w:r>
              <w:fldChar w:fldCharType="begin"/>
            </w:r>
            <w:r>
              <w:instrText xml:space="preserve"> XE "API Micro</w:instrText>
            </w:r>
            <w:r>
              <w:instrText xml:space="preserve">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r>
    </w:tbl>
    <w:p w:rsidR="008C439C" w:rsidRDefault="00BF16C3">
      <w:pPr>
        <w:pStyle w:val="ProductList-Offering1SubSection"/>
        <w:outlineLvl w:val="3"/>
      </w:pPr>
      <w:bookmarkStart w:id="327" w:name="_Sec784"/>
      <w:r>
        <w:t>2. Postanowienia dotyczące produktu</w:t>
      </w:r>
      <w:bookmarkEnd w:id="327"/>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w:instrText>
            </w:r>
            <w:r>
              <w:instrText xml:space="preserve">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Możliwość przedłużenia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w:t>
            </w:r>
            <w:r>
              <w:rPr>
                <w:color w:val="404040"/>
              </w:rPr>
              <w:t>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C439C" w:rsidRDefault="00BF16C3">
            <w:pPr>
              <w:pStyle w:val="ProductList-TableBody"/>
            </w:pPr>
            <w:r>
              <w:fldChar w:fldCharType="begin"/>
            </w:r>
            <w:r>
              <w:instrText xml:space="preserve"> AutoTextList   \s NoStyle \t "Uprawnienie do redukcji: W ramach Usługi Online dla klienta posiadającego Rejestrację Enterprise Enrollment, Enterprise Subscription Enrollment, Microsoft Azure Enrollment</w:instrText>
            </w:r>
            <w:r>
              <w:instrText xml:space="preserv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2HeadingNoBorder"/>
        <w:outlineLvl w:val="2"/>
      </w:pPr>
      <w:bookmarkStart w:id="328" w:name="_Sec1148"/>
      <w:r>
        <w:t xml:space="preserve">Minecraft: </w:t>
      </w:r>
      <w:r>
        <w:t>Education Edition</w:t>
      </w:r>
      <w:bookmarkEnd w:id="328"/>
      <w:r>
        <w:fldChar w:fldCharType="begin"/>
      </w:r>
      <w:r>
        <w:instrText xml:space="preserve"> TC "</w:instrText>
      </w:r>
      <w:bookmarkStart w:id="329" w:name="_Toc473203425"/>
      <w:r>
        <w:instrText>Minecraft: Education Edition</w:instrText>
      </w:r>
      <w:bookmarkEnd w:id="329"/>
      <w:r>
        <w:instrText>" \l 3</w:instrText>
      </w:r>
      <w:r>
        <w:fldChar w:fldCharType="end"/>
      </w:r>
    </w:p>
    <w:p w:rsidR="008C439C" w:rsidRDefault="00BF16C3">
      <w:pPr>
        <w:pStyle w:val="ProductList-Offering1SubSection"/>
        <w:outlineLvl w:val="3"/>
      </w:pPr>
      <w:bookmarkStart w:id="330" w:name="_Sec1149"/>
      <w:r>
        <w:t>1. Dostępność programów</w:t>
      </w:r>
      <w:bookmarkEnd w:id="330"/>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8C439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w:instrText>
            </w:r>
            <w:r>
              <w:instrText xml:space="preserve">zbiorowego."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w:instrText>
            </w:r>
            <w:r>
              <w:instrText xml:space="preserve">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C439C" w:rsidRDefault="00BF16C3">
            <w:pPr>
              <w:pStyle w:val="ProductList-TableBody"/>
              <w:jc w:val="center"/>
            </w:pPr>
            <w:r>
              <w:fldChar w:fldCharType="begin"/>
            </w:r>
            <w:r>
              <w:instrText xml:space="preserve"> AutoTextList   \s NoStyle \</w:instrText>
            </w:r>
            <w:r>
              <w:instrText xml:space="preserve">t "Rejestracja Enrollment for Education Solutions" </w:instrText>
            </w:r>
            <w:r>
              <w:fldChar w:fldCharType="separate"/>
            </w:r>
            <w:r>
              <w:rPr>
                <w:color w:val="FFFFFF"/>
              </w:rPr>
              <w:t>EES</w:t>
            </w:r>
            <w:r>
              <w:fldChar w:fldCharType="end"/>
            </w:r>
          </w:p>
        </w:tc>
      </w:tr>
      <w:tr w:rsidR="008C439C">
        <w:tc>
          <w:tcPr>
            <w:tcW w:w="5020" w:type="dxa"/>
            <w:tcBorders>
              <w:top w:val="single" w:sz="6" w:space="0" w:color="FFFFFF"/>
              <w:left w:val="none" w:sz="4" w:space="0" w:color="6E6E6E"/>
              <w:bottom w:val="none" w:sz="4" w:space="0" w:color="BFBFBF"/>
              <w:right w:val="none" w:sz="4" w:space="0" w:color="6E6E6E"/>
            </w:tcBorders>
          </w:tcPr>
          <w:p w:rsidR="008C439C" w:rsidRDefault="00BF16C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C439C" w:rsidRDefault="00BF16C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C439C" w:rsidRDefault="00BF16C3">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rsidR="008C439C" w:rsidRDefault="00BF16C3">
      <w:pPr>
        <w:pStyle w:val="ProductList-Offering1SubSection"/>
        <w:outlineLvl w:val="3"/>
      </w:pPr>
      <w:bookmarkStart w:id="331" w:name="_Sec1150"/>
      <w:r>
        <w:lastRenderedPageBreak/>
        <w:t>2. Postanowienia dotyczące produktu</w:t>
      </w:r>
      <w:bookmarkEnd w:id="331"/>
    </w:p>
    <w:tbl>
      <w:tblPr>
        <w:tblStyle w:val="PURTable"/>
        <w:tblW w:w="0" w:type="dxa"/>
        <w:tblLook w:val="04A0" w:firstRow="1" w:lastRow="0" w:firstColumn="1" w:lastColumn="0" w:noHBand="0" w:noVBand="1"/>
      </w:tblPr>
      <w:tblGrid>
        <w:gridCol w:w="3632"/>
        <w:gridCol w:w="3568"/>
        <w:gridCol w:w="3590"/>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 xml:space="preserve">Postanowienia dotyczące </w:t>
            </w:r>
            <w:r>
              <w:rPr>
                <w:color w:val="0563C1"/>
              </w:rPr>
              <w:t>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rsidR="008C439C" w:rsidRDefault="00BF16C3">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 xml:space="preserve">Możliwość </w:t>
            </w:r>
            <w:r>
              <w:rPr>
                <w:color w:val="404040"/>
              </w:rPr>
              <w:t>przedłużenia Okresu Obowiązywania: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Promocje: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redukcji (SCE)</w:t>
            </w:r>
            <w:r>
              <w:rPr>
                <w:color w:val="404040"/>
              </w:rPr>
              <w:t>: nie dotyczy</w:t>
            </w:r>
          </w:p>
        </w:tc>
      </w:tr>
      <w:tr w:rsidR="008C43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BF16C3">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4"/>
      </w:pPr>
      <w:r>
        <w:t>2.1 Uprawnienie do korzystania z bezpłatnej oferty dla studentów</w:t>
      </w:r>
    </w:p>
    <w:p w:rsidR="008C439C" w:rsidRDefault="00BF16C3">
      <w:pPr>
        <w:pStyle w:val="ProductList-Body"/>
      </w:pPr>
      <w:r>
        <w:t>Instytucje mogą nabyć Licencje na oprogramowanie Minecraft: Bezpłatna wersja Education Edition dla uczniów, jeśli instytucja zakupiła Licencje na oprogramowanie Minecraft: Education Edition dla Pracowników Naukowo-Dydaktycznych dla wszystkich swoich Pracow</w:t>
      </w:r>
      <w:r>
        <w:t>ników Naukowo-Dydaktycznych i Pracowników Administracyjnych. Nabyte w ten sposób licencje nie spełniają żadnych wymogów związanych z zamówieniami.</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8C439C">
      <w:pPr>
        <w:sectPr w:rsidR="008C439C">
          <w:headerReference w:type="default" r:id="rId136"/>
          <w:footerReference w:type="default" r:id="rId137"/>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332" w:name="_Sec549"/>
      <w:bookmarkEnd w:id="220"/>
      <w:r>
        <w:lastRenderedPageBreak/>
        <w:t>Słowniczek</w:t>
      </w:r>
      <w:r>
        <w:fldChar w:fldCharType="begin"/>
      </w:r>
      <w:r>
        <w:instrText xml:space="preserve"> TC "</w:instrText>
      </w:r>
      <w:bookmarkStart w:id="333" w:name="_Toc473203426"/>
      <w:r>
        <w:instrText>Słowniczek</w:instrText>
      </w:r>
      <w:bookmarkEnd w:id="333"/>
      <w:r>
        <w:instrText>" \l 1</w:instrText>
      </w:r>
      <w:r>
        <w:fldChar w:fldCharType="end"/>
      </w:r>
    </w:p>
    <w:p w:rsidR="008C439C" w:rsidRDefault="00BF16C3">
      <w:pPr>
        <w:pStyle w:val="ProductList-Offering1Heading"/>
        <w:outlineLvl w:val="1"/>
      </w:pPr>
      <w:bookmarkStart w:id="334" w:name="_Sec550"/>
      <w:r>
        <w:t>Atrybuty</w:t>
      </w:r>
      <w:bookmarkEnd w:id="334"/>
      <w:r>
        <w:fldChar w:fldCharType="begin"/>
      </w:r>
      <w:r>
        <w:instrText xml:space="preserve"> TC "</w:instrText>
      </w:r>
      <w:bookmarkStart w:id="335" w:name="_Toc473203427"/>
      <w:r>
        <w:instrText>Atrybuty</w:instrText>
      </w:r>
      <w:bookmarkEnd w:id="335"/>
      <w:r>
        <w:instrText>" \l 2</w:instrText>
      </w:r>
      <w:r>
        <w:fldChar w:fldCharType="end"/>
      </w:r>
    </w:p>
    <w:p w:rsidR="008C439C" w:rsidRDefault="00BF16C3">
      <w:pPr>
        <w:pStyle w:val="ProductList-BodySpaced"/>
      </w:pPr>
      <w:r>
        <w:t>Atrybuty są podane w tabelach zawartych w każdym Zgłoszeniu Produktu i określają prawa lub warunki dotyczące danego Produktu.</w:t>
      </w:r>
    </w:p>
    <w:p w:rsidR="008C439C" w:rsidRDefault="008C439C">
      <w:pPr>
        <w:pStyle w:val="ProductList-BodySpaced"/>
      </w:pPr>
    </w:p>
    <w:p w:rsidR="008C439C" w:rsidRDefault="00BF16C3">
      <w:pPr>
        <w:pStyle w:val="ProductList-BodySpaced"/>
      </w:pPr>
      <w:r>
        <w:rPr>
          <w:b/>
          <w:color w:val="00188F"/>
        </w:rPr>
        <w:t>Dodatkowe Oprogramowanie</w:t>
      </w:r>
      <w:r>
        <w:t>: Oprogramowanie wskazane w dokumencie Prawa do Używania dotyczącym Produktów Serwerowych, z którego woln</w:t>
      </w:r>
      <w:r>
        <w:t>o Klientowi korzystać na dowolnym urządzeniu razem z używanym oprogramowaniem serwera.</w:t>
      </w:r>
    </w:p>
    <w:p w:rsidR="008C439C" w:rsidRDefault="00BF16C3">
      <w:pPr>
        <w:pStyle w:val="ProductList-BodySpaced"/>
      </w:pPr>
      <w:r>
        <w:rPr>
          <w:b/>
          <w:color w:val="00188F"/>
        </w:rPr>
        <w:t>Wymaganie dot. Dostępu Klienta</w:t>
      </w:r>
      <w:r>
        <w:t>: Stanowi o tym, czy dostęp do danego Produktu będącego oprogramowaniem serwerowym przez użytkowników i urządzenia wymaga Licencji CAL.</w:t>
      </w:r>
    </w:p>
    <w:p w:rsidR="008C439C" w:rsidRDefault="00BF16C3">
      <w:pPr>
        <w:pStyle w:val="ProductList-BodySpaced"/>
      </w:pPr>
      <w:r>
        <w:rPr>
          <w:b/>
          <w:color w:val="00188F"/>
        </w:rPr>
        <w:t>Odz</w:t>
      </w:r>
      <w:r>
        <w:rPr>
          <w:b/>
          <w:color w:val="00188F"/>
        </w:rPr>
        <w:t>yskiwanie Awaryjne</w:t>
      </w:r>
      <w:r>
        <w:t xml:space="preserve">: Prawa dostępne dla klientów SA w zakresie używania oprogramowania w celach związanych z warunkowym poawaryjnym odzyskiwaniem danych i procesów; więcej informacji zawarto w części </w:t>
      </w:r>
      <w:hyperlink w:anchor="_Sec588">
        <w:r>
          <w:rPr>
            <w:color w:val="00467F"/>
            <w:u w:val="single"/>
          </w:rPr>
          <w:t>Serwery – prawa do odzyskiw</w:t>
        </w:r>
        <w:r>
          <w:rPr>
            <w:color w:val="00467F"/>
            <w:u w:val="single"/>
          </w:rPr>
          <w:t>ania awaryjnego</w:t>
        </w:r>
      </w:hyperlink>
      <w:r>
        <w:t xml:space="preserve"> w </w:t>
      </w:r>
      <w:hyperlink w:anchor="_Sec564">
        <w:r>
          <w:rPr>
            <w:color w:val="00467F"/>
            <w:u w:val="single"/>
          </w:rPr>
          <w:t>Załączniku B</w:t>
        </w:r>
      </w:hyperlink>
      <w:r>
        <w:t xml:space="preserve"> – Pakiet Software Assurance.</w:t>
      </w:r>
    </w:p>
    <w:p w:rsidR="008C439C" w:rsidRDefault="00BF16C3">
      <w:pPr>
        <w:pStyle w:val="ProductList-BodySpaced"/>
      </w:pPr>
      <w:r>
        <w:rPr>
          <w:b/>
          <w:color w:val="00188F"/>
        </w:rPr>
        <w:t>Edycje Niższe</w:t>
      </w:r>
      <w:r>
        <w:t>: Dozwolone wersje niższe, odpowiadające określonym wydaniom wyższym. Klient może używać dozwolonej wersji niższej zamiast objętej licencją wersji wyższe</w:t>
      </w:r>
      <w:r>
        <w:t>j, zgodnie z Powszechnymi postanowieniami licencyjnymi.</w:t>
      </w:r>
    </w:p>
    <w:p w:rsidR="008C439C" w:rsidRDefault="00BF16C3">
      <w:pPr>
        <w:pStyle w:val="ProductList-BodySpaced"/>
      </w:pPr>
      <w:r>
        <w:rPr>
          <w:b/>
          <w:color w:val="00188F"/>
        </w:rPr>
        <w:t>Możliwość Przedłużenia Okresu Obowiązywania</w:t>
      </w:r>
      <w:r>
        <w:t>: Usługi online, które mogą zostać przedłużone zgodnie z zapisami umów licencyjnych Enterprise i Enterprise Subscription.</w:t>
      </w:r>
    </w:p>
    <w:p w:rsidR="008C439C" w:rsidRDefault="00BF16C3">
      <w:pPr>
        <w:pStyle w:val="ProductList-BodySpaced"/>
      </w:pPr>
      <w:r>
        <w:rPr>
          <w:b/>
          <w:color w:val="00188F"/>
        </w:rPr>
        <w:t>Wymaganie dot. Dostępu Użytkowników</w:t>
      </w:r>
      <w:r>
        <w:rPr>
          <w:b/>
          <w:color w:val="00188F"/>
        </w:rPr>
        <w:t xml:space="preserve"> Zewnętrznych</w:t>
      </w:r>
      <w:r>
        <w:t xml:space="preserve">: Wskazuje na szczególne wymagania lub opcje licencyjne dotyczące uzyskiwania dostępu przez </w:t>
      </w:r>
      <w:r>
        <w:fldChar w:fldCharType="begin"/>
      </w:r>
      <w:r>
        <w:instrText xml:space="preserve"> AutoTextList   \s NoStyle \t "Użytkownicy Zewnętrzni to użytkownicy, którzy ani nie są pracownikami Klienta ani Podmiotów Stowarzyszonych Klienta, ani</w:instrText>
      </w:r>
      <w:r>
        <w:instrText xml:space="preserve"> nie są pracującymi w obiektach Klienta kontrahentami lub przedstawicielami Klienta lub jego Podmiotów Stowarzyszonych." </w:instrText>
      </w:r>
      <w:r>
        <w:fldChar w:fldCharType="separate"/>
      </w:r>
      <w:r>
        <w:rPr>
          <w:color w:val="0563C1"/>
        </w:rPr>
        <w:t>Użytkowników Zewnętrznych</w:t>
      </w:r>
      <w:r>
        <w:fldChar w:fldCharType="end"/>
      </w:r>
      <w:r>
        <w:t>.</w:t>
      </w:r>
    </w:p>
    <w:p w:rsidR="008C439C" w:rsidRDefault="00BF16C3">
      <w:pPr>
        <w:pStyle w:val="ProductList-BodySpaced"/>
      </w:pPr>
      <w:r>
        <w:rPr>
          <w:b/>
          <w:color w:val="00188F"/>
        </w:rPr>
        <w:t>Uprawnienia na wypadek awarii</w:t>
      </w:r>
      <w:r>
        <w:t>: Korzyść związana z pakietem SA umożliwiająca Klientowi uruchamianie pasywn</w:t>
      </w:r>
      <w:r>
        <w:t xml:space="preserve">ych wystąpień Produktu (wystąpień awaryjnych) o funkcji fail-over w związku z uruchamianiem oprogramowania na </w:t>
      </w:r>
      <w:r>
        <w:fldChar w:fldCharType="begin"/>
      </w:r>
      <w:r>
        <w:instrText xml:space="preserve"> AutoTextList   \s NoStyle \t "Serwer Licencjonowany oznacza pojedynczy objęty licencją Serwer przeznaczony do używania przez Klienta. Na potrzeby</w:instrText>
      </w:r>
      <w:r>
        <w:instrText xml:space="preserve"> tej definicji partycja sprzętowa lub dysk typu blade są uznawane za oddzielny Serwer." </w:instrText>
      </w:r>
      <w:r>
        <w:fldChar w:fldCharType="separate"/>
      </w:r>
      <w:r>
        <w:rPr>
          <w:color w:val="0563C1"/>
        </w:rPr>
        <w:t>Licencjonowanym Serwerze</w:t>
      </w:r>
      <w:r>
        <w:fldChar w:fldCharType="end"/>
      </w:r>
      <w:r>
        <w:t xml:space="preserve"> na wypadek wystąpienia awarii. Pasywne Wystąpienia awaryjne można uruchamiać w odrębnym </w:t>
      </w:r>
      <w:r>
        <w:fldChar w:fldCharType="begin"/>
      </w:r>
      <w:r>
        <w:instrText xml:space="preserve"> AutoTextList   \s NoStyle \t "Środowisko Systemu Op</w:instrText>
      </w:r>
      <w:r>
        <w:instrText xml:space="preserve">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w:t>
      </w:r>
      <w:r>
        <w:rPr>
          <w:color w:val="0563C1"/>
        </w:rPr>
        <w:t>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przeznaczonym do użytku przez Klienta. Uprawnienia na wypadek awarii mają zastosowanie wyłącz</w:t>
      </w:r>
      <w:r>
        <w:t>nie w przypadku, gdy liczba licencji, która w innej sytuacji byłaby wymagana do uruchomienia pasywnych wystąpień awaryjnych, nie przekracza liczby licencji wymaganych do uruchomienia odpowiednich wystąpień produkcyjnych.</w:t>
      </w:r>
    </w:p>
    <w:p w:rsidR="008C439C" w:rsidRDefault="00BF16C3">
      <w:pPr>
        <w:pStyle w:val="ProductList-BodySpaced"/>
      </w:pPr>
      <w:r>
        <w:rPr>
          <w:b/>
          <w:color w:val="00188F"/>
        </w:rPr>
        <w:t>Rządowa chmura społecznościowa (dos</w:t>
      </w:r>
      <w:r>
        <w:rPr>
          <w:b/>
          <w:color w:val="00188F"/>
        </w:rPr>
        <w:t>tępna tylko w USA)</w:t>
      </w:r>
      <w:r>
        <w:t>: Usługi Online dostępne wyłącznie dla uprawnionych instytucji władz federalnych, stanowych, lokalnych lub plemiennych w Stanach Zjednoczonych. Zasady korzystania z usług dla rządowych chmur społecznościowych są takie same jak w przypadku</w:t>
      </w:r>
      <w:r>
        <w:t xml:space="preserve"> standardowych odpowiedników pozarządowych z wieloma dzierżawcami, o ile nie podano inaczej. Licencjonowane Usługi Online są oferowane jako usługi dla rządowych chmur społecznościowych i pozarządowych chmur społecznościowych. Klienci mogą korzystać z jedne</w:t>
      </w:r>
      <w:r>
        <w:t>go bądź z drugiego rozwiązania, ale nie mogą łączyć ze sobą obu rozwiązań. Usługi Online przeznaczone dla rządowych chmur społecznościowych nie mogą być wdrażane w tej samej domenie, razem ze specyficznymi usługami dla pozarządowych chmur społecznościowych</w:t>
      </w:r>
      <w:r>
        <w:t xml:space="preserve">. </w:t>
      </w:r>
    </w:p>
    <w:p w:rsidR="008C439C" w:rsidRDefault="00BF16C3">
      <w:pPr>
        <w:pStyle w:val="ProductList-BodySpaced"/>
      </w:pPr>
      <w:r>
        <w:rPr>
          <w:b/>
          <w:color w:val="00188F"/>
        </w:rPr>
        <w:t>Uwzględnione Technologie</w:t>
      </w:r>
      <w:r>
        <w:t>: Oznacza inne komponenty Microsoft, zawarte w Produkcie. Więcej informacji na ten temat można znaleźć w części Uwzględnione Technologie w Powszechnych postanowieniach licencyjnych.</w:t>
      </w:r>
    </w:p>
    <w:p w:rsidR="008C439C" w:rsidRDefault="00BF16C3">
      <w:pPr>
        <w:pStyle w:val="ProductList-BodySpaced"/>
      </w:pPr>
      <w:r>
        <w:rPr>
          <w:b/>
          <w:color w:val="00188F"/>
        </w:rPr>
        <w:t>Przenoszenie Licencji</w:t>
      </w:r>
      <w:r>
        <w:t>: Prawa przysługujące klie</w:t>
      </w:r>
      <w:r>
        <w:t>ntom z pakietem SA w celu zmiany przypisania licencji poza standardowymi datami bądź w celu umożliwienia im używania Produktów na serwerach dzierżawionych wielu podmiotom zewnętrznym, znajdujących się poza własnymi centrami danych Klienta. Szczegółowe info</w:t>
      </w:r>
      <w:r>
        <w:t xml:space="preserve">rmacje na ten temat można znaleźć w części Przenoszenie Licencji w </w:t>
      </w:r>
      <w:hyperlink w:anchor="_Sec564">
        <w:r>
          <w:rPr>
            <w:color w:val="00467F"/>
            <w:u w:val="single"/>
          </w:rPr>
          <w:t>Załączniku B</w:t>
        </w:r>
      </w:hyperlink>
      <w:r>
        <w:t xml:space="preserve"> — Pakiet Software Assurance.</w:t>
      </w:r>
    </w:p>
    <w:p w:rsidR="008C439C" w:rsidRDefault="00BF16C3">
      <w:pPr>
        <w:pStyle w:val="ProductList-BodySpaced"/>
      </w:pPr>
      <w:r>
        <w:rPr>
          <w:b/>
          <w:color w:val="00188F"/>
        </w:rPr>
        <w:t>Postanowienia licencyjne</w:t>
      </w:r>
      <w:r>
        <w:t>: Postanowienia i warunki regulujące instalowanie i używanie Produktu.</w:t>
      </w:r>
    </w:p>
    <w:p w:rsidR="008C439C" w:rsidRDefault="00BF16C3">
      <w:pPr>
        <w:pStyle w:val="ProductList-BodySpaced"/>
      </w:pPr>
      <w:r>
        <w:rPr>
          <w:b/>
          <w:color w:val="00188F"/>
        </w:rPr>
        <w:t>Prawa do migracji</w:t>
      </w:r>
      <w:r>
        <w:t>: Szc</w:t>
      </w:r>
      <w:r>
        <w:t>zególne postanowienia opublikowane w Zgłoszeniu Produktu lub Liście Produktów mogą zezwalać Klientowi na uaktualnienie oprogramowania lub innych Produktów z wcześniejszych wersji. Klient może również posiadać niestandardowe prawa do używania starszych wers</w:t>
      </w:r>
      <w:r>
        <w:t>ji tych samych lub innych Produktów zamiast wersji bieżących.</w:t>
      </w:r>
    </w:p>
    <w:p w:rsidR="008C439C" w:rsidRDefault="00BF16C3">
      <w:pPr>
        <w:pStyle w:val="ProductList-BodySpaced"/>
      </w:pPr>
      <w:r>
        <w:rPr>
          <w:b/>
          <w:color w:val="00188F"/>
        </w:rPr>
        <w:t>Wymóg wstępny</w:t>
      </w:r>
      <w:r>
        <w:t>: Oznacza, że zakup Licencji na dany Produkt wymaga spełnienia konkretnych dodatkowych warunków.</w:t>
      </w:r>
    </w:p>
    <w:p w:rsidR="008C439C" w:rsidRDefault="00BF16C3">
      <w:pPr>
        <w:pStyle w:val="ProductList-BodySpaced"/>
      </w:pPr>
      <w:r>
        <w:rPr>
          <w:b/>
          <w:color w:val="00188F"/>
        </w:rPr>
        <w:t>Wymóg wstępny (SA)</w:t>
      </w:r>
      <w:r>
        <w:t>:Oznacza, że zakup pakietu SA na dany Produkt wymaga spełnienia ko</w:t>
      </w:r>
      <w:r>
        <w:t>nkretnych dodatkowych warunków.</w:t>
      </w:r>
    </w:p>
    <w:p w:rsidR="008C439C" w:rsidRDefault="00BF16C3">
      <w:pPr>
        <w:pStyle w:val="ProductList-BodySpaced"/>
      </w:pPr>
      <w:r>
        <w:rPr>
          <w:b/>
          <w:color w:val="00188F"/>
        </w:rPr>
        <w:t>Wcześniejsza wersja</w:t>
      </w:r>
      <w:r>
        <w:t>: Wcześniejsze wersje Produktu i ich Data Dostępności.</w:t>
      </w:r>
    </w:p>
    <w:p w:rsidR="008C439C" w:rsidRDefault="00BF16C3">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rsidR="008C439C" w:rsidRDefault="00BF16C3">
      <w:pPr>
        <w:pStyle w:val="ProductList-BodySpaced"/>
      </w:pPr>
      <w:r>
        <w:rPr>
          <w:b/>
          <w:color w:val="00188F"/>
        </w:rPr>
        <w:t>Program Subskrypcji Online (OSP)</w:t>
      </w:r>
      <w:r>
        <w:t>: Produkt jest dostępny w programie subskrypcji online.</w:t>
      </w:r>
    </w:p>
    <w:p w:rsidR="008C439C" w:rsidRDefault="00BF16C3">
      <w:pPr>
        <w:pStyle w:val="ProductList-BodySpaced"/>
      </w:pPr>
      <w:r>
        <w:rPr>
          <w:b/>
          <w:color w:val="00188F"/>
        </w:rPr>
        <w:t>Kategoria Produktów</w:t>
      </w:r>
      <w:r>
        <w:t>: Grupa Produktów, do której należy Produkt, utworzona w celu określenia zniżek cenowych. Są trzy kategorie pu</w:t>
      </w:r>
      <w:r>
        <w:t>l Produktów: Aplikacje, Serwery i Systemy.</w:t>
      </w:r>
    </w:p>
    <w:p w:rsidR="008C439C" w:rsidRDefault="00BF16C3">
      <w:pPr>
        <w:pStyle w:val="ProductList-BodySpaced"/>
      </w:pPr>
      <w:r>
        <w:rPr>
          <w:b/>
          <w:color w:val="00188F"/>
        </w:rPr>
        <w:t>Szczególne postanowienia licencyjne</w:t>
      </w:r>
      <w:r>
        <w:t>: Oznacza, że postanowienia dotyczące konkretnego Produktu, regulujące jego wdrażanie i używanie zamieszczono niżej w tabeli Praw do Używania.</w:t>
      </w:r>
    </w:p>
    <w:p w:rsidR="008C439C" w:rsidRDefault="00BF16C3">
      <w:pPr>
        <w:pStyle w:val="ProductList-BodySpaced"/>
      </w:pPr>
      <w:r>
        <w:rPr>
          <w:b/>
          <w:color w:val="00188F"/>
        </w:rPr>
        <w:t>Promocje</w:t>
      </w:r>
      <w:r>
        <w:t>: Oznacza, że Produktu doty</w:t>
      </w:r>
      <w:r>
        <w:t xml:space="preserve">czą oferty ograniczone czasowo zgodnie z opisem w </w:t>
      </w:r>
      <w:hyperlink w:anchor="_Sec572">
        <w:r>
          <w:rPr>
            <w:color w:val="00467F"/>
            <w:u w:val="single"/>
          </w:rPr>
          <w:t>Załączniku E</w:t>
        </w:r>
      </w:hyperlink>
      <w:r>
        <w:t xml:space="preserve"> – Promocje.</w:t>
      </w:r>
    </w:p>
    <w:p w:rsidR="008C439C" w:rsidRDefault="00BF16C3">
      <w:pPr>
        <w:pStyle w:val="ProductList-BodySpaced"/>
      </w:pPr>
      <w:r>
        <w:rPr>
          <w:b/>
          <w:color w:val="00188F"/>
        </w:rPr>
        <w:t>Wykluczenie dotyczące Uprawnionych Użytkowników</w:t>
      </w:r>
      <w:r>
        <w:t>: Wykluczenie dotyczące użytkowników, którzy korzystają z Produktów wyłącznie na podstawie tych licencji</w:t>
      </w:r>
      <w:r>
        <w:t xml:space="preserve">. Tacy użytkownicy nie będą kwalifikowani jako Uprawnieni Użytkownicy na podstawie zawartej z danym Klientem umowy licencjonowania zbiorowego bez względu na jakiekolwiek postanowienia tej umowy stanowiące inaczej. </w:t>
      </w:r>
    </w:p>
    <w:p w:rsidR="008C439C" w:rsidRDefault="00BF16C3">
      <w:pPr>
        <w:pStyle w:val="ProductList-BodySpaced"/>
      </w:pPr>
      <w:r>
        <w:rPr>
          <w:b/>
          <w:color w:val="00188F"/>
        </w:rPr>
        <w:t>Uprawnienie do redukcji</w:t>
      </w:r>
      <w:r>
        <w:t xml:space="preserve">: W ramach Usługi </w:t>
      </w:r>
      <w:r>
        <w:t>Online dla klienta posiadającego Rejestrację Enterprise Enrollment, Enterprise Subscription Enrollment, Microsoft Azure Enrollment lub Enrollment for Education Solutions można zgłosić redukcję licencji lub Przydzielone Zobowiązanie Roczne.</w:t>
      </w:r>
    </w:p>
    <w:p w:rsidR="008C439C" w:rsidRDefault="00BF16C3">
      <w:pPr>
        <w:pStyle w:val="ProductList-BodySpaced"/>
      </w:pPr>
      <w:r>
        <w:rPr>
          <w:b/>
          <w:color w:val="00188F"/>
        </w:rPr>
        <w:lastRenderedPageBreak/>
        <w:t>Uprawnienie do r</w:t>
      </w:r>
      <w:r>
        <w:rPr>
          <w:b/>
          <w:color w:val="00188F"/>
        </w:rPr>
        <w:t>edukcji (SCE)</w:t>
      </w:r>
      <w:r>
        <w:t>: Produkty, dla których klient z Rejestracją Server &amp; Cloud może zgłosić redukcję licencji subskrypcji lub przyszłe Przydzielone Zobowiązanie Roczne po upływie 12 miesięcy bez przerwy.</w:t>
      </w:r>
    </w:p>
    <w:p w:rsidR="008C439C" w:rsidRDefault="00BF16C3">
      <w:pPr>
        <w:pStyle w:val="ProductList-BodySpaced"/>
      </w:pPr>
      <w:r>
        <w:rPr>
          <w:b/>
          <w:color w:val="00188F"/>
        </w:rPr>
        <w:t>Prawa do używania w ramach Roamingu</w:t>
      </w:r>
      <w:r>
        <w:t xml:space="preserve">: Korzyść z pakietu SA </w:t>
      </w:r>
      <w:r>
        <w:t xml:space="preserve">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Głównemu Użytkownikowi</w:t>
      </w:r>
      <w:r>
        <w:fldChar w:fldCharType="end"/>
      </w:r>
      <w:r>
        <w:fldChar w:fldCharType="begin"/>
      </w:r>
      <w:r>
        <w:instrText xml:space="preserve"> AutoTextList   \s NoStyle \t "Licencjonowane Urządzeni</w:instrText>
      </w:r>
      <w:r>
        <w:instrText xml:space="preserve">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w:t>
      </w:r>
      <w:r>
        <w:t xml:space="preserve">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może używać </w:t>
      </w:r>
      <w:r>
        <w:fldChar w:fldCharType="begin"/>
      </w:r>
      <w:r>
        <w:instrText xml:space="preserve"> AutoTextList   \s NoSt</w:instrText>
      </w:r>
      <w:r>
        <w:instrText xml:space="preserve">yle \t " Uprawnione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Uprawnionego Urządzenia Innego Producenta</w:t>
      </w:r>
      <w:r>
        <w:fldChar w:fldCharType="end"/>
      </w:r>
      <w:r>
        <w:t xml:space="preserve"> do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przeznaczonych </w:t>
      </w:r>
      <w:r>
        <w:t xml:space="preserve">do użytku Klienta i ich używania,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w:instrText>
      </w:r>
      <w:r>
        <w:instrText xml:space="preserv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w:t>
      </w:r>
      <w:r>
        <w:t xml:space="preserve">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 xml:space="preserve"> w tym samym czasie. Niezależnie od stanowiących inaczej postanowień znajdujących się w zawartej przez Klienta umowie licencjonowania zbiorowego, Uprawnione Komputery i Urządzenia nie obejmują żadn</w:t>
      </w:r>
      <w:r>
        <w:t>ych Uprawnionych Urządzeń Innych Producentów umożliwiających użytkownikom Klienta dostęp do oprogramowania oraz (ewentualnie) innego produktu Enterprise oraz korzystanie z nich wyłącznie na podstawie Praw do Używania w ramach Roamingu.</w:t>
      </w:r>
    </w:p>
    <w:p w:rsidR="008C439C" w:rsidRDefault="00BF16C3">
      <w:pPr>
        <w:pStyle w:val="ProductList-BodySpaced"/>
      </w:pPr>
      <w:r>
        <w:rPr>
          <w:b/>
          <w:color w:val="00188F"/>
        </w:rPr>
        <w:t>Prawa Równoważne Pra</w:t>
      </w:r>
      <w:r>
        <w:rPr>
          <w:b/>
          <w:color w:val="00188F"/>
        </w:rPr>
        <w:t>wom z Pakietu Software Assurance</w:t>
      </w:r>
      <w:r>
        <w:t xml:space="preserve">.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Licencje Subskrypcyjne</w:t>
      </w:r>
      <w:r>
        <w:fldChar w:fldCharType="end"/>
      </w:r>
      <w:r>
        <w:t xml:space="preserve"> na Oprogramowanie uzyskane w ramach r</w:t>
      </w:r>
      <w:r>
        <w:t xml:space="preserve">ejestracji Server and Cloud Enrollment lub umowy Microsoft Products and Services Agreement zapewniają takie same prawa i korzyści z Pakietu Software Assurance w okresie Subskrypcji jak </w:t>
      </w:r>
      <w:r>
        <w:fldChar w:fldCharType="begin"/>
      </w:r>
      <w:r>
        <w:instrText xml:space="preserve"> AutoTextList   \s NoStyle \t "Licencja oznacza prawo do pobierania, in</w:instrText>
      </w:r>
      <w:r>
        <w:instrText xml:space="preserve">stalowania i używania Produktu oraz uzyskiwania do niego dostępu." </w:instrText>
      </w:r>
      <w:r>
        <w:fldChar w:fldCharType="separate"/>
      </w:r>
      <w:r>
        <w:rPr>
          <w:color w:val="0563C1"/>
        </w:rPr>
        <w:t>Licencje</w:t>
      </w:r>
      <w:r>
        <w:fldChar w:fldCharType="end"/>
      </w:r>
      <w:r>
        <w:t xml:space="preserve"> z Pakietem Software Assurance.</w:t>
      </w:r>
    </w:p>
    <w:p w:rsidR="008C439C" w:rsidRDefault="00BF16C3">
      <w:pPr>
        <w:pStyle w:val="ProductList-BodySpaced"/>
      </w:pPr>
      <w:r>
        <w:rPr>
          <w:b/>
          <w:color w:val="00188F"/>
        </w:rPr>
        <w:t>Obsługa w Ramach Oddzielnych Procesów (Self Hosting)</w:t>
      </w:r>
      <w:r>
        <w:t>: Korzyść z pakietu SA, dopuszczająca używanie Produktów na potrzeby warunkowego hostingu; wię</w:t>
      </w:r>
      <w:r>
        <w:t xml:space="preserve">cej informacji na ten temat zawarto w części Serwery – Aplikacje Obsługiwane w Ramach Oddzielnych Procesów w </w:t>
      </w:r>
      <w:hyperlink w:anchor="_Sec564">
        <w:r>
          <w:rPr>
            <w:color w:val="00467F"/>
            <w:u w:val="single"/>
          </w:rPr>
          <w:t>Załączniku B</w:t>
        </w:r>
      </w:hyperlink>
      <w:r>
        <w:t xml:space="preserve"> – Pakiet Software Assurance.</w:t>
      </w:r>
    </w:p>
    <w:p w:rsidR="008C439C" w:rsidRDefault="00BF16C3">
      <w:pPr>
        <w:pStyle w:val="ProductList-BodySpaced"/>
      </w:pPr>
      <w:r>
        <w:rPr>
          <w:b/>
          <w:color w:val="00188F"/>
        </w:rPr>
        <w:t>Pula korzyści pakietu SA</w:t>
      </w:r>
      <w:r>
        <w:t xml:space="preserve">: Oznacza kategorię Produktów, określoną w celu ustalenia korzyści pakietu SA mających szerokie odniesienie do tejże Grupy Produktów, wymienionych w </w:t>
      </w:r>
      <w:hyperlink w:anchor="_Sec564">
        <w:r>
          <w:rPr>
            <w:color w:val="00467F"/>
            <w:u w:val="single"/>
          </w:rPr>
          <w:t>Załączniku B</w:t>
        </w:r>
      </w:hyperlink>
      <w:r>
        <w:t xml:space="preserve"> – Pakiet Software Assurance.</w:t>
      </w:r>
    </w:p>
    <w:p w:rsidR="008C439C" w:rsidRDefault="00BF16C3">
      <w:pPr>
        <w:pStyle w:val="ProductList-BodySpaced"/>
      </w:pPr>
      <w:r>
        <w:rPr>
          <w:b/>
          <w:color w:val="00188F"/>
        </w:rPr>
        <w:t>Korzyści dotyczące korzystania prze</w:t>
      </w:r>
      <w:r>
        <w:rPr>
          <w:b/>
          <w:color w:val="00188F"/>
        </w:rPr>
        <w:t>z uczniów/studentów</w:t>
      </w:r>
      <w:r>
        <w:t xml:space="preserve">: Opcja dla Instytucji mających licencję na uprawniony Produkt dla wszystkich pracowników w Organizacji umożliwiająca uzyskanie licencji na Produkt pozwalającej na korzystanie z niego przez Uczniów/Studentów danej Instytucji bez żadnych </w:t>
      </w:r>
      <w:r>
        <w:t>dodatkowych kosztów. Uprawniony Produkt oraz Produkt spełniający wymagania do uzyskania Korzyści dotyczących korzystania przez uczniów/studentów są określone w Zgłoszeniu Produktu. Te licencje dla uczniów/studentów nie mogą być brane pod uwagę w ocenie wyp</w:t>
      </w:r>
      <w:r>
        <w:t>ełnienia minimalnych wymogów związanych z zamówieniem.</w:t>
      </w:r>
    </w:p>
    <w:p w:rsidR="008C439C" w:rsidRDefault="00BF16C3">
      <w:pPr>
        <w:pStyle w:val="ProductList-BodySpaced"/>
      </w:pPr>
      <w:r>
        <w:rPr>
          <w:b/>
          <w:color w:val="00188F"/>
        </w:rPr>
        <w:t>Pakiet</w:t>
      </w:r>
      <w:r>
        <w:t xml:space="preserve">: Produkt złożony z komponentów, które podlegają także licencjonowaniu jako osobne Produkty. Pakiet jest licencjonowany w ramach jednej </w:t>
      </w:r>
      <w:r>
        <w:fldChar w:fldCharType="begin"/>
      </w:r>
      <w:r>
        <w:instrText xml:space="preserve"> AutoTextList   \s NoStyle \t "Licencja oznacza prawo do po</w:instrText>
      </w:r>
      <w:r>
        <w:instrText xml:space="preserve">bierania, instalowania i używania Produktu oraz uzyskiwania do niego dostępu."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w:t>
      </w:r>
      <w:r>
        <w:t>h jest przypisana licencja. Elementów Pakietu nie można rozdzielać. Nie mogą one być używane na oddzielnych urządzeniach ani przez różnych użytkowników.</w:t>
      </w:r>
    </w:p>
    <w:p w:rsidR="008C439C" w:rsidRDefault="00BF16C3">
      <w:pPr>
        <w:pStyle w:val="ProductList-BodySpaced"/>
      </w:pPr>
      <w:r>
        <w:rPr>
          <w:b/>
          <w:color w:val="00188F"/>
        </w:rPr>
        <w:t>Uprawnienie do uaktualnienia</w:t>
      </w:r>
      <w:r>
        <w:t>: Licencja na subskrypcję usługi online, którą klient korporacyjny lub posi</w:t>
      </w:r>
      <w:r>
        <w:t>adający subskrypcję Enterprise może zamówić w ramach zamówienia uaktualniającego lub rocznego, a nie w cyklu miesięcznym.</w:t>
      </w:r>
    </w:p>
    <w:p w:rsidR="008C439C" w:rsidRDefault="00BF16C3">
      <w:pPr>
        <w:pStyle w:val="ProductList-BodySpaced"/>
      </w:pPr>
      <w:r>
        <w:rPr>
          <w:b/>
          <w:color w:val="00188F"/>
        </w:rPr>
        <w:t>Zniżka UTD</w:t>
      </w:r>
      <w:r>
        <w:t xml:space="preserve">: Zniżka dostępna dla posiadaczy Open Value Subscription zamawiających licencje dla Produktu w trakcie pierwszego roku obowiązywania umowy, jeśli mają oni </w:t>
      </w:r>
      <w:r>
        <w:fldChar w:fldCharType="begin"/>
      </w:r>
      <w:r>
        <w:instrText xml:space="preserve"> AutoTextList   \s NoStyle \t "Licencja oznacza prawo do pobierania, instalowania i używania Produktu</w:instrText>
      </w:r>
      <w:r>
        <w:instrText xml:space="preserve"> oraz uzyskiwania do niego dostępu." </w:instrText>
      </w:r>
      <w:r>
        <w:fldChar w:fldCharType="separate"/>
      </w:r>
      <w:r>
        <w:rPr>
          <w:color w:val="0563C1"/>
        </w:rPr>
        <w:t>Licencję</w:t>
      </w:r>
      <w:r>
        <w:fldChar w:fldCharType="end"/>
      </w:r>
      <w:r>
        <w:t xml:space="preserve"> na odpowiedni uprawniony Produkt.</w:t>
      </w:r>
    </w:p>
    <w:p w:rsidR="008C439C" w:rsidRDefault="008C439C">
      <w:pPr>
        <w:pStyle w:val="ProductList-BodySpaced"/>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Spaced"/>
      </w:pPr>
    </w:p>
    <w:p w:rsidR="008C439C" w:rsidRDefault="00BF16C3">
      <w:pPr>
        <w:pStyle w:val="ProductList-Offering1Heading"/>
        <w:outlineLvl w:val="1"/>
      </w:pPr>
      <w:bookmarkStart w:id="336" w:name="_Sec551"/>
      <w:r>
        <w:t>Wartości w komórkach</w:t>
      </w:r>
      <w:bookmarkEnd w:id="336"/>
      <w:r>
        <w:fldChar w:fldCharType="begin"/>
      </w:r>
      <w:r>
        <w:instrText xml:space="preserve"> TC "</w:instrText>
      </w:r>
      <w:bookmarkStart w:id="337" w:name="_Toc473203428"/>
      <w:r>
        <w:instrText>Wartości w komórkach</w:instrText>
      </w:r>
      <w:bookmarkEnd w:id="337"/>
      <w:r>
        <w:instrText>"</w:instrText>
      </w:r>
      <w:r>
        <w:instrText xml:space="preserve"> \l 2</w:instrText>
      </w:r>
      <w:r>
        <w:fldChar w:fldCharType="end"/>
      </w:r>
    </w:p>
    <w:p w:rsidR="008C439C" w:rsidRDefault="00BF16C3">
      <w:pPr>
        <w:pStyle w:val="ProductList-BodySpaced"/>
      </w:pPr>
      <w:r>
        <w:t>Wartości podane w komórkach tabeli przedstawiającej dostępność programu dla każdego Zgłoszenia Produktu określają zasady, na jakich dany Produkt jest oferowany w poszczególnych programach. Umowy programów licencjonowania zbiorowego definiują wymien</w:t>
      </w:r>
      <w:r>
        <w:t>ione tu typy ofert.</w:t>
      </w:r>
    </w:p>
    <w:p w:rsidR="008C439C" w:rsidRDefault="008C439C">
      <w:pPr>
        <w:pStyle w:val="ProductList-BodySpaced"/>
      </w:pPr>
    </w:p>
    <w:p w:rsidR="008C439C" w:rsidRDefault="00BF16C3">
      <w:pPr>
        <w:pStyle w:val="ProductList-BodySpaced"/>
      </w:pPr>
      <w:r>
        <w:rPr>
          <w:b/>
          <w:color w:val="00188F"/>
        </w:rPr>
        <w:t>A</w:t>
      </w:r>
      <w:r>
        <w:t xml:space="preserve">= </w:t>
      </w:r>
      <w:r>
        <w:rPr>
          <w:color w:val="00188F"/>
        </w:rPr>
        <w:t>Produkt Dodatkowy</w:t>
      </w:r>
      <w:r>
        <w:t>: Produkt jest oferowany jako produkt dodatkowy.</w:t>
      </w:r>
    </w:p>
    <w:p w:rsidR="008C439C" w:rsidRDefault="00BF16C3">
      <w:pPr>
        <w:pStyle w:val="ProductList-BodySpaced"/>
      </w:pPr>
      <w:r>
        <w:rPr>
          <w:b/>
          <w:color w:val="00188F"/>
        </w:rPr>
        <w:t>AO</w:t>
      </w:r>
      <w:r>
        <w:t xml:space="preserve">= </w:t>
      </w:r>
      <w:r>
        <w:rPr>
          <w:color w:val="00188F"/>
        </w:rPr>
        <w:t>Produkt Dodatkowy dla całej organizacji</w:t>
      </w:r>
      <w:r>
        <w:t>: Produkt oferowany jako Produkt Dodatkowy do wdrożenia na poziomie całej organizacji.</w:t>
      </w:r>
    </w:p>
    <w:p w:rsidR="008C439C" w:rsidRDefault="00BF16C3">
      <w:pPr>
        <w:pStyle w:val="ProductList-BodySpaced"/>
      </w:pPr>
      <w:r>
        <w:rPr>
          <w:b/>
          <w:color w:val="00188F"/>
        </w:rPr>
        <w:t>E</w:t>
      </w:r>
      <w:r>
        <w:t xml:space="preserve"> = </w:t>
      </w:r>
      <w:r>
        <w:rPr>
          <w:color w:val="00188F"/>
        </w:rPr>
        <w:t>Produkt Enterprise</w:t>
      </w:r>
      <w:r>
        <w:t>: Produkt ofer</w:t>
      </w:r>
      <w:r>
        <w:t>owany jako Enterprise, ale nie typu Desktop.</w:t>
      </w:r>
    </w:p>
    <w:p w:rsidR="008C439C" w:rsidRDefault="00BF16C3">
      <w:pPr>
        <w:pStyle w:val="ProductList-BodySpaced"/>
      </w:pPr>
      <w:r>
        <w:rPr>
          <w:b/>
          <w:color w:val="00188F"/>
        </w:rPr>
        <w:t>ED</w:t>
      </w:r>
      <w:r>
        <w:t xml:space="preserve"> = </w:t>
      </w:r>
      <w:r>
        <w:rPr>
          <w:color w:val="00188F"/>
        </w:rPr>
        <w:t>Education Desktop</w:t>
      </w:r>
      <w:r>
        <w:t>: Produkt jest oferowany jako produkt na platformę edukacyjną z pakietem licencji dostępowych (CAL) dostępnych w ramach programu Enterprise lub pakietem podstawowych licencji dostępowych (C</w:t>
      </w:r>
      <w:r>
        <w:t>AL) w ramach rejestracji Enrollment for Education Solutions i Umowy Open Value Subscription – Education Solutions.</w:t>
      </w:r>
    </w:p>
    <w:p w:rsidR="008C439C" w:rsidRDefault="00BF16C3">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w:t>
      </w:r>
      <w:r>
        <w:t xml:space="preserve">odstawowej licencji dostępowej (CAL) i licencji dostępowej (CAL) dostępnej w ramach programu Enterprise wymagają odpowiedniego pakietu licencji dostępowych (CAL) Bridge. </w:t>
      </w:r>
    </w:p>
    <w:p w:rsidR="008C439C" w:rsidRDefault="00BF16C3">
      <w:pPr>
        <w:pStyle w:val="ProductList-BodySpaced"/>
      </w:pPr>
      <w:r>
        <w:rPr>
          <w:b/>
          <w:color w:val="00188F"/>
        </w:rPr>
        <w:t>OM</w:t>
      </w:r>
      <w:r>
        <w:t xml:space="preserve"> = </w:t>
      </w:r>
      <w:r>
        <w:rPr>
          <w:color w:val="00188F"/>
        </w:rPr>
        <w:t>Open Minimum</w:t>
      </w:r>
      <w:r>
        <w:t>: Każda Licencja liczy się wyłącznie jako pięć Licencji do celów zło</w:t>
      </w:r>
      <w:r>
        <w:t>żenia minimalnego zamówienia początkowego w ramach Licencji Open i Open Value.</w:t>
      </w:r>
    </w:p>
    <w:p w:rsidR="008C439C" w:rsidRDefault="00BF16C3">
      <w:pPr>
        <w:pStyle w:val="ProductList-BodySpaced"/>
      </w:pPr>
      <w:r>
        <w:rPr>
          <w:b/>
          <w:color w:val="00188F"/>
        </w:rPr>
        <w:t>OW</w:t>
      </w:r>
      <w:r>
        <w:t xml:space="preserve"> = </w:t>
      </w:r>
      <w:r>
        <w:rPr>
          <w:color w:val="00188F"/>
        </w:rPr>
        <w:t>Dla całej organizacji</w:t>
      </w:r>
      <w:r>
        <w:t>: dostępne w opcji dla całej organizacji.</w:t>
      </w:r>
    </w:p>
    <w:p w:rsidR="008C439C" w:rsidRDefault="00BF16C3">
      <w:pPr>
        <w:pStyle w:val="ProductList-BodySpaced"/>
      </w:pPr>
      <w:r>
        <w:rPr>
          <w:b/>
          <w:color w:val="00188F"/>
        </w:rPr>
        <w:t>P</w:t>
      </w:r>
      <w:r>
        <w:t xml:space="preserve"> = </w:t>
      </w:r>
      <w:r>
        <w:rPr>
          <w:color w:val="00188F"/>
        </w:rPr>
        <w:t>Nie dla Całej Organizacji w Open Value</w:t>
      </w:r>
      <w:r>
        <w:t>: Produkt jest oferowany na zasadzie nie dla całej organizacji w Op</w:t>
      </w:r>
      <w:r>
        <w:t>en Value.</w:t>
      </w:r>
    </w:p>
    <w:p w:rsidR="008C439C" w:rsidRDefault="00BF16C3">
      <w:pPr>
        <w:pStyle w:val="ProductList-BodySpaced"/>
      </w:pPr>
      <w:r>
        <w:rPr>
          <w:b/>
          <w:color w:val="00188F"/>
        </w:rPr>
        <w:t>SD</w:t>
      </w:r>
      <w:r>
        <w:t xml:space="preserve">= </w:t>
      </w:r>
      <w:r>
        <w:rPr>
          <w:color w:val="00188F"/>
        </w:rPr>
        <w:t>Produkt platformy School Desktop</w:t>
      </w:r>
      <w:r>
        <w:t xml:space="preserve">: Produkt jest oferowany jako produkt School Desktop z pakietem licencji dostępowych (CAL) dostępnych w ramach programu Enterprise lub pakietem podstawowych licencji dostępowych (CAL) na podstawie umowy Campus </w:t>
      </w:r>
      <w:r>
        <w:t>and School. SD liczy jest jako trzy jednostki.</w:t>
      </w:r>
    </w:p>
    <w:p w:rsidR="008C439C" w:rsidRDefault="00BF16C3">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rsidR="008C439C" w:rsidRDefault="00BF16C3">
      <w:pPr>
        <w:pStyle w:val="ProductList-BodySpaced"/>
      </w:pPr>
      <w:r>
        <w:rPr>
          <w:b/>
          <w:color w:val="00188F"/>
        </w:rPr>
        <w:lastRenderedPageBreak/>
        <w:t>SP</w:t>
      </w:r>
      <w:r>
        <w:t xml:space="preserve"> = </w:t>
      </w:r>
      <w:r>
        <w:rPr>
          <w:color w:val="00188F"/>
        </w:rPr>
        <w:t>Produkt Server and Tools</w:t>
      </w:r>
      <w:r>
        <w:t>: Produkt jest oferowany w ramach rejestracji Server and Cloud Enrollment.</w:t>
      </w:r>
    </w:p>
    <w:p w:rsidR="008C439C" w:rsidRDefault="00BF16C3">
      <w:pPr>
        <w:pStyle w:val="ProductList-BodySpaced"/>
      </w:pPr>
      <w:r>
        <w:rPr>
          <w:b/>
          <w:color w:val="00188F"/>
        </w:rPr>
        <w:t>UC</w:t>
      </w:r>
      <w:r>
        <w:t xml:space="preserve"> = </w:t>
      </w:r>
      <w:r>
        <w:rPr>
          <w:color w:val="00188F"/>
        </w:rPr>
        <w:t>Chmura społecznościowa dla instytucji publicznych (dostępna tylko w USA)</w:t>
      </w:r>
      <w:r>
        <w:t xml:space="preserve">: Ta Usługa Online jest oferowana jako usługa chmury społecznościowej dla instytucji publicznych Stanów </w:t>
      </w:r>
      <w:r>
        <w:t>Zjednoczonych.</w:t>
      </w:r>
    </w:p>
    <w:p w:rsidR="008C439C" w:rsidRDefault="008C439C">
      <w:pPr>
        <w:pStyle w:val="ProductList-BodySpaced"/>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Spaced"/>
      </w:pPr>
    </w:p>
    <w:p w:rsidR="008C439C" w:rsidRDefault="00BF16C3">
      <w:pPr>
        <w:pStyle w:val="ProductList-Offering1Heading"/>
        <w:outlineLvl w:val="1"/>
      </w:pPr>
      <w:bookmarkStart w:id="338" w:name="_Sec552"/>
      <w:r>
        <w:t>Nagłówki kolumn</w:t>
      </w:r>
      <w:bookmarkEnd w:id="338"/>
      <w:r>
        <w:fldChar w:fldCharType="begin"/>
      </w:r>
      <w:r>
        <w:instrText xml:space="preserve"> TC "</w:instrText>
      </w:r>
      <w:bookmarkStart w:id="339" w:name="_Toc473203429"/>
      <w:r>
        <w:instrText>Nagłówki kolumn</w:instrText>
      </w:r>
      <w:bookmarkEnd w:id="339"/>
      <w:r>
        <w:instrText>" \l 2</w:instrText>
      </w:r>
      <w:r>
        <w:fldChar w:fldCharType="end"/>
      </w:r>
    </w:p>
    <w:p w:rsidR="008C439C" w:rsidRDefault="00BF16C3">
      <w:pPr>
        <w:pStyle w:val="ProductList-BodySpaced"/>
      </w:pPr>
      <w:r>
        <w:t>W tabeli Dostępność Programu dla każdego Zgłoszenia Produktu wyświetlane są odpowiednie nagłówki, porządkując informacje o dostępności programów według programów, typów ofert, punktów i dat dostępności.</w:t>
      </w:r>
    </w:p>
    <w:p w:rsidR="008C439C" w:rsidRDefault="008C439C">
      <w:pPr>
        <w:pStyle w:val="ProductList-BodySpaced"/>
      </w:pPr>
    </w:p>
    <w:p w:rsidR="008C439C" w:rsidRDefault="00BF16C3">
      <w:pPr>
        <w:pStyle w:val="ProductList-BodySpaced"/>
      </w:pPr>
      <w:r>
        <w:rPr>
          <w:b/>
          <w:color w:val="00188F"/>
        </w:rPr>
        <w:t>DA</w:t>
      </w:r>
      <w:r>
        <w:t xml:space="preserve">= </w:t>
      </w:r>
      <w:r>
        <w:rPr>
          <w:color w:val="00188F"/>
        </w:rPr>
        <w:t>Data Dostępności</w:t>
      </w:r>
      <w:r>
        <w:t>: data najwcześniejszej dostępno</w:t>
      </w:r>
      <w:r>
        <w:t>ści Produktu przedstawiona w formacie miesiąc/rok. W przypadku oprogramowania jest to wcześniejsza z dwóch dat: daty, od której można zamawiać w Microsoft licencje LUB data udostępniania oprogramowania do pobrania w Centrum Usług Licencjonowania Zbiorowego</w:t>
      </w:r>
      <w:r>
        <w:t xml:space="preserve"> (VLSC).</w:t>
      </w:r>
    </w:p>
    <w:p w:rsidR="008C439C" w:rsidRDefault="00BF16C3">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rsidR="008C439C" w:rsidRDefault="00BF16C3">
      <w:pPr>
        <w:pStyle w:val="ProductList-BodySpaced"/>
      </w:pPr>
      <w:r>
        <w:rPr>
          <w:b/>
          <w:color w:val="00188F"/>
        </w:rPr>
        <w:t>EES</w:t>
      </w:r>
      <w:r>
        <w:t xml:space="preserve"> = </w:t>
      </w:r>
      <w:r>
        <w:rPr>
          <w:color w:val="00188F"/>
        </w:rPr>
        <w:t>Enrollment for Education Solutions</w:t>
      </w:r>
      <w:r>
        <w:t>: Obejmuje rejestracje Enrollment for Education Solutions</w:t>
      </w:r>
      <w:r>
        <w:t xml:space="preserve"> i School Enrollment w ramach Umowy Campus and School (CASA).</w:t>
      </w:r>
    </w:p>
    <w:p w:rsidR="008C439C" w:rsidRDefault="00BF16C3">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rsidR="008C439C" w:rsidRDefault="00BF16C3">
      <w:pPr>
        <w:pStyle w:val="ProductList-BodySpaced"/>
      </w:pPr>
      <w:r>
        <w:rPr>
          <w:b/>
          <w:color w:val="00188F"/>
        </w:rPr>
        <w:t xml:space="preserve">L/SA </w:t>
      </w:r>
      <w:r>
        <w:t xml:space="preserve">= </w:t>
      </w:r>
      <w:r>
        <w:rPr>
          <w:color w:val="00188F"/>
        </w:rPr>
        <w:t>Licencja i pakiet SA</w:t>
      </w:r>
      <w:r>
        <w:t>: Wartość pu</w:t>
      </w:r>
      <w:r>
        <w:t>nktowa dotycząca łączonej oferty kupna licencji razem z pakietem SA.</w:t>
      </w:r>
    </w:p>
    <w:p w:rsidR="008C439C" w:rsidRDefault="00BF16C3">
      <w:pPr>
        <w:pStyle w:val="ProductList-BodySpaced"/>
      </w:pPr>
      <w:r>
        <w:rPr>
          <w:b/>
          <w:color w:val="00188F"/>
        </w:rPr>
        <w:t>MPSA</w:t>
      </w:r>
      <w:r>
        <w:t xml:space="preserve"> = </w:t>
      </w:r>
      <w:r>
        <w:rPr>
          <w:color w:val="00188F"/>
        </w:rPr>
        <w:t>Umowa w Sprawie Produktów i Usług Microsoft</w:t>
      </w:r>
      <w:r>
        <w:t>.</w:t>
      </w:r>
    </w:p>
    <w:p w:rsidR="008C439C" w:rsidRDefault="00BF16C3">
      <w:pPr>
        <w:pStyle w:val="ProductList-BodySpaced"/>
      </w:pPr>
      <w:r>
        <w:rPr>
          <w:b/>
          <w:color w:val="00188F"/>
        </w:rPr>
        <w:t>OL</w:t>
      </w:r>
      <w:r>
        <w:t xml:space="preserve"> = </w:t>
      </w:r>
      <w:r>
        <w:rPr>
          <w:color w:val="00188F"/>
        </w:rPr>
        <w:t>Licencja Open</w:t>
      </w:r>
      <w:r>
        <w:t xml:space="preserve">: Tam gdzie jest to dostępne, licencja Open obejmuje licencje Open, Open for Academic, Open for Government oraz Open </w:t>
      </w:r>
      <w:r>
        <w:t>for Charity.</w:t>
      </w:r>
    </w:p>
    <w:p w:rsidR="008C439C" w:rsidRDefault="00BF16C3">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rsidR="008C439C" w:rsidRDefault="00BF16C3">
      <w:pPr>
        <w:pStyle w:val="ProductList-BodySpaced"/>
      </w:pPr>
      <w:r>
        <w:rPr>
          <w:b/>
          <w:color w:val="00188F"/>
        </w:rPr>
        <w:t>OVS-ES</w:t>
      </w:r>
      <w:r>
        <w:t xml:space="preserve"> = </w:t>
      </w:r>
      <w:r>
        <w:rPr>
          <w:color w:val="00188F"/>
        </w:rPr>
        <w:t>Open Value Subscription — Education Solutions</w:t>
      </w:r>
      <w:r>
        <w:t>.</w:t>
      </w:r>
    </w:p>
    <w:p w:rsidR="008C439C" w:rsidRDefault="00BF16C3">
      <w:pPr>
        <w:pStyle w:val="ProductList-BodySpaced"/>
      </w:pPr>
      <w:r>
        <w:rPr>
          <w:b/>
          <w:color w:val="00188F"/>
        </w:rPr>
        <w:t>Punkt</w:t>
      </w:r>
      <w:r>
        <w:t xml:space="preserve"> = wartość przypisana </w:t>
      </w:r>
      <w:r>
        <w:t>Produktowi, służąca do obliczania poziomu ceny w ramach zawartej z Klientem umowy licencjonowania zbiorowego.</w:t>
      </w:r>
    </w:p>
    <w:p w:rsidR="008C439C" w:rsidRDefault="00BF16C3">
      <w:pPr>
        <w:pStyle w:val="ProductList-BodySpaced"/>
      </w:pPr>
      <w:r>
        <w:rPr>
          <w:b/>
          <w:color w:val="00188F"/>
        </w:rPr>
        <w:t>SA</w:t>
      </w:r>
      <w:r>
        <w:t xml:space="preserve"> = </w:t>
      </w:r>
      <w:r>
        <w:rPr>
          <w:color w:val="00188F"/>
        </w:rPr>
        <w:t>Software Assurance</w:t>
      </w:r>
      <w:r>
        <w:t>: wartość punktowa dla oferty kupna wskazanego oprogramowania razem z pakietem SA.</w:t>
      </w:r>
    </w:p>
    <w:p w:rsidR="008C439C" w:rsidRDefault="00BF16C3">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rsidR="008C439C" w:rsidRDefault="008C439C">
      <w:pPr>
        <w:pStyle w:val="ProductList-BodySpaced"/>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Spaced"/>
      </w:pPr>
    </w:p>
    <w:p w:rsidR="008C439C" w:rsidRDefault="00BF16C3">
      <w:pPr>
        <w:pStyle w:val="ProductList-Offering1Heading"/>
        <w:outlineLvl w:val="1"/>
      </w:pPr>
      <w:bookmarkStart w:id="340" w:name="_Sec553"/>
      <w:r>
        <w:t>Definicje</w:t>
      </w:r>
      <w:bookmarkEnd w:id="340"/>
      <w:r>
        <w:fldChar w:fldCharType="begin"/>
      </w:r>
      <w:r>
        <w:instrText xml:space="preserve"> TC "</w:instrText>
      </w:r>
      <w:bookmarkStart w:id="341" w:name="_Toc473203430"/>
      <w:r>
        <w:instrText>Definicje</w:instrText>
      </w:r>
      <w:bookmarkEnd w:id="341"/>
      <w:r>
        <w:instrText>" \l 2</w:instrText>
      </w:r>
      <w:r>
        <w:fldChar w:fldCharType="end"/>
      </w:r>
    </w:p>
    <w:p w:rsidR="008C439C" w:rsidRDefault="00BF16C3">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rsidR="008C439C" w:rsidRDefault="00BF16C3">
      <w:pPr>
        <w:pStyle w:val="ProductList-BodySpaced"/>
      </w:pPr>
      <w:r>
        <w:rPr>
          <w:b/>
          <w:color w:val="00188F"/>
        </w:rPr>
        <w:t xml:space="preserve">Dodatek </w:t>
      </w:r>
      <w:r>
        <w:t>oznacza licencję nabywaną dodatkowo</w:t>
      </w:r>
      <w:r>
        <w:t xml:space="preserve"> względem wcześniej nabytej Licencji Uprawnionej (lub zbioru Licencji Uprawnionych) i z nią (z nimi) związaną, przypisywaną do jednego Uprawnionego Użytkownika (zgodnie z definicją w Rejestracji Klienta). Każdy Dodatek do LS na Użytkownika nieuwzględniony </w:t>
      </w:r>
      <w:r>
        <w:t xml:space="preserve">indywidualnie w OST podlega tym samym postanowieniom licencyjnym, co pełna LS na Użytkownika dotycząca tej samej usługi. </w:t>
      </w:r>
    </w:p>
    <w:p w:rsidR="008C439C" w:rsidRDefault="00BF16C3">
      <w:pPr>
        <w:pStyle w:val="ProductList-BodySpaced"/>
      </w:pPr>
      <w:r>
        <w:rPr>
          <w:b/>
          <w:color w:val="00188F"/>
        </w:rPr>
        <w:t>Dodatkowa Licencja CAL</w:t>
      </w:r>
      <w:r>
        <w:t xml:space="preserve"> oznacza Licencję </w:t>
      </w:r>
      <w:r>
        <w:fldChar w:fldCharType="begin"/>
      </w:r>
      <w:r>
        <w:instrText xml:space="preserve"> AutoTextList   \s NoStyle \t "Licencja CAL oznacza licencję dostępową, którą można przypisać </w:instrText>
      </w:r>
      <w:r>
        <w:instrText xml:space="preserve">do użytkownika lub urządzenia, zależnie od potrzeb. (Zob. Słowniczek w celu uzyskania pełnej definicji)" </w:instrText>
      </w:r>
      <w:r>
        <w:fldChar w:fldCharType="separate"/>
      </w:r>
      <w:r>
        <w:rPr>
          <w:color w:val="0563C1"/>
        </w:rPr>
        <w:t>CAL</w:t>
      </w:r>
      <w:r>
        <w:fldChar w:fldCharType="end"/>
      </w:r>
      <w:r>
        <w:t xml:space="preserve">, która musi towarzyszyć podstawowej Licencji </w:t>
      </w:r>
      <w:r>
        <w:fldChar w:fldCharType="begin"/>
      </w:r>
      <w:r>
        <w:instrText xml:space="preserve"> AutoTextList   \s NoStyle \t "Licencja CAL oznacza licencję dostępową, którą można przypisać do uż</w:instrText>
      </w:r>
      <w:r>
        <w:instrText xml:space="preserve">ytkownika lub urządzenia, zależnie od potrzeb. (Zob. Słowniczek w celu uzyskania pełnej definicji)" </w:instrText>
      </w:r>
      <w:r>
        <w:fldChar w:fldCharType="separate"/>
      </w:r>
      <w:r>
        <w:rPr>
          <w:color w:val="0563C1"/>
        </w:rPr>
        <w:t>CAL</w:t>
      </w:r>
      <w:r>
        <w:fldChar w:fldCharType="end"/>
      </w:r>
      <w:r>
        <w:t>.</w:t>
      </w:r>
    </w:p>
    <w:p w:rsidR="008C439C" w:rsidRDefault="00BF16C3">
      <w:pPr>
        <w:pStyle w:val="ProductList-BodySpaced"/>
      </w:pPr>
      <w:r>
        <w:rPr>
          <w:b/>
          <w:color w:val="00188F"/>
        </w:rPr>
        <w:t>Dodatkowa Licencja typu External Connector</w:t>
      </w:r>
      <w:r>
        <w:t xml:space="preserve"> oznacza </w:t>
      </w:r>
      <w:r>
        <w:fldChar w:fldCharType="begin"/>
      </w:r>
      <w:r>
        <w:instrText xml:space="preserve"> AutoTextList   \s NoStyle \t "Licencja typu External Connector oznacza licencję przypisaną do Se</w:instrText>
      </w:r>
      <w:r>
        <w:instrText xml:space="preserve">rwera przeznaczonego do użytku przez Klienta, umożliwiającą dostęp do odpowiedniej wersji oprogramowania serwera lub jego wcześniejszych wersji Użytkownikom Zewnętrznym." </w:instrText>
      </w:r>
      <w:r>
        <w:fldChar w:fldCharType="separate"/>
      </w:r>
      <w:r>
        <w:rPr>
          <w:color w:val="0563C1"/>
        </w:rPr>
        <w:t>Licencję typu External Connector</w:t>
      </w:r>
      <w:r>
        <w:fldChar w:fldCharType="end"/>
      </w:r>
      <w:r>
        <w:t xml:space="preserve">, która musi towarzyszyć podstawowej </w:t>
      </w:r>
      <w:r>
        <w:fldChar w:fldCharType="begin"/>
      </w:r>
      <w:r>
        <w:instrText xml:space="preserve"> AutoTextList</w:instrText>
      </w:r>
      <w:r>
        <w:instrText xml:space="preserve">   \s NoStyle \t "Licencja typu External Connector oznacza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w:t>
      </w:r>
      <w:r>
        <w:rPr>
          <w:color w:val="0563C1"/>
        </w:rPr>
        <w:t>icencji typu External Connector</w:t>
      </w:r>
      <w:r>
        <w:fldChar w:fldCharType="end"/>
      </w:r>
      <w:r>
        <w:t>.</w:t>
      </w:r>
    </w:p>
    <w:p w:rsidR="008C439C" w:rsidRDefault="00BF16C3">
      <w:pPr>
        <w:pStyle w:val="ProductList-BodySpaced"/>
      </w:pPr>
      <w:r>
        <w:rPr>
          <w:b/>
          <w:color w:val="00188F"/>
        </w:rPr>
        <w:t>Licencja CAL</w:t>
      </w:r>
      <w:r>
        <w:t xml:space="preserve"> oznacza licencję dostępową, którą można przypisać do użytkownika lub urządzenia, zależnie od potrzeb. Licencja CAL użytkownika umożliwia jednemu użytkownikowi dostęp z dowolnego urządzenia do odpowiedniej we</w:t>
      </w:r>
      <w:r>
        <w:t>rsji oprogramowania serwerowego lub jego wersji wcześniejszych. Licencja CAL urządzenia umożliwia dowolnemu użytkownikowi dostęp z jednego urządzenia do odpowiednich wersji oprogramowania serwerowego lub jego wersji wcześniejszych. Licencje CAL umożliwiają</w:t>
      </w:r>
      <w:r>
        <w:t xml:space="preserve"> dostęp do oprogramowania serwerowego działającego wyłącznie na Licencjonowanych Serwerach klienta.</w:t>
      </w:r>
    </w:p>
    <w:p w:rsidR="008C439C" w:rsidRDefault="00BF16C3">
      <w:pPr>
        <w:pStyle w:val="ProductList-BodySpaced"/>
      </w:pPr>
      <w:r>
        <w:rPr>
          <w:b/>
          <w:color w:val="00188F"/>
        </w:rPr>
        <w:t>Licencja Równoważna Licencji CAL</w:t>
      </w:r>
      <w:r>
        <w:t xml:space="preserve"> oznacza </w:t>
      </w:r>
      <w:r>
        <w:fldChar w:fldCharType="begin"/>
      </w:r>
      <w:r>
        <w:instrText xml:space="preserve"> AutoTextList   \s NoStyle \t "Licencja LS oznacza licencję subskrypcyjną umożliwiającą dostęp przed określony okre</w:instrText>
      </w:r>
      <w:r>
        <w:instrText xml:space="preserve">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typu External Connector oznacza licencję przypisaną do Serwera przeznaczonego do użytku przez Klienta, umożliwiającą dostęp do odpowiedniej wersji </w:instrText>
      </w:r>
      <w:r>
        <w:instrText xml:space="preserve">oprogramowania serwera lub jego wcześniejszych wersji Użytkownikom Zewnętrznym." </w:instrText>
      </w:r>
      <w:r>
        <w:fldChar w:fldCharType="separate"/>
      </w:r>
      <w:r>
        <w:rPr>
          <w:color w:val="0563C1"/>
        </w:rPr>
        <w:t>licencję typu External Connector</w:t>
      </w:r>
      <w:r>
        <w:fldChar w:fldCharType="end"/>
      </w:r>
      <w:r>
        <w:t xml:space="preserve"> wskazaną w tabeli „Dostęp do oprogramowania serwera” Produktu lub pakiet licencji </w:t>
      </w:r>
      <w:r>
        <w:fldChar w:fldCharType="begin"/>
      </w:r>
      <w:r>
        <w:instrText xml:space="preserve"> AutoTextList   \s NoStyle \t "Licencja CAL oznacza licen</w:instrText>
      </w:r>
      <w:r>
        <w:instrText xml:space="preserve">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w:instrText>
      </w:r>
      <w:r>
        <w:instrText xml:space="preserve">reślony okres do oprogramowania lub usługi hostowanej." </w:instrText>
      </w:r>
      <w:r>
        <w:fldChar w:fldCharType="separate"/>
      </w:r>
      <w:r>
        <w:rPr>
          <w:color w:val="0563C1"/>
        </w:rPr>
        <w:t>LS</w:t>
      </w:r>
      <w:r>
        <w:fldChar w:fldCharType="end"/>
      </w:r>
      <w:r>
        <w:t xml:space="preserve"> odpowiednio wskazanych w Tabeli Licencji Równoważnych Licencjom CAL, </w:t>
      </w:r>
      <w:hyperlink w:anchor="_Sec591">
        <w:r>
          <w:rPr>
            <w:color w:val="00467F"/>
            <w:u w:val="single"/>
          </w:rPr>
          <w:t>Załącznik A</w:t>
        </w:r>
      </w:hyperlink>
      <w:r>
        <w:t>. Pakiet Licencji CAL to Licencja Równoważna Licencji CAL, jednak wyłącznie w przypa</w:t>
      </w:r>
      <w:r>
        <w:t xml:space="preserve">dku zakupu przez Klienta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po Dacie Dostępności danego Produktu Serwerowego lub w przypadku, gdy Klient w Da</w:t>
      </w:r>
      <w:r>
        <w:t>cie Dostępności posiada aktywny pakiet SA.</w:t>
      </w:r>
    </w:p>
    <w:p w:rsidR="008C439C" w:rsidRDefault="00BF16C3">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w:instrText>
      </w:r>
      <w:r>
        <w:instrText xml:space="preserve">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rsidR="008C439C" w:rsidRDefault="00BF16C3">
      <w:pPr>
        <w:pStyle w:val="ProductList-BodySpaced"/>
      </w:pPr>
      <w:r>
        <w:rPr>
          <w:b/>
          <w:color w:val="00188F"/>
        </w:rPr>
        <w:t>Klastrowa Aplikacja HPC</w:t>
      </w:r>
      <w:r>
        <w:t xml:space="preserve"> oznacza aplikacje o dużej mocy obl</w:t>
      </w:r>
      <w:r>
        <w:t xml:space="preserve">iczeniowej, służące do wykonywania złożonych obliczeń lub równoległego wykonywania ściśle ze sobą związanych zestawów obliczeń. Klastrowe aplikacje HPC dzielą złożone obliczenia na zestaw działań i zadań, </w:t>
      </w:r>
      <w:r>
        <w:lastRenderedPageBreak/>
        <w:t>koordynowanych przez narzędzie do tworzenia harmono</w:t>
      </w:r>
      <w:r>
        <w:t>gramów zadań, oferowanych na przykład przez Microsoft HPC Pack lub podobne oprogramowanie pośredniczące HPC, które rozkłada je równolegle w jednym lub kilku komputerach pracujących w klastrze HPC.</w:t>
      </w:r>
    </w:p>
    <w:p w:rsidR="008C439C" w:rsidRDefault="00BF16C3">
      <w:pPr>
        <w:pStyle w:val="ProductList-BodySpaced"/>
      </w:pPr>
      <w:r>
        <w:rPr>
          <w:b/>
          <w:color w:val="00188F"/>
        </w:rPr>
        <w:t>Węzeł Klastra</w:t>
      </w:r>
      <w:r>
        <w:t xml:space="preserve"> oznacza urządzenie przeznaczone do uruchamian</w:t>
      </w:r>
      <w:r>
        <w:t xml:space="preserve">ia </w:t>
      </w:r>
      <w:r>
        <w:fldChar w:fldCharType="begin"/>
      </w:r>
      <w:r>
        <w:instrText xml:space="preserve"> AutoTextList   \s NoStyle \t "Klastrowa Aplikacja HPC oznacza aplikacje o dużej mocy obliczeniowej, służące do wykonywania złożonych obliczeń lub równoległego wykonywania ściśle ze sobą związanych zestawów obliczeń. (Zob. Słowniczek w celu uzyskania pe</w:instrText>
      </w:r>
      <w:r>
        <w:instrText xml:space="preserv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wykonywania złożonych obliczeń lub rów</w:instrText>
      </w:r>
      <w:r>
        <w:instrText xml:space="preserve">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C439C" w:rsidRDefault="00BF16C3">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w:instrText>
      </w:r>
      <w:r>
        <w:instrText xml:space="preserv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w:instrText>
      </w:r>
      <w:r>
        <w:instrText xml:space="preserve">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rsidR="008C439C" w:rsidRDefault="00BF16C3">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wykonywania złożonych obliczeń lub równoległego wykonywania ściśle ze sobą zwią</w:instrText>
      </w:r>
      <w:r>
        <w:instrText xml:space="preserve">zanych zestawów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w:instrText>
      </w:r>
      <w:r>
        <w:instrText xml:space="preserve">czeniowej, służące do wykonywania złożonych obliczeń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C439C" w:rsidRDefault="00BF16C3">
      <w:pPr>
        <w:pStyle w:val="ProductList-BodySpaced"/>
      </w:pPr>
      <w:r>
        <w:rPr>
          <w:b/>
          <w:color w:val="00188F"/>
        </w:rPr>
        <w:t>Licencja typu External Connector</w:t>
      </w:r>
      <w:r>
        <w:t xml:space="preserve"> oznacza Licen</w:t>
      </w:r>
      <w:r>
        <w:t xml:space="preserve">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przeznaczonego do użytku przez Klienta, umożliwiającą dostęp do odpowiedniej wersji oprogramowania ser</w:t>
      </w:r>
      <w:r>
        <w:t xml:space="preserve">wera lub jego wcześniejszych wersji </w:t>
      </w:r>
      <w:r>
        <w:fldChar w:fldCharType="begin"/>
      </w:r>
      <w:r>
        <w:instrText xml:space="preserve"> AutoTextList   \s NoStyle \t "Użytkownicy Zewnętrzni to użytkownicy, którzy ani nie są pracownikami Klienta ani Podmiotów Stowarzyszonych Klienta, ani nie są pracującymi w obiektach Klienta kontrahentami lub przedstawic</w:instrText>
      </w:r>
      <w:r>
        <w:instrText xml:space="preserve">ielami Klienta lub jego Podmiotów Stowarzyszonych." </w:instrText>
      </w:r>
      <w:r>
        <w:fldChar w:fldCharType="separate"/>
      </w:r>
      <w:r>
        <w:rPr>
          <w:color w:val="0563C1"/>
        </w:rPr>
        <w:t>Użytkownikom Zewnętrznym</w:t>
      </w:r>
      <w:r>
        <w:fldChar w:fldCharType="end"/>
      </w:r>
      <w:r>
        <w:t>.</w:t>
      </w:r>
    </w:p>
    <w:p w:rsidR="008C439C" w:rsidRDefault="00BF16C3">
      <w:pPr>
        <w:pStyle w:val="ProductList-BodySpaced"/>
      </w:pPr>
      <w:r>
        <w:rPr>
          <w:b/>
          <w:color w:val="00188F"/>
        </w:rPr>
        <w:t>Użytkownicy Zewnętrzni</w:t>
      </w:r>
      <w:r>
        <w:t xml:space="preserve"> to użytkownicy, którzy nie są pracownikami Klienta ani Podmiotów Stowarzyszonych Klienta oraz nie są pracującymi w obiektach Klienta kontrahentami lub p</w:t>
      </w:r>
      <w:r>
        <w:t>rzedstawicielami Klienta lub jego Podmiotów Stowarzyszonych.</w:t>
      </w:r>
    </w:p>
    <w:p w:rsidR="008C439C" w:rsidRDefault="00BF16C3">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w:instrText>
      </w:r>
      <w:r>
        <w:instrText xml:space="preserve">sor fizyczny oznacza procesor znajdujący się w fizycznym systemie sprzętowym." </w:instrText>
      </w:r>
      <w:r>
        <w:fldChar w:fldCharType="separate"/>
      </w:r>
      <w:r>
        <w:rPr>
          <w:color w:val="0563C1"/>
        </w:rPr>
        <w:t>Procesorze Fizycznym</w:t>
      </w:r>
      <w:r>
        <w:fldChar w:fldCharType="end"/>
      </w:r>
      <w:r>
        <w:t>.</w:t>
      </w:r>
    </w:p>
    <w:p w:rsidR="008C439C" w:rsidRDefault="00BF16C3">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w:instrText>
      </w:r>
      <w:r>
        <w:instrText xml:space="preserve">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w:t>
      </w:r>
      <w:r>
        <w:t xml:space="preserve">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w:instrText>
      </w:r>
      <w:r>
        <w:instrText xml:space="preserve">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wykonywania złożonych obli</w:instrText>
      </w:r>
      <w:r>
        <w:instrText xml:space="preserve">czeń lub równoległego wykonywania ściśle ze sobą związanych zestawów obliczeń. (Zob. Słowniczek w celu uzyskania pełnej definicji)" </w:instrText>
      </w:r>
      <w:r>
        <w:fldChar w:fldCharType="separate"/>
      </w:r>
      <w:r>
        <w:rPr>
          <w:color w:val="0563C1"/>
        </w:rPr>
        <w:t>Klastrowych Aplikacji HPC</w:t>
      </w:r>
      <w:r>
        <w:fldChar w:fldCharType="end"/>
      </w:r>
      <w:r>
        <w:t>.</w:t>
      </w:r>
    </w:p>
    <w:p w:rsidR="008C439C" w:rsidRDefault="00BF16C3">
      <w:pPr>
        <w:pStyle w:val="ProductList-BodySpaced"/>
      </w:pPr>
      <w:r>
        <w:rPr>
          <w:b/>
          <w:color w:val="00188F"/>
        </w:rPr>
        <w:t xml:space="preserve">Kontener Hyper-V </w:t>
      </w:r>
      <w:r>
        <w:t xml:space="preserve">jest funkcją oprogramowania Windows Server, która wykorzystuje wirtualne środowisko systemu operacyjnego. Każdy Kontener Hyper-V jest uznawany za jedno </w:t>
      </w:r>
      <w:r>
        <w:fldChar w:fldCharType="begin"/>
      </w:r>
      <w:r>
        <w:instrText xml:space="preserve"> AutoTextList   \s NoStyle \t "Wirtualne Środowisko Systemu Operacyjnego oznacza Środowisko Systemu Oper</w:instrText>
      </w:r>
      <w:r>
        <w:instrText xml:space="preserve">acyjnego skonfigurowane do działania w wirtualnym systemie sprzętowym." </w:instrText>
      </w:r>
      <w:r>
        <w:fldChar w:fldCharType="separate"/>
      </w:r>
      <w:r>
        <w:rPr>
          <w:color w:val="0563C1"/>
        </w:rPr>
        <w:t>Wirtualne Środowisko Systemu Operacyjnego</w:t>
      </w:r>
      <w:r>
        <w:fldChar w:fldCharType="end"/>
      </w:r>
      <w:r>
        <w:t>.</w:t>
      </w:r>
    </w:p>
    <w:p w:rsidR="008C439C" w:rsidRDefault="00BF16C3">
      <w:pPr>
        <w:pStyle w:val="ProductList-BodySpaced"/>
      </w:pPr>
      <w:r>
        <w:rPr>
          <w:b/>
          <w:color w:val="00188F"/>
        </w:rPr>
        <w:t>Wystąpienie</w:t>
      </w:r>
      <w:r>
        <w:t xml:space="preserve"> oznacza obraz oprogramowania utworzony przez wykonanie procedury konfiguracji lub instalacji oprogramowania lub przez powielen</w:t>
      </w:r>
      <w:r>
        <w:t xml:space="preserve">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rsidR="008C439C" w:rsidRDefault="00BF16C3">
      <w:pPr>
        <w:pStyle w:val="ProductList-BodySpaced"/>
      </w:pPr>
      <w:r>
        <w:rPr>
          <w:b/>
          <w:color w:val="00188F"/>
        </w:rPr>
        <w:t xml:space="preserve">Licencja </w:t>
      </w:r>
      <w:r>
        <w:t>oznacza p</w:t>
      </w:r>
      <w:r>
        <w:t>rawo do pobierania, instalowania i używania Produktu oraz uzyskiwania do niego dostępu.</w:t>
      </w:r>
    </w:p>
    <w:p w:rsidR="008C439C" w:rsidRDefault="00BF16C3">
      <w:pPr>
        <w:pStyle w:val="ProductList-BodySpaced"/>
      </w:pPr>
      <w:r>
        <w:rPr>
          <w:b/>
          <w:color w:val="00188F"/>
        </w:rPr>
        <w:t>Licencjonowane Urządzenie</w:t>
      </w:r>
      <w:r>
        <w:t xml:space="preserve"> oznacza pojedynczy fizyczny system sprzętowy, do którego jest przypisana Licencja. Dla celów niniejszej definicji partycja sprzętowa lub dysk </w:t>
      </w:r>
      <w:r>
        <w:t>typu blade są uznawane za oddzielne urządzenia.</w:t>
      </w:r>
    </w:p>
    <w:p w:rsidR="008C439C" w:rsidRDefault="00BF16C3">
      <w:pPr>
        <w:pStyle w:val="ProductList-BodySpaced"/>
      </w:pPr>
      <w:r>
        <w:rPr>
          <w:b/>
          <w:color w:val="00188F"/>
        </w:rPr>
        <w:t xml:space="preserve">Partner uprawniony do Przenoszenia Licencji w ramach Pakietu Software Assurance </w:t>
      </w:r>
      <w:r>
        <w:t xml:space="preserve">oznacza podmiot wymieniony na stronie </w:t>
      </w:r>
      <w:hyperlink r:id="rId138">
        <w:r>
          <w:rPr>
            <w:color w:val="00467F"/>
            <w:u w:val="single"/>
          </w:rPr>
          <w:t>http://www.microsoft.com/licensing/software-assurance/license-mobility.aspx</w:t>
        </w:r>
      </w:hyperlink>
      <w:r>
        <w:t xml:space="preserve"> i upoważniony przez Microsoft do hostowania oprogramowania klientów na serwerach współdzielonych. </w:t>
      </w:r>
    </w:p>
    <w:p w:rsidR="008C439C" w:rsidRDefault="00BF16C3">
      <w:pPr>
        <w:pStyle w:val="ProductList-BodySpaced"/>
      </w:pPr>
      <w:r>
        <w:rPr>
          <w:b/>
          <w:color w:val="00188F"/>
        </w:rPr>
        <w:t xml:space="preserve">Serwer Licencjonowany </w:t>
      </w:r>
      <w:r>
        <w:t xml:space="preserve">oznacza pojedynczy </w:t>
      </w:r>
      <w:r>
        <w:fldChar w:fldCharType="begin"/>
      </w:r>
      <w:r>
        <w:instrText xml:space="preserve"> AutoTextList   \s NoStyle \t "Serw</w:instrText>
      </w:r>
      <w:r>
        <w:instrText xml:space="preserve">er oznacza fizyczny system sprzętowy, na którym można uruchamiać oprogramowanie serwera." </w:instrText>
      </w:r>
      <w:r>
        <w:fldChar w:fldCharType="separate"/>
      </w:r>
      <w:r>
        <w:rPr>
          <w:color w:val="0563C1"/>
        </w:rPr>
        <w:t>Serwer</w:t>
      </w:r>
      <w:r>
        <w:fldChar w:fldCharType="end"/>
      </w:r>
      <w:r>
        <w:t xml:space="preserve"> objęty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Licencją</w:t>
      </w:r>
      <w:r>
        <w:fldChar w:fldCharType="end"/>
      </w:r>
      <w:r>
        <w:t xml:space="preserve"> i przeznaczony do używania przez Klienta. Na potrzeby tej definicji partycja sprzętowa lub dysk typu blade są uznawane za oddzielny Serwer.</w:t>
      </w:r>
    </w:p>
    <w:p w:rsidR="008C439C" w:rsidRDefault="00BF16C3">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w:instrText>
      </w:r>
      <w:r>
        <w:instrText xml:space="preserve">prawo do pobierania, instalowania i używania Produktu oraz uzyskiwania do niego dostępu." </w:instrText>
      </w:r>
      <w:r>
        <w:fldChar w:fldCharType="separate"/>
      </w:r>
      <w:r>
        <w:rPr>
          <w:color w:val="0563C1"/>
        </w:rPr>
        <w:t>Licencja</w:t>
      </w:r>
      <w:r>
        <w:fldChar w:fldCharType="end"/>
      </w:r>
      <w:r>
        <w:t>.</w:t>
      </w:r>
    </w:p>
    <w:p w:rsidR="008C439C" w:rsidRDefault="00BF16C3">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w:instrText>
      </w:r>
      <w:r>
        <w:instrText xml:space="preserve">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w:t>
      </w:r>
      <w:r>
        <w:t xml:space="preserve">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w:instrText>
      </w:r>
      <w:r>
        <w:instrText xml:space="preserve">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do którego dostęp uzyskuje jeden użytkownik; Licenc</w:t>
      </w:r>
      <w:r>
        <w:t xml:space="preserve">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w:instrText>
      </w:r>
      <w:r>
        <w:instrText xml:space="preserv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(podstawowa licencja dostępowa (</w:t>
      </w:r>
      <w:r>
        <w:t xml:space="preserve">CAL) lub pakiet licencji dostępowych (CAL) dostępnych w ramach programu Enterprise) pozwala na zarządzanie dowolnym </w:t>
      </w:r>
      <w:r>
        <w:fldChar w:fldCharType="begin"/>
      </w:r>
      <w:r>
        <w:instrText xml:space="preserve"> AutoTextList   \s NoStyle \t "Środowisko Systemu Operacyjnego oznacza całość lub część Wystąpienia systemu operacyjnego lub całość lub częś</w:instrText>
      </w:r>
      <w:r>
        <w:instrText xml:space="preserve">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rsidR="008C439C" w:rsidRDefault="00BF16C3">
      <w:pPr>
        <w:pStyle w:val="ProductList-BodySpaced"/>
      </w:pPr>
      <w:r>
        <w:rPr>
          <w:b/>
          <w:color w:val="00188F"/>
        </w:rPr>
        <w:t>Licencja Równoważna Licencji na Zarządzanie</w:t>
      </w:r>
      <w:r>
        <w:t xml:space="preserve"> oznacza LS na Użytk</w:t>
      </w:r>
      <w:r>
        <w:t xml:space="preserve">ownika wskazaną w tabeli „Licencja na Zarządzanie” Produktu lub pakiet licencji </w:t>
      </w:r>
      <w:r>
        <w:fldChar w:fldCharType="begin"/>
      </w:r>
      <w:r>
        <w:instrText xml:space="preserve"> AutoTextList   \s NoStyle \t "Licencja CAL oznacza licencję dostępową, którą można przypisać do użytkownika lub urządzenia, zależnie od potrzeb. (Zob. Słowniczek w celu uzyska</w:instrText>
      </w:r>
      <w:r>
        <w:instrText xml:space="preserve">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odpowiednio wskazanych w Tabeli Licencji Równoważnych Lic</w:t>
      </w:r>
      <w:r>
        <w:t xml:space="preserve">encjom na Zarządzanie, </w:t>
      </w:r>
      <w:hyperlink w:anchor="_Sec591">
        <w:r>
          <w:rPr>
            <w:color w:val="00467F"/>
            <w:u w:val="single"/>
          </w:rPr>
          <w:t>Załącznik A</w:t>
        </w:r>
      </w:hyperlink>
      <w:r>
        <w:t xml:space="preserve">. Pakiet </w:t>
      </w:r>
      <w:r>
        <w:fldChar w:fldCharType="begin"/>
      </w:r>
      <w:r>
        <w:instrText xml:space="preserve"> AutoTextList   \s NoStyle \t "Licencja CAL oznacza licencję dostępową, którą można przypisać do użytkownika lub urządzenia, zależnie od potrzeb. (Zob. Słowniczek w celu uzyskania peł</w:instrText>
      </w:r>
      <w:r>
        <w:instrText xml:space="preserve">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serwerowego lub w przypadku, gdy Klient w Dacie Dostępności posiada aktywną, odpowied</w:t>
      </w:r>
      <w:r>
        <w:t>nią Licencję SA.</w:t>
      </w:r>
    </w:p>
    <w:p w:rsidR="008C439C" w:rsidRDefault="00BF16C3">
      <w:pPr>
        <w:pStyle w:val="ProductList-BodySpaced"/>
      </w:pPr>
      <w:r>
        <w:rPr>
          <w:b/>
          <w:color w:val="00188F"/>
        </w:rPr>
        <w:t xml:space="preserve">Zarządzanie Środowiskiem Systemu Operacyjnego </w:t>
      </w:r>
      <w:r>
        <w:t>oznacza otrzymywanie lub ubieganie się o dostęp do danych na temat sprzętu lub oprogramowania, konfigurowanie sprzętu lub oprogramowania albo przesyłanie instrukcji do sprzętu lub oprogramowani</w:t>
      </w:r>
      <w:r>
        <w:t xml:space="preserve">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w:instrText>
      </w:r>
      <w:r>
        <w:instrText xml:space="preserve">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w:instrText>
      </w:r>
      <w:r>
        <w:instrText xml:space="preserve">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rsidR="008C439C" w:rsidRDefault="00BF16C3">
      <w:pPr>
        <w:pStyle w:val="ProductList-BodySpaced"/>
      </w:pPr>
      <w:r>
        <w:rPr>
          <w:b/>
          <w:color w:val="00188F"/>
        </w:rPr>
        <w:t>Środowisko Systemu Operacyjnego</w:t>
      </w:r>
      <w:r>
        <w:t xml:space="preserve"> oznacza całość lub czę</w:t>
      </w:r>
      <w:r>
        <w:t>ść Wystąpienia systemu operacyjnego albo całość lub część Wystąpienia wirtualnego (lub w inny sposób emulowanego) systemu operacyjnego, które umożliwia określenie osobnej tożsamości komputera (podstawowej nazwy komputera lub podobnego unikatowego identyfik</w:t>
      </w:r>
      <w:r>
        <w:t xml:space="preserve">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w:instrText>
      </w:r>
      <w:r>
        <w:instrText xml:space="preserve"> \t "Fizyczne Środowisko Systemu Operacyjnego oznacza Środowisko Systemu Operacyjnego skonfigurowane pod kątem działania bezpośrednio w fizycznym systemie sprzętowym. Wystąpienie systemu operacyjnego użyte w celu uruchomienia oprogramowania do wirtualizacj</w:instrText>
      </w:r>
      <w:r>
        <w:instrText xml:space="preserve">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w:instrText>
      </w:r>
      <w:r>
        <w:instrText xml:space="preserve">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rsidR="008C439C" w:rsidRDefault="00BF16C3">
      <w:pPr>
        <w:pStyle w:val="ProductList-BodySpaced"/>
      </w:pPr>
      <w:r>
        <w:rPr>
          <w:b/>
          <w:color w:val="00188F"/>
        </w:rPr>
        <w:t>Rdzeń Fizyczny</w:t>
      </w:r>
      <w:r>
        <w:t xml:space="preserve"> oznacza rdzeń znajdujący się w </w:t>
      </w:r>
      <w:r>
        <w:fldChar w:fldCharType="begin"/>
      </w:r>
      <w:r>
        <w:instrText xml:space="preserve"> AutoTextList   \s NoStyle \t "Procesor fizyczny </w:instrText>
      </w:r>
      <w:r>
        <w:instrText xml:space="preserve">oznacza procesor znajdujący się w fizycznym systemie sprzętowym." </w:instrText>
      </w:r>
      <w:r>
        <w:fldChar w:fldCharType="separate"/>
      </w:r>
      <w:r>
        <w:rPr>
          <w:color w:val="0563C1"/>
        </w:rPr>
        <w:t>Procesorze Fizycznym</w:t>
      </w:r>
      <w:r>
        <w:fldChar w:fldCharType="end"/>
      </w:r>
      <w:r>
        <w:t>.</w:t>
      </w:r>
    </w:p>
    <w:p w:rsidR="008C439C" w:rsidRDefault="00BF16C3">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w:instrText>
      </w:r>
      <w:r>
        <w:instrText xml:space="preserve">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w:t>
      </w:r>
      <w:r>
        <w:t xml:space="preserve">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w:instrText>
      </w:r>
      <w:r>
        <w:instrText xml:space="preserve">yjnego oznacza Środowisko Systemu Operacyjnego skonfigurowane pod kątem działania bezpośrednio w fizycznym systemie sprzętowym. Wystąpienie systemu operacyjnego użyte w celu uruchomienia oprogramowania do wirtualizacji sprzętu lub w celu świadczenia usług </w:instrText>
      </w:r>
      <w:r>
        <w:instrText xml:space="preserve">wirtualizacji sprzętu jest uznawane za część Fizycznego Środowiska Systemu Operacyjnego." </w:instrText>
      </w:r>
      <w:r>
        <w:fldChar w:fldCharType="separate"/>
      </w:r>
      <w:r>
        <w:rPr>
          <w:color w:val="0563C1"/>
        </w:rPr>
        <w:t>Fizycznego Środowiska Systemu Operacyjnego</w:t>
      </w:r>
      <w:r>
        <w:fldChar w:fldCharType="end"/>
      </w:r>
      <w:r>
        <w:t>.</w:t>
      </w:r>
    </w:p>
    <w:p w:rsidR="008C439C" w:rsidRDefault="00BF16C3">
      <w:pPr>
        <w:pStyle w:val="ProductList-BodySpaced"/>
      </w:pPr>
      <w:r>
        <w:rPr>
          <w:b/>
          <w:color w:val="00188F"/>
        </w:rPr>
        <w:t xml:space="preserve">Procesor Fizyczny </w:t>
      </w:r>
      <w:r>
        <w:t>oznacza procesor znajdujący się w fizycznym systemie sprzętowym.</w:t>
      </w:r>
    </w:p>
    <w:p w:rsidR="008C439C" w:rsidRDefault="00BF16C3">
      <w:pPr>
        <w:pStyle w:val="ProductList-BodySpaced"/>
      </w:pPr>
      <w:r>
        <w:rPr>
          <w:b/>
          <w:color w:val="00188F"/>
        </w:rPr>
        <w:t>Główny Użytkownik</w:t>
      </w:r>
      <w:r>
        <w:t xml:space="preserve"> oznacza użytkownik</w:t>
      </w:r>
      <w:r>
        <w:t xml:space="preserve">a korzystającego z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w:instrText>
      </w:r>
      <w:r>
        <w:instrText xml:space="preserve">ządzenia." </w:instrText>
      </w:r>
      <w:r>
        <w:fldChar w:fldCharType="separate"/>
      </w:r>
      <w:r>
        <w:rPr>
          <w:color w:val="0563C1"/>
        </w:rPr>
        <w:t>Licencjonowanego Urządzenia</w:t>
      </w:r>
      <w:r>
        <w:fldChar w:fldCharType="end"/>
      </w:r>
      <w:r>
        <w:t xml:space="preserve"> przez ponad 50% czasu w dowolnym okresie 90 dni.</w:t>
      </w:r>
    </w:p>
    <w:p w:rsidR="008C439C" w:rsidRDefault="00BF16C3">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w:t>
      </w:r>
      <w:r>
        <w:t xml:space="preserve">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w:instrText>
      </w:r>
      <w:r>
        <w:instrText xml:space="preserve">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które hostuje co najmniej jedn</w:t>
      </w:r>
      <w:r>
        <w:t xml:space="preserve">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w:t>
      </w:r>
      <w:r>
        <w:t>yskujące dostęp do danych produkcyjnych.</w:t>
      </w:r>
    </w:p>
    <w:p w:rsidR="008C439C" w:rsidRDefault="00BF16C3">
      <w:pPr>
        <w:pStyle w:val="ProductList-BodySpaced"/>
      </w:pPr>
      <w:r>
        <w:rPr>
          <w:b/>
          <w:color w:val="00188F"/>
        </w:rPr>
        <w:lastRenderedPageBreak/>
        <w:t>Uprawnione Urządzenie Innego Producenta</w:t>
      </w:r>
      <w:r>
        <w:t xml:space="preserve"> oznacza urządzenie, które nie jest pod bezpośrednią ani pośrednią kontrolą Klienta lub Podmiotów Stowarzyszonych Klienta (np. publiczny kiosk innego producenta).</w:t>
      </w:r>
    </w:p>
    <w:p w:rsidR="008C439C" w:rsidRDefault="00BF16C3">
      <w:pPr>
        <w:pStyle w:val="ProductList-BodySpaced"/>
      </w:pPr>
      <w:r>
        <w:rPr>
          <w:b/>
          <w:color w:val="00188F"/>
        </w:rPr>
        <w:t>Uruchomione W</w:t>
      </w:r>
      <w:r>
        <w:rPr>
          <w:b/>
          <w:color w:val="00188F"/>
        </w:rPr>
        <w:t>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t>
      </w:r>
      <w:r>
        <w:t>które zostało załadowane do pamięci i w odniesieniu do którego wykonano co najmniej jedną instrukcję. („Uruchomienie Wystąpienia” oprogramowania następuje przez załadowanie go do pamięci i wykonanie co najmniej jednego polecenia). Po uruchomieniu uznaje si</w:t>
      </w:r>
      <w:r>
        <w:t>ę, że Wystąpienie zostało uruchomione (bez względu na to, czy jego instrukcje są nadal wykonywane) aż do czasu usunięcia go z pamięci.</w:t>
      </w:r>
    </w:p>
    <w:p w:rsidR="008C439C" w:rsidRDefault="00BF16C3">
      <w:pPr>
        <w:pStyle w:val="ProductList-BodySpaced"/>
      </w:pPr>
      <w:r>
        <w:rPr>
          <w:b/>
          <w:color w:val="00188F"/>
        </w:rPr>
        <w:t>LS</w:t>
      </w:r>
      <w:r>
        <w:t xml:space="preserve"> oznacza </w:t>
      </w:r>
      <w:r>
        <w:fldChar w:fldCharType="begin"/>
      </w:r>
      <w:r>
        <w:instrText xml:space="preserve"> AutoTextList   \s NoStyle \t "Licencja oznacza prawo do pobierania, instalowania i używania Produktu oraz uzy</w:instrText>
      </w:r>
      <w:r>
        <w:instrText xml:space="preserve">skiwania do niego dostępu." </w:instrText>
      </w:r>
      <w:r>
        <w:fldChar w:fldCharType="separate"/>
      </w:r>
      <w:r>
        <w:rPr>
          <w:color w:val="0563C1"/>
        </w:rPr>
        <w:t>Licencję</w:t>
      </w:r>
      <w:r>
        <w:fldChar w:fldCharType="end"/>
      </w:r>
      <w:r>
        <w:t xml:space="preserve"> subskrypcyjną umożliwiającą dostęp przez określony okres do oprogramowania lub usługi hostowanej.</w:t>
      </w:r>
    </w:p>
    <w:p w:rsidR="008C439C" w:rsidRDefault="00BF16C3">
      <w:pPr>
        <w:pStyle w:val="ProductList-BodySpaced"/>
      </w:pPr>
      <w:r>
        <w:rPr>
          <w:b/>
          <w:color w:val="00188F"/>
        </w:rPr>
        <w:t>Serwer</w:t>
      </w:r>
      <w:r>
        <w:t xml:space="preserve"> oznacza fizyczny system sprzętowy, na którym można uruchamiać oprogramowanie serwera.</w:t>
      </w:r>
    </w:p>
    <w:p w:rsidR="008C439C" w:rsidRDefault="00BF16C3">
      <w:pPr>
        <w:pStyle w:val="ProductList-BodySpaced"/>
      </w:pPr>
      <w:r>
        <w:rPr>
          <w:b/>
          <w:color w:val="00188F"/>
        </w:rPr>
        <w:t>Farma Serwerów</w:t>
      </w:r>
      <w:r>
        <w:t xml:space="preserve"> oznacza pojedyncze centrum danych lub dwa centra danych położone fizycznie w strefach czasowych, między którymi różnica czasu nie przekracza czterech godzin, lub na obszarze UE albo EFTA. Centrum przetwarzania danych może być przenoszone z jednej farmy se</w:t>
      </w:r>
      <w:r>
        <w:t>rwerów na drugą, ale nie krótkoterminowo. (UE oznacza Unię Europejską, a EFTA oznacza Europejskie Stowarzyszenie Wolnego Handlu).</w:t>
      </w:r>
    </w:p>
    <w:p w:rsidR="008C439C" w:rsidRDefault="00BF16C3">
      <w:pPr>
        <w:pStyle w:val="ProductList-BodySpaced"/>
      </w:pPr>
      <w:r>
        <w:rPr>
          <w:b/>
          <w:color w:val="00188F"/>
        </w:rPr>
        <w:t>Licencja Podwyższająca</w:t>
      </w:r>
      <w:r>
        <w:t xml:space="preserve"> oznacza licencję nabywaną dodatkowo względem wcześniej nabytej licencji podstawowej (i z nią związaną).</w:t>
      </w:r>
      <w:r>
        <w:t xml:space="preserve"> Każda Podwyższająca LS na użytkownika nieuwzględniona indywidualnie w OST podlega tym samym postanowieniom licencyjnym, co równoważna pełna LS na użytkownika.</w:t>
      </w:r>
    </w:p>
    <w:p w:rsidR="008C439C" w:rsidRDefault="00BF16C3">
      <w:pPr>
        <w:pStyle w:val="ProductList-BodySpaced"/>
      </w:pPr>
      <w:r>
        <w:rPr>
          <w:b/>
          <w:color w:val="00188F"/>
        </w:rPr>
        <w:t>Rdzeń Wirtualny</w:t>
      </w:r>
      <w:r>
        <w:t xml:space="preserve"> oznacza jednostkę mocy procesora w wirtualnym systemie sprzętowym. Rdzeń Wirtual</w:t>
      </w:r>
      <w:r>
        <w:t>ny to wirtualne odzwierciedlenie co najmniej jednego wątku sprzętowego.</w:t>
      </w:r>
    </w:p>
    <w:p w:rsidR="008C439C" w:rsidRDefault="00BF16C3">
      <w:pPr>
        <w:pStyle w:val="ProductList-BodySpaced"/>
      </w:pPr>
      <w:r>
        <w:rPr>
          <w:b/>
          <w:color w:val="00188F"/>
        </w:rPr>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w:instrText>
      </w:r>
      <w:r>
        <w:instrText xml:space="preserve">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rsidR="008C439C" w:rsidRDefault="00BF16C3">
      <w:pPr>
        <w:pStyle w:val="ProductList-BodySpaced"/>
      </w:pPr>
      <w:r>
        <w:rPr>
          <w:b/>
          <w:color w:val="00188F"/>
        </w:rPr>
        <w:t>Obciążenia sieci We</w:t>
      </w:r>
      <w:r>
        <w:rPr>
          <w:b/>
          <w:color w:val="00188F"/>
        </w:rPr>
        <w:t>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w:t>
      </w:r>
      <w:r>
        <w:t>h rozwiązania internetowego nie jest ograniczony do pracowników klienta lub pracowników Podmiotów Stowarzyszonych klienta.</w:t>
      </w:r>
    </w:p>
    <w:p w:rsidR="008C439C" w:rsidRDefault="00BF16C3">
      <w:pPr>
        <w:pStyle w:val="ProductList-BodySpaced"/>
      </w:pPr>
      <w:r>
        <w:t>Oprogramowania w Rozwiązaniach Internetowych używa się, aby uruchamiać:</w:t>
      </w:r>
    </w:p>
    <w:p w:rsidR="008C439C" w:rsidRDefault="00BF16C3" w:rsidP="00321B8B">
      <w:pPr>
        <w:pStyle w:val="ProductList-Bullet"/>
        <w:numPr>
          <w:ilvl w:val="0"/>
          <w:numId w:val="37"/>
        </w:numPr>
      </w:pPr>
      <w:r>
        <w:t>oprogramowanie serwera sieci Web (na przykład usługi Microsof</w:t>
      </w:r>
      <w:r>
        <w:t xml:space="preserve">t Internet Information Services) oraz agentów zarządzania lub bezpieczeństwa (na przykład agenta System Center Operations Manager); </w:t>
      </w:r>
    </w:p>
    <w:p w:rsidR="008C439C" w:rsidRDefault="00BF16C3" w:rsidP="00321B8B">
      <w:pPr>
        <w:pStyle w:val="ProductList-Bullet"/>
        <w:numPr>
          <w:ilvl w:val="0"/>
          <w:numId w:val="37"/>
        </w:numPr>
      </w:pPr>
      <w:r>
        <w:t>oprogramowanie aparatu bazy danych (na przykład system Microsoft SQL Server) wyłącznie w celu obsługi rozwiązań internetowy</w:t>
      </w:r>
      <w:r>
        <w:t xml:space="preserve">ch; lub </w:t>
      </w:r>
    </w:p>
    <w:p w:rsidR="008C439C" w:rsidRDefault="00BF16C3" w:rsidP="00321B8B">
      <w:pPr>
        <w:pStyle w:val="ProductList-Bullet"/>
        <w:numPr>
          <w:ilvl w:val="0"/>
          <w:numId w:val="37"/>
        </w:numPr>
      </w:pPr>
      <w:r>
        <w:t>usługę systemu nazw domen (DNS) w celu tłumaczenia adresów nazw domen na adresy IP, dopóki nie jest to jedyna funkcja tego wystąpienia oprogramowania.</w:t>
      </w:r>
    </w:p>
    <w:p w:rsidR="008C439C" w:rsidRDefault="00BF16C3">
      <w:pPr>
        <w:pStyle w:val="ProductList-BodySpaced"/>
      </w:pPr>
      <w:r>
        <w:rPr>
          <w:b/>
          <w:color w:val="00188F"/>
        </w:rPr>
        <w:t xml:space="preserve">Kontener Windows Server </w:t>
      </w:r>
      <w:r>
        <w:t>jest funkcją oprogramowania Windows Server.</w:t>
      </w:r>
    </w:p>
    <w:p w:rsidR="008C439C" w:rsidRDefault="00BF16C3">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w:t>
      </w:r>
      <w:r>
        <w:t>on, Windows Library for JAVAScript, Debghelp.dll i z technologiami Web Deploy są Składnikami Oprogramowania Windows.</w:t>
      </w:r>
    </w:p>
    <w:p w:rsidR="008C439C" w:rsidRDefault="008C439C">
      <w:pPr>
        <w:pStyle w:val="ProductList-BodySpaced"/>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Spaced"/>
      </w:pPr>
    </w:p>
    <w:p w:rsidR="008C439C" w:rsidRDefault="008C439C">
      <w:pPr>
        <w:sectPr w:rsidR="008C439C">
          <w:headerReference w:type="default" r:id="rId139"/>
          <w:footerReference w:type="default" r:id="rId140"/>
          <w:type w:val="continuous"/>
          <w:pgSz w:w="12240" w:h="15840" w:code="1"/>
          <w:pgMar w:top="1170" w:right="720" w:bottom="720" w:left="720" w:header="432" w:footer="288" w:gutter="0"/>
          <w:cols w:space="360"/>
        </w:sectPr>
      </w:pPr>
    </w:p>
    <w:p w:rsidR="008C439C" w:rsidRDefault="00BF16C3">
      <w:pPr>
        <w:pStyle w:val="ProductList-SectionHeading"/>
        <w:pageBreakBefore/>
        <w:outlineLvl w:val="0"/>
      </w:pPr>
      <w:bookmarkStart w:id="342" w:name="_Sec591"/>
      <w:bookmarkEnd w:id="332"/>
      <w:r>
        <w:lastRenderedPageBreak/>
        <w:t>Załącznik A – Licencje równoważne licencjom ML/CAL</w:t>
      </w:r>
      <w:r>
        <w:fldChar w:fldCharType="begin"/>
      </w:r>
      <w:r>
        <w:instrText xml:space="preserve"> TC "</w:instrText>
      </w:r>
      <w:bookmarkStart w:id="343" w:name="_Toc473203431"/>
      <w:r>
        <w:instrText>Załącznik A – Licencje równo</w:instrText>
      </w:r>
      <w:r>
        <w:instrText>ważne licencjom ML/CAL</w:instrText>
      </w:r>
      <w:bookmarkEnd w:id="343"/>
      <w:r>
        <w:instrText>" \l 1</w:instrText>
      </w:r>
      <w:r>
        <w:fldChar w:fldCharType="end"/>
      </w:r>
    </w:p>
    <w:p w:rsidR="008C439C" w:rsidRDefault="00BF16C3">
      <w:pPr>
        <w:pStyle w:val="ProductList-Body"/>
      </w:pPr>
      <w:r>
        <w:t xml:space="preserve">Prawa do dostępu do oprogramowania serwera uruchomionego na </w:t>
      </w:r>
      <w:r>
        <w:fldChar w:fldCharType="begin"/>
      </w:r>
      <w:r>
        <w:instrText xml:space="preserve"> AutoTextList   \s NoStyle \t "Serwer Licencjonowany oznacza pojedynczy objęty licencją Serwer przeznaczony do używania przez Klienta. Na potrzeby tej definicji part</w:instrText>
      </w:r>
      <w:r>
        <w:instrText xml:space="preserve">ycja sprzętowa lub dysk typu blade są uznawane za oddzielny Serwer." </w:instrText>
      </w:r>
      <w:r>
        <w:fldChar w:fldCharType="separate"/>
      </w:r>
      <w:r>
        <w:rPr>
          <w:color w:val="0563C1"/>
        </w:rPr>
        <w:t>Licencjonowanych Serwerach</w:t>
      </w:r>
      <w:r>
        <w:fldChar w:fldCharType="end"/>
      </w:r>
      <w:r>
        <w:t xml:space="preserve"> Klienta lub </w:t>
      </w:r>
      <w:r>
        <w:fldChar w:fldCharType="begin"/>
      </w:r>
      <w:r>
        <w:instrText xml:space="preserve"> AutoTextList   \s NoStyle \t "Zarządzanie Środowiskami Systemu Operacyjnego oznacza otrzymywanie lub ubieganie się o dostęp do danych na temat s</w:instrText>
      </w:r>
      <w:r>
        <w:instrText>przętu lub oprogramowania, konfigurowanie sprzętu lub oprogramowania albo przesyłanie instrukcji do sprzętu lub oprogramowania bezpośrednio lub pośrednio związanego ze Środowiskiem Systemu Operacyjnego. Nie obejmuje natomiast wykrywania urządzenia lub Środ</w:instrText>
      </w:r>
      <w:r>
        <w:instrText xml:space="preserve">owiska Systemu Operacyjnego." </w:instrText>
      </w:r>
      <w:r>
        <w:fldChar w:fldCharType="separate"/>
      </w:r>
      <w:r>
        <w:rPr>
          <w:color w:val="0563C1"/>
        </w:rPr>
        <w:t>Zarządzania Środowiskami Systemu Operacyjnego</w:t>
      </w:r>
      <w:r>
        <w:fldChar w:fldCharType="end"/>
      </w:r>
      <w:r>
        <w:t xml:space="preserve"> są dostępne na podstawie pakietów </w:t>
      </w:r>
      <w:r>
        <w:fldChar w:fldCharType="begin"/>
      </w:r>
      <w:r>
        <w:instrText xml:space="preserve"> AutoTextList   \s NoStyle \t "Licencja CAL oznacza licencję dostępową, którą można przypisać do użytkownika lub urządzenia, zależnie od potrze</w:instrText>
      </w:r>
      <w:r>
        <w:instrText xml:space="preserve">b. (Zob. Słowniczek w celu uzyskania pełnej definicji)" </w:instrText>
      </w:r>
      <w:r>
        <w:fldChar w:fldCharType="separate"/>
      </w:r>
      <w:r>
        <w:rPr>
          <w:color w:val="0563C1"/>
        </w:rPr>
        <w:t>Licencji CAL</w:t>
      </w:r>
      <w:r>
        <w:fldChar w:fldCharType="end"/>
      </w:r>
      <w:r>
        <w:t xml:space="preserve"> i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Licencji Subskrypcyjnyc</w:t>
      </w:r>
      <w:r>
        <w:rPr>
          <w:color w:val="0563C1"/>
        </w:rPr>
        <w:t>h (LS)</w:t>
      </w:r>
      <w:r>
        <w:fldChar w:fldCharType="end"/>
      </w:r>
      <w:r>
        <w:t xml:space="preserve"> na Usługi Online. Jeżeli w wierszu danego serwera tło komórki ma kolor niebieski, dany pakiet </w:t>
      </w:r>
      <w:r>
        <w:fldChar w:fldCharType="begin"/>
      </w:r>
      <w:r>
        <w:instrText xml:space="preserve"> AutoTextList   \s NoStyle \t "Licencja CAL oznacza licencję dostępową, którą można przypisać do użytkownika lub urządzenia, zależnie od potrzeb. (Zob. </w:instrText>
      </w:r>
      <w:r>
        <w:instrText xml:space="preserve">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"Licencja LS oznacza licencję subskrypcyjną umożliwiającą dostęp przed określony okres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w zakresie dostępu do funkcji podstawowych lub dodatkowych tego Produktu </w:t>
      </w:r>
      <w:r>
        <w:fldChar w:fldCharType="begin"/>
      </w:r>
      <w:r>
        <w:instrText xml:space="preserve"> AutoTextList   \s NoStyle \t "Se</w:instrText>
      </w:r>
      <w:r>
        <w:instrText xml:space="preserve">rwer oznacza fizyczny system sprzętowy, na którym można uruchamiać oprogramowanie serwera." </w:instrText>
      </w:r>
      <w:r>
        <w:fldChar w:fldCharType="separate"/>
      </w:r>
      <w:r>
        <w:rPr>
          <w:color w:val="0563C1"/>
        </w:rPr>
        <w:t>serwerowego</w:t>
      </w:r>
      <w:r>
        <w:fldChar w:fldCharType="end"/>
      </w:r>
      <w:r>
        <w:t xml:space="preserve"> (i zarządzania nimi). Zakup pakietów </w:t>
      </w:r>
      <w:r>
        <w:fldChar w:fldCharType="begin"/>
      </w:r>
      <w:r>
        <w:instrText xml:space="preserve"> AutoTextList   \s NoStyle \t "Licencja CAL oznacza licencję dostępową, którą można przypisać do użytkownika lub</w:instrText>
      </w:r>
      <w:r>
        <w:instrText xml:space="preserve"> urządzenia, zależnie od potrzeb.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w:t>
      </w:r>
      <w:r>
        <w:t xml:space="preserve">do bieżącej wersji danego Produktu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serwerowego</w:t>
      </w:r>
      <w:r>
        <w:fldChar w:fldCharType="end"/>
      </w:r>
      <w:r>
        <w:t>.</w:t>
      </w:r>
    </w:p>
    <w:p w:rsidR="008C439C" w:rsidRDefault="008C439C">
      <w:pPr>
        <w:pStyle w:val="ProductList-Body"/>
      </w:pPr>
    </w:p>
    <w:tbl>
      <w:tblPr>
        <w:tblStyle w:val="PURTable"/>
        <w:tblW w:w="0" w:type="dxa"/>
        <w:tblLook w:val="04A0" w:firstRow="1" w:lastRow="0" w:firstColumn="1" w:lastColumn="0" w:noHBand="0" w:noVBand="1"/>
      </w:tblPr>
      <w:tblGrid>
        <w:gridCol w:w="1163"/>
        <w:gridCol w:w="370"/>
        <w:gridCol w:w="369"/>
        <w:gridCol w:w="369"/>
        <w:gridCol w:w="369"/>
        <w:gridCol w:w="541"/>
        <w:gridCol w:w="554"/>
        <w:gridCol w:w="559"/>
        <w:gridCol w:w="964"/>
        <w:gridCol w:w="554"/>
        <w:gridCol w:w="541"/>
        <w:gridCol w:w="554"/>
        <w:gridCol w:w="537"/>
        <w:gridCol w:w="964"/>
        <w:gridCol w:w="554"/>
        <w:gridCol w:w="473"/>
        <w:gridCol w:w="432"/>
        <w:gridCol w:w="486"/>
        <w:gridCol w:w="439"/>
      </w:tblGrid>
      <w:tr w:rsidR="008C439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C439C" w:rsidRDefault="008C439C">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C439C" w:rsidRDefault="00BF16C3">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439C" w:rsidRDefault="00BF16C3">
            <w:pPr>
              <w:pStyle w:val="ProductList-TableBody"/>
              <w:jc w:val="center"/>
            </w:pPr>
            <w:r>
              <w:rPr>
                <w:color w:val="FFFFFF"/>
              </w:rPr>
              <w:t>Podstawowa licencja dostępowa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C439C" w:rsidRDefault="00BF16C3">
            <w:pPr>
              <w:pStyle w:val="ProductList-TableBody"/>
              <w:jc w:val="center"/>
            </w:pPr>
            <w:r>
              <w:rPr>
                <w:color w:val="FFFFFF"/>
              </w:rPr>
              <w:t xml:space="preserve">Licencja dostępowa </w:t>
            </w:r>
            <w:r>
              <w:rPr>
                <w:color w:val="FFFFFF"/>
              </w:rPr>
              <w:t>(CAL) dostępna w ramach programu Enterprise</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439C" w:rsidRDefault="00BF16C3">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C439C" w:rsidRDefault="00BF16C3">
            <w:pPr>
              <w:pStyle w:val="ProductList-TableBody"/>
              <w:jc w:val="center"/>
            </w:pPr>
            <w:r>
              <w:rPr>
                <w:color w:val="FFFFFF"/>
              </w:rPr>
              <w:t>Secure Productive Enterprise</w:t>
            </w:r>
          </w:p>
        </w:tc>
      </w:tr>
      <w:tr w:rsidR="008C439C">
        <w:tc>
          <w:tcPr>
            <w:tcW w:w="480" w:type="dxa"/>
            <w:tcBorders>
              <w:top w:val="none" w:sz="4" w:space="0" w:color="BFBFBF"/>
              <w:left w:val="none" w:sz="24" w:space="0" w:color="808080"/>
              <w:bottom w:val="single" w:sz="4" w:space="0" w:color="FFFFFF"/>
              <w:right w:val="single" w:sz="6" w:space="0" w:color="FFFFFF"/>
            </w:tcBorders>
          </w:tcPr>
          <w:p w:rsidR="008C439C" w:rsidRDefault="00BF16C3">
            <w:pPr>
              <w:pStyle w:val="ProductList-TableBody"/>
            </w:pPr>
            <w:r>
              <w:t>Serwery</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Pakiet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C439C" w:rsidRDefault="00BF16C3">
            <w:pPr>
              <w:pStyle w:val="ProductList-TableBody"/>
              <w:jc w:val="center"/>
            </w:pPr>
            <w:r>
              <w:rPr>
                <w:color w:val="FFFFFF"/>
              </w:rPr>
              <w:t>E5</w:t>
            </w: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793">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793">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798">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798">
              <w:r>
                <w:rPr>
                  <w:color w:val="00467F"/>
                  <w:u w:val="single"/>
                </w:rPr>
                <w:t>Podstawowe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799">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799">
              <w:r>
                <w:rPr>
                  <w:color w:val="00467F"/>
                  <w:u w:val="single"/>
                </w:rPr>
                <w:t>Dodatkowe</w:t>
              </w:r>
            </w:hyperlink>
            <w:r>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799">
              <w:r>
                <w:rPr>
                  <w:color w:val="00467F"/>
                  <w:u w:val="single"/>
                </w:rPr>
                <w:t>Dodatkowe</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Windows MultiPoint Server 2016 Premium (tylko dla instytucji edukacyjnych)</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800">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800">
              <w:r>
                <w:rPr>
                  <w:color w:val="00467F"/>
                  <w:u w:val="single"/>
                </w:rPr>
                <w:t>Dodatkowe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807">
              <w:r>
                <w:rPr>
                  <w:color w:val="00467F"/>
                  <w:u w:val="single"/>
                </w:rPr>
                <w:t>Podstawowe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dashed" w:sz="4" w:space="0" w:color="BFBFBF"/>
              <w:right w:val="single" w:sz="6" w:space="0" w:color="FFFFFF"/>
            </w:tcBorders>
          </w:tcPr>
          <w:p w:rsidR="008C439C" w:rsidRDefault="00BF16C3">
            <w:pPr>
              <w:pStyle w:val="ProductList-TableBody"/>
            </w:pPr>
            <w:hyperlink w:anchor="_Sec807">
              <w:r>
                <w:rPr>
                  <w:color w:val="00467F"/>
                  <w:u w:val="single"/>
                </w:rPr>
                <w:t>Dodatkowe</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807">
              <w:r>
                <w:rPr>
                  <w:color w:val="00467F"/>
                  <w:u w:val="single"/>
                </w:rPr>
                <w:t>Dodatkowe</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single" w:sz="4" w:space="0" w:color="FFFFFF"/>
              <w:right w:val="single" w:sz="6" w:space="0" w:color="FFFFFF"/>
            </w:tcBorders>
          </w:tcPr>
          <w:p w:rsidR="008C439C" w:rsidRDefault="00BF16C3">
            <w:pPr>
              <w:pStyle w:val="ProductList-TableBody"/>
            </w:pPr>
            <w:hyperlink w:anchor="_Sec801">
              <w:r>
                <w:rPr>
                  <w:color w:val="00467F"/>
                  <w:u w:val="single"/>
                </w:rPr>
                <w:t>Zarządzanie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C439C" w:rsidRDefault="008C439C">
            <w:pPr>
              <w:pStyle w:val="ProductList-TableBody"/>
              <w:jc w:val="center"/>
            </w:pPr>
          </w:p>
        </w:tc>
      </w:tr>
      <w:tr w:rsidR="008C439C">
        <w:tc>
          <w:tcPr>
            <w:tcW w:w="480" w:type="dxa"/>
            <w:gridSpan w:val="16"/>
            <w:tcBorders>
              <w:top w:val="single" w:sz="4" w:space="0" w:color="FFFFFF"/>
              <w:left w:val="single" w:sz="6" w:space="0" w:color="FFFFFF"/>
              <w:bottom w:val="single" w:sz="4" w:space="0" w:color="FFFFFF"/>
              <w:right w:val="single" w:sz="6" w:space="0" w:color="FFFFFF"/>
            </w:tcBorders>
          </w:tcPr>
          <w:p w:rsidR="008C439C" w:rsidRDefault="00BF16C3">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C439C" w:rsidRDefault="008C439C">
            <w:pPr>
              <w:pStyle w:val="ProductList-TableBody"/>
            </w:pPr>
          </w:p>
        </w:tc>
      </w:tr>
      <w:tr w:rsidR="008C439C">
        <w:tc>
          <w:tcPr>
            <w:tcW w:w="480" w:type="dxa"/>
            <w:tcBorders>
              <w:top w:val="dashed" w:sz="4" w:space="0" w:color="BFBFBF"/>
              <w:left w:val="none" w:sz="24" w:space="0" w:color="808080"/>
              <w:bottom w:val="none" w:sz="4" w:space="0" w:color="6E6E6E"/>
              <w:right w:val="single" w:sz="6" w:space="0" w:color="FFFFFF"/>
            </w:tcBorders>
          </w:tcPr>
          <w:p w:rsidR="008C439C" w:rsidRDefault="00BF16C3">
            <w:pPr>
              <w:pStyle w:val="ProductList-TableBody"/>
            </w:pPr>
            <w:hyperlink w:anchor="_Sec802">
              <w:r>
                <w:rPr>
                  <w:color w:val="00467F"/>
                  <w:u w:val="single"/>
                </w:rPr>
                <w:t>Zarządzanie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C439C" w:rsidRDefault="008C439C">
            <w:pPr>
              <w:pStyle w:val="ProductList-TableBody"/>
              <w:jc w:val="center"/>
            </w:pPr>
          </w:p>
        </w:tc>
      </w:tr>
    </w:tbl>
    <w:p w:rsidR="008C439C" w:rsidRDefault="00BF16C3">
      <w:pPr>
        <w:pStyle w:val="ProductList-Body"/>
      </w:pPr>
      <w:r>
        <w:rPr>
          <w:b/>
          <w:i/>
        </w:rPr>
        <w:t>Uwaga</w:t>
      </w:r>
      <w:r>
        <w:rPr>
          <w:i/>
        </w:rPr>
        <w:t>: Office 365 Education E1 oraz Office 365 Nonprofit E1 nie spełniają wymagań Licencji w zakresie dostępu do Produktów (lub zarządzania nimi) podanych w niniejszej tabeli. Licencja na pakiet podstawowych licencji dostępowych (CAL) i pakiet licencji dostępow</w:t>
      </w:r>
      <w:r>
        <w:rPr>
          <w:i/>
        </w:rPr>
        <w:t>ych (CAL) dostępnych w ramach programu Enterprise z aktywnym pakietem SA oferuje uprawnienia równoważne z System Center Endpoint Protection 1606. Licencja na pakiet licencji dostępowych (CAL) dostępnych w ramach programu Enterprise z aktywnym pakietem SA o</w:t>
      </w:r>
      <w:r>
        <w:rPr>
          <w:i/>
        </w:rPr>
        <w:t>feruje uprawnienia równoważne z Data Loss Prevention i Exchange Online Protection.</w:t>
      </w:r>
    </w:p>
    <w:p w:rsidR="008C439C" w:rsidRDefault="00BF16C3">
      <w:pPr>
        <w:pStyle w:val="ProductList-SectionHeading"/>
        <w:pageBreakBefore/>
        <w:outlineLvl w:val="0"/>
      </w:pPr>
      <w:bookmarkStart w:id="344" w:name="_Sec564"/>
      <w:bookmarkEnd w:id="342"/>
      <w:r>
        <w:lastRenderedPageBreak/>
        <w:t>Załącznik B – Pakiet Software Assurance (SA)</w:t>
      </w:r>
      <w:r>
        <w:fldChar w:fldCharType="begin"/>
      </w:r>
      <w:r>
        <w:instrText xml:space="preserve"> TC "</w:instrText>
      </w:r>
      <w:bookmarkStart w:id="345" w:name="_Toc473203432"/>
      <w:r>
        <w:instrText>Załącznik B – Pakiet Software Assurance (SA)</w:instrText>
      </w:r>
      <w:bookmarkEnd w:id="345"/>
      <w:r>
        <w:instrText>" \l 1</w:instrText>
      </w:r>
      <w:r>
        <w:fldChar w:fldCharType="end"/>
      </w:r>
    </w:p>
    <w:p w:rsidR="008C439C" w:rsidRDefault="00BF16C3">
      <w:pPr>
        <w:pStyle w:val="ProductList-Offering1Heading"/>
        <w:outlineLvl w:val="1"/>
      </w:pPr>
      <w:bookmarkStart w:id="346" w:name="_Sec573"/>
      <w:r>
        <w:t>Zakup pakietu Software Assurance</w:t>
      </w:r>
      <w:bookmarkEnd w:id="346"/>
      <w:r>
        <w:fldChar w:fldCharType="begin"/>
      </w:r>
      <w:r>
        <w:instrText xml:space="preserve"> TC "</w:instrText>
      </w:r>
      <w:bookmarkStart w:id="347" w:name="_Toc473203433"/>
      <w:r>
        <w:instrText>Zakup pakietu Software Assurance</w:instrText>
      </w:r>
      <w:bookmarkEnd w:id="347"/>
      <w:r>
        <w:instrText xml:space="preserve">" </w:instrText>
      </w:r>
      <w:r>
        <w:instrText>\l 2</w:instrText>
      </w:r>
      <w:r>
        <w:fldChar w:fldCharType="end"/>
      </w:r>
    </w:p>
    <w:p w:rsidR="008C439C" w:rsidRDefault="00BF16C3">
      <w:pPr>
        <w:pStyle w:val="ProductList-Body"/>
      </w:pPr>
      <w:r>
        <w:t xml:space="preserve">Występują trzy różne poziomy zobowiązania, spośród których Klient może dokonać wyboru w momencie zakupu SA i które mogą różnić się w zależności od programu. Klient może: </w:t>
      </w:r>
    </w:p>
    <w:p w:rsidR="008C439C" w:rsidRDefault="00BF16C3" w:rsidP="00321B8B">
      <w:pPr>
        <w:pStyle w:val="ProductList-Bullet"/>
        <w:numPr>
          <w:ilvl w:val="0"/>
          <w:numId w:val="38"/>
        </w:numPr>
      </w:pPr>
      <w:r>
        <w:t>Zobowiązać się do dołączania SA do wszystkich produktów platformy.</w:t>
      </w:r>
    </w:p>
    <w:p w:rsidR="008C439C" w:rsidRDefault="00BF16C3" w:rsidP="00321B8B">
      <w:pPr>
        <w:pStyle w:val="ProductList-Bullet"/>
        <w:numPr>
          <w:ilvl w:val="0"/>
          <w:numId w:val="38"/>
        </w:numPr>
      </w:pPr>
      <w:r>
        <w:t>Zobowiązać się do dołączania SA do wszystkich zakupów w ramach określonej puli Produktów (Aplikacji, Systemów lub Serwerów), co nazywa się Uczestnictwem w programie Software Assurance.</w:t>
      </w:r>
    </w:p>
    <w:p w:rsidR="008C439C" w:rsidRDefault="00BF16C3" w:rsidP="00321B8B">
      <w:pPr>
        <w:pStyle w:val="ProductList-Bullet"/>
        <w:numPr>
          <w:ilvl w:val="0"/>
          <w:numId w:val="38"/>
        </w:numPr>
      </w:pPr>
      <w:r>
        <w:t>Zakupić SA dla indywidualnych Produktów bez jakiegokolwiek zobowiązania</w:t>
      </w:r>
      <w:r>
        <w:t xml:space="preserve"> do rozszerzenia zakresu SA na inne Produkty.</w:t>
      </w:r>
    </w:p>
    <w:p w:rsidR="008C439C" w:rsidRDefault="008C439C">
      <w:pPr>
        <w:pStyle w:val="ProductList-Body"/>
      </w:pPr>
    </w:p>
    <w:p w:rsidR="008C439C" w:rsidRDefault="00BF16C3">
      <w:pPr>
        <w:pStyle w:val="ProductList-Body"/>
      </w:pPr>
      <w:r>
        <w:t xml:space="preserve">SA należy nabyć w momencie nabycia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lub z chwilą przedłużeni</w:t>
      </w:r>
      <w:r>
        <w:t xml:space="preserve">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i używan</w:instrText>
      </w:r>
      <w:r>
        <w:instrText xml:space="preserve">ia Produktu oraz uzyskiwania do niego dostępu."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i używania Produktu oraz uzyskiwania do ni</w:instrText>
      </w:r>
      <w:r>
        <w:instrText xml:space="preserve">ego dostępu."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utrzy</w:t>
      </w:r>
      <w:r>
        <w:t>mywał dla nich aktywny pakiet SA do daty przeniesienia.</w:t>
      </w:r>
    </w:p>
    <w:p w:rsidR="008C439C" w:rsidRDefault="008C439C">
      <w:pPr>
        <w:pStyle w:val="ProductList-Body"/>
      </w:pPr>
    </w:p>
    <w:p w:rsidR="008C439C" w:rsidRDefault="00BF16C3">
      <w:pPr>
        <w:pStyle w:val="ProductList-Body"/>
      </w:pPr>
      <w:r>
        <w:t>W ramach wyjątku od ogólnej zasady Klienci mogą nabyć SA dla określonych licencji zakupionych za pośrednictwem kanału sprzedaży detalicznej (produkt detaliczny) bądź od producenta OEM, zgodnie z info</w:t>
      </w:r>
      <w:r>
        <w:t>rmacjami zawartymi w poniższej tabeli. W ramach umowy Open Value opcja ta dotyczy wyłącznie produktów nie przeznaczonych dla całej organizacji / całego podmiotu. W ramach Umów Enterprise dotyczy ona wyłącznie Produktów Dodatkowych w ciągu 90 dni od daty za</w:t>
      </w:r>
      <w:r>
        <w:t>kupu.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09"/>
        <w:gridCol w:w="2211"/>
        <w:gridCol w:w="2213"/>
        <w:gridCol w:w="4157"/>
      </w:tblGrid>
      <w:tr w:rsidR="008C439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Kategoria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C439C" w:rsidRDefault="00BF16C3">
            <w:pPr>
              <w:pStyle w:val="ProductList-TableBody"/>
              <w:jc w:val="center"/>
            </w:pPr>
            <w:r>
              <w:rPr>
                <w:color w:val="FFFFFF"/>
              </w:rPr>
              <w:t>Programy</w:t>
            </w:r>
          </w:p>
        </w:tc>
      </w:tr>
      <w:tr w:rsidR="008C439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Kategoria aplikacji</w:t>
            </w:r>
          </w:p>
        </w:t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rsidR="008C439C" w:rsidRDefault="00BF16C3">
            <w:pPr>
              <w:pStyle w:val="ProductList-TableBody"/>
            </w:pPr>
            <w:r>
              <w:t>Dotyczy licencji Open, umowy MPSA, licencji Select, licencji Select Plus i licencji nie dla całej organizacji w ramach umów Open Value i Produktów Dodatkowych w ramach Umów Enterprise. Nie dotyczy Produktów Ent</w:t>
            </w:r>
            <w:r>
              <w:t>erprise na podstawie umów Open Value i Enterprise.</w:t>
            </w:r>
          </w:p>
        </w:tc>
      </w:tr>
      <w:tr w:rsidR="008C439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Kategoria serwerów</w:t>
            </w:r>
          </w:p>
        </w:t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Dostępny pakiet SA</w:t>
            </w:r>
          </w:p>
        </w:tc>
        <w:tc>
          <w:tcPr>
            <w:tcW w:w="0" w:type="auto"/>
            <w:vMerge/>
          </w:tcPr>
          <w:p w:rsidR="008C439C" w:rsidRDefault="008C439C"/>
        </w:tc>
      </w:tr>
    </w:tbl>
    <w:p w:rsidR="008C439C" w:rsidRDefault="008C439C">
      <w:pPr>
        <w:pStyle w:val="ProductList-Body"/>
      </w:pPr>
    </w:p>
    <w:p w:rsidR="008C439C" w:rsidRDefault="00BF16C3">
      <w:pPr>
        <w:pStyle w:val="ProductList-Body"/>
      </w:pPr>
      <w:r>
        <w:t xml:space="preserve">Klienci, którzy nabędą Microsoft Office Professional 2016 od producenta OEM mogą nabyć pakiet SA dla Microsoft Office Standard 2016 w ramach programów Open License, programów Select i SelectPlus oraz produktów nie dla całego podmiotu w ramach Open Value w </w:t>
      </w:r>
      <w:r>
        <w:t>ciągu 90 dni od zakupu od producenta OEM.</w:t>
      </w:r>
    </w:p>
    <w:p w:rsidR="008C439C" w:rsidRDefault="008C439C">
      <w:pPr>
        <w:pStyle w:val="ProductList-Body"/>
      </w:pPr>
    </w:p>
    <w:p w:rsidR="008C439C" w:rsidRDefault="00BF16C3">
      <w:pPr>
        <w:pStyle w:val="ProductList-Body"/>
      </w:pPr>
      <w:r>
        <w:t>Klienci posiadający podpisaną Umowę Enterprise, którzy przeszli na Usługę Online lub którzy zakupili licencję subskrypcyjną From SA zamiast odnawiania pakietu SA, mogą ponownie powiązać pakiet SA z Licencją w rocz</w:t>
      </w:r>
      <w:r>
        <w:t>nicę lub przy odnowieniu subskrypcji bez kupowania nowej Licencji. Pakiet SA dla tej Licencji należy zamówić na pozostały okres obowiązywania rejestracji. Liczba pakietów SA nie może przekraczać liczby Licencji bezterminowych, dla których pakiet SA był akt</w:t>
      </w:r>
      <w:r>
        <w:t>ywny w chwili poprzedniego przejścia lub odnowienia. Pakiety te nie mogą zostać ponownie powiązane z przenoszonymi Licencjami.</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
        <w:outlineLvl w:val="1"/>
      </w:pPr>
      <w:bookmarkStart w:id="348" w:name="_Sec574"/>
      <w:r>
        <w:t>Odnowienie Pakietu Software Assurance</w:t>
      </w:r>
      <w:bookmarkEnd w:id="348"/>
      <w:r>
        <w:fldChar w:fldCharType="begin"/>
      </w:r>
      <w:r>
        <w:instrText xml:space="preserve"> TC "</w:instrText>
      </w:r>
      <w:bookmarkStart w:id="349" w:name="_Toc473203434"/>
      <w:r>
        <w:instrText>Odnowienie Pakietu Software Assurance</w:instrText>
      </w:r>
      <w:bookmarkEnd w:id="349"/>
      <w:r>
        <w:instrText>" \l 2</w:instrText>
      </w:r>
      <w:r>
        <w:fldChar w:fldCharType="end"/>
      </w:r>
    </w:p>
    <w:p w:rsidR="008C439C" w:rsidRDefault="00BF16C3">
      <w:pPr>
        <w:pStyle w:val="ProductList-ClauseHeading"/>
        <w:outlineLvl w:val="2"/>
      </w:pPr>
      <w:r>
        <w:t>Odnowienie okresu obowiązywania w ramach tej samej Umowy</w:t>
      </w:r>
    </w:p>
    <w:p w:rsidR="008C439C" w:rsidRDefault="00BF16C3">
      <w:pPr>
        <w:pStyle w:val="ProductList-Body"/>
      </w:pPr>
      <w:r>
        <w:t>Warunki odnowienia pakietu SA na podstawie tej samej umowy na program, w ramach której pakiet został pierwotnie</w:t>
      </w:r>
      <w:r>
        <w:t xml:space="preserve"> zamówiony, zawarte są w umowach licencjonowania zbiorowego Klienta. Klienci mogą odnowić pakiet SA bez potrzeby jednoczesnego zamawiania Licencji, o ile okres obowiązywania pakietu SA nie upłynął. Ponadto w odniesieniu do konkretnych programów obowiązują </w:t>
      </w:r>
      <w:r>
        <w:t>poniższe postanowienia.</w:t>
      </w:r>
    </w:p>
    <w:p w:rsidR="008C439C" w:rsidRDefault="008C439C">
      <w:pPr>
        <w:pStyle w:val="ProductList-Body"/>
      </w:pPr>
    </w:p>
    <w:p w:rsidR="008C439C" w:rsidRDefault="00BF16C3">
      <w:pPr>
        <w:pStyle w:val="ProductList-SubClauseHeading"/>
        <w:outlineLvl w:val="3"/>
      </w:pPr>
      <w:r>
        <w:t>Licencja Open</w:t>
      </w:r>
    </w:p>
    <w:p w:rsidR="008C439C" w:rsidRDefault="00BF16C3">
      <w:pPr>
        <w:pStyle w:val="ProductList-BodyIndented"/>
      </w:pPr>
      <w:r>
        <w:t>Okres obowiązywania pakietu Software Assurance zamówionego na podstawie numeru autoryzacji Licencji Open upłynie w chwili wygaśnięcia tego numeru. W celu odnowienia ochrony Klient jest zobowiązany złożyć stosowne zamó</w:t>
      </w:r>
      <w:r>
        <w:t>wienie na odnowienie pakietu SA w ciągu 90 dni od daty wygaśnięcia danego numeru autoryzacji.</w:t>
      </w:r>
    </w:p>
    <w:p w:rsidR="008C439C" w:rsidRDefault="008C439C">
      <w:pPr>
        <w:pStyle w:val="ProductList-BodyIndented"/>
      </w:pPr>
    </w:p>
    <w:p w:rsidR="008C439C" w:rsidRDefault="00BF16C3">
      <w:pPr>
        <w:pStyle w:val="ProductList-SubClauseHeading"/>
        <w:outlineLvl w:val="3"/>
      </w:pPr>
      <w:r>
        <w:t>Umowa Enterprise</w:t>
      </w:r>
    </w:p>
    <w:p w:rsidR="008C439C" w:rsidRDefault="00BF16C3">
      <w:pPr>
        <w:pStyle w:val="ProductList-BodyIndented"/>
      </w:pPr>
      <w:r>
        <w:t xml:space="preserve">W celu odnowienia okresu obowiązywania pakietu SA w związku z tą samą rejestracją na podstawie Umowy Enterprise Klient jest zobowiązany dokonać </w:t>
      </w:r>
      <w:r>
        <w:t xml:space="preserve">nowej, na rok 2011 lub późniejszej, Rejestracji Enterprise i podpisać Umowę Enterprise (o ile nie zrobił tego wcześniej) oraz złożyć (stosowne) zamówienie na odnowienie dla pakietu SA dla 1) wszystkich Produktów Enterprise, Produktów Application Platform, </w:t>
      </w:r>
      <w:r>
        <w:t>Produktów Core Infrastructure oraz Dodatkowych Produktów, dla których zamierza przedłużyć pakiet SA oraz 2) wszystkich Usług Online, uwzględniając (w stosownych przypadkach) zmiany.</w:t>
      </w:r>
    </w:p>
    <w:p w:rsidR="008C439C" w:rsidRDefault="008C439C">
      <w:pPr>
        <w:pStyle w:val="ProductList-BodyIndented"/>
      </w:pPr>
    </w:p>
    <w:p w:rsidR="008C439C" w:rsidRDefault="00BF16C3">
      <w:pPr>
        <w:pStyle w:val="ProductList-SubClauseHeading"/>
        <w:outlineLvl w:val="3"/>
      </w:pPr>
      <w:r>
        <w:lastRenderedPageBreak/>
        <w:t>Rejestracja Enrollment for Application Platform</w:t>
      </w:r>
    </w:p>
    <w:p w:rsidR="008C439C" w:rsidRDefault="00BF16C3">
      <w:pPr>
        <w:pStyle w:val="ProductList-BodyIndented"/>
      </w:pPr>
      <w:r>
        <w:t>Klienci korzystający z re</w:t>
      </w:r>
      <w:r>
        <w:t xml:space="preserv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w:t>
      </w:r>
      <w:r>
        <w:t xml:space="preserve">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rsidR="008C439C" w:rsidRDefault="008C439C">
      <w:pPr>
        <w:pStyle w:val="ProductList-BodyIndented"/>
      </w:pPr>
    </w:p>
    <w:p w:rsidR="008C439C" w:rsidRDefault="00BF16C3">
      <w:pPr>
        <w:pStyle w:val="ProductList-ClauseHeading"/>
        <w:outlineLvl w:val="2"/>
      </w:pPr>
      <w:r>
        <w:t>Odnowi</w:t>
      </w:r>
      <w:r>
        <w:t>enie okresu obowiązywania w ramach odrębnej Umowy</w:t>
      </w:r>
    </w:p>
    <w:p w:rsidR="008C439C" w:rsidRDefault="00BF16C3">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w:instrText>
      </w:r>
      <w:r>
        <w:instrText xml:space="preserv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w:t>
      </w:r>
      <w:r>
        <w:t xml:space="preserve">iż w dniu następującym po dacie wygaśnięcia wcześniejszej umowy lub rejestracji oraz 2) zamówienie na odnowienie pakietu SA zostanie złożone przed upływem wcześniejszego okresu obowiązywania pakietu SA, chyba że okres ten jest odnawiany na podstawie Umowy </w:t>
      </w:r>
      <w:r>
        <w:t>Licencji Open. W takim przypadku Klienci mają na złożenie zamówienia 90 dni od wygaśnięcia ochrony.</w:t>
      </w:r>
    </w:p>
    <w:p w:rsidR="008C439C" w:rsidRDefault="008C439C">
      <w:pPr>
        <w:pStyle w:val="ProductList-Body"/>
      </w:pPr>
    </w:p>
    <w:p w:rsidR="008C439C" w:rsidRDefault="00BF16C3">
      <w:pPr>
        <w:pStyle w:val="ProductList-Body"/>
      </w:pPr>
      <w:r>
        <w:t>Klient może ponadto odnowić Pakiet SA w ramach jednego programu licencjonowania zbiorowego jako inny program licencjonowania zbiorowego. W przypadku Produk</w:t>
      </w:r>
      <w:r>
        <w:t>tów Enterprise nabytych w ramach programu obejmującego wymóg objęcia pakietem całej organizacji wyjątek stosuje się wyłącznie wtedy, gdy klient odnawia Pakiet SA jako MPSA lub program obejmujący wymóg objęcia całej organizacji dotyczący Produktów Enterpris</w:t>
      </w:r>
      <w:r>
        <w:t xml:space="preserve">e. W przypadku wersji Umowy z roku 2008 i wcześniejszych, o ile okres obowiązywania zostanie odnowiony w ciągu 30 dni (90 dni w przypadku odnowienia na podstawie programu Licencji Open), klienci będą uznawani za objętych okresem obowiązywania pakietu SA w </w:t>
      </w:r>
      <w:r>
        <w:t>trakcie dowolnego okresu pomiędzy upływem wcześniejszego okresu obowiązywania pakietu SA a rozpoczęciem nowego okresu obowiązywania.</w:t>
      </w:r>
    </w:p>
    <w:p w:rsidR="008C439C" w:rsidRDefault="008C439C">
      <w:pPr>
        <w:pStyle w:val="ProductList-Body"/>
      </w:pPr>
    </w:p>
    <w:p w:rsidR="008C439C" w:rsidRDefault="00BF16C3">
      <w:pPr>
        <w:pStyle w:val="ProductList-ClauseHeading"/>
        <w:outlineLvl w:val="2"/>
      </w:pPr>
      <w:r>
        <w:t>Odnowienie okresu obowiązywania pakietu Software Assurance dla Licencji Dostępu Klienta (CAL) oraz Licencji na Zarządzanie</w:t>
      </w:r>
      <w:r>
        <w:t xml:space="preserve"> (ML) dla Klienta.</w:t>
      </w:r>
    </w:p>
    <w:p w:rsidR="008C439C" w:rsidRDefault="00BF16C3">
      <w:pPr>
        <w:pStyle w:val="ProductList-Body"/>
      </w:pPr>
      <w:r>
        <w:rPr>
          <w:b/>
          <w:color w:val="00188F"/>
        </w:rPr>
        <w:t>Przejście pomiędzy Licencjami CAL na Użytkownika i na Urządzenie</w:t>
      </w:r>
      <w:r>
        <w:t>: Klienci odnawiający pakiet SA dla Licencji CAL mogą przechodzić pomiędzy użytkownikiem a urządzeniem. Przejście takie nie zmienia wersji Licencji CAL (tj. z wersji Standar</w:t>
      </w:r>
      <w:r>
        <w:t xml:space="preserve">d na Enterprise). </w:t>
      </w:r>
    </w:p>
    <w:p w:rsidR="008C439C" w:rsidRDefault="00BF16C3">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w:t>
      </w:r>
      <w:r>
        <w:t>cyjnego.</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
        <w:outlineLvl w:val="1"/>
      </w:pPr>
      <w:bookmarkStart w:id="350" w:name="_Sec575"/>
      <w:r>
        <w:t>Licencja Migracyjna dla Produktów Wycofanych i Produktów, dla których kończy się okres wsparcia.</w:t>
      </w:r>
      <w:bookmarkEnd w:id="350"/>
      <w:r>
        <w:fldChar w:fldCharType="begin"/>
      </w:r>
      <w:r>
        <w:instrText xml:space="preserve"> TC "</w:instrText>
      </w:r>
      <w:bookmarkStart w:id="351" w:name="_Toc473203435"/>
      <w:r>
        <w:instrText>Licencja Migracyjna dla Produktów Wycofanych i Produktów, dla których kończy się okres wsparcia.</w:instrText>
      </w:r>
      <w:bookmarkEnd w:id="351"/>
      <w:r>
        <w:instrText>" \l 2</w:instrText>
      </w:r>
      <w:r>
        <w:fldChar w:fldCharType="end"/>
      </w:r>
    </w:p>
    <w:p w:rsidR="008C439C" w:rsidRDefault="00BF16C3">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w:instrText>
      </w:r>
      <w:r>
        <w:instrText xml:space="preserve">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rsidR="008C439C" w:rsidRDefault="00BF16C3">
      <w:pPr>
        <w:pStyle w:val="ProductList-Body"/>
      </w:pPr>
      <w:r>
        <w:t>Wykorzystany w niniejszym us</w:t>
      </w:r>
      <w:r>
        <w:t>tępie termin „</w:t>
      </w:r>
      <w:r>
        <w:rPr>
          <w:b/>
          <w:color w:val="00188F"/>
        </w:rPr>
        <w:t>Licencja Migracyjna</w:t>
      </w:r>
      <w:r>
        <w:t>” dotyczy praw udzielonych w Zgłoszeniu Produktu zawierającym odniesienie do niniejszego punktu.</w:t>
      </w:r>
    </w:p>
    <w:p w:rsidR="008C439C" w:rsidRDefault="008C439C">
      <w:pPr>
        <w:pStyle w:val="ProductList-Body"/>
      </w:pPr>
    </w:p>
    <w:p w:rsidR="008C439C" w:rsidRDefault="00BF16C3">
      <w:pPr>
        <w:pStyle w:val="ProductList-Body"/>
      </w:pPr>
      <w:r>
        <w:t>O ile w Zgłoszeniu Produktu nie zapisano inaczej:</w:t>
      </w:r>
    </w:p>
    <w:p w:rsidR="008C439C" w:rsidRDefault="00BF16C3" w:rsidP="00321B8B">
      <w:pPr>
        <w:pStyle w:val="ProductList-Bullet"/>
        <w:numPr>
          <w:ilvl w:val="0"/>
          <w:numId w:val="39"/>
        </w:numPr>
      </w:pPr>
      <w:r>
        <w:t>Na podstawie Licencji Migracyjnej Klient ma prawo dokonać aktualizacji i ko</w:t>
      </w:r>
      <w:r>
        <w:t>rzystać z nowszej wersji oprogramowania w miejsce oprogramowania objętego Licencją Uprawniającą. Klient nie może korzystać z oprogramowania na podstawie obu licencji jednocześnie.</w:t>
      </w:r>
    </w:p>
    <w:p w:rsidR="008C439C" w:rsidRDefault="00BF16C3" w:rsidP="00321B8B">
      <w:pPr>
        <w:pStyle w:val="ProductList-Bullet"/>
        <w:numPr>
          <w:ilvl w:val="0"/>
          <w:numId w:val="39"/>
        </w:numPr>
      </w:pPr>
      <w:r>
        <w:t>Licencje Migracyjne udzielane są w stosunku 1:1 na każdą Licencję Uprawniają</w:t>
      </w:r>
      <w:r>
        <w:t>cą należącą do klienta.</w:t>
      </w:r>
    </w:p>
    <w:p w:rsidR="008C439C" w:rsidRDefault="00BF16C3" w:rsidP="00321B8B">
      <w:pPr>
        <w:pStyle w:val="ProductList-Bullet"/>
        <w:numPr>
          <w:ilvl w:val="0"/>
          <w:numId w:val="39"/>
        </w:numPr>
      </w:pPr>
      <w:r>
        <w:t>Jeśli Klient nabył bezterminowe prawa do korzystania z oprogramowania na podstawie Licencji Uprawniającej, prawa do korzystania z oprogramowania na podstawie Licencji Migracyjnej są również bezterminowe; w przeciwnym przypadku prawa</w:t>
      </w:r>
      <w:r>
        <w:t xml:space="preserve"> nabyte na podstawie Licencji Migracyjnej wygasają z chwilą wygaśnięcia stanowiącej jej podstawę Licencji Uprawniającej.</w:t>
      </w:r>
    </w:p>
    <w:p w:rsidR="008C439C" w:rsidRDefault="00BF16C3" w:rsidP="00321B8B">
      <w:pPr>
        <w:pStyle w:val="ProductList-Bullet"/>
        <w:numPr>
          <w:ilvl w:val="0"/>
          <w:numId w:val="39"/>
        </w:numPr>
      </w:pPr>
      <w:r>
        <w:t>Z chwilą upływu okresu obowiązywania pakietu SA dla Licencji Uprawniającej Klient może nabyć pakiet SA dla tej samej wersji Produktu ob</w:t>
      </w:r>
      <w:r>
        <w:t>jętego Licencją Migracyjną, bez potrzeby uprzedniego nabycia odrębnych nowych Licencji. Opcja ta nie ma zastosowania w przypadku klientów kupujących licencje w ramach programów subskrypcji (np. Umów Enterprise Subscription lub umów Open Value Subscription)</w:t>
      </w:r>
      <w:r>
        <w:t>.</w:t>
      </w:r>
    </w:p>
    <w:p w:rsidR="008C439C" w:rsidRDefault="00BF16C3" w:rsidP="00321B8B">
      <w:pPr>
        <w:pStyle w:val="ProductList-Bullet"/>
        <w:numPr>
          <w:ilvl w:val="0"/>
          <w:numId w:val="39"/>
        </w:numPr>
      </w:pPr>
      <w:r>
        <w:t>Klient nie może przenosić Licencji Migracyjnych oddzielnie od Licencji Uprawnionych.</w:t>
      </w:r>
    </w:p>
    <w:p w:rsidR="008C439C" w:rsidRDefault="00BF16C3" w:rsidP="00321B8B">
      <w:pPr>
        <w:pStyle w:val="ProductList-Bullet"/>
        <w:numPr>
          <w:ilvl w:val="0"/>
          <w:numId w:val="39"/>
        </w:numPr>
      </w:pPr>
      <w:r>
        <w:t>Licencje nabyte później dla tego samego wycofanego Produktu w ramach tego samego okresu obowiązywania rejestracji, na podstawie Umowy Enterprise lub Enterprise Subscript</w:t>
      </w:r>
      <w:r>
        <w:t>ion, Open Value Subscription lub rejestracji Enrollment for Education Solutions, w ramach realizowanego przez Klienta, planowanego procesu korekty, stanowią również Licencje Uprawnione na potrzeby udzielenia licencji. Okres obowiązywania dla Produktów podl</w:t>
      </w:r>
      <w:r>
        <w:t xml:space="preserve">egających umowom subskrypcji musi być ciągły. </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Offering1Heading"/>
        <w:outlineLvl w:val="1"/>
      </w:pPr>
      <w:bookmarkStart w:id="352" w:name="_Sec576"/>
      <w:r>
        <w:t>Korzyści z Pakietu Software Assurance</w:t>
      </w:r>
      <w:bookmarkEnd w:id="352"/>
      <w:r>
        <w:fldChar w:fldCharType="begin"/>
      </w:r>
      <w:r>
        <w:instrText xml:space="preserve"> TC "</w:instrText>
      </w:r>
      <w:bookmarkStart w:id="353" w:name="_Toc473203436"/>
      <w:r>
        <w:instrText>Korzyści z Pakietu Software Assurance</w:instrText>
      </w:r>
      <w:bookmarkEnd w:id="353"/>
      <w:r>
        <w:instrText>" \l 2</w:instrText>
      </w:r>
      <w:r>
        <w:fldChar w:fldCharType="end"/>
      </w:r>
    </w:p>
    <w:p w:rsidR="008C439C" w:rsidRDefault="00BF16C3">
      <w:pPr>
        <w:pStyle w:val="ProductList-Body"/>
      </w:pPr>
      <w:r>
        <w:t>W większości Korzyści pakietu SA są dostępne we wszystkich kategoriach produktów, zgodnie z opisem w poniższej tabeli. Aktywny pakiet SA dotyczący dowolnego uprawnionego Produktu uprawnia Klienta do podanych w poniższej tabeli korzyści. Niektóre k</w:t>
      </w:r>
      <w:r>
        <w:t>orzyści zostają przyznane w oparciu o wydatki dokonane przez Klienta na pakiet SA dla danego zestawu uprawnionych produktów w ramach puli. W tym zakresie zwrot „wydatki na pakiet SA” nie oznacza dosłownie wydanej przez Klienta kwoty w dolarach, ale przybli</w:t>
      </w:r>
      <w:r>
        <w:t>żoną wartość wydatków poniesionych przez Klienta na wykupienie pakietu SA dla tych Produktów na podstawie Rejestracji Select lub Enterprise, Select Plus, bądź umowy Open (np. zakupów wyłącznie pakietu SA oraz komponentu SA zakupów licencji i pakietu SA). W</w:t>
      </w:r>
      <w:r>
        <w:t xml:space="preserve"> przypadku klientów objętych programami subskrypcji jest to przybliżona wartość całkowitej kwoty w dolarach, jaką Klient wydał na licencjonowanie tych Produktów w ramach swojej rejestracji lub umowy. W </w:t>
      </w:r>
      <w:r>
        <w:lastRenderedPageBreak/>
        <w:t>przypadku niektórych korzyści jest wymagane Uczestnict</w:t>
      </w:r>
      <w:r>
        <w:t>wo w Programie Software Assurance. Przysługujące Klientowi prawa do dostępu i korzystania z korzyści SA zasadniczo wygasają z chwilą upływu przysługującego mu okresu obowiązywania pakietu SA, chyba że niżej lub w odnośnych Zgłoszeniach Produktów zapisano i</w:t>
      </w:r>
      <w:r>
        <w:t>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428"/>
        <w:gridCol w:w="1784"/>
        <w:gridCol w:w="1790"/>
        <w:gridCol w:w="1788"/>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Kategoria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Kategoria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Kategoria serwerów</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77">
              <w:r>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0">
              <w:r>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1">
              <w:r>
                <w:rPr>
                  <w:color w:val="00467F"/>
                  <w:u w:val="single"/>
                </w:rPr>
                <w:t>Enterprise Source Licensing Program (program udostępniania kodu źródłowego na potrzeby wewnętrzne przedsiębiorstwa)</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651">
              <w:r>
                <w:rPr>
                  <w:color w:val="00467F"/>
                  <w:u w:val="single"/>
                </w:rPr>
                <w:t>Pakiet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2">
              <w:r>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3">
              <w:r>
                <w:rPr>
                  <w:color w:val="00467F"/>
                  <w:u w:val="single"/>
                </w:rPr>
                <w:t>Szkolenia intern</w:t>
              </w:r>
              <w:r>
                <w:rPr>
                  <w:color w:val="00467F"/>
                  <w:u w:val="single"/>
                </w:rPr>
                <w:t>etowe (E-Learning)</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4">
              <w:r>
                <w:rPr>
                  <w:color w:val="00467F"/>
                  <w:u w:val="single"/>
                </w:rPr>
                <w:t>Program używania w Domu</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5">
              <w:r>
                <w:rPr>
                  <w:color w:val="00467F"/>
                  <w:u w:val="single"/>
                </w:rPr>
                <w:t>Całodobowe Wsparcie Techniczne</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6">
              <w:r>
                <w:rPr>
                  <w:color w:val="00467F"/>
                  <w:u w:val="single"/>
                </w:rPr>
                <w:t>Rozszerzone Usługi Wsparcia Technicznego w Zakresie Poprawek do Produktów</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7">
              <w:r>
                <w:rPr>
                  <w:color w:val="00467F"/>
                  <w:u w:val="single"/>
                </w:rPr>
                <w:t>Licencje umożliwiające dostęp do bardziej zaawansowanej wersji produktu (licencje Step-Up)</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38">
              <w:r>
                <w:rPr>
                  <w:color w:val="00467F"/>
                  <w:u w:val="single"/>
                </w:rPr>
                <w:t>Usługa 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8">
              <w:r>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89">
              <w:r>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590">
              <w:r>
                <w:rPr>
                  <w:color w:val="00467F"/>
                  <w:u w:val="single"/>
                </w:rPr>
                <w:t>Serwery — Aplikacje Obsługiwane w Ramach Oddzielnych Procesów</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41">
              <w:r>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hyperlink w:anchor="_Sec652">
              <w:r>
                <w:rPr>
                  <w:color w:val="00467F"/>
                  <w:u w:val="single"/>
                </w:rPr>
                <w:t>Prawa do Wirtualizacji dl</w:t>
              </w:r>
              <w:r>
                <w:rPr>
                  <w:color w:val="00467F"/>
                  <w:u w:val="single"/>
                </w:rPr>
                <w:t>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jc w:val="center"/>
            </w:pPr>
          </w:p>
        </w:tc>
      </w:tr>
    </w:tbl>
    <w:p w:rsidR="008C439C" w:rsidRDefault="008C439C">
      <w:pPr>
        <w:pStyle w:val="ProductList-Body"/>
      </w:pPr>
    </w:p>
    <w:p w:rsidR="008C439C" w:rsidRDefault="00BF16C3">
      <w:pPr>
        <w:pStyle w:val="ProductList-ClauseHeading"/>
        <w:outlineLvl w:val="2"/>
      </w:pPr>
      <w:bookmarkStart w:id="354" w:name="_Sec577"/>
      <w:r>
        <w:t>Prawa do używania nowej wersji Produktu</w:t>
      </w:r>
      <w:bookmarkEnd w:id="354"/>
    </w:p>
    <w:p w:rsidR="008C439C" w:rsidRDefault="00BF16C3">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w:t>
      </w:r>
      <w:r>
        <w:t xml:space="preserve">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w:instrText>
      </w:r>
      <w:r>
        <w:instrText xml:space="preserve">duktu." </w:instrText>
      </w:r>
      <w:r>
        <w:fldChar w:fldCharType="separate"/>
      </w:r>
      <w:r>
        <w:rPr>
          <w:color w:val="0563C1"/>
        </w:rPr>
        <w:t>Postanowieniom Licencji</w:t>
      </w:r>
      <w:r>
        <w:fldChar w:fldCharType="end"/>
      </w:r>
      <w:r>
        <w:t xml:space="preserve"> obowiązującej dla tej wersji.</w:t>
      </w:r>
    </w:p>
    <w:p w:rsidR="008C439C" w:rsidRDefault="008C439C">
      <w:pPr>
        <w:pStyle w:val="ProductList-Body"/>
      </w:pPr>
    </w:p>
    <w:p w:rsidR="008C439C" w:rsidRDefault="00BF16C3">
      <w:pPr>
        <w:pStyle w:val="ProductList-ClauseHeading"/>
        <w:outlineLvl w:val="2"/>
      </w:pPr>
      <w:bookmarkStart w:id="355" w:name="_Sec931"/>
      <w:r>
        <w:t>Obliczanie liczby punktów uprawniających do Korzyści z Pakietu Software Assurance</w:t>
      </w:r>
      <w:bookmarkEnd w:id="355"/>
    </w:p>
    <w:p w:rsidR="008C439C" w:rsidRDefault="00BF16C3">
      <w:pPr>
        <w:pStyle w:val="ProductList-Body"/>
      </w:pPr>
      <w:r>
        <w:t>Uprawnienia są obliczane w oparciu o system punktowy w odniesieniu do następujących korzyści:</w:t>
      </w:r>
    </w:p>
    <w:p w:rsidR="008C439C" w:rsidRDefault="00BF16C3" w:rsidP="00321B8B">
      <w:pPr>
        <w:pStyle w:val="ProductList-Bullet"/>
        <w:numPr>
          <w:ilvl w:val="0"/>
          <w:numId w:val="40"/>
        </w:numPr>
      </w:pPr>
      <w:r>
        <w:t>Usługi planowa</w:t>
      </w:r>
      <w:r>
        <w:t>nia</w:t>
      </w:r>
    </w:p>
    <w:p w:rsidR="008C439C" w:rsidRDefault="00BF16C3" w:rsidP="00321B8B">
      <w:pPr>
        <w:pStyle w:val="ProductList-Bullet"/>
        <w:numPr>
          <w:ilvl w:val="0"/>
          <w:numId w:val="40"/>
        </w:numPr>
      </w:pPr>
      <w:r>
        <w:t>Kupony szkoleniowe</w:t>
      </w:r>
    </w:p>
    <w:p w:rsidR="008C439C" w:rsidRDefault="00BF16C3" w:rsidP="00321B8B">
      <w:pPr>
        <w:pStyle w:val="ProductList-Bullet"/>
        <w:numPr>
          <w:ilvl w:val="0"/>
          <w:numId w:val="40"/>
        </w:numPr>
      </w:pPr>
      <w:r>
        <w:t>Całodobowa Pomoc Techniczna (telefoniczna) tylko w przypadku umowy MPSA</w:t>
      </w:r>
    </w:p>
    <w:p w:rsidR="008C439C" w:rsidRDefault="00BF16C3">
      <w:pPr>
        <w:pStyle w:val="ProductList-Body"/>
      </w:pPr>
      <w:r>
        <w:t>Liczba punktów uprawniających do Korzyści z pakietu Software Assurance jest obliczana na podstawie liczby uprawnionych licencji, właściwych pul oraz liczby punkt</w:t>
      </w:r>
      <w:r>
        <w:t>ów związanych z uprawnionymi produktami, zgodnie z wyszczególnieniem w następującej tabeli. Punkty z różnych umów, rejestracji i Kont Zakupowych nie mogą być sumowane w celu zakwalifikowania się do uzyskania dodatkowej liczby punktów. Zmniejszenie liczby p</w:t>
      </w:r>
      <w:r>
        <w:t>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324"/>
        <w:gridCol w:w="1466"/>
      </w:tblGrid>
      <w:tr w:rsidR="008C439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C439C" w:rsidRDefault="00BF16C3">
            <w:pPr>
              <w:pStyle w:val="ProductList-TableBody"/>
            </w:pPr>
            <w:r>
              <w:rPr>
                <w:color w:val="FFFFFF"/>
              </w:rPr>
              <w:t>Punkty</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Produkty należące do puli apli</w:t>
            </w:r>
            <w:r>
              <w:t>kacji Office (w tym pakiety Office, Project Standard i Professional, Visio Standard i Professional), komputerowe systemy operacyjne Windows, licencja dostępowa (CAL) na oprogramowanie Microsoft Dynamics AX Task, Microsoft Dynamics AX Store Server</w:t>
            </w:r>
            <w:r>
              <w:rPr>
                <w:vertAlign w:val="superscript"/>
              </w:rPr>
              <w:t>1</w:t>
            </w:r>
            <w:r>
              <w:t>, Licencj</w:t>
            </w:r>
            <w:r>
              <w:t>a dostępowa (CAL) na oprogramowanie Microsoft Dynamics AX Functional</w:t>
            </w:r>
            <w:r>
              <w:rPr>
                <w:vertAlign w:val="superscript"/>
              </w:rPr>
              <w:t>1</w:t>
            </w:r>
            <w:r>
              <w:t xml:space="preserve"> oraz licencja dostępowa (CAL) na usługę Microsoft Dynamics 365</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1</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Windows Server Standard (dwupak Licencji Podstawowej), Licencja na zarządzanie dla serwera do oprogramowania System Center Standard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5</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Windows Server Datacenter (dwupak Licencji Podstawowej), Licencja na zarządzanie dla serwera do oprogramowania System Center Datacenter (dwupak Licencji Podstawowej)</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10</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SQL Server Standard, Windows Server Standard, Licencja na Zarządzanie Serwerem do opro</w:t>
            </w:r>
            <w:r>
              <w:t>gramowania System Center Standard (dwa procesory), Visual Studio Professional z subskrypcją MSDN, Visual Studio Test Professional z subskrypcją MSDN oraz Licencja dostępowa (CAL) dostępna w ramach programu Enterprise na oprogramowanie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25</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SQL Server Enterprise, SQL Server Business Intelligence, Windows Server Enterprise i Visual Studio Enterprise z subskrypcją MSDN</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50</w:t>
            </w:r>
          </w:p>
        </w:tc>
      </w:tr>
      <w:tr w:rsidR="008C439C">
        <w:tc>
          <w:tcPr>
            <w:tcW w:w="1052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SQL Server Data Center, SQL Parallel Data Warehouse, Windows Server Datacenter, Microsoft Dynamics AX Standard Commerc</w:t>
            </w:r>
            <w:r>
              <w:t>e Core Server oraz Licencja na Zarządzenie Serwerem System Center 2012 Datacenter (2-procesorowa)</w:t>
            </w:r>
          </w:p>
        </w:tc>
        <w:tc>
          <w:tcPr>
            <w:tcW w:w="1600" w:type="dxa"/>
            <w:tcBorders>
              <w:top w:val="single" w:sz="4" w:space="0" w:color="6E6E6E"/>
              <w:left w:val="single" w:sz="4" w:space="0" w:color="6E6E6E"/>
              <w:bottom w:val="single" w:sz="4" w:space="0" w:color="6E6E6E"/>
              <w:right w:val="single" w:sz="4" w:space="0" w:color="6E6E6E"/>
            </w:tcBorders>
          </w:tcPr>
          <w:p w:rsidR="008C439C" w:rsidRDefault="00BF16C3">
            <w:pPr>
              <w:pStyle w:val="ProductList-TableBody"/>
            </w:pPr>
            <w:r>
              <w:t>75</w:t>
            </w:r>
          </w:p>
        </w:tc>
      </w:tr>
    </w:tbl>
    <w:p w:rsidR="008C439C" w:rsidRDefault="00BF16C3">
      <w:pPr>
        <w:pStyle w:val="ProductList-Body"/>
      </w:pPr>
      <w:r>
        <w:rPr>
          <w:b/>
          <w:i/>
        </w:rPr>
        <w:t>Uwaga:</w:t>
      </w:r>
      <w:r>
        <w:rPr>
          <w:i/>
        </w:rPr>
        <w:t xml:space="preserve"> Informacje na temat Licencji CAL SQL zawarto w zamieszczonej w tej części dokumentu tabeli dot. pakietów CAL</w:t>
      </w:r>
    </w:p>
    <w:p w:rsidR="008C439C" w:rsidRDefault="00BF16C3">
      <w:pPr>
        <w:pStyle w:val="ProductList-Body"/>
      </w:pPr>
      <w:r>
        <w:rPr>
          <w:vertAlign w:val="superscript"/>
        </w:rPr>
        <w:lastRenderedPageBreak/>
        <w:t>1</w:t>
      </w:r>
      <w:r>
        <w:rPr>
          <w:i/>
        </w:rPr>
        <w:t xml:space="preserve"> Za licencję dostępową (CAL) na Micro</w:t>
      </w:r>
      <w:r>
        <w:rPr>
          <w:i/>
        </w:rPr>
        <w:t>soft Dynamics 365 for Sales (wersja lokalna) i licencję dostępową (CAL) na Microsoft Dynamics 365 for Customer Service (wersja lokalna) przyznawane są 2 punkty</w:t>
      </w:r>
    </w:p>
    <w:p w:rsidR="008C439C" w:rsidRDefault="008C439C">
      <w:pPr>
        <w:pStyle w:val="ProductList-Body"/>
      </w:pPr>
    </w:p>
    <w:p w:rsidR="008C439C" w:rsidRDefault="00BF16C3">
      <w:pPr>
        <w:pStyle w:val="ProductList-ClauseHeading"/>
        <w:outlineLvl w:val="2"/>
      </w:pPr>
      <w:bookmarkStart w:id="356" w:name="_Sec579"/>
      <w:r>
        <w:t>Usługi Office Online i Office Online Server</w:t>
      </w:r>
      <w:bookmarkEnd w:id="356"/>
    </w:p>
    <w:p w:rsidR="008C439C" w:rsidRDefault="00BF16C3">
      <w:pPr>
        <w:pStyle w:val="ProductList-Body"/>
      </w:pPr>
      <w:r>
        <w:t>Użytkownicy urządzeń licencjonowanych wraz z uprawn</w:t>
      </w:r>
      <w:r>
        <w:t xml:space="preserve">ionymi aplikacjami mogą uzyskać dostęp do usług Office Online i do oprogramowania Office Online Server z </w:t>
      </w:r>
      <w:r>
        <w:fldChar w:fldCharType="begin"/>
      </w:r>
      <w:r>
        <w:instrText xml:space="preserve"> AutoTextList   \s NoStyle \t "Licencjonowane Urządzenie oznacza pojedynczy fizyczny system sprzętowy, do którego jest przypisana Licencja. Dla celów n</w:instrText>
      </w:r>
      <w:r>
        <w:instrText xml:space="preserve">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pojedynczy fizy</w:instrText>
      </w:r>
      <w:r>
        <w:instrText xml:space="preserve">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Online i oprogramow</w:t>
      </w:r>
      <w:r>
        <w:t>ania Office Online Server z dowolnego urządzenia w celu edytowania dokumentów.</w:t>
      </w:r>
    </w:p>
    <w:tbl>
      <w:tblPr>
        <w:tblStyle w:val="PURTable"/>
        <w:tblW w:w="0" w:type="dxa"/>
        <w:tblLook w:val="04A0" w:firstRow="1" w:lastRow="0" w:firstColumn="1" w:lastColumn="0" w:noHBand="0" w:noVBand="1"/>
      </w:tblPr>
      <w:tblGrid>
        <w:gridCol w:w="5373"/>
        <w:gridCol w:w="5417"/>
      </w:tblGrid>
      <w:tr w:rsidR="008C43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 xml:space="preserve">Uprawniona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Prawa do Office Online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Standard</w:t>
            </w:r>
            <w:r>
              <w:fldChar w:fldCharType="begin"/>
            </w:r>
            <w:r>
              <w:instrText xml:space="preserve"> XE "Office Standard" </w:instrText>
            </w:r>
            <w:r>
              <w:fldChar w:fldCharType="end"/>
            </w:r>
          </w:p>
          <w:p w:rsidR="008C439C" w:rsidRDefault="00BF16C3">
            <w:pPr>
              <w:pStyle w:val="ProductList-TableBody"/>
            </w:pPr>
            <w:r>
              <w:t>Office Professional Plus</w:t>
            </w:r>
            <w:r>
              <w:fldChar w:fldCharType="begin"/>
            </w:r>
            <w:r>
              <w:instrText xml:space="preserve"> XE "Office Professional Plus" </w:instrText>
            </w:r>
            <w:r>
              <w:fldChar w:fldCharType="end"/>
            </w:r>
          </w:p>
          <w:p w:rsidR="008C439C" w:rsidRDefault="00BF16C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Online dla Office 365</w:t>
            </w:r>
            <w:r>
              <w:fldChar w:fldCharType="begin"/>
            </w:r>
            <w:r>
              <w:instrText xml:space="preserve"> XE "Office Online dla Office 365" </w:instrText>
            </w:r>
            <w:r>
              <w:fldChar w:fldCharType="end"/>
            </w:r>
          </w:p>
          <w:p w:rsidR="008C439C" w:rsidRDefault="00BF16C3">
            <w:pPr>
              <w:pStyle w:val="ProductList-TableBody"/>
            </w:pPr>
            <w:r>
              <w:t>Office Online Server</w:t>
            </w:r>
          </w:p>
        </w:tc>
      </w:tr>
    </w:tbl>
    <w:p w:rsidR="008C439C" w:rsidRDefault="00BF16C3">
      <w:pPr>
        <w:pStyle w:val="ProductList-Body"/>
      </w:pPr>
      <w:r>
        <w:rPr>
          <w:i/>
        </w:rPr>
        <w:t>Aby uzyskać dostęp do usługi Office Online, użytkownicy muszą również posiadać licencję na produkt SharePoint On</w:t>
      </w:r>
      <w:r>
        <w:rPr>
          <w:i/>
        </w:rPr>
        <w:t>line</w:t>
      </w:r>
      <w:r>
        <w:fldChar w:fldCharType="begin"/>
      </w:r>
      <w:r>
        <w:instrText xml:space="preserve"> XE "SharePoint Online" </w:instrText>
      </w:r>
      <w:r>
        <w:fldChar w:fldCharType="end"/>
      </w:r>
      <w:r>
        <w:rPr>
          <w:i/>
        </w:rPr>
        <w:t xml:space="preserve"> lub OneDrive for Business.</w:t>
      </w:r>
    </w:p>
    <w:p w:rsidR="008C439C" w:rsidRDefault="008C439C">
      <w:pPr>
        <w:pStyle w:val="ProductList-Body"/>
      </w:pPr>
    </w:p>
    <w:p w:rsidR="008C439C" w:rsidRDefault="00BF16C3">
      <w:pPr>
        <w:pStyle w:val="ProductList-ClauseHeading"/>
        <w:outlineLvl w:val="2"/>
      </w:pPr>
      <w:bookmarkStart w:id="357" w:name="_Sec580"/>
      <w:r>
        <w:t>Usługi planowania</w:t>
      </w:r>
      <w:bookmarkEnd w:id="357"/>
    </w:p>
    <w:p w:rsidR="008C439C" w:rsidRDefault="00BF16C3">
      <w:pPr>
        <w:pStyle w:val="ProductList-Body"/>
      </w:pPr>
      <w:r>
        <w:t>Do uzyskania tej korzyści kwalifikują się klienci (poza klientami dokonującymi zakupu w ramach Programów Academic) z umową obejmującą całe przedsiębiorstwo lub klienci uczestniczą</w:t>
      </w:r>
      <w:r>
        <w:t>cy w Programie Software Assurance w pulach Aplikacje i Serwery. W ramach korzyści Usługi Planowania uprawnionym klientom zapewnione zostają określone wcześniej, dostosowane do potrzeb oferty usług.</w:t>
      </w:r>
    </w:p>
    <w:p w:rsidR="008C439C" w:rsidRDefault="008C439C">
      <w:pPr>
        <w:pStyle w:val="ProductList-Body"/>
      </w:pPr>
    </w:p>
    <w:p w:rsidR="008C439C" w:rsidRDefault="00BF16C3">
      <w:pPr>
        <w:pStyle w:val="ProductList-Body"/>
      </w:pPr>
      <w:r>
        <w:t>Uprawnieni klienci otrzymują określoną liczbę dni Usług P</w:t>
      </w:r>
      <w:r>
        <w:t>lanowania zależną od liczby punktów na Korzyści z Pakietu Software Assurance uzyskanych w ramach uprawnionych licencji.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010"/>
        <w:gridCol w:w="1780"/>
      </w:tblGrid>
      <w:tr w:rsidR="008C439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Aplikacje Office i l</w:t>
            </w:r>
            <w:r>
              <w:rPr>
                <w:color w:val="FFFFFF"/>
              </w:rPr>
              <w:t>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Punkty</w:t>
            </w:r>
          </w:p>
        </w:tc>
      </w:tr>
      <w:tr w:rsidR="008C439C">
        <w:tc>
          <w:tcPr>
            <w:tcW w:w="101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Produkty należące do puli aplikacji Office (w tym pakiety Office,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w:t>
            </w:r>
            <w:r>
              <w:t>licencja dostępowa (CAL) na oprogramowanie Microsoft Dynamics AX Task</w:t>
            </w:r>
            <w:r>
              <w:fldChar w:fldCharType="begin"/>
            </w:r>
            <w:r>
              <w:instrText xml:space="preserve"> XE "licencja dostępowa (CAL) na oprogramowanie Microsoft Dynamics AX Task"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licencja dostępowa (CAL) na</w:t>
            </w:r>
            <w:r>
              <w:t xml:space="preserve"> oprogramowanie Microsoft Dynamics AX Functional</w:t>
            </w:r>
            <w:r>
              <w:fldChar w:fldCharType="begin"/>
            </w:r>
            <w:r>
              <w:instrText xml:space="preserve"> XE "licencja dostępowa (CAL) na oprogramowanie Microsoft Dynamics AX Functional" </w:instrText>
            </w:r>
            <w:r>
              <w:fldChar w:fldCharType="end"/>
            </w:r>
            <w:r>
              <w:rPr>
                <w:vertAlign w:val="superscript"/>
              </w:rPr>
              <w:t>1</w:t>
            </w:r>
            <w:r>
              <w:t xml:space="preserve"> oraz licencja dostępowa (CAL) na oprogramowanie Microsoft Dynamics 365</w:t>
            </w:r>
            <w:r>
              <w:fldChar w:fldCharType="begin"/>
            </w:r>
            <w:r>
              <w:instrText xml:space="preserve"> XE "licencja dostępowa (CAL) na oprogramowanie Micr</w:instrText>
            </w:r>
            <w:r>
              <w:instrText xml:space="preserve">osoft Dynamics 365"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1</w:t>
            </w:r>
          </w:p>
        </w:tc>
      </w:tr>
      <w:tr w:rsidR="008C439C">
        <w:tc>
          <w:tcPr>
            <w:tcW w:w="101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w:instrText>
            </w:r>
            <w:r>
              <w:instrText xml:space="preserve">osoft Dynamics CRM Server 2015" </w:instrText>
            </w:r>
            <w:r>
              <w:fldChar w:fldCharType="end"/>
            </w:r>
            <w:r>
              <w:t>, Licencja na Zarządzanie Serwerem do oprogramowania System Center 2012 Standard</w:t>
            </w:r>
            <w:r>
              <w:fldChar w:fldCharType="begin"/>
            </w:r>
            <w:r>
              <w:instrText xml:space="preserve"> XE "Licencja na Zarządzanie Serwerem do oprogramowania System Center 2012 Standard" </w:instrText>
            </w:r>
            <w:r>
              <w:fldChar w:fldCharType="end"/>
            </w:r>
            <w:r>
              <w:t xml:space="preserve"> (dwa procesory), </w:t>
            </w:r>
            <w:r>
              <w:t>Visual Studio Professional z subskrypcją MSDN</w:t>
            </w:r>
            <w:r>
              <w:fldChar w:fldCharType="begin"/>
            </w:r>
            <w:r>
              <w:instrText xml:space="preserve"> XE "Visual Studio Professional z subskrypcją MSDN" </w:instrText>
            </w:r>
            <w:r>
              <w:fldChar w:fldCharType="end"/>
            </w:r>
            <w:r>
              <w:t xml:space="preserve"> i Visual Studio Test Professional z subskrypcją MSDN</w:t>
            </w:r>
            <w:r>
              <w:fldChar w:fldCharType="begin"/>
            </w:r>
            <w:r>
              <w:instrText xml:space="preserve"> XE "Visual Studio Test Professional z subskrypcją MSDN" </w:instrText>
            </w:r>
            <w:r>
              <w:fldChar w:fldCharType="end"/>
            </w:r>
            <w:r>
              <w:t xml:space="preserve"> oraz licencja dostępowa (CAL) dostępna w ram</w:t>
            </w:r>
            <w:r>
              <w:t>ach programu Enterprise na oprogramowanie Microsoft Dynamics AX</w:t>
            </w:r>
            <w:r>
              <w:fldChar w:fldCharType="begin"/>
            </w:r>
            <w:r>
              <w:instrText xml:space="preserve"> XE "licencja dostępowa (CAL) dostępna w ramach programu Enterprise na oprogramowanie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25</w:t>
            </w:r>
          </w:p>
        </w:tc>
      </w:tr>
      <w:tr w:rsidR="008C439C">
        <w:tc>
          <w:tcPr>
            <w:tcW w:w="101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Enterprise</w:t>
            </w:r>
            <w:r>
              <w:fldChar w:fldCharType="begin"/>
            </w:r>
            <w:r>
              <w:instrText xml:space="preserve"> XE "SQL Server Enterprise" </w:instrText>
            </w:r>
            <w:r>
              <w:fldChar w:fldCharType="end"/>
            </w:r>
            <w:r>
              <w:t>, SQL Server Business Inte</w:t>
            </w:r>
            <w:r>
              <w:t>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Visual Studio Enterprise z subskrypcją MSDN</w:t>
            </w:r>
            <w:r>
              <w:fldChar w:fldCharType="begin"/>
            </w:r>
            <w:r>
              <w:instrText xml:space="preserve"> XE "Visual Studio Enterprise z subskrypcją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50</w:t>
            </w:r>
          </w:p>
        </w:tc>
      </w:tr>
      <w:tr w:rsidR="008C439C">
        <w:tc>
          <w:tcPr>
            <w:tcW w:w="101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Data Center</w:t>
            </w:r>
            <w:r>
              <w:fldChar w:fldCharType="begin"/>
            </w:r>
            <w:r>
              <w:instrText xml:space="preserve"> XE "SQL Server Data </w:instrText>
            </w:r>
            <w:r>
              <w:instrText xml:space="preserve">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oraz L</w:t>
            </w:r>
            <w:r>
              <w:t>icencja na Zarządzenie Serwerem System Center 2012 Datacenter</w:t>
            </w:r>
            <w:r>
              <w:fldChar w:fldCharType="begin"/>
            </w:r>
            <w:r>
              <w:instrText xml:space="preserve"> XE "Licencja na Zarządzenie Serwerem System Center 2012 Datacenter" </w:instrText>
            </w:r>
            <w:r>
              <w:fldChar w:fldCharType="end"/>
            </w:r>
            <w:r>
              <w:t xml:space="preserve"> (2-procesorowa)</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75</w:t>
            </w:r>
          </w:p>
        </w:tc>
      </w:tr>
    </w:tbl>
    <w:p w:rsidR="008C439C" w:rsidRDefault="00BF16C3">
      <w:pPr>
        <w:pStyle w:val="ProductList-Body"/>
      </w:pPr>
      <w:r>
        <w:rPr>
          <w:b/>
          <w:i/>
        </w:rPr>
        <w:t>Uwaga:</w:t>
      </w:r>
      <w:r>
        <w:rPr>
          <w:i/>
        </w:rPr>
        <w:t xml:space="preserve"> Informacje na temat Licencji CAL SQL zawarto w zamieszczonej w tej części dokumentu tabeli dot. pakietów CAL</w:t>
      </w:r>
    </w:p>
    <w:p w:rsidR="008C439C" w:rsidRDefault="00BF16C3">
      <w:pPr>
        <w:pStyle w:val="ProductList-Body"/>
      </w:pPr>
      <w:r>
        <w:rPr>
          <w:vertAlign w:val="superscript"/>
        </w:rPr>
        <w:t>1</w:t>
      </w:r>
      <w:r>
        <w:rPr>
          <w:i/>
        </w:rPr>
        <w:t xml:space="preserve"> Za licencję dostępową (CAL) na Microsoft Dynamics 365 for Sales (wersja lokalna) i licencję dostępową (CAL) na Microsoft Dynamics 365 for Custom</w:t>
      </w:r>
      <w:r>
        <w:rPr>
          <w:i/>
        </w:rPr>
        <w:t>er Service (wersja lokalna) przyznawane są 2 punkty</w:t>
      </w:r>
    </w:p>
    <w:p w:rsidR="008C439C" w:rsidRDefault="008C439C">
      <w:pPr>
        <w:pStyle w:val="ProductList-Body"/>
      </w:pPr>
    </w:p>
    <w:p w:rsidR="008C439C" w:rsidRDefault="00BF16C3">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33"/>
        <w:gridCol w:w="762"/>
        <w:gridCol w:w="715"/>
        <w:gridCol w:w="715"/>
        <w:gridCol w:w="921"/>
        <w:gridCol w:w="1015"/>
        <w:gridCol w:w="1015"/>
        <w:gridCol w:w="1032"/>
        <w:gridCol w:w="1032"/>
        <w:gridCol w:w="1032"/>
        <w:gridCol w:w="1018"/>
      </w:tblGrid>
      <w:tr w:rsidR="008C439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Aplikacje Office i/lub punkty licencji na serwer</w:t>
            </w:r>
          </w:p>
        </w:tc>
        <w:tc>
          <w:tcPr>
            <w:tcW w:w="86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→1</w:t>
            </w:r>
            <w:r>
              <w:t>,999</w:t>
            </w:r>
          </w:p>
        </w:tc>
        <w:tc>
          <w:tcPr>
            <w:tcW w:w="74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600,000+</w:t>
            </w:r>
          </w:p>
        </w:tc>
      </w:tr>
      <w:tr w:rsidR="008C439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C439C" w:rsidRDefault="00BF16C3">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75</w:t>
            </w:r>
          </w:p>
        </w:tc>
      </w:tr>
    </w:tbl>
    <w:p w:rsidR="008C439C" w:rsidRDefault="008C439C">
      <w:pPr>
        <w:pStyle w:val="ProductList-Body"/>
      </w:pPr>
    </w:p>
    <w:p w:rsidR="008C439C" w:rsidRDefault="00BF16C3">
      <w:pPr>
        <w:pStyle w:val="ProductList-Body"/>
      </w:pPr>
      <w:r>
        <w:t>Za wykupienie pakietu SA dla pakietu podstawowych licencji dostępowych (CAL)</w:t>
      </w:r>
      <w:r>
        <w:fldChar w:fldCharType="begin"/>
      </w:r>
      <w:r>
        <w:instrText xml:space="preserve"> XE "podstawowych licencji dostępowych (CAL)" </w:instrText>
      </w:r>
      <w:r>
        <w:fldChar w:fldCharType="end"/>
      </w:r>
      <w:r>
        <w:t xml:space="preserve"> oraz SQL CAL przysługuje jeden (1) punkt na poczet osiągnięcia progów określonych w pierwszej kolumnie poniżej, za wykupienie pakietu SA dla pakietu licencji dostępowych (CAL) dostępnych w ramach programu Enterprise</w:t>
      </w:r>
      <w:r>
        <w:fldChar w:fldCharType="begin"/>
      </w:r>
      <w:r>
        <w:instrText xml:space="preserve"> XE "licencji dostępowych (CAL) dostępny</w:instrText>
      </w:r>
      <w:r>
        <w:instrText xml:space="preserve">ch w ramach programu Enterprise"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62"/>
        <w:gridCol w:w="1398"/>
        <w:gridCol w:w="1523"/>
        <w:gridCol w:w="1537"/>
        <w:gridCol w:w="1552"/>
        <w:gridCol w:w="1552"/>
        <w:gridCol w:w="1566"/>
      </w:tblGrid>
      <w:tr w:rsidR="008C439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C439C" w:rsidRDefault="00BF16C3">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C439C" w:rsidRDefault="00BF16C3">
            <w:pPr>
              <w:pStyle w:val="ProductList-TableBody"/>
            </w:pPr>
            <w:r>
              <w:t>→600,000+</w:t>
            </w:r>
          </w:p>
        </w:tc>
      </w:tr>
      <w:tr w:rsidR="008C439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C439C" w:rsidRDefault="00BF16C3">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12</w:t>
            </w:r>
          </w:p>
        </w:tc>
      </w:tr>
    </w:tbl>
    <w:p w:rsidR="008C439C" w:rsidRDefault="00BF16C3">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41">
        <w:r>
          <w:rPr>
            <w:color w:val="00467F"/>
            <w:u w:val="single"/>
          </w:rPr>
          <w:t>http://www.microsoft.com/licensing/software-assurance/planning-services-overview.aspx</w:t>
        </w:r>
      </w:hyperlink>
      <w:r>
        <w:t xml:space="preserve">. </w:t>
      </w:r>
    </w:p>
    <w:p w:rsidR="008C439C" w:rsidRDefault="008C439C">
      <w:pPr>
        <w:pStyle w:val="ProductList-Body"/>
      </w:pPr>
    </w:p>
    <w:p w:rsidR="008C439C" w:rsidRDefault="00BF16C3">
      <w:pPr>
        <w:pStyle w:val="ProductList-Body"/>
      </w:pPr>
      <w:r>
        <w:t>Wykaz dostępnych usług i powiązanych z nimi poziomów usług może ulec zmianie w dowolnym terminie. Uprawnieni Dos</w:t>
      </w:r>
      <w:r>
        <w:t>tawcy przekażą klientom streszczenie dostępnego Zakresu Prac dla każdej z oferowanych usług wymienionych powyżej. Na żądanie klienci mogą także dokonać przekształcenia (lub cofnąć przekształcenie) niewykorzystanych dni z Kuponów Szkoleniowych (zob. korzyść</w:t>
      </w:r>
      <w:r>
        <w:t xml:space="preserve"> Kupony Szkoleniowe) za pomocą przelicznika wynoszącego: trzy dni z Kuponów Szkoleniowych na jeden dzień Usług Planowania, jeśli (i) są w danym momencie uprawnieni do korzyści Kupony Szkoleniowe, (ii) dokonali aktywacji korzyści Kupony Szkoleniowe i (iii) </w:t>
      </w:r>
      <w:r>
        <w:t>pozostały im co najmniej trzy niewykorzystane dni szkolenia z korzyści Kupony Szkoleniowe.</w:t>
      </w:r>
    </w:p>
    <w:p w:rsidR="008C439C" w:rsidRDefault="00BF16C3" w:rsidP="00321B8B">
      <w:pPr>
        <w:pStyle w:val="ProductList-Bullet"/>
        <w:numPr>
          <w:ilvl w:val="0"/>
          <w:numId w:val="41"/>
        </w:numPr>
      </w:pPr>
      <w:r>
        <w:t>Usługi Planowania mogą zostać zrealizowane na rzecz Klienta przez uprawnionych Partnerów Microsoft lub uprawnione Podmioty Stowarzyszone Microsoft. Usługi wyświadczo</w:t>
      </w:r>
      <w:r>
        <w:t xml:space="preserve">ne na podstawie kuponów są realizowane na podstawie umowy pomiędzy Klientem a danym </w:t>
      </w:r>
      <w:r>
        <w:lastRenderedPageBreak/>
        <w:t xml:space="preserve">Uprawnionym Dostawcą. Klient może zapoznać się z listą Uprawnionych Dostawców tutaj: </w:t>
      </w:r>
      <w:hyperlink r:id="rId142">
        <w:r>
          <w:rPr>
            <w:color w:val="00467F"/>
            <w:u w:val="single"/>
          </w:rPr>
          <w:t>http:/</w:t>
        </w:r>
        <w:r>
          <w:rPr>
            <w:color w:val="00467F"/>
            <w:u w:val="single"/>
          </w:rPr>
          <w:t>/directory.partners.extranet.microsoft.com/psbproviders</w:t>
        </w:r>
      </w:hyperlink>
    </w:p>
    <w:p w:rsidR="008C439C" w:rsidRDefault="00BF16C3" w:rsidP="00321B8B">
      <w:pPr>
        <w:pStyle w:val="ProductList-Bullet"/>
        <w:numPr>
          <w:ilvl w:val="0"/>
          <w:numId w:val="41"/>
        </w:numPr>
      </w:pPr>
      <w:r>
        <w:t xml:space="preserve">Usługi Planowania obejmują ustalony wcześniej zakres prac prowadzących do opracowania planu wdrożenia wysokiego poziomu; faktyczne wdrożenie oprogramowania nie może być objęte Usługami. </w:t>
      </w:r>
    </w:p>
    <w:p w:rsidR="008C439C" w:rsidRDefault="00BF16C3" w:rsidP="00321B8B">
      <w:pPr>
        <w:pStyle w:val="ProductList-Bullet"/>
        <w:numPr>
          <w:ilvl w:val="0"/>
          <w:numId w:val="41"/>
        </w:numPr>
      </w:pPr>
      <w:r>
        <w:t xml:space="preserve">Kupony Usług Planowania mogą zostać wykorzystane wyłącznie przez klienta uprawnionego do tej korzyści. </w:t>
      </w:r>
    </w:p>
    <w:p w:rsidR="008C439C" w:rsidRDefault="00BF16C3" w:rsidP="00321B8B">
      <w:pPr>
        <w:pStyle w:val="ProductList-Bullet"/>
        <w:numPr>
          <w:ilvl w:val="0"/>
          <w:numId w:val="41"/>
        </w:numPr>
      </w:pPr>
      <w:r>
        <w:t xml:space="preserve">Kupony Usług Planowania nie mogą zostać wymienione na środki pieniężne lub inne wartościowe wynagrodzenie. </w:t>
      </w:r>
    </w:p>
    <w:p w:rsidR="008C439C" w:rsidRDefault="00BF16C3" w:rsidP="00321B8B">
      <w:pPr>
        <w:pStyle w:val="ProductList-Bullet"/>
        <w:numPr>
          <w:ilvl w:val="0"/>
          <w:numId w:val="41"/>
        </w:numPr>
      </w:pPr>
      <w:r>
        <w:t xml:space="preserve">Skrócenie uprawnionego okresu obowiązywania </w:t>
      </w:r>
      <w:r>
        <w:t xml:space="preserve">pakietu SA w wyniku zwrotów i innych korekt rozliczeń, o ile jest to możliwe, może zmniejszyć liczbę dni Usług Planowania, do których uprawniony jest Klient. </w:t>
      </w:r>
    </w:p>
    <w:p w:rsidR="008C439C" w:rsidRDefault="00BF16C3" w:rsidP="00321B8B">
      <w:pPr>
        <w:pStyle w:val="ProductList-Bullet"/>
        <w:numPr>
          <w:ilvl w:val="0"/>
          <w:numId w:val="41"/>
        </w:numPr>
      </w:pPr>
      <w:r>
        <w:t>Nie można łączyć różnych typów kuponów. Czas poświęcony na realizację Usług Planowania nie może p</w:t>
      </w:r>
      <w:r>
        <w:t xml:space="preserve">rzekroczyć maksymalnego czasu podanego dla konkretnych typów przedsięwzięć. </w:t>
      </w:r>
    </w:p>
    <w:p w:rsidR="008C439C" w:rsidRDefault="00BF16C3" w:rsidP="00321B8B">
      <w:pPr>
        <w:pStyle w:val="ProductList-Bullet"/>
        <w:numPr>
          <w:ilvl w:val="0"/>
          <w:numId w:val="41"/>
        </w:numPr>
      </w:pPr>
      <w:r>
        <w:t xml:space="preserve">Kupony są ważne wyłącznie w przypadku uprawnionych Dostawców, dla określonego rodzaju usługi, dla której kupon zostaje wykorzystany. </w:t>
      </w:r>
    </w:p>
    <w:p w:rsidR="008C439C" w:rsidRDefault="00BF16C3" w:rsidP="00321B8B">
      <w:pPr>
        <w:pStyle w:val="ProductList-Bullet"/>
        <w:numPr>
          <w:ilvl w:val="0"/>
          <w:numId w:val="41"/>
        </w:numPr>
      </w:pPr>
      <w:r>
        <w:t>Kupony należy przypisać w trakcie okresu obow</w:t>
      </w:r>
      <w:r>
        <w:t xml:space="preserve">iązywania pakietu SA. </w:t>
      </w:r>
    </w:p>
    <w:p w:rsidR="008C439C" w:rsidRDefault="00BF16C3" w:rsidP="00321B8B">
      <w:pPr>
        <w:pStyle w:val="ProductList-Bullet"/>
        <w:numPr>
          <w:ilvl w:val="0"/>
          <w:numId w:val="41"/>
        </w:numPr>
      </w:pPr>
      <w:r>
        <w:t>Kupony wygasną w terminie 180 dni od daty przypisania kuponu, niezależnie od upływu okresu obowiązywania pakietu SA. Wszystkie usługi muszą zostać zrealizowane (kupony muszą zostać wykorzystane) przed wygaśnięciem kuponów. Kupony, kt</w:t>
      </w:r>
      <w:r>
        <w:t>óre wygasną przed upływem okresu obowiązywania pakietu SA powrócą do dostępnej puli dni Usług Planowania. W tabelach powyżej wskazano dni usług dostępne w oparciu o pełną, trzyletnią rejestrację lub umowę. Klienci, którzy zakupią pakiet SA na jeden rok otr</w:t>
      </w:r>
      <w:r>
        <w:t xml:space="preserve">zymają jedną trzecią określonej liczby dni usług. Klienci, którzy zakupią pakiet SA na dwa lata otrzymają dwie trzecie określonej liczby dni usług. </w:t>
      </w:r>
    </w:p>
    <w:p w:rsidR="008C439C" w:rsidRDefault="008C439C">
      <w:pPr>
        <w:pStyle w:val="ProductList-Body"/>
      </w:pPr>
    </w:p>
    <w:p w:rsidR="008C439C" w:rsidRDefault="00BF16C3">
      <w:pPr>
        <w:pStyle w:val="ProductList-Body"/>
      </w:pPr>
      <w:r>
        <w:t>Ukończone rezultaty prac przekazane do Microsoft przez Uprawnionego Dostawcę z chwilą zakończenia realizac</w:t>
      </w:r>
      <w:r>
        <w:t>ji zadania mogą zostać wykorzystane przez Microsoft w celach związanych z zapewnieniem jakości i mogą być w tych celach współdzielone z zespołem ds. klienta ze strony Microsoft obsługującym danego Klienta.</w:t>
      </w:r>
    </w:p>
    <w:p w:rsidR="008C439C" w:rsidRDefault="008C439C">
      <w:pPr>
        <w:pStyle w:val="ProductList-Body"/>
      </w:pPr>
    </w:p>
    <w:p w:rsidR="008C439C" w:rsidRDefault="00BF16C3">
      <w:pPr>
        <w:pStyle w:val="ProductList-ClauseHeading"/>
        <w:outlineLvl w:val="2"/>
      </w:pPr>
      <w:bookmarkStart w:id="358" w:name="_Sec581"/>
      <w:r>
        <w:t>Enterprise Source Licensing Program (program udos</w:t>
      </w:r>
      <w:r>
        <w:t>tępniania kodu źródłowego na potrzeby wewnętrzne przedsiębiorstwa)</w:t>
      </w:r>
      <w:bookmarkEnd w:id="358"/>
    </w:p>
    <w:p w:rsidR="008C439C" w:rsidRDefault="00BF16C3">
      <w:pPr>
        <w:pStyle w:val="ProductList-Body"/>
      </w:pPr>
      <w:r>
        <w:t>Klienci o co najmniej 10 tys. objętych licencjami komputerów stacjonarnych z pakietem SA w polu systemów mogą być uprawnieni do dostępu do kodu źródłowego Microsoft Windows dla potrzeb wewn</w:t>
      </w:r>
      <w:r>
        <w:t>ętrznych prac programistycznych i świadczenia wsparcia. Programy edukacyjne uprawniają do udziału w Microsoft Research Source Licensing Program (programie udostępniania kodu źródłowego na potrzeby badawcze).</w:t>
      </w:r>
    </w:p>
    <w:p w:rsidR="008C439C" w:rsidRDefault="008C439C">
      <w:pPr>
        <w:pStyle w:val="ProductList-Body"/>
      </w:pPr>
    </w:p>
    <w:p w:rsidR="008C439C" w:rsidRDefault="00BF16C3">
      <w:pPr>
        <w:pStyle w:val="ProductList-ClauseHeading"/>
        <w:outlineLvl w:val="2"/>
      </w:pPr>
      <w:bookmarkStart w:id="359" w:name="_Sec582"/>
      <w:r>
        <w:t>Kupony szkoleniowe</w:t>
      </w:r>
      <w:bookmarkEnd w:id="359"/>
    </w:p>
    <w:p w:rsidR="008C439C" w:rsidRDefault="00BF16C3">
      <w:pPr>
        <w:pStyle w:val="ProductList-Body"/>
      </w:pPr>
      <w:r>
        <w:t>Do skorzystania z Kuponów Sz</w:t>
      </w:r>
      <w:r>
        <w:t xml:space="preserve">koleniowych Microsoft przyznających określoną niżej liczbę dni szkoleń są uprawnieni klienci (poza klientami dokonującymi zakupu w ramach Programów Academic) z umową obejmującą całe przedsiębiorstwo lub klienci uczestniczący w Programie Software Assurance </w:t>
      </w:r>
      <w:r>
        <w:t>w pulach Produktów będących aplikacjami lub systemami.</w:t>
      </w:r>
    </w:p>
    <w:tbl>
      <w:tblPr>
        <w:tblStyle w:val="PURTable"/>
        <w:tblW w:w="0" w:type="dxa"/>
        <w:tblLook w:val="04A0" w:firstRow="1" w:lastRow="0" w:firstColumn="1" w:lastColumn="0" w:noHBand="0" w:noVBand="1"/>
      </w:tblPr>
      <w:tblGrid>
        <w:gridCol w:w="3576"/>
        <w:gridCol w:w="3607"/>
        <w:gridCol w:w="3607"/>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Kategoria systemów</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dzień na 50 licencji (maks. 10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dzień na 50 licencji lub punktów</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10 dni na uprawnioną rejestrację lub Konto Zakupowe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15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55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80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125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200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300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400 dni*</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700 dni*</w:t>
            </w:r>
          </w:p>
        </w:tc>
      </w:tr>
    </w:tbl>
    <w:p w:rsidR="008C439C" w:rsidRDefault="00BF16C3">
      <w:pPr>
        <w:pStyle w:val="ProductList-Body"/>
      </w:pPr>
      <w:r>
        <w:t>*</w:t>
      </w:r>
      <w:r>
        <w:rPr>
          <w:i/>
        </w:rPr>
        <w:t>Liczba dni przypadająca na jedną uprawnioną rejestrację, umowę lub Konto Zakupowe</w:t>
      </w:r>
    </w:p>
    <w:p w:rsidR="008C439C" w:rsidRDefault="008C439C">
      <w:pPr>
        <w:pStyle w:val="ProductList-Body"/>
      </w:pPr>
    </w:p>
    <w:p w:rsidR="008C439C" w:rsidRDefault="00BF16C3" w:rsidP="00321B8B">
      <w:pPr>
        <w:pStyle w:val="ProductList-Bullet"/>
        <w:numPr>
          <w:ilvl w:val="0"/>
          <w:numId w:val="42"/>
        </w:numPr>
      </w:pPr>
      <w:r>
        <w:t xml:space="preserve">Usługi świadczone na podstawie kuponów są realizowane na podstawie umowy zawartej przez Klienta z uprawnionym Partnerem szkoleniowym Microsoft. </w:t>
      </w:r>
    </w:p>
    <w:p w:rsidR="008C439C" w:rsidRDefault="00BF16C3" w:rsidP="00321B8B">
      <w:pPr>
        <w:pStyle w:val="ProductList-Bullet"/>
        <w:numPr>
          <w:ilvl w:val="0"/>
          <w:numId w:val="42"/>
        </w:numPr>
      </w:pPr>
      <w:r>
        <w:t xml:space="preserve">Szkolenia realizowane w formie przyspieszonej wymagają liczby dni objętych kuponem odpowiadającej liczbie dni szkolenia określonej w Systemie Sprawdzania i Rezerwacji Kuponów SATV. </w:t>
      </w:r>
    </w:p>
    <w:p w:rsidR="008C439C" w:rsidRDefault="00BF16C3" w:rsidP="00321B8B">
      <w:pPr>
        <w:pStyle w:val="ProductList-Bullet"/>
        <w:numPr>
          <w:ilvl w:val="0"/>
          <w:numId w:val="42"/>
        </w:numPr>
      </w:pPr>
      <w:r>
        <w:t>Kupon można wykorzystać wyłącznie w odniesieniu do dni szkolenia prowadzon</w:t>
      </w:r>
      <w:r>
        <w:t>ego przez instruktora od uprawnionego Partnera szkoleniowego Microsoft w ramach zatwierdzonych kursów. Szkolenia dopasowane do potrzeb (inne niż szkolenia zatwierdzone realizowane w formie przyspieszonej, dostosowane szkolenia obejmujące wyłącznie zatwierd</w:t>
      </w:r>
      <w:r>
        <w:t xml:space="preserve">zone kursy lub wstępnie zatwierdzone wyjątki wynikające z problemów z systemami lub programów pilotażowych) nie są objęte kuponami.   </w:t>
      </w:r>
    </w:p>
    <w:p w:rsidR="008C439C" w:rsidRDefault="00BF16C3" w:rsidP="00321B8B">
      <w:pPr>
        <w:pStyle w:val="ProductList-Bullet"/>
        <w:numPr>
          <w:ilvl w:val="0"/>
          <w:numId w:val="42"/>
        </w:numPr>
      </w:pPr>
      <w:r>
        <w:t>Kuponów nie można wykorzystać do pokrycia jakichkolwiek opłat związanych z niepojawieniem się klienta na zarezerwowanym s</w:t>
      </w:r>
      <w:r>
        <w:t>zkoleniu.</w:t>
      </w:r>
    </w:p>
    <w:p w:rsidR="008C439C" w:rsidRDefault="00BF16C3" w:rsidP="00321B8B">
      <w:pPr>
        <w:pStyle w:val="ProductList-Bullet"/>
        <w:numPr>
          <w:ilvl w:val="0"/>
          <w:numId w:val="42"/>
        </w:numPr>
      </w:pPr>
      <w:r>
        <w:t>Kupony mogą zostać wykorzystane wyłącznie przez osobę zatwierdzoną przez klienta do wykorzystania kuponu.</w:t>
      </w:r>
    </w:p>
    <w:p w:rsidR="008C439C" w:rsidRDefault="00BF16C3" w:rsidP="00321B8B">
      <w:pPr>
        <w:pStyle w:val="ProductList-Bullet"/>
        <w:numPr>
          <w:ilvl w:val="0"/>
          <w:numId w:val="42"/>
        </w:numPr>
      </w:pPr>
      <w:r>
        <w:t xml:space="preserve">Kupony nie mogą zostać wymienione na środki pieniężne lub inne wartościowe wynagrodzenie. </w:t>
      </w:r>
    </w:p>
    <w:p w:rsidR="008C439C" w:rsidRDefault="00BF16C3" w:rsidP="00321B8B">
      <w:pPr>
        <w:pStyle w:val="ProductList-Bullet"/>
        <w:numPr>
          <w:ilvl w:val="0"/>
          <w:numId w:val="42"/>
        </w:numPr>
      </w:pPr>
      <w:r>
        <w:t>Kupony należy przypisać w trakcie okresu obowiązy</w:t>
      </w:r>
      <w:r>
        <w:t xml:space="preserve">wania pakietu SA. </w:t>
      </w:r>
    </w:p>
    <w:p w:rsidR="008C439C" w:rsidRDefault="00BF16C3" w:rsidP="00321B8B">
      <w:pPr>
        <w:pStyle w:val="ProductList-Bullet"/>
        <w:numPr>
          <w:ilvl w:val="0"/>
          <w:numId w:val="42"/>
        </w:numPr>
      </w:pPr>
      <w:r>
        <w:t xml:space="preserve">Kupony wygasają po 180 dniach od daty ich przydzielenia. Kupony, które wygasną przed upływem okresu obowiązywania pakietu SA powrócą do dostępnej puli dni z tytułu Kuponów Szkoleniowych. </w:t>
      </w:r>
    </w:p>
    <w:p w:rsidR="008C439C" w:rsidRDefault="00BF16C3" w:rsidP="00321B8B">
      <w:pPr>
        <w:pStyle w:val="ProductList-Bullet"/>
        <w:numPr>
          <w:ilvl w:val="0"/>
          <w:numId w:val="42"/>
        </w:numPr>
      </w:pPr>
      <w:r>
        <w:lastRenderedPageBreak/>
        <w:t>Jeden dzień Kuponu Szkoleniowego odpowiada jednem</w:t>
      </w:r>
      <w:r>
        <w:t xml:space="preserve">u dniowi sesji szkoleniowej. </w:t>
      </w:r>
    </w:p>
    <w:p w:rsidR="008C439C" w:rsidRDefault="00BF16C3" w:rsidP="00321B8B">
      <w:pPr>
        <w:pStyle w:val="ProductList-Bullet"/>
        <w:numPr>
          <w:ilvl w:val="0"/>
          <w:numId w:val="42"/>
        </w:numPr>
      </w:pPr>
      <w:r>
        <w:t xml:space="preserve">Kupony można wykorzystać do zarezerwowania szkolenia w danym czasie wyłącznie u jednego partnera szkoleniowego Microsoft. </w:t>
      </w:r>
    </w:p>
    <w:p w:rsidR="008C439C" w:rsidRDefault="00BF16C3" w:rsidP="00321B8B">
      <w:pPr>
        <w:pStyle w:val="ProductList-Bullet"/>
        <w:numPr>
          <w:ilvl w:val="0"/>
          <w:numId w:val="42"/>
        </w:numPr>
      </w:pPr>
      <w:r>
        <w:t>Zmniejszenie liczby licencji uprawnionych, dla których został nabyty pakiet SA, w wyniku zwrotów i inny</w:t>
      </w:r>
      <w:r>
        <w:t xml:space="preserve">ch korekt rozliczeń, o ile jest to możliwe, może zredukować uprawnienie Klienta do poziomu usług związanego z Kuponami Szkoleniowymi. </w:t>
      </w:r>
    </w:p>
    <w:p w:rsidR="008C439C" w:rsidRDefault="00BF16C3" w:rsidP="00321B8B">
      <w:pPr>
        <w:pStyle w:val="ProductList-Bullet"/>
        <w:numPr>
          <w:ilvl w:val="0"/>
          <w:numId w:val="42"/>
        </w:numPr>
      </w:pPr>
      <w:r>
        <w:t>W tabelach powyżej wskazano punkty na szkolenia dostępne w oparciu o pełną, trzyletnią rejestrację lub umowę. Klienci, kt</w:t>
      </w:r>
      <w:r>
        <w:t xml:space="preserve">órzy zakupią pakiet SA na jeden rok otrzymają jedną trzecią określonej liczby punktów na szkolenia. Klienci, którzy zakupią pakiet SA na dwa lata otrzymają dwie trzecie określonej liczby punktów na szkolenia. </w:t>
      </w:r>
    </w:p>
    <w:p w:rsidR="008C439C" w:rsidRDefault="008C439C">
      <w:pPr>
        <w:pStyle w:val="ProductList-Body"/>
      </w:pPr>
    </w:p>
    <w:p w:rsidR="008C439C" w:rsidRDefault="00BF16C3">
      <w:pPr>
        <w:pStyle w:val="ProductList-ClauseHeading"/>
        <w:outlineLvl w:val="2"/>
      </w:pPr>
      <w:bookmarkStart w:id="360" w:name="_Sec583"/>
      <w:r>
        <w:t>Szkolenia internetowe (E-Learning)</w:t>
      </w:r>
      <w:bookmarkEnd w:id="360"/>
    </w:p>
    <w:p w:rsidR="008C439C" w:rsidRDefault="00BF16C3">
      <w:pPr>
        <w:pStyle w:val="ProductList-Body"/>
      </w:pPr>
      <w:r>
        <w:t>Benefit te</w:t>
      </w:r>
      <w:r>
        <w:t>n ma różną formę dla Aplikacji, Systemów i Serwerów. Uprawnieni klienci otrzymają jeden kod dostępu (dla Aplikacji, Systemów i/lub Serwerów) na każdą uprawnioną rejestrację/umowę. Klienci posiadający uprawnione Produkty w postaci Serwera mogą korzystać z u</w:t>
      </w:r>
      <w:r>
        <w:t>dostępnianych na zasadzie hostingu kursów szkolenia internetowego, ale nie mogą korzystać z treści zgodnych ze SCORM. Klienci z Office 365 Pro Plus</w:t>
      </w:r>
      <w:r>
        <w:fldChar w:fldCharType="begin"/>
      </w:r>
      <w:r>
        <w:instrText xml:space="preserve"> XE "Office 365 Pro Plus" </w:instrText>
      </w:r>
      <w:r>
        <w:fldChar w:fldCharType="end"/>
      </w:r>
      <w:r>
        <w:t xml:space="preserve"> są uprawnieni do używania usługi Office 365 wyłącznie w związku z kursami e-lear</w:t>
      </w:r>
      <w:r>
        <w:t>ningowymi (uprawnienie to nie obejmuje treści zgodnych ze SCORM).</w:t>
      </w:r>
    </w:p>
    <w:p w:rsidR="008C439C" w:rsidRDefault="008C439C">
      <w:pPr>
        <w:pStyle w:val="ProductList-Body"/>
      </w:pPr>
    </w:p>
    <w:p w:rsidR="008C439C" w:rsidRDefault="00BF16C3">
      <w:pPr>
        <w:pStyle w:val="ProductList-Body"/>
      </w:pPr>
      <w:r>
        <w:t>Maksymalna liczba użytkowników, w odniesieniu do których Klient może skorzystać ze szkolenia internetowego, odpowiada liczbie licencjonowanych kopii uprawnionych produktów, jakie Klient zar</w:t>
      </w:r>
      <w:r>
        <w:t>ejestrował w SA. Klienci muszą wyznaczyć jednego użytkownika dla każdej uprawnionej licencji. Praw dostępu nie można przenosić z jednego użytkownika na innego.</w:t>
      </w:r>
    </w:p>
    <w:p w:rsidR="008C439C" w:rsidRDefault="008C439C">
      <w:pPr>
        <w:pStyle w:val="ProductList-Body"/>
      </w:pPr>
    </w:p>
    <w:p w:rsidR="008C439C" w:rsidRDefault="00BF16C3">
      <w:pPr>
        <w:pStyle w:val="ProductList-ClauseHeading"/>
        <w:outlineLvl w:val="2"/>
      </w:pPr>
      <w:bookmarkStart w:id="361" w:name="_Sec584"/>
      <w:r>
        <w:t>Program używania w Domu</w:t>
      </w:r>
      <w:bookmarkEnd w:id="361"/>
    </w:p>
    <w:p w:rsidR="008C439C" w:rsidRDefault="00BF16C3">
      <w:pPr>
        <w:pStyle w:val="ProductList-Body"/>
      </w:pPr>
      <w:r>
        <w:t xml:space="preserve">Pracownicy Klienta będący użytkownikami licencjonowanych, uprawnionych </w:t>
      </w:r>
      <w:r>
        <w:t xml:space="preserve">aplikacji wskazanych w poniższej tabeli mogą nabyć pojedynczą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na odpowiednie oprogramowanie w ramach Programu Użytkowania w Domu, którą mogą następnie zainstalować na jednym urządzeniu (komputerze PC lub komputerze Mac, zależnie od nabytego oprogramowania). Korzyść ta nie jest dostępna w przypadku programów Academic</w:t>
      </w:r>
      <w:r>
        <w:t xml:space="preserve"> Select (bez Uczestnictwa w programie Software Assurance), Academic Select Plus (bez Uczestnictwa w programie Software Assurance) ani Academic Open.</w:t>
      </w:r>
    </w:p>
    <w:p w:rsidR="008C439C" w:rsidRDefault="008C439C">
      <w:pPr>
        <w:pStyle w:val="ProductList-Body"/>
      </w:pPr>
    </w:p>
    <w:p w:rsidR="008C439C" w:rsidRDefault="00BF16C3">
      <w:pPr>
        <w:pStyle w:val="ProductList-Body"/>
      </w:pPr>
      <w:r>
        <w:t>Licencje na Użytek Domowy wygasają wraz z rozwiązaniem stosunku pracy, zakończeniem lub wygaśnięciem okres</w:t>
      </w:r>
      <w:r>
        <w:t>u obowiązywania pakietu SA dla kopii odpowiedniej aplikacji komputerowej wykorzystywanej przez pracownika w pracy, jeśli pracownik przestanie być użytkownikiem licencjonowanej kopii oprogramowania bądź z chwilą zainstalowania i rozpoczęcia korzystania prze</w:t>
      </w:r>
      <w:r>
        <w:t>z pracownika z jakiejkolwiek wcześniejszej lub późniejszej wersji danej aplikacji komputerowej na podstawie licencji Programu używania w Domu.</w:t>
      </w:r>
    </w:p>
    <w:p w:rsidR="008C439C" w:rsidRDefault="008C439C">
      <w:pPr>
        <w:pStyle w:val="ProductList-Body"/>
      </w:pPr>
    </w:p>
    <w:p w:rsidR="008C439C" w:rsidRDefault="00BF16C3">
      <w:pPr>
        <w:pStyle w:val="ProductList-Body"/>
      </w:pPr>
      <w:r>
        <w:t>Warunki używania oprogramowania objętego Programem używania w Domu są wiążące dla Microsoft i pracownika klienta</w:t>
      </w:r>
      <w:r>
        <w:t>, zaś dostęp do nich można uzyskać poprzez witrynę internetową Programu używania w Domu.</w:t>
      </w:r>
    </w:p>
    <w:p w:rsidR="008C439C" w:rsidRDefault="008C439C">
      <w:pPr>
        <w:pStyle w:val="ProductList-Body"/>
      </w:pPr>
    </w:p>
    <w:p w:rsidR="008C439C" w:rsidRDefault="00BF16C3">
      <w:pPr>
        <w:pStyle w:val="ProductList-Body"/>
      </w:pPr>
      <w:r>
        <w:t xml:space="preserve">Microsoft nie przyjmuje żadnej odpowiedzialności za wykonanie jakichkolwiek zobowiązań dotyczących świadczeń pracowniczych, podatków lub sprawozdawczości, jakie mogą </w:t>
      </w:r>
      <w:r>
        <w:t>spoczywać na kliencie lub jego pracownikach.</w:t>
      </w:r>
    </w:p>
    <w:tbl>
      <w:tblPr>
        <w:tblStyle w:val="PURTable"/>
        <w:tblW w:w="0" w:type="dxa"/>
        <w:tblLook w:val="04A0" w:firstRow="1" w:lastRow="0" w:firstColumn="1" w:lastColumn="0" w:noHBand="0" w:noVBand="1"/>
      </w:tblPr>
      <w:tblGrid>
        <w:gridCol w:w="5350"/>
        <w:gridCol w:w="5440"/>
      </w:tblGrid>
      <w:tr w:rsidR="008C43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Uprawniona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Odpowiadająca jej Licencja na Programu używania w Domu</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Standard 2010/2013/2016</w:t>
            </w:r>
          </w:p>
          <w:p w:rsidR="008C439C" w:rsidRDefault="00BF16C3">
            <w:pPr>
              <w:pStyle w:val="ProductList-TableBody"/>
            </w:pPr>
            <w:r>
              <w:t xml:space="preserve">Office Professional Plus 2010/2013/2016 </w:t>
            </w:r>
          </w:p>
          <w:p w:rsidR="008C439C" w:rsidRDefault="00BF16C3">
            <w:pPr>
              <w:pStyle w:val="ProductList-TableBody"/>
            </w:pPr>
            <w:r>
              <w:t>Office 2011 Standard dla komputerów Mac/Office 2016 Standard dla komputerów Mac</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Professional Plus 2016 HUP i Office 2016 dla Użytkowników Domowych i Małych Firm z Lync DL HUP dla komputerów Mac</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Access 2010/2013/2016</w:t>
            </w:r>
          </w:p>
          <w:p w:rsidR="008C439C" w:rsidRDefault="00BF16C3">
            <w:pPr>
              <w:pStyle w:val="ProductList-TableBody"/>
            </w:pPr>
            <w:r>
              <w:t>Excel 2010/2013/2016</w:t>
            </w:r>
          </w:p>
          <w:p w:rsidR="008C439C" w:rsidRDefault="00BF16C3">
            <w:pPr>
              <w:pStyle w:val="ProductList-TableBody"/>
            </w:pPr>
            <w:r>
              <w:t xml:space="preserve">PowerPoint </w:t>
            </w:r>
            <w:r>
              <w:t>2010/2013/2016</w:t>
            </w:r>
          </w:p>
          <w:p w:rsidR="008C439C" w:rsidRDefault="00BF16C3">
            <w:pPr>
              <w:pStyle w:val="ProductList-TableBody"/>
            </w:pPr>
            <w:r>
              <w:t>InfoPath 2010/2013/2016</w:t>
            </w:r>
          </w:p>
          <w:p w:rsidR="008C439C" w:rsidRDefault="00BF16C3">
            <w:pPr>
              <w:pStyle w:val="ProductList-TableBody"/>
            </w:pPr>
            <w:r>
              <w:t>Lync 2010/2013/2015</w:t>
            </w:r>
          </w:p>
          <w:p w:rsidR="008C439C" w:rsidRDefault="00BF16C3">
            <w:pPr>
              <w:pStyle w:val="ProductList-TableBody"/>
            </w:pPr>
            <w:r>
              <w:t>OneNote 2010/2013/2016</w:t>
            </w:r>
          </w:p>
          <w:p w:rsidR="008C439C" w:rsidRDefault="00BF16C3">
            <w:pPr>
              <w:pStyle w:val="ProductList-TableBody"/>
            </w:pPr>
            <w:r>
              <w:t>Outlook 2010/2013/2016</w:t>
            </w:r>
          </w:p>
          <w:p w:rsidR="008C439C" w:rsidRDefault="00BF16C3">
            <w:pPr>
              <w:pStyle w:val="ProductList-TableBody"/>
            </w:pPr>
            <w:r>
              <w:t>Publisher 2010/2013/2016</w:t>
            </w:r>
          </w:p>
          <w:p w:rsidR="008C439C" w:rsidRDefault="00BF16C3">
            <w:pPr>
              <w:pStyle w:val="ProductList-TableBody"/>
            </w:pPr>
            <w:r>
              <w:t>Skype for Business 2015</w:t>
            </w:r>
          </w:p>
          <w:p w:rsidR="008C439C" w:rsidRDefault="00BF16C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Office Professional Plus 2016 HUP i Office 2016 dla Użytkowników Domowych i Małych Firm z Lync DL HUP dla komputerów Mac </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Visio Standard 2010/2013/2016 </w:t>
            </w:r>
          </w:p>
          <w:p w:rsidR="008C439C" w:rsidRDefault="00BF16C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Professional 2016 HUP</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Project Standard 2010/2013/2016</w:t>
            </w:r>
          </w:p>
          <w:p w:rsidR="008C439C" w:rsidRDefault="00BF16C3">
            <w:pPr>
              <w:pStyle w:val="ProductList-TableBody"/>
            </w:pPr>
            <w:r>
              <w:t>Project</w:t>
            </w:r>
            <w:r>
              <w:t xml:space="preserve">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Project Professional 2016 HUP</w:t>
            </w:r>
          </w:p>
        </w:tc>
      </w:tr>
    </w:tbl>
    <w:p w:rsidR="008C439C" w:rsidRDefault="00BF16C3">
      <w:pPr>
        <w:pStyle w:val="ProductList-Body"/>
      </w:pPr>
      <w:r>
        <w:rPr>
          <w:i/>
        </w:rPr>
        <w:t xml:space="preserve">Więcej informacji na ten temat, w tym dotyczących przyszłej dostępności dodatkowego oprogramowania objętego Programem użytkowania w domu, można znaleźć na stronie </w:t>
      </w:r>
      <w:hyperlink r:id="rId143">
        <w:r>
          <w:rPr>
            <w:i/>
            <w:color w:val="00467F"/>
            <w:u w:val="single"/>
          </w:rPr>
          <w:t>http://www.microsoft.com/licensing</w:t>
        </w:r>
      </w:hyperlink>
      <w:r>
        <w:rPr>
          <w:i/>
        </w:rPr>
        <w:t>.</w:t>
      </w:r>
    </w:p>
    <w:p w:rsidR="008C439C" w:rsidRDefault="008C439C">
      <w:pPr>
        <w:pStyle w:val="ProductList-Body"/>
      </w:pPr>
    </w:p>
    <w:p w:rsidR="008C439C" w:rsidRDefault="00BF16C3">
      <w:pPr>
        <w:pStyle w:val="ProductList-Body"/>
      </w:pPr>
      <w:r>
        <w:t>Microsoft może w trybie natychmiastowym i bez powiadomienia zakończyć udział klienta w Programie używania w Domu w związku z nieupoważnionym dostępem do witryny internetowej Programu używania w Domu</w:t>
      </w:r>
      <w:r>
        <w:t xml:space="preserve"> lub licencjonowaniem za pośrednictwem witryny internetowej Programu używania w Domu w połączeniu z kodem programu tego klienta.</w:t>
      </w:r>
    </w:p>
    <w:p w:rsidR="008C439C" w:rsidRDefault="008C439C">
      <w:pPr>
        <w:pStyle w:val="ProductList-Body"/>
        <w:jc w:val="right"/>
      </w:pPr>
    </w:p>
    <w:p w:rsidR="008C439C" w:rsidRDefault="00BF16C3">
      <w:pPr>
        <w:pStyle w:val="ProductList-ClauseHeading"/>
        <w:outlineLvl w:val="2"/>
      </w:pPr>
      <w:bookmarkStart w:id="362" w:name="_Sec585"/>
      <w:r>
        <w:lastRenderedPageBreak/>
        <w:t>Całodobowe Wsparcie Techniczne</w:t>
      </w:r>
      <w:bookmarkEnd w:id="362"/>
    </w:p>
    <w:p w:rsidR="008C439C" w:rsidRDefault="00BF16C3">
      <w:pPr>
        <w:pStyle w:val="ProductList-Body"/>
      </w:pPr>
      <w:r>
        <w:t>Do skorzystania z Całodobowego Wparcia Technicznego kwalifikują się klienci (poza klientami dok</w:t>
      </w:r>
      <w:r>
        <w:t>onującymi zakupu w ramach Programów Academic) z aktywnym Pakietem Software Assurance.</w:t>
      </w:r>
    </w:p>
    <w:p w:rsidR="008C439C" w:rsidRDefault="008C439C">
      <w:pPr>
        <w:pStyle w:val="ProductList-Body"/>
      </w:pPr>
    </w:p>
    <w:p w:rsidR="008C439C" w:rsidRDefault="00BF16C3">
      <w:pPr>
        <w:pStyle w:val="ProductList-Body"/>
      </w:pPr>
      <w:r>
        <w:t>Całodobowe Wsparcie Techniczne oferuje pomoc w problemach o konkretnych symptomach, stwierdzonych podczas używania produktów Microsoft. Microsoft podejmie uzasadnione st</w:t>
      </w:r>
      <w:r>
        <w:t>arania w celu udzielenia Klientom pomocy w odpowiedzi na ich żądania, w sposób zgodny z zasadami polityki Wsparcia Produktów Microsoft. Microsoft zastrzega sobie prawo do odrzucenia nieuzasadnionych żądań wsparcia, zaś w pewnych okolicznościach może odesła</w:t>
      </w:r>
      <w:r>
        <w:t xml:space="preserve">ć Klientów do zapisów dodatkowej umowy dotyczącej poziomu usług, na podstawie której wymagane mogą być dodatkowe opłaty. </w:t>
      </w:r>
    </w:p>
    <w:p w:rsidR="008C439C" w:rsidRDefault="008C439C">
      <w:pPr>
        <w:pStyle w:val="ProductList-Body"/>
      </w:pPr>
    </w:p>
    <w:p w:rsidR="008C439C" w:rsidRDefault="00BF16C3">
      <w:pPr>
        <w:pStyle w:val="ProductList-Body"/>
      </w:pPr>
      <w:r>
        <w:t>Produkty objęte aktualnie Podstawową Pomocą Techniczną, zgodnie z zapisami Zasad Polityki Cyklu Życia Pomocy Technicznej Microsoft, u</w:t>
      </w:r>
      <w:r>
        <w:t>prawniają do korzystania z Całodobowego Wsparcia Technicznego. Microsoft może objąć pomocą techniczną nowe Produkty albo zaprzestać jej świadczenia w przypadku dotychczasowych Produktów. Microsoft powiadomi Klienta, jeżeli zaimplementowane przez klienta pr</w:t>
      </w:r>
      <w:r>
        <w:t>odukty Microsoft nie mogą być objęte pomocą techniczną. Jeśli w ciągu 30 dni kalendarzowych od otrzymania powiadomienia Klient nie zmodyfikuje implementacji, tak aby mogła zostać skutecznie objęta pomocą techniczną, firma Microsoft nie będzie zobowiązana d</w:t>
      </w:r>
      <w:r>
        <w:t xml:space="preserve">o świadczenia dodatkowych usług pomocy technicznej dla takiej implementacji. </w:t>
      </w:r>
    </w:p>
    <w:p w:rsidR="008C439C" w:rsidRDefault="008C439C">
      <w:pPr>
        <w:pStyle w:val="ProductList-Body"/>
      </w:pPr>
    </w:p>
    <w:p w:rsidR="008C439C" w:rsidRDefault="00BF16C3">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w:t>
      </w:r>
      <w:r>
        <w:t>e można rozbić na zgłoszenia podrzędne. Jeśli problem obejmuje zgłoszenia podrzędne, każde z nich zostaje uznane za odrębny incydent. W odpowiedzi na żądanie wsparcia w zakresie wspomaganego naprawiania awarii, w określonych sytuacjach Microsoft może udost</w:t>
      </w:r>
      <w:r>
        <w:t>ępnić klientom modyfikacje komercyjnie dostępnego kodu Produktu Microsoft w celu rozwiązania określonych, szczególnie istotnych problemów („Poprawki”). Poprawki są zaprojektowane w celu rozwiązania konkretnych problemów Klientów i nie są poddawane testom r</w:t>
      </w:r>
      <w:r>
        <w:t>egresyjnym.</w:t>
      </w:r>
    </w:p>
    <w:p w:rsidR="008C439C" w:rsidRDefault="008C439C">
      <w:pPr>
        <w:pStyle w:val="ProductList-Body"/>
      </w:pPr>
    </w:p>
    <w:p w:rsidR="008C439C" w:rsidRDefault="00BF16C3">
      <w:pPr>
        <w:pStyle w:val="ProductList-SubClauseHeading"/>
        <w:outlineLvl w:val="3"/>
      </w:pPr>
      <w:r>
        <w:t>Przyznawanie Incydentów Wsparcia Telefonicznego w przypadku wszystkich programów z wyjątkiem umów MPSA</w:t>
      </w:r>
    </w:p>
    <w:p w:rsidR="008C439C" w:rsidRDefault="00BF16C3">
      <w:pPr>
        <w:pStyle w:val="ProductList-BodyIndented"/>
      </w:pPr>
      <w:r>
        <w:t>Liczba dozwolonych incydentów wsparcia technicznego różni się dla poszczególnych klientów w zależności od ich wydatków na pakiet SA oraz opc</w:t>
      </w:r>
      <w:r>
        <w:t xml:space="preserve">ji płatności. Incydenty bazujące na wydatkach na pakiet SA można uzyskać w oparciu o wydatki na pakiet SA dla serwera lub komputera dokonane na podstawie uprawnionej rejestracji Select lub numeru Autoryzacji w ramach Licencji Open. Microsoft przyzna jeden </w:t>
      </w:r>
      <w:r>
        <w:t>incydent dla każdego wydatku wysokości co najmniej 20 000 USD, poniesionego na pakiet SA dla serwera lub licencji dostępowej (CAL). Microsoft przyzna jeden incydent dla każdego wydatku wysokości co najmniej 200 000 USD, poniesionego na pakiet SA dla katego</w:t>
      </w:r>
      <w:r>
        <w:t>rii Systemy lub Aplikacje. W tabeli poniżej przedstawiono przybliżone równowartości dla incydentów przyznawanych w oparciu o wydatki na pakiet SA dla umów denominowanych w walutach innych niż USD. Ze względu na wahania kursów walut informacje zawarte w tab</w:t>
      </w:r>
      <w:r>
        <w:t>eli mogą ulec zmianie.</w:t>
      </w:r>
    </w:p>
    <w:tbl>
      <w:tblPr>
        <w:tblStyle w:val="PURTable0"/>
        <w:tblW w:w="0" w:type="dxa"/>
        <w:tblLook w:val="04A0" w:firstRow="1" w:lastRow="0" w:firstColumn="1" w:lastColumn="0" w:noHBand="0" w:noVBand="1"/>
      </w:tblPr>
      <w:tblGrid>
        <w:gridCol w:w="2595"/>
        <w:gridCol w:w="2499"/>
        <w:gridCol w:w="2668"/>
        <w:gridCol w:w="2668"/>
      </w:tblGrid>
      <w:tr w:rsidR="008C439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IW / Klient - Kroki zwiększające przyznane incydenty</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$200,000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300,000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270,000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 Fr. 330,000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CRC 1 650 000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1 600 000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215,000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£135,000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JPY 24 000 000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KWD 240 000 000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1 650 000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350,000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 2 000 000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NTD 7 000 000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INR 10 000 000</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 6 600 000</w:t>
            </w:r>
          </w:p>
        </w:tc>
      </w:tr>
    </w:tbl>
    <w:p w:rsidR="008C439C" w:rsidRDefault="008C439C">
      <w:pPr>
        <w:pStyle w:val="ProductList-BodyIndented"/>
        <w:ind w:left="720"/>
      </w:pPr>
    </w:p>
    <w:p w:rsidR="008C439C" w:rsidRDefault="00BF16C3">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rsidR="008C439C" w:rsidRDefault="008C439C">
      <w:pPr>
        <w:pStyle w:val="ProductList-BodyIndented"/>
      </w:pPr>
    </w:p>
    <w:p w:rsidR="008C439C" w:rsidRDefault="00BF16C3">
      <w:pPr>
        <w:pStyle w:val="ProductList-BodyIndented"/>
      </w:pPr>
      <w:r>
        <w:t>Dostęp do miejscowego wsparcia telefoni</w:t>
      </w:r>
      <w:r>
        <w:t xml:space="preserve">cznego możliwy jest w godzinach pracy podanych na stronie mieszczącej się pod adresem </w:t>
      </w:r>
      <w:hyperlink r:id="rId144">
        <w:r>
          <w:rPr>
            <w:color w:val="00467F"/>
            <w:u w:val="single"/>
          </w:rPr>
          <w:t>http://support.microsoft.com/gp/saphone</w:t>
        </w:r>
      </w:hyperlink>
      <w:r>
        <w:t>. Wsparcie po godzinach pracy może być świadczone przez regionalne i mię</w:t>
      </w:r>
      <w:r>
        <w:t>dzynarodowe centra pomocy technicznej. Wsparcie telefoniczne po godzinach pracy może być wykorzystywane wyłącznie do inicjowania zgłoszeń problemów technicznych o kluczowym znaczeniu dla prowadzonej działalności. Godziny pracy ustala się oddzielnie dla każ</w:t>
      </w:r>
      <w:r>
        <w:t>dego regionu. Wsparcie telefoniczne nie jest dostępne w każdym języku we wszystkich regionach.</w:t>
      </w:r>
    </w:p>
    <w:p w:rsidR="008C439C" w:rsidRDefault="008C439C">
      <w:pPr>
        <w:pStyle w:val="ProductList-BodyIndented"/>
      </w:pPr>
    </w:p>
    <w:p w:rsidR="008C439C" w:rsidRDefault="00BF16C3">
      <w:pPr>
        <w:pStyle w:val="ProductList-SubClauseHeading"/>
        <w:outlineLvl w:val="3"/>
      </w:pPr>
      <w:r>
        <w:lastRenderedPageBreak/>
        <w:t>Przyznawanie Incydentów Wsparcia Telefonicznego w przypadku umów MPSA</w:t>
      </w:r>
    </w:p>
    <w:p w:rsidR="008C439C" w:rsidRDefault="00BF16C3">
      <w:pPr>
        <w:pStyle w:val="ProductList-BodyIndented"/>
      </w:pPr>
      <w:r>
        <w:t xml:space="preserve">Liczba dozwolonych incydentów wsparcia telefonicznego różni się w zależności od uzyskanej </w:t>
      </w:r>
      <w:r>
        <w:t>przez Klienta liczby punktów na korzyści z Pakietu Software Assurance. Jeśli Klient zakupił Pakiet Software Assurance do co najmniej jednego uprawnionego Produktu oprogramowania Serwera, jest uprawniony do otrzymania incydentu dodatkowego. Liczba dni incyd</w:t>
      </w:r>
      <w:r>
        <w:t xml:space="preserve">entów wsparcia telefonicznego, do których jest uprawniony Klient, jest ustalana w oparciu o łączną liczbę punktów uzyskanych na Koncie Zakupowym Klienta, jak przedstawiono poniżej (szczegółowe informacje na temat sposobu liczenia punktów uprawniających do </w:t>
      </w:r>
      <w:r>
        <w:t>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238"/>
        <w:gridCol w:w="5192"/>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Kategoria</w:t>
            </w:r>
          </w:p>
        </w:tc>
        <w:tc>
          <w:tcPr>
            <w:tcW w:w="6000" w:type="dxa"/>
            <w:tcBorders>
              <w:left w:val="single" w:sz="4" w:space="0" w:color="000000"/>
              <w:right w:val="single" w:sz="4" w:space="0" w:color="000000"/>
            </w:tcBorders>
            <w:shd w:val="clear" w:color="auto" w:fill="0072C6"/>
          </w:tcPr>
          <w:p w:rsidR="008C439C" w:rsidRDefault="00BF16C3">
            <w:pPr>
              <w:pStyle w:val="ProductList-TableBody"/>
            </w:pPr>
            <w:r>
              <w:rPr>
                <w:color w:val="FFFFFF"/>
              </w:rPr>
              <w:t>Liczba punktów na incydent wsparcia telefonicznego</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Aplikacje i Systemy (łącznie)</w:t>
            </w:r>
          </w:p>
        </w:tc>
        <w:tc>
          <w:tcPr>
            <w:tcW w:w="6000" w:type="dxa"/>
            <w:tcBorders>
              <w:left w:val="single" w:sz="4" w:space="0" w:color="000000"/>
              <w:right w:val="single" w:sz="4" w:space="0" w:color="000000"/>
            </w:tcBorders>
          </w:tcPr>
          <w:p w:rsidR="008C439C" w:rsidRDefault="00BF16C3">
            <w:pPr>
              <w:pStyle w:val="ProductList-TableBody"/>
            </w:pPr>
            <w:r>
              <w:t>2,000</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Serwer</w:t>
            </w:r>
          </w:p>
        </w:tc>
        <w:tc>
          <w:tcPr>
            <w:tcW w:w="6000" w:type="dxa"/>
            <w:tcBorders>
              <w:left w:val="single" w:sz="4" w:space="0" w:color="000000"/>
              <w:right w:val="single" w:sz="4" w:space="0" w:color="000000"/>
            </w:tcBorders>
          </w:tcPr>
          <w:p w:rsidR="008C439C" w:rsidRDefault="00BF16C3">
            <w:pPr>
              <w:pStyle w:val="ProductList-TableBody"/>
            </w:pPr>
            <w:r>
              <w:t>400</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CAL</w:t>
            </w:r>
          </w:p>
        </w:tc>
        <w:tc>
          <w:tcPr>
            <w:tcW w:w="6000" w:type="dxa"/>
            <w:tcBorders>
              <w:left w:val="single" w:sz="4" w:space="0" w:color="000000"/>
              <w:right w:val="single" w:sz="4" w:space="0" w:color="000000"/>
            </w:tcBorders>
          </w:tcPr>
          <w:p w:rsidR="008C439C" w:rsidRDefault="00BF16C3">
            <w:pPr>
              <w:pStyle w:val="ProductList-TableBody"/>
            </w:pPr>
            <w:r>
              <w:t>400</w:t>
            </w:r>
          </w:p>
        </w:tc>
      </w:tr>
    </w:tbl>
    <w:p w:rsidR="008C439C" w:rsidRDefault="008C439C">
      <w:pPr>
        <w:pStyle w:val="ProductList-BodyIndented"/>
      </w:pPr>
    </w:p>
    <w:p w:rsidR="008C439C" w:rsidRDefault="00BF16C3">
      <w:pPr>
        <w:pStyle w:val="ProductList-BodyIndented"/>
      </w:pPr>
      <w:r>
        <w:t>Uprawnienia dotyczące incydentów obowiązują w okresie obowiązywania Pakietu Software Assurance i mogą być używane od momentu rozpoczęcia tego okresu, niezależnie od faktu rozłożenia płatności na raty. Zakupy dokonane po złożeni</w:t>
      </w:r>
      <w:r>
        <w:t>u zamówienia początkowego spowodują przeliczenie przyznanych incydentów oraz przydział roczny. Niewykorzystane Incydenty Wsparcia Telefonicznego wygasną wraz z upływem okresu obowiązywania pakietu SA. Incydenty Wsparcia Telefonicznego nie mogą być przenosz</w:t>
      </w:r>
      <w:r>
        <w:t>one między Kontami Zakupowymi.</w:t>
      </w:r>
    </w:p>
    <w:p w:rsidR="008C439C" w:rsidRDefault="008C439C">
      <w:pPr>
        <w:pStyle w:val="ProductList-BodyIndented"/>
      </w:pPr>
    </w:p>
    <w:p w:rsidR="008C439C" w:rsidRDefault="00BF16C3">
      <w:pPr>
        <w:pStyle w:val="ProductList-BodyIndented"/>
      </w:pPr>
      <w:r>
        <w:t>Dostęp do miejscowego wsparcia telefonicznego możliwy jest w godzinach pracy podanych na stronie mieszczącej się pod adresem http://support.microsoft.com/gp/saphone. Wsparcie po godzinach pracy może być świadczone przez regi</w:t>
      </w:r>
      <w:r>
        <w:t>onalne i międzynarodowe centra pomocy technicznej. Wsparcie telefoniczne po godzinach pracy może być wykorzystywane wyłącznie do inicjowania zgłoszeń problemów technicznych o kluczowym znaczeniu dla prowadzonej działalności. Godziny pracy ustala się oddzie</w:t>
      </w:r>
      <w:r>
        <w:t>lnie dla każdego regionu. Wsparcie telefoniczne nie jest dostępne w każdym języku we wszystkich regionach.</w:t>
      </w:r>
    </w:p>
    <w:p w:rsidR="008C439C" w:rsidRDefault="008C439C">
      <w:pPr>
        <w:pStyle w:val="ProductList-SubClauseHeading"/>
        <w:outlineLvl w:val="3"/>
      </w:pPr>
    </w:p>
    <w:p w:rsidR="008C439C" w:rsidRDefault="00BF16C3">
      <w:pPr>
        <w:pStyle w:val="ProductList-SubClauseHeading"/>
        <w:outlineLvl w:val="3"/>
      </w:pPr>
      <w:r>
        <w:t>Incydenty internetowe</w:t>
      </w:r>
    </w:p>
    <w:p w:rsidR="008C439C" w:rsidRDefault="00BF16C3">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w:t>
      </w:r>
      <w:r>
        <w:t>r oprogramowania serwerowego objętego pakietem SA mają dostęp do elektronicznych, internetowych usług Wsparcia Technicznego świadczonych w zależności od bieżących potrzeb. Dostęp do stron wsparcia elektronicznego możliwy jest przez 24 godziny na dobę, 7 dn</w:t>
      </w:r>
      <w:r>
        <w:t>i w tygodniu, przy czym odpowiedzi będą udzielane w Godzinach Pracy. Incydenty zainicjowane przez Internet, a następnie przekształcone przez Klienta w zgłoszenia telefoniczne będą odliczane od dostępnego salda incydentów telefonicznych z chwilą rozwiązania</w:t>
      </w:r>
      <w:r>
        <w:t xml:space="preserve"> problemu. Incydenty zainicjowane przez Internet, a następnie obsługiwane telefoniczne przez Microsoft nie będą odliczane od dostępnego salda incydentów telefonicznych jeśli rozwiązanie zostanie przekazane przez Internet, pocztą elektroniczną lub innymi śr</w:t>
      </w:r>
      <w:r>
        <w:t>odkami elektronicznymi.</w:t>
      </w:r>
    </w:p>
    <w:p w:rsidR="008C439C" w:rsidRDefault="008C439C">
      <w:pPr>
        <w:pStyle w:val="ProductList-BodyIndented"/>
      </w:pPr>
    </w:p>
    <w:p w:rsidR="008C439C" w:rsidRDefault="00BF16C3">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CAL oznacza licencję dostępową, którą można przyp</w:instrText>
      </w:r>
      <w:r>
        <w:instrText xml:space="preserve">isać do użytkownika lub urządzenia, zależnie od potrzeb.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t>
      </w:r>
      <w:r>
        <w:t>werowego objętych pakietem SA.</w:t>
      </w:r>
    </w:p>
    <w:p w:rsidR="008C439C" w:rsidRDefault="008C439C">
      <w:pPr>
        <w:pStyle w:val="ProductList-BodyIndented"/>
        <w:ind w:left="720"/>
      </w:pPr>
    </w:p>
    <w:p w:rsidR="008C439C" w:rsidRDefault="00BF16C3">
      <w:pPr>
        <w:pStyle w:val="ProductList-SubClauseHeading"/>
        <w:outlineLvl w:val="3"/>
      </w:pPr>
      <w:r>
        <w:t>Osoby kontaktowe ds. Usług Pomocy Technicznej</w:t>
      </w:r>
    </w:p>
    <w:p w:rsidR="008C439C" w:rsidRDefault="00BF16C3">
      <w:pPr>
        <w:pStyle w:val="ProductList-BodyIndented"/>
      </w:pPr>
      <w:r>
        <w:t>Liczba dozwolonych osób kontaktowych ds. pomocy technicznej zmienia się w zależności od programu Licencjonowania Zbiorowego oraz liczby licencji objętych pakietem SA, zgodnie z i</w:t>
      </w:r>
      <w:r>
        <w:t>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94"/>
        <w:gridCol w:w="1472"/>
        <w:gridCol w:w="1472"/>
        <w:gridCol w:w="1473"/>
        <w:gridCol w:w="1473"/>
        <w:gridCol w:w="1473"/>
        <w:gridCol w:w="1473"/>
      </w:tblGrid>
      <w:tr w:rsidR="008C439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S/S+: EA Poziom D</w:t>
            </w:r>
          </w:p>
        </w:tc>
      </w:tr>
      <w:tr w:rsidR="008C439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Liczba kontaktów wsparcia telefonicznego rozwiązywania problemów</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Zależnie od potrzeb</w:t>
            </w:r>
          </w:p>
        </w:tc>
      </w:tr>
      <w:tr w:rsidR="008C439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Liczba autoryzowanych kontaktów wsparcia przez Internet</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16</w:t>
            </w:r>
          </w:p>
        </w:tc>
      </w:tr>
    </w:tbl>
    <w:p w:rsidR="008C439C" w:rsidRDefault="008C439C">
      <w:pPr>
        <w:pStyle w:val="ProductList-BodyIndented"/>
      </w:pPr>
    </w:p>
    <w:p w:rsidR="008C439C" w:rsidRDefault="00BF16C3">
      <w:pPr>
        <w:pStyle w:val="ProductList-SubClauseHeading"/>
        <w:outlineLvl w:val="3"/>
      </w:pPr>
      <w:r>
        <w:t>Poziom usług dla klientów korzystających z pakietu Software Assurance</w:t>
      </w:r>
    </w:p>
    <w:p w:rsidR="008C439C" w:rsidRDefault="00BF16C3">
      <w:pPr>
        <w:pStyle w:val="ProductList-BodyIndented"/>
      </w:pPr>
      <w:r>
        <w:t>Szacowane czasy reakcji w zależności od poziomu ważności i obowiązki Klienta określo</w:t>
      </w:r>
      <w:r>
        <w:t>no w poniższej tabeli:</w:t>
      </w:r>
    </w:p>
    <w:tbl>
      <w:tblPr>
        <w:tblStyle w:val="PURTable0"/>
        <w:tblW w:w="0" w:type="dxa"/>
        <w:tblLook w:val="04A0" w:firstRow="1" w:lastRow="0" w:firstColumn="1" w:lastColumn="0" w:noHBand="0" w:noVBand="1"/>
      </w:tblPr>
      <w:tblGrid>
        <w:gridCol w:w="2546"/>
        <w:gridCol w:w="2629"/>
        <w:gridCol w:w="2605"/>
        <w:gridCol w:w="2650"/>
      </w:tblGrid>
      <w:tr w:rsidR="008C439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Spodziewana reakcja Klienta</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Krytyczny wpływ na działalność: </w:t>
            </w:r>
          </w:p>
          <w:p w:rsidR="008C439C" w:rsidRDefault="00BF16C3">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odpowiedź na zgłoszenie w ciągu 2 godzin lub szybciej, zależnie od oferty wsparcia</w:t>
            </w:r>
          </w:p>
          <w:p w:rsidR="008C439C" w:rsidRDefault="00BF16C3">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Alokacja odpowiednich zasobów w celu zapewnienia całodobowej pomocy przez 7 dni w tygodniu2</w:t>
            </w:r>
          </w:p>
          <w:p w:rsidR="008C439C" w:rsidRDefault="00BF16C3">
            <w:pPr>
              <w:pStyle w:val="ProductList-TableBody"/>
            </w:pPr>
            <w:r>
              <w:t>Bezzwłoczne powiad</w:t>
            </w:r>
            <w:r>
              <w:t>omienie władz kontrolujących zmiany o sytuacji oraz podjęcie przez nie koniecznych działań</w:t>
            </w:r>
          </w:p>
          <w:p w:rsidR="008C439C" w:rsidRDefault="00BF16C3">
            <w:pPr>
              <w:pStyle w:val="ProductList-TableBody"/>
            </w:pPr>
            <w:r>
              <w:t>Powiadomienie kadry kierowniczej</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B. Zgłoszenie telefoniczne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Umiarkowany wpływ na działalność: </w:t>
            </w:r>
          </w:p>
          <w:p w:rsidR="008C439C" w:rsidRDefault="00BF16C3">
            <w:pPr>
              <w:pStyle w:val="ProductList-TableBody"/>
            </w:pPr>
            <w:r>
              <w:t xml:space="preserve">Umiarkowana strata biznesowa lub obniżenie jakości usług; praca może </w:t>
            </w:r>
            <w:r>
              <w:t>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odpowiedź na zgłoszenie w ciągu 4 godzin lub szybciej, zależnie od oferty wsparcia</w:t>
            </w:r>
          </w:p>
          <w:p w:rsidR="008C439C" w:rsidRDefault="00BF16C3">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Przydzielenie odpowiednich zasobów w celu umożliwienia prowadzenia ciągłych prac w Godzinach Roboczych</w:t>
            </w:r>
          </w:p>
          <w:p w:rsidR="008C439C" w:rsidRDefault="00BF16C3">
            <w:pPr>
              <w:pStyle w:val="ProductList-TableBody"/>
            </w:pPr>
            <w:r>
              <w:t>Powiadomienie i reakcja władz kontrolujących zmiany w ciągu 4 Godzin Roboczych</w:t>
            </w:r>
          </w:p>
        </w:tc>
      </w:tr>
      <w:tr w:rsidR="008C439C">
        <w:tc>
          <w:tcPr>
            <w:tcW w:w="29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Minimalny wpływ</w:t>
            </w:r>
            <w:r>
              <w:t xml:space="preserve"> na działalność: </w:t>
            </w:r>
          </w:p>
          <w:p w:rsidR="008C439C" w:rsidRDefault="00BF16C3">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odpowiedź w ciągu jednego dnia roboczego lub szybciej, zależnie od oferty wsparcia</w:t>
            </w:r>
          </w:p>
          <w:p w:rsidR="008C439C" w:rsidRDefault="00BF16C3">
            <w:pPr>
              <w:pStyle w:val="ProductList-TableBody"/>
            </w:pPr>
            <w:r>
              <w:t>Prace realizowane wyłącznie w godzinac</w:t>
            </w:r>
            <w:r>
              <w:t>h roboczych</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Dokładne informacje kontaktowe osoby odpowiedzialnej za rozwiązanie problemu</w:t>
            </w:r>
          </w:p>
          <w:p w:rsidR="008C439C" w:rsidRDefault="00BF16C3">
            <w:pPr>
              <w:pStyle w:val="ProductList-TableBody"/>
            </w:pPr>
            <w:r>
              <w:t>Reakcja w ciągu jednego dnia roboczego.</w:t>
            </w:r>
          </w:p>
        </w:tc>
      </w:tr>
    </w:tbl>
    <w:p w:rsidR="008C439C" w:rsidRDefault="00BF16C3">
      <w:pPr>
        <w:pStyle w:val="ProductList-BodyIndented"/>
      </w:pPr>
      <w:r>
        <w:rPr>
          <w:i/>
        </w:rPr>
        <w:t>1 Aby uzyskać informacje o lokalnie obowiązujących godzinach pracy, skontaktuj się z przedstawicielem Microsoft.</w:t>
      </w:r>
    </w:p>
    <w:p w:rsidR="008C439C" w:rsidRDefault="00BF16C3">
      <w:pPr>
        <w:pStyle w:val="ProductList-BodyIndented"/>
      </w:pPr>
      <w:r>
        <w:rPr>
          <w:i/>
        </w:rPr>
        <w:t>2 Jeśli zasob</w:t>
      </w:r>
      <w:r>
        <w:rPr>
          <w:i/>
        </w:rPr>
        <w:t>y i informacje dostarczone przez Klienta nie będą wystarczające do kontynuowania przez Microsoft pracy w celu rozwiązania problemu, Microsoft może obniżyć poziom ważności tego problemu.</w:t>
      </w:r>
    </w:p>
    <w:p w:rsidR="008C439C" w:rsidRDefault="008C439C">
      <w:pPr>
        <w:pStyle w:val="ProductList-BodyIndented"/>
        <w:ind w:left="720"/>
      </w:pPr>
    </w:p>
    <w:p w:rsidR="008C439C" w:rsidRDefault="00BF16C3">
      <w:pPr>
        <w:pStyle w:val="ProductList-SubClauseHeading"/>
        <w:outlineLvl w:val="3"/>
      </w:pPr>
      <w:r>
        <w:t>Przekształcenie Incydentów Całodobowego Wsparcia Technicznego w ramac</w:t>
      </w:r>
      <w:r>
        <w:t>h pakietu Software Assurance na Usługi Wsparcia Premier</w:t>
      </w:r>
    </w:p>
    <w:p w:rsidR="008C439C" w:rsidRDefault="00BF16C3">
      <w:pPr>
        <w:pStyle w:val="ProductList-BodyIndented"/>
      </w:pPr>
      <w:r>
        <w:t xml:space="preserve">O ile nie ma zastosowania umowa MPSA, klienci mogą zamienić Incydenty Całodobowego Wsparcia Technicznego w ramach pakietu SA (Incydenty SA PRS lub „SAB”) na godziny Całodobowego Wsparcia Technicznego </w:t>
      </w:r>
      <w:r>
        <w:t>(PRS) lub godziny pracy Dedykowanego Inżyniera Wsparcia (DSE) (wyłącznie w przypadku działań podejmowanych w ramach wsparcia reaktywnego).</w:t>
      </w:r>
    </w:p>
    <w:p w:rsidR="008C439C" w:rsidRDefault="008C439C">
      <w:pPr>
        <w:pStyle w:val="ProductList-BodyIndented"/>
      </w:pPr>
    </w:p>
    <w:p w:rsidR="008C439C" w:rsidRDefault="00BF16C3">
      <w:pPr>
        <w:pStyle w:val="ProductList-BodyIndented"/>
      </w:pPr>
      <w:r>
        <w:t>Usługi przeznaczone są do wykorzystania zgodnie z planem Usługi Premier z chwili przeniesienia. Przeliczenie zostani</w:t>
      </w:r>
      <w:r>
        <w:t>e dokonane w oparciu o lokalną stawkę dostarczoną przez Zespół Obsługi Klienta Premier. Dokonanie zamiany incydentów SA PRS może wiązać się z koniecznością wcześniejszego wykupienia przez klientów dodatkowych godzin Usług Zarządzania Pomocą Techniczną. Inc</w:t>
      </w:r>
      <w:r>
        <w:t>ydenty SA PRS przekształcone na Premier zostają uznane za godziny Wsparcia Technicznego Premier i podlegają Opisowi Usług Premier. Po przekształceniu, incydentów nie można już przywrócić do puli związanej z wykupionym przez Klienta pakietem SA.</w:t>
      </w:r>
    </w:p>
    <w:p w:rsidR="008C439C" w:rsidRDefault="008C439C">
      <w:pPr>
        <w:pStyle w:val="ProductList-BodyIndented"/>
        <w:ind w:left="720"/>
      </w:pPr>
    </w:p>
    <w:p w:rsidR="008C439C" w:rsidRDefault="00BF16C3">
      <w:pPr>
        <w:pStyle w:val="ProductList-SubClauseHeading"/>
        <w:outlineLvl w:val="3"/>
      </w:pPr>
      <w:r>
        <w:t xml:space="preserve">Dodatkowe </w:t>
      </w:r>
      <w:r>
        <w:t>postanowienia biznesowe</w:t>
      </w:r>
    </w:p>
    <w:p w:rsidR="008C439C" w:rsidRDefault="00BF16C3">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w:t>
      </w:r>
      <w:r>
        <w:t>atki związane z każdą rejestracją, każdą umową lub każdym Kontem Zakupowym zostaną użyte do określenia korzyści przysługujących w związku z daną rejestracją, daną umową lub danym kontem zakupowym.</w:t>
      </w:r>
    </w:p>
    <w:p w:rsidR="008C439C" w:rsidRDefault="008C439C">
      <w:pPr>
        <w:pStyle w:val="ProductList-BodyIndented"/>
      </w:pPr>
    </w:p>
    <w:p w:rsidR="008C439C" w:rsidRDefault="00BF16C3">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w:t>
      </w:r>
      <w:r>
        <w:t>ane.</w:t>
      </w:r>
    </w:p>
    <w:p w:rsidR="008C439C" w:rsidRDefault="008C439C">
      <w:pPr>
        <w:pStyle w:val="ProductList-BodyIndented"/>
      </w:pPr>
    </w:p>
    <w:p w:rsidR="008C439C" w:rsidRDefault="00BF16C3">
      <w:pPr>
        <w:pStyle w:val="ProductList-SubClauseHeading"/>
        <w:outlineLvl w:val="3"/>
      </w:pPr>
      <w:r>
        <w:t>Uprawnienia do SCE.</w:t>
      </w:r>
    </w:p>
    <w:p w:rsidR="008C439C" w:rsidRDefault="00BF16C3">
      <w:pPr>
        <w:pStyle w:val="ProductList-BodyIndented"/>
      </w:pPr>
      <w:r>
        <w:t>Klienci posiadający SCE i średnie roczne wydatki na pakiet SA na poziomie minimum 250 000 USD dla wszystkich uprawnionych produktów w ramach Application Platform lub Pakietu CIS, a także posiadający aktywną Umowę na Usługi Premier</w:t>
      </w:r>
      <w:r>
        <w:t xml:space="preserve"> uprawnieni są do incydentów Nieograniczonego Całodobowego Wsparcia Technicznego (PRS). Dwa uprawniające komponenty SCE kwalifikują się odrębnie do Nieograniczonego Całodobowego Wsparcia Technicznego. Prawo do skorzystania z korzyści dotyczy wymienionych p</w:t>
      </w:r>
      <w:r>
        <w:t>oniżej produktów objętych aktualnie Podstawową lub Rozszerzoną Pomocą Techniczną, zgodnie z zapisami Zasad Polityki Cyklu Życia Pomocy Technicznej Microsoft oraz zgodnie z zawartą przez Klienta umową Premier.</w:t>
      </w:r>
    </w:p>
    <w:p w:rsidR="008C439C" w:rsidRDefault="008C439C">
      <w:pPr>
        <w:pStyle w:val="ProductList-BodyIndented"/>
      </w:pPr>
    </w:p>
    <w:p w:rsidR="008C439C" w:rsidRDefault="00BF16C3">
      <w:pPr>
        <w:pStyle w:val="ProductList-BodyIndented"/>
      </w:pPr>
      <w:r>
        <w:t>Do uprawnionych Produktów Application Platform</w:t>
      </w:r>
      <w:r>
        <w:t xml:space="preserve"> należą:</w:t>
      </w:r>
    </w:p>
    <w:p w:rsidR="008C439C" w:rsidRDefault="00BF16C3" w:rsidP="00321B8B">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w:t>
      </w:r>
    </w:p>
    <w:p w:rsidR="008C439C" w:rsidRDefault="00BF16C3" w:rsidP="00321B8B">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8C439C" w:rsidRDefault="00BF16C3" w:rsidP="00321B8B">
      <w:pPr>
        <w:pStyle w:val="ProductList-Bullet"/>
        <w:numPr>
          <w:ilvl w:val="1"/>
          <w:numId w:val="43"/>
        </w:numPr>
      </w:pPr>
      <w:r>
        <w:t>Office SharePoint Server</w:t>
      </w:r>
      <w:r>
        <w:fldChar w:fldCharType="begin"/>
      </w:r>
      <w:r>
        <w:instrText xml:space="preserve"> XE "</w:instrText>
      </w:r>
      <w:r>
        <w:instrText xml:space="preserve">SharePoint Server" </w:instrText>
      </w:r>
      <w:r>
        <w:fldChar w:fldCharType="end"/>
      </w:r>
    </w:p>
    <w:p w:rsidR="008C439C" w:rsidRDefault="00BF16C3">
      <w:pPr>
        <w:pStyle w:val="ProductList-BodyIndented"/>
      </w:pPr>
      <w:r>
        <w:t>Do uprawnionych produktów wchodzących w skład Komponentu Core Infrastructure należą:</w:t>
      </w:r>
    </w:p>
    <w:p w:rsidR="008C439C" w:rsidRDefault="00BF16C3" w:rsidP="00321B8B">
      <w:pPr>
        <w:pStyle w:val="ProductList-Bullet"/>
        <w:numPr>
          <w:ilvl w:val="1"/>
          <w:numId w:val="44"/>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w:t>
      </w:r>
      <w:r>
        <w:t>tacenter</w:t>
      </w:r>
      <w:r>
        <w:fldChar w:fldCharType="begin"/>
      </w:r>
      <w:r>
        <w:instrText xml:space="preserve"> XE "System Center Datacenter" </w:instrText>
      </w:r>
      <w:r>
        <w:fldChar w:fldCharType="end"/>
      </w:r>
      <w:r>
        <w:t xml:space="preserve">) </w:t>
      </w:r>
    </w:p>
    <w:p w:rsidR="008C439C" w:rsidRDefault="00BF16C3" w:rsidP="00321B8B">
      <w:pPr>
        <w:pStyle w:val="ProductList-Bullet"/>
        <w:numPr>
          <w:ilvl w:val="1"/>
          <w:numId w:val="44"/>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8C439C" w:rsidRDefault="008C439C">
      <w:pPr>
        <w:pStyle w:val="ProductList-BodyIndented"/>
      </w:pPr>
    </w:p>
    <w:p w:rsidR="008C439C" w:rsidRDefault="00BF16C3">
      <w:pPr>
        <w:pStyle w:val="ProductList-BodyIndented"/>
      </w:pPr>
      <w:r>
        <w:t xml:space="preserve">W tabeli poniżej przedstawiono </w:t>
      </w:r>
      <w:r>
        <w:t>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496"/>
        <w:gridCol w:w="3400"/>
        <w:gridCol w:w="3534"/>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Minimalne roczne średnie wydat</w:t>
            </w:r>
            <w:r>
              <w:rPr>
                <w:color w:val="FFFFFF"/>
              </w:rPr>
              <w:t>ki na pakiet SA, wymagane do zyskania uprawnień do Nieograniczonego Całodobowego Wsparcia Technicznego</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375,000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337,500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412,500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2,062,500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2,000,000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268,750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lastRenderedPageBreak/>
              <w:t>Funt brytyjski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168,750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30,000,000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300,000,000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2,062,500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437,500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2,500,000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8,750,000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12,500,000</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8,250,000</w:t>
            </w:r>
          </w:p>
        </w:tc>
      </w:tr>
    </w:tbl>
    <w:p w:rsidR="008C439C" w:rsidRDefault="008C439C">
      <w:pPr>
        <w:pStyle w:val="ProductList-BodyIndented"/>
        <w:ind w:left="720"/>
      </w:pPr>
    </w:p>
    <w:p w:rsidR="008C439C" w:rsidRDefault="00BF16C3">
      <w:pPr>
        <w:pStyle w:val="ProductList-BodyIndented"/>
      </w:pPr>
      <w:r>
        <w:t>Jeśli środki przeznaczone na średnie roczne wydatki na pakiet SA w związku z uprawnionymi produktami Application Platform lub Core Infrastructure kwalifikując</w:t>
      </w:r>
      <w:r>
        <w:t>ymi się do Nieograniczonego Całodobowego Wsparcia Technicznego przekraczają kwotę 250 000 USD, Microsoft nie będzie przyznawać incydentów w oparciu o rzeczywiste wydatki na pakiet SA związane z tymi produktami. Jeśli Klient nabędzie uprawnienia do korzysta</w:t>
      </w:r>
      <w:r>
        <w:t>nia z Nieograniczonego Całodobowego Wsparcia Technicznego w późniejszym terminie, wszelkie niewykorzystane incydenty przyznane wcześniej w oparciu o wydatki na pakiet SA zostaną odjęte od salda Klienta. Incydenty Nieograniczonego Całodobowego Wsparcia Tech</w:t>
      </w:r>
      <w:r>
        <w:t xml:space="preserve">nicznego nie mogą zostać zamienione na godziny lub incydenty Wsparcia Technicznego Premier. </w:t>
      </w:r>
    </w:p>
    <w:p w:rsidR="008C439C" w:rsidRDefault="008C439C">
      <w:pPr>
        <w:pStyle w:val="ProductList-BodyIndented"/>
        <w:ind w:left="720"/>
      </w:pPr>
    </w:p>
    <w:p w:rsidR="008C439C" w:rsidRDefault="00BF16C3">
      <w:pPr>
        <w:pStyle w:val="ProductList-SubClauseHeading"/>
        <w:outlineLvl w:val="3"/>
      </w:pPr>
      <w:r>
        <w:t>Uprawnienia z tytułu posiadania licencji na Parallel Data Warehouse</w:t>
      </w:r>
    </w:p>
    <w:p w:rsidR="008C439C" w:rsidRDefault="00BF16C3">
      <w:pPr>
        <w:pStyle w:val="ProductList-BodyIndented"/>
      </w:pPr>
      <w:r>
        <w:t>Klienci, którzy nabędą licencje na SQL Server Enterprise Edition, wdrożą program Parallel Data</w:t>
      </w:r>
      <w:r>
        <w:t xml:space="preserve"> Warehouse („PDW”) i posiadają aktywną Umowę dotyczącą Usług Premier uprawnieni są do incydentów Nieograniczonego Całodobowego Wsparcia Technicznego, niezależnie od rejestracji w SCE lub wydatków w ramach SCE.</w:t>
      </w:r>
    </w:p>
    <w:p w:rsidR="008C439C" w:rsidRDefault="008C439C">
      <w:pPr>
        <w:pStyle w:val="ProductList-BodyIndented"/>
      </w:pPr>
    </w:p>
    <w:p w:rsidR="008C439C" w:rsidRDefault="00BF16C3">
      <w:pPr>
        <w:pStyle w:val="ProductList-BodyIndented"/>
      </w:pPr>
      <w:r>
        <w:t>Podczas gdy wszyscy uprawnieni klienci otrzym</w:t>
      </w:r>
      <w:r>
        <w:t>ują nieograniczoną liczbę incydentów Całodobowego Wsparcia Technicznego, liczba dozwolonych osób kontaktowych ds. usług wsparcia technicznego zajmujących się zarządzaniem Nieograniczonym Całodobowym Wsparciem Technicznym różni się w zależności od wysokości</w:t>
      </w:r>
      <w:r>
        <w:t xml:space="preserve"> wydatków na pakiet SA. Wszyscy uprawnieni Klienci mogą wyznaczyć co najmniej cztery autoryzowane osoby kontaktowe plus jedną dodatkową osobę kontaktową na każde dodatkowe 125 000 USD wydatków na pakiet SA w ramach programów SCE lub licencjonowania zbiorow</w:t>
      </w:r>
      <w:r>
        <w:t>ego, w ramach których zakupili licencje na SQL Server Enterprise Edition i wdrożyli PDW. W przypadku umów denominowanych w walutach obcych uprawnieni klienci upoważnieni są do posiadania co najmniej czterech autoryzowanych osób kontaktowych plus jednej dod</w:t>
      </w:r>
      <w:r>
        <w:t>atkowej osoby kontaktowej na każdą przyrostową kwotę wydatków na pakiet SA stanowiącą równowartość w danej walucie obcej 125 000 USD średnich rocznych wydatków na pakiet SA. Patrz tabela poniżej:</w:t>
      </w:r>
    </w:p>
    <w:p w:rsidR="008C439C" w:rsidRDefault="008C439C">
      <w:pPr>
        <w:pStyle w:val="ProductList-BodyIndented"/>
      </w:pPr>
    </w:p>
    <w:p w:rsidR="008C439C" w:rsidRDefault="00BF16C3">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02"/>
        <w:gridCol w:w="5228"/>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Dozwolone osoby kontaktowe ds. pomocy technicznej</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6</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7</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$750,</w:t>
            </w:r>
            <w:r>
              <w:t>000 - $874,999</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w:t>
            </w:r>
          </w:p>
        </w:tc>
      </w:tr>
    </w:tbl>
    <w:p w:rsidR="008C439C" w:rsidRDefault="008C439C">
      <w:pPr>
        <w:pStyle w:val="ProductList-BodyIndented"/>
      </w:pPr>
    </w:p>
    <w:p w:rsidR="008C439C" w:rsidRDefault="00BF16C3">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w:t>
      </w:r>
      <w:r>
        <w:t>znego. Każda ilość czasu poświęcona przez Opiekuna Klienta ds. Technicznych (TAM) lub Dedykowanego Pracownika Działu Wsparcia (DSE) na rozwiązanie incydentu zostanie rozliczona w ramach obowiązującej Klienta Umowy w sprawie Usług Premier.</w:t>
      </w:r>
    </w:p>
    <w:p w:rsidR="008C439C" w:rsidRDefault="00BF16C3">
      <w:pPr>
        <w:pStyle w:val="ProductList-BodyIndented"/>
      </w:pPr>
      <w:r>
        <w:t>Uwaga: Klienci ma</w:t>
      </w:r>
      <w:r>
        <w:t xml:space="preserve">jący obecnie licencję na PDW zachowują tę korzyść zgodnie z </w:t>
      </w:r>
      <w:hyperlink r:id="rId145">
        <w:r>
          <w:rPr>
            <w:color w:val="00467F"/>
            <w:u w:val="single"/>
          </w:rPr>
          <w:t>Postanowieniami dotyczącymi Produktów w wersji z czerwca 2016 r.</w:t>
        </w:r>
      </w:hyperlink>
    </w:p>
    <w:p w:rsidR="008C439C" w:rsidRDefault="008C439C">
      <w:pPr>
        <w:pStyle w:val="ProductList-BodyIndented"/>
      </w:pPr>
    </w:p>
    <w:p w:rsidR="008C439C" w:rsidRDefault="00BF16C3">
      <w:pPr>
        <w:pStyle w:val="ProductList-ClauseHeading"/>
        <w:outlineLvl w:val="2"/>
      </w:pPr>
      <w:bookmarkStart w:id="363" w:name="_Sec586"/>
      <w:r>
        <w:t>Rozszerzone Usługi Wsparcia Technicznego w Zakresie Poprawek do Produkt</w:t>
      </w:r>
      <w:r>
        <w:t>ów</w:t>
      </w:r>
      <w:bookmarkEnd w:id="363"/>
    </w:p>
    <w:p w:rsidR="008C439C" w:rsidRDefault="00BF16C3">
      <w:pPr>
        <w:pStyle w:val="ProductList-Body"/>
      </w:pPr>
      <w:r>
        <w:t>Rozszerzone Usługi Wsparcia Technicznego w Zakresie Poprawek do Produktów udostępniane są klientom, którzy podpisali umowę Wsparcia Premier lub Essential i zakupili pakiet SA w ramach następujących programów:</w:t>
      </w:r>
    </w:p>
    <w:p w:rsidR="008C439C" w:rsidRDefault="00BF16C3" w:rsidP="00321B8B">
      <w:pPr>
        <w:pStyle w:val="ProductList-Bullet"/>
        <w:numPr>
          <w:ilvl w:val="0"/>
          <w:numId w:val="45"/>
        </w:numPr>
      </w:pPr>
      <w:r>
        <w:t>Do korzystania z Rozszerzonych Usług Wsparci</w:t>
      </w:r>
      <w:r>
        <w:t xml:space="preserve">a Technicznego w Zakresie Poprawek do Produktów dla produktów z puli Aplikacji uprawnieni są klienci (poza klientami dokonującymi zakupu w ramach Programów Academic) aktywnie uczestniczący w Programie Software Assurance dla puli Aplikacji. </w:t>
      </w:r>
    </w:p>
    <w:p w:rsidR="008C439C" w:rsidRDefault="00BF16C3" w:rsidP="00321B8B">
      <w:pPr>
        <w:pStyle w:val="ProductList-Bullet"/>
        <w:numPr>
          <w:ilvl w:val="0"/>
          <w:numId w:val="45"/>
        </w:numPr>
      </w:pPr>
      <w:r>
        <w:t>Klienci (poza k</w:t>
      </w:r>
      <w:r>
        <w:t>lientami dokonującymi zakupu w ramach Programów Academic) uczestniczący w Programie Software Assurance dla puli Systemów uprawnieni są do korzystania z Rozszerzonych Usług Wsparcia Technicznego w Zakresie Poprawek do Produktów dla komputerowego systemu ope</w:t>
      </w:r>
      <w:r>
        <w:t xml:space="preserve">racyjnego Windows lub systemu operacyjnego Windows Embedded (w przypadku Uczestnictwa w programie Software Assurance dla produktu Windows Embedded). </w:t>
      </w:r>
    </w:p>
    <w:p w:rsidR="008C439C" w:rsidRDefault="00BF16C3" w:rsidP="00321B8B">
      <w:pPr>
        <w:pStyle w:val="ProductList-Bullet"/>
        <w:numPr>
          <w:ilvl w:val="0"/>
          <w:numId w:val="45"/>
        </w:numPr>
      </w:pPr>
      <w:r>
        <w:t>Klienci (poza klientami dokonującymi zakupu w ramach Programów Academic) z Pakietem Software Assurance dla</w:t>
      </w:r>
      <w:r>
        <w:t xml:space="preserve"> co najmniej jednego produktu serwerowego uprawnieni są do korzystania z Rozszerzonych Usług Wsparcia Technicznego w Zakresie Poprawek do Produktów dla produktów serwerowych. Usługi te obejmują następujące produkty serwerowe: Microsoft Exchange Server</w:t>
      </w:r>
      <w:r>
        <w:fldChar w:fldCharType="begin"/>
      </w:r>
      <w:r>
        <w:instrText xml:space="preserve"> XE "</w:instrText>
      </w:r>
      <w:r>
        <w:instrText xml:space="preserve">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8C439C" w:rsidRDefault="008C439C">
      <w:pPr>
        <w:pStyle w:val="ProductList-Body"/>
      </w:pPr>
    </w:p>
    <w:p w:rsidR="008C439C" w:rsidRDefault="00BF16C3">
      <w:pPr>
        <w:pStyle w:val="ProductList-Body"/>
      </w:pPr>
      <w:r>
        <w:lastRenderedPageBreak/>
        <w:t>Rozszerzone Usługi Wsparcia Technicznego w Zakresie Poprawek do Produktów to korzyść dostępna dla starszych wersji oprogramowania, w przypadku których nastąpiło przejście od Podstawowej do Rozszerzonej Pomocy Technicznej. Klienci, którzy zawarli umowę o ws</w:t>
      </w:r>
      <w:r>
        <w:t>parciu Premier lub Essential Support, są zwolnieni z rocznych opłat za Rozszerzoną Pomoc Techniczną. Klienci pozostają zobowiązani do uiszczania opłat za poszczególne Poprawki.</w:t>
      </w:r>
    </w:p>
    <w:p w:rsidR="008C439C" w:rsidRDefault="008C439C">
      <w:pPr>
        <w:pStyle w:val="PURBreadcrumb"/>
      </w:pPr>
    </w:p>
    <w:p w:rsidR="008C439C" w:rsidRDefault="00BF16C3">
      <w:pPr>
        <w:pStyle w:val="ProductList-ClauseHeading"/>
        <w:outlineLvl w:val="2"/>
      </w:pPr>
      <w:bookmarkStart w:id="364" w:name="_Sec587"/>
      <w:r>
        <w:t>Dostępność licencji umożliwiającej dostęp do bardziej zaawansowanej wersji pro</w:t>
      </w:r>
      <w:r>
        <w:t>duktu (licencji Step-Up)</w:t>
      </w:r>
      <w:bookmarkEnd w:id="364"/>
    </w:p>
    <w:p w:rsidR="008C439C" w:rsidRDefault="00BF16C3">
      <w:pPr>
        <w:pStyle w:val="ProductList-Body"/>
      </w:pPr>
      <w:r>
        <w:t>Licencja Podwyższająca musi zostać nabyta i jest ważna, tylko jeśli zostanie nabyta na podstawie tej samej umowy licencjonowania zbiorowego i (ewentualnie) rejestracji, na podstawie których nabyto pakiet SA dla uprawnionego produkt</w:t>
      </w:r>
      <w:r>
        <w:t>u. Przysługujące Klientowi prawo do używania oprogramowania na podstawie Licencji Podwyższającej uwarunkowane jest posiadaniem i zachowaniem przez klienta Licencji na uprawniony produkt. Przysługujące Klientom bezterminowe uprawnienia wynikające z Licencji</w:t>
      </w:r>
      <w:r>
        <w:t xml:space="preserve"> Podwyższającej zastępują licencję podstawową na uprawniony produkt. Więcej informacji można znaleźć w dokumencie zatytułowanym „Enterprise Edition </w:t>
      </w:r>
      <w:r>
        <w:rPr>
          <w:u w:val="single"/>
        </w:rPr>
        <w:t>Step-up</w:t>
      </w:r>
      <w:r>
        <w:t xml:space="preserve"> Volume Licensing Brief” (Wersja Enterprise – wytyczne dotyczące licencji zapewniających dostęp do ba</w:t>
      </w:r>
      <w:r>
        <w:t xml:space="preserve">rdziej zaawansowanych wersji produktów w ramach licencjonowania zbiorowego) dostępnym pod adresem: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8C439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dodatek do</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Branch</w:t>
            </w:r>
            <w:r>
              <w:fldChar w:fldCharType="begin"/>
            </w:r>
            <w:r>
              <w:instrText xml:space="preserve"> XE "</w:instrText>
            </w:r>
            <w:r>
              <w:instrText xml:space="preserve">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Standard</w:t>
            </w:r>
            <w:r>
              <w:fldChar w:fldCharType="begin"/>
            </w:r>
            <w:r>
              <w:instrText xml:space="preserve"> XE "BizTalk Server Standard"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Enterprise</w:t>
            </w:r>
            <w:r>
              <w:fldChar w:fldCharType="begin"/>
            </w:r>
            <w:r>
              <w:instrText xml:space="preserve"> XE "BizTalk Server Enterprise"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BizTalk Server Enterprise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Pakiet </w:t>
            </w:r>
            <w:r>
              <w:t>podstawowych licencji dostępowych (CAL)</w:t>
            </w:r>
            <w:r>
              <w:fldChar w:fldCharType="begin"/>
            </w:r>
            <w:r>
              <w:instrText xml:space="preserve"> XE "podstawowych licencji dostępowych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licencji dostępowych (CAL) dostępnych w ramach programu Enterprise</w:t>
            </w:r>
            <w:r>
              <w:fldChar w:fldCharType="begin"/>
            </w:r>
            <w:r>
              <w:instrText xml:space="preserve"> XE "licencji dostępowych (CAL) dostępnych w ramach programu Enterprise"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Core Infras</w:t>
            </w:r>
            <w:r>
              <w:t>tructure Server w wersji Standard</w:t>
            </w:r>
            <w:r>
              <w:fldChar w:fldCharType="begin"/>
            </w:r>
            <w:r>
              <w:instrText xml:space="preserve"> XE "Pakiet Core Infrastructure Server w wersji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 Core Infrastructure Server w wersji Datacenter</w:t>
            </w:r>
            <w:r>
              <w:fldChar w:fldCharType="begin"/>
            </w:r>
            <w:r>
              <w:instrText xml:space="preserve"> XE "Pakiet Core Infrastructure Server w wersji Datacenter"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Desktop Education z licencją Enterprise CAL Suite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Desktop School z licencją Enterprise CAL Suite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Exchange Server Enterprise</w:t>
            </w:r>
            <w:r>
              <w:fldChar w:fldCharType="begin"/>
            </w:r>
            <w:r>
              <w:instrText xml:space="preserve"> XE "Exchange Server Enterprise"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F</w:t>
            </w:r>
            <w:r>
              <w:t>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Forefront TMG Enterprise</w:t>
            </w:r>
            <w:r>
              <w:fldChar w:fldCharType="begin"/>
            </w:r>
            <w:r>
              <w:instrText xml:space="preserve"> XE "Forefront TMG Enterprise"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na Microsoft Dynamics 365 for Team Members (wersja lokalna)</w:t>
            </w:r>
            <w:r>
              <w:fldChar w:fldCharType="begin"/>
            </w:r>
            <w:r>
              <w:instrText xml:space="preserve"> XE "Licencja dostępowa (CAL) na Microsoft Dynamics 365 for </w:instrText>
            </w:r>
            <w:r>
              <w:instrText xml:space="preserve">Team Members (wersja lokalna)"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na Microsoft Dynamics 365 for Sales (wersja lokalna)</w:t>
            </w:r>
            <w:r>
              <w:fldChar w:fldCharType="begin"/>
            </w:r>
            <w:r>
              <w:instrText xml:space="preserve"> XE "Licencja dostępowa (CAL) na Microsoft Dynamics 365 for Sales (wersja lokalna)"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na Microsoft Dynamics 365 for Te</w:t>
            </w:r>
            <w:r>
              <w:t>am Members (wersja lokalna)</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dostępowa (CAL) na Microsoft Dynamics 365 for Customer Service (wersja lokalna)</w:t>
            </w:r>
            <w:r>
              <w:fldChar w:fldCharType="begin"/>
            </w:r>
            <w:r>
              <w:instrText xml:space="preserve"> XE "Licencja dostępowa (CAL) na Microsoft Dynamics 365 for Customer Service (wersja lokalna)"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w:t>
            </w:r>
            <w:r>
              <w:t>ffice Professional Plus</w:t>
            </w:r>
            <w:r>
              <w:fldChar w:fldCharType="begin"/>
            </w:r>
            <w:r>
              <w:instrText xml:space="preserve"> XE "Office Professional Plus"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Platforma Enterprise Desktop</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Project Professional</w:t>
            </w:r>
            <w:r>
              <w:fldChar w:fldCharType="begin"/>
            </w:r>
            <w:r>
              <w:instrText xml:space="preserve"> XE "Project Professional"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Parallel Data Warehouse</w:t>
            </w:r>
            <w:r>
              <w:fldChar w:fldCharType="begin"/>
            </w:r>
            <w:r>
              <w:instrText xml:space="preserve"> XE "</w:instrText>
            </w:r>
            <w:r>
              <w:instrText xml:space="preserve">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Enterprise Core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Enterprise</w:t>
            </w:r>
            <w:r>
              <w:fldChar w:fldCharType="begin"/>
            </w:r>
            <w:r>
              <w:instrText xml:space="preserve"> XE "SQL Server Enterprise" </w:instrText>
            </w:r>
            <w:r>
              <w:fldChar w:fldCharType="end"/>
            </w:r>
            <w:r>
              <w:t xml:space="preserve"> Core</w:t>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 Business Intelligence</w:t>
            </w:r>
            <w:r>
              <w:fldChar w:fldCharType="begin"/>
            </w:r>
            <w:r>
              <w:instrText xml:space="preserve"> XE "SQL Server Business Intelligence"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System Center Datacenter</w:t>
            </w:r>
            <w:r>
              <w:fldChar w:fldCharType="begin"/>
            </w:r>
            <w:r>
              <w:instrText xml:space="preserve"> XE "System Center Datacenter"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Visio Professional</w:t>
            </w:r>
            <w:r>
              <w:fldChar w:fldCharType="begin"/>
            </w:r>
            <w:r>
              <w:instrText xml:space="preserve"> XE "Visio Professional"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Visual Studio P</w:t>
            </w:r>
            <w:r>
              <w:t>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Visual Studio Test Professional z MSDN</w:t>
            </w:r>
            <w:r>
              <w:fldChar w:fldCharType="begin"/>
            </w:r>
            <w:r>
              <w:instrText xml:space="preserve"> XE "Visual Studio Test Professional z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Visual Studio Enterprise z subskrypcją MSDN</w:t>
            </w:r>
            <w:r>
              <w:fldChar w:fldCharType="begin"/>
            </w:r>
            <w:r>
              <w:instrText xml:space="preserve"> XE "Visual Studio Enterprise z subskrypcją MSDN" </w:instrText>
            </w:r>
            <w:r>
              <w:fldChar w:fldCharType="end"/>
            </w:r>
          </w:p>
        </w:tc>
      </w:tr>
      <w:tr w:rsidR="008C439C">
        <w:tc>
          <w:tcPr>
            <w:tcW w:w="600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Windows Server Datacenter</w:t>
            </w:r>
            <w:r>
              <w:fldChar w:fldCharType="begin"/>
            </w:r>
            <w:r>
              <w:instrText xml:space="preserve"> XE "Windows Server Datacenter" </w:instrText>
            </w:r>
            <w:r>
              <w:fldChar w:fldCharType="end"/>
            </w:r>
          </w:p>
        </w:tc>
      </w:tr>
    </w:tbl>
    <w:p w:rsidR="008C439C" w:rsidRDefault="008C439C">
      <w:pPr>
        <w:pStyle w:val="ProductList-Body"/>
      </w:pPr>
    </w:p>
    <w:p w:rsidR="008C439C" w:rsidRDefault="00BF16C3">
      <w:pPr>
        <w:pStyle w:val="ProductList-ClauseHeading"/>
        <w:outlineLvl w:val="2"/>
      </w:pPr>
      <w:bookmarkStart w:id="365" w:name="_Sec588"/>
      <w:r>
        <w:t xml:space="preserve">Serwery — Prawa związane z Odzyskiwaniem </w:t>
      </w:r>
      <w:r>
        <w:t>Awaryjnym</w:t>
      </w:r>
      <w:bookmarkEnd w:id="365"/>
    </w:p>
    <w:p w:rsidR="008C439C" w:rsidRDefault="00BF16C3">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w:t>
      </w:r>
      <w:r>
        <w:t xml:space="preserve">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w:instrText>
      </w:r>
      <w:r>
        <w:instrText xml:space="preserve">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w:instrText>
      </w:r>
      <w:r>
        <w:instrText xml:space="preserve">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instrText>
      </w:r>
      <w:r>
        <w:instrText xml:space="preserve">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Klient może tymczasowo uruc</w:t>
      </w:r>
      <w:r>
        <w:t xml:space="preserve">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w:instrText>
      </w:r>
      <w:r>
        <w:instrText xml:space="preserve"> NoStyle \t "Fizyczne Środowisko Systemu Operacyjnego oznacza Środowisko Systemu Operacyjnego skonfigurowane pod kątem działania bezpośrednio w fizycznym systemie sprzętowym. Wystąpienie systemu operacyjnego użyte w celu uruchomienia oprogramowania do wirt</w:instrText>
      </w:r>
      <w:r>
        <w:instrText xml:space="preserve">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w:instrText>
      </w:r>
      <w:r>
        <w:instrText xml:space="preserv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w:instrText>
      </w:r>
      <w:r>
        <w:instrText xml:space="preserve">ożna uruchamiać oprogramowanie serwera." </w:instrText>
      </w:r>
      <w:r>
        <w:fldChar w:fldCharType="separate"/>
      </w:r>
      <w:r>
        <w:rPr>
          <w:color w:val="0563C1"/>
        </w:rPr>
        <w:t>Serwerów</w:t>
      </w:r>
      <w:r>
        <w:fldChar w:fldCharType="end"/>
      </w:r>
      <w:r>
        <w:t xml:space="preserve"> przeznaczonych do użycia w celach odzyskiwania awaryjnego, lub w przypadku </w:t>
      </w:r>
      <w:r>
        <w:fldChar w:fldCharType="begin"/>
      </w:r>
      <w:r>
        <w:instrText xml:space="preserve"> AutoTextList   \s NoStyle \t "„Wystąpienie” oznacza obraz oprogramowania utworzony wskutek wykonania procedury konfiguracji lub</w:instrText>
      </w:r>
      <w:r>
        <w:instrText xml:space="preserve">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pod warunkiem że </w:t>
      </w:r>
      <w:r>
        <w:fldChar w:fldCharType="begin"/>
      </w:r>
      <w:r>
        <w:instrText xml:space="preserve"> AutoTex</w:instrText>
      </w:r>
      <w:r>
        <w:instrText xml:space="preserve">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w:t>
      </w:r>
      <w:r>
        <w:t>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Licencji</w:t>
      </w:r>
      <w:r>
        <w:fldChar w:fldCharType="end"/>
      </w:r>
      <w:r>
        <w:t xml:space="preserve"> dotyczące danego oprogramowania or</w:t>
      </w:r>
      <w:r>
        <w:t xml:space="preserve">az poniższe ograniczenia obowiązują w przypadku korzystania przez Klienta z </w:t>
      </w:r>
      <w:r>
        <w:fldChar w:fldCharType="begin"/>
      </w:r>
      <w:r>
        <w:instrText xml:space="preserve"> AutoTextList   \s NoStyle \t "„Wystąpienie” oznacza obraz oprogramowania utworzony wskutek wykonania procedury konfiguracji lub instalacji oprogramowania lub przez zduplikowanie i</w:instrText>
      </w:r>
      <w:r>
        <w:instrText xml:space="preserve">stniejącego Wystąpienia." </w:instrText>
      </w:r>
      <w:r>
        <w:fldChar w:fldCharType="separate"/>
      </w:r>
      <w:r>
        <w:rPr>
          <w:color w:val="0563C1"/>
        </w:rPr>
        <w:t>Wystąpienia</w:t>
      </w:r>
      <w:r>
        <w:fldChar w:fldCharType="end"/>
      </w:r>
      <w:r>
        <w:t xml:space="preserve"> zapasowego.</w:t>
      </w:r>
    </w:p>
    <w:p w:rsidR="008C439C" w:rsidRDefault="008C439C">
      <w:pPr>
        <w:pStyle w:val="ProductList-Body"/>
      </w:pPr>
    </w:p>
    <w:p w:rsidR="008C439C" w:rsidRDefault="00BF16C3">
      <w:pPr>
        <w:pStyle w:val="ProductList-Body"/>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w:t>
      </w:r>
      <w:r>
        <w:t>znie w następujących okresach wyjątkowych:</w:t>
      </w:r>
    </w:p>
    <w:p w:rsidR="008C439C" w:rsidRDefault="00BF16C3" w:rsidP="00321B8B">
      <w:pPr>
        <w:pStyle w:val="ProductList-Bullet"/>
        <w:numPr>
          <w:ilvl w:val="0"/>
          <w:numId w:val="46"/>
        </w:numPr>
      </w:pPr>
      <w:r>
        <w:t>przez krótkie okresy testowania odzyskiwania awaryjnego w ciągu jednego tygodnia co 90 dni;</w:t>
      </w:r>
    </w:p>
    <w:p w:rsidR="008C439C" w:rsidRDefault="00BF16C3" w:rsidP="00321B8B">
      <w:pPr>
        <w:pStyle w:val="ProductList-Bullet"/>
        <w:numPr>
          <w:ilvl w:val="0"/>
          <w:numId w:val="46"/>
        </w:numPr>
      </w:pPr>
      <w:r>
        <w:t xml:space="preserve">podczas awarii, gdy odzyskiwany </w:t>
      </w:r>
      <w:r>
        <w:fldChar w:fldCharType="begin"/>
      </w:r>
      <w:r>
        <w:instrText xml:space="preserve"> AutoTextList   \s NoStyle \t "Serwer oznacza fizyczny system sprzętowy, na którym można </w:instrText>
      </w:r>
      <w:r>
        <w:instrText xml:space="preserve">uruchamiać oprogramowanie serwera." </w:instrText>
      </w:r>
      <w:r>
        <w:fldChar w:fldCharType="separate"/>
      </w:r>
      <w:r>
        <w:rPr>
          <w:color w:val="0563C1"/>
        </w:rPr>
        <w:t>Serwer</w:t>
      </w:r>
      <w:r>
        <w:fldChar w:fldCharType="end"/>
      </w:r>
      <w:r>
        <w:t xml:space="preserve"> produkcyjny nie działa; oraz</w:t>
      </w:r>
    </w:p>
    <w:p w:rsidR="008C439C" w:rsidRDefault="00BF16C3" w:rsidP="00321B8B">
      <w:pPr>
        <w:pStyle w:val="ProductList-Bullet"/>
        <w:numPr>
          <w:ilvl w:val="0"/>
          <w:numId w:val="46"/>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w:instrText>
      </w:r>
      <w:r>
        <w:instrText xml:space="preserve">órym można uruchamiać oprogramowanie serwera." </w:instrText>
      </w:r>
      <w:r>
        <w:fldChar w:fldCharType="separate"/>
      </w:r>
      <w:r>
        <w:rPr>
          <w:color w:val="0563C1"/>
        </w:rPr>
        <w:t>Serwerem</w:t>
      </w:r>
      <w:r>
        <w:fldChar w:fldCharType="end"/>
      </w:r>
      <w:r>
        <w:t xml:space="preserve"> odzyskiwania awaryjnego.</w:t>
      </w:r>
    </w:p>
    <w:p w:rsidR="008C439C" w:rsidRDefault="008C439C">
      <w:pPr>
        <w:pStyle w:val="ProductList-Body"/>
      </w:pPr>
    </w:p>
    <w:p w:rsidR="008C439C" w:rsidRDefault="00BF16C3">
      <w:pPr>
        <w:pStyle w:val="ProductList-Body"/>
      </w:pPr>
      <w:r>
        <w:t>W celu użycia oprogramowania na zasadach określonych w prawa do odzyskiwania awaryjnego, Klient musi spełnić następujące warunki:</w:t>
      </w:r>
    </w:p>
    <w:p w:rsidR="008C439C" w:rsidRDefault="00BF16C3" w:rsidP="00321B8B">
      <w:pPr>
        <w:pStyle w:val="ProductList-Bullet"/>
        <w:numPr>
          <w:ilvl w:val="0"/>
          <w:numId w:val="47"/>
        </w:numPr>
      </w:pPr>
      <w:r>
        <w:fldChar w:fldCharType="begin"/>
      </w:r>
      <w:r>
        <w:instrText xml:space="preserve"> AutoTextList   \s NoStyle \t "Środowisko</w:instrText>
      </w:r>
      <w:r>
        <w:instrText xml:space="preserve">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w:t>
      </w:r>
      <w:r>
        <w:rPr>
          <w:color w:val="0563C1"/>
        </w:rPr>
        <w:t>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być uruchamiane w żadnym innym czasie poza powyższymi wyjątkami. </w:t>
      </w:r>
    </w:p>
    <w:p w:rsidR="008C439C" w:rsidRDefault="00BF16C3" w:rsidP="00321B8B">
      <w:pPr>
        <w:pStyle w:val="ProductList-Bullet"/>
        <w:numPr>
          <w:ilvl w:val="0"/>
          <w:numId w:val="47"/>
        </w:numPr>
      </w:pPr>
      <w:r>
        <w:fldChar w:fldCharType="begin"/>
      </w:r>
      <w:r>
        <w:instrText xml:space="preserve"> Auto</w:instrText>
      </w:r>
      <w:r>
        <w:instrText xml:space="preserve">TextList   \s NoStyle \t "Środowisko Systemu Operacyjnego oznacza całość lub część Wystąpienia systemu operacyjnego lub całość lub część Wystąpienia wirtualnego (lub w inny sposób emulowanego) systemu operacyjnego. (Zob. Słowniczek w celu uzyskania pełnej </w:instrText>
      </w:r>
      <w:r>
        <w:instrText xml:space="preserve">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awaryjnego nie może znajdować się w tym samym klastrze </w:t>
      </w:r>
      <w:r>
        <w:t xml:space="preserve">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w:t>
      </w:r>
    </w:p>
    <w:p w:rsidR="008C439C" w:rsidRDefault="00BF16C3" w:rsidP="00321B8B">
      <w:pPr>
        <w:pStyle w:val="ProductList-Bullet"/>
        <w:numPr>
          <w:ilvl w:val="0"/>
          <w:numId w:val="47"/>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w:instrText>
      </w:r>
      <w:r>
        <w:instrText xml:space="preserve"> \s NoStyle \t "Licencja oznacza prawo do pobierania, instalowania i używania Produktu oraz uzyskiwania do niego dostępu."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w:instrText>
      </w:r>
      <w:r>
        <w:instrText xml:space="preserve">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 </w:t>
      </w:r>
    </w:p>
    <w:p w:rsidR="008C439C" w:rsidRDefault="00BF16C3" w:rsidP="00321B8B">
      <w:pPr>
        <w:pStyle w:val="ProductList-Bullet"/>
        <w:numPr>
          <w:ilvl w:val="1"/>
          <w:numId w:val="47"/>
        </w:numPr>
      </w:pPr>
      <w:r>
        <w:lastRenderedPageBreak/>
        <w:t xml:space="preserve">Rola funkcji Hyper-V w oprogramowaniu Windows Server jest używana do replikowania </w:t>
      </w:r>
      <w:r>
        <w:fldChar w:fldCharType="begin"/>
      </w:r>
      <w:r>
        <w:instrText xml:space="preserve"> AutoTextList   \s NoStyle \t "W</w:instrText>
      </w:r>
      <w:r>
        <w:instrText xml:space="preserve">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w:instrText>
      </w:r>
      <w:r>
        <w:instrText xml:space="preserve">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w:t>
      </w:r>
      <w:r>
        <w:t xml:space="preserve">nia awaryjnego. </w:t>
      </w:r>
    </w:p>
    <w:p w:rsidR="008C439C" w:rsidRDefault="00BF16C3" w:rsidP="00321B8B">
      <w:pPr>
        <w:pStyle w:val="ProductList-Bullet"/>
        <w:numPr>
          <w:ilvl w:val="1"/>
          <w:numId w:val="47"/>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można używać tylko do:</w:t>
      </w:r>
    </w:p>
    <w:p w:rsidR="008C439C" w:rsidRDefault="00BF16C3">
      <w:pPr>
        <w:pStyle w:val="ProductList-Body"/>
        <w:ind w:left="1080"/>
      </w:pPr>
      <w:r>
        <w:t>- uruchamiania oprogramowania do wirtualizacji sprzętu, takiego jak rola funkcji Hyper-V;</w:t>
      </w:r>
    </w:p>
    <w:p w:rsidR="008C439C" w:rsidRDefault="00BF16C3">
      <w:pPr>
        <w:pStyle w:val="ProductList-Body"/>
        <w:ind w:left="1080"/>
      </w:pPr>
      <w:r>
        <w:t>- świadczenia usług związanych z wirtualizacją sprzętu;</w:t>
      </w:r>
    </w:p>
    <w:p w:rsidR="008C439C" w:rsidRDefault="00BF16C3">
      <w:pPr>
        <w:pStyle w:val="ProductList-Body"/>
        <w:ind w:left="1080"/>
      </w:pPr>
      <w:r>
        <w:t>- uruchamiania agentów programowych w celu zarządzania oprogramowaniem do wirtualizacji sprzętu;</w:t>
      </w:r>
    </w:p>
    <w:p w:rsidR="008C439C" w:rsidRDefault="00BF16C3">
      <w:pPr>
        <w:pStyle w:val="ProductList-Body"/>
        <w:ind w:left="1080"/>
      </w:pPr>
      <w:r>
        <w:t>- pełnienia f</w:t>
      </w:r>
      <w:r>
        <w:t>unkcji miejsca docelowego replikacji;</w:t>
      </w:r>
    </w:p>
    <w:p w:rsidR="008C439C" w:rsidRDefault="00BF16C3">
      <w:pPr>
        <w:pStyle w:val="ProductList-Body"/>
        <w:ind w:left="108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 xml:space="preserve">Wirtualnych </w:t>
      </w:r>
      <w:r>
        <w:rPr>
          <w:color w:val="0563C1"/>
        </w:rPr>
        <w:t>Środowisk Systemu Operacyjnego</w:t>
      </w:r>
      <w:r>
        <w:fldChar w:fldCharType="end"/>
      </w:r>
      <w:r>
        <w:t>, testu pracy w trybie failover,</w:t>
      </w:r>
    </w:p>
    <w:p w:rsidR="008C439C" w:rsidRDefault="00BF16C3">
      <w:pPr>
        <w:pStyle w:val="ProductList-Body"/>
        <w:ind w:left="1080"/>
      </w:pPr>
      <w:r>
        <w:t xml:space="preserve">- oczekiwania trybu failover </w:t>
      </w:r>
      <w:r>
        <w:fldChar w:fldCharType="begin"/>
      </w:r>
      <w:r>
        <w:instrText xml:space="preserve"> AutoTextList   \s NoStyle \t "Wirtualne Środowisko Systemu Operacyjnego oznacza Środowisko Systemu Operacyjnego skonfigurowane do działania w wirtualnym systemi</w:instrText>
      </w:r>
      <w:r>
        <w:instrText xml:space="preserve">e sprzętowym." </w:instrText>
      </w:r>
      <w:r>
        <w:fldChar w:fldCharType="separate"/>
      </w:r>
      <w:r>
        <w:rPr>
          <w:color w:val="0563C1"/>
        </w:rPr>
        <w:t>Wirtualnych Środowisk Systemu Operacyjnego</w:t>
      </w:r>
      <w:r>
        <w:fldChar w:fldCharType="end"/>
      </w:r>
      <w:r>
        <w:t xml:space="preserve">, oraz </w:t>
      </w:r>
    </w:p>
    <w:p w:rsidR="008C439C" w:rsidRDefault="00BF16C3">
      <w:pPr>
        <w:pStyle w:val="ProductList-Body"/>
        <w:ind w:left="1080"/>
      </w:pPr>
      <w:r>
        <w:t xml:space="preserve">- uruchamiania obciążeń związanych z odzyskiwaniem awaryjnym zgodnie z opisem powyżej. </w:t>
      </w:r>
    </w:p>
    <w:p w:rsidR="008C439C" w:rsidRDefault="00BF16C3" w:rsidP="00321B8B">
      <w:pPr>
        <w:pStyle w:val="ProductList-Bullet"/>
        <w:numPr>
          <w:ilvl w:val="1"/>
          <w:numId w:val="48"/>
        </w:numPr>
      </w:pPr>
      <w:r>
        <w:fldChar w:fldCharType="begin"/>
      </w:r>
      <w:r>
        <w:instrText xml:space="preserve"> AutoTextList   \s NoStyle \t "Serwer oznacza fizyczny system sprzętowy, na którym można uruchamiać </w:instrText>
      </w:r>
      <w:r>
        <w:instrText xml:space="preserve">oprogramowanie serwera." </w:instrText>
      </w:r>
      <w:r>
        <w:fldChar w:fldCharType="separate"/>
      </w:r>
      <w:r>
        <w:rPr>
          <w:color w:val="0563C1"/>
        </w:rPr>
        <w:t>Serwer</w:t>
      </w:r>
      <w:r>
        <w:fldChar w:fldCharType="end"/>
      </w:r>
      <w:r>
        <w:t xml:space="preserve"> odzyskiwania awaryjnego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rsidR="008C439C" w:rsidRDefault="00BF16C3" w:rsidP="00321B8B">
      <w:pPr>
        <w:pStyle w:val="ProductList-Bullet"/>
        <w:numPr>
          <w:ilvl w:val="0"/>
          <w:numId w:val="48"/>
        </w:numPr>
      </w:pPr>
      <w:r>
        <w:t xml:space="preserve">Korzystanie z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w:t>
      </w:r>
      <w:r>
        <w:t xml:space="preserve"> zgodne z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Postanowieniami Licencji</w:t>
      </w:r>
      <w:r>
        <w:fldChar w:fldCharType="end"/>
      </w:r>
      <w:r>
        <w:t xml:space="preserve"> na dane oprogramowanie. </w:t>
      </w:r>
    </w:p>
    <w:p w:rsidR="008C439C" w:rsidRDefault="00BF16C3" w:rsidP="00321B8B">
      <w:pPr>
        <w:pStyle w:val="ProductList-Bullet"/>
        <w:numPr>
          <w:ilvl w:val="0"/>
          <w:numId w:val="48"/>
        </w:numPr>
      </w:pPr>
      <w:r>
        <w:t xml:space="preserve">Po zakończeniu procesu odzyskiwania awaryjnego i odzyskaniu </w:t>
      </w:r>
      <w:r>
        <w:fldChar w:fldCharType="begin"/>
      </w:r>
      <w:r>
        <w:instrText xml:space="preserve"> AutoT</w:instrText>
      </w:r>
      <w:r>
        <w:instrText xml:space="preserve">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wolno uruchamiać </w:t>
      </w:r>
      <w:r>
        <w:fldChar w:fldCharType="begin"/>
      </w:r>
      <w:r>
        <w:instrText xml:space="preserve"> AutoTextList   \s NoStyle \t "„Wystąpienie” oznacza obraz oprogramowania utworzony wskutek</w:instrText>
      </w:r>
      <w:r>
        <w:instrText xml:space="preserve">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 </w:t>
      </w:r>
    </w:p>
    <w:p w:rsidR="008C439C" w:rsidRDefault="00BF16C3" w:rsidP="00321B8B">
      <w:pPr>
        <w:pStyle w:val="ProductList-Bullet"/>
        <w:numPr>
          <w:ilvl w:val="0"/>
          <w:numId w:val="48"/>
        </w:numPr>
      </w:pPr>
      <w:r>
        <w:t>Klient ma obowiązek utrzymywać Pakiet</w:t>
      </w:r>
      <w:r>
        <w:t xml:space="preserve"> SA dla wszystkich </w:t>
      </w:r>
      <w:r>
        <w:fldChar w:fldCharType="begin"/>
      </w:r>
      <w:r>
        <w:instrText xml:space="preserve"> AutoTextList   \s NoStyle \t "Licencja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licencji typu Externa</w:t>
      </w:r>
      <w:r>
        <w:t xml:space="preserve">l Connector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w:instrText>
      </w:r>
      <w:r>
        <w:instrText xml:space="preserve">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w:instrText>
      </w:r>
      <w:r>
        <w:instrText xml:space="preserve">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 których to oprogramowanie jest uruchamiane. </w:t>
      </w:r>
    </w:p>
    <w:p w:rsidR="008C439C" w:rsidRDefault="00BF16C3" w:rsidP="00321B8B">
      <w:pPr>
        <w:pStyle w:val="ProductList-Bullet"/>
        <w:numPr>
          <w:ilvl w:val="0"/>
          <w:numId w:val="48"/>
        </w:numPr>
      </w:pPr>
      <w:r>
        <w:t>Prawo Klienta do uruc</w:t>
      </w:r>
      <w:r>
        <w:t xml:space="preserve">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w:t>
      </w:r>
      <w:r>
        <w:t>ygaśnięcia Pakietu Software Assurance.</w:t>
      </w:r>
    </w:p>
    <w:p w:rsidR="008C439C" w:rsidRDefault="008C439C">
      <w:pPr>
        <w:pStyle w:val="ProductList-Body"/>
      </w:pPr>
    </w:p>
    <w:p w:rsidR="008C439C" w:rsidRDefault="00BF16C3">
      <w:pPr>
        <w:pStyle w:val="ProductList-ClauseHeading"/>
        <w:outlineLvl w:val="2"/>
      </w:pPr>
      <w:bookmarkStart w:id="366" w:name="_Sec589"/>
      <w:r>
        <w:t>Przenoszenie licencji</w:t>
      </w:r>
      <w:bookmarkEnd w:id="366"/>
    </w:p>
    <w:p w:rsidR="008C439C" w:rsidRDefault="00BF16C3">
      <w:pPr>
        <w:pStyle w:val="ProductList-SubClauseHeading"/>
        <w:outlineLvl w:val="3"/>
      </w:pPr>
      <w:r>
        <w:t>Przenoszenie Licencji między Farmami Serwerów</w:t>
      </w:r>
    </w:p>
    <w:p w:rsidR="008C439C" w:rsidRDefault="00BF16C3">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w:instrText>
      </w:r>
      <w:r>
        <w:instrText xml:space="preserve">nacza prawo do pobierania, instalowania i używania Produktu oraz uzyskiwania do niego dostępu."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"Serwer Licencjonowany oznacza pojedynczy o</w:instrText>
      </w:r>
      <w:r>
        <w:instrText xml:space="preserve">bjęty licencją Serwer przeznaczony do używania przez Klienta.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w:instrText>
      </w:r>
      <w:r>
        <w:instrText xml:space="preserve"> Serwerów oznacza pojedyncze centrum danych lub dwa centra danych położone fizycznie w strefach czasowych, między którymi różnica czasu nie przekracza czterech godzin lub na obszarze Unii Europejskiej (UE) albo Europejskiego Stowarzyszenia Wolnego Handlu (</w:instrText>
      </w:r>
      <w:r>
        <w:instrText xml:space="preserve">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i używania Produktu </w:instrText>
      </w:r>
      <w:r>
        <w:instrText xml:space="preserve">oraz uzyskiwania do niego dostępu." </w:instrText>
      </w:r>
      <w:r>
        <w:fldChar w:fldCharType="separate"/>
      </w:r>
      <w:r>
        <w:rPr>
          <w:color w:val="0563C1"/>
        </w:rPr>
        <w:t>Licencji</w:t>
      </w:r>
      <w:r>
        <w:fldChar w:fldCharType="end"/>
      </w:r>
      <w:r>
        <w:t xml:space="preserve"> z jednej </w:t>
      </w:r>
      <w:r>
        <w:fldChar w:fldCharType="begin"/>
      </w:r>
      <w:r>
        <w:instrText xml:space="preserve"> AutoTextList   \s NoStyle \t "Farma Serwerów oznacza pojedyncze centrum danych lub dwa centra danych położone fizycznie w strefach czasowych, między którymi różnica czasu nie przekracza czterech god</w:instrText>
      </w:r>
      <w:r>
        <w:instrText xml:space="preserve">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drugą, ale nie krótkoterminowo (tj. nie wcześniej niż przed upływem 90 dni od ost</w:t>
      </w:r>
      <w:r>
        <w:t>atniej zmiany). Produkty wykorzystywane do obsługi w Ramach Oddzielnych Procesów mogą być jednocześnie wykorzystywane w ramach uprawnień wynikających z Przenoszenia Licencji między Farmami Serwerów.</w:t>
      </w:r>
    </w:p>
    <w:p w:rsidR="008C439C" w:rsidRDefault="008C439C">
      <w:pPr>
        <w:pStyle w:val="ProductList-BodyIndented"/>
      </w:pPr>
    </w:p>
    <w:p w:rsidR="008C439C" w:rsidRDefault="00BF16C3">
      <w:pPr>
        <w:pStyle w:val="ProductList-SubClauseHeading"/>
        <w:outlineLvl w:val="3"/>
      </w:pPr>
      <w:r>
        <w:t>Przenoszenie licencji z programem Software Assurance</w:t>
      </w:r>
    </w:p>
    <w:p w:rsidR="008C439C" w:rsidRDefault="00BF16C3">
      <w:pPr>
        <w:pStyle w:val="ProductList-BodyIndented"/>
      </w:pPr>
      <w:r>
        <w:t>W r</w:t>
      </w:r>
      <w:r>
        <w:t xml:space="preserve">amach Przenoszenia Licencji w ramach pakietu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w:instrText>
      </w:r>
      <w:r>
        <w:instrText xml:space="preserve">   \s NoStyle \t "Przenoszenie licencji: Uprawnienia przysługujące klientom z pakietem SA w celu zmiany przypisania licencji poza standardowymi datami bądź w celu umożliwienia im używania Produktów na serwerach dzierżawionych wielu podmiotom zewnętrznym, z</w:instrText>
      </w:r>
      <w:r>
        <w:instrText xml:space="preserve">najdujących się poza własnymi centrami danych Klienta. Szczegółowe informacje na ten temat można znaleźć w części pt. Przenoszenie licencji w Załączniku B." </w:instrText>
      </w:r>
      <w:r>
        <w:fldChar w:fldCharType="separate"/>
      </w:r>
      <w:r>
        <w:rPr>
          <w:color w:val="0563C1"/>
        </w:rPr>
        <w:t>Przenoszenia Licencji</w:t>
      </w:r>
      <w:r>
        <w:fldChar w:fldCharType="end"/>
      </w:r>
      <w:r>
        <w:t xml:space="preserve">, dla których Klient posiada pakiet SA. Produkty wykorzystywane do Obsługi </w:t>
      </w:r>
      <w:r>
        <w:t xml:space="preserve">w Ramach Oddzielnych Procesów mogą być jednocześnie wykorzystywane na podstawie uprawnień wynikających z Przenoszenia Licencji w ramach pakietu Software Assurance, z zastrzeżeniem ograniczeń określonych w Postanowieniach Licencyjnych dotyczących Obsługi w </w:t>
      </w:r>
      <w:r>
        <w:t xml:space="preserve">Ramach Oddzielnych Procesów. </w:t>
      </w:r>
    </w:p>
    <w:p w:rsidR="008C439C" w:rsidRDefault="008C439C">
      <w:pPr>
        <w:pStyle w:val="ProductList-BodyIndented"/>
      </w:pPr>
    </w:p>
    <w:p w:rsidR="008C439C" w:rsidRDefault="00BF16C3">
      <w:pPr>
        <w:pStyle w:val="ProductList-SubSubClauseHeading"/>
        <w:outlineLvl w:val="4"/>
      </w:pPr>
      <w:r>
        <w:t>Dozwolony zakres korzystania</w:t>
      </w:r>
    </w:p>
    <w:p w:rsidR="008C439C" w:rsidRDefault="00BF16C3">
      <w:pPr>
        <w:pStyle w:val="ProductList-BodyIndented2"/>
      </w:pPr>
      <w:r>
        <w:t>Przenoszenie Licencji z pakietem SA pozwala Klientowi:</w:t>
      </w:r>
    </w:p>
    <w:p w:rsidR="008C439C" w:rsidRDefault="00BF16C3" w:rsidP="00321B8B">
      <w:pPr>
        <w:pStyle w:val="ProductList-Bullet"/>
        <w:numPr>
          <w:ilvl w:val="2"/>
          <w:numId w:val="49"/>
        </w:numPr>
      </w:pPr>
      <w:r>
        <w:t>uruchamiać swoje licencjonowane oprogramowanie na udostępnianych serwerach;</w:t>
      </w:r>
    </w:p>
    <w:p w:rsidR="008C439C" w:rsidRDefault="00BF16C3" w:rsidP="00321B8B">
      <w:pPr>
        <w:pStyle w:val="ProductList-Bullet"/>
        <w:numPr>
          <w:ilvl w:val="2"/>
          <w:numId w:val="49"/>
        </w:numPr>
      </w:pPr>
      <w:r>
        <w:t>uzyskiwać dostęp do oprogramowania na podstawie licencji dostępow</w:t>
      </w:r>
      <w:r>
        <w:t>ych i posiadanych do nich pakietów SA oraz na podstawie posiadanych LS na Użytkownika i Urządzenie, zezwalających na dostęp do Produktów;</w:t>
      </w:r>
    </w:p>
    <w:p w:rsidR="008C439C" w:rsidRDefault="00BF16C3" w:rsidP="00321B8B">
      <w:pPr>
        <w:pStyle w:val="ProductList-Bullet"/>
        <w:numPr>
          <w:ilvl w:val="2"/>
          <w:numId w:val="49"/>
        </w:numPr>
      </w:pPr>
      <w:r>
        <w:t xml:space="preserve">zarządzać swoimi </w:t>
      </w:r>
      <w:r>
        <w:fldChar w:fldCharType="begin"/>
      </w:r>
      <w:r>
        <w:instrText xml:space="preserve"> AutoTextList   \s NoStyle \t "Środowisko Systemu Operacyjnego oznacza całość lub część Wystąpienia s</w:instrText>
      </w:r>
      <w:r>
        <w:instrText xml:space="preserve">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rsidR="008C439C" w:rsidRDefault="00BF16C3" w:rsidP="00321B8B">
      <w:pPr>
        <w:pStyle w:val="ProductList-Bullet"/>
        <w:numPr>
          <w:ilvl w:val="2"/>
          <w:numId w:val="49"/>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w:instrText>
      </w:r>
      <w:r>
        <w:instrText xml:space="preserve">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rsidR="008C439C" w:rsidRDefault="008C439C">
      <w:pPr>
        <w:pStyle w:val="ProductList-BodyIndented2"/>
      </w:pPr>
    </w:p>
    <w:p w:rsidR="008C439C" w:rsidRDefault="00BF16C3">
      <w:pPr>
        <w:pStyle w:val="ProductList-SubSubClauseHeading"/>
        <w:outlineLvl w:val="4"/>
      </w:pPr>
      <w:r>
        <w:t>Wymagania</w:t>
      </w:r>
    </w:p>
    <w:p w:rsidR="008C439C" w:rsidRDefault="00BF16C3">
      <w:pPr>
        <w:pStyle w:val="ProductList-BodyIndented2"/>
      </w:pPr>
      <w:r>
        <w:t>Aby móc korzystać z Przenoszenia Licencji z pakietem SA, Klient musi:</w:t>
      </w:r>
    </w:p>
    <w:p w:rsidR="008C439C" w:rsidRDefault="00BF16C3" w:rsidP="00321B8B">
      <w:pPr>
        <w:pStyle w:val="ProductList-Bullet"/>
        <w:numPr>
          <w:ilvl w:val="2"/>
          <w:numId w:val="50"/>
        </w:numPr>
      </w:pPr>
      <w:r>
        <w:t>uruch</w:t>
      </w:r>
      <w:r>
        <w:t xml:space="preserve">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w:instrText>
      </w:r>
      <w:r>
        <w:instrText xml:space="preserv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rsidR="008C439C" w:rsidRDefault="00BF16C3" w:rsidP="00321B8B">
      <w:pPr>
        <w:pStyle w:val="ProductList-Bullet"/>
        <w:numPr>
          <w:ilvl w:val="2"/>
          <w:numId w:val="50"/>
        </w:numPr>
      </w:pPr>
      <w:r>
        <w:t xml:space="preserve">wdrażać swoje </w:t>
      </w:r>
      <w:r>
        <w:fldChar w:fldCharType="begin"/>
      </w:r>
      <w:r>
        <w:instrText xml:space="preserve"> AutoTextList   \s NoStyle \t</w:instrText>
      </w:r>
      <w:r>
        <w:instrText xml:space="preserve"> "Licencja oznacza prawo do pobierania, instalowania i używania Produktu oraz uzyskiwania do niego dostępu." </w:instrText>
      </w:r>
      <w:r>
        <w:fldChar w:fldCharType="separate"/>
      </w:r>
      <w:r>
        <w:rPr>
          <w:color w:val="0563C1"/>
        </w:rPr>
        <w:t>Licencje</w:t>
      </w:r>
      <w:r>
        <w:fldChar w:fldCharType="end"/>
      </w:r>
      <w:r>
        <w:t xml:space="preserve"> wyłącznie za pośrednictwem Usług Platformy Microsoft Azure</w:t>
      </w:r>
      <w:r>
        <w:fldChar w:fldCharType="begin"/>
      </w:r>
      <w:r>
        <w:instrText xml:space="preserve"> XE "Usług Platformy Microsoft Azure" </w:instrText>
      </w:r>
      <w:r>
        <w:fldChar w:fldCharType="end"/>
      </w:r>
      <w:r>
        <w:t xml:space="preserve"> lub uprawnionego </w:t>
      </w:r>
      <w:r>
        <w:fldChar w:fldCharType="begin"/>
      </w:r>
      <w:r>
        <w:instrText xml:space="preserve"> AutoTextList   \s </w:instrText>
      </w:r>
      <w:r>
        <w:instrText>NoStyle \t "Partner uprawniony do przenoszenia licencji w ramach Pakietu Software Assurance oznacza podmiot wymieniony na stronie http://www.microsoft.com/licensing/software-assurance/license-mobility.aspx i upoważniony przez Microsoft do hostowania oprogr</w:instrText>
      </w:r>
      <w:r>
        <w:instrText xml:space="preserve">amowania klientów na serwerach współdzielonych." </w:instrText>
      </w:r>
      <w:r>
        <w:fldChar w:fldCharType="separate"/>
      </w:r>
      <w:r>
        <w:rPr>
          <w:color w:val="0563C1"/>
        </w:rPr>
        <w:t>Partnera Przenoszenia Licencji z Pakietem Software Assurance</w:t>
      </w:r>
      <w:r>
        <w:fldChar w:fldCharType="end"/>
      </w:r>
      <w:r>
        <w:t xml:space="preserve">; oraz </w:t>
      </w:r>
    </w:p>
    <w:p w:rsidR="008C439C" w:rsidRDefault="00BF16C3" w:rsidP="00321B8B">
      <w:pPr>
        <w:pStyle w:val="ProductList-Bullet"/>
        <w:numPr>
          <w:ilvl w:val="2"/>
          <w:numId w:val="50"/>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w:instrText>
      </w:r>
      <w:r>
        <w:instrText xml:space="preserve">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Państwa licencjonowane oprogramowanie na swoich udostępnianych serwerach.</w:t>
      </w:r>
    </w:p>
    <w:p w:rsidR="008C439C" w:rsidRDefault="008C439C">
      <w:pPr>
        <w:pStyle w:val="ProductList-BodyIndented2"/>
      </w:pPr>
    </w:p>
    <w:p w:rsidR="008C439C" w:rsidRDefault="00BF16C3">
      <w:pPr>
        <w:pStyle w:val="ProductList-BodyIndented2"/>
      </w:pPr>
      <w:r>
        <w:t>Klient ma prawo przenosi</w:t>
      </w:r>
      <w:r>
        <w:t xml:space="preserve">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w:t>
      </w:r>
      <w:r>
        <w:t xml:space="preserve">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w:instrText>
      </w:r>
      <w:r>
        <w:instrText xml:space="preserve">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w:instrText>
      </w:r>
      <w:r>
        <w:instrText xml:space="preserve">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w:instrText>
      </w:r>
      <w:r>
        <w:instrText xml:space="preserve">a prawo do pobierania, instalowania i używania Produktu oraz uzyskiwania do niego dostępu."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w:instrText>
      </w:r>
      <w:r>
        <w:instrText xml:space="preserve">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w:t>
      </w:r>
      <w:r>
        <w:rPr>
          <w:color w:val="0563C1"/>
        </w:rPr>
        <w:t>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w:instrText>
      </w:r>
      <w:r>
        <w:instrText xml:space="preserve">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ale nie krótkoterminowo (tj. nie wcześniej niż przed upływem 90 dni od ostatniej zmiany</w:t>
      </w:r>
      <w:r>
        <w:t xml:space="preserv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w:instrText>
      </w:r>
      <w:r>
        <w:instrText xml:space="preserve">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w:instrText>
      </w:r>
      <w:r>
        <w:instrText xml:space="preserve">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Klient z</w:t>
      </w:r>
      <w:r>
        <w:t>obowiązuje się do ponoszenia odpowiedzialności za działania osób trzecich w odniesieniu do oprogramowania wdrażanego i zarządzanego w imieniu Klienta. We wszystkich innych przypadkach niż uregulowane poniższymi postanowieniami, korzystanie z Produktu podle</w:t>
      </w:r>
      <w:r>
        <w:t xml:space="preserv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W pr</w:t>
      </w:r>
      <w:r>
        <w:t xml:space="preserve">zypadku Przenoszenia Licencji z pakietem SA postanowienia dotyczące Przenoszenia Licencji z pakietem SA zastępują wszelkie </w:t>
      </w:r>
      <w:r>
        <w:lastRenderedPageBreak/>
        <w:t>ewentualnie sprzeczne postanowienia licencyjne dotyczące Produktu. Niektóre Produkty, o których mowa niżej, podlegają innym prawom do</w:t>
      </w:r>
      <w:r>
        <w:t xml:space="preserve"> używania w odniesieniu do udostępnianych serwerów w ramach Przenoszenia Licencji z pakietem SA:</w:t>
      </w:r>
    </w:p>
    <w:tbl>
      <w:tblPr>
        <w:tblStyle w:val="PURTable1"/>
        <w:tblW w:w="0" w:type="dxa"/>
        <w:tblLook w:val="04A0" w:firstRow="1" w:lastRow="0" w:firstColumn="1" w:lastColumn="0" w:noHBand="0" w:noVBand="1"/>
      </w:tblPr>
      <w:tblGrid>
        <w:gridCol w:w="2549"/>
        <w:gridCol w:w="2486"/>
        <w:gridCol w:w="2482"/>
        <w:gridCol w:w="2553"/>
      </w:tblGrid>
      <w:tr w:rsidR="008C439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Dozwolona liczba:</w:t>
            </w:r>
          </w:p>
          <w:p w:rsidR="008C439C" w:rsidRDefault="00BF16C3">
            <w:pPr>
              <w:pStyle w:val="ProductList-TableBody"/>
            </w:pPr>
            <w:r>
              <w:rPr>
                <w:color w:val="FFFFFF"/>
              </w:rPr>
              <w:t>Środowisk systemu operacyjnego lub Rdzeni na Licencję</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Licencje External Connect</w:t>
            </w:r>
            <w:r>
              <w:t>or</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Jedno Środowisko Systemu Operacyjnego na licencję</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licencja na serwer/Licencja CAL</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Jedno Środowisko Systemu Operacyjnego na licencję</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Jeden rdzeń wirtualny (zgodnie z prawami do używania produktów, w tym określonym w nich wymogu minimum czterech rdzeni na Środowisko Systemu Operacyjnego)</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Serwery zarząd</w:t>
            </w:r>
            <w:r>
              <w:t>zające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Dwa zarządzane Środowiska Systemu Operacyjnego na Licencjonowany Serwer</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Każda Licencja na Zarządzanie z aktywn</w:t>
            </w:r>
            <w:r>
              <w:t>ym pakietem SA</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Dziesięć zarządzanych Środowisk Systemu Operacyjnego na Licencjonowany Serwer</w:t>
            </w:r>
          </w:p>
        </w:tc>
      </w:tr>
    </w:tbl>
    <w:p w:rsidR="008C439C" w:rsidRDefault="008C439C">
      <w:pPr>
        <w:pStyle w:val="ProductList-BodyIndented2"/>
      </w:pPr>
    </w:p>
    <w:p w:rsidR="008C439C" w:rsidRDefault="00BF16C3">
      <w:pPr>
        <w:pStyle w:val="ProductList-SubSubClauseHeading"/>
        <w:outlineLvl w:val="4"/>
      </w:pPr>
      <w:r>
        <w:t>Uprawnienia na wypadek awarii</w:t>
      </w:r>
    </w:p>
    <w:p w:rsidR="008C439C" w:rsidRDefault="00BF16C3">
      <w:pPr>
        <w:pStyle w:val="ProductList-BodyIndented2"/>
      </w:pPr>
      <w:r>
        <w:t xml:space="preserve">W przypadku Produktów, do których zostały udzielone </w:t>
      </w:r>
      <w:r>
        <w:fldChar w:fldCharType="begin"/>
      </w:r>
      <w:r>
        <w:instrText xml:space="preserve"> AutoTextList   \s NoStyle \t "Uprawnienia na wypadek awarii: Korzyść związana z pakietem SA umożliwiająca Klientowi uruchamianie pasywnych wystąpień Produktu (wystąpień awaryjnych) o funkcji fail-over w związku z uruchamianiem oprogramowania na Licencjono</w:instrText>
      </w:r>
      <w:r>
        <w:instrText xml:space="preserve">wanym Serwerze na wypadek wystąpienia awarii. (Zob. Słowniczek w celu uzyskania pełnej definicji)" </w:instrText>
      </w:r>
      <w:r>
        <w:fldChar w:fldCharType="separate"/>
      </w:r>
      <w:r>
        <w:rPr>
          <w:color w:val="0563C1"/>
        </w:rPr>
        <w:t>Uprawnienia na wypadek awarii</w:t>
      </w:r>
      <w:r>
        <w:fldChar w:fldCharType="end"/>
      </w:r>
      <w:r>
        <w:t xml:space="preserve">, Klient może uruchamiać pasywne </w:t>
      </w:r>
      <w:r>
        <w:fldChar w:fldCharType="begin"/>
      </w:r>
      <w:r>
        <w:instrText xml:space="preserve"> AutoTextList   \s NoStyle \t "„Wystąpienie” oznacza obraz oprogramowania utworzony wskutek </w:instrText>
      </w:r>
      <w:r>
        <w:instrText xml:space="preserve">wykonania procedury konfiguracji lub instalacji oprogramowania lub przez zduplikowanie istniejącego Wystąpienia." </w:instrText>
      </w:r>
      <w:r>
        <w:fldChar w:fldCharType="separate"/>
      </w:r>
      <w:r>
        <w:rPr>
          <w:color w:val="0563C1"/>
        </w:rPr>
        <w:t>Wystąpienia</w:t>
      </w:r>
      <w:r>
        <w:fldChar w:fldCharType="end"/>
      </w:r>
      <w:r>
        <w:t xml:space="preserve"> awaryjne na kwalifikujących się udostępnianych serwerach na wypadek wystąpienia awarii. Liczba licencji, która w innej sytuacji</w:t>
      </w:r>
      <w:r>
        <w:t xml:space="preserve">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w:instrText>
      </w:r>
      <w:r>
        <w:instrText xml:space="preserve">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rsidR="008C439C" w:rsidRDefault="008C439C">
      <w:pPr>
        <w:pStyle w:val="ProductList-BodyIndented2"/>
      </w:pPr>
    </w:p>
    <w:p w:rsidR="008C439C" w:rsidRDefault="00BF16C3">
      <w:pPr>
        <w:pStyle w:val="ProductList-ClauseHeading"/>
        <w:outlineLvl w:val="2"/>
      </w:pPr>
      <w:bookmarkStart w:id="367" w:name="_Sec590"/>
      <w:r>
        <w:t>Serwery — Aplikacje Obsługiwane w Ramach Oddzielnych Procesów</w:t>
      </w:r>
      <w:bookmarkEnd w:id="367"/>
    </w:p>
    <w:p w:rsidR="008C439C" w:rsidRDefault="00BF16C3">
      <w:pPr>
        <w:pStyle w:val="ProductList-Body"/>
      </w:pPr>
      <w:r>
        <w:t>Termin „Aplikacje Obsługiwane w Ramach Oddzielnych Procesów” ozn</w:t>
      </w:r>
      <w:r>
        <w:t>acza te produkty, względem których mają zastosowanie prawa do Aplikacji Obsługiwanych w Ramach Oddzielnych Procesów.</w:t>
      </w:r>
    </w:p>
    <w:p w:rsidR="008C439C" w:rsidRDefault="008C439C">
      <w:pPr>
        <w:pStyle w:val="ProductList-Body"/>
      </w:pPr>
    </w:p>
    <w:p w:rsidR="008C439C" w:rsidRDefault="00BF16C3">
      <w:pPr>
        <w:pStyle w:val="ProductList-Body"/>
      </w:pPr>
      <w:r>
        <w:t>Niezależnie od stanowiących inaczej postanowień zawartych w umowie licencjonowania zbiorowego Klienta, w tym niniejszych Postanowień dotyc</w:t>
      </w:r>
      <w:r>
        <w:t>zących Produktów, Klient może uruchamiać licencjonowane kopie Aplikacji Obsługiwanych w Ramach Oddzielnych Procesów, współdziałające pośrednio lub bezpośrednio z jego własnym oprogramowaniem w celu utworzenia zintegrowanego rozwiązania („Zintegrowane Rozwi</w:t>
      </w:r>
      <w:r>
        <w:t>ązanie”) i zezwalać osobom trzecim na korzystanie z tego rozwiązania zgodnie z postanowieniami zamieszczonymi poniżej.</w:t>
      </w:r>
    </w:p>
    <w:p w:rsidR="008C439C" w:rsidRDefault="008C439C">
      <w:pPr>
        <w:pStyle w:val="ProductList-Body"/>
      </w:pPr>
    </w:p>
    <w:p w:rsidR="008C439C" w:rsidRDefault="00BF16C3">
      <w:pPr>
        <w:pStyle w:val="ProductList-SubClauseHeading"/>
        <w:outlineLvl w:val="3"/>
      </w:pPr>
      <w:r>
        <w:t>Wymagania</w:t>
      </w:r>
    </w:p>
    <w:p w:rsidR="008C439C" w:rsidRDefault="00BF16C3">
      <w:pPr>
        <w:pStyle w:val="ProductList-BodyIndented"/>
      </w:pPr>
      <w:r>
        <w:t xml:space="preserve">Klient musi dysponować wymaganymi </w:t>
      </w:r>
      <w:r>
        <w:fldChar w:fldCharType="begin"/>
      </w:r>
      <w:r>
        <w:instrText xml:space="preserve"> AutoTextList   \s NoStyle \t "Licencja oznacza prawo do pobierania, instalowania i używania</w:instrText>
      </w:r>
      <w:r>
        <w:instrText xml:space="preserve"> Produktu oraz uzyskiwania do niego dostępu." </w:instrText>
      </w:r>
      <w:r>
        <w:fldChar w:fldCharType="separate"/>
      </w:r>
      <w:r>
        <w:rPr>
          <w:color w:val="0563C1"/>
        </w:rPr>
        <w:t>Licencjami</w:t>
      </w:r>
      <w:r>
        <w:fldChar w:fldCharType="end"/>
      </w:r>
      <w:r>
        <w:t xml:space="preserve"> i pakietami SA dla:</w:t>
      </w:r>
    </w:p>
    <w:p w:rsidR="008C439C" w:rsidRDefault="00BF16C3" w:rsidP="00321B8B">
      <w:pPr>
        <w:pStyle w:val="ProductList-Bullet"/>
        <w:numPr>
          <w:ilvl w:val="1"/>
          <w:numId w:val="51"/>
        </w:numPr>
      </w:pPr>
      <w:r>
        <w:t>Aplikacji Obsługiwanych w Ramach Oddzielnych Procesów uruchamianych jako część Zintegrowanego Rozwiązania oraz</w:t>
      </w:r>
    </w:p>
    <w:p w:rsidR="008C439C" w:rsidRDefault="00BF16C3" w:rsidP="00321B8B">
      <w:pPr>
        <w:pStyle w:val="ProductList-Bullet"/>
        <w:numPr>
          <w:ilvl w:val="1"/>
          <w:numId w:val="51"/>
        </w:numPr>
      </w:pPr>
      <w:r>
        <w:t xml:space="preserve">wszelkimi </w:t>
      </w:r>
      <w:r>
        <w:fldChar w:fldCharType="begin"/>
      </w:r>
      <w:r>
        <w:instrText xml:space="preserve"> AutoTextList   \s NoStyle \t "Licencja oznacza prawo d</w:instrText>
      </w:r>
      <w:r>
        <w:instrText xml:space="preserve">o pobierania, instalowania i używania Produktu oraz uzyskiwania do niego dostępu." </w:instrText>
      </w:r>
      <w:r>
        <w:fldChar w:fldCharType="separate"/>
      </w:r>
      <w:r>
        <w:rPr>
          <w:color w:val="0563C1"/>
        </w:rPr>
        <w:t>Licencjami</w:t>
      </w:r>
      <w:r>
        <w:fldChar w:fldCharType="end"/>
      </w:r>
      <w:r>
        <w:t xml:space="preserve"> dostępu używanymi do udostępniania Zintegrowanego Rozwiązania dla Użytkowników Zewnętrznych.</w:t>
      </w:r>
    </w:p>
    <w:p w:rsidR="008C439C" w:rsidRDefault="00BF16C3">
      <w:pPr>
        <w:pStyle w:val="ProductList-BodyIndented"/>
      </w:pPr>
      <w:r>
        <w:t>Wszelkie oprogramowanie Microsoft używane do tworzenia i dostarcza</w:t>
      </w:r>
      <w:r>
        <w:t xml:space="preserve">nia Zintegrowanego Rozwiązania musi: </w:t>
      </w:r>
    </w:p>
    <w:p w:rsidR="008C439C" w:rsidRDefault="00BF16C3" w:rsidP="00321B8B">
      <w:pPr>
        <w:pStyle w:val="ProductList-Bullet"/>
        <w:numPr>
          <w:ilvl w:val="1"/>
          <w:numId w:val="52"/>
        </w:numPr>
      </w:pPr>
      <w:r>
        <w:t>być objęte licencją w ramach programu Licencjonowania Zbiorowego; oraz</w:t>
      </w:r>
    </w:p>
    <w:p w:rsidR="008C439C" w:rsidRDefault="00BF16C3" w:rsidP="00321B8B">
      <w:pPr>
        <w:pStyle w:val="ProductList-Bullet"/>
        <w:numPr>
          <w:ilvl w:val="1"/>
          <w:numId w:val="52"/>
        </w:numPr>
      </w:pPr>
      <w:r>
        <w:t xml:space="preserve">kwalifikować się do objęcia </w:t>
      </w:r>
      <w:r>
        <w:fldChar w:fldCharType="begin"/>
      </w:r>
      <w:r>
        <w:instrText xml:space="preserve"> AutoTextList   \s NoStyle \t "Obsługa w Ramach Oddzielnych Procesów (Self Hosting): Korzyść z pakietu SA, dopuszczając</w:instrText>
      </w:r>
      <w:r>
        <w:instrText xml:space="preserve">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Obsługą Aplikacji w Ramach Oddzielnych Procesó</w:t>
      </w:r>
      <w:r>
        <w:rPr>
          <w:color w:val="0563C1"/>
        </w:rPr>
        <w:t>w</w:t>
      </w:r>
      <w:r>
        <w:fldChar w:fldCharType="end"/>
      </w:r>
      <w:r>
        <w:t xml:space="preserve"> na podstawie niniejszych Postanowień Licencyjnych.</w:t>
      </w:r>
    </w:p>
    <w:p w:rsidR="008C439C" w:rsidRDefault="008C439C">
      <w:pPr>
        <w:pStyle w:val="ProductList-BodyIndented"/>
      </w:pPr>
    </w:p>
    <w:p w:rsidR="008C439C" w:rsidRDefault="00BF16C3">
      <w:pPr>
        <w:pStyle w:val="ProductList-BodyIndented"/>
      </w:pPr>
      <w:r>
        <w:t>Jeśli Klient dostarcza Zintegrowane Rozwiązanie z udostępnianych serwerów, nie może używać oprogramowania Windows Server (ani licencji typu External Connector na Usługi Zdalnego Pulpitu, ani żadnej i</w:t>
      </w:r>
      <w:r>
        <w:t>nnej licencji dostępowej dla systemu Windows Server) jako Aplikacji Obsługiwanej w Ramach Oddzielnych Procesów. W takim przypadku Klient musi używać oprogramowania Windows Server licencjonowanego za pośrednictwem Partnera Przenoszenia Licencji z pakietem S</w:t>
      </w:r>
      <w:r>
        <w:t>oftware Assurance lub Umowy Services Provider License Agreement Klienta lub innej oferty Licencjonowania Zbiorowego Microsoft obejmującej używanie na udostępnianych serwerach. Pozostałe produkty używane w ramach Zintegrowanego Rozwiązania dostarczanego z u</w:t>
      </w:r>
      <w:r>
        <w:t>dostępnianych serwerów muszą być objęte Przenoszeniem Licencji z pakietem Software Assurance.</w:t>
      </w:r>
    </w:p>
    <w:p w:rsidR="008C439C" w:rsidRDefault="008C439C">
      <w:pPr>
        <w:pStyle w:val="ProductList-BodyIndented"/>
      </w:pPr>
    </w:p>
    <w:p w:rsidR="008C439C" w:rsidRDefault="00BF16C3">
      <w:pPr>
        <w:pStyle w:val="ProductList-BodyIndented"/>
      </w:pPr>
      <w:r>
        <w:t>Oprogramowanie Klienta musi:</w:t>
      </w:r>
    </w:p>
    <w:p w:rsidR="008C439C" w:rsidRDefault="00BF16C3" w:rsidP="00321B8B">
      <w:pPr>
        <w:pStyle w:val="ProductList-Bullet"/>
        <w:numPr>
          <w:ilvl w:val="1"/>
          <w:numId w:val="53"/>
        </w:numPr>
      </w:pPr>
      <w:r>
        <w:t xml:space="preserve">uzupełniać Aplikacje Obsługiwane w Ramach Oddzielnych Procesów wchodzące w skład Zintegrowanego Rozwiązania o istotne funkcje (same </w:t>
      </w:r>
      <w:r>
        <w:t>pulpity, edytory HTML, narzędzia i podobne technologie nie są podstawowymi usługami ani aplikacjami Zintegrowanego Rozwiązania);</w:t>
      </w:r>
    </w:p>
    <w:p w:rsidR="008C439C" w:rsidRDefault="00BF16C3" w:rsidP="00321B8B">
      <w:pPr>
        <w:pStyle w:val="ProductList-Bullet"/>
        <w:numPr>
          <w:ilvl w:val="1"/>
          <w:numId w:val="53"/>
        </w:numPr>
      </w:pPr>
      <w:r>
        <w:t>stanowić podstawową usługę lub aplikację Zintegrowanego Rozwiązania oraz nie może umożliwiać bezpośredniego dostępu do Aplikacj</w:t>
      </w:r>
      <w:r>
        <w:t>i Obsługiwanych w Ramach Oddzielnych Procesów żadnym użytkownikom końcowym Zintegrowanego Rozwiązania;</w:t>
      </w:r>
    </w:p>
    <w:p w:rsidR="008C439C" w:rsidRDefault="00BF16C3" w:rsidP="00321B8B">
      <w:pPr>
        <w:pStyle w:val="ProductList-Bullet"/>
        <w:numPr>
          <w:ilvl w:val="1"/>
          <w:numId w:val="53"/>
        </w:numPr>
      </w:pPr>
      <w:r>
        <w:t>być dostarczane użytkownikom końcowym przez Internet, sieć telefoniczną lub sieć prywatną z serwerów codziennie znajdujących się pod kontrolą Klienta lub</w:t>
      </w:r>
      <w:r>
        <w:t xml:space="preserve"> osoby trzeciej, a nie użytkownika końcowego Zintegrowanego Rozwiązania (Zintegrowane Rozwiązanie nie może być ładowane na urządzenie użytkownika końcowego); i</w:t>
      </w:r>
    </w:p>
    <w:p w:rsidR="008C439C" w:rsidRDefault="00BF16C3" w:rsidP="00321B8B">
      <w:pPr>
        <w:pStyle w:val="ProductList-Bullet"/>
        <w:numPr>
          <w:ilvl w:val="1"/>
          <w:numId w:val="53"/>
        </w:numPr>
      </w:pPr>
      <w:r>
        <w:t>stanowić własność Klienta — tzn. nie może być używane na podstawie licencji — oprócz przypadków,</w:t>
      </w:r>
      <w:r>
        <w:t xml:space="preserve"> w których oprogramowanie Klienta zawiera nieistotne oprogramowanie osób trzecich osadzone w oprogramowaniu Klienta i je obsługujące.</w:t>
      </w:r>
    </w:p>
    <w:p w:rsidR="008C439C" w:rsidRDefault="008C439C">
      <w:pPr>
        <w:pStyle w:val="ProductList-BodyIndented"/>
      </w:pPr>
    </w:p>
    <w:p w:rsidR="008C439C" w:rsidRDefault="00BF16C3">
      <w:pPr>
        <w:pStyle w:val="ProductList-BodyIndented"/>
      </w:pPr>
      <w:r>
        <w:lastRenderedPageBreak/>
        <w:t xml:space="preserve">Wszelkie przypadki korzystania z Aplikacji Obsługiwanych w Ramach Oddzielnych Procesów podlegają </w:t>
      </w:r>
      <w:r>
        <w:fldChar w:fldCharType="begin"/>
      </w:r>
      <w:r>
        <w:instrText xml:space="preserve"> AutoTextList   \s NoSty</w:instrText>
      </w:r>
      <w:r>
        <w:instrText xml:space="preserve">le \t "Postanowienia licencyjne: Postanowienia i warunki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w:instrText>
      </w:r>
      <w:r>
        <w:instrText xml:space="preserve">a, instalowania i używania Produktu oraz uzyskiwania do niego dostępu." </w:instrText>
      </w:r>
      <w:r>
        <w:fldChar w:fldCharType="separate"/>
      </w:r>
      <w:r>
        <w:rPr>
          <w:color w:val="0563C1"/>
        </w:rPr>
        <w:t>Licencji</w:t>
      </w:r>
      <w:r>
        <w:fldChar w:fldCharType="end"/>
      </w:r>
      <w:r>
        <w:t xml:space="preserve"> uzyskanych na podstawie zawartej z nim umowy licencjonowania zbiorowego poza przypadkami dozwolonymi w tej umowie.</w:t>
      </w:r>
    </w:p>
    <w:p w:rsidR="008C439C" w:rsidRDefault="008C439C">
      <w:pPr>
        <w:pStyle w:val="ProductList-BodyIndented"/>
        <w:jc w:val="right"/>
      </w:pPr>
    </w:p>
    <w:tbl>
      <w:tblPr>
        <w:tblStyle w:val="PURTable0"/>
        <w:tblW w:w="0" w:type="dxa"/>
        <w:tblLook w:val="04A0" w:firstRow="1" w:lastRow="0" w:firstColumn="1" w:lastColumn="0" w:noHBand="0" w:noVBand="1"/>
      </w:tblPr>
      <w:tblGrid>
        <w:gridCol w:w="1044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Indented"/>
      </w:pPr>
    </w:p>
    <w:p w:rsidR="008C439C" w:rsidRDefault="008C439C">
      <w:pPr>
        <w:pStyle w:val="PURBreadcrumb"/>
      </w:pPr>
    </w:p>
    <w:p w:rsidR="008C439C" w:rsidRDefault="00BF16C3">
      <w:pPr>
        <w:pStyle w:val="ProductList-SectionHeading"/>
        <w:pageBreakBefore/>
        <w:outlineLvl w:val="0"/>
      </w:pPr>
      <w:bookmarkStart w:id="368" w:name="_Sec562"/>
      <w:bookmarkEnd w:id="344"/>
      <w:r>
        <w:lastRenderedPageBreak/>
        <w:t>Dodatek C – Usługi Profesjonalne</w:t>
      </w:r>
      <w:r>
        <w:fldChar w:fldCharType="begin"/>
      </w:r>
      <w:r>
        <w:instrText xml:space="preserve"> TC "</w:instrText>
      </w:r>
      <w:bookmarkStart w:id="369" w:name="_Toc473203437"/>
      <w:r>
        <w:instrText>Dodatek C – Usługi Profesjonalne</w:instrText>
      </w:r>
      <w:bookmarkEnd w:id="369"/>
      <w:r>
        <w:instrText>" \l 1</w:instrText>
      </w:r>
      <w:r>
        <w:fldChar w:fldCharType="end"/>
      </w:r>
    </w:p>
    <w:p w:rsidR="008C439C" w:rsidRDefault="00BF16C3">
      <w:pPr>
        <w:pStyle w:val="ProductList-Body"/>
      </w:pPr>
      <w:r>
        <w:t>Niżej opisano Usługi Profesjonalne dostępne na podstawie Licencjonowania Zbiorowego Microsoft.</w:t>
      </w:r>
    </w:p>
    <w:p w:rsidR="008C439C" w:rsidRDefault="00BF16C3">
      <w:pPr>
        <w:pStyle w:val="ProductList-Offering1Heading"/>
        <w:outlineLvl w:val="1"/>
      </w:pPr>
      <w:bookmarkStart w:id="370" w:name="_Sec565"/>
      <w:r>
        <w:t>Of</w:t>
      </w:r>
      <w:r>
        <w:t>erty Usług Wsparcia Microsoft Premier</w:t>
      </w:r>
      <w:bookmarkEnd w:id="370"/>
      <w:r>
        <w:fldChar w:fldCharType="begin"/>
      </w:r>
      <w:r>
        <w:instrText xml:space="preserve"> TC "</w:instrText>
      </w:r>
      <w:bookmarkStart w:id="371" w:name="_Toc473203438"/>
      <w:r>
        <w:instrText>Oferty Usług Wsparcia Microsoft Premier</w:instrText>
      </w:r>
      <w:bookmarkEnd w:id="371"/>
      <w:r>
        <w:instrText>" \l 2</w:instrText>
      </w:r>
      <w:r>
        <w:fldChar w:fldCharType="end"/>
      </w:r>
    </w:p>
    <w:tbl>
      <w:tblPr>
        <w:tblStyle w:val="PURTable"/>
        <w:tblW w:w="0" w:type="dxa"/>
        <w:tblLook w:val="04A0" w:firstRow="1" w:lastRow="0" w:firstColumn="1" w:lastColumn="0" w:noHBand="0" w:noVBand="1"/>
      </w:tblPr>
      <w:tblGrid>
        <w:gridCol w:w="3594"/>
        <w:gridCol w:w="1799"/>
        <w:gridCol w:w="1799"/>
        <w:gridCol w:w="1799"/>
        <w:gridCol w:w="1799"/>
      </w:tblGrid>
      <w:tr w:rsidR="008C439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jc w:val="center"/>
            </w:pPr>
            <w:r>
              <w:rPr>
                <w:color w:val="FFFFFF"/>
              </w:rPr>
              <w:t>Premier Plus</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miesięcznie</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10 godzin</w:t>
            </w:r>
          </w:p>
          <w:p w:rsidR="008C439C" w:rsidRDefault="00BF16C3">
            <w:pPr>
              <w:pStyle w:val="ProductList-TableBody"/>
            </w:pPr>
            <w:r>
              <w:t>+1 okresowa kontrola</w:t>
            </w:r>
          </w:p>
          <w:p w:rsidR="008C439C" w:rsidRDefault="00BF16C3">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160 godzin</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 140 godzin</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Szybkie wsparcie z wizytą u P</w:t>
            </w:r>
            <w:r>
              <w:t>artnera</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jc w:val="center"/>
            </w:pPr>
            <w:r>
              <w:t>X</w:t>
            </w:r>
          </w:p>
        </w:tc>
      </w:tr>
      <w:tr w:rsidR="008C439C">
        <w:tc>
          <w:tcPr>
            <w:tcW w:w="404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Pakiety po 20</w:t>
            </w:r>
          </w:p>
        </w:tc>
      </w:tr>
    </w:tbl>
    <w:p w:rsidR="008C439C" w:rsidRDefault="00BF16C3">
      <w:pPr>
        <w:pStyle w:val="ProductList-Body"/>
      </w:pPr>
      <w:r>
        <w:rPr>
          <w:vertAlign w:val="superscript"/>
        </w:rPr>
        <w:t xml:space="preserve">1 </w:t>
      </w:r>
      <w:r>
        <w:rPr>
          <w:i/>
        </w:rPr>
        <w:t>Zwykłe godziny robocze są ustalane lokalnie.</w:t>
      </w:r>
    </w:p>
    <w:p w:rsidR="008C439C" w:rsidRDefault="008C439C">
      <w:pPr>
        <w:pStyle w:val="ProductList-Body"/>
      </w:pPr>
    </w:p>
    <w:tbl>
      <w:tblPr>
        <w:tblStyle w:val="PURTable"/>
        <w:tblW w:w="0" w:type="dxa"/>
        <w:tblLook w:val="04A0" w:firstRow="1" w:lastRow="0" w:firstColumn="1" w:lastColumn="0" w:noHBand="0" w:noVBand="1"/>
      </w:tblPr>
      <w:tblGrid>
        <w:gridCol w:w="2694"/>
        <w:gridCol w:w="2703"/>
        <w:gridCol w:w="2691"/>
        <w:gridCol w:w="2702"/>
      </w:tblGrid>
      <w:tr w:rsidR="008C439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Spodziewana reakcja Klienta</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Katastrofalny wpływ na działalność: </w:t>
            </w:r>
          </w:p>
          <w:p w:rsidR="008C439C" w:rsidRDefault="00BF16C3">
            <w:pPr>
              <w:pStyle w:val="ProductList-TableBody"/>
            </w:pPr>
            <w:r>
              <w:t>Podstawowe (krytyczne) procesy biznesowe przestały funkcjonować i nie można kontynuować pracy</w:t>
            </w:r>
          </w:p>
          <w:p w:rsidR="008C439C" w:rsidRDefault="00BF16C3">
            <w:pPr>
              <w:pStyle w:val="ProductList-TableBody"/>
            </w:pPr>
            <w:r>
              <w:t>Wymagana natychmias</w:t>
            </w:r>
            <w:r>
              <w:t>towa pomoc</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Odpowiedź na pierwszy telefon w czasie nie dłuższym niż 1 godzina</w:t>
            </w:r>
          </w:p>
          <w:p w:rsidR="008C439C" w:rsidRDefault="00BF16C3">
            <w:pPr>
              <w:pStyle w:val="ProductList-TableBody"/>
            </w:pPr>
            <w:r>
              <w:t>Zasoby Microsoft jak najszybciej na terenie klienta</w:t>
            </w:r>
          </w:p>
          <w:p w:rsidR="008C439C" w:rsidRDefault="00BF16C3">
            <w:pPr>
              <w:pStyle w:val="ProductList-TableBody"/>
            </w:pPr>
            <w:r>
              <w:t>Praca w systemie 24 godziny przez 7 dni w tygodniu</w:t>
            </w:r>
          </w:p>
          <w:p w:rsidR="008C439C" w:rsidRDefault="00BF16C3">
            <w:pPr>
              <w:pStyle w:val="ProductList-TableBody"/>
            </w:pPr>
            <w:r>
              <w:t>Błyskawiczna eskalacja w Microsoft do zespołów produktowych</w:t>
            </w:r>
          </w:p>
          <w:p w:rsidR="008C439C" w:rsidRDefault="00BF16C3">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Powiadomienie kadry kierowniczej wyższego szczebla Klienta </w:t>
            </w:r>
          </w:p>
          <w:p w:rsidR="008C439C" w:rsidRDefault="00BF16C3">
            <w:pPr>
              <w:pStyle w:val="ProductList-TableBody"/>
            </w:pPr>
            <w:r>
              <w:t>Alokacja odpowiednich zasobów w celu zapewnienia całodobowej pomocy przez 7 dni w tygodniu</w:t>
            </w:r>
            <w:r>
              <w:rPr>
                <w:vertAlign w:val="superscript"/>
              </w:rPr>
              <w:t>2</w:t>
            </w:r>
          </w:p>
          <w:p w:rsidR="008C439C" w:rsidRDefault="00BF16C3">
            <w:pPr>
              <w:pStyle w:val="ProductList-TableBody"/>
            </w:pPr>
            <w:r>
              <w:t>Bezzwłoczne powiadomienie władz kontrolują</w:t>
            </w:r>
            <w:r>
              <w:t>cych zmiany o sytuacji oraz podjęcie przez nie koniecznych działań</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Krytyczny wpływ na działalność: </w:t>
            </w:r>
          </w:p>
          <w:p w:rsidR="008C439C" w:rsidRDefault="00BF16C3">
            <w:pPr>
              <w:pStyle w:val="ProductList-TableBody"/>
            </w:pPr>
            <w:r>
              <w:t>Znacząca utrata lub obniżenie jakości usług</w:t>
            </w:r>
          </w:p>
          <w:p w:rsidR="008C439C" w:rsidRDefault="00BF16C3">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Odpowiedź na pierwszy telefon w czasie ni</w:t>
            </w:r>
            <w:r>
              <w:t>e dłuższym niż 1 godzina</w:t>
            </w:r>
          </w:p>
          <w:p w:rsidR="008C439C" w:rsidRDefault="00BF16C3">
            <w:pPr>
              <w:pStyle w:val="ProductList-TableBody"/>
            </w:pPr>
            <w:r>
              <w:t>Zależnie od potrzeb, zasoby Microsoft w lokalizacji klienta</w:t>
            </w:r>
          </w:p>
          <w:p w:rsidR="008C439C" w:rsidRDefault="00BF16C3">
            <w:pPr>
              <w:pStyle w:val="ProductList-TableBody"/>
            </w:pPr>
            <w:r>
              <w:t>Praca w systemie 24 godziny przez 7 dni w tygodniu</w:t>
            </w:r>
          </w:p>
          <w:p w:rsidR="008C439C" w:rsidRDefault="00BF16C3">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Alokacja odpowiednich zasobów w celu zapewnienia całodobow</w:t>
            </w:r>
            <w:r>
              <w:t>ej pomocy przez 7 dni w tygodniu</w:t>
            </w:r>
            <w:r>
              <w:rPr>
                <w:vertAlign w:val="superscript"/>
              </w:rPr>
              <w:t>2</w:t>
            </w:r>
          </w:p>
          <w:p w:rsidR="008C439C" w:rsidRDefault="00BF16C3">
            <w:pPr>
              <w:pStyle w:val="ProductList-TableBody"/>
            </w:pPr>
            <w:r>
              <w:t>Bezzwłoczne powiadomienie władz kontrolujących zmiany o sytuacji oraz podjęcie przez nie koniecznych działań</w:t>
            </w:r>
          </w:p>
          <w:p w:rsidR="008C439C" w:rsidRDefault="00BF16C3">
            <w:pPr>
              <w:pStyle w:val="ProductList-TableBody"/>
            </w:pPr>
            <w:r>
              <w:t>Powiadomienie kadry kierowniczej</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Umiarkowany wpływ na </w:t>
            </w:r>
            <w:r>
              <w:t xml:space="preserve">działalność: </w:t>
            </w:r>
          </w:p>
          <w:p w:rsidR="008C439C" w:rsidRDefault="00BF16C3">
            <w:pPr>
              <w:pStyle w:val="ProductList-TableBody"/>
            </w:pPr>
            <w:r>
              <w:t>Umiarkowana utrata lub obniżenie jakości usług, jednakże praca może być kontynuowana mimo zakłóceń.</w:t>
            </w:r>
          </w:p>
          <w:p w:rsidR="008C439C" w:rsidRDefault="00BF16C3">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Odpowiedź na pierwsze wezwanie w czasie nie dłuższym niż 2 godziny</w:t>
            </w:r>
          </w:p>
          <w:p w:rsidR="008C439C" w:rsidRDefault="00BF16C3">
            <w:pPr>
              <w:pStyle w:val="ProductList-TableBody"/>
            </w:pPr>
            <w:r>
              <w:t>Prace realizowane wyłączni</w:t>
            </w:r>
            <w:r>
              <w:t>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Przydzielenie odpowiednich zasobów w celu umożliwienia prowadzenia ciągłych prac w Godzinach Roboczych1</w:t>
            </w:r>
          </w:p>
          <w:p w:rsidR="008C439C" w:rsidRDefault="00BF16C3">
            <w:pPr>
              <w:pStyle w:val="ProductList-TableBody"/>
            </w:pPr>
            <w:r>
              <w:t>Powiadomienie i reakcja decydentów kontrolujących zmiany w ciągu 4 Godzin Roboczych</w:t>
            </w:r>
            <w:r>
              <w:rPr>
                <w:vertAlign w:val="superscript"/>
              </w:rPr>
              <w:t>1</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Minimalny wpływ na działalność: </w:t>
            </w:r>
          </w:p>
          <w:p w:rsidR="008C439C" w:rsidRDefault="00BF16C3">
            <w:pPr>
              <w:pStyle w:val="ProductList-TableBody"/>
            </w:pPr>
            <w:r>
              <w:t>Działalność w głównej mierze prowadzona, z niewielkim zakłóceniem usług lub bez zakłóceń.</w:t>
            </w:r>
          </w:p>
          <w:p w:rsidR="008C439C" w:rsidRDefault="00BF16C3">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Odpowiedź na pierwsze wezw</w:t>
            </w:r>
            <w:r>
              <w:t>anie w czasie nie dłuższym niż 4 godziny</w:t>
            </w:r>
          </w:p>
          <w:p w:rsidR="008C439C" w:rsidRDefault="00BF16C3">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Dokładne informacje kontaktowe osoby odpowiedzialnej za rozwiązanie problemu</w:t>
            </w:r>
          </w:p>
          <w:p w:rsidR="008C439C" w:rsidRDefault="00BF16C3">
            <w:pPr>
              <w:pStyle w:val="ProductList-TableBody"/>
            </w:pPr>
            <w:r>
              <w:t>Reakcja w ciągu 24 godzin</w:t>
            </w:r>
          </w:p>
        </w:tc>
      </w:tr>
    </w:tbl>
    <w:p w:rsidR="008C439C" w:rsidRDefault="00BF16C3">
      <w:pPr>
        <w:pStyle w:val="ProductList-Body"/>
      </w:pPr>
      <w:r>
        <w:rPr>
          <w:vertAlign w:val="superscript"/>
        </w:rPr>
        <w:t>1</w:t>
      </w:r>
      <w:r>
        <w:rPr>
          <w:i/>
        </w:rPr>
        <w:t>Zwykłe godziny robocze są ustalane lokalnie.</w:t>
      </w:r>
    </w:p>
    <w:p w:rsidR="008C439C" w:rsidRDefault="00BF16C3">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rsidR="008C439C" w:rsidRDefault="008C439C">
      <w:pPr>
        <w:pStyle w:val="ProductList-Body"/>
      </w:pPr>
    </w:p>
    <w:p w:rsidR="008C439C" w:rsidRDefault="00BF16C3">
      <w:pPr>
        <w:pStyle w:val="ProductList-ClauseHeading"/>
        <w:outlineLvl w:val="2"/>
      </w:pPr>
      <w:r>
        <w:t>Powiązane reguły biznesowe</w:t>
      </w:r>
    </w:p>
    <w:p w:rsidR="008C439C" w:rsidRDefault="00BF16C3">
      <w:pPr>
        <w:pStyle w:val="ProductList-Body"/>
      </w:pPr>
      <w:r>
        <w:t xml:space="preserve">W ramach Usług Profesjonalnych </w:t>
      </w:r>
      <w:r>
        <w:t>jest świadczona specjalistyczna pomoc techniczna obejmująca komercyjnie wydane i ogólnodostępne Produkty Microsoft (chyba że zostanie ona wyraźnie wykluczona w witrynie Microsoft Premier On-Line lub Microsoft Support Lifecycle). Zasadniczo Usługi Profesjon</w:t>
      </w:r>
      <w:r>
        <w:t>alne są płatne według stawki godzinowej oraz świadczone zdalnie i w języku angielskim (chyba że jest dostępny inny język). Usługi Profesjonalne są świadczone w kraju, w którym została podpisana umowa Licencjonowania Zbiorowego. Za świadczenie Usług na miej</w:t>
      </w:r>
      <w:r>
        <w:t xml:space="preserve">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w:t>
      </w:r>
      <w:r>
        <w:t>a) w celu przeanalizowania problemów.</w:t>
      </w:r>
    </w:p>
    <w:p w:rsidR="008C439C" w:rsidRDefault="00BF16C3">
      <w:pPr>
        <w:pStyle w:val="ProductList-Offering1Heading"/>
        <w:outlineLvl w:val="1"/>
      </w:pPr>
      <w:bookmarkStart w:id="372" w:name="_Sec566"/>
      <w:r>
        <w:t>Oferta Cyfrowych Usług Doradczych Microsoft</w:t>
      </w:r>
      <w:bookmarkEnd w:id="372"/>
      <w:r>
        <w:fldChar w:fldCharType="begin"/>
      </w:r>
      <w:r>
        <w:instrText xml:space="preserve"> TC "</w:instrText>
      </w:r>
      <w:bookmarkStart w:id="373" w:name="_Toc473203439"/>
      <w:r>
        <w:instrText>Oferta Cyfrowych Usług Doradczych Microsoft</w:instrText>
      </w:r>
      <w:bookmarkEnd w:id="373"/>
      <w:r>
        <w:instrText>" \l 2</w:instrText>
      </w:r>
      <w:r>
        <w:fldChar w:fldCharType="end"/>
      </w:r>
    </w:p>
    <w:p w:rsidR="008C439C" w:rsidRDefault="00BF16C3">
      <w:pPr>
        <w:pStyle w:val="ProductList-Body"/>
      </w:pPr>
      <w:r>
        <w:t>Oferta Cyfrowych Usług Doradczych obejmuje następujące elementy składowe, które będą świadczone w każdym roku obowiązy</w:t>
      </w:r>
      <w:r>
        <w:t>wania zawartej przez klienta Umowy Enterprise:</w:t>
      </w:r>
    </w:p>
    <w:tbl>
      <w:tblPr>
        <w:tblStyle w:val="PURTable"/>
        <w:tblW w:w="0" w:type="dxa"/>
        <w:tblLook w:val="04A0" w:firstRow="1" w:lastRow="0" w:firstColumn="1" w:lastColumn="0" w:noHBand="0" w:noVBand="1"/>
      </w:tblPr>
      <w:tblGrid>
        <w:gridCol w:w="2690"/>
        <w:gridCol w:w="2700"/>
        <w:gridCol w:w="2700"/>
        <w:gridCol w:w="2700"/>
      </w:tblGrid>
      <w:tr w:rsidR="008C439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Enterprise Strategy Portfolio</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9RO-xxxx</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Rocznie łącznie maksymaln</w:t>
            </w:r>
            <w:r>
              <w:t>ie 1600 godzin pracy Doradcy Cyfrowego Microsoft oraz Zespołu Świadczenia Usług Enterprise</w:t>
            </w: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C439C" w:rsidRDefault="008C439C">
            <w:pPr>
              <w:pStyle w:val="ProductList-TableBody"/>
            </w:pPr>
          </w:p>
        </w:tc>
      </w:tr>
      <w:tr w:rsidR="008C439C">
        <w:tc>
          <w:tcPr>
            <w:tcW w:w="306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8C439C" w:rsidRDefault="00BF16C3">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rsidR="008C439C" w:rsidRDefault="008C439C">
            <w:pPr>
              <w:pStyle w:val="ProductList-TableBody"/>
            </w:pPr>
          </w:p>
        </w:tc>
      </w:tr>
    </w:tbl>
    <w:p w:rsidR="008C439C" w:rsidRDefault="008C439C">
      <w:pPr>
        <w:pStyle w:val="ProductList-Body"/>
      </w:pPr>
    </w:p>
    <w:p w:rsidR="008C439C" w:rsidRDefault="00BF16C3">
      <w:pPr>
        <w:pStyle w:val="ProductList-ClauseHeading"/>
        <w:outlineLvl w:val="2"/>
      </w:pPr>
      <w:r>
        <w:t>Moduły Cyfrowych Usług Doradczych</w:t>
      </w:r>
    </w:p>
    <w:p w:rsidR="008C439C" w:rsidRDefault="00BF16C3">
      <w:pPr>
        <w:pStyle w:val="ProductList-Body"/>
      </w:pPr>
      <w:r>
        <w:t>Cyfrowe Usługi Doradcze obejmują co najmniej jeden moduł Cyfrowych Usług Doradczych (zgodnie z dokumentacją zawartą w Planie Świadczenia Usługi).</w:t>
      </w:r>
    </w:p>
    <w:p w:rsidR="008C439C" w:rsidRDefault="008C439C">
      <w:pPr>
        <w:pStyle w:val="ProductList-Body"/>
      </w:pPr>
    </w:p>
    <w:p w:rsidR="008C439C" w:rsidRDefault="00BF16C3">
      <w:pPr>
        <w:pStyle w:val="ProductList-ClauseHeading"/>
        <w:outlineLvl w:val="2"/>
      </w:pPr>
      <w:r>
        <w:t>Usługi nieobjęte Zakresem</w:t>
      </w:r>
    </w:p>
    <w:p w:rsidR="008C439C" w:rsidRDefault="00BF16C3">
      <w:pPr>
        <w:pStyle w:val="ProductList-Body"/>
      </w:pPr>
      <w:r>
        <w:t>Usługi Profesjonalne wchodzące w skład Cyfrowych Usług Doradczych nie obejmują rozw</w:t>
      </w:r>
      <w:r>
        <w:t>iązywania problemów i pomocy w przypadku awarii, oceny kodu źródłowego niepochodzącego od Microsoft lub konsultacji w zakresie technologii lub architektury przekraczających zakres materiałów do odbioru opisanych w Planie Świadczenia Usług. W przypadku kodu</w:t>
      </w:r>
      <w:r>
        <w:t xml:space="preserve"> niepochodzącego od Microsoft Usługi Profesjonalne świadczone przez Microsoft będą ograniczone do analizy wyłącznie danych binarnych, w tym np. zrzutu procesu lub śladu monitora sieci.</w:t>
      </w:r>
    </w:p>
    <w:p w:rsidR="008C439C" w:rsidRDefault="008C439C">
      <w:pPr>
        <w:pStyle w:val="ProductList-Body"/>
      </w:pPr>
    </w:p>
    <w:p w:rsidR="008C439C" w:rsidRDefault="00BF16C3">
      <w:pPr>
        <w:pStyle w:val="ProductList-ClauseHeading"/>
        <w:outlineLvl w:val="2"/>
      </w:pPr>
      <w:r>
        <w:t>Zobowiązania Klienta</w:t>
      </w:r>
    </w:p>
    <w:p w:rsidR="008C439C" w:rsidRDefault="00BF16C3">
      <w:pPr>
        <w:pStyle w:val="ProductList-Body"/>
      </w:pPr>
      <w:r>
        <w:t>Klient zgadza się współpracować z Microsoft w ram</w:t>
      </w:r>
      <w:r>
        <w:t>ach Cyfrowych Usług Doradczych, m.in. w formie stawiania swoich przedstawicieli, personelu informatycznego i zasobów do dyspozycji Microsoft, przekazywania prawdziwych i pełnych informacji oraz terminowego wypełniania obowiązków wyznaczonych Klientowi prze</w:t>
      </w:r>
      <w:r>
        <w:t>z Microsoft. W przypadku, gdy wizyty Konsultantów Microsoft w placówkach Klienta zostaną obustronnie uzgodnione, lecz nie opłacone z góry, Klient odpowiada za pokrycie zasadnych wydatków w zakresie podróży i pobytu.</w:t>
      </w:r>
    </w:p>
    <w:p w:rsidR="008C439C" w:rsidRDefault="00BF16C3">
      <w:pPr>
        <w:pStyle w:val="ProductList-Offering1Heading"/>
        <w:outlineLvl w:val="1"/>
      </w:pPr>
      <w:bookmarkStart w:id="374" w:name="_Sec567"/>
      <w:r>
        <w:t>Oferta Sales Productivity Accelerator</w:t>
      </w:r>
      <w:bookmarkEnd w:id="374"/>
      <w:r>
        <w:fldChar w:fldCharType="begin"/>
      </w:r>
      <w:r>
        <w:instrText xml:space="preserve"> TC</w:instrText>
      </w:r>
      <w:r>
        <w:instrText xml:space="preserve"> "</w:instrText>
      </w:r>
      <w:bookmarkStart w:id="375" w:name="_Toc473203440"/>
      <w:r>
        <w:instrText>Oferta Sales Productivity Accelerator</w:instrText>
      </w:r>
      <w:bookmarkEnd w:id="375"/>
      <w:r>
        <w:instrText>" \l 2</w:instrText>
      </w:r>
      <w:r>
        <w:fldChar w:fldCharType="end"/>
      </w:r>
    </w:p>
    <w:p w:rsidR="008C439C" w:rsidRDefault="00BF16C3">
      <w:pPr>
        <w:pStyle w:val="ProductList-ClauseHeading"/>
        <w:outlineLvl w:val="2"/>
      </w:pPr>
      <w:r>
        <w:t>Przegląd usług Sales Productivity Accelerator</w:t>
      </w:r>
    </w:p>
    <w:p w:rsidR="008C439C" w:rsidRDefault="00BF16C3">
      <w:pPr>
        <w:pStyle w:val="ProductList-Body"/>
      </w:pPr>
      <w:r>
        <w:t>Usługa Sales Productivity Accelerator jest świadczona przez Dział Usług Microsoft przez okres 4 (czterech) tygodni i ma na celu wdrożenie usługi Microsoft Dynamic</w:t>
      </w:r>
      <w:r>
        <w:t>s 365 w określonym zakresie.</w:t>
      </w:r>
    </w:p>
    <w:p w:rsidR="008C439C" w:rsidRDefault="008C439C">
      <w:pPr>
        <w:pStyle w:val="ProductList-Body"/>
      </w:pPr>
    </w:p>
    <w:p w:rsidR="008C439C" w:rsidRDefault="00BF16C3">
      <w:pPr>
        <w:pStyle w:val="ProductList-Body"/>
      </w:pPr>
      <w:r>
        <w:t>Usługa Sales Productivity Accelerator obejmuje następujące rezultaty prac:</w:t>
      </w:r>
    </w:p>
    <w:p w:rsidR="008C439C" w:rsidRDefault="00BF16C3" w:rsidP="00321B8B">
      <w:pPr>
        <w:pStyle w:val="ProductList-Bullet"/>
        <w:numPr>
          <w:ilvl w:val="0"/>
          <w:numId w:val="54"/>
        </w:numPr>
      </w:pPr>
      <w:r>
        <w:rPr>
          <w:b/>
          <w:color w:val="00188F"/>
        </w:rPr>
        <w:t>Plan Świadczenia Usług</w:t>
      </w:r>
      <w:r>
        <w:t>: opracowany przez Konsultanta Microsoft pod kątem spełnienia celów biznesowych klienta.</w:t>
      </w:r>
    </w:p>
    <w:p w:rsidR="008C439C" w:rsidRDefault="00BF16C3" w:rsidP="00321B8B">
      <w:pPr>
        <w:pStyle w:val="ProductList-Bullet"/>
        <w:numPr>
          <w:ilvl w:val="0"/>
          <w:numId w:val="54"/>
        </w:numPr>
      </w:pPr>
      <w:r>
        <w:rPr>
          <w:b/>
          <w:color w:val="00188F"/>
        </w:rPr>
        <w:t>Warsztaty</w:t>
      </w:r>
      <w:r>
        <w:t>: poświęcimy łącznie 16 (szesna</w:t>
      </w:r>
      <w:r>
        <w:t>ście) godzin na warsztaty:</w:t>
      </w:r>
    </w:p>
    <w:p w:rsidR="008C439C" w:rsidRDefault="00BF16C3" w:rsidP="00321B8B">
      <w:pPr>
        <w:pStyle w:val="ProductList-Bullet"/>
        <w:numPr>
          <w:ilvl w:val="1"/>
          <w:numId w:val="54"/>
        </w:numPr>
      </w:pPr>
      <w:r>
        <w:t>Maksymalnie 2 (dwa) warsztaty mające na celu rozpoznanie i zdefiniowanie najważniejszych sytuacji i scenariuszy oraz określenie wymagań biznesowych na podstawie informacji przekazanych przez Klienta, aż po ustawienia konfiguracyj</w:t>
      </w:r>
      <w:r>
        <w:t>ne;</w:t>
      </w:r>
    </w:p>
    <w:p w:rsidR="008C439C" w:rsidRDefault="00BF16C3" w:rsidP="00321B8B">
      <w:pPr>
        <w:pStyle w:val="ProductList-Bullet"/>
        <w:numPr>
          <w:ilvl w:val="1"/>
          <w:numId w:val="54"/>
        </w:numPr>
      </w:pPr>
      <w:r>
        <w:t>Maksymalnie 4 (cztery) warsztaty analizy projektu podczas fazy budowania.</w:t>
      </w:r>
    </w:p>
    <w:p w:rsidR="008C439C" w:rsidRDefault="00BF16C3" w:rsidP="00321B8B">
      <w:pPr>
        <w:pStyle w:val="ProductList-Bullet"/>
        <w:numPr>
          <w:ilvl w:val="0"/>
          <w:numId w:val="54"/>
        </w:numPr>
      </w:pPr>
      <w:r>
        <w:rPr>
          <w:b/>
          <w:color w:val="00188F"/>
        </w:rPr>
        <w:t>Raportowanie</w:t>
      </w:r>
      <w:r>
        <w:t>: Jeden (1) standardowy pulpit Microsoft Dynamics 365 z maksymalnie 4 (czterema) standardowymi komponentami i 2 (dwoma) raportami Excel Power View korzystającymi z Po</w:t>
      </w:r>
      <w:r>
        <w:t>wer BI Pro5, skonfigurowane dla maksymalnie 2 (dwóch). Raporty zawierają maksymalnie 2 (dwa) interaktywne wykresy na podmiot, przy czym dane pochodzą z usługi Microsoft Dynamics 365.</w:t>
      </w:r>
    </w:p>
    <w:p w:rsidR="008C439C" w:rsidRDefault="00BF16C3" w:rsidP="00321B8B">
      <w:pPr>
        <w:pStyle w:val="ProductList-Bullet"/>
        <w:numPr>
          <w:ilvl w:val="0"/>
          <w:numId w:val="54"/>
        </w:numPr>
      </w:pPr>
      <w:r>
        <w:rPr>
          <w:b/>
          <w:color w:val="00188F"/>
        </w:rPr>
        <w:t>Konfiguracja</w:t>
      </w:r>
      <w:r>
        <w:t xml:space="preserve">: Rozwiązanie Microsoft Dynamics 365 zostanie skonfigurowane </w:t>
      </w:r>
      <w:r>
        <w:t>pod kątem używania przez maksymalnie 10 (dziesięcioro) użytkowników. W tym czasie Microsoft poświęci maksymalnie 64 (sześćdziesiąt cztery) godziny na skonfigurowanie procesów od możliwości sprzedażowej (lead) po okazję sprzedażową (opportunity), trzech ról</w:t>
      </w:r>
      <w:r>
        <w:t xml:space="preserve"> w zakresie bezpieczeństwa, trzech osób korzystających ze standardowych ról w tym zakresie oraz integracji programu SharePoint z usługą Yammer w ramach usługi Microsoft Dynamics 365.</w:t>
      </w:r>
    </w:p>
    <w:p w:rsidR="008C439C" w:rsidRDefault="00BF16C3" w:rsidP="00321B8B">
      <w:pPr>
        <w:pStyle w:val="ProductList-Bullet"/>
        <w:numPr>
          <w:ilvl w:val="0"/>
          <w:numId w:val="54"/>
        </w:numPr>
      </w:pPr>
      <w:r>
        <w:rPr>
          <w:b/>
          <w:color w:val="00188F"/>
        </w:rPr>
        <w:t>Testy</w:t>
      </w:r>
      <w:r>
        <w:t>: poświęcimy maksymalnie 26 (dwadzieścia sześć) godzin na przeprowad</w:t>
      </w:r>
      <w:r>
        <w:t>zenie maksymalnie 2 (dwóch) testów (np. systemowego i UAT).</w:t>
      </w:r>
    </w:p>
    <w:p w:rsidR="008C439C" w:rsidRDefault="00BF16C3" w:rsidP="00321B8B">
      <w:pPr>
        <w:pStyle w:val="ProductList-Bullet"/>
        <w:numPr>
          <w:ilvl w:val="0"/>
          <w:numId w:val="54"/>
        </w:numPr>
      </w:pPr>
      <w:r>
        <w:rPr>
          <w:b/>
          <w:color w:val="00188F"/>
        </w:rPr>
        <w:t>Szkolenie i transfer wiedzy</w:t>
      </w:r>
      <w:r>
        <w:t>: Zrealizujemy 1 (jedno) zorientowane produktowo szkolenie dla użytkowników Klienta o czasie trwania maksymalnie 4 (czterech) godzin.</w:t>
      </w:r>
    </w:p>
    <w:p w:rsidR="008C439C" w:rsidRDefault="00BF16C3" w:rsidP="00321B8B">
      <w:pPr>
        <w:pStyle w:val="ProductList-Bullet"/>
        <w:numPr>
          <w:ilvl w:val="0"/>
          <w:numId w:val="54"/>
        </w:numPr>
      </w:pPr>
      <w:r>
        <w:rPr>
          <w:b/>
          <w:color w:val="00188F"/>
        </w:rPr>
        <w:t>Wsparcie wdrożeniowe</w:t>
      </w:r>
      <w:r>
        <w:t>: Zrealizujemy maksymalnie 40 (czterdzieści) godzin wsparcia podczas etapu wdrożeniowa i uruchomienia (tydzień 4), zgodnie z wcześniej ustalonym zakresem projektu i wymaganiami.</w:t>
      </w:r>
    </w:p>
    <w:p w:rsidR="008C439C" w:rsidRDefault="008C439C">
      <w:pPr>
        <w:pStyle w:val="ProductList-Body"/>
      </w:pPr>
    </w:p>
    <w:p w:rsidR="008C439C" w:rsidRDefault="00BF16C3">
      <w:pPr>
        <w:pStyle w:val="ProductList-ClauseHeading"/>
        <w:outlineLvl w:val="2"/>
      </w:pPr>
      <w:r>
        <w:lastRenderedPageBreak/>
        <w:t>Zobowiązania Klienta</w:t>
      </w:r>
    </w:p>
    <w:p w:rsidR="008C439C" w:rsidRDefault="00BF16C3">
      <w:pPr>
        <w:pStyle w:val="ProductList-Body"/>
      </w:pPr>
      <w:r>
        <w:t>Klient zobowiązuje się współpracować z Microsoft w ramac</w:t>
      </w:r>
      <w:r>
        <w:t>h usług Sales Productivity Accelerator, w tym m.in. przez udostępnianie swoich przedstawicieli, personelu informatycznego i zasobów do dyspozycji Microsoft, przekazywania prawdziwych i pełnych informacji i punktualnego wypełniania obowiązków wyznaczonych K</w:t>
      </w:r>
      <w:r>
        <w:t>lientowi przez Microsoft. W przypadku, gdy wizyty Konsultantów Microsoft w placówkach Klienta zostaną obustronnie uzgodnione, lecz nie opłacone z góry, Klient odpowiada za pokrycie zasadnych wydatków w zakresie podróży i pobytu.</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SectionHeading"/>
        <w:pageBreakBefore/>
        <w:outlineLvl w:val="0"/>
      </w:pPr>
      <w:bookmarkStart w:id="376" w:name="_Sec563"/>
      <w:bookmarkEnd w:id="368"/>
      <w:r>
        <w:lastRenderedPageBreak/>
        <w:t>Załącznik D – Uzupełniające Postanowienia Umowy Programu</w:t>
      </w:r>
      <w:r>
        <w:fldChar w:fldCharType="begin"/>
      </w:r>
      <w:r>
        <w:instrText xml:space="preserve"> TC "</w:instrText>
      </w:r>
      <w:bookmarkStart w:id="377" w:name="_Toc473203441"/>
      <w:r>
        <w:instrText>Załącznik D – Uzupełniające Postanowienia Umowy Programu</w:instrText>
      </w:r>
      <w:bookmarkEnd w:id="377"/>
      <w:r>
        <w:instrText>" \l 1</w:instrText>
      </w:r>
      <w:r>
        <w:fldChar w:fldCharType="end"/>
      </w:r>
    </w:p>
    <w:p w:rsidR="008C439C" w:rsidRDefault="00BF16C3">
      <w:pPr>
        <w:pStyle w:val="ProductList-Body"/>
      </w:pPr>
      <w:r>
        <w:t>Poniżs</w:t>
      </w:r>
      <w:r>
        <w:t>ze postanowienia dotyczą zawartej przez Klienta umowy licencjonowania zbiorowego, zgodnie z adnotacjami.</w:t>
      </w:r>
    </w:p>
    <w:p w:rsidR="008C439C" w:rsidRDefault="00BF16C3">
      <w:pPr>
        <w:pStyle w:val="ProductList-Offering1Heading"/>
        <w:outlineLvl w:val="1"/>
      </w:pPr>
      <w:bookmarkStart w:id="378" w:name="_Sec568"/>
      <w:r>
        <w:t>Postanowienia Uzupełniające dla Programu Select Plus</w:t>
      </w:r>
      <w:bookmarkEnd w:id="378"/>
      <w:r>
        <w:fldChar w:fldCharType="begin"/>
      </w:r>
      <w:r>
        <w:instrText xml:space="preserve"> TC "</w:instrText>
      </w:r>
      <w:bookmarkStart w:id="379" w:name="_Toc473203442"/>
      <w:r>
        <w:instrText>Postanowienia Uzupełniające dla Programu Select Plus</w:instrText>
      </w:r>
      <w:bookmarkEnd w:id="379"/>
      <w:r>
        <w:instrText>" \l 2</w:instrText>
      </w:r>
      <w:r>
        <w:fldChar w:fldCharType="end"/>
      </w:r>
    </w:p>
    <w:p w:rsidR="008C439C" w:rsidRDefault="00BF16C3">
      <w:pPr>
        <w:pStyle w:val="ProductList-Body"/>
      </w:pPr>
      <w:r>
        <w:t>Program Select Plus wymaga minima</w:t>
      </w:r>
      <w:r>
        <w:t>lnej wielkości zamówienia wynoszącej 500 punktów na pulę w ciągu pierwszego roku. Wymóg dotyczący wielkości zamówienia może zostać anulowany w przypadku dostarczenia Uprawnionej Umowy.</w:t>
      </w:r>
    </w:p>
    <w:p w:rsidR="008C439C" w:rsidRDefault="008C439C">
      <w:pPr>
        <w:pStyle w:val="ProductList-Body"/>
      </w:pPr>
    </w:p>
    <w:p w:rsidR="008C439C" w:rsidRDefault="00BF16C3">
      <w:pPr>
        <w:pStyle w:val="ProductList-ClauseHeading"/>
        <w:outlineLvl w:val="2"/>
      </w:pPr>
      <w:r>
        <w:t>Poziomy Cenowe w ramach Programu Select Plus</w:t>
      </w:r>
    </w:p>
    <w:p w:rsidR="008C439C" w:rsidRDefault="00BF16C3">
      <w:pPr>
        <w:pStyle w:val="ProductList-Body"/>
      </w:pPr>
      <w:r>
        <w:t>Ceny obowiązujące Klienta</w:t>
      </w:r>
      <w:r>
        <w:t xml:space="preserve">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399"/>
        <w:gridCol w:w="5391"/>
      </w:tblGrid>
      <w:tr w:rsidR="008C439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Po</w:t>
            </w:r>
            <w:r>
              <w:rPr>
                <w:color w:val="FFFFFF"/>
              </w:rPr>
              <w:t>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C439C" w:rsidRDefault="00BF16C3">
            <w:pPr>
              <w:pStyle w:val="ProductList-TableBody"/>
            </w:pPr>
            <w:r>
              <w:rPr>
                <w:color w:val="FFFFFF"/>
              </w:rPr>
              <w:t>Coroczne minima punktowe dla kategorii</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500</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4,000</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10,000</w:t>
            </w:r>
          </w:p>
        </w:tc>
      </w:tr>
      <w:tr w:rsidR="008C439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8C439C" w:rsidRDefault="00BF16C3">
            <w:pPr>
              <w:pStyle w:val="ProductList-TableBody"/>
            </w:pPr>
            <w:r>
              <w:t>25,000</w:t>
            </w:r>
          </w:p>
        </w:tc>
      </w:tr>
    </w:tbl>
    <w:p w:rsidR="008C439C" w:rsidRDefault="00BF16C3">
      <w:pPr>
        <w:pStyle w:val="ProductList-Offering1Heading"/>
        <w:outlineLvl w:val="1"/>
      </w:pPr>
      <w:bookmarkStart w:id="380" w:name="_Sec569"/>
      <w:r>
        <w:t>Definicja Zarządzania dla Uprawnionych Urządzeń</w:t>
      </w:r>
      <w:bookmarkEnd w:id="380"/>
      <w:r>
        <w:fldChar w:fldCharType="begin"/>
      </w:r>
      <w:r>
        <w:instrText xml:space="preserve"> TC "</w:instrText>
      </w:r>
      <w:bookmarkStart w:id="381" w:name="_Toc473203443"/>
      <w:r>
        <w:instrText>Definicja Zarządzania dla Uprawnionych Urządzeń</w:instrText>
      </w:r>
      <w:bookmarkEnd w:id="381"/>
      <w:r>
        <w:instrText>" \l 2</w:instrText>
      </w:r>
      <w:r>
        <w:fldChar w:fldCharType="end"/>
      </w:r>
    </w:p>
    <w:p w:rsidR="008C439C" w:rsidRDefault="00BF16C3">
      <w:pPr>
        <w:pStyle w:val="ProductList-Body"/>
      </w:pPr>
      <w:r>
        <w:t>Jeśli, w celu zdefiniowania zarządzanych Uprawnionych Urządzeń, w zawartej przez Klienta umowie licencjonowania zbiorowego zawarto odniesienie do niniejszych Postanowień dotyczących Produktów, Listy Produktów lub PUR, zastosowanie mają następujące warunki:</w:t>
      </w:r>
      <w:r>
        <w:t xml:space="preserve"> Klient „zarządza” każdym urządzeniem, na którym bezpośrednio lub pośrednio kontroluje jedno lub więcej środowisk systemu operacyjnego. Na przykład Klient zarządza każdym urządzeniem: </w:t>
      </w:r>
    </w:p>
    <w:p w:rsidR="008C439C" w:rsidRDefault="00BF16C3" w:rsidP="00321B8B">
      <w:pPr>
        <w:pStyle w:val="ProductList-Bullet"/>
        <w:numPr>
          <w:ilvl w:val="0"/>
          <w:numId w:val="55"/>
        </w:numPr>
      </w:pPr>
      <w:r>
        <w:t>któremu zezwala na dołączenie się do własnej domeny lub</w:t>
      </w:r>
    </w:p>
    <w:p w:rsidR="008C439C" w:rsidRDefault="00BF16C3" w:rsidP="00321B8B">
      <w:pPr>
        <w:pStyle w:val="ProductList-Bullet"/>
        <w:numPr>
          <w:ilvl w:val="0"/>
          <w:numId w:val="55"/>
        </w:numPr>
      </w:pPr>
      <w:r>
        <w:t>które uwierzyte</w:t>
      </w:r>
      <w:r>
        <w:t>lnia w ramach wymogu na potrzeby korzystania z aplikacji w czasie gdy urządzenie znajduje się na terenie klienta, lub</w:t>
      </w:r>
    </w:p>
    <w:p w:rsidR="008C439C" w:rsidRDefault="00BF16C3" w:rsidP="00321B8B">
      <w:pPr>
        <w:pStyle w:val="ProductList-Bullet"/>
        <w:numPr>
          <w:ilvl w:val="0"/>
          <w:numId w:val="55"/>
        </w:numPr>
      </w:pPr>
      <w:r>
        <w:t>na których instaluje agenty (np. agenty antywirusowe, chroniące przed złośliwym oprogramowaniem lub inne, wymagane zgodnie z zasadami poli</w:t>
      </w:r>
      <w:r>
        <w:t>tyki Klienta), lub</w:t>
      </w:r>
    </w:p>
    <w:p w:rsidR="008C439C" w:rsidRDefault="00BF16C3" w:rsidP="00321B8B">
      <w:pPr>
        <w:pStyle w:val="ProductList-Bullet"/>
        <w:numPr>
          <w:ilvl w:val="0"/>
          <w:numId w:val="55"/>
        </w:numPr>
      </w:pPr>
      <w:r>
        <w:t>w przypadku których bezpośrednio lub pośrednio stosuje i egzekwuje zasady polityki grupy, lub</w:t>
      </w:r>
    </w:p>
    <w:p w:rsidR="008C439C" w:rsidRDefault="00BF16C3" w:rsidP="00321B8B">
      <w:pPr>
        <w:pStyle w:val="ProductList-Bullet"/>
        <w:numPr>
          <w:ilvl w:val="0"/>
          <w:numId w:val="55"/>
        </w:numPr>
      </w:pPr>
      <w:r>
        <w:t>przy użyciu których klient otrzymuje lub ubiega się o dostęp do danych lub konfiguruje bądź przekazuje instrukcje dotyczące sprzętu lub oprogra</w:t>
      </w:r>
      <w:r>
        <w:t>mowania bezpośrednio lub pośrednio związanego ze środowiskiem systemu operacyjnego, lub</w:t>
      </w:r>
    </w:p>
    <w:p w:rsidR="008C439C" w:rsidRDefault="00BF16C3" w:rsidP="00321B8B">
      <w:pPr>
        <w:pStyle w:val="ProductList-Bullet"/>
        <w:numPr>
          <w:ilvl w:val="0"/>
          <w:numId w:val="55"/>
        </w:numPr>
      </w:pPr>
      <w:r>
        <w:t xml:space="preserve">którym umożliwia dostęp do infrastruktury pulpitów wirtualnych (VDI) poza Prawami do Używania w Ramach Roamingu pakietu SA obowiązującego dla Windows, Microsoft Intune </w:t>
      </w:r>
      <w:r>
        <w:t>(Urządzenie) lub Windows Virtual Desktop Access.</w:t>
      </w:r>
    </w:p>
    <w:p w:rsidR="008C439C" w:rsidRDefault="008C439C">
      <w:pPr>
        <w:pStyle w:val="ProductList-Body"/>
      </w:pPr>
    </w:p>
    <w:p w:rsidR="008C439C" w:rsidRDefault="00BF16C3">
      <w:pPr>
        <w:pStyle w:val="ProductList-Body"/>
      </w:pPr>
      <w:r>
        <w:t>Urządzenie uzyskujące dostęp do VDI wyłącznie na podstawie Praw do Używania w Ramach Roamingu lub wykorzystujące Windows To Go na Uprawnionym Urządzeniu Innego Producenta wyłącznie poza terenem Klienta, któ</w:t>
      </w:r>
      <w:r>
        <w:t>re nie jest zarządzane w celach innych niż opisane w niniejszej definicji, nie jest uznawane za urządzenie „zarządzane” na potrzeby niniejszej definicji.</w:t>
      </w:r>
    </w:p>
    <w:p w:rsidR="008C439C" w:rsidRDefault="00BF16C3">
      <w:pPr>
        <w:pStyle w:val="ProductList-Offering1Heading"/>
        <w:outlineLvl w:val="1"/>
      </w:pPr>
      <w:bookmarkStart w:id="382" w:name="_Sec570"/>
      <w:r>
        <w:t>Usługi Online w programach Open</w:t>
      </w:r>
      <w:bookmarkEnd w:id="382"/>
      <w:r>
        <w:fldChar w:fldCharType="begin"/>
      </w:r>
      <w:r>
        <w:instrText xml:space="preserve"> TC "</w:instrText>
      </w:r>
      <w:bookmarkStart w:id="383" w:name="_Toc473203444"/>
      <w:r>
        <w:instrText>Usługi Online w programach Open</w:instrText>
      </w:r>
      <w:bookmarkEnd w:id="383"/>
      <w:r>
        <w:instrText>" \l 2</w:instrText>
      </w:r>
      <w:r>
        <w:fldChar w:fldCharType="end"/>
      </w:r>
    </w:p>
    <w:p w:rsidR="008C439C" w:rsidRDefault="00BF16C3">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w:t>
      </w:r>
      <w:r>
        <w:t>mować wniosków o zwrot ze strony partnerów Microsoft.</w:t>
      </w:r>
    </w:p>
    <w:p w:rsidR="008C439C" w:rsidRDefault="008C439C">
      <w:pPr>
        <w:pStyle w:val="ProductList-Body"/>
      </w:pPr>
    </w:p>
    <w:p w:rsidR="008C439C" w:rsidRDefault="00BF16C3">
      <w:pPr>
        <w:pStyle w:val="ProductList-Body"/>
      </w:pPr>
      <w:r>
        <w:t>Klient ma prawo do korzystania z programu Open Value przy zakupie co najmniej 5 licencji. Licencje Subskrypcyjne na Użytkownika na Usługi Online (LS na Użytkownika) można wykupywać w minimalnej liczbie</w:t>
      </w:r>
      <w:r>
        <w:t xml:space="preserve"> 5 licencji. Jednakże samo zakupienie 5 LS na Użytkownika nie spełnia minimalnych warunków koniecznych do podpisania umowy Open Value na całą organizację ani Open Value Subscription. Zamówienie początkowe na Open Value na całą organizację i Open Value Subs</w:t>
      </w:r>
      <w:r>
        <w:t>cription musi opiewać na co najmniej 5 Licencji na Platformy Desktop lub Komponenty Desktop, oprócz LS na Użytkownika.</w:t>
      </w:r>
    </w:p>
    <w:p w:rsidR="008C439C" w:rsidRDefault="00BF16C3">
      <w:pPr>
        <w:pStyle w:val="ProductList-Offering1Heading"/>
        <w:outlineLvl w:val="1"/>
      </w:pPr>
      <w:bookmarkStart w:id="384" w:name="_Sec571"/>
      <w:r>
        <w:t>Uzupełniające Postanowienia dotyczące Usług Profesjonalnych – Starsze Wersje Umów</w:t>
      </w:r>
      <w:bookmarkEnd w:id="384"/>
      <w:r>
        <w:fldChar w:fldCharType="begin"/>
      </w:r>
      <w:r>
        <w:instrText xml:space="preserve"> TC "</w:instrText>
      </w:r>
      <w:bookmarkStart w:id="385" w:name="_Toc473203445"/>
      <w:r>
        <w:instrText>Uzupełniające Postanowienia dotyczące Usług Profesj</w:instrText>
      </w:r>
      <w:r>
        <w:instrText>onalnych – Starsze Wersje Umów</w:instrText>
      </w:r>
      <w:bookmarkEnd w:id="385"/>
      <w:r>
        <w:instrText>" \l 2</w:instrText>
      </w:r>
      <w:r>
        <w:fldChar w:fldCharType="end"/>
      </w:r>
    </w:p>
    <w:p w:rsidR="008C439C" w:rsidRDefault="00BF16C3">
      <w:pPr>
        <w:pStyle w:val="ProductList-Body"/>
      </w:pPr>
      <w:r>
        <w:t>Przysługujące Klientowi prawo do korzystania ze wszelkich usług doradczych i wsparcia świadczonych przez Microsoft („Usługi Profesjonalne”) wymienionych w dokumencie Postanowienia dotyczące Produktów podlega (1) zawar</w:t>
      </w:r>
      <w:r>
        <w:t>tej przez Klienta umowie licencjonowania zbiorowego oraz (2) każdej nadrzędnej (master-level) umowie w sprawie Usług Microsoft, jaka ewentualnie obowiązywała Klienta w chwili dokonywania zakupu. W przypadku sprzeczności charakter nadrzędny mają postanowien</w:t>
      </w:r>
      <w:r>
        <w:t>ia najnowszej umowy dotyczącej Usług Profesjonalnych. Jeżeli zawarta przez Klienta umowa ramowa licencjonowania zbiorowego jest umową Microsoft Business Agreement datowaną przed wrześniem 2007 r. lub z innego powodu nie zawiera postanowień dotyczących Usłu</w:t>
      </w:r>
      <w:r>
        <w:t>g Profesjonalnych, a Klient nie zawarł żadnej innej nadrzędnej (master-level) umowy w sprawie Usług Microsoft, wszelkie Usługi Profesjonalne zakupione i wykorzystywane przez Klienta podlegają postanowieniom uzupełniającym przedstawionym poniżej.</w:t>
      </w:r>
    </w:p>
    <w:p w:rsidR="008C439C" w:rsidRDefault="008C439C">
      <w:pPr>
        <w:pStyle w:val="ProductList-Body"/>
      </w:pPr>
    </w:p>
    <w:p w:rsidR="008C439C" w:rsidRDefault="00BF16C3">
      <w:pPr>
        <w:pStyle w:val="ProductList-ClauseHeading"/>
        <w:outlineLvl w:val="2"/>
      </w:pPr>
      <w:r>
        <w:lastRenderedPageBreak/>
        <w:t xml:space="preserve">Prawa do </w:t>
      </w:r>
      <w:r>
        <w:t>używania, prawa własności i prawa licencyjne</w:t>
      </w:r>
    </w:p>
    <w:p w:rsidR="008C439C" w:rsidRDefault="00BF16C3">
      <w:pPr>
        <w:pStyle w:val="ProductList-SubClauseHeading"/>
        <w:outlineLvl w:val="3"/>
      </w:pPr>
      <w:r>
        <w:t>Poprawki</w:t>
      </w:r>
    </w:p>
    <w:p w:rsidR="008C439C" w:rsidRDefault="00BF16C3">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w:t>
      </w:r>
      <w:r>
        <w:t xml:space="preserve"> łącznie „Poprawkami”), Poprawki takie będą objęte licencją na takich samych warunkach, co Produkt, którego dotyczą. Jeżeli Poprawki nie zostały dostarczone dla konkretnego produktu, wówczas obowiązują dowolne warunki używania dostarczone przez Microsoft w</w:t>
      </w:r>
      <w:r>
        <w:t>raz z takimi Poprawkami.</w:t>
      </w:r>
    </w:p>
    <w:p w:rsidR="008C439C" w:rsidRDefault="008C439C">
      <w:pPr>
        <w:pStyle w:val="ProductList-BodyIndented"/>
      </w:pPr>
    </w:p>
    <w:p w:rsidR="008C439C" w:rsidRDefault="00BF16C3">
      <w:pPr>
        <w:pStyle w:val="ProductList-SubClauseHeading"/>
        <w:outlineLvl w:val="3"/>
      </w:pPr>
      <w:r>
        <w:t>Materiały Niezależne</w:t>
      </w:r>
    </w:p>
    <w:p w:rsidR="008C439C" w:rsidRDefault="00BF16C3">
      <w:pPr>
        <w:pStyle w:val="ProductList-BodyIndented"/>
      </w:pPr>
      <w:r>
        <w:t>Wszelkie prawa do kodów komputerowych lub materiałów pisemnych nieopartych na takim kodzie opracowanych lub w inny sposób uzyskanych niezależnie od wyświadczonych na rzecz Klienta Usług Profesjonalnych („Mater</w:t>
      </w:r>
      <w:r>
        <w:t>iały Niezależne”) pozostają wyłączną własnością strony, która je udostępniła. Każda ze stron może wykorzystywać, reprodukować i modyfikować Materiały Niezależne drugiej strony wyłącznie w zakresie niezbędnym do wykonania zobowiązań związanych z Usługami Pr</w:t>
      </w:r>
      <w:r>
        <w:t>ofesjonalnymi.</w:t>
      </w:r>
    </w:p>
    <w:p w:rsidR="008C439C" w:rsidRDefault="00BF16C3">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w:t>
      </w:r>
      <w:r>
        <w:t>eśli ma to zastosowanie) Materiałów Niezależnych Microsoft udostępnianych w ramach Materiałów Przedstawionych do Odbioru. Wspomniane Materiały Niezależne będą jednak musiały pozostać w formie, w jakiej zostały udostępnione Klientowi, i nie będzie można ich</w:t>
      </w:r>
      <w:r>
        <w:t xml:space="preserve"> używać, reprodukować ani modyfikować na potrzeby inne niż wewnętrzne potrzeby Klienta. Warunkiem udzielenia Klientowi licencji na Materiały Niezależne Microsoft jest przestrzeganie przez Klienta postanowień zawartej przez niego umowy licencjonowania zbior</w:t>
      </w:r>
      <w:r>
        <w:t>owego.</w:t>
      </w:r>
    </w:p>
    <w:p w:rsidR="008C439C" w:rsidRDefault="008C439C">
      <w:pPr>
        <w:pStyle w:val="ProductList-BodyIndented"/>
      </w:pPr>
    </w:p>
    <w:p w:rsidR="008C439C" w:rsidRDefault="00BF16C3">
      <w:pPr>
        <w:pStyle w:val="ProductList-SubClauseHeading"/>
        <w:outlineLvl w:val="3"/>
      </w:pPr>
      <w:r>
        <w:t>Materiały Przedstawione do Odbioru</w:t>
      </w:r>
    </w:p>
    <w:p w:rsidR="008C439C" w:rsidRDefault="00BF16C3">
      <w:pPr>
        <w:pStyle w:val="ProductList-BodyIndented"/>
      </w:pPr>
      <w:r>
        <w:t>Za Materiały Przedstawione do Odbioru uznaje się wszelkie kody komputerowe lub materiały, inne niż Produkty lub Poprawki, pozostawione przez Microsoft u Klienta po zakończeniu świadczenia Usług Profesjonalnych prz</w:t>
      </w:r>
      <w:r>
        <w:t>ez Microsoft. Po uiszczeniu przez Klienta płatności w pełnej wysokości za Usługi Profesjonalne, Microsoft udzieli Klientowi niewyłącznej, nieprzenoszalnej, bezterminowej licencji na reprodukowanie, używanie i modyfikowanie Materiałów Przedstawionych do Odb</w:t>
      </w:r>
      <w:r>
        <w:t xml:space="preserve">ioru wyłącznie na wewnętrzne biznesowe potrzeby Klienta, z zastrzeżeniem postanowień dotyczących Usług Profesjonalnych i zawartej przez Klienta umowy licencjonowania zbiorowego. </w:t>
      </w:r>
    </w:p>
    <w:p w:rsidR="008C439C" w:rsidRDefault="008C439C">
      <w:pPr>
        <w:pStyle w:val="ProductList-BodyIndented"/>
      </w:pPr>
    </w:p>
    <w:p w:rsidR="008C439C" w:rsidRDefault="00BF16C3">
      <w:pPr>
        <w:pStyle w:val="ProductList-SubClauseHeading"/>
        <w:outlineLvl w:val="3"/>
      </w:pPr>
      <w:r>
        <w:t xml:space="preserve">Korzystanie z informacji technicznych uzyskanych w wyniku świadczenia Usług </w:t>
      </w:r>
      <w:r>
        <w:t>Profesjonalnych</w:t>
      </w:r>
    </w:p>
    <w:p w:rsidR="008C439C" w:rsidRDefault="00BF16C3">
      <w:pPr>
        <w:pStyle w:val="ProductList-BodyIndented"/>
      </w:pPr>
      <w:r>
        <w:t>Microsoft może wykorzystywać informacje techniczne uzyskane w wyniku świadczenia Usług Profesjonalnych do diagnozowania i rozwiązywania problemów, rozszerzania funkcjonalności produktów, w Poprawkach oraz w swojej bazy wiedzy. Microsoft zga</w:t>
      </w:r>
      <w:r>
        <w:t xml:space="preserve">dza się nie umieszczać danych identyfikujących Klienta ani nie ujawniać żadnych Informacji Poufnych w ramach takiego używania. </w:t>
      </w:r>
    </w:p>
    <w:p w:rsidR="008C439C" w:rsidRDefault="008C439C">
      <w:pPr>
        <w:pStyle w:val="ProductList-BodyIndented"/>
      </w:pPr>
    </w:p>
    <w:p w:rsidR="008C439C" w:rsidRDefault="00BF16C3">
      <w:pPr>
        <w:pStyle w:val="ProductList-SubClauseHeading"/>
        <w:outlineLvl w:val="3"/>
      </w:pPr>
      <w:r>
        <w:t>Ograniczenia dotyczące Licencji Open Source</w:t>
      </w:r>
    </w:p>
    <w:p w:rsidR="008C439C" w:rsidRDefault="00BF16C3">
      <w:pPr>
        <w:pStyle w:val="ProductList-BodyIndented"/>
      </w:pPr>
      <w:r>
        <w:t>Klientowi nie wolno instalować ani używać żadnego oprogramowania ani technologii ni</w:t>
      </w:r>
      <w:r>
        <w:t>epochodzącej od Microsoft w żaden sposób, który sprawi, że własność intelektualna należąca do Microsoft stanie się przedmiotem zobowiązań wykraczających poza zobowiązania zawarte w niniejszych postanowieniach dotyczących Usług Profesjonalnych lub w zawarte</w:t>
      </w:r>
      <w:r>
        <w:t>j przez Klienta umowie licencjonowania zbiorowego.</w:t>
      </w:r>
    </w:p>
    <w:p w:rsidR="008C439C" w:rsidRDefault="008C439C">
      <w:pPr>
        <w:pStyle w:val="ProductList-BodyIndented"/>
      </w:pPr>
    </w:p>
    <w:p w:rsidR="008C439C" w:rsidRDefault="00BF16C3">
      <w:pPr>
        <w:pStyle w:val="ProductList-SubClauseHeading"/>
        <w:outlineLvl w:val="3"/>
      </w:pPr>
      <w:r>
        <w:t>Prawa Podmiotów Stowarzyszonych</w:t>
      </w:r>
    </w:p>
    <w:p w:rsidR="008C439C" w:rsidRDefault="00BF16C3">
      <w:pPr>
        <w:pStyle w:val="ProductList-BodyIndented"/>
      </w:pPr>
      <w:r>
        <w:t>Klient ma prawo sublicencjonować prawa do używania Materiałów Przedstawionych do Odbioru na rzecz swoich Podmiotów Stowarzyszonych, ale Podmiotom Stowarzyszonym Klienta nie</w:t>
      </w:r>
      <w:r>
        <w:t xml:space="preserve"> wolno sublicencjonować ich żadnym innym podmiotom. Klient odpowiada za przestrzeganie przez swoje Podmioty Stowarzyszone niniejszych postanowień dotyczących Usług Profesjonalnych i postanowień zawartej przez Klienta umowy licencjonowania zbiorowego.</w:t>
      </w:r>
    </w:p>
    <w:p w:rsidR="008C439C" w:rsidRDefault="008C439C">
      <w:pPr>
        <w:pStyle w:val="ProductList-BodyIndented"/>
      </w:pPr>
    </w:p>
    <w:p w:rsidR="008C439C" w:rsidRDefault="00BF16C3">
      <w:pPr>
        <w:pStyle w:val="ProductList-ClauseHeading"/>
        <w:outlineLvl w:val="2"/>
      </w:pPr>
      <w:r>
        <w:t>Ręko</w:t>
      </w:r>
      <w:r>
        <w:t>jmie i gwarancje, wyłączenie i ograniczenie odpowiedzialności</w:t>
      </w:r>
    </w:p>
    <w:p w:rsidR="008C439C" w:rsidRDefault="00BF16C3">
      <w:pPr>
        <w:pStyle w:val="ProductList-SubClauseHeading"/>
        <w:outlineLvl w:val="3"/>
      </w:pPr>
      <w:r>
        <w:t>Gwarancja na Usługi Profesjonalne</w:t>
      </w:r>
    </w:p>
    <w:p w:rsidR="008C439C" w:rsidRDefault="00BF16C3">
      <w:pPr>
        <w:pStyle w:val="ProductList-BodyIndented"/>
      </w:pPr>
      <w:r>
        <w:t>Microsoft gwarantuje, że Usługi Profesjonalne będą świadczone fachowo i z należytą starannością. Jeśli Microsoft nie wywiąże się ze swoich zobowiązań, a Klient powiadomi Microsoft o tym fakcie w ciągu 90 dni od daty wykonania Usług Profesjonalnych, wówczas</w:t>
      </w:r>
      <w:r>
        <w:t xml:space="preserve">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w:t>
      </w:r>
      <w:r>
        <w:rPr>
          <w:b/>
        </w:rPr>
        <w:t>ękojmi ani postanowień i wyłącza wszystkie wyraźne, dorozumiane lub ustawowe gwarancje, rękojmie lub postanowienia, w tym dotyczące jakości, prawa własności, nienaruszania praw, wartości handlowej oraz przydatności do określonego celu.</w:t>
      </w:r>
    </w:p>
    <w:p w:rsidR="008C439C" w:rsidRDefault="008C439C">
      <w:pPr>
        <w:pStyle w:val="ProductList-BodyIndented"/>
      </w:pPr>
    </w:p>
    <w:p w:rsidR="008C439C" w:rsidRDefault="00BF16C3">
      <w:pPr>
        <w:pStyle w:val="ProductList-SubClauseHeading"/>
        <w:outlineLvl w:val="3"/>
      </w:pPr>
      <w:r>
        <w:t>Ograniczenie odpowi</w:t>
      </w:r>
      <w:r>
        <w:t>edzialności</w:t>
      </w:r>
    </w:p>
    <w:p w:rsidR="008C439C" w:rsidRDefault="00BF16C3">
      <w:pPr>
        <w:pStyle w:val="ProductList-BodyIndented"/>
      </w:pPr>
      <w:r>
        <w:t>Odpowiedzialność Microsoft z tytułu szkód bezpośrednich jest ograniczona do wysokości kwot, którą Klient miał zapłacić za Usługi Profesjonalne. W przypadku Usług świadczonych nieodpłatnie lub kodu, który Klient ma prawo rozpowszechniać wśród os</w:t>
      </w:r>
      <w:r>
        <w:t xml:space="preserve">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w:t>
      </w:r>
      <w:r>
        <w:rPr>
          <w:b/>
        </w:rPr>
        <w:t>ne, w tym utratę możliwości używania, utratę zysków lub przerwy w działalności, bez względu na powód lub wskutek jakiejkolwiek odpowiedzialności związanej z Usługami Profesjonalnymi. Niniejsze wyłączenia i graniczenia nie dotyczą jednak odpowiedzialności ż</w:t>
      </w:r>
      <w:r>
        <w:rPr>
          <w:b/>
        </w:rPr>
        <w:t>adnej ze stron z tytułu naruszenia postanowień dotyczących (1) zachowania poufności lub (2) naruszenia praw własności intelektualnej drugiej strony.</w:t>
      </w:r>
    </w:p>
    <w:p w:rsidR="008C439C" w:rsidRDefault="008C439C">
      <w:pPr>
        <w:pStyle w:val="ProductList-BodyIndented"/>
        <w:jc w:val="right"/>
      </w:pPr>
    </w:p>
    <w:tbl>
      <w:tblPr>
        <w:tblStyle w:val="PURTable0"/>
        <w:tblW w:w="0" w:type="dxa"/>
        <w:tblLook w:val="04A0" w:firstRow="1" w:lastRow="0" w:firstColumn="1" w:lastColumn="0" w:noHBand="0" w:noVBand="1"/>
      </w:tblPr>
      <w:tblGrid>
        <w:gridCol w:w="1044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Indented"/>
      </w:pPr>
    </w:p>
    <w:p w:rsidR="008C439C" w:rsidRDefault="00BF16C3">
      <w:pPr>
        <w:pStyle w:val="ProductList-SectionHeading"/>
        <w:pageBreakBefore/>
        <w:outlineLvl w:val="0"/>
      </w:pPr>
      <w:bookmarkStart w:id="386" w:name="_Sec572"/>
      <w:bookmarkEnd w:id="376"/>
      <w:r>
        <w:lastRenderedPageBreak/>
        <w:t>Załącznik E – Promocje</w:t>
      </w:r>
      <w:r>
        <w:fldChar w:fldCharType="begin"/>
      </w:r>
      <w:r>
        <w:instrText xml:space="preserve"> TC "</w:instrText>
      </w:r>
      <w:bookmarkStart w:id="387" w:name="_Toc473203446"/>
      <w:r>
        <w:instrText>Załącznik E – Promocje</w:instrText>
      </w:r>
      <w:bookmarkEnd w:id="387"/>
      <w:r>
        <w:instrText>" \l 1</w:instrText>
      </w:r>
      <w:r>
        <w:fldChar w:fldCharType="end"/>
      </w:r>
    </w:p>
    <w:p w:rsidR="008C439C" w:rsidRDefault="00BF16C3">
      <w:pPr>
        <w:pStyle w:val="ProductList-OfferingGroupHeading"/>
        <w:outlineLvl w:val="1"/>
      </w:pPr>
      <w:bookmarkStart w:id="388" w:name="_Sec1196"/>
      <w:r>
        <w:t>Promocja wydajności obliczeniowej programu Azure</w:t>
      </w:r>
      <w:bookmarkEnd w:id="388"/>
      <w:r>
        <w:fldChar w:fldCharType="begin"/>
      </w:r>
      <w:r>
        <w:instrText xml:space="preserve"> TC "</w:instrText>
      </w:r>
      <w:bookmarkStart w:id="389" w:name="_Toc473203447"/>
      <w:r>
        <w:instrText>Promocja wydajności obliczeniowej programu Azure</w:instrText>
      </w:r>
      <w:bookmarkEnd w:id="389"/>
      <w:r>
        <w:instrText>" \l 2</w:instrText>
      </w:r>
      <w:r>
        <w:fldChar w:fldCharType="end"/>
      </w:r>
    </w:p>
    <w:p w:rsidR="008C439C" w:rsidRDefault="00BF16C3">
      <w:pPr>
        <w:pStyle w:val="ProductList-Body"/>
      </w:pPr>
      <w:r>
        <w:t>Od 1 listopada 2015 r. do 31 marca 2017 r. w ramach promocji Wydajno</w:t>
      </w:r>
      <w:r>
        <w:t>ści Obliczeniowej Azure oferowane są rabaty na wystąpienia obliczeniowe systemu Azure z serii A, D i G jako 12-miesięczne subskrypcje, które nie muszą obowiązywać w takich samych ramach czasowych co Rejestracja.</w:t>
      </w:r>
    </w:p>
    <w:p w:rsidR="008C439C" w:rsidRDefault="008C439C">
      <w:pPr>
        <w:pStyle w:val="ProductList-Body"/>
      </w:pPr>
    </w:p>
    <w:p w:rsidR="008C439C" w:rsidRDefault="008C439C">
      <w:pPr>
        <w:pStyle w:val="ProductList-Body"/>
      </w:pPr>
    </w:p>
    <w:p w:rsidR="008C439C" w:rsidRDefault="00BF16C3">
      <w:pPr>
        <w:pStyle w:val="ProductList-OfferingGroupHeading"/>
        <w:outlineLvl w:val="1"/>
      </w:pPr>
      <w:bookmarkStart w:id="390" w:name="_Sec1154"/>
      <w:r>
        <w:t>Oferta Zobowiązania Finansowego dotycząceg</w:t>
      </w:r>
      <w:r>
        <w:t>o rozwiązania Azure dla Nowych Klientów</w:t>
      </w:r>
      <w:bookmarkEnd w:id="390"/>
      <w:r>
        <w:fldChar w:fldCharType="begin"/>
      </w:r>
      <w:r>
        <w:instrText xml:space="preserve"> TC "</w:instrText>
      </w:r>
      <w:bookmarkStart w:id="391" w:name="_Toc473203448"/>
      <w:r>
        <w:instrText>Oferta Zobowiązania Finansowego dotyczącego rozwiązania Azure dla Nowych Klientów</w:instrText>
      </w:r>
      <w:bookmarkEnd w:id="391"/>
      <w:r>
        <w:instrText>" \l 2</w:instrText>
      </w:r>
      <w:r>
        <w:fldChar w:fldCharType="end"/>
      </w:r>
    </w:p>
    <w:p w:rsidR="008C439C" w:rsidRDefault="00BF16C3">
      <w:pPr>
        <w:pStyle w:val="ProductList-Body"/>
      </w:pPr>
      <w:r>
        <w:t>Nowy klient lub klient odnawiający Umowę Enterprise lub Umowę Campus and School, który dokona zakupu co najmniej dwudziest</w:t>
      </w:r>
      <w:r>
        <w:t>u jeden (21) jednostek Zobowiązania Finansowego dotyczącego rozwiązania Azure miesięcznie w okresie od 1 listopada 2016 r. do 30 czerwca 2017 r., będzie uprawniony do otrzymania jednorazowej ulgi na Zobowiązanie Finansowe dotyczące rozwiązania Azure w wyso</w:t>
      </w:r>
      <w:r>
        <w:t>kości równej maksymalnie 25% Zobowiązania Finansowego dotyczącego rozwiązania Azure wykorzystanego przez klienta w ciągu pierwszych trzech miesięcy okresu obowiązywania umowy. Ulga na Zobowiązanie Finansowe zostanie dodana przez do salda Zobowiązania Finan</w:t>
      </w:r>
      <w:r>
        <w:t>sowego klienta cztery miesiące kalendarzowe po dacie wejścia w życie nowej lub odnowionej umowy. Kwota ulgi na Zobowiązanie Finansowe, która nie zostanie zużyta przed nastąpieniem kolejnej rocznicy Rejestracji, przepadnie.</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w:t>
              </w:r>
              <w:r>
                <w:rPr>
                  <w:color w:val="00467F"/>
                  <w:sz w:val="14"/>
                  <w:u w:val="single"/>
                </w:rPr>
                <w:t>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BF16C3">
      <w:pPr>
        <w:pStyle w:val="ProductList-SectionHeading"/>
        <w:pageBreakBefore/>
        <w:outlineLvl w:val="0"/>
      </w:pPr>
      <w:bookmarkStart w:id="392" w:name="_Sec899"/>
      <w:bookmarkEnd w:id="386"/>
      <w:r>
        <w:lastRenderedPageBreak/>
        <w:t>Załącznik F — Postanowienia dotyczące Macierzy Pamięci Masowej</w:t>
      </w:r>
      <w:r>
        <w:fldChar w:fldCharType="begin"/>
      </w:r>
      <w:r>
        <w:instrText xml:space="preserve"> TC "</w:instrText>
      </w:r>
      <w:bookmarkStart w:id="393" w:name="_Toc473203449"/>
      <w:r>
        <w:instrText>Załącznik F — Postanowienia dotyczące Macierzy Pamięci Masowej</w:instrText>
      </w:r>
      <w:bookmarkEnd w:id="393"/>
      <w:r>
        <w:instrText>" \l 1</w:instrText>
      </w:r>
      <w:r>
        <w:fldChar w:fldCharType="end"/>
      </w:r>
    </w:p>
    <w:p w:rsidR="008C439C" w:rsidRDefault="00BF16C3">
      <w:pPr>
        <w:pStyle w:val="ProductList-Offering1Heading"/>
        <w:outlineLvl w:val="1"/>
      </w:pPr>
      <w:bookmarkStart w:id="394" w:name="_Sec900"/>
      <w:r>
        <w:t>Dostępność</w:t>
      </w:r>
      <w:bookmarkEnd w:id="394"/>
      <w:r>
        <w:fldChar w:fldCharType="begin"/>
      </w:r>
      <w:r>
        <w:instrText xml:space="preserve"> TC "</w:instrText>
      </w:r>
      <w:bookmarkStart w:id="395" w:name="_Toc473203450"/>
      <w:r>
        <w:instrText>Dostępność</w:instrText>
      </w:r>
      <w:bookmarkEnd w:id="395"/>
      <w:r>
        <w:instrText>" \l 2</w:instrText>
      </w:r>
      <w:r>
        <w:fldChar w:fldCharType="end"/>
      </w:r>
    </w:p>
    <w:p w:rsidR="008C439C" w:rsidRDefault="00BF16C3">
      <w:pPr>
        <w:pStyle w:val="ProductList-Body"/>
      </w:pPr>
      <w:r>
        <w:t>Macierz Pamięci Masowej jest dostępna tylko w następujących regionach geograficznych: Arabia Saudyjska, Argentyna Australia, Austria, Bahrajn, Belgia, Brazylia, Bułgaria, Chile, Chorwacja, Czechy, Dania, Egipt, Filipiny, Finlandia, Franc</w:t>
      </w:r>
      <w:r>
        <w:t>ja, Grecja, Hiszpania, Holandia, Hongkong, Indie, Indonezja, Irlandia, Islandia, Izrael, Japonia, Kanada, Katar, Kenia, Kolumbia, Korea Południowa, Kostaryka, Kuwejt, Liban, Makau, Malezja, Maroko, Meksyk, Niemcy, Nigeria, Norwegia, Nowa Zelandia, Pakistan</w:t>
      </w:r>
      <w:r>
        <w:t>, Peru, Polska, Portoryko, Portugalia, Republika Południowej Afryki, Rosja, Rumunia, Serbia, Singapur, Słowacja, Słowenia, Sri Lanka, Stany Zjednoczone, Szwajcaria, Szwecja, Tajlandia, Tajwan, Turcja, Ukraina, Węgry, Wietnam, Włochy, Zjednoczone Emiraty Ar</w:t>
      </w:r>
      <w:r>
        <w:t>abskie, Zjednoczone Królestwo.</w:t>
      </w:r>
    </w:p>
    <w:p w:rsidR="008C439C" w:rsidRDefault="00BF16C3">
      <w:pPr>
        <w:pStyle w:val="ProductList-Offering1Heading"/>
        <w:outlineLvl w:val="1"/>
      </w:pPr>
      <w:bookmarkStart w:id="396" w:name="_Sec901"/>
      <w:r>
        <w:t>Wysyłka i tytuł prawny</w:t>
      </w:r>
      <w:bookmarkEnd w:id="396"/>
      <w:r>
        <w:fldChar w:fldCharType="begin"/>
      </w:r>
      <w:r>
        <w:instrText xml:space="preserve"> TC "</w:instrText>
      </w:r>
      <w:bookmarkStart w:id="397" w:name="_Toc473203451"/>
      <w:r>
        <w:instrText>Wysyłka i tytuł prawny</w:instrText>
      </w:r>
      <w:bookmarkEnd w:id="397"/>
      <w:r>
        <w:instrText>" \l 2</w:instrText>
      </w:r>
      <w:r>
        <w:fldChar w:fldCharType="end"/>
      </w:r>
    </w:p>
    <w:p w:rsidR="008C439C" w:rsidRDefault="00BF16C3">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w:t>
      </w:r>
      <w:r>
        <w:t>um Stanów Zjednoczonych Klient jest zobowiązany dokonać odprawy przywozowej towarów oraz uiścić wszelkie koszty przywozu, w tym cła, podatki i inne opłaty związane z procesem odprawy. Microsoft dostarcza Klientowi Macierz Pamięci Masowej w sposób bezpłatny</w:t>
      </w:r>
      <w:r>
        <w:t>, a tytuł prawny do Macierzy Pamięci Masowej oraz ryzyko jej utraty przechodzi na Klienta z chwilą wykonania dostawy do przewoźnika i dopełnienia formalności wywozowych w punkcie pochodzenia. Wszelkie zaplanowane daty wysyłki mają jedynie charakter przybli</w:t>
      </w:r>
      <w:r>
        <w:t>żony. Macierz Pamięci Masowej zostanie wysłana na adres podany przez Klienta w formularzu internetowym StorSimple (przekazywanym osobno). W przypadku transakcji realizowanych w USA Microsoft odprowadził podatek od sprzedaży z tytułu wartości Macierzy Pamię</w:t>
      </w:r>
      <w:r>
        <w:t>ci Masowej w oparciu o adres wysyłki podany przez Klienta na potrzeby dostawy Macierzy Pamięci Masowej. W przypadku transakcji realizowanych w USA i Kanadzie adres, na który ma nastąpić wysyłka Macierzy Pamięci Masowej, jest używany wyłącznie na potrzeby w</w:t>
      </w:r>
      <w:r>
        <w:t>ysyłki urządzenia do Klienta i nie ma wpływu na żaden inny adres wysyłki (ani Adres Podatkowy) podany w zawartej przez Klienta umowie licencjonowania zbiorowego i wykorzystywany do naliczania wobec Klienta podatku od sprzedaży w odniesieniu do zakupów doko</w:t>
      </w:r>
      <w:r>
        <w:t>nywanych w ramach wspomnianej umowy licencjonowania zbiorowego.</w:t>
      </w:r>
    </w:p>
    <w:p w:rsidR="008C439C" w:rsidRDefault="00BF16C3">
      <w:pPr>
        <w:pStyle w:val="ProductList-Offering1Heading"/>
        <w:outlineLvl w:val="1"/>
      </w:pPr>
      <w:bookmarkStart w:id="398" w:name="_Sec902"/>
      <w:r>
        <w:t>Oprogramowanie Macierzy Pamięci Masowej</w:t>
      </w:r>
      <w:bookmarkEnd w:id="398"/>
      <w:r>
        <w:fldChar w:fldCharType="begin"/>
      </w:r>
      <w:r>
        <w:instrText xml:space="preserve"> TC "</w:instrText>
      </w:r>
      <w:bookmarkStart w:id="399" w:name="_Toc473203452"/>
      <w:r>
        <w:instrText>Oprogramowanie Macierzy Pamięci Masowej</w:instrText>
      </w:r>
      <w:bookmarkEnd w:id="399"/>
      <w:r>
        <w:instrText>" \l 2</w:instrText>
      </w:r>
      <w:r>
        <w:fldChar w:fldCharType="end"/>
      </w:r>
    </w:p>
    <w:p w:rsidR="008C439C" w:rsidRDefault="00BF16C3">
      <w:pPr>
        <w:pStyle w:val="ProductList-Body"/>
      </w:pPr>
      <w:r>
        <w:t>Microsoft udziela Klientowi niewyłącznej, nieprzenoszalnej, ograniczonej licencji na korzystanie z O</w:t>
      </w:r>
      <w:r>
        <w:t>programowania uruchomionego na Macierzy Pamięci Masowej („Oprogramowanie Macierzy Pamięci Masowej”) wyłącznie w związku z używaniem przez Klienta Macierzy Pamięci Masowej. Korzystanie przez Klienta z Oprogramowania Macierzy Pamięci Masowej podlega postanow</w:t>
      </w:r>
      <w:r>
        <w:t>ieniom zawartej przez Klienta umowy licencjonowania zbiorowego dotyczącej Oprogramowania, a Microsoft zastrzega sobie wszelkie inne prawa.</w:t>
      </w:r>
    </w:p>
    <w:p w:rsidR="008C439C" w:rsidRDefault="008C439C">
      <w:pPr>
        <w:pStyle w:val="ProductList-Body"/>
      </w:pPr>
    </w:p>
    <w:p w:rsidR="008C439C" w:rsidRDefault="00BF16C3">
      <w:pPr>
        <w:pStyle w:val="ProductList-ClauseHeading"/>
        <w:outlineLvl w:val="2"/>
      </w:pPr>
      <w:r>
        <w:t>Ograniczenia</w:t>
      </w:r>
    </w:p>
    <w:p w:rsidR="008C439C" w:rsidRDefault="00BF16C3">
      <w:pPr>
        <w:pStyle w:val="ProductList-Body"/>
      </w:pPr>
      <w:r>
        <w:t>Klient nie może używać Oprogramowania Macierzy Pamięci Masowej do analiz porównawczych lub testów „benc</w:t>
      </w:r>
      <w:r>
        <w:t>hmarkingowych”, chyba że odbywa się to na jego wewnętrzne potrzeby, ani publikować lub ujawniać ich wyników.</w:t>
      </w:r>
    </w:p>
    <w:p w:rsidR="008C439C" w:rsidRDefault="008C439C">
      <w:pPr>
        <w:pStyle w:val="ProductList-Body"/>
      </w:pPr>
    </w:p>
    <w:p w:rsidR="008C439C" w:rsidRDefault="00BF16C3">
      <w:pPr>
        <w:pStyle w:val="ProductList-ClauseHeading"/>
        <w:outlineLvl w:val="2"/>
      </w:pPr>
      <w:r>
        <w:t>Oprogramowanie open source osób trzecich</w:t>
      </w:r>
    </w:p>
    <w:p w:rsidR="008C439C" w:rsidRDefault="00BF16C3">
      <w:pPr>
        <w:pStyle w:val="ProductList-Body"/>
      </w:pPr>
      <w:r>
        <w:t>Oprogramowanie Macierzy Pamięci Masowej może być rozpowszechniane wraz z niezależnym kodem (np. oprogramo</w:t>
      </w:r>
      <w:r>
        <w:t>waniem układowym), który jest licencjonowany na podstawie Powszechnej Licencji Publicznej GNU („GPL”), Mniejszej Powszechnej Licencji Publicznej GNU / Powszechnej Licencji Publicznej GNU dla Bibliotek („LGPL”), Licencji Apache w wersji 2.0 („Licencja Apach</w:t>
      </w:r>
      <w:r>
        <w:t xml:space="preserve">e”) lub innych licencji typu open source („Kod Open Source”). Każdy taki Kod Open Source został opisany w Informacjach o Oprogramowaniu Osób Trzecich, które znajdują się na stronie: </w:t>
      </w:r>
      <w:hyperlink r:id="rId147">
        <w:r>
          <w:rPr>
            <w:color w:val="00467F"/>
            <w:u w:val="single"/>
          </w:rPr>
          <w:t>http://go</w:t>
        </w:r>
        <w:r>
          <w:rPr>
            <w:color w:val="00467F"/>
            <w:u w:val="single"/>
          </w:rPr>
          <w:t>.microsoft.com/fwlink/?LinkId=627000</w:t>
        </w:r>
      </w:hyperlink>
      <w:r>
        <w:t>, przy czym licencja jest udzielana Klientowi zgodnie z właściwymi licencjami open source.</w:t>
      </w:r>
    </w:p>
    <w:p w:rsidR="008C439C" w:rsidRDefault="008C439C">
      <w:pPr>
        <w:pStyle w:val="ProductList-Body"/>
      </w:pPr>
    </w:p>
    <w:p w:rsidR="008C439C" w:rsidRDefault="00BF16C3">
      <w:pPr>
        <w:pStyle w:val="ProductList-ClauseHeading"/>
        <w:outlineLvl w:val="2"/>
      </w:pPr>
      <w:r>
        <w:t>Aktywacja usług internetowych i zgoda na usługi internetowe</w:t>
      </w:r>
    </w:p>
    <w:p w:rsidR="008C439C" w:rsidRDefault="00BF16C3">
      <w:pPr>
        <w:pStyle w:val="ProductList-Body"/>
      </w:pPr>
      <w:r>
        <w:t>Aktywacja powoduje skojarzenie używanego Oprogramowania Macierzy Pam</w:t>
      </w:r>
      <w:r>
        <w:t>ięci Masowej z konkretnym urządzeniem. Podczas aktywacji, a także w trakcie używania urządzenia, Oprogramowanie Macierzy Pamięci Masowej może przesyłać do Microsoft informacje o Oprogramowaniu Macierzy Pamięci Masowej i urządzeniu. Informacje te obejmują w</w:t>
      </w:r>
      <w:r>
        <w:t>ersję, język i klucz produktu Oprogramowania Macierzy Pamięci Masowej, adres protokołu internetowego, rodzaj systemu operacyjnego i rodzaj przeglądarki Klienta oraz nazwę i wersję używanego przez Klienta Oprogramowania Macierzy Pamięci Masowej, a także kod</w:t>
      </w:r>
      <w:r>
        <w:t xml:space="preserve"> języka Macierzy Pamięci Masowej, na której uruchomione jest Oprogramowanie Macierzy Pamięci Masowej. Microsoft korzysta z tych informacji w celu udostępniania Klientowi usług internetowych. Używanie Macierzy Pamięci Masowej i Oprogramowania Macierzy Pamię</w:t>
      </w:r>
      <w:r>
        <w:t>ci Masowej przez Klienta jest równoznaczne z wyrażeniem przez niego zgody na przesyłanie tych informacji do Microsoft.</w:t>
      </w:r>
    </w:p>
    <w:p w:rsidR="008C439C" w:rsidRDefault="008C439C">
      <w:pPr>
        <w:pStyle w:val="ProductList-Body"/>
      </w:pPr>
    </w:p>
    <w:p w:rsidR="008C439C" w:rsidRDefault="00BF16C3">
      <w:pPr>
        <w:pStyle w:val="ProductList-ClauseHeading"/>
        <w:outlineLvl w:val="2"/>
      </w:pPr>
      <w:r>
        <w:t>Aktualizacje Oprogramowania Macierzy Pamięci Masowej</w:t>
      </w:r>
    </w:p>
    <w:p w:rsidR="008C439C" w:rsidRDefault="00BF16C3">
      <w:pPr>
        <w:pStyle w:val="ProductList-Body"/>
      </w:pPr>
      <w:r>
        <w:t>Usługi aktualizacji Oprogramowania Macierzy Pamięci Masowej umożliwiają ręczne pobi</w:t>
      </w:r>
      <w:r>
        <w:t xml:space="preserve">eranie przez Klienta dostępnych aktualizacji lub korzystanie z funkcji otrzymywania aktualizacji w sposób automatyczny. Dostępne aktualizacje pochodzące od Microsoft są licencjonowane przez Microsoft, a wszelkie aktualizacje pochodzące od osób trzecich są </w:t>
      </w:r>
      <w:r>
        <w:t>licencjonowane przez daną osobę trzecią.</w:t>
      </w:r>
    </w:p>
    <w:p w:rsidR="008C439C" w:rsidRDefault="00BF16C3">
      <w:pPr>
        <w:pStyle w:val="ProductList-Offering1Heading"/>
        <w:outlineLvl w:val="1"/>
      </w:pPr>
      <w:bookmarkStart w:id="400" w:name="_Sec903"/>
      <w:r>
        <w:t>Ograniczona rękojmia na sprzęt</w:t>
      </w:r>
      <w:bookmarkEnd w:id="400"/>
      <w:r>
        <w:fldChar w:fldCharType="begin"/>
      </w:r>
      <w:r>
        <w:instrText xml:space="preserve"> TC "</w:instrText>
      </w:r>
      <w:bookmarkStart w:id="401" w:name="_Toc473203453"/>
      <w:r>
        <w:instrText>Ograniczona rękojmia na sprzęt</w:instrText>
      </w:r>
      <w:bookmarkEnd w:id="401"/>
      <w:r>
        <w:instrText>" \l 2</w:instrText>
      </w:r>
      <w:r>
        <w:fldChar w:fldCharType="end"/>
      </w:r>
    </w:p>
    <w:p w:rsidR="008C439C" w:rsidRDefault="00BF16C3">
      <w:pPr>
        <w:pStyle w:val="ProductList-Body"/>
      </w:pPr>
      <w:r>
        <w:t>Microsoft udziela rękojmi, że sprzęt Macierzy Pamięci Masowej nie będzie działać wadliwie z powodu wady materiałowej lub wady wykonawstwa w w</w:t>
      </w:r>
      <w:r>
        <w:t xml:space="preserve">arunkach zwykłego używania komercyjnego, zgodnie z opisem we właściwej dokumentacji produktu, przez okres dziewięćdziesięciu (90) dni od </w:t>
      </w:r>
      <w:r>
        <w:lastRenderedPageBreak/>
        <w:t>daty dostawy do Klienta. Jeśli tak się nie stanie, a Klient powiadomi Microsoft w okresie obowiązywania rękojmi, wówcza</w:t>
      </w:r>
      <w:r>
        <w:t>s Microsoft dokona bezpłatnej naprawy lub wymiany (wedle własnego uznania). Jest to jedyna rękojmia udzielana przez Microsoft w odniesieniu do Macierzy Pamięci Masowej, a Klient zrzeka się roszczeń z tytułu naruszenia rękojmi, których nie dochodził w okres</w:t>
      </w:r>
      <w:r>
        <w:t>ie obowiązywania rękojmi. Niniejsza rękojmia nie obejmuje szkód powstałych wskutek wypadku, nadużycia lub korzystania w sposób niezgodny z zawartą przez Klienta umową licencjonowania zbiorowego lub dokumentacją produktu i jest nieważna, jeśli Macierz Pamię</w:t>
      </w:r>
      <w:r>
        <w:t>ci Masowej była otwierana lub modyfikowana, uległa uszkodzeniu wskutek użycia w połączeniu z Produktami Niepochodzącymi od Microsoft bądź została uszkodzona wskutek działań konserwacyjnych lub naprawczych przeprowadzonych przez osobę inną niż Microsoft lub</w:t>
      </w:r>
      <w:r>
        <w:t xml:space="preserve">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w:t>
      </w:r>
      <w:r>
        <w:rPr>
          <w:b/>
        </w:rPr>
        <w:t>z przydatności do określonego celu</w:t>
      </w:r>
      <w:r>
        <w:t>.</w:t>
      </w:r>
    </w:p>
    <w:p w:rsidR="008C439C" w:rsidRDefault="00BF16C3">
      <w:pPr>
        <w:pStyle w:val="ProductList-Offering1Heading"/>
        <w:outlineLvl w:val="1"/>
      </w:pPr>
      <w:bookmarkStart w:id="402" w:name="_Sec904"/>
      <w:r>
        <w:t>Rekompensata. Obrona przed roszczeniami osób trzecich</w:t>
      </w:r>
      <w:bookmarkEnd w:id="402"/>
      <w:r>
        <w:fldChar w:fldCharType="begin"/>
      </w:r>
      <w:r>
        <w:instrText xml:space="preserve"> TC "</w:instrText>
      </w:r>
      <w:bookmarkStart w:id="403" w:name="_Toc473203454"/>
      <w:r>
        <w:instrText>Rekompensata. Obrona przed roszczeniami osób trzecich</w:instrText>
      </w:r>
      <w:bookmarkEnd w:id="403"/>
      <w:r>
        <w:instrText>" \l 2</w:instrText>
      </w:r>
      <w:r>
        <w:fldChar w:fldCharType="end"/>
      </w:r>
    </w:p>
    <w:p w:rsidR="008C439C" w:rsidRDefault="00BF16C3">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w:t>
      </w:r>
      <w:r>
        <w:t>ucających używanie niezgodnie z prawem jej Tajemnicy Handlowej, z zastrzeżeniem warunków zawartej przez Klienta umowy licencjonowania zbiorowego dotyczących obrony przed roszczeniami osób trzecich.</w:t>
      </w:r>
    </w:p>
    <w:p w:rsidR="008C439C" w:rsidRDefault="00BF16C3">
      <w:pPr>
        <w:pStyle w:val="ProductList-Offering1Heading"/>
        <w:outlineLvl w:val="1"/>
      </w:pPr>
      <w:bookmarkStart w:id="404" w:name="_Sec905"/>
      <w:r>
        <w:t>Ograniczenie odpowiedzialności</w:t>
      </w:r>
      <w:bookmarkEnd w:id="404"/>
      <w:r>
        <w:fldChar w:fldCharType="begin"/>
      </w:r>
      <w:r>
        <w:instrText xml:space="preserve"> TC "</w:instrText>
      </w:r>
      <w:bookmarkStart w:id="405" w:name="_Toc473203455"/>
      <w:r>
        <w:instrText>Ograniczenie odpowiedzi</w:instrText>
      </w:r>
      <w:r>
        <w:instrText>alności</w:instrText>
      </w:r>
      <w:bookmarkEnd w:id="405"/>
      <w:r>
        <w:instrText>" \l 2</w:instrText>
      </w:r>
      <w:r>
        <w:fldChar w:fldCharType="end"/>
      </w:r>
    </w:p>
    <w:p w:rsidR="008C439C" w:rsidRDefault="00BF16C3">
      <w:pPr>
        <w:pStyle w:val="ProductList-Body"/>
      </w:pPr>
      <w:r>
        <w:t>W przypadku każdego roszczenia odnoszącego się do Macierzy Pamięci Masowej łączna odpowiedzialność każdej ze stron jest ograniczona do wartości odszkodowania za ostatecznie zasądzone szkody bezpośrednie w kwocie nieprzekraczającej kwot uisz</w:t>
      </w:r>
      <w:r>
        <w:t xml:space="preserve">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w:t>
      </w:r>
      <w:r>
        <w:rPr>
          <w:b/>
        </w:rPr>
        <w:t>racone korzyści lub przerwy w prowadzeniu działalności, bez względu na powód lub podstawę odpowiedzialności. Niniejsze wyłączenia i ograniczenia nie dotyczą odpowiedzialności żadnej ze stron z tytułu naruszenia postanowień dotyczących (1) zobowiązania do z</w:t>
      </w:r>
      <w:r>
        <w:rPr>
          <w:b/>
        </w:rPr>
        <w:t>achowania poufności, (2) zobowiązania do obrony lub (3) naruszenia praw własności intelektualnej drugiej strony.</w:t>
      </w:r>
    </w:p>
    <w:p w:rsidR="008C439C" w:rsidRDefault="00BF16C3">
      <w:pPr>
        <w:pStyle w:val="ProductList-Offering1Heading"/>
        <w:outlineLvl w:val="1"/>
      </w:pPr>
      <w:bookmarkStart w:id="406" w:name="_Sec906"/>
      <w:r>
        <w:t>Przepisy dotyczące kontroli eksportu obowiązujące w Stanach Zjednoczonych</w:t>
      </w:r>
      <w:bookmarkEnd w:id="406"/>
      <w:r>
        <w:fldChar w:fldCharType="begin"/>
      </w:r>
      <w:r>
        <w:instrText xml:space="preserve"> TC "</w:instrText>
      </w:r>
      <w:bookmarkStart w:id="407" w:name="_Toc473203456"/>
      <w:r>
        <w:instrText>Przepisy dotyczące kontroli eksportu obowiązujące w Stanach Zjedn</w:instrText>
      </w:r>
      <w:r>
        <w:instrText>oczonych</w:instrText>
      </w:r>
      <w:bookmarkEnd w:id="407"/>
      <w:r>
        <w:instrText>" \l 2</w:instrText>
      </w:r>
      <w:r>
        <w:fldChar w:fldCharType="end"/>
      </w:r>
    </w:p>
    <w:p w:rsidR="008C439C" w:rsidRDefault="00BF16C3">
      <w:pPr>
        <w:pStyle w:val="ProductList-Body"/>
      </w:pPr>
      <w:r>
        <w:t>W odniesieniu do przepisów eksportowych obowiązujących w Stanach Zjednoczonych Macierze Pamięci Masowej podlegają postanowieniom zawartej przez Klienta umowy licencjonowania zbiorowego.</w:t>
      </w:r>
    </w:p>
    <w:p w:rsidR="008C439C" w:rsidRDefault="00BF16C3">
      <w:pPr>
        <w:pStyle w:val="ProductList-Offering1Heading"/>
        <w:outlineLvl w:val="1"/>
      </w:pPr>
      <w:bookmarkStart w:id="408" w:name="_Sec907"/>
      <w:r>
        <w:t>Gromadzenie informacji diagnostycznych</w:t>
      </w:r>
      <w:bookmarkEnd w:id="408"/>
      <w:r>
        <w:fldChar w:fldCharType="begin"/>
      </w:r>
      <w:r>
        <w:instrText xml:space="preserve"> TC "</w:instrText>
      </w:r>
      <w:bookmarkStart w:id="409" w:name="_Toc473203457"/>
      <w:r>
        <w:instrText>Gromadzeni</w:instrText>
      </w:r>
      <w:r>
        <w:instrText>e informacji diagnostycznych</w:instrText>
      </w:r>
      <w:bookmarkEnd w:id="409"/>
      <w:r>
        <w:instrText>" \l 2</w:instrText>
      </w:r>
      <w:r>
        <w:fldChar w:fldCharType="end"/>
      </w:r>
    </w:p>
    <w:p w:rsidR="008C439C" w:rsidRDefault="00BF16C3">
      <w:pPr>
        <w:pStyle w:val="ProductList-Body"/>
      </w:pPr>
      <w:r>
        <w:t>Microsoft może gromadzić informacje pomagające Microsoft w diagnozowaniu problemów dotyczących Macierzy Pamięci Masowej i proponowaniu ewentualnych rozwiązań. Po otrzymaniu powiadomienia o potencjalnym problemie Microso</w:t>
      </w:r>
      <w:r>
        <w:t>ft może gromadzić informacje z Macierzy Pamięci Masowej z wykorzystaniem Usługi Azure StorSimple Management. Wśród gromadzonych informacji mogą znajdować się pliki pomagające w opisaniu lub zidentyfikowaniu problemu, takie jak dzienniki operacyjne, informa</w:t>
      </w:r>
      <w:r>
        <w:t>cje wskazujące, czy problem dotyczy sprzętu czy oprogramowania, informacje o rodzaju i wadze problemu oraz o stanie urządzenia. Microsoft nie będzie gromadzić zrzutów pamięci, kluczy, haseł ani danych przechowywanych przez Klienta w Macierzy Pamięci Masowe</w:t>
      </w:r>
      <w:r>
        <w:t xml:space="preserve">j. Microsoft używa tych informacji w celu ulepszania Macierzy Pamięci Masowej i powiązanych z nią usług, a ponadto może używać ich do ulepszania sprzętu i oprogramowania układowego osób trzecich, które stanowi część Macierzy Pamięci Masowej. W zakresie, w </w:t>
      </w:r>
      <w:r>
        <w:t>jakim Microsoft przekazuje swojemu dostawcy sprzętu konkretne informacje, Microsoft przekazuje je wyłącznie w formie anonimowej, chyba że uzyska wyraźną zgodę Klienta. Microsoft będzie przekazywać te informacje w celu rozwiązywania zidentyfikowanych proble</w:t>
      </w:r>
      <w:r>
        <w:t xml:space="preserve">mów dotyczących sprzętu. Więcej informacji na temat prywatności w odniesieniu do Macierzy magazynowej znajduje się pod adresem </w:t>
      </w:r>
      <w:hyperlink r:id="rId148">
        <w:r>
          <w:rPr>
            <w:color w:val="00467F"/>
            <w:u w:val="single"/>
          </w:rPr>
          <w:t>https://www.microsoft.com/en-us/privacystatement</w:t>
        </w:r>
      </w:hyperlink>
      <w:r>
        <w:t>.</w:t>
      </w:r>
    </w:p>
    <w:p w:rsidR="008C439C" w:rsidRDefault="00BF16C3">
      <w:pPr>
        <w:pStyle w:val="ProductList-Offering1Heading"/>
        <w:outlineLvl w:val="1"/>
      </w:pPr>
      <w:bookmarkStart w:id="410" w:name="_Sec908"/>
      <w:r>
        <w:t>Korzystanie</w:t>
      </w:r>
      <w:r>
        <w:t xml:space="preserve"> przez instytucje publiczne</w:t>
      </w:r>
      <w:bookmarkEnd w:id="410"/>
      <w:r>
        <w:fldChar w:fldCharType="begin"/>
      </w:r>
      <w:r>
        <w:instrText xml:space="preserve"> TC "</w:instrText>
      </w:r>
      <w:bookmarkStart w:id="411" w:name="_Toc473203458"/>
      <w:r>
        <w:instrText>Korzystanie przez instytucje publiczne</w:instrText>
      </w:r>
      <w:bookmarkEnd w:id="411"/>
      <w:r>
        <w:instrText>" \l 2</w:instrText>
      </w:r>
      <w:r>
        <w:fldChar w:fldCharType="end"/>
      </w:r>
    </w:p>
    <w:p w:rsidR="008C439C" w:rsidRDefault="00BF16C3">
      <w:pPr>
        <w:pStyle w:val="ProductList-Body"/>
      </w:pPr>
      <w:r>
        <w:t>Klient przyjmuje do wiadomości, że w zamian za zakup co najmniej jednej Oferty Zobowiązania Finansowego dotyczącego rozwiązania StorSimple Microsoft bez dodatkowych opłat udostę</w:t>
      </w:r>
      <w:r>
        <w:t>pni Klientowi Macierz Pamięci Masowej oraz Pomoc Techniczną do rozwiązania StorSimple. Microsoft zrzeka się wszelkich praw do otrzymania od Klienta wynagrodzenia za wspomnianą Macierz Pamięci Masowej lub Standardową Pomoc Techniczną StorSimple. Microsoft p</w:t>
      </w:r>
      <w:r>
        <w:t>rzekaże bezpłatnie Klientowi Macierz Pamięci Masowej oraz Standardową Pomoc Techniczną StorSimple z zachowaniem pełnej zgodności z przepisami prawa właściwego dotyczącymi podarunków i etyki oraz innych przepisów prawa odnoszących się do bezpłatnych towarów</w:t>
      </w:r>
      <w:r>
        <w:t xml:space="preserve"> i usług. Microsoft przekaże Macierz Pamięci Masowej oraz Standardową Pomoc Techniczną StorSimple na wyłączny użytek Klienta i na jego rzecz, i nie na użytek osobisty jakiegokolwiek pracownika rządowego ani na jego prywatne potrzeby.</w:t>
      </w:r>
    </w:p>
    <w:p w:rsidR="008C439C" w:rsidRDefault="008C439C">
      <w:pPr>
        <w:pStyle w:val="ProductList-Body"/>
        <w:jc w:val="right"/>
      </w:pPr>
    </w:p>
    <w:tbl>
      <w:tblPr>
        <w:tblStyle w:val="PURTable"/>
        <w:tblW w:w="0" w:type="dxa"/>
        <w:tblLook w:val="04A0" w:firstRow="1" w:lastRow="0" w:firstColumn="1" w:lastColumn="0" w:noHBand="0" w:noVBand="1"/>
      </w:tblPr>
      <w:tblGrid>
        <w:gridCol w:w="10800"/>
      </w:tblGrid>
      <w:tr w:rsidR="008C439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C439C" w:rsidRDefault="00BF16C3">
            <w:pPr>
              <w:pStyle w:val="ProductList-TableBody"/>
              <w:jc w:val="right"/>
            </w:pPr>
            <w:hyperlink w:anchor="_Sec842">
              <w:r>
                <w:rPr>
                  <w:color w:val="00467F"/>
                  <w:sz w:val="14"/>
                  <w:u w:val="single"/>
                </w:rPr>
                <w:t>Spis treści</w:t>
              </w:r>
            </w:hyperlink>
            <w:r>
              <w:rPr>
                <w:sz w:val="14"/>
              </w:rPr>
              <w:t xml:space="preserve"> / </w:t>
            </w:r>
            <w:hyperlink w:anchor="_Sec549">
              <w:r>
                <w:rPr>
                  <w:color w:val="00467F"/>
                  <w:sz w:val="14"/>
                  <w:u w:val="single"/>
                </w:rPr>
                <w:t>Słowniczek</w:t>
              </w:r>
            </w:hyperlink>
            <w:r>
              <w:rPr>
                <w:sz w:val="14"/>
              </w:rPr>
              <w:t xml:space="preserve"> / </w:t>
            </w:r>
            <w:hyperlink w:anchor="_Sec844">
              <w:r>
                <w:rPr>
                  <w:color w:val="00467F"/>
                  <w:sz w:val="14"/>
                  <w:u w:val="single"/>
                </w:rPr>
                <w:t>Indeks</w:t>
              </w:r>
            </w:hyperlink>
          </w:p>
        </w:tc>
      </w:tr>
    </w:tbl>
    <w:p w:rsidR="008C439C" w:rsidRDefault="008C439C">
      <w:pPr>
        <w:pStyle w:val="ProductList-Body"/>
      </w:pPr>
    </w:p>
    <w:p w:rsidR="008C439C" w:rsidRDefault="008C439C">
      <w:pPr>
        <w:sectPr w:rsidR="008C439C">
          <w:headerReference w:type="default" r:id="rId149"/>
          <w:footerReference w:type="default" r:id="rId150"/>
          <w:type w:val="continuous"/>
          <w:pgSz w:w="12240" w:h="15840" w:code="1"/>
          <w:pgMar w:top="1170" w:right="720" w:bottom="720" w:left="720" w:header="432" w:footer="288" w:gutter="0"/>
          <w:cols w:space="360"/>
        </w:sectPr>
      </w:pPr>
    </w:p>
    <w:bookmarkEnd w:id="392"/>
    <w:p w:rsidR="008C439C" w:rsidRDefault="00BF16C3">
      <w:pPr>
        <w:pStyle w:val="ProductList-SectionHeading"/>
        <w:pageBreakBefore/>
        <w:outlineLvl w:val="0"/>
      </w:pPr>
      <w:r>
        <w:lastRenderedPageBreak/>
        <w:t>Indeks</w:t>
      </w:r>
      <w:r>
        <w:fldChar w:fldCharType="begin"/>
      </w:r>
      <w:r>
        <w:instrText xml:space="preserve"> TC "</w:instrText>
      </w:r>
      <w:bookmarkStart w:id="412" w:name="_Toc473203459"/>
      <w:r>
        <w:instrText>Indeks</w:instrText>
      </w:r>
      <w:bookmarkEnd w:id="412"/>
      <w:r>
        <w:instrText>" \l 1</w:instrText>
      </w:r>
      <w:r>
        <w:fldChar w:fldCharType="end"/>
      </w:r>
    </w:p>
    <w:p w:rsidR="008C439C" w:rsidRDefault="008C439C">
      <w:pPr>
        <w:pStyle w:val="ProductList-Body"/>
      </w:pPr>
    </w:p>
    <w:p w:rsidR="008C439C" w:rsidRDefault="008C439C">
      <w:pPr>
        <w:sectPr w:rsidR="008C439C">
          <w:headerReference w:type="default" r:id="rId151"/>
          <w:footerReference w:type="default" r:id="rId152"/>
          <w:type w:val="continuous"/>
          <w:pgSz w:w="12240" w:h="15840" w:code="1"/>
          <w:pgMar w:top="1170" w:right="720" w:bottom="720" w:left="720" w:header="432" w:footer="288" w:gutter="0"/>
          <w:cols w:space="360"/>
        </w:sectPr>
      </w:pPr>
    </w:p>
    <w:p w:rsidR="00321B8B" w:rsidRDefault="00BF16C3">
      <w:pPr>
        <w:pStyle w:val="ProductList-Body"/>
        <w:rPr>
          <w:noProof/>
        </w:rPr>
        <w:sectPr w:rsidR="00321B8B" w:rsidSect="00321B8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321B8B" w:rsidRDefault="00321B8B">
      <w:pPr>
        <w:pStyle w:val="Index1"/>
        <w:tabs>
          <w:tab w:val="right" w:pos="5030"/>
        </w:tabs>
        <w:rPr>
          <w:noProof/>
        </w:rPr>
      </w:pPr>
      <w:r>
        <w:rPr>
          <w:noProof/>
        </w:rPr>
        <w:t>1 GB dodatkowego miejsca na dysku dla Office 365, 74</w:t>
      </w:r>
    </w:p>
    <w:p w:rsidR="00321B8B" w:rsidRDefault="00321B8B">
      <w:pPr>
        <w:pStyle w:val="Index1"/>
        <w:tabs>
          <w:tab w:val="right" w:pos="5030"/>
        </w:tabs>
        <w:rPr>
          <w:noProof/>
        </w:rPr>
      </w:pPr>
      <w:r>
        <w:rPr>
          <w:noProof/>
        </w:rPr>
        <w:t>1 Kupon na Egzamin w ramach programu Microsoft Learning MCP, 77</w:t>
      </w:r>
    </w:p>
    <w:p w:rsidR="00321B8B" w:rsidRDefault="00321B8B">
      <w:pPr>
        <w:pStyle w:val="Index1"/>
        <w:tabs>
          <w:tab w:val="right" w:pos="5030"/>
        </w:tabs>
        <w:rPr>
          <w:noProof/>
        </w:rPr>
      </w:pPr>
      <w:r>
        <w:rPr>
          <w:noProof/>
        </w:rPr>
        <w:t>30 Kuponów na Egzamin w ramach programu Microsoft Learning MCP, 77</w:t>
      </w:r>
    </w:p>
    <w:p w:rsidR="00321B8B" w:rsidRDefault="00321B8B">
      <w:pPr>
        <w:pStyle w:val="Index1"/>
        <w:tabs>
          <w:tab w:val="right" w:pos="5030"/>
        </w:tabs>
        <w:rPr>
          <w:noProof/>
        </w:rPr>
      </w:pPr>
      <w:r>
        <w:rPr>
          <w:noProof/>
        </w:rPr>
        <w:t>Access 2016, 25</w:t>
      </w:r>
    </w:p>
    <w:p w:rsidR="00321B8B" w:rsidRDefault="00321B8B">
      <w:pPr>
        <w:pStyle w:val="Index1"/>
        <w:tabs>
          <w:tab w:val="right" w:pos="5030"/>
        </w:tabs>
        <w:rPr>
          <w:noProof/>
        </w:rPr>
      </w:pPr>
      <w:r>
        <w:rPr>
          <w:noProof/>
        </w:rPr>
        <w:t>API Microsoft Translator, 77</w:t>
      </w:r>
    </w:p>
    <w:p w:rsidR="00321B8B" w:rsidRDefault="00321B8B">
      <w:pPr>
        <w:pStyle w:val="Index1"/>
        <w:tabs>
          <w:tab w:val="right" w:pos="5030"/>
        </w:tabs>
        <w:rPr>
          <w:noProof/>
        </w:rPr>
      </w:pPr>
      <w:r>
        <w:rPr>
          <w:noProof/>
        </w:rPr>
        <w:t>Apple Macintosh, 46</w:t>
      </w:r>
    </w:p>
    <w:p w:rsidR="00321B8B" w:rsidRDefault="00321B8B">
      <w:pPr>
        <w:pStyle w:val="Index1"/>
        <w:tabs>
          <w:tab w:val="right" w:pos="5030"/>
        </w:tabs>
        <w:rPr>
          <w:noProof/>
        </w:rPr>
      </w:pPr>
      <w:r>
        <w:rPr>
          <w:noProof/>
        </w:rPr>
        <w:t>Azure Active Directory Basic, 61</w:t>
      </w:r>
    </w:p>
    <w:p w:rsidR="00321B8B" w:rsidRDefault="00321B8B">
      <w:pPr>
        <w:pStyle w:val="Index1"/>
        <w:tabs>
          <w:tab w:val="right" w:pos="5030"/>
        </w:tabs>
        <w:rPr>
          <w:noProof/>
        </w:rPr>
      </w:pPr>
      <w:r>
        <w:rPr>
          <w:noProof/>
        </w:rPr>
        <w:t>Azure Active Directory Premium Plan 1, 61</w:t>
      </w:r>
    </w:p>
    <w:p w:rsidR="00321B8B" w:rsidRDefault="00321B8B">
      <w:pPr>
        <w:pStyle w:val="Index1"/>
        <w:tabs>
          <w:tab w:val="right" w:pos="5030"/>
        </w:tabs>
        <w:rPr>
          <w:noProof/>
        </w:rPr>
      </w:pPr>
      <w:r>
        <w:rPr>
          <w:noProof/>
        </w:rPr>
        <w:t>Azure Active Directory Premium Plan 2, 61</w:t>
      </w:r>
    </w:p>
    <w:p w:rsidR="00321B8B" w:rsidRDefault="00321B8B">
      <w:pPr>
        <w:pStyle w:val="Index1"/>
        <w:tabs>
          <w:tab w:val="right" w:pos="5030"/>
        </w:tabs>
        <w:rPr>
          <w:noProof/>
        </w:rPr>
      </w:pPr>
      <w:r>
        <w:rPr>
          <w:noProof/>
        </w:rPr>
        <w:t>Azure Information Protection Premium Plan 1, 61</w:t>
      </w:r>
    </w:p>
    <w:p w:rsidR="00321B8B" w:rsidRDefault="00321B8B">
      <w:pPr>
        <w:pStyle w:val="Index1"/>
        <w:tabs>
          <w:tab w:val="right" w:pos="5030"/>
        </w:tabs>
        <w:rPr>
          <w:noProof/>
        </w:rPr>
      </w:pPr>
      <w:r>
        <w:rPr>
          <w:noProof/>
        </w:rPr>
        <w:t>Azure Information Protection Premium Plan 2, 61</w:t>
      </w:r>
    </w:p>
    <w:p w:rsidR="00321B8B" w:rsidRDefault="00321B8B">
      <w:pPr>
        <w:pStyle w:val="Index1"/>
        <w:tabs>
          <w:tab w:val="right" w:pos="5030"/>
        </w:tabs>
        <w:rPr>
          <w:noProof/>
        </w:rPr>
      </w:pPr>
      <w:r>
        <w:rPr>
          <w:noProof/>
        </w:rPr>
        <w:t>Azure Site Recovery, 95</w:t>
      </w:r>
    </w:p>
    <w:p w:rsidR="00321B8B" w:rsidRDefault="00321B8B">
      <w:pPr>
        <w:pStyle w:val="Index1"/>
        <w:tabs>
          <w:tab w:val="right" w:pos="5030"/>
        </w:tabs>
        <w:rPr>
          <w:noProof/>
        </w:rPr>
      </w:pPr>
      <w:r>
        <w:rPr>
          <w:noProof/>
        </w:rPr>
        <w:t>Azure Site Recovery (dla witryny należącej do Klienta), 59</w:t>
      </w:r>
    </w:p>
    <w:p w:rsidR="00321B8B" w:rsidRDefault="00321B8B">
      <w:pPr>
        <w:pStyle w:val="Index1"/>
        <w:tabs>
          <w:tab w:val="right" w:pos="5030"/>
        </w:tabs>
        <w:rPr>
          <w:noProof/>
        </w:rPr>
      </w:pPr>
      <w:r>
        <w:rPr>
          <w:noProof/>
        </w:rPr>
        <w:t>Bing Maps Asset Management for Windows, 75</w:t>
      </w:r>
    </w:p>
    <w:p w:rsidR="00321B8B" w:rsidRDefault="00321B8B">
      <w:pPr>
        <w:pStyle w:val="Index1"/>
        <w:tabs>
          <w:tab w:val="right" w:pos="5030"/>
        </w:tabs>
        <w:rPr>
          <w:noProof/>
        </w:rPr>
      </w:pPr>
      <w:r>
        <w:rPr>
          <w:noProof/>
        </w:rPr>
        <w:t>BizTalk Server, 93</w:t>
      </w:r>
    </w:p>
    <w:p w:rsidR="00321B8B" w:rsidRDefault="00321B8B">
      <w:pPr>
        <w:pStyle w:val="Index1"/>
        <w:tabs>
          <w:tab w:val="right" w:pos="5030"/>
        </w:tabs>
        <w:rPr>
          <w:noProof/>
        </w:rPr>
      </w:pPr>
      <w:r>
        <w:rPr>
          <w:noProof/>
        </w:rPr>
        <w:t>BizTalk Server 2013 R2, 15</w:t>
      </w:r>
    </w:p>
    <w:p w:rsidR="00321B8B" w:rsidRDefault="00321B8B">
      <w:pPr>
        <w:pStyle w:val="Index1"/>
        <w:tabs>
          <w:tab w:val="right" w:pos="5030"/>
        </w:tabs>
        <w:rPr>
          <w:noProof/>
        </w:rPr>
      </w:pPr>
      <w:r>
        <w:rPr>
          <w:noProof/>
        </w:rPr>
        <w:t>BizTalk Server 2016 Branch Edition, 15</w:t>
      </w:r>
    </w:p>
    <w:p w:rsidR="00321B8B" w:rsidRDefault="00321B8B">
      <w:pPr>
        <w:pStyle w:val="Index1"/>
        <w:tabs>
          <w:tab w:val="right" w:pos="5030"/>
        </w:tabs>
        <w:rPr>
          <w:noProof/>
        </w:rPr>
      </w:pPr>
      <w:r>
        <w:rPr>
          <w:noProof/>
        </w:rPr>
        <w:t>BizTalk Server 2016 Branch IDC, 15</w:t>
      </w:r>
    </w:p>
    <w:p w:rsidR="00321B8B" w:rsidRDefault="00321B8B">
      <w:pPr>
        <w:pStyle w:val="Index1"/>
        <w:tabs>
          <w:tab w:val="right" w:pos="5030"/>
        </w:tabs>
        <w:rPr>
          <w:noProof/>
        </w:rPr>
      </w:pPr>
      <w:r>
        <w:rPr>
          <w:noProof/>
        </w:rPr>
        <w:t>BizTalk Server 2016 Enterprise Edition, 15</w:t>
      </w:r>
    </w:p>
    <w:p w:rsidR="00321B8B" w:rsidRDefault="00321B8B">
      <w:pPr>
        <w:pStyle w:val="Index1"/>
        <w:tabs>
          <w:tab w:val="right" w:pos="5030"/>
        </w:tabs>
        <w:rPr>
          <w:noProof/>
        </w:rPr>
      </w:pPr>
      <w:r>
        <w:rPr>
          <w:noProof/>
        </w:rPr>
        <w:t>BizTalk Server 2016 Standard Edition, 15</w:t>
      </w:r>
    </w:p>
    <w:p w:rsidR="00321B8B" w:rsidRDefault="00321B8B">
      <w:pPr>
        <w:pStyle w:val="Index1"/>
        <w:tabs>
          <w:tab w:val="right" w:pos="5030"/>
        </w:tabs>
        <w:rPr>
          <w:noProof/>
        </w:rPr>
      </w:pPr>
      <w:r>
        <w:rPr>
          <w:noProof/>
        </w:rPr>
        <w:t>BizTalk Server 2016 Standard Edition IDC, 15</w:t>
      </w:r>
    </w:p>
    <w:p w:rsidR="00321B8B" w:rsidRDefault="00321B8B">
      <w:pPr>
        <w:pStyle w:val="Index1"/>
        <w:tabs>
          <w:tab w:val="right" w:pos="5030"/>
        </w:tabs>
        <w:rPr>
          <w:noProof/>
        </w:rPr>
      </w:pPr>
      <w:r>
        <w:rPr>
          <w:noProof/>
        </w:rPr>
        <w:t>BizTalk Server Branch, 95</w:t>
      </w:r>
    </w:p>
    <w:p w:rsidR="00321B8B" w:rsidRDefault="00321B8B">
      <w:pPr>
        <w:pStyle w:val="Index1"/>
        <w:tabs>
          <w:tab w:val="right" w:pos="5030"/>
        </w:tabs>
        <w:rPr>
          <w:noProof/>
        </w:rPr>
      </w:pPr>
      <w:r>
        <w:rPr>
          <w:noProof/>
        </w:rPr>
        <w:t>BizTalk Server Enterprise, 95</w:t>
      </w:r>
    </w:p>
    <w:p w:rsidR="00321B8B" w:rsidRDefault="00321B8B">
      <w:pPr>
        <w:pStyle w:val="Index1"/>
        <w:tabs>
          <w:tab w:val="right" w:pos="5030"/>
        </w:tabs>
        <w:rPr>
          <w:noProof/>
        </w:rPr>
      </w:pPr>
      <w:r>
        <w:rPr>
          <w:noProof/>
        </w:rPr>
        <w:t>BizTalk Server Standard, 95</w:t>
      </w:r>
    </w:p>
    <w:p w:rsidR="00321B8B" w:rsidRDefault="00321B8B">
      <w:pPr>
        <w:pStyle w:val="Index1"/>
        <w:tabs>
          <w:tab w:val="right" w:pos="5030"/>
        </w:tabs>
        <w:rPr>
          <w:noProof/>
        </w:rPr>
      </w:pPr>
      <w:r>
        <w:rPr>
          <w:noProof/>
        </w:rPr>
        <w:t>Business Productivity Online Deskless Suite, 70</w:t>
      </w:r>
    </w:p>
    <w:p w:rsidR="00321B8B" w:rsidRDefault="00321B8B">
      <w:pPr>
        <w:pStyle w:val="Index1"/>
        <w:tabs>
          <w:tab w:val="right" w:pos="5030"/>
        </w:tabs>
        <w:rPr>
          <w:noProof/>
        </w:rPr>
      </w:pPr>
      <w:r>
        <w:rPr>
          <w:noProof/>
        </w:rPr>
        <w:t>Communicator for Mac 2011, 27</w:t>
      </w:r>
    </w:p>
    <w:p w:rsidR="00321B8B" w:rsidRDefault="00321B8B">
      <w:pPr>
        <w:pStyle w:val="Index1"/>
        <w:tabs>
          <w:tab w:val="right" w:pos="5030"/>
        </w:tabs>
        <w:rPr>
          <w:noProof/>
        </w:rPr>
      </w:pPr>
      <w:r>
        <w:rPr>
          <w:noProof/>
        </w:rPr>
        <w:t>Dodatek Azure Information Protection Premium, 69</w:t>
      </w:r>
    </w:p>
    <w:p w:rsidR="00321B8B" w:rsidRDefault="00321B8B">
      <w:pPr>
        <w:pStyle w:val="Index1"/>
        <w:tabs>
          <w:tab w:val="right" w:pos="5030"/>
        </w:tabs>
        <w:rPr>
          <w:noProof/>
        </w:rPr>
      </w:pPr>
      <w:r>
        <w:rPr>
          <w:noProof/>
        </w:rPr>
        <w:t>Dodatek Azure Information Protection Premium Plan 1, 61</w:t>
      </w:r>
    </w:p>
    <w:p w:rsidR="00321B8B" w:rsidRDefault="00321B8B">
      <w:pPr>
        <w:pStyle w:val="Index1"/>
        <w:tabs>
          <w:tab w:val="right" w:pos="5030"/>
        </w:tabs>
        <w:rPr>
          <w:noProof/>
        </w:rPr>
      </w:pPr>
      <w:r>
        <w:rPr>
          <w:noProof/>
        </w:rPr>
        <w:t>Dodatek Azure Information Protection Premium Plan 2, 61</w:t>
      </w:r>
    </w:p>
    <w:p w:rsidR="00321B8B" w:rsidRDefault="00321B8B">
      <w:pPr>
        <w:pStyle w:val="Index1"/>
        <w:tabs>
          <w:tab w:val="right" w:pos="5030"/>
        </w:tabs>
        <w:rPr>
          <w:noProof/>
        </w:rPr>
      </w:pPr>
      <w:r>
        <w:rPr>
          <w:noProof/>
        </w:rPr>
        <w:t>Dodatek do LS na Użytkownika usługi Microsoft Intune — Extra Storage 1 GB, 76</w:t>
      </w:r>
    </w:p>
    <w:p w:rsidR="00321B8B" w:rsidRDefault="00321B8B">
      <w:pPr>
        <w:pStyle w:val="Index1"/>
        <w:tabs>
          <w:tab w:val="right" w:pos="5030"/>
        </w:tabs>
        <w:rPr>
          <w:noProof/>
        </w:rPr>
      </w:pPr>
      <w:r>
        <w:rPr>
          <w:noProof/>
        </w:rPr>
        <w:t>Dodatek do Office 365 Midsize Business, 69</w:t>
      </w:r>
    </w:p>
    <w:p w:rsidR="00321B8B" w:rsidRDefault="00321B8B">
      <w:pPr>
        <w:pStyle w:val="Index1"/>
        <w:tabs>
          <w:tab w:val="right" w:pos="5030"/>
        </w:tabs>
        <w:rPr>
          <w:noProof/>
        </w:rPr>
      </w:pPr>
      <w:r>
        <w:rPr>
          <w:noProof/>
        </w:rPr>
        <w:t>Dodatek Enterprise Mobility + Security E3, 62</w:t>
      </w:r>
    </w:p>
    <w:p w:rsidR="00321B8B" w:rsidRDefault="00321B8B">
      <w:pPr>
        <w:pStyle w:val="Index1"/>
        <w:tabs>
          <w:tab w:val="right" w:pos="5030"/>
        </w:tabs>
        <w:rPr>
          <w:noProof/>
        </w:rPr>
      </w:pPr>
      <w:r>
        <w:rPr>
          <w:noProof/>
        </w:rPr>
        <w:t>Dodatek Enterprise Mobility + Security E5, 62</w:t>
      </w:r>
    </w:p>
    <w:p w:rsidR="00321B8B" w:rsidRDefault="00321B8B">
      <w:pPr>
        <w:pStyle w:val="Index1"/>
        <w:tabs>
          <w:tab w:val="right" w:pos="5030"/>
        </w:tabs>
        <w:rPr>
          <w:noProof/>
        </w:rPr>
      </w:pPr>
      <w:r>
        <w:rPr>
          <w:noProof/>
        </w:rPr>
        <w:t>Dodatek Exchange Online Plan 1, 69, 72</w:t>
      </w:r>
    </w:p>
    <w:p w:rsidR="00321B8B" w:rsidRDefault="00321B8B">
      <w:pPr>
        <w:pStyle w:val="Index1"/>
        <w:tabs>
          <w:tab w:val="right" w:pos="5030"/>
        </w:tabs>
        <w:rPr>
          <w:noProof/>
        </w:rPr>
      </w:pPr>
      <w:r>
        <w:rPr>
          <w:noProof/>
        </w:rPr>
        <w:t>Dodatek Microsoft Intune, 76</w:t>
      </w:r>
    </w:p>
    <w:p w:rsidR="00321B8B" w:rsidRDefault="00321B8B">
      <w:pPr>
        <w:pStyle w:val="Index1"/>
        <w:tabs>
          <w:tab w:val="right" w:pos="5030"/>
        </w:tabs>
        <w:rPr>
          <w:noProof/>
        </w:rPr>
      </w:pPr>
      <w:r>
        <w:rPr>
          <w:noProof/>
        </w:rPr>
        <w:t>Dodatek na Urządzenie do systemu Windows 10 Education E5 (do E3 na urządzenie), 45</w:t>
      </w:r>
    </w:p>
    <w:p w:rsidR="00321B8B" w:rsidRDefault="00321B8B">
      <w:pPr>
        <w:pStyle w:val="Index1"/>
        <w:tabs>
          <w:tab w:val="right" w:pos="5030"/>
        </w:tabs>
        <w:rPr>
          <w:noProof/>
        </w:rPr>
      </w:pPr>
      <w:r>
        <w:rPr>
          <w:noProof/>
        </w:rPr>
        <w:t>Dodatek na Urządzenie lub na Użytkownika do systemu Windows 10 Enterprise E5 (do E3 na urządzenie) (LS), 45</w:t>
      </w:r>
    </w:p>
    <w:p w:rsidR="00321B8B" w:rsidRDefault="00321B8B">
      <w:pPr>
        <w:pStyle w:val="Index1"/>
        <w:tabs>
          <w:tab w:val="right" w:pos="5030"/>
        </w:tabs>
        <w:rPr>
          <w:noProof/>
        </w:rPr>
      </w:pPr>
      <w:r>
        <w:rPr>
          <w:noProof/>
        </w:rPr>
        <w:t>Dodatek na Użytkownika do licencji Windows Virtual Desktop Access (do licencji VDA na urządzenie), 5</w:t>
      </w:r>
    </w:p>
    <w:p w:rsidR="00321B8B" w:rsidRDefault="00321B8B">
      <w:pPr>
        <w:pStyle w:val="Index1"/>
        <w:tabs>
          <w:tab w:val="right" w:pos="5030"/>
        </w:tabs>
        <w:rPr>
          <w:noProof/>
        </w:rPr>
      </w:pPr>
      <w:r>
        <w:rPr>
          <w:noProof/>
        </w:rPr>
        <w:t>Dodatek na Użytkownika do systemu Windows 10 Enterprise E3 (do E3 na urządzenie), 45</w:t>
      </w:r>
    </w:p>
    <w:p w:rsidR="00321B8B" w:rsidRDefault="00321B8B">
      <w:pPr>
        <w:pStyle w:val="Index1"/>
        <w:tabs>
          <w:tab w:val="right" w:pos="5030"/>
        </w:tabs>
        <w:rPr>
          <w:noProof/>
        </w:rPr>
      </w:pPr>
      <w:r>
        <w:rPr>
          <w:noProof/>
        </w:rPr>
        <w:t>Dodatek Office 365 Enterprise E1, E3, 68</w:t>
      </w:r>
    </w:p>
    <w:p w:rsidR="00321B8B" w:rsidRDefault="00321B8B">
      <w:pPr>
        <w:pStyle w:val="Index1"/>
        <w:tabs>
          <w:tab w:val="right" w:pos="5030"/>
        </w:tabs>
        <w:rPr>
          <w:noProof/>
        </w:rPr>
      </w:pPr>
      <w:r>
        <w:rPr>
          <w:noProof/>
        </w:rPr>
        <w:t>Dodatek Office 365 Enterprise E4, 68</w:t>
      </w:r>
    </w:p>
    <w:p w:rsidR="00321B8B" w:rsidRDefault="00321B8B">
      <w:pPr>
        <w:pStyle w:val="Index1"/>
        <w:tabs>
          <w:tab w:val="right" w:pos="5030"/>
        </w:tabs>
        <w:rPr>
          <w:noProof/>
        </w:rPr>
      </w:pPr>
      <w:r>
        <w:rPr>
          <w:noProof/>
        </w:rPr>
        <w:t>Dodatek Office 365 Enterprise E5, 68</w:t>
      </w:r>
    </w:p>
    <w:p w:rsidR="00321B8B" w:rsidRDefault="00321B8B">
      <w:pPr>
        <w:pStyle w:val="Index1"/>
        <w:tabs>
          <w:tab w:val="right" w:pos="5030"/>
        </w:tabs>
        <w:rPr>
          <w:noProof/>
        </w:rPr>
      </w:pPr>
      <w:r>
        <w:rPr>
          <w:noProof/>
        </w:rPr>
        <w:t>Dodatek Operations Management and Security E1, 59</w:t>
      </w:r>
    </w:p>
    <w:p w:rsidR="00321B8B" w:rsidRDefault="00321B8B">
      <w:pPr>
        <w:pStyle w:val="Index1"/>
        <w:tabs>
          <w:tab w:val="right" w:pos="5030"/>
        </w:tabs>
        <w:rPr>
          <w:noProof/>
        </w:rPr>
      </w:pPr>
      <w:r>
        <w:rPr>
          <w:noProof/>
        </w:rPr>
        <w:t>Dodatek Operations Management and Security E2, 59</w:t>
      </w:r>
    </w:p>
    <w:p w:rsidR="00321B8B" w:rsidRDefault="00321B8B">
      <w:pPr>
        <w:pStyle w:val="Index1"/>
        <w:tabs>
          <w:tab w:val="right" w:pos="5030"/>
        </w:tabs>
        <w:rPr>
          <w:noProof/>
        </w:rPr>
      </w:pPr>
      <w:r>
        <w:rPr>
          <w:noProof/>
        </w:rPr>
        <w:t>Dodatek Project Online Essentials, 73</w:t>
      </w:r>
    </w:p>
    <w:p w:rsidR="00321B8B" w:rsidRDefault="00321B8B">
      <w:pPr>
        <w:pStyle w:val="Index1"/>
        <w:tabs>
          <w:tab w:val="right" w:pos="5030"/>
        </w:tabs>
        <w:rPr>
          <w:noProof/>
        </w:rPr>
      </w:pPr>
      <w:r>
        <w:rPr>
          <w:noProof/>
        </w:rPr>
        <w:t>Dodatek Project Online Premium, 73</w:t>
      </w:r>
    </w:p>
    <w:p w:rsidR="00321B8B" w:rsidRDefault="00321B8B">
      <w:pPr>
        <w:pStyle w:val="Index1"/>
        <w:tabs>
          <w:tab w:val="right" w:pos="5030"/>
        </w:tabs>
        <w:rPr>
          <w:noProof/>
        </w:rPr>
      </w:pPr>
      <w:r>
        <w:rPr>
          <w:noProof/>
        </w:rPr>
        <w:t>Dodatek Project Online Professional, 73</w:t>
      </w:r>
    </w:p>
    <w:p w:rsidR="00321B8B" w:rsidRDefault="00321B8B">
      <w:pPr>
        <w:pStyle w:val="Index1"/>
        <w:tabs>
          <w:tab w:val="right" w:pos="5030"/>
        </w:tabs>
        <w:rPr>
          <w:noProof/>
        </w:rPr>
      </w:pPr>
      <w:r>
        <w:rPr>
          <w:noProof/>
        </w:rPr>
        <w:t>Dodatek Secure Productive Enterprise E3, 61</w:t>
      </w:r>
    </w:p>
    <w:p w:rsidR="00321B8B" w:rsidRDefault="00321B8B">
      <w:pPr>
        <w:pStyle w:val="Index1"/>
        <w:tabs>
          <w:tab w:val="right" w:pos="5030"/>
        </w:tabs>
        <w:rPr>
          <w:noProof/>
        </w:rPr>
      </w:pPr>
      <w:r>
        <w:rPr>
          <w:noProof/>
        </w:rPr>
        <w:t>Dodatek Secure Productive Enterprise E5, 61</w:t>
      </w:r>
    </w:p>
    <w:p w:rsidR="00321B8B" w:rsidRDefault="00321B8B">
      <w:pPr>
        <w:pStyle w:val="Index1"/>
        <w:tabs>
          <w:tab w:val="right" w:pos="5030"/>
        </w:tabs>
        <w:rPr>
          <w:noProof/>
        </w:rPr>
      </w:pPr>
      <w:r>
        <w:rPr>
          <w:noProof/>
        </w:rPr>
        <w:t>Dodatek SharePoint Online Plan 1, 74</w:t>
      </w:r>
    </w:p>
    <w:p w:rsidR="00321B8B" w:rsidRDefault="00321B8B">
      <w:pPr>
        <w:pStyle w:val="Index1"/>
        <w:tabs>
          <w:tab w:val="right" w:pos="5030"/>
        </w:tabs>
        <w:rPr>
          <w:noProof/>
        </w:rPr>
      </w:pPr>
      <w:r>
        <w:rPr>
          <w:noProof/>
        </w:rPr>
        <w:t>Dodatek Skype dla firm Online Plan 1, 74</w:t>
      </w:r>
    </w:p>
    <w:p w:rsidR="00321B8B" w:rsidRDefault="00321B8B">
      <w:pPr>
        <w:pStyle w:val="Index1"/>
        <w:tabs>
          <w:tab w:val="right" w:pos="5030"/>
        </w:tabs>
        <w:rPr>
          <w:noProof/>
        </w:rPr>
      </w:pPr>
      <w:r>
        <w:rPr>
          <w:noProof/>
        </w:rPr>
        <w:t>Dodatek Skype for Business Online Plan 1, 69</w:t>
      </w:r>
    </w:p>
    <w:p w:rsidR="00321B8B" w:rsidRDefault="00321B8B">
      <w:pPr>
        <w:pStyle w:val="Index1"/>
        <w:tabs>
          <w:tab w:val="right" w:pos="5030"/>
        </w:tabs>
        <w:rPr>
          <w:noProof/>
        </w:rPr>
      </w:pPr>
      <w:r>
        <w:rPr>
          <w:noProof/>
        </w:rPr>
        <w:t>Dodatek Visio Pro dla Office 365, 66</w:t>
      </w:r>
    </w:p>
    <w:p w:rsidR="00321B8B" w:rsidRDefault="00321B8B">
      <w:pPr>
        <w:pStyle w:val="Index1"/>
        <w:tabs>
          <w:tab w:val="right" w:pos="5030"/>
        </w:tabs>
        <w:rPr>
          <w:noProof/>
        </w:rPr>
      </w:pPr>
      <w:r>
        <w:rPr>
          <w:noProof/>
        </w:rPr>
        <w:t>Dodatkowa Licencja CAL Functional na oprogramowanie Microsoft Dynamics AX 2012 R3, 22</w:t>
      </w:r>
    </w:p>
    <w:p w:rsidR="00321B8B" w:rsidRDefault="00321B8B">
      <w:pPr>
        <w:pStyle w:val="Index1"/>
        <w:tabs>
          <w:tab w:val="right" w:pos="5030"/>
        </w:tabs>
        <w:rPr>
          <w:noProof/>
        </w:rPr>
      </w:pPr>
      <w:r>
        <w:rPr>
          <w:noProof/>
        </w:rPr>
        <w:t>Dodatkowa Licencja CAL Task na oprogramowanie Microsoft Dynamics AX 2012 R3, 22</w:t>
      </w:r>
    </w:p>
    <w:p w:rsidR="00321B8B" w:rsidRDefault="00321B8B">
      <w:pPr>
        <w:pStyle w:val="Index1"/>
        <w:tabs>
          <w:tab w:val="right" w:pos="5030"/>
        </w:tabs>
        <w:rPr>
          <w:noProof/>
        </w:rPr>
      </w:pPr>
      <w:r>
        <w:rPr>
          <w:noProof/>
        </w:rPr>
        <w:t>Dodatkowa licencja dostępowa (CAL) dostępna w ramach programu Enterprise na oprogramowanie Microsoft Dynamics AX 2012 R3, 23</w:t>
      </w:r>
    </w:p>
    <w:p w:rsidR="00321B8B" w:rsidRDefault="00321B8B">
      <w:pPr>
        <w:pStyle w:val="Index1"/>
        <w:tabs>
          <w:tab w:val="right" w:pos="5030"/>
        </w:tabs>
        <w:rPr>
          <w:noProof/>
        </w:rPr>
      </w:pPr>
      <w:r>
        <w:rPr>
          <w:noProof/>
        </w:rPr>
        <w:t>Enterprise Mobility + Security, 62, 70</w:t>
      </w:r>
    </w:p>
    <w:p w:rsidR="00321B8B" w:rsidRDefault="00321B8B">
      <w:pPr>
        <w:pStyle w:val="Index1"/>
        <w:tabs>
          <w:tab w:val="right" w:pos="5030"/>
        </w:tabs>
        <w:rPr>
          <w:noProof/>
        </w:rPr>
      </w:pPr>
      <w:r>
        <w:rPr>
          <w:noProof/>
        </w:rPr>
        <w:t>Enterprise Mobility + Security E3, 17, 62</w:t>
      </w:r>
    </w:p>
    <w:p w:rsidR="00321B8B" w:rsidRDefault="00321B8B">
      <w:pPr>
        <w:pStyle w:val="Index1"/>
        <w:tabs>
          <w:tab w:val="right" w:pos="5030"/>
        </w:tabs>
        <w:rPr>
          <w:noProof/>
        </w:rPr>
      </w:pPr>
      <w:r>
        <w:rPr>
          <w:noProof/>
        </w:rPr>
        <w:t>Enterprise Mobility + Security E3 From SA, 62</w:t>
      </w:r>
    </w:p>
    <w:p w:rsidR="00321B8B" w:rsidRDefault="00321B8B">
      <w:pPr>
        <w:pStyle w:val="Index1"/>
        <w:tabs>
          <w:tab w:val="right" w:pos="5030"/>
        </w:tabs>
        <w:rPr>
          <w:noProof/>
        </w:rPr>
      </w:pPr>
      <w:r>
        <w:rPr>
          <w:noProof/>
        </w:rPr>
        <w:t>Enterprise Mobility + Security E5, 17, 62</w:t>
      </w:r>
    </w:p>
    <w:p w:rsidR="00321B8B" w:rsidRDefault="00321B8B">
      <w:pPr>
        <w:pStyle w:val="Index1"/>
        <w:tabs>
          <w:tab w:val="right" w:pos="5030"/>
        </w:tabs>
        <w:rPr>
          <w:noProof/>
        </w:rPr>
      </w:pPr>
      <w:r>
        <w:rPr>
          <w:noProof/>
        </w:rPr>
        <w:t>Enterprise Mobility + Security E5 From SA, 62</w:t>
      </w:r>
    </w:p>
    <w:p w:rsidR="00321B8B" w:rsidRDefault="00321B8B">
      <w:pPr>
        <w:pStyle w:val="Index1"/>
        <w:tabs>
          <w:tab w:val="right" w:pos="5030"/>
        </w:tabs>
        <w:rPr>
          <w:noProof/>
        </w:rPr>
      </w:pPr>
      <w:r>
        <w:rPr>
          <w:noProof/>
        </w:rPr>
        <w:t>Enterprise Mobility + Security From SA, 62</w:t>
      </w:r>
    </w:p>
    <w:p w:rsidR="00321B8B" w:rsidRDefault="00321B8B">
      <w:pPr>
        <w:pStyle w:val="Index1"/>
        <w:tabs>
          <w:tab w:val="right" w:pos="5030"/>
        </w:tabs>
        <w:rPr>
          <w:noProof/>
        </w:rPr>
      </w:pPr>
      <w:r>
        <w:rPr>
          <w:noProof/>
        </w:rPr>
        <w:t>Excel 2016, 25</w:t>
      </w:r>
    </w:p>
    <w:p w:rsidR="00321B8B" w:rsidRDefault="00321B8B">
      <w:pPr>
        <w:pStyle w:val="Index1"/>
        <w:tabs>
          <w:tab w:val="right" w:pos="5030"/>
        </w:tabs>
        <w:rPr>
          <w:noProof/>
        </w:rPr>
      </w:pPr>
      <w:r>
        <w:rPr>
          <w:noProof/>
        </w:rPr>
        <w:t>Excel 2016 dla komputerów Mac, 26</w:t>
      </w:r>
    </w:p>
    <w:p w:rsidR="00321B8B" w:rsidRDefault="00321B8B">
      <w:pPr>
        <w:pStyle w:val="Index1"/>
        <w:tabs>
          <w:tab w:val="right" w:pos="5030"/>
        </w:tabs>
        <w:rPr>
          <w:noProof/>
        </w:rPr>
      </w:pPr>
      <w:r>
        <w:rPr>
          <w:noProof/>
        </w:rPr>
        <w:t>Exchange Hosted Archive, 72</w:t>
      </w:r>
    </w:p>
    <w:p w:rsidR="00321B8B" w:rsidRDefault="00321B8B">
      <w:pPr>
        <w:pStyle w:val="Index1"/>
        <w:tabs>
          <w:tab w:val="right" w:pos="5030"/>
        </w:tabs>
        <w:rPr>
          <w:noProof/>
        </w:rPr>
      </w:pPr>
      <w:r>
        <w:rPr>
          <w:noProof/>
        </w:rPr>
        <w:t>Exchange Online Archiving for Exchange Online, 72</w:t>
      </w:r>
    </w:p>
    <w:p w:rsidR="00321B8B" w:rsidRDefault="00321B8B">
      <w:pPr>
        <w:pStyle w:val="Index1"/>
        <w:tabs>
          <w:tab w:val="right" w:pos="5030"/>
        </w:tabs>
        <w:rPr>
          <w:noProof/>
        </w:rPr>
      </w:pPr>
      <w:r>
        <w:rPr>
          <w:noProof/>
        </w:rPr>
        <w:t>Exchange Online Archiving for Exchange Server, 17, 72</w:t>
      </w:r>
    </w:p>
    <w:p w:rsidR="00321B8B" w:rsidRDefault="00321B8B">
      <w:pPr>
        <w:pStyle w:val="Index1"/>
        <w:tabs>
          <w:tab w:val="right" w:pos="5030"/>
        </w:tabs>
        <w:rPr>
          <w:noProof/>
        </w:rPr>
      </w:pPr>
      <w:r>
        <w:rPr>
          <w:noProof/>
        </w:rPr>
        <w:t>Exchange Online Kiosk, 72</w:t>
      </w:r>
    </w:p>
    <w:p w:rsidR="00321B8B" w:rsidRDefault="00321B8B">
      <w:pPr>
        <w:pStyle w:val="Index1"/>
        <w:tabs>
          <w:tab w:val="right" w:pos="5030"/>
        </w:tabs>
        <w:rPr>
          <w:noProof/>
        </w:rPr>
      </w:pPr>
      <w:r>
        <w:rPr>
          <w:noProof/>
        </w:rPr>
        <w:t>Exchange Online Plan 1, 28, 72</w:t>
      </w:r>
    </w:p>
    <w:p w:rsidR="00321B8B" w:rsidRDefault="00321B8B">
      <w:pPr>
        <w:pStyle w:val="Index1"/>
        <w:tabs>
          <w:tab w:val="right" w:pos="5030"/>
        </w:tabs>
        <w:rPr>
          <w:noProof/>
        </w:rPr>
      </w:pPr>
      <w:r>
        <w:rPr>
          <w:noProof/>
        </w:rPr>
        <w:t>Exchange Online Plan 1A for Alumni, 72</w:t>
      </w:r>
    </w:p>
    <w:p w:rsidR="00321B8B" w:rsidRDefault="00321B8B">
      <w:pPr>
        <w:pStyle w:val="Index1"/>
        <w:tabs>
          <w:tab w:val="right" w:pos="5030"/>
        </w:tabs>
        <w:rPr>
          <w:noProof/>
        </w:rPr>
      </w:pPr>
      <w:r>
        <w:rPr>
          <w:noProof/>
        </w:rPr>
        <w:t>Exchange Online Plan 2, 28, 72</w:t>
      </w:r>
    </w:p>
    <w:p w:rsidR="00321B8B" w:rsidRDefault="00321B8B">
      <w:pPr>
        <w:pStyle w:val="Index1"/>
        <w:tabs>
          <w:tab w:val="right" w:pos="5030"/>
        </w:tabs>
        <w:rPr>
          <w:noProof/>
        </w:rPr>
      </w:pPr>
      <w:r>
        <w:rPr>
          <w:noProof/>
        </w:rPr>
        <w:t>Exchange Online Protection, 17, 72</w:t>
      </w:r>
    </w:p>
    <w:p w:rsidR="00321B8B" w:rsidRDefault="00321B8B">
      <w:pPr>
        <w:pStyle w:val="Index1"/>
        <w:tabs>
          <w:tab w:val="right" w:pos="5030"/>
        </w:tabs>
        <w:rPr>
          <w:noProof/>
        </w:rPr>
      </w:pPr>
      <w:r>
        <w:rPr>
          <w:noProof/>
        </w:rPr>
        <w:t>Exchange Server, 62</w:t>
      </w:r>
    </w:p>
    <w:p w:rsidR="00321B8B" w:rsidRDefault="00321B8B">
      <w:pPr>
        <w:pStyle w:val="Index1"/>
        <w:tabs>
          <w:tab w:val="right" w:pos="5030"/>
        </w:tabs>
        <w:rPr>
          <w:noProof/>
        </w:rPr>
      </w:pPr>
      <w:r>
        <w:rPr>
          <w:noProof/>
        </w:rPr>
        <w:t>Exchange Server 2013, 28</w:t>
      </w:r>
    </w:p>
    <w:p w:rsidR="00321B8B" w:rsidRDefault="00321B8B">
      <w:pPr>
        <w:pStyle w:val="Index1"/>
        <w:tabs>
          <w:tab w:val="right" w:pos="5030"/>
        </w:tabs>
        <w:rPr>
          <w:noProof/>
        </w:rPr>
      </w:pPr>
      <w:r>
        <w:rPr>
          <w:noProof/>
        </w:rPr>
        <w:t>Exchange Server Enterprise, 95</w:t>
      </w:r>
    </w:p>
    <w:p w:rsidR="00321B8B" w:rsidRDefault="00321B8B">
      <w:pPr>
        <w:pStyle w:val="Index1"/>
        <w:tabs>
          <w:tab w:val="right" w:pos="5030"/>
        </w:tabs>
        <w:rPr>
          <w:noProof/>
        </w:rPr>
      </w:pPr>
      <w:r>
        <w:rPr>
          <w:noProof/>
        </w:rPr>
        <w:t>Exchange Server Enterprise 2016, 27</w:t>
      </w:r>
    </w:p>
    <w:p w:rsidR="00321B8B" w:rsidRDefault="00321B8B">
      <w:pPr>
        <w:pStyle w:val="Index1"/>
        <w:tabs>
          <w:tab w:val="right" w:pos="5030"/>
        </w:tabs>
        <w:rPr>
          <w:noProof/>
        </w:rPr>
      </w:pPr>
      <w:r>
        <w:rPr>
          <w:noProof/>
        </w:rPr>
        <w:t>Exchange Server Standard, 95</w:t>
      </w:r>
    </w:p>
    <w:p w:rsidR="00321B8B" w:rsidRDefault="00321B8B">
      <w:pPr>
        <w:pStyle w:val="Index1"/>
        <w:tabs>
          <w:tab w:val="right" w:pos="5030"/>
        </w:tabs>
        <w:rPr>
          <w:noProof/>
        </w:rPr>
      </w:pPr>
      <w:r>
        <w:rPr>
          <w:noProof/>
        </w:rPr>
        <w:t>Exchange Server Standard 2016, 27</w:t>
      </w:r>
    </w:p>
    <w:p w:rsidR="00321B8B" w:rsidRDefault="00321B8B">
      <w:pPr>
        <w:pStyle w:val="Index1"/>
        <w:tabs>
          <w:tab w:val="right" w:pos="5030"/>
        </w:tabs>
        <w:rPr>
          <w:noProof/>
        </w:rPr>
      </w:pPr>
      <w:r>
        <w:rPr>
          <w:noProof/>
        </w:rPr>
        <w:t>Forefront Identity Manager 2010 — Windows Live Edition, 20</w:t>
      </w:r>
    </w:p>
    <w:p w:rsidR="00321B8B" w:rsidRDefault="00321B8B">
      <w:pPr>
        <w:pStyle w:val="Index1"/>
        <w:tabs>
          <w:tab w:val="right" w:pos="5030"/>
        </w:tabs>
        <w:rPr>
          <w:noProof/>
        </w:rPr>
      </w:pPr>
      <w:r>
        <w:rPr>
          <w:noProof/>
        </w:rPr>
        <w:t>Forefront Identity Manager 2010 R2, 24</w:t>
      </w:r>
    </w:p>
    <w:p w:rsidR="00321B8B" w:rsidRDefault="00321B8B">
      <w:pPr>
        <w:pStyle w:val="Index1"/>
        <w:tabs>
          <w:tab w:val="right" w:pos="5030"/>
        </w:tabs>
        <w:rPr>
          <w:noProof/>
        </w:rPr>
      </w:pPr>
      <w:r>
        <w:rPr>
          <w:noProof/>
        </w:rPr>
        <w:t>Forefront Identity Manager 2010 R2 — Windows Live Edition, 20</w:t>
      </w:r>
    </w:p>
    <w:p w:rsidR="00321B8B" w:rsidRDefault="00321B8B">
      <w:pPr>
        <w:pStyle w:val="Index1"/>
        <w:tabs>
          <w:tab w:val="right" w:pos="5030"/>
        </w:tabs>
        <w:rPr>
          <w:noProof/>
        </w:rPr>
      </w:pPr>
      <w:r>
        <w:rPr>
          <w:noProof/>
        </w:rPr>
        <w:t>Forefront TMG Enterprise, 95</w:t>
      </w:r>
    </w:p>
    <w:p w:rsidR="00321B8B" w:rsidRDefault="00321B8B">
      <w:pPr>
        <w:pStyle w:val="Index1"/>
        <w:tabs>
          <w:tab w:val="right" w:pos="5030"/>
        </w:tabs>
        <w:rPr>
          <w:noProof/>
        </w:rPr>
      </w:pPr>
      <w:r>
        <w:rPr>
          <w:noProof/>
        </w:rPr>
        <w:t>Forefront TMG Standard, 95</w:t>
      </w:r>
    </w:p>
    <w:p w:rsidR="00321B8B" w:rsidRDefault="00321B8B">
      <w:pPr>
        <w:pStyle w:val="Index1"/>
        <w:tabs>
          <w:tab w:val="right" w:pos="5030"/>
        </w:tabs>
        <w:rPr>
          <w:noProof/>
        </w:rPr>
      </w:pPr>
      <w:r>
        <w:rPr>
          <w:noProof/>
        </w:rPr>
        <w:t>Forefront United Access Gateway 2010, 18</w:t>
      </w:r>
    </w:p>
    <w:p w:rsidR="00321B8B" w:rsidRDefault="00321B8B">
      <w:pPr>
        <w:pStyle w:val="Index1"/>
        <w:tabs>
          <w:tab w:val="right" w:pos="5030"/>
        </w:tabs>
        <w:rPr>
          <w:noProof/>
        </w:rPr>
      </w:pPr>
      <w:r>
        <w:rPr>
          <w:noProof/>
        </w:rPr>
        <w:t>HPC Pack, 55</w:t>
      </w:r>
    </w:p>
    <w:p w:rsidR="00321B8B" w:rsidRDefault="00321B8B">
      <w:pPr>
        <w:pStyle w:val="Index1"/>
        <w:tabs>
          <w:tab w:val="right" w:pos="5030"/>
        </w:tabs>
        <w:rPr>
          <w:noProof/>
        </w:rPr>
      </w:pPr>
      <w:r>
        <w:rPr>
          <w:noProof/>
        </w:rPr>
        <w:t>klientów SQL Server 2016 Enterprise, 33</w:t>
      </w:r>
    </w:p>
    <w:p w:rsidR="00321B8B" w:rsidRDefault="00321B8B">
      <w:pPr>
        <w:pStyle w:val="Index1"/>
        <w:tabs>
          <w:tab w:val="right" w:pos="5030"/>
        </w:tabs>
        <w:rPr>
          <w:noProof/>
        </w:rPr>
      </w:pPr>
      <w:r>
        <w:rPr>
          <w:noProof/>
        </w:rPr>
        <w:t>Licencja CAL Enterprise typu Bridge na Office 365, 70</w:t>
      </w:r>
    </w:p>
    <w:p w:rsidR="00321B8B" w:rsidRDefault="00321B8B">
      <w:pPr>
        <w:pStyle w:val="Index1"/>
        <w:tabs>
          <w:tab w:val="right" w:pos="5030"/>
        </w:tabs>
        <w:rPr>
          <w:noProof/>
        </w:rPr>
      </w:pPr>
      <w:r>
        <w:rPr>
          <w:noProof/>
        </w:rPr>
        <w:t>Licencja CAL Functional na oprogramowanie Microsoft Dynamics AX 2012 R3, 22</w:t>
      </w:r>
    </w:p>
    <w:p w:rsidR="00321B8B" w:rsidRDefault="00321B8B">
      <w:pPr>
        <w:pStyle w:val="Index1"/>
        <w:tabs>
          <w:tab w:val="right" w:pos="5030"/>
        </w:tabs>
        <w:rPr>
          <w:noProof/>
        </w:rPr>
      </w:pPr>
      <w:r>
        <w:rPr>
          <w:noProof/>
        </w:rPr>
        <w:t>Licencja CAL na oprogramowanie Exchange Server Enterprise 2016, 27</w:t>
      </w:r>
    </w:p>
    <w:p w:rsidR="00321B8B" w:rsidRDefault="00321B8B">
      <w:pPr>
        <w:pStyle w:val="Index1"/>
        <w:tabs>
          <w:tab w:val="right" w:pos="5030"/>
        </w:tabs>
        <w:rPr>
          <w:noProof/>
        </w:rPr>
      </w:pPr>
      <w:r>
        <w:rPr>
          <w:noProof/>
        </w:rPr>
        <w:lastRenderedPageBreak/>
        <w:t>Licencja CAL na oprogramowanie Exchange Server Standard 2016, 27</w:t>
      </w:r>
    </w:p>
    <w:p w:rsidR="00321B8B" w:rsidRDefault="00321B8B">
      <w:pPr>
        <w:pStyle w:val="Index1"/>
        <w:tabs>
          <w:tab w:val="right" w:pos="5030"/>
        </w:tabs>
        <w:rPr>
          <w:noProof/>
        </w:rPr>
      </w:pPr>
      <w:r>
        <w:rPr>
          <w:noProof/>
        </w:rPr>
        <w:t>Licencja CAL na oprogramowanie Microsoft Identity Manager 2016, 24</w:t>
      </w:r>
    </w:p>
    <w:p w:rsidR="00321B8B" w:rsidRDefault="00321B8B">
      <w:pPr>
        <w:pStyle w:val="Index1"/>
        <w:tabs>
          <w:tab w:val="right" w:pos="5030"/>
        </w:tabs>
        <w:rPr>
          <w:noProof/>
        </w:rPr>
      </w:pPr>
      <w:r>
        <w:rPr>
          <w:noProof/>
        </w:rPr>
        <w:t>Licencja CAL na oprogramowanie Project Server 2016, 29</w:t>
      </w:r>
    </w:p>
    <w:p w:rsidR="00321B8B" w:rsidRDefault="00321B8B">
      <w:pPr>
        <w:pStyle w:val="Index1"/>
        <w:tabs>
          <w:tab w:val="right" w:pos="5030"/>
        </w:tabs>
        <w:rPr>
          <w:noProof/>
        </w:rPr>
      </w:pPr>
      <w:r>
        <w:rPr>
          <w:noProof/>
        </w:rPr>
        <w:t>Licencja CAL na oprogramowanie Visual Studio Team Foundation Server 2017, 43</w:t>
      </w:r>
    </w:p>
    <w:p w:rsidR="00321B8B" w:rsidRDefault="00321B8B">
      <w:pPr>
        <w:pStyle w:val="Index1"/>
        <w:tabs>
          <w:tab w:val="right" w:pos="5030"/>
        </w:tabs>
        <w:rPr>
          <w:noProof/>
        </w:rPr>
      </w:pPr>
      <w:r>
        <w:rPr>
          <w:noProof/>
        </w:rPr>
        <w:t>Licencja CAL na SQL Server 2016, 33</w:t>
      </w:r>
    </w:p>
    <w:p w:rsidR="00321B8B" w:rsidRDefault="00321B8B">
      <w:pPr>
        <w:pStyle w:val="Index1"/>
        <w:tabs>
          <w:tab w:val="right" w:pos="5030"/>
        </w:tabs>
        <w:rPr>
          <w:noProof/>
        </w:rPr>
      </w:pPr>
      <w:r>
        <w:rPr>
          <w:noProof/>
        </w:rPr>
        <w:t>Licencja CAL na system Windows Server 201, 52</w:t>
      </w:r>
    </w:p>
    <w:p w:rsidR="00321B8B" w:rsidRDefault="00321B8B">
      <w:pPr>
        <w:pStyle w:val="Index1"/>
        <w:tabs>
          <w:tab w:val="right" w:pos="5030"/>
        </w:tabs>
        <w:rPr>
          <w:noProof/>
        </w:rPr>
      </w:pPr>
      <w:r>
        <w:rPr>
          <w:noProof/>
        </w:rPr>
        <w:t>Licencja CAL na usługi zarządzania prawami dostępu do usługi Active Directory w systemie Windows Server 2016, 52, 53</w:t>
      </w:r>
    </w:p>
    <w:p w:rsidR="00321B8B" w:rsidRDefault="00321B8B">
      <w:pPr>
        <w:pStyle w:val="Index1"/>
        <w:tabs>
          <w:tab w:val="right" w:pos="5030"/>
        </w:tabs>
        <w:rPr>
          <w:noProof/>
        </w:rPr>
      </w:pPr>
      <w:r>
        <w:rPr>
          <w:noProof/>
        </w:rPr>
        <w:t>Licencja CAL Plus na oprogramowanie Skype dla firm Server 2015, 31</w:t>
      </w:r>
    </w:p>
    <w:p w:rsidR="00321B8B" w:rsidRDefault="00321B8B">
      <w:pPr>
        <w:pStyle w:val="Index1"/>
        <w:tabs>
          <w:tab w:val="right" w:pos="5030"/>
        </w:tabs>
        <w:rPr>
          <w:noProof/>
        </w:rPr>
      </w:pPr>
      <w:r>
        <w:rPr>
          <w:noProof/>
        </w:rPr>
        <w:t>Licencja CAL Self Serve na oprogramowanie Microsoft Dynamics AX 2012 R3, 22</w:t>
      </w:r>
    </w:p>
    <w:p w:rsidR="00321B8B" w:rsidRDefault="00321B8B">
      <w:pPr>
        <w:pStyle w:val="Index1"/>
        <w:tabs>
          <w:tab w:val="right" w:pos="5030"/>
        </w:tabs>
        <w:rPr>
          <w:noProof/>
        </w:rPr>
      </w:pPr>
      <w:r>
        <w:rPr>
          <w:noProof/>
        </w:rPr>
        <w:t>Licencja CAL Standard na oprogramowanie SharePoint Server 2016, 29</w:t>
      </w:r>
    </w:p>
    <w:p w:rsidR="00321B8B" w:rsidRDefault="00321B8B">
      <w:pPr>
        <w:pStyle w:val="Index1"/>
        <w:tabs>
          <w:tab w:val="right" w:pos="5030"/>
        </w:tabs>
        <w:rPr>
          <w:noProof/>
        </w:rPr>
      </w:pPr>
      <w:r>
        <w:rPr>
          <w:noProof/>
        </w:rPr>
        <w:t>Licencja CAL Standard na oprogramowanie Skype dla firm Server 2015, 31</w:t>
      </w:r>
    </w:p>
    <w:p w:rsidR="00321B8B" w:rsidRDefault="00321B8B">
      <w:pPr>
        <w:pStyle w:val="Index1"/>
        <w:tabs>
          <w:tab w:val="right" w:pos="5030"/>
        </w:tabs>
        <w:rPr>
          <w:noProof/>
        </w:rPr>
      </w:pPr>
      <w:r>
        <w:rPr>
          <w:noProof/>
        </w:rPr>
        <w:t>Licencja CAL Task na oprogramowanie Microsoft Dynamics AX 2012 R3, 22</w:t>
      </w:r>
    </w:p>
    <w:p w:rsidR="00321B8B" w:rsidRDefault="00321B8B">
      <w:pPr>
        <w:pStyle w:val="Index1"/>
        <w:tabs>
          <w:tab w:val="right" w:pos="5030"/>
        </w:tabs>
        <w:rPr>
          <w:noProof/>
        </w:rPr>
      </w:pPr>
      <w:r>
        <w:rPr>
          <w:noProof/>
        </w:rPr>
        <w:t>Licencja Core CAL Bridge na usługę Office 365, 69</w:t>
      </w:r>
    </w:p>
    <w:p w:rsidR="00321B8B" w:rsidRDefault="00321B8B">
      <w:pPr>
        <w:pStyle w:val="Index1"/>
        <w:tabs>
          <w:tab w:val="right" w:pos="5030"/>
        </w:tabs>
        <w:rPr>
          <w:noProof/>
        </w:rPr>
      </w:pPr>
      <w:r>
        <w:rPr>
          <w:noProof/>
        </w:rPr>
        <w:t>Licencja dla Placówki na 125 Egzaminów w ramach programu Microsoft Learning MOS/MCE Certification, 77</w:t>
      </w:r>
    </w:p>
    <w:p w:rsidR="00321B8B" w:rsidRDefault="00321B8B">
      <w:pPr>
        <w:pStyle w:val="Index1"/>
        <w:tabs>
          <w:tab w:val="right" w:pos="5030"/>
        </w:tabs>
        <w:rPr>
          <w:noProof/>
        </w:rPr>
      </w:pPr>
      <w:r>
        <w:rPr>
          <w:noProof/>
        </w:rPr>
        <w:t>Licencja dla Placówki na 125 Egzaminów w ramach programu Microsoft Learning MTA/MCA Certification, 77</w:t>
      </w:r>
    </w:p>
    <w:p w:rsidR="00321B8B" w:rsidRDefault="00321B8B">
      <w:pPr>
        <w:pStyle w:val="Index1"/>
        <w:tabs>
          <w:tab w:val="right" w:pos="5030"/>
        </w:tabs>
        <w:rPr>
          <w:noProof/>
        </w:rPr>
      </w:pPr>
      <w:r>
        <w:rPr>
          <w:noProof/>
        </w:rPr>
        <w:t>Licencja dla Placówki na 500 Egzaminów w ramach programu Microsoft Learning MOS/MTA/MCE Certification, 77</w:t>
      </w:r>
    </w:p>
    <w:p w:rsidR="00321B8B" w:rsidRDefault="00321B8B">
      <w:pPr>
        <w:pStyle w:val="Index1"/>
        <w:tabs>
          <w:tab w:val="right" w:pos="5030"/>
        </w:tabs>
        <w:rPr>
          <w:noProof/>
        </w:rPr>
      </w:pPr>
      <w:r>
        <w:rPr>
          <w:noProof/>
        </w:rPr>
        <w:t>Licencja dostępowa (CAL) Bridge dostępna w ramach programu Enterprise do pakietu Enterprise Mobility+ Security, 16</w:t>
      </w:r>
    </w:p>
    <w:p w:rsidR="00321B8B" w:rsidRDefault="00321B8B">
      <w:pPr>
        <w:pStyle w:val="Index1"/>
        <w:tabs>
          <w:tab w:val="right" w:pos="5030"/>
        </w:tabs>
        <w:rPr>
          <w:noProof/>
        </w:rPr>
      </w:pPr>
      <w:r>
        <w:rPr>
          <w:noProof/>
        </w:rPr>
        <w:t>Licencja dostępowa (CAL) Bridge dostępna w ramach programu Enterprise do pakietu Enterprise Mobility+ Security From SA, 16</w:t>
      </w:r>
    </w:p>
    <w:p w:rsidR="00321B8B" w:rsidRDefault="00321B8B">
      <w:pPr>
        <w:pStyle w:val="Index1"/>
        <w:tabs>
          <w:tab w:val="right" w:pos="5030"/>
        </w:tabs>
        <w:rPr>
          <w:noProof/>
        </w:rPr>
      </w:pPr>
      <w:r>
        <w:rPr>
          <w:noProof/>
        </w:rPr>
        <w:t>licencja dostępowa (CAL) dostępna w ramach programu Enterprise na oprogramowanie Microsoft Dynamics AX, 88</w:t>
      </w:r>
    </w:p>
    <w:p w:rsidR="00321B8B" w:rsidRDefault="00321B8B">
      <w:pPr>
        <w:pStyle w:val="Index1"/>
        <w:tabs>
          <w:tab w:val="right" w:pos="5030"/>
        </w:tabs>
        <w:rPr>
          <w:noProof/>
        </w:rPr>
      </w:pPr>
      <w:r>
        <w:rPr>
          <w:noProof/>
        </w:rPr>
        <w:t>Licencja dostępowa (CAL) dostępna w ramach programu Enterprise na oprogramowanie Microsoft Dynamics AX, 65</w:t>
      </w:r>
    </w:p>
    <w:p w:rsidR="00321B8B" w:rsidRDefault="00321B8B">
      <w:pPr>
        <w:pStyle w:val="Index1"/>
        <w:tabs>
          <w:tab w:val="right" w:pos="5030"/>
        </w:tabs>
        <w:rPr>
          <w:noProof/>
        </w:rPr>
      </w:pPr>
      <w:r>
        <w:rPr>
          <w:noProof/>
        </w:rPr>
        <w:t>Licencja dostępowa (CAL) dostępna w ramach programu Enterprise na oprogramowanie Microsoft Dynamics AX 2012 R3, 23</w:t>
      </w:r>
    </w:p>
    <w:p w:rsidR="00321B8B" w:rsidRDefault="00321B8B">
      <w:pPr>
        <w:pStyle w:val="Index1"/>
        <w:tabs>
          <w:tab w:val="right" w:pos="5030"/>
        </w:tabs>
        <w:rPr>
          <w:noProof/>
        </w:rPr>
      </w:pPr>
      <w:r>
        <w:rPr>
          <w:noProof/>
        </w:rPr>
        <w:t>Licencja dostępowa (CAL) dostępna w ramach programu Enterprise na oprogramowanie SharePoint Server 2016, 29</w:t>
      </w:r>
    </w:p>
    <w:p w:rsidR="00321B8B" w:rsidRDefault="00321B8B">
      <w:pPr>
        <w:pStyle w:val="Index1"/>
        <w:tabs>
          <w:tab w:val="right" w:pos="5030"/>
        </w:tabs>
        <w:rPr>
          <w:noProof/>
        </w:rPr>
      </w:pPr>
      <w:r>
        <w:rPr>
          <w:noProof/>
        </w:rPr>
        <w:t>Licencja dostępowa (CAL) dostępna w ramach programu Enterprise na oprogramowanie Skype dla firm Server 2015, 31</w:t>
      </w:r>
    </w:p>
    <w:p w:rsidR="00321B8B" w:rsidRDefault="00321B8B">
      <w:pPr>
        <w:pStyle w:val="Index1"/>
        <w:tabs>
          <w:tab w:val="right" w:pos="5030"/>
        </w:tabs>
        <w:rPr>
          <w:noProof/>
        </w:rPr>
      </w:pPr>
      <w:r>
        <w:rPr>
          <w:noProof/>
        </w:rPr>
        <w:t>Licencja dostępowa (CAL) Microsoft Dynamics CRM Professional, 66</w:t>
      </w:r>
    </w:p>
    <w:p w:rsidR="00321B8B" w:rsidRDefault="00321B8B">
      <w:pPr>
        <w:pStyle w:val="Index1"/>
        <w:tabs>
          <w:tab w:val="right" w:pos="5030"/>
        </w:tabs>
        <w:rPr>
          <w:noProof/>
        </w:rPr>
      </w:pPr>
      <w:r>
        <w:rPr>
          <w:noProof/>
        </w:rPr>
        <w:t>Licencja dostępowa (CAL) na Microsoft Dynamics 365 for Customer Service (wersja lokalna), 66, 95</w:t>
      </w:r>
    </w:p>
    <w:p w:rsidR="00321B8B" w:rsidRDefault="00321B8B">
      <w:pPr>
        <w:pStyle w:val="Index1"/>
        <w:tabs>
          <w:tab w:val="right" w:pos="5030"/>
        </w:tabs>
        <w:rPr>
          <w:noProof/>
        </w:rPr>
      </w:pPr>
      <w:r>
        <w:rPr>
          <w:noProof/>
        </w:rPr>
        <w:t>Licencja dostępowa (CAL) na Microsoft Dynamics 365 for Customer Service (wersja lokalna), 21</w:t>
      </w:r>
    </w:p>
    <w:p w:rsidR="00321B8B" w:rsidRDefault="00321B8B">
      <w:pPr>
        <w:pStyle w:val="Index1"/>
        <w:tabs>
          <w:tab w:val="right" w:pos="5030"/>
        </w:tabs>
        <w:rPr>
          <w:noProof/>
        </w:rPr>
      </w:pPr>
      <w:r>
        <w:rPr>
          <w:noProof/>
        </w:rPr>
        <w:t>Licencja dostępowa (CAL) na Microsoft Dynamics 365 for Sales (wersja lokalna), 21, 66, 95</w:t>
      </w:r>
    </w:p>
    <w:p w:rsidR="00321B8B" w:rsidRDefault="00321B8B">
      <w:pPr>
        <w:pStyle w:val="Index1"/>
        <w:tabs>
          <w:tab w:val="right" w:pos="5030"/>
        </w:tabs>
        <w:rPr>
          <w:noProof/>
        </w:rPr>
      </w:pPr>
      <w:r>
        <w:rPr>
          <w:noProof/>
        </w:rPr>
        <w:t>Licencja dostępowa (CAL) na Microsoft Dynamics 365 for Team Members (wersja lokalna), 21, 95</w:t>
      </w:r>
    </w:p>
    <w:p w:rsidR="00321B8B" w:rsidRDefault="00321B8B">
      <w:pPr>
        <w:pStyle w:val="Index1"/>
        <w:tabs>
          <w:tab w:val="right" w:pos="5030"/>
        </w:tabs>
        <w:rPr>
          <w:noProof/>
        </w:rPr>
      </w:pPr>
      <w:r>
        <w:rPr>
          <w:noProof/>
        </w:rPr>
        <w:t>licencja dostępowa (CAL) na oprogramowanie Microsoft Dynamics 365, 88</w:t>
      </w:r>
    </w:p>
    <w:p w:rsidR="00321B8B" w:rsidRDefault="00321B8B">
      <w:pPr>
        <w:pStyle w:val="Index1"/>
        <w:tabs>
          <w:tab w:val="right" w:pos="5030"/>
        </w:tabs>
        <w:rPr>
          <w:noProof/>
        </w:rPr>
      </w:pPr>
      <w:r>
        <w:rPr>
          <w:noProof/>
        </w:rPr>
        <w:t>licencja dostępowa (CAL) na oprogramowanie Microsoft Dynamics AX Functional, 88</w:t>
      </w:r>
    </w:p>
    <w:p w:rsidR="00321B8B" w:rsidRDefault="00321B8B">
      <w:pPr>
        <w:pStyle w:val="Index1"/>
        <w:tabs>
          <w:tab w:val="right" w:pos="5030"/>
        </w:tabs>
        <w:rPr>
          <w:noProof/>
        </w:rPr>
      </w:pPr>
      <w:r>
        <w:rPr>
          <w:noProof/>
        </w:rPr>
        <w:t>Licencja dostępowa (CAL) na oprogramowanie Microsoft Dynamics AX Functional, 65</w:t>
      </w:r>
    </w:p>
    <w:p w:rsidR="00321B8B" w:rsidRDefault="00321B8B">
      <w:pPr>
        <w:pStyle w:val="Index1"/>
        <w:tabs>
          <w:tab w:val="right" w:pos="5030"/>
        </w:tabs>
        <w:rPr>
          <w:noProof/>
        </w:rPr>
      </w:pPr>
      <w:r>
        <w:rPr>
          <w:noProof/>
        </w:rPr>
        <w:t>Licencja dostępowa (CAL) na oprogramowanie Microsoft Dynamics AX Self Serve, 65</w:t>
      </w:r>
    </w:p>
    <w:p w:rsidR="00321B8B" w:rsidRDefault="00321B8B">
      <w:pPr>
        <w:pStyle w:val="Index1"/>
        <w:tabs>
          <w:tab w:val="right" w:pos="5030"/>
        </w:tabs>
        <w:rPr>
          <w:noProof/>
        </w:rPr>
      </w:pPr>
      <w:r>
        <w:rPr>
          <w:noProof/>
        </w:rPr>
        <w:t>licencja dostępowa (CAL) na oprogramowanie Microsoft Dynamics AX Task, 88</w:t>
      </w:r>
    </w:p>
    <w:p w:rsidR="00321B8B" w:rsidRDefault="00321B8B">
      <w:pPr>
        <w:pStyle w:val="Index1"/>
        <w:tabs>
          <w:tab w:val="right" w:pos="5030"/>
        </w:tabs>
        <w:rPr>
          <w:noProof/>
        </w:rPr>
      </w:pPr>
      <w:r>
        <w:rPr>
          <w:noProof/>
        </w:rPr>
        <w:t>Licencja dostępowa (CAL) na oprogramowanie Microsoft Dynamics AX Task, 65</w:t>
      </w:r>
    </w:p>
    <w:p w:rsidR="00321B8B" w:rsidRDefault="00321B8B">
      <w:pPr>
        <w:pStyle w:val="Index1"/>
        <w:tabs>
          <w:tab w:val="right" w:pos="5030"/>
        </w:tabs>
        <w:rPr>
          <w:noProof/>
        </w:rPr>
      </w:pPr>
      <w:r>
        <w:rPr>
          <w:noProof/>
        </w:rPr>
        <w:t>Licencja dostępowa (CAL) na usługę Skype dla firm Plus — dodatek do Secure Productive Enterprise E3, 61</w:t>
      </w:r>
    </w:p>
    <w:p w:rsidR="00321B8B" w:rsidRDefault="00321B8B">
      <w:pPr>
        <w:pStyle w:val="Index1"/>
        <w:tabs>
          <w:tab w:val="right" w:pos="5030"/>
        </w:tabs>
        <w:rPr>
          <w:noProof/>
        </w:rPr>
      </w:pPr>
      <w:r>
        <w:rPr>
          <w:noProof/>
        </w:rPr>
        <w:t>Licencja dostępowa CAL na usługi pulpitu zdalnego w oprogramowaniu Windows Server 2016, 53</w:t>
      </w:r>
    </w:p>
    <w:p w:rsidR="00321B8B" w:rsidRDefault="00321B8B">
      <w:pPr>
        <w:pStyle w:val="Index1"/>
        <w:tabs>
          <w:tab w:val="right" w:pos="5030"/>
        </w:tabs>
        <w:rPr>
          <w:noProof/>
        </w:rPr>
      </w:pPr>
      <w:r>
        <w:rPr>
          <w:noProof/>
        </w:rPr>
        <w:t>Licencja Enterprise CAL Suite Bridge do usług Office 365 oraz Microsoft Intune, 63</w:t>
      </w:r>
    </w:p>
    <w:p w:rsidR="00321B8B" w:rsidRDefault="00321B8B">
      <w:pPr>
        <w:pStyle w:val="Index1"/>
        <w:tabs>
          <w:tab w:val="right" w:pos="5030"/>
        </w:tabs>
        <w:rPr>
          <w:noProof/>
        </w:rPr>
      </w:pPr>
      <w:r>
        <w:rPr>
          <w:noProof/>
        </w:rPr>
        <w:t>Licencja External Connector na usługi pulpitu zdalnego w systemie Windows Server 2016, 53</w:t>
      </w:r>
    </w:p>
    <w:p w:rsidR="00321B8B" w:rsidRDefault="00321B8B">
      <w:pPr>
        <w:pStyle w:val="Index1"/>
        <w:tabs>
          <w:tab w:val="right" w:pos="5030"/>
        </w:tabs>
        <w:rPr>
          <w:noProof/>
        </w:rPr>
      </w:pPr>
      <w:r>
        <w:rPr>
          <w:noProof/>
        </w:rPr>
        <w:t>Licencja External Connector na usługi zarządzania prawami dostępu do usługi Active Directory w systemie Windows Server 2016, 53</w:t>
      </w:r>
    </w:p>
    <w:p w:rsidR="00321B8B" w:rsidRDefault="00321B8B">
      <w:pPr>
        <w:pStyle w:val="Index1"/>
        <w:tabs>
          <w:tab w:val="right" w:pos="5030"/>
        </w:tabs>
        <w:rPr>
          <w:noProof/>
        </w:rPr>
      </w:pPr>
      <w:r>
        <w:rPr>
          <w:noProof/>
        </w:rPr>
        <w:t>Licencja na Zarządzanie dla Klienta na oprogramowanie Advanced Threat Analytics 2016 (na Środowisko Systemu Operacyjnego), 14</w:t>
      </w:r>
    </w:p>
    <w:p w:rsidR="00321B8B" w:rsidRDefault="00321B8B">
      <w:pPr>
        <w:pStyle w:val="Index1"/>
        <w:tabs>
          <w:tab w:val="right" w:pos="5030"/>
        </w:tabs>
        <w:rPr>
          <w:noProof/>
        </w:rPr>
      </w:pPr>
      <w:r>
        <w:rPr>
          <w:noProof/>
        </w:rPr>
        <w:t>Licencja na Zarządzanie dla Klienta na oprogramowanie Advanced Threat Analytics 2016 (na Użytkownika), 14</w:t>
      </w:r>
    </w:p>
    <w:p w:rsidR="00321B8B" w:rsidRDefault="00321B8B">
      <w:pPr>
        <w:pStyle w:val="Index1"/>
        <w:tabs>
          <w:tab w:val="right" w:pos="5030"/>
        </w:tabs>
        <w:rPr>
          <w:noProof/>
        </w:rPr>
      </w:pPr>
      <w:r>
        <w:rPr>
          <w:noProof/>
        </w:rPr>
        <w:t>Licencja na zarządzanie dla klienta na System Center Configuration Manager 1606, 36</w:t>
      </w:r>
    </w:p>
    <w:p w:rsidR="00321B8B" w:rsidRDefault="00321B8B">
      <w:pPr>
        <w:pStyle w:val="Index1"/>
        <w:tabs>
          <w:tab w:val="right" w:pos="5030"/>
        </w:tabs>
        <w:rPr>
          <w:noProof/>
        </w:rPr>
      </w:pPr>
      <w:r>
        <w:rPr>
          <w:noProof/>
        </w:rPr>
        <w:t>Licencja na Zarządzanie Serwerem do oprogramowania System Center 2012 Standard, 88</w:t>
      </w:r>
    </w:p>
    <w:p w:rsidR="00321B8B" w:rsidRDefault="00321B8B">
      <w:pPr>
        <w:pStyle w:val="Index1"/>
        <w:tabs>
          <w:tab w:val="right" w:pos="5030"/>
        </w:tabs>
        <w:rPr>
          <w:noProof/>
        </w:rPr>
      </w:pPr>
      <w:r>
        <w:rPr>
          <w:noProof/>
        </w:rPr>
        <w:t>Licencja na zarządzanie serwerem System Center 2016 Datacenter, 35</w:t>
      </w:r>
    </w:p>
    <w:p w:rsidR="00321B8B" w:rsidRDefault="00321B8B">
      <w:pPr>
        <w:pStyle w:val="Index1"/>
        <w:tabs>
          <w:tab w:val="right" w:pos="5030"/>
        </w:tabs>
        <w:rPr>
          <w:noProof/>
        </w:rPr>
      </w:pPr>
      <w:r>
        <w:rPr>
          <w:noProof/>
        </w:rPr>
        <w:t>Licencja na zarządzanie serwerem System Center 2016 Standard, 35</w:t>
      </w:r>
    </w:p>
    <w:p w:rsidR="00321B8B" w:rsidRDefault="00321B8B">
      <w:pPr>
        <w:pStyle w:val="Index1"/>
        <w:tabs>
          <w:tab w:val="right" w:pos="5030"/>
        </w:tabs>
        <w:rPr>
          <w:noProof/>
        </w:rPr>
      </w:pPr>
      <w:r>
        <w:rPr>
          <w:noProof/>
        </w:rPr>
        <w:t>Licencja na Zarządzenie Serwerem System Center 2012 Datacenter, 88</w:t>
      </w:r>
    </w:p>
    <w:p w:rsidR="00321B8B" w:rsidRDefault="00321B8B">
      <w:pPr>
        <w:pStyle w:val="Index1"/>
        <w:tabs>
          <w:tab w:val="right" w:pos="5030"/>
        </w:tabs>
        <w:rPr>
          <w:noProof/>
        </w:rPr>
      </w:pPr>
      <w:r>
        <w:rPr>
          <w:noProof/>
        </w:rPr>
        <w:t>Licencja typu External Connector na oprogramowanie Microsoft Identity Manager 2016, 24</w:t>
      </w:r>
    </w:p>
    <w:p w:rsidR="00321B8B" w:rsidRDefault="00321B8B">
      <w:pPr>
        <w:pStyle w:val="Index1"/>
        <w:tabs>
          <w:tab w:val="right" w:pos="5030"/>
        </w:tabs>
        <w:rPr>
          <w:noProof/>
        </w:rPr>
      </w:pPr>
      <w:r>
        <w:rPr>
          <w:noProof/>
        </w:rPr>
        <w:t>Licencję CAL na Urządzenie Project Server 2016, 25</w:t>
      </w:r>
    </w:p>
    <w:p w:rsidR="00321B8B" w:rsidRDefault="00321B8B">
      <w:pPr>
        <w:pStyle w:val="Index1"/>
        <w:tabs>
          <w:tab w:val="right" w:pos="5030"/>
        </w:tabs>
        <w:rPr>
          <w:noProof/>
        </w:rPr>
      </w:pPr>
      <w:r>
        <w:rPr>
          <w:noProof/>
        </w:rPr>
        <w:t>licencje dostępowe (CAL) dostępne w ramach programu Enterprise, 37</w:t>
      </w:r>
    </w:p>
    <w:p w:rsidR="00321B8B" w:rsidRDefault="00321B8B">
      <w:pPr>
        <w:pStyle w:val="Index1"/>
        <w:tabs>
          <w:tab w:val="right" w:pos="5030"/>
        </w:tabs>
        <w:rPr>
          <w:noProof/>
        </w:rPr>
      </w:pPr>
      <w:r>
        <w:rPr>
          <w:noProof/>
        </w:rPr>
        <w:t>licencji dostępowych (CAL) dostępnych w ramach programu Enterprise, 63, 69, 72, 88, 95</w:t>
      </w:r>
    </w:p>
    <w:p w:rsidR="00321B8B" w:rsidRDefault="00321B8B">
      <w:pPr>
        <w:pStyle w:val="Index1"/>
        <w:tabs>
          <w:tab w:val="right" w:pos="5030"/>
        </w:tabs>
        <w:rPr>
          <w:noProof/>
        </w:rPr>
      </w:pPr>
      <w:r>
        <w:rPr>
          <w:noProof/>
        </w:rPr>
        <w:t>Live Meeting Professional, 31</w:t>
      </w:r>
    </w:p>
    <w:p w:rsidR="00321B8B" w:rsidRDefault="00321B8B">
      <w:pPr>
        <w:pStyle w:val="Index1"/>
        <w:tabs>
          <w:tab w:val="right" w:pos="5030"/>
        </w:tabs>
        <w:rPr>
          <w:noProof/>
        </w:rPr>
      </w:pPr>
      <w:r>
        <w:rPr>
          <w:noProof/>
        </w:rPr>
        <w:t>Live Meeting Standard, 31</w:t>
      </w:r>
    </w:p>
    <w:p w:rsidR="00321B8B" w:rsidRDefault="00321B8B">
      <w:pPr>
        <w:pStyle w:val="Index1"/>
        <w:tabs>
          <w:tab w:val="right" w:pos="5030"/>
        </w:tabs>
        <w:rPr>
          <w:noProof/>
        </w:rPr>
      </w:pPr>
      <w:r>
        <w:rPr>
          <w:noProof/>
        </w:rPr>
        <w:t>Lync 2013, 25</w:t>
      </w:r>
    </w:p>
    <w:p w:rsidR="00321B8B" w:rsidRDefault="00321B8B">
      <w:pPr>
        <w:pStyle w:val="Index1"/>
        <w:tabs>
          <w:tab w:val="right" w:pos="5030"/>
        </w:tabs>
        <w:rPr>
          <w:noProof/>
        </w:rPr>
      </w:pPr>
      <w:r>
        <w:rPr>
          <w:noProof/>
        </w:rPr>
        <w:t>Lync for Mac 2011, 26, 75</w:t>
      </w:r>
    </w:p>
    <w:p w:rsidR="00321B8B" w:rsidRDefault="00321B8B">
      <w:pPr>
        <w:pStyle w:val="Index1"/>
        <w:tabs>
          <w:tab w:val="right" w:pos="5030"/>
        </w:tabs>
        <w:rPr>
          <w:noProof/>
        </w:rPr>
      </w:pPr>
      <w:r>
        <w:rPr>
          <w:noProof/>
        </w:rPr>
        <w:t>Lync Server 2010, 31</w:t>
      </w:r>
    </w:p>
    <w:p w:rsidR="00321B8B" w:rsidRDefault="00321B8B">
      <w:pPr>
        <w:pStyle w:val="Index1"/>
        <w:tabs>
          <w:tab w:val="right" w:pos="5030"/>
        </w:tabs>
        <w:rPr>
          <w:noProof/>
        </w:rPr>
      </w:pPr>
      <w:r>
        <w:rPr>
          <w:noProof/>
        </w:rPr>
        <w:t>Lync Server 2013, 31</w:t>
      </w:r>
    </w:p>
    <w:p w:rsidR="00321B8B" w:rsidRDefault="00321B8B">
      <w:pPr>
        <w:pStyle w:val="Index1"/>
        <w:tabs>
          <w:tab w:val="right" w:pos="5030"/>
        </w:tabs>
        <w:rPr>
          <w:noProof/>
        </w:rPr>
      </w:pPr>
      <w:r>
        <w:rPr>
          <w:noProof/>
        </w:rPr>
        <w:t>Microsoft Cloud App Security, 61</w:t>
      </w:r>
    </w:p>
    <w:p w:rsidR="00321B8B" w:rsidRDefault="00321B8B">
      <w:pPr>
        <w:pStyle w:val="Index1"/>
        <w:tabs>
          <w:tab w:val="right" w:pos="5030"/>
        </w:tabs>
        <w:rPr>
          <w:noProof/>
        </w:rPr>
      </w:pPr>
      <w:r>
        <w:rPr>
          <w:noProof/>
        </w:rPr>
        <w:t>Microsoft Cloud App Security K, 61</w:t>
      </w:r>
    </w:p>
    <w:p w:rsidR="00321B8B" w:rsidRDefault="00321B8B">
      <w:pPr>
        <w:pStyle w:val="Index1"/>
        <w:tabs>
          <w:tab w:val="right" w:pos="5030"/>
        </w:tabs>
        <w:rPr>
          <w:noProof/>
        </w:rPr>
      </w:pPr>
      <w:r>
        <w:rPr>
          <w:noProof/>
        </w:rPr>
        <w:t>Microsoft Dynamics 365 Enterprise Edition — Magazyn bazy danych związany z pozyskiwaniem dodatkowych klientów, 64</w:t>
      </w:r>
    </w:p>
    <w:p w:rsidR="00321B8B" w:rsidRDefault="00321B8B">
      <w:pPr>
        <w:pStyle w:val="Index1"/>
        <w:tabs>
          <w:tab w:val="right" w:pos="5030"/>
        </w:tabs>
        <w:rPr>
          <w:noProof/>
        </w:rPr>
      </w:pPr>
      <w:r>
        <w:rPr>
          <w:noProof/>
        </w:rPr>
        <w:t>Microsoft Dynamics 365 Enterprise Edition — Portal związany z pozyskiwaniem dodatkowych klientów, 64</w:t>
      </w:r>
    </w:p>
    <w:p w:rsidR="00321B8B" w:rsidRDefault="00321B8B">
      <w:pPr>
        <w:pStyle w:val="Index1"/>
        <w:tabs>
          <w:tab w:val="right" w:pos="5030"/>
        </w:tabs>
        <w:rPr>
          <w:noProof/>
        </w:rPr>
      </w:pPr>
      <w:r>
        <w:rPr>
          <w:noProof/>
        </w:rPr>
        <w:t>Microsoft Dynamics 365 Enterprise Edition — Wiadomości społecznościowe związane z pozyskiwaniem dodatkowych klientów, 64</w:t>
      </w:r>
    </w:p>
    <w:p w:rsidR="00321B8B" w:rsidRDefault="00321B8B">
      <w:pPr>
        <w:pStyle w:val="Index1"/>
        <w:tabs>
          <w:tab w:val="right" w:pos="5030"/>
        </w:tabs>
        <w:rPr>
          <w:noProof/>
        </w:rPr>
      </w:pPr>
      <w:r>
        <w:rPr>
          <w:noProof/>
        </w:rPr>
        <w:t>Microsoft Dynamics 365 Enterprise Edition — Wystąpienie nieprodukcyjne związane z pozyskiwaniem dodatkowych klientów, 64</w:t>
      </w:r>
    </w:p>
    <w:p w:rsidR="00321B8B" w:rsidRDefault="00321B8B">
      <w:pPr>
        <w:pStyle w:val="Index1"/>
        <w:tabs>
          <w:tab w:val="right" w:pos="5030"/>
        </w:tabs>
        <w:rPr>
          <w:noProof/>
        </w:rPr>
      </w:pPr>
      <w:r>
        <w:rPr>
          <w:noProof/>
        </w:rPr>
        <w:lastRenderedPageBreak/>
        <w:t>Microsoft Dynamics 365 Enterprise Edition — Wystąpienie produkcyjne związane z pozyskiwaniem dodatkowych klientów, 64</w:t>
      </w:r>
    </w:p>
    <w:p w:rsidR="00321B8B" w:rsidRDefault="00321B8B">
      <w:pPr>
        <w:pStyle w:val="Index1"/>
        <w:tabs>
          <w:tab w:val="right" w:pos="5030"/>
        </w:tabs>
        <w:rPr>
          <w:noProof/>
        </w:rPr>
      </w:pPr>
      <w:r>
        <w:rPr>
          <w:noProof/>
        </w:rPr>
        <w:t>Microsoft Dynamics 365 Enterprise Edition — Wyświetlenia stron portalu związane z pozyskiwaniem dodatkowych klientów, 64</w:t>
      </w:r>
    </w:p>
    <w:p w:rsidR="00321B8B" w:rsidRDefault="00321B8B">
      <w:pPr>
        <w:pStyle w:val="Index1"/>
        <w:tabs>
          <w:tab w:val="right" w:pos="5030"/>
        </w:tabs>
        <w:rPr>
          <w:noProof/>
        </w:rPr>
      </w:pPr>
      <w:r>
        <w:rPr>
          <w:noProof/>
        </w:rPr>
        <w:t>Microsoft Dynamics 365 for Customer Service, Enterprise Edition, 21</w:t>
      </w:r>
    </w:p>
    <w:p w:rsidR="00321B8B" w:rsidRDefault="00321B8B">
      <w:pPr>
        <w:pStyle w:val="Index1"/>
        <w:tabs>
          <w:tab w:val="right" w:pos="5030"/>
        </w:tabs>
        <w:rPr>
          <w:noProof/>
        </w:rPr>
      </w:pPr>
      <w:r>
        <w:rPr>
          <w:noProof/>
        </w:rPr>
        <w:t>Microsoft Dynamics 365 for Customer Service, Enterprise Edition (LS na Urządzenie), 64</w:t>
      </w:r>
    </w:p>
    <w:p w:rsidR="00321B8B" w:rsidRDefault="00321B8B">
      <w:pPr>
        <w:pStyle w:val="Index1"/>
        <w:tabs>
          <w:tab w:val="right" w:pos="5030"/>
        </w:tabs>
        <w:rPr>
          <w:noProof/>
        </w:rPr>
      </w:pPr>
      <w:r>
        <w:rPr>
          <w:noProof/>
        </w:rPr>
        <w:t>Microsoft Dynamics 365 for Customer Service, Enterprise Edition (LS na Użytkownika), 64</w:t>
      </w:r>
    </w:p>
    <w:p w:rsidR="00321B8B" w:rsidRDefault="00321B8B">
      <w:pPr>
        <w:pStyle w:val="Index1"/>
        <w:tabs>
          <w:tab w:val="right" w:pos="5030"/>
        </w:tabs>
        <w:rPr>
          <w:noProof/>
        </w:rPr>
      </w:pPr>
      <w:r>
        <w:rPr>
          <w:noProof/>
        </w:rPr>
        <w:t>Microsoft Dynamics 365 for Field Service, Enterprise Edition — Optymalizacja planowania zasobów, 64</w:t>
      </w:r>
    </w:p>
    <w:p w:rsidR="00321B8B" w:rsidRDefault="00321B8B">
      <w:pPr>
        <w:pStyle w:val="Index1"/>
        <w:tabs>
          <w:tab w:val="right" w:pos="5030"/>
        </w:tabs>
        <w:rPr>
          <w:noProof/>
        </w:rPr>
      </w:pPr>
      <w:r>
        <w:rPr>
          <w:noProof/>
        </w:rPr>
        <w:t>Microsoft Dynamics 365 for Field Service, Enterprise Edition (LS na Urządzenie), 64</w:t>
      </w:r>
    </w:p>
    <w:p w:rsidR="00321B8B" w:rsidRDefault="00321B8B">
      <w:pPr>
        <w:pStyle w:val="Index1"/>
        <w:tabs>
          <w:tab w:val="right" w:pos="5030"/>
        </w:tabs>
        <w:rPr>
          <w:noProof/>
        </w:rPr>
      </w:pPr>
      <w:r>
        <w:rPr>
          <w:noProof/>
        </w:rPr>
        <w:t>Microsoft Dynamics 365 for Field Service, Enterprise Edition (LS na Użytkownika), 64</w:t>
      </w:r>
    </w:p>
    <w:p w:rsidR="00321B8B" w:rsidRDefault="00321B8B">
      <w:pPr>
        <w:pStyle w:val="Index1"/>
        <w:tabs>
          <w:tab w:val="right" w:pos="5030"/>
        </w:tabs>
        <w:rPr>
          <w:noProof/>
        </w:rPr>
      </w:pPr>
      <w:r>
        <w:rPr>
          <w:noProof/>
        </w:rPr>
        <w:t>Microsoft Dynamics 365 for Operations Enterprise Edition — Dodatkowy magazyn bazy danych, 64</w:t>
      </w:r>
    </w:p>
    <w:p w:rsidR="00321B8B" w:rsidRDefault="00321B8B">
      <w:pPr>
        <w:pStyle w:val="Index1"/>
        <w:tabs>
          <w:tab w:val="right" w:pos="5030"/>
        </w:tabs>
        <w:rPr>
          <w:noProof/>
        </w:rPr>
      </w:pPr>
      <w:r>
        <w:rPr>
          <w:noProof/>
        </w:rPr>
        <w:t>Microsoft Dynamics 365 for Operations Enterprise Edition — Dodatkowy magazyn plików, 65</w:t>
      </w:r>
    </w:p>
    <w:p w:rsidR="00321B8B" w:rsidRDefault="00321B8B">
      <w:pPr>
        <w:pStyle w:val="Index1"/>
        <w:tabs>
          <w:tab w:val="right" w:pos="5030"/>
        </w:tabs>
        <w:rPr>
          <w:noProof/>
        </w:rPr>
      </w:pPr>
      <w:r>
        <w:rPr>
          <w:noProof/>
        </w:rPr>
        <w:t>Microsoft Dynamics 365 for Operations, dodatek Enterprise Edition (LS na Urządzenie i Użytkownika), 64</w:t>
      </w:r>
    </w:p>
    <w:p w:rsidR="00321B8B" w:rsidRDefault="00321B8B">
      <w:pPr>
        <w:pStyle w:val="Index1"/>
        <w:tabs>
          <w:tab w:val="right" w:pos="5030"/>
        </w:tabs>
        <w:rPr>
          <w:noProof/>
        </w:rPr>
      </w:pPr>
      <w:r>
        <w:rPr>
          <w:noProof/>
        </w:rPr>
        <w:t>Microsoft Dynamics 365 for Operations, Enterprise Edition, 23, 64</w:t>
      </w:r>
    </w:p>
    <w:p w:rsidR="00321B8B" w:rsidRDefault="00321B8B">
      <w:pPr>
        <w:pStyle w:val="Index1"/>
        <w:tabs>
          <w:tab w:val="right" w:pos="5030"/>
        </w:tabs>
        <w:rPr>
          <w:noProof/>
        </w:rPr>
      </w:pPr>
      <w:r>
        <w:rPr>
          <w:noProof/>
        </w:rPr>
        <w:t>Microsoft Dynamics 365 for Operations, Enterprise Edition — Poziom testowy 1</w:t>
      </w:r>
    </w:p>
    <w:p w:rsidR="00321B8B" w:rsidRDefault="00321B8B">
      <w:pPr>
        <w:pStyle w:val="Index2"/>
        <w:tabs>
          <w:tab w:val="right" w:pos="5030"/>
        </w:tabs>
        <w:rPr>
          <w:noProof/>
        </w:rPr>
      </w:pPr>
      <w:r>
        <w:rPr>
          <w:noProof/>
        </w:rPr>
        <w:t>Wystąpienia deweloperskie i testowe, 65</w:t>
      </w:r>
    </w:p>
    <w:p w:rsidR="00321B8B" w:rsidRDefault="00321B8B">
      <w:pPr>
        <w:pStyle w:val="Index1"/>
        <w:tabs>
          <w:tab w:val="right" w:pos="5030"/>
        </w:tabs>
        <w:rPr>
          <w:noProof/>
        </w:rPr>
      </w:pPr>
      <w:r>
        <w:rPr>
          <w:noProof/>
        </w:rPr>
        <w:t>Microsoft Dynamics 365 for Operations, Enterprise Edition — Poziom testowy 2</w:t>
      </w:r>
    </w:p>
    <w:p w:rsidR="00321B8B" w:rsidRDefault="00321B8B">
      <w:pPr>
        <w:pStyle w:val="Index2"/>
        <w:tabs>
          <w:tab w:val="right" w:pos="5030"/>
        </w:tabs>
        <w:rPr>
          <w:noProof/>
        </w:rPr>
      </w:pPr>
      <w:r>
        <w:rPr>
          <w:noProof/>
        </w:rPr>
        <w:t>Standardowa ocena przydatności, 65</w:t>
      </w:r>
    </w:p>
    <w:p w:rsidR="00321B8B" w:rsidRDefault="00321B8B">
      <w:pPr>
        <w:pStyle w:val="Index1"/>
        <w:tabs>
          <w:tab w:val="right" w:pos="5030"/>
        </w:tabs>
        <w:rPr>
          <w:noProof/>
        </w:rPr>
      </w:pPr>
      <w:r>
        <w:rPr>
          <w:noProof/>
        </w:rPr>
        <w:t>Microsoft Dynamics 365 for Operations, Enterprise Edition — Poziom testowy 3</w:t>
      </w:r>
    </w:p>
    <w:p w:rsidR="00321B8B" w:rsidRDefault="00321B8B">
      <w:pPr>
        <w:pStyle w:val="Index2"/>
        <w:tabs>
          <w:tab w:val="right" w:pos="5030"/>
        </w:tabs>
        <w:rPr>
          <w:noProof/>
        </w:rPr>
      </w:pPr>
      <w:r>
        <w:rPr>
          <w:noProof/>
        </w:rPr>
        <w:t>Ocena przydatności Premier, 65</w:t>
      </w:r>
    </w:p>
    <w:p w:rsidR="00321B8B" w:rsidRDefault="00321B8B">
      <w:pPr>
        <w:pStyle w:val="Index1"/>
        <w:tabs>
          <w:tab w:val="right" w:pos="5030"/>
        </w:tabs>
        <w:rPr>
          <w:noProof/>
        </w:rPr>
      </w:pPr>
      <w:r>
        <w:rPr>
          <w:noProof/>
        </w:rPr>
        <w:t>Microsoft Dynamics 365 for Operations, Enterprise Edition — Poziom testowy 4</w:t>
      </w:r>
    </w:p>
    <w:p w:rsidR="00321B8B" w:rsidRDefault="00321B8B">
      <w:pPr>
        <w:pStyle w:val="Index2"/>
        <w:tabs>
          <w:tab w:val="right" w:pos="5030"/>
        </w:tabs>
        <w:rPr>
          <w:noProof/>
        </w:rPr>
      </w:pPr>
      <w:r>
        <w:rPr>
          <w:noProof/>
        </w:rPr>
        <w:t>Standardowe testy wydajności, 65</w:t>
      </w:r>
    </w:p>
    <w:p w:rsidR="00321B8B" w:rsidRDefault="00321B8B">
      <w:pPr>
        <w:pStyle w:val="Index1"/>
        <w:tabs>
          <w:tab w:val="right" w:pos="5030"/>
        </w:tabs>
        <w:rPr>
          <w:noProof/>
        </w:rPr>
      </w:pPr>
      <w:r>
        <w:rPr>
          <w:noProof/>
        </w:rPr>
        <w:t>Microsoft Dynamics 365 for Operations, Enterprise Edition — Poziom testowy 5</w:t>
      </w:r>
    </w:p>
    <w:p w:rsidR="00321B8B" w:rsidRDefault="00321B8B">
      <w:pPr>
        <w:pStyle w:val="Index2"/>
        <w:tabs>
          <w:tab w:val="right" w:pos="5030"/>
        </w:tabs>
        <w:rPr>
          <w:noProof/>
        </w:rPr>
      </w:pPr>
      <w:r>
        <w:rPr>
          <w:noProof/>
        </w:rPr>
        <w:t>Testy wydajności Premier, 65</w:t>
      </w:r>
    </w:p>
    <w:p w:rsidR="00321B8B" w:rsidRDefault="00321B8B">
      <w:pPr>
        <w:pStyle w:val="Index1"/>
        <w:tabs>
          <w:tab w:val="right" w:pos="5030"/>
        </w:tabs>
        <w:rPr>
          <w:noProof/>
        </w:rPr>
      </w:pPr>
      <w:r>
        <w:rPr>
          <w:noProof/>
        </w:rPr>
        <w:t>Microsoft Dynamics 365 for Operations, Enterprise Edition (LS na Użytkownika), 64</w:t>
      </w:r>
    </w:p>
    <w:p w:rsidR="00321B8B" w:rsidRDefault="00321B8B">
      <w:pPr>
        <w:pStyle w:val="Index1"/>
        <w:tabs>
          <w:tab w:val="right" w:pos="5030"/>
        </w:tabs>
        <w:rPr>
          <w:noProof/>
        </w:rPr>
      </w:pPr>
      <w:r>
        <w:rPr>
          <w:noProof/>
        </w:rPr>
        <w:t>Microsoft Dynamics 365 for Operations, Enterprise Edition From SA (LS na Urządzenie i Użytkownika), 64</w:t>
      </w:r>
    </w:p>
    <w:p w:rsidR="00321B8B" w:rsidRDefault="00321B8B">
      <w:pPr>
        <w:pStyle w:val="Index1"/>
        <w:tabs>
          <w:tab w:val="right" w:pos="5030"/>
        </w:tabs>
        <w:rPr>
          <w:noProof/>
        </w:rPr>
      </w:pPr>
      <w:r>
        <w:rPr>
          <w:noProof/>
        </w:rPr>
        <w:t>Microsoft Dynamics 365 for Project Service Automation, Enterprise Edition (LS na Użytkownika), 64</w:t>
      </w:r>
    </w:p>
    <w:p w:rsidR="00321B8B" w:rsidRDefault="00321B8B">
      <w:pPr>
        <w:pStyle w:val="Index1"/>
        <w:tabs>
          <w:tab w:val="right" w:pos="5030"/>
        </w:tabs>
        <w:rPr>
          <w:noProof/>
        </w:rPr>
      </w:pPr>
      <w:r>
        <w:rPr>
          <w:noProof/>
        </w:rPr>
        <w:t>Microsoft Dynamics 365 for Sales, Enterprise Edition, 21</w:t>
      </w:r>
    </w:p>
    <w:p w:rsidR="00321B8B" w:rsidRDefault="00321B8B">
      <w:pPr>
        <w:pStyle w:val="Index1"/>
        <w:tabs>
          <w:tab w:val="right" w:pos="5030"/>
        </w:tabs>
        <w:rPr>
          <w:noProof/>
        </w:rPr>
      </w:pPr>
      <w:r>
        <w:rPr>
          <w:noProof/>
        </w:rPr>
        <w:t>Microsoft Dynamics 365 for Sales, Enterprise Edition, 64</w:t>
      </w:r>
    </w:p>
    <w:p w:rsidR="00321B8B" w:rsidRDefault="00321B8B">
      <w:pPr>
        <w:pStyle w:val="Index1"/>
        <w:tabs>
          <w:tab w:val="right" w:pos="5030"/>
        </w:tabs>
        <w:rPr>
          <w:noProof/>
        </w:rPr>
      </w:pPr>
      <w:r>
        <w:rPr>
          <w:noProof/>
        </w:rPr>
        <w:t>Microsoft Dynamics 365 for Sales, Enterprise Edition (LS na Użytkownika), 64</w:t>
      </w:r>
    </w:p>
    <w:p w:rsidR="00321B8B" w:rsidRDefault="00321B8B">
      <w:pPr>
        <w:pStyle w:val="Index1"/>
        <w:tabs>
          <w:tab w:val="right" w:pos="5030"/>
        </w:tabs>
        <w:rPr>
          <w:noProof/>
        </w:rPr>
      </w:pPr>
      <w:r>
        <w:rPr>
          <w:noProof/>
        </w:rPr>
        <w:t>Microsoft Dynamics 365 for Team Members, dodatek Enterprise Edition (LS na Użytkownika), 64</w:t>
      </w:r>
    </w:p>
    <w:p w:rsidR="00321B8B" w:rsidRDefault="00321B8B">
      <w:pPr>
        <w:pStyle w:val="Index1"/>
        <w:tabs>
          <w:tab w:val="right" w:pos="5030"/>
        </w:tabs>
        <w:rPr>
          <w:noProof/>
        </w:rPr>
      </w:pPr>
      <w:r>
        <w:rPr>
          <w:noProof/>
        </w:rPr>
        <w:t>Microsoft Dynamics 365 for Team Members, Enterprise Edition, 21, 23</w:t>
      </w:r>
    </w:p>
    <w:p w:rsidR="00321B8B" w:rsidRDefault="00321B8B">
      <w:pPr>
        <w:pStyle w:val="Index1"/>
        <w:tabs>
          <w:tab w:val="right" w:pos="5030"/>
        </w:tabs>
        <w:rPr>
          <w:noProof/>
        </w:rPr>
      </w:pPr>
      <w:r>
        <w:rPr>
          <w:noProof/>
        </w:rPr>
        <w:t>Microsoft Dynamics 365 for Team Members, Enterprise Edition (LS na Użytkownika), 64</w:t>
      </w:r>
    </w:p>
    <w:p w:rsidR="00321B8B" w:rsidRDefault="00321B8B">
      <w:pPr>
        <w:pStyle w:val="Index1"/>
        <w:tabs>
          <w:tab w:val="right" w:pos="5030"/>
        </w:tabs>
        <w:rPr>
          <w:noProof/>
        </w:rPr>
      </w:pPr>
      <w:r>
        <w:rPr>
          <w:noProof/>
        </w:rPr>
        <w:t>Microsoft Dynamics 365 for Team Members, Enterprise Edition From SA (LS na Użytkownika), 64</w:t>
      </w:r>
    </w:p>
    <w:p w:rsidR="00321B8B" w:rsidRDefault="00321B8B">
      <w:pPr>
        <w:pStyle w:val="Index1"/>
        <w:tabs>
          <w:tab w:val="right" w:pos="5030"/>
        </w:tabs>
        <w:rPr>
          <w:noProof/>
        </w:rPr>
      </w:pPr>
      <w:r>
        <w:rPr>
          <w:noProof/>
        </w:rPr>
        <w:t>Microsoft Dynamics 365 Plan 1 Enterprise Edition From SA, 5</w:t>
      </w:r>
    </w:p>
    <w:p w:rsidR="00321B8B" w:rsidRDefault="00321B8B">
      <w:pPr>
        <w:pStyle w:val="Index1"/>
        <w:tabs>
          <w:tab w:val="right" w:pos="5030"/>
        </w:tabs>
        <w:rPr>
          <w:noProof/>
        </w:rPr>
      </w:pPr>
      <w:r>
        <w:rPr>
          <w:noProof/>
        </w:rPr>
        <w:t>Microsoft Dynamics 365 Plan 1, dodatek Enterprise Edition, 5, 64</w:t>
      </w:r>
    </w:p>
    <w:p w:rsidR="00321B8B" w:rsidRDefault="00321B8B">
      <w:pPr>
        <w:pStyle w:val="Index1"/>
        <w:tabs>
          <w:tab w:val="right" w:pos="5030"/>
        </w:tabs>
        <w:rPr>
          <w:noProof/>
        </w:rPr>
      </w:pPr>
      <w:r>
        <w:rPr>
          <w:noProof/>
        </w:rPr>
        <w:t>Microsoft Dynamics 365 Plan 1, Enterprise Edition (LS na Użytkownika), 64</w:t>
      </w:r>
    </w:p>
    <w:p w:rsidR="00321B8B" w:rsidRDefault="00321B8B">
      <w:pPr>
        <w:pStyle w:val="Index1"/>
        <w:tabs>
          <w:tab w:val="right" w:pos="5030"/>
        </w:tabs>
        <w:rPr>
          <w:noProof/>
        </w:rPr>
      </w:pPr>
      <w:r>
        <w:rPr>
          <w:noProof/>
        </w:rPr>
        <w:t>Microsoft Dynamics 365 Plan 1, Enterprise Edition From SA, 64</w:t>
      </w:r>
    </w:p>
    <w:p w:rsidR="00321B8B" w:rsidRDefault="00321B8B">
      <w:pPr>
        <w:pStyle w:val="Index1"/>
        <w:tabs>
          <w:tab w:val="right" w:pos="5030"/>
        </w:tabs>
        <w:rPr>
          <w:noProof/>
        </w:rPr>
      </w:pPr>
      <w:r>
        <w:rPr>
          <w:noProof/>
        </w:rPr>
        <w:t>Microsoft Dynamics 365 Plan 2, dodatek Enterprise Edition (LS na Użytkownika), 64</w:t>
      </w:r>
    </w:p>
    <w:p w:rsidR="00321B8B" w:rsidRDefault="00321B8B">
      <w:pPr>
        <w:pStyle w:val="Index1"/>
        <w:tabs>
          <w:tab w:val="right" w:pos="5030"/>
        </w:tabs>
        <w:rPr>
          <w:noProof/>
        </w:rPr>
      </w:pPr>
      <w:r>
        <w:rPr>
          <w:noProof/>
        </w:rPr>
        <w:t>Microsoft Dynamics 365 Plan 2, Enterprise Edition (LS na Użytkownika), 64</w:t>
      </w:r>
    </w:p>
    <w:p w:rsidR="00321B8B" w:rsidRDefault="00321B8B">
      <w:pPr>
        <w:pStyle w:val="Index1"/>
        <w:tabs>
          <w:tab w:val="right" w:pos="5030"/>
        </w:tabs>
        <w:rPr>
          <w:noProof/>
        </w:rPr>
      </w:pPr>
      <w:r>
        <w:rPr>
          <w:noProof/>
        </w:rPr>
        <w:t>Microsoft Dynamics 365 Plan 2, Enterprise Edition From SA (LS na Użytkownika), 64</w:t>
      </w:r>
    </w:p>
    <w:p w:rsidR="00321B8B" w:rsidRDefault="00321B8B">
      <w:pPr>
        <w:pStyle w:val="Index1"/>
        <w:tabs>
          <w:tab w:val="right" w:pos="5030"/>
        </w:tabs>
        <w:rPr>
          <w:noProof/>
        </w:rPr>
      </w:pPr>
      <w:r>
        <w:rPr>
          <w:noProof/>
        </w:rPr>
        <w:t>Microsoft Dynamics AX 2012 R2, 23</w:t>
      </w:r>
    </w:p>
    <w:p w:rsidR="00321B8B" w:rsidRDefault="00321B8B">
      <w:pPr>
        <w:pStyle w:val="Index1"/>
        <w:tabs>
          <w:tab w:val="right" w:pos="5030"/>
        </w:tabs>
        <w:rPr>
          <w:noProof/>
        </w:rPr>
      </w:pPr>
      <w:r>
        <w:rPr>
          <w:noProof/>
        </w:rPr>
        <w:t>Microsoft Dynamics AX 2012 R3 Server, 22</w:t>
      </w:r>
    </w:p>
    <w:p w:rsidR="00321B8B" w:rsidRDefault="00321B8B">
      <w:pPr>
        <w:pStyle w:val="Index1"/>
        <w:tabs>
          <w:tab w:val="right" w:pos="5030"/>
        </w:tabs>
        <w:rPr>
          <w:noProof/>
        </w:rPr>
      </w:pPr>
      <w:r>
        <w:rPr>
          <w:noProof/>
        </w:rPr>
        <w:t>Microsoft Dynamics AX 2012 R3 Standard Commerce Server Core, 22</w:t>
      </w:r>
    </w:p>
    <w:p w:rsidR="00321B8B" w:rsidRDefault="00321B8B">
      <w:pPr>
        <w:pStyle w:val="Index1"/>
        <w:tabs>
          <w:tab w:val="right" w:pos="5030"/>
        </w:tabs>
        <w:rPr>
          <w:noProof/>
        </w:rPr>
      </w:pPr>
      <w:r>
        <w:rPr>
          <w:noProof/>
        </w:rPr>
        <w:t>Microsoft Dynamics AX 2012 R3 Store Server, 22</w:t>
      </w:r>
    </w:p>
    <w:p w:rsidR="00321B8B" w:rsidRDefault="00321B8B">
      <w:pPr>
        <w:pStyle w:val="Index1"/>
        <w:tabs>
          <w:tab w:val="right" w:pos="5030"/>
        </w:tabs>
        <w:rPr>
          <w:noProof/>
        </w:rPr>
      </w:pPr>
      <w:r>
        <w:rPr>
          <w:noProof/>
        </w:rPr>
        <w:t>Microsoft Dynamics AX Standard Commerce Core Server, 88</w:t>
      </w:r>
    </w:p>
    <w:p w:rsidR="00321B8B" w:rsidRDefault="00321B8B">
      <w:pPr>
        <w:pStyle w:val="Index1"/>
        <w:tabs>
          <w:tab w:val="right" w:pos="5030"/>
        </w:tabs>
        <w:rPr>
          <w:noProof/>
        </w:rPr>
      </w:pPr>
      <w:r>
        <w:rPr>
          <w:noProof/>
        </w:rPr>
        <w:t>Microsoft Dynamics AX Store Server, 88</w:t>
      </w:r>
    </w:p>
    <w:p w:rsidR="00321B8B" w:rsidRDefault="00321B8B">
      <w:pPr>
        <w:pStyle w:val="Index1"/>
        <w:tabs>
          <w:tab w:val="right" w:pos="5030"/>
        </w:tabs>
        <w:rPr>
          <w:noProof/>
        </w:rPr>
      </w:pPr>
      <w:r>
        <w:rPr>
          <w:noProof/>
        </w:rPr>
        <w:t>Microsoft Dynamics CRM 2015, 21</w:t>
      </w:r>
    </w:p>
    <w:p w:rsidR="00321B8B" w:rsidRDefault="00321B8B">
      <w:pPr>
        <w:pStyle w:val="Index1"/>
        <w:tabs>
          <w:tab w:val="right" w:pos="5030"/>
        </w:tabs>
        <w:rPr>
          <w:noProof/>
        </w:rPr>
      </w:pPr>
      <w:r>
        <w:rPr>
          <w:noProof/>
        </w:rPr>
        <w:t>Microsoft Dynamics CRM 2016, 21</w:t>
      </w:r>
    </w:p>
    <w:p w:rsidR="00321B8B" w:rsidRDefault="00321B8B">
      <w:pPr>
        <w:pStyle w:val="Index1"/>
        <w:tabs>
          <w:tab w:val="right" w:pos="5030"/>
        </w:tabs>
        <w:rPr>
          <w:noProof/>
        </w:rPr>
      </w:pPr>
      <w:r>
        <w:rPr>
          <w:noProof/>
        </w:rPr>
        <w:t>Microsoft Dynamics CRM Server 2013, 88</w:t>
      </w:r>
    </w:p>
    <w:p w:rsidR="00321B8B" w:rsidRDefault="00321B8B">
      <w:pPr>
        <w:pStyle w:val="Index1"/>
        <w:tabs>
          <w:tab w:val="right" w:pos="5030"/>
        </w:tabs>
        <w:rPr>
          <w:noProof/>
        </w:rPr>
      </w:pPr>
      <w:r>
        <w:rPr>
          <w:noProof/>
        </w:rPr>
        <w:t>Microsoft Dynamics CRM Server 2015, 88</w:t>
      </w:r>
    </w:p>
    <w:p w:rsidR="00321B8B" w:rsidRDefault="00321B8B">
      <w:pPr>
        <w:pStyle w:val="Index1"/>
        <w:tabs>
          <w:tab w:val="right" w:pos="5030"/>
        </w:tabs>
        <w:rPr>
          <w:noProof/>
        </w:rPr>
      </w:pPr>
      <w:r>
        <w:rPr>
          <w:noProof/>
        </w:rPr>
        <w:t>Microsoft Exchange Server, 94</w:t>
      </w:r>
    </w:p>
    <w:p w:rsidR="00321B8B" w:rsidRDefault="00321B8B">
      <w:pPr>
        <w:pStyle w:val="Index1"/>
        <w:tabs>
          <w:tab w:val="right" w:pos="5030"/>
        </w:tabs>
        <w:rPr>
          <w:noProof/>
        </w:rPr>
      </w:pPr>
      <w:r>
        <w:rPr>
          <w:noProof/>
        </w:rPr>
        <w:t>Microsoft Flow Plan 1, 76</w:t>
      </w:r>
    </w:p>
    <w:p w:rsidR="00321B8B" w:rsidRDefault="00321B8B">
      <w:pPr>
        <w:pStyle w:val="Index1"/>
        <w:tabs>
          <w:tab w:val="right" w:pos="5030"/>
        </w:tabs>
        <w:rPr>
          <w:noProof/>
        </w:rPr>
      </w:pPr>
      <w:r>
        <w:rPr>
          <w:noProof/>
        </w:rPr>
        <w:t>Microsoft Flow Plan 2, 76</w:t>
      </w:r>
    </w:p>
    <w:p w:rsidR="00321B8B" w:rsidRDefault="00321B8B">
      <w:pPr>
        <w:pStyle w:val="Index1"/>
        <w:tabs>
          <w:tab w:val="right" w:pos="5030"/>
        </w:tabs>
        <w:rPr>
          <w:noProof/>
        </w:rPr>
      </w:pPr>
      <w:r>
        <w:rPr>
          <w:noProof/>
        </w:rPr>
        <w:t>Microsoft Intune, 17, 36, 76</w:t>
      </w:r>
    </w:p>
    <w:p w:rsidR="00321B8B" w:rsidRDefault="00321B8B">
      <w:pPr>
        <w:pStyle w:val="Index1"/>
        <w:tabs>
          <w:tab w:val="right" w:pos="5030"/>
        </w:tabs>
        <w:rPr>
          <w:noProof/>
        </w:rPr>
      </w:pPr>
      <w:r>
        <w:rPr>
          <w:noProof/>
        </w:rPr>
        <w:t>Microsoft Learning E-Reference Library, 76</w:t>
      </w:r>
    </w:p>
    <w:p w:rsidR="00321B8B" w:rsidRDefault="00321B8B">
      <w:pPr>
        <w:pStyle w:val="Index1"/>
        <w:tabs>
          <w:tab w:val="right" w:pos="5030"/>
        </w:tabs>
        <w:rPr>
          <w:noProof/>
        </w:rPr>
      </w:pPr>
      <w:r>
        <w:rPr>
          <w:noProof/>
        </w:rPr>
        <w:t>Microsoft Learning Imagine Academy, 77</w:t>
      </w:r>
    </w:p>
    <w:p w:rsidR="00321B8B" w:rsidRDefault="00321B8B">
      <w:pPr>
        <w:pStyle w:val="Index1"/>
        <w:tabs>
          <w:tab w:val="right" w:pos="5030"/>
        </w:tabs>
        <w:rPr>
          <w:noProof/>
        </w:rPr>
      </w:pPr>
      <w:r>
        <w:rPr>
          <w:noProof/>
        </w:rPr>
        <w:t>Microsoft MyAnalitycs, 71</w:t>
      </w:r>
    </w:p>
    <w:p w:rsidR="00321B8B" w:rsidRDefault="00321B8B">
      <w:pPr>
        <w:pStyle w:val="Index1"/>
        <w:tabs>
          <w:tab w:val="right" w:pos="5030"/>
        </w:tabs>
        <w:rPr>
          <w:noProof/>
        </w:rPr>
      </w:pPr>
      <w:r>
        <w:rPr>
          <w:noProof/>
        </w:rPr>
        <w:t>Microsoft Office 2013 Audit and Control Management Server, 29</w:t>
      </w:r>
    </w:p>
    <w:p w:rsidR="00321B8B" w:rsidRDefault="00321B8B">
      <w:pPr>
        <w:pStyle w:val="Index1"/>
        <w:tabs>
          <w:tab w:val="right" w:pos="5030"/>
        </w:tabs>
        <w:rPr>
          <w:noProof/>
        </w:rPr>
      </w:pPr>
      <w:r>
        <w:rPr>
          <w:noProof/>
        </w:rPr>
        <w:t>Microsoft PowerApp Plan 1, 76</w:t>
      </w:r>
    </w:p>
    <w:p w:rsidR="00321B8B" w:rsidRDefault="00321B8B">
      <w:pPr>
        <w:pStyle w:val="Index1"/>
        <w:tabs>
          <w:tab w:val="right" w:pos="5030"/>
        </w:tabs>
        <w:rPr>
          <w:noProof/>
        </w:rPr>
      </w:pPr>
      <w:r>
        <w:rPr>
          <w:noProof/>
        </w:rPr>
        <w:t>Microsoft PowerApp Plan 2, 76</w:t>
      </w:r>
    </w:p>
    <w:p w:rsidR="00321B8B" w:rsidRDefault="00321B8B">
      <w:pPr>
        <w:pStyle w:val="Index1"/>
        <w:tabs>
          <w:tab w:val="right" w:pos="5030"/>
        </w:tabs>
        <w:rPr>
          <w:noProof/>
        </w:rPr>
      </w:pPr>
      <w:r>
        <w:rPr>
          <w:noProof/>
        </w:rPr>
        <w:t>Microsoft SQL Server, 94</w:t>
      </w:r>
    </w:p>
    <w:p w:rsidR="00321B8B" w:rsidRDefault="00321B8B">
      <w:pPr>
        <w:pStyle w:val="Index1"/>
        <w:tabs>
          <w:tab w:val="right" w:pos="5030"/>
        </w:tabs>
        <w:rPr>
          <w:noProof/>
        </w:rPr>
      </w:pPr>
      <w:r>
        <w:rPr>
          <w:noProof/>
        </w:rPr>
        <w:t>Minecraft</w:t>
      </w:r>
    </w:p>
    <w:p w:rsidR="00321B8B" w:rsidRDefault="00321B8B">
      <w:pPr>
        <w:pStyle w:val="Index2"/>
        <w:tabs>
          <w:tab w:val="right" w:pos="5030"/>
        </w:tabs>
        <w:rPr>
          <w:noProof/>
        </w:rPr>
      </w:pPr>
      <w:r>
        <w:rPr>
          <w:noProof/>
        </w:rPr>
        <w:t>Education Edition, 77</w:t>
      </w:r>
    </w:p>
    <w:p w:rsidR="00321B8B" w:rsidRDefault="00321B8B">
      <w:pPr>
        <w:pStyle w:val="Index1"/>
        <w:tabs>
          <w:tab w:val="right" w:pos="5030"/>
        </w:tabs>
        <w:rPr>
          <w:noProof/>
        </w:rPr>
      </w:pPr>
      <w:r>
        <w:rPr>
          <w:noProof/>
        </w:rPr>
        <w:t>Odnowienie Planu Microsoft Azure StorSimple w wersji 8100, 59</w:t>
      </w:r>
    </w:p>
    <w:p w:rsidR="00321B8B" w:rsidRDefault="00321B8B">
      <w:pPr>
        <w:pStyle w:val="Index1"/>
        <w:tabs>
          <w:tab w:val="right" w:pos="5030"/>
        </w:tabs>
        <w:rPr>
          <w:noProof/>
        </w:rPr>
      </w:pPr>
      <w:r>
        <w:rPr>
          <w:noProof/>
        </w:rPr>
        <w:t>Odnowienie Planu Microsoft Azure StorSimple w wersji 8600 (bez urządzenia), 59</w:t>
      </w:r>
    </w:p>
    <w:p w:rsidR="00321B8B" w:rsidRDefault="00321B8B">
      <w:pPr>
        <w:pStyle w:val="Index1"/>
        <w:tabs>
          <w:tab w:val="right" w:pos="5030"/>
        </w:tabs>
        <w:rPr>
          <w:noProof/>
        </w:rPr>
      </w:pPr>
      <w:r>
        <w:rPr>
          <w:noProof/>
        </w:rPr>
        <w:t>Office 2013, 25</w:t>
      </w:r>
    </w:p>
    <w:p w:rsidR="00321B8B" w:rsidRDefault="00321B8B">
      <w:pPr>
        <w:pStyle w:val="Index1"/>
        <w:tabs>
          <w:tab w:val="right" w:pos="5030"/>
        </w:tabs>
        <w:rPr>
          <w:noProof/>
        </w:rPr>
      </w:pPr>
      <w:r>
        <w:rPr>
          <w:noProof/>
        </w:rPr>
        <w:t>Office 2016 dla komputerów Mac (Standard), 26</w:t>
      </w:r>
    </w:p>
    <w:p w:rsidR="00321B8B" w:rsidRDefault="00321B8B">
      <w:pPr>
        <w:pStyle w:val="Index1"/>
        <w:tabs>
          <w:tab w:val="right" w:pos="5030"/>
        </w:tabs>
        <w:rPr>
          <w:noProof/>
        </w:rPr>
      </w:pPr>
      <w:r>
        <w:rPr>
          <w:noProof/>
        </w:rPr>
        <w:t>Office 365 Advanced Compliance, 71</w:t>
      </w:r>
    </w:p>
    <w:p w:rsidR="00321B8B" w:rsidRDefault="00321B8B">
      <w:pPr>
        <w:pStyle w:val="Index1"/>
        <w:tabs>
          <w:tab w:val="right" w:pos="5030"/>
        </w:tabs>
        <w:rPr>
          <w:noProof/>
        </w:rPr>
      </w:pPr>
      <w:r>
        <w:rPr>
          <w:noProof/>
        </w:rPr>
        <w:t>Office 365 Advanced Security Management (LS na Użytkownika), 70</w:t>
      </w:r>
    </w:p>
    <w:p w:rsidR="00321B8B" w:rsidRDefault="00321B8B">
      <w:pPr>
        <w:pStyle w:val="Index1"/>
        <w:tabs>
          <w:tab w:val="right" w:pos="5030"/>
        </w:tabs>
        <w:rPr>
          <w:noProof/>
        </w:rPr>
      </w:pPr>
      <w:r>
        <w:rPr>
          <w:noProof/>
        </w:rPr>
        <w:t>Office 365 Business, 66</w:t>
      </w:r>
    </w:p>
    <w:p w:rsidR="00321B8B" w:rsidRDefault="00321B8B">
      <w:pPr>
        <w:pStyle w:val="Index1"/>
        <w:tabs>
          <w:tab w:val="right" w:pos="5030"/>
        </w:tabs>
        <w:rPr>
          <w:noProof/>
        </w:rPr>
      </w:pPr>
      <w:r>
        <w:rPr>
          <w:noProof/>
        </w:rPr>
        <w:t>Office 365 Business Essentials, 68</w:t>
      </w:r>
    </w:p>
    <w:p w:rsidR="00321B8B" w:rsidRDefault="00321B8B">
      <w:pPr>
        <w:pStyle w:val="Index1"/>
        <w:tabs>
          <w:tab w:val="right" w:pos="5030"/>
        </w:tabs>
        <w:rPr>
          <w:noProof/>
        </w:rPr>
      </w:pPr>
      <w:r>
        <w:rPr>
          <w:noProof/>
        </w:rPr>
        <w:t>Office 365 Business Premium, 68</w:t>
      </w:r>
    </w:p>
    <w:p w:rsidR="00321B8B" w:rsidRDefault="00321B8B">
      <w:pPr>
        <w:pStyle w:val="Index1"/>
        <w:tabs>
          <w:tab w:val="right" w:pos="5030"/>
        </w:tabs>
        <w:rPr>
          <w:noProof/>
        </w:rPr>
      </w:pPr>
      <w:r>
        <w:rPr>
          <w:noProof/>
        </w:rPr>
        <w:t>Office 365 Education, 68</w:t>
      </w:r>
    </w:p>
    <w:p w:rsidR="00321B8B" w:rsidRDefault="00321B8B">
      <w:pPr>
        <w:pStyle w:val="Index1"/>
        <w:tabs>
          <w:tab w:val="right" w:pos="5030"/>
        </w:tabs>
        <w:rPr>
          <w:noProof/>
        </w:rPr>
      </w:pPr>
      <w:r>
        <w:rPr>
          <w:noProof/>
        </w:rPr>
        <w:t>Office 365 Education E5, 68</w:t>
      </w:r>
    </w:p>
    <w:p w:rsidR="00321B8B" w:rsidRDefault="00321B8B">
      <w:pPr>
        <w:pStyle w:val="Index1"/>
        <w:tabs>
          <w:tab w:val="right" w:pos="5030"/>
        </w:tabs>
        <w:rPr>
          <w:noProof/>
        </w:rPr>
      </w:pPr>
      <w:r>
        <w:rPr>
          <w:noProof/>
        </w:rPr>
        <w:t>Office 365 Education E5 — dodatek, 68</w:t>
      </w:r>
    </w:p>
    <w:p w:rsidR="00321B8B" w:rsidRDefault="00321B8B">
      <w:pPr>
        <w:pStyle w:val="Index1"/>
        <w:tabs>
          <w:tab w:val="right" w:pos="5030"/>
        </w:tabs>
        <w:rPr>
          <w:noProof/>
        </w:rPr>
      </w:pPr>
      <w:r>
        <w:rPr>
          <w:noProof/>
        </w:rPr>
        <w:t>Office 365 Enterprise, 62</w:t>
      </w:r>
    </w:p>
    <w:p w:rsidR="00321B8B" w:rsidRDefault="00321B8B">
      <w:pPr>
        <w:pStyle w:val="Index1"/>
        <w:tabs>
          <w:tab w:val="right" w:pos="5030"/>
        </w:tabs>
        <w:rPr>
          <w:noProof/>
        </w:rPr>
      </w:pPr>
      <w:r>
        <w:rPr>
          <w:noProof/>
        </w:rPr>
        <w:t>Office 365 Enterprise, 62</w:t>
      </w:r>
    </w:p>
    <w:p w:rsidR="00321B8B" w:rsidRDefault="00321B8B">
      <w:pPr>
        <w:pStyle w:val="Index1"/>
        <w:tabs>
          <w:tab w:val="right" w:pos="5030"/>
        </w:tabs>
        <w:rPr>
          <w:noProof/>
        </w:rPr>
      </w:pPr>
      <w:r>
        <w:rPr>
          <w:noProof/>
        </w:rPr>
        <w:t>Office 365 Enterprise E1, 17, 68</w:t>
      </w:r>
    </w:p>
    <w:p w:rsidR="00321B8B" w:rsidRDefault="00321B8B">
      <w:pPr>
        <w:pStyle w:val="Index1"/>
        <w:tabs>
          <w:tab w:val="right" w:pos="5030"/>
        </w:tabs>
        <w:rPr>
          <w:noProof/>
        </w:rPr>
      </w:pPr>
      <w:r>
        <w:rPr>
          <w:noProof/>
        </w:rPr>
        <w:t>Office 365 Enterprise E1 and Microsoft Intune, 17</w:t>
      </w:r>
    </w:p>
    <w:p w:rsidR="00321B8B" w:rsidRDefault="00321B8B">
      <w:pPr>
        <w:pStyle w:val="Index1"/>
        <w:tabs>
          <w:tab w:val="right" w:pos="5030"/>
        </w:tabs>
        <w:rPr>
          <w:noProof/>
        </w:rPr>
      </w:pPr>
      <w:r>
        <w:rPr>
          <w:noProof/>
        </w:rPr>
        <w:t>Office 365 Enterprise E1 From SA, 68</w:t>
      </w:r>
    </w:p>
    <w:p w:rsidR="00321B8B" w:rsidRDefault="00321B8B">
      <w:pPr>
        <w:pStyle w:val="Index1"/>
        <w:tabs>
          <w:tab w:val="right" w:pos="5030"/>
        </w:tabs>
        <w:rPr>
          <w:noProof/>
        </w:rPr>
      </w:pPr>
      <w:r>
        <w:rPr>
          <w:noProof/>
        </w:rPr>
        <w:t>Office 365 Enterprise E3, 17, 68</w:t>
      </w:r>
    </w:p>
    <w:p w:rsidR="00321B8B" w:rsidRDefault="00321B8B">
      <w:pPr>
        <w:pStyle w:val="Index1"/>
        <w:tabs>
          <w:tab w:val="right" w:pos="5030"/>
        </w:tabs>
        <w:rPr>
          <w:noProof/>
        </w:rPr>
      </w:pPr>
      <w:r>
        <w:rPr>
          <w:noProof/>
        </w:rPr>
        <w:t>Office 365 Enterprise E3 and Microsoft Intune, 17</w:t>
      </w:r>
    </w:p>
    <w:p w:rsidR="00321B8B" w:rsidRDefault="00321B8B">
      <w:pPr>
        <w:pStyle w:val="Index1"/>
        <w:tabs>
          <w:tab w:val="right" w:pos="5030"/>
        </w:tabs>
        <w:rPr>
          <w:noProof/>
        </w:rPr>
      </w:pPr>
      <w:r>
        <w:rPr>
          <w:noProof/>
        </w:rPr>
        <w:t>Office 365 Enterprise E3 bez dodatku ProPlus, 68</w:t>
      </w:r>
    </w:p>
    <w:p w:rsidR="00321B8B" w:rsidRDefault="00321B8B">
      <w:pPr>
        <w:pStyle w:val="Index1"/>
        <w:tabs>
          <w:tab w:val="right" w:pos="5030"/>
        </w:tabs>
        <w:rPr>
          <w:noProof/>
        </w:rPr>
      </w:pPr>
      <w:r>
        <w:rPr>
          <w:noProof/>
        </w:rPr>
        <w:t>Office 365 Enterprise E3 From SA, 68</w:t>
      </w:r>
    </w:p>
    <w:p w:rsidR="00321B8B" w:rsidRDefault="00321B8B">
      <w:pPr>
        <w:pStyle w:val="Index1"/>
        <w:tabs>
          <w:tab w:val="right" w:pos="5030"/>
        </w:tabs>
        <w:rPr>
          <w:noProof/>
        </w:rPr>
      </w:pPr>
      <w:r>
        <w:rPr>
          <w:noProof/>
        </w:rPr>
        <w:lastRenderedPageBreak/>
        <w:t>Office 365 Enterprise E4, 68</w:t>
      </w:r>
    </w:p>
    <w:p w:rsidR="00321B8B" w:rsidRDefault="00321B8B">
      <w:pPr>
        <w:pStyle w:val="Index1"/>
        <w:tabs>
          <w:tab w:val="right" w:pos="5030"/>
        </w:tabs>
        <w:rPr>
          <w:noProof/>
        </w:rPr>
      </w:pPr>
      <w:r>
        <w:rPr>
          <w:noProof/>
        </w:rPr>
        <w:t>Office 365 Enterprise E4 bez dodatku ProPlus, 68</w:t>
      </w:r>
    </w:p>
    <w:p w:rsidR="00321B8B" w:rsidRDefault="00321B8B">
      <w:pPr>
        <w:pStyle w:val="Index1"/>
        <w:tabs>
          <w:tab w:val="right" w:pos="5030"/>
        </w:tabs>
        <w:rPr>
          <w:noProof/>
        </w:rPr>
      </w:pPr>
      <w:r>
        <w:rPr>
          <w:noProof/>
        </w:rPr>
        <w:t>Office 365 Enterprise E4 From SA, 68</w:t>
      </w:r>
    </w:p>
    <w:p w:rsidR="00321B8B" w:rsidRDefault="00321B8B">
      <w:pPr>
        <w:pStyle w:val="Index1"/>
        <w:tabs>
          <w:tab w:val="right" w:pos="5030"/>
        </w:tabs>
        <w:rPr>
          <w:noProof/>
        </w:rPr>
      </w:pPr>
      <w:r>
        <w:rPr>
          <w:noProof/>
        </w:rPr>
        <w:t>Office 365 Enterprise E5, 17</w:t>
      </w:r>
    </w:p>
    <w:p w:rsidR="00321B8B" w:rsidRDefault="00321B8B">
      <w:pPr>
        <w:pStyle w:val="Index1"/>
        <w:tabs>
          <w:tab w:val="right" w:pos="5030"/>
        </w:tabs>
        <w:rPr>
          <w:noProof/>
        </w:rPr>
      </w:pPr>
      <w:r>
        <w:rPr>
          <w:noProof/>
        </w:rPr>
        <w:t>Office 365 Enterprise E5 (LS na Użytkownika), 68</w:t>
      </w:r>
    </w:p>
    <w:p w:rsidR="00321B8B" w:rsidRDefault="00321B8B">
      <w:pPr>
        <w:pStyle w:val="Index1"/>
        <w:tabs>
          <w:tab w:val="right" w:pos="5030"/>
        </w:tabs>
        <w:rPr>
          <w:noProof/>
        </w:rPr>
      </w:pPr>
      <w:r>
        <w:rPr>
          <w:noProof/>
        </w:rPr>
        <w:t>Office 365 Enterprise E5 and Microsoft Intune, 17</w:t>
      </w:r>
    </w:p>
    <w:p w:rsidR="00321B8B" w:rsidRDefault="00321B8B">
      <w:pPr>
        <w:pStyle w:val="Index1"/>
        <w:tabs>
          <w:tab w:val="right" w:pos="5030"/>
        </w:tabs>
        <w:rPr>
          <w:noProof/>
        </w:rPr>
      </w:pPr>
      <w:r>
        <w:rPr>
          <w:noProof/>
        </w:rPr>
        <w:t>Office 365 Enterprise E5 From SA, 68</w:t>
      </w:r>
    </w:p>
    <w:p w:rsidR="00321B8B" w:rsidRDefault="00321B8B">
      <w:pPr>
        <w:pStyle w:val="Index1"/>
        <w:tabs>
          <w:tab w:val="right" w:pos="5030"/>
        </w:tabs>
        <w:rPr>
          <w:noProof/>
        </w:rPr>
      </w:pPr>
      <w:r>
        <w:rPr>
          <w:noProof/>
        </w:rPr>
        <w:t>Office 365 Enterprise K1, 68</w:t>
      </w:r>
    </w:p>
    <w:p w:rsidR="00321B8B" w:rsidRDefault="00321B8B">
      <w:pPr>
        <w:pStyle w:val="Index1"/>
        <w:tabs>
          <w:tab w:val="right" w:pos="5030"/>
        </w:tabs>
        <w:rPr>
          <w:noProof/>
        </w:rPr>
      </w:pPr>
      <w:r>
        <w:rPr>
          <w:noProof/>
        </w:rPr>
        <w:t>Office 365 Midsize Business, 68, 70</w:t>
      </w:r>
    </w:p>
    <w:p w:rsidR="00321B8B" w:rsidRDefault="00321B8B">
      <w:pPr>
        <w:pStyle w:val="Index1"/>
        <w:tabs>
          <w:tab w:val="right" w:pos="5030"/>
        </w:tabs>
        <w:rPr>
          <w:noProof/>
        </w:rPr>
      </w:pPr>
      <w:r>
        <w:rPr>
          <w:noProof/>
        </w:rPr>
        <w:t>Office 365 Pro Plus, 90</w:t>
      </w:r>
    </w:p>
    <w:p w:rsidR="00321B8B" w:rsidRDefault="00321B8B">
      <w:pPr>
        <w:pStyle w:val="Index1"/>
        <w:tabs>
          <w:tab w:val="right" w:pos="5030"/>
        </w:tabs>
        <w:rPr>
          <w:noProof/>
        </w:rPr>
      </w:pPr>
      <w:r>
        <w:rPr>
          <w:noProof/>
        </w:rPr>
        <w:t>Office 365 ProPlus, 66</w:t>
      </w:r>
    </w:p>
    <w:p w:rsidR="00321B8B" w:rsidRDefault="00321B8B">
      <w:pPr>
        <w:pStyle w:val="Index1"/>
        <w:tabs>
          <w:tab w:val="right" w:pos="5030"/>
        </w:tabs>
        <w:rPr>
          <w:noProof/>
        </w:rPr>
      </w:pPr>
      <w:r>
        <w:rPr>
          <w:noProof/>
        </w:rPr>
        <w:t>Office 365 ProPlus From SA, 66</w:t>
      </w:r>
    </w:p>
    <w:p w:rsidR="00321B8B" w:rsidRDefault="00321B8B">
      <w:pPr>
        <w:pStyle w:val="Index1"/>
        <w:tabs>
          <w:tab w:val="right" w:pos="5030"/>
        </w:tabs>
        <w:rPr>
          <w:noProof/>
        </w:rPr>
      </w:pPr>
      <w:r>
        <w:rPr>
          <w:noProof/>
        </w:rPr>
        <w:t>Office for Mac 2011, 26</w:t>
      </w:r>
    </w:p>
    <w:p w:rsidR="00321B8B" w:rsidRDefault="00321B8B">
      <w:pPr>
        <w:pStyle w:val="Index1"/>
        <w:tabs>
          <w:tab w:val="right" w:pos="5030"/>
        </w:tabs>
        <w:rPr>
          <w:noProof/>
        </w:rPr>
      </w:pPr>
      <w:r>
        <w:rPr>
          <w:noProof/>
        </w:rPr>
        <w:t>Office for Mac Standard, 88</w:t>
      </w:r>
    </w:p>
    <w:p w:rsidR="00321B8B" w:rsidRDefault="00321B8B">
      <w:pPr>
        <w:pStyle w:val="Index1"/>
        <w:tabs>
          <w:tab w:val="right" w:pos="5030"/>
        </w:tabs>
        <w:rPr>
          <w:noProof/>
        </w:rPr>
      </w:pPr>
      <w:r>
        <w:rPr>
          <w:noProof/>
        </w:rPr>
        <w:t>Office Multi Language Pack, 67, 70</w:t>
      </w:r>
    </w:p>
    <w:p w:rsidR="00321B8B" w:rsidRDefault="00321B8B">
      <w:pPr>
        <w:pStyle w:val="Index1"/>
        <w:tabs>
          <w:tab w:val="right" w:pos="5030"/>
        </w:tabs>
        <w:rPr>
          <w:noProof/>
        </w:rPr>
      </w:pPr>
      <w:r>
        <w:rPr>
          <w:noProof/>
        </w:rPr>
        <w:t>Office Multi-Language Pack 2013, 25</w:t>
      </w:r>
    </w:p>
    <w:p w:rsidR="00321B8B" w:rsidRDefault="00321B8B">
      <w:pPr>
        <w:pStyle w:val="Index1"/>
        <w:tabs>
          <w:tab w:val="right" w:pos="5030"/>
        </w:tabs>
        <w:rPr>
          <w:noProof/>
        </w:rPr>
      </w:pPr>
      <w:r>
        <w:rPr>
          <w:noProof/>
        </w:rPr>
        <w:t>Office Online, 67</w:t>
      </w:r>
    </w:p>
    <w:p w:rsidR="00321B8B" w:rsidRDefault="00321B8B">
      <w:pPr>
        <w:pStyle w:val="Index1"/>
        <w:tabs>
          <w:tab w:val="right" w:pos="5030"/>
        </w:tabs>
        <w:rPr>
          <w:noProof/>
        </w:rPr>
      </w:pPr>
      <w:r>
        <w:rPr>
          <w:noProof/>
        </w:rPr>
        <w:t>Office Online dla Office 365, 88</w:t>
      </w:r>
    </w:p>
    <w:p w:rsidR="00321B8B" w:rsidRDefault="00321B8B">
      <w:pPr>
        <w:pStyle w:val="Index1"/>
        <w:tabs>
          <w:tab w:val="right" w:pos="5030"/>
        </w:tabs>
        <w:rPr>
          <w:noProof/>
        </w:rPr>
      </w:pPr>
      <w:r>
        <w:rPr>
          <w:noProof/>
        </w:rPr>
        <w:t>Office Professional Plus, 67, 69, 70, 88, 95</w:t>
      </w:r>
    </w:p>
    <w:p w:rsidR="00321B8B" w:rsidRDefault="00321B8B">
      <w:pPr>
        <w:pStyle w:val="Index1"/>
        <w:tabs>
          <w:tab w:val="right" w:pos="5030"/>
        </w:tabs>
        <w:rPr>
          <w:noProof/>
        </w:rPr>
      </w:pPr>
      <w:r>
        <w:rPr>
          <w:noProof/>
        </w:rPr>
        <w:t>Office Professional Plus 2013, 67</w:t>
      </w:r>
    </w:p>
    <w:p w:rsidR="00321B8B" w:rsidRDefault="00321B8B">
      <w:pPr>
        <w:pStyle w:val="Index1"/>
        <w:tabs>
          <w:tab w:val="right" w:pos="5030"/>
        </w:tabs>
        <w:rPr>
          <w:noProof/>
        </w:rPr>
      </w:pPr>
      <w:r>
        <w:rPr>
          <w:noProof/>
        </w:rPr>
        <w:t>Office Professional Plus 2016, 25, 42, 69</w:t>
      </w:r>
    </w:p>
    <w:p w:rsidR="00321B8B" w:rsidRDefault="00321B8B">
      <w:pPr>
        <w:pStyle w:val="Index1"/>
        <w:tabs>
          <w:tab w:val="right" w:pos="5030"/>
        </w:tabs>
        <w:rPr>
          <w:noProof/>
        </w:rPr>
      </w:pPr>
      <w:r>
        <w:rPr>
          <w:noProof/>
        </w:rPr>
        <w:t>Office Standard, 67, 88, 95</w:t>
      </w:r>
    </w:p>
    <w:p w:rsidR="00321B8B" w:rsidRDefault="00321B8B">
      <w:pPr>
        <w:pStyle w:val="Index1"/>
        <w:tabs>
          <w:tab w:val="right" w:pos="5030"/>
        </w:tabs>
        <w:rPr>
          <w:noProof/>
        </w:rPr>
      </w:pPr>
      <w:r>
        <w:rPr>
          <w:noProof/>
        </w:rPr>
        <w:t>Office Standard 2016, 25</w:t>
      </w:r>
    </w:p>
    <w:p w:rsidR="00321B8B" w:rsidRDefault="00321B8B">
      <w:pPr>
        <w:pStyle w:val="Index1"/>
        <w:tabs>
          <w:tab w:val="right" w:pos="5030"/>
        </w:tabs>
        <w:rPr>
          <w:noProof/>
        </w:rPr>
      </w:pPr>
      <w:r>
        <w:rPr>
          <w:noProof/>
        </w:rPr>
        <w:t>OneDrive dla Firm — Plan 1, 72</w:t>
      </w:r>
    </w:p>
    <w:p w:rsidR="00321B8B" w:rsidRDefault="00321B8B">
      <w:pPr>
        <w:pStyle w:val="Index1"/>
        <w:tabs>
          <w:tab w:val="right" w:pos="5030"/>
        </w:tabs>
        <w:rPr>
          <w:noProof/>
        </w:rPr>
      </w:pPr>
      <w:r>
        <w:rPr>
          <w:noProof/>
        </w:rPr>
        <w:t>OneDrive dla Firm — Plan 2, 72</w:t>
      </w:r>
    </w:p>
    <w:p w:rsidR="00321B8B" w:rsidRDefault="00321B8B">
      <w:pPr>
        <w:pStyle w:val="Index1"/>
        <w:tabs>
          <w:tab w:val="right" w:pos="5030"/>
        </w:tabs>
        <w:rPr>
          <w:noProof/>
        </w:rPr>
      </w:pPr>
      <w:r>
        <w:rPr>
          <w:noProof/>
        </w:rPr>
        <w:t>Operations Management and Security</w:t>
      </w:r>
    </w:p>
    <w:p w:rsidR="00321B8B" w:rsidRDefault="00321B8B">
      <w:pPr>
        <w:pStyle w:val="Index2"/>
        <w:tabs>
          <w:tab w:val="right" w:pos="5030"/>
        </w:tabs>
        <w:rPr>
          <w:noProof/>
        </w:rPr>
      </w:pPr>
      <w:r>
        <w:rPr>
          <w:noProof/>
        </w:rPr>
        <w:t>Automatyzacja i kontrola, 59</w:t>
      </w:r>
    </w:p>
    <w:p w:rsidR="00321B8B" w:rsidRDefault="00321B8B">
      <w:pPr>
        <w:pStyle w:val="Index2"/>
        <w:tabs>
          <w:tab w:val="right" w:pos="5030"/>
        </w:tabs>
        <w:rPr>
          <w:noProof/>
        </w:rPr>
      </w:pPr>
      <w:r>
        <w:rPr>
          <w:noProof/>
        </w:rPr>
        <w:t>Bezpieczeństwo i zgodność, 59</w:t>
      </w:r>
    </w:p>
    <w:p w:rsidR="00321B8B" w:rsidRDefault="00321B8B">
      <w:pPr>
        <w:pStyle w:val="Index2"/>
        <w:tabs>
          <w:tab w:val="right" w:pos="5030"/>
        </w:tabs>
        <w:rPr>
          <w:noProof/>
        </w:rPr>
      </w:pPr>
      <w:r>
        <w:rPr>
          <w:noProof/>
        </w:rPr>
        <w:t>Informacje i analityka, 59</w:t>
      </w:r>
    </w:p>
    <w:p w:rsidR="00321B8B" w:rsidRDefault="00321B8B">
      <w:pPr>
        <w:pStyle w:val="Index2"/>
        <w:tabs>
          <w:tab w:val="right" w:pos="5030"/>
        </w:tabs>
        <w:rPr>
          <w:noProof/>
        </w:rPr>
      </w:pPr>
      <w:r>
        <w:rPr>
          <w:noProof/>
        </w:rPr>
        <w:t>Kopia zapasowa i odzyskiwanie oprogramowania po awarii, 59</w:t>
      </w:r>
    </w:p>
    <w:p w:rsidR="00321B8B" w:rsidRDefault="00321B8B">
      <w:pPr>
        <w:pStyle w:val="Index1"/>
        <w:tabs>
          <w:tab w:val="right" w:pos="5030"/>
        </w:tabs>
        <w:rPr>
          <w:noProof/>
        </w:rPr>
      </w:pPr>
      <w:r>
        <w:rPr>
          <w:noProof/>
        </w:rPr>
        <w:t>Operations Management and Security E1, 59</w:t>
      </w:r>
    </w:p>
    <w:p w:rsidR="00321B8B" w:rsidRDefault="00321B8B">
      <w:pPr>
        <w:pStyle w:val="Index1"/>
        <w:tabs>
          <w:tab w:val="right" w:pos="5030"/>
        </w:tabs>
        <w:rPr>
          <w:noProof/>
        </w:rPr>
      </w:pPr>
      <w:r>
        <w:rPr>
          <w:noProof/>
        </w:rPr>
        <w:t>Operations Management and Security E1 From SA, 59</w:t>
      </w:r>
    </w:p>
    <w:p w:rsidR="00321B8B" w:rsidRDefault="00321B8B">
      <w:pPr>
        <w:pStyle w:val="Index1"/>
        <w:tabs>
          <w:tab w:val="right" w:pos="5030"/>
        </w:tabs>
        <w:rPr>
          <w:noProof/>
        </w:rPr>
      </w:pPr>
      <w:r>
        <w:rPr>
          <w:noProof/>
        </w:rPr>
        <w:t>Operations Management and Security E2, 59</w:t>
      </w:r>
    </w:p>
    <w:p w:rsidR="00321B8B" w:rsidRDefault="00321B8B">
      <w:pPr>
        <w:pStyle w:val="Index1"/>
        <w:tabs>
          <w:tab w:val="right" w:pos="5030"/>
        </w:tabs>
        <w:rPr>
          <w:noProof/>
        </w:rPr>
      </w:pPr>
      <w:r>
        <w:rPr>
          <w:noProof/>
        </w:rPr>
        <w:t>Operations Management and Security E2 From SA, 59</w:t>
      </w:r>
    </w:p>
    <w:p w:rsidR="00321B8B" w:rsidRDefault="00321B8B">
      <w:pPr>
        <w:pStyle w:val="Index1"/>
        <w:tabs>
          <w:tab w:val="right" w:pos="5030"/>
        </w:tabs>
        <w:rPr>
          <w:noProof/>
        </w:rPr>
      </w:pPr>
      <w:r>
        <w:rPr>
          <w:noProof/>
        </w:rPr>
        <w:t>Outlook 2016, 25</w:t>
      </w:r>
    </w:p>
    <w:p w:rsidR="00321B8B" w:rsidRDefault="00321B8B">
      <w:pPr>
        <w:pStyle w:val="Index1"/>
        <w:tabs>
          <w:tab w:val="right" w:pos="5030"/>
        </w:tabs>
        <w:rPr>
          <w:noProof/>
        </w:rPr>
      </w:pPr>
      <w:r>
        <w:rPr>
          <w:noProof/>
        </w:rPr>
        <w:t>Outlook 2016 dla komputerów Mac, 26</w:t>
      </w:r>
    </w:p>
    <w:p w:rsidR="00321B8B" w:rsidRDefault="00321B8B">
      <w:pPr>
        <w:pStyle w:val="Index1"/>
        <w:tabs>
          <w:tab w:val="right" w:pos="5030"/>
        </w:tabs>
        <w:rPr>
          <w:noProof/>
        </w:rPr>
      </w:pPr>
      <w:r>
        <w:rPr>
          <w:noProof/>
        </w:rPr>
        <w:t>Pakiet CIS w wersji Datacenter, 93</w:t>
      </w:r>
    </w:p>
    <w:p w:rsidR="00321B8B" w:rsidRDefault="00321B8B">
      <w:pPr>
        <w:pStyle w:val="Index1"/>
        <w:tabs>
          <w:tab w:val="right" w:pos="5030"/>
        </w:tabs>
        <w:rPr>
          <w:noProof/>
        </w:rPr>
      </w:pPr>
      <w:r>
        <w:rPr>
          <w:noProof/>
        </w:rPr>
        <w:t>Pakiet CIS w wersji Standard, 93</w:t>
      </w:r>
    </w:p>
    <w:p w:rsidR="00321B8B" w:rsidRDefault="00321B8B">
      <w:pPr>
        <w:pStyle w:val="Index1"/>
        <w:tabs>
          <w:tab w:val="right" w:pos="5030"/>
        </w:tabs>
        <w:rPr>
          <w:noProof/>
        </w:rPr>
      </w:pPr>
      <w:r>
        <w:rPr>
          <w:noProof/>
        </w:rPr>
        <w:t>Pakiet Core Infrastructure Server w wersji Datacenter, 18, 95</w:t>
      </w:r>
    </w:p>
    <w:p w:rsidR="00321B8B" w:rsidRDefault="00321B8B">
      <w:pPr>
        <w:pStyle w:val="Index1"/>
        <w:tabs>
          <w:tab w:val="right" w:pos="5030"/>
        </w:tabs>
        <w:rPr>
          <w:noProof/>
        </w:rPr>
      </w:pPr>
      <w:r>
        <w:rPr>
          <w:noProof/>
        </w:rPr>
        <w:t>Pakiet Core Infrastructure Server w wersji Standard, 18, 95</w:t>
      </w:r>
    </w:p>
    <w:p w:rsidR="00321B8B" w:rsidRDefault="00321B8B">
      <w:pPr>
        <w:pStyle w:val="Index1"/>
        <w:tabs>
          <w:tab w:val="right" w:pos="5030"/>
        </w:tabs>
        <w:rPr>
          <w:noProof/>
        </w:rPr>
      </w:pPr>
      <w:r>
        <w:rPr>
          <w:noProof/>
        </w:rPr>
        <w:t>Pakiet licencji dostępowych (CAL) Bridge dostępnych w ramach programu Enterprise do usług Office 365 oraz Microsoft Intune, 16</w:t>
      </w:r>
    </w:p>
    <w:p w:rsidR="00321B8B" w:rsidRDefault="00321B8B">
      <w:pPr>
        <w:pStyle w:val="Index1"/>
        <w:tabs>
          <w:tab w:val="right" w:pos="5030"/>
        </w:tabs>
        <w:rPr>
          <w:noProof/>
        </w:rPr>
      </w:pPr>
      <w:r>
        <w:rPr>
          <w:noProof/>
        </w:rPr>
        <w:t>Pakiet licencji dostępowych (CAL) Bridge dostępnych w ramach programu Enterprise do usługi Microsoft Intune, 16</w:t>
      </w:r>
    </w:p>
    <w:p w:rsidR="00321B8B" w:rsidRDefault="00321B8B">
      <w:pPr>
        <w:pStyle w:val="Index1"/>
        <w:tabs>
          <w:tab w:val="right" w:pos="5030"/>
        </w:tabs>
        <w:rPr>
          <w:noProof/>
        </w:rPr>
      </w:pPr>
      <w:r>
        <w:rPr>
          <w:noProof/>
        </w:rPr>
        <w:t>Pakiet licencji dostępowych (CAL) Bridge dostępnych w ramach programu Enterprise do usługi Office 365, 16</w:t>
      </w:r>
    </w:p>
    <w:p w:rsidR="00321B8B" w:rsidRDefault="00321B8B">
      <w:pPr>
        <w:pStyle w:val="Index1"/>
        <w:tabs>
          <w:tab w:val="right" w:pos="5030"/>
        </w:tabs>
        <w:rPr>
          <w:noProof/>
        </w:rPr>
      </w:pPr>
      <w:r>
        <w:rPr>
          <w:noProof/>
        </w:rPr>
        <w:t>Pakiet licencji dostępowych (CAL) Bridge dostępnych w ramach programu Enterprise do usługi Office 365 From SA, 16</w:t>
      </w:r>
    </w:p>
    <w:p w:rsidR="00321B8B" w:rsidRDefault="00321B8B">
      <w:pPr>
        <w:pStyle w:val="Index1"/>
        <w:tabs>
          <w:tab w:val="right" w:pos="5030"/>
        </w:tabs>
        <w:rPr>
          <w:noProof/>
        </w:rPr>
      </w:pPr>
      <w:r>
        <w:rPr>
          <w:noProof/>
        </w:rPr>
        <w:t>Pakiet licencji dostępowych (CAL) dostępnych w ramach programu Enterprise, 16</w:t>
      </w:r>
    </w:p>
    <w:p w:rsidR="00321B8B" w:rsidRDefault="00321B8B">
      <w:pPr>
        <w:pStyle w:val="Index1"/>
        <w:tabs>
          <w:tab w:val="right" w:pos="5030"/>
        </w:tabs>
        <w:rPr>
          <w:noProof/>
        </w:rPr>
      </w:pPr>
      <w:r>
        <w:rPr>
          <w:noProof/>
        </w:rPr>
        <w:t>Pakiet licencji dostępowych (CAL) dostępnych w ramach programu Enterprise Bridge na usługę Office 365, 63</w:t>
      </w:r>
    </w:p>
    <w:p w:rsidR="00321B8B" w:rsidRDefault="00321B8B">
      <w:pPr>
        <w:pStyle w:val="Index1"/>
        <w:tabs>
          <w:tab w:val="right" w:pos="5030"/>
        </w:tabs>
        <w:rPr>
          <w:noProof/>
        </w:rPr>
      </w:pPr>
      <w:r>
        <w:rPr>
          <w:noProof/>
        </w:rPr>
        <w:t>Pakiet podstawowych licencji dostępowych (CAL), 16</w:t>
      </w:r>
    </w:p>
    <w:p w:rsidR="00321B8B" w:rsidRDefault="00321B8B">
      <w:pPr>
        <w:pStyle w:val="Index1"/>
        <w:tabs>
          <w:tab w:val="right" w:pos="5030"/>
        </w:tabs>
        <w:rPr>
          <w:noProof/>
        </w:rPr>
      </w:pPr>
      <w:r>
        <w:rPr>
          <w:noProof/>
        </w:rPr>
        <w:t>Pakiet podstawowych licencji dostępowych (CAL) Bridge do pakietu Enterprise Mobility+ Security, 16</w:t>
      </w:r>
    </w:p>
    <w:p w:rsidR="00321B8B" w:rsidRDefault="00321B8B">
      <w:pPr>
        <w:pStyle w:val="Index1"/>
        <w:tabs>
          <w:tab w:val="right" w:pos="5030"/>
        </w:tabs>
        <w:rPr>
          <w:noProof/>
        </w:rPr>
      </w:pPr>
      <w:r>
        <w:rPr>
          <w:noProof/>
        </w:rPr>
        <w:t>Pakiet podstawowych licencji dostępowych (CAL) Bridge do usług Office 365 oraz Microsoft Intune, 16</w:t>
      </w:r>
    </w:p>
    <w:p w:rsidR="00321B8B" w:rsidRDefault="00321B8B">
      <w:pPr>
        <w:pStyle w:val="Index1"/>
        <w:tabs>
          <w:tab w:val="right" w:pos="5030"/>
        </w:tabs>
        <w:rPr>
          <w:noProof/>
        </w:rPr>
      </w:pPr>
      <w:r>
        <w:rPr>
          <w:noProof/>
        </w:rPr>
        <w:t>Pakiet podstawowych licencji dostępowych (CAL) Bridge do usługi Microsoft Intune, 16</w:t>
      </w:r>
    </w:p>
    <w:p w:rsidR="00321B8B" w:rsidRDefault="00321B8B">
      <w:pPr>
        <w:pStyle w:val="Index1"/>
        <w:tabs>
          <w:tab w:val="right" w:pos="5030"/>
        </w:tabs>
        <w:rPr>
          <w:noProof/>
        </w:rPr>
      </w:pPr>
      <w:r>
        <w:rPr>
          <w:noProof/>
        </w:rPr>
        <w:t>Pakiet podstawowych licencji dostępowych (CAL) Bridge do usługi Office 365, 16</w:t>
      </w:r>
    </w:p>
    <w:p w:rsidR="00321B8B" w:rsidRDefault="00321B8B">
      <w:pPr>
        <w:pStyle w:val="Index1"/>
        <w:tabs>
          <w:tab w:val="right" w:pos="5030"/>
        </w:tabs>
        <w:rPr>
          <w:noProof/>
        </w:rPr>
      </w:pPr>
      <w:r>
        <w:rPr>
          <w:noProof/>
        </w:rPr>
        <w:t>Pakiet podstawowych licencji dostępowych (CAL) Bridge na Office 365, 63</w:t>
      </w:r>
    </w:p>
    <w:p w:rsidR="00321B8B" w:rsidRDefault="00321B8B">
      <w:pPr>
        <w:pStyle w:val="Index1"/>
        <w:tabs>
          <w:tab w:val="right" w:pos="5030"/>
        </w:tabs>
        <w:rPr>
          <w:noProof/>
        </w:rPr>
      </w:pPr>
      <w:r>
        <w:rPr>
          <w:noProof/>
        </w:rPr>
        <w:t>Pakiet podstawowych licencji dostępowych (CAL) Bridge na Office 365 oraz Microsoft Intune, 63</w:t>
      </w:r>
    </w:p>
    <w:p w:rsidR="00321B8B" w:rsidRDefault="00321B8B">
      <w:pPr>
        <w:pStyle w:val="Index1"/>
        <w:tabs>
          <w:tab w:val="right" w:pos="5030"/>
        </w:tabs>
        <w:rPr>
          <w:noProof/>
        </w:rPr>
      </w:pPr>
      <w:r>
        <w:rPr>
          <w:noProof/>
        </w:rPr>
        <w:t>Pakiet Windows Embedded 8 Standard Enterprise (100-pak), 45</w:t>
      </w:r>
    </w:p>
    <w:p w:rsidR="00321B8B" w:rsidRDefault="00321B8B">
      <w:pPr>
        <w:pStyle w:val="Index1"/>
        <w:tabs>
          <w:tab w:val="right" w:pos="5030"/>
        </w:tabs>
        <w:rPr>
          <w:noProof/>
        </w:rPr>
      </w:pPr>
      <w:r>
        <w:rPr>
          <w:noProof/>
        </w:rPr>
        <w:t>Plan 1 usługi konserwacji zapobiegawczej pakietu IoT, 58</w:t>
      </w:r>
    </w:p>
    <w:p w:rsidR="00321B8B" w:rsidRDefault="00321B8B">
      <w:pPr>
        <w:pStyle w:val="Index1"/>
        <w:tabs>
          <w:tab w:val="right" w:pos="5030"/>
        </w:tabs>
        <w:rPr>
          <w:noProof/>
        </w:rPr>
      </w:pPr>
      <w:r>
        <w:rPr>
          <w:noProof/>
        </w:rPr>
        <w:t>Plan 1 usługi zdalnego monitorowania pakietu IoT, 59</w:t>
      </w:r>
    </w:p>
    <w:p w:rsidR="00321B8B" w:rsidRDefault="00321B8B">
      <w:pPr>
        <w:pStyle w:val="Index1"/>
        <w:tabs>
          <w:tab w:val="right" w:pos="5030"/>
        </w:tabs>
        <w:rPr>
          <w:noProof/>
        </w:rPr>
      </w:pPr>
      <w:r>
        <w:rPr>
          <w:noProof/>
        </w:rPr>
        <w:t>Plan 2 usługi konserwacji zapobiegawczej pakietu IoT, 58</w:t>
      </w:r>
    </w:p>
    <w:p w:rsidR="00321B8B" w:rsidRDefault="00321B8B">
      <w:pPr>
        <w:pStyle w:val="Index1"/>
        <w:tabs>
          <w:tab w:val="right" w:pos="5030"/>
        </w:tabs>
        <w:rPr>
          <w:noProof/>
        </w:rPr>
      </w:pPr>
      <w:r>
        <w:rPr>
          <w:noProof/>
        </w:rPr>
        <w:t>Plan 2 usługi zdalnego monitorowania pakietu IoT, 59</w:t>
      </w:r>
    </w:p>
    <w:p w:rsidR="00321B8B" w:rsidRDefault="00321B8B">
      <w:pPr>
        <w:pStyle w:val="Index1"/>
        <w:tabs>
          <w:tab w:val="right" w:pos="5030"/>
        </w:tabs>
        <w:rPr>
          <w:noProof/>
        </w:rPr>
      </w:pPr>
      <w:r>
        <w:rPr>
          <w:noProof/>
        </w:rPr>
        <w:t>Plan Microsoft Azure StorSimple z Urządzeniem (urządzenie w wersji 8100), 59</w:t>
      </w:r>
    </w:p>
    <w:p w:rsidR="00321B8B" w:rsidRDefault="00321B8B">
      <w:pPr>
        <w:pStyle w:val="Index1"/>
        <w:tabs>
          <w:tab w:val="right" w:pos="5030"/>
        </w:tabs>
        <w:rPr>
          <w:noProof/>
        </w:rPr>
      </w:pPr>
      <w:r>
        <w:rPr>
          <w:noProof/>
        </w:rPr>
        <w:t>Plan Microsoft Azure StorSimple z Urządzeniem (urządzenie w wersji 8600), 59</w:t>
      </w:r>
    </w:p>
    <w:p w:rsidR="00321B8B" w:rsidRDefault="00321B8B">
      <w:pPr>
        <w:pStyle w:val="Index1"/>
        <w:tabs>
          <w:tab w:val="right" w:pos="5030"/>
        </w:tabs>
        <w:rPr>
          <w:noProof/>
        </w:rPr>
      </w:pPr>
      <w:r>
        <w:rPr>
          <w:noProof/>
        </w:rPr>
        <w:t>Plan Usługi Aplikacji Azure, 61</w:t>
      </w:r>
    </w:p>
    <w:p w:rsidR="00321B8B" w:rsidRDefault="00321B8B">
      <w:pPr>
        <w:pStyle w:val="Index1"/>
        <w:tabs>
          <w:tab w:val="right" w:pos="5030"/>
        </w:tabs>
        <w:rPr>
          <w:noProof/>
        </w:rPr>
      </w:pPr>
      <w:r>
        <w:rPr>
          <w:noProof/>
        </w:rPr>
        <w:t>Platformy MSDN, 41</w:t>
      </w:r>
    </w:p>
    <w:p w:rsidR="00321B8B" w:rsidRDefault="00321B8B">
      <w:pPr>
        <w:pStyle w:val="Index1"/>
        <w:tabs>
          <w:tab w:val="right" w:pos="5030"/>
        </w:tabs>
        <w:rPr>
          <w:noProof/>
        </w:rPr>
      </w:pPr>
      <w:r>
        <w:rPr>
          <w:noProof/>
        </w:rPr>
        <w:t>Podstawowa licencja CAL na Microsoft Dynamics CRM, 66</w:t>
      </w:r>
    </w:p>
    <w:p w:rsidR="00321B8B" w:rsidRDefault="00321B8B">
      <w:pPr>
        <w:pStyle w:val="Index1"/>
        <w:tabs>
          <w:tab w:val="right" w:pos="5030"/>
        </w:tabs>
        <w:rPr>
          <w:noProof/>
        </w:rPr>
      </w:pPr>
      <w:r>
        <w:rPr>
          <w:noProof/>
        </w:rPr>
        <w:t>podstawowe licencje dostępowe (CAL), 37</w:t>
      </w:r>
    </w:p>
    <w:p w:rsidR="00321B8B" w:rsidRDefault="00321B8B">
      <w:pPr>
        <w:pStyle w:val="Index1"/>
        <w:tabs>
          <w:tab w:val="right" w:pos="5030"/>
        </w:tabs>
        <w:rPr>
          <w:noProof/>
        </w:rPr>
      </w:pPr>
      <w:r>
        <w:rPr>
          <w:noProof/>
        </w:rPr>
        <w:t>podstawowych licencji dostępowych (CAL), 63, 69, 88, 95</w:t>
      </w:r>
    </w:p>
    <w:p w:rsidR="00321B8B" w:rsidRDefault="00321B8B">
      <w:pPr>
        <w:pStyle w:val="Index1"/>
        <w:tabs>
          <w:tab w:val="right" w:pos="5030"/>
        </w:tabs>
        <w:rPr>
          <w:noProof/>
        </w:rPr>
      </w:pPr>
      <w:r>
        <w:rPr>
          <w:noProof/>
        </w:rPr>
        <w:t>Pomoc Techniczna Premium Microsoft Azure, 60</w:t>
      </w:r>
    </w:p>
    <w:p w:rsidR="00321B8B" w:rsidRDefault="00321B8B">
      <w:pPr>
        <w:pStyle w:val="Index1"/>
        <w:tabs>
          <w:tab w:val="right" w:pos="5030"/>
        </w:tabs>
        <w:rPr>
          <w:noProof/>
        </w:rPr>
      </w:pPr>
      <w:r>
        <w:rPr>
          <w:noProof/>
        </w:rPr>
        <w:t>Power BI Pro, 76</w:t>
      </w:r>
    </w:p>
    <w:p w:rsidR="00321B8B" w:rsidRDefault="00321B8B">
      <w:pPr>
        <w:pStyle w:val="Index1"/>
        <w:tabs>
          <w:tab w:val="right" w:pos="5030"/>
        </w:tabs>
        <w:rPr>
          <w:noProof/>
        </w:rPr>
      </w:pPr>
      <w:r>
        <w:rPr>
          <w:noProof/>
        </w:rPr>
        <w:t>Power BI Pro A, 76</w:t>
      </w:r>
    </w:p>
    <w:p w:rsidR="00321B8B" w:rsidRDefault="00321B8B">
      <w:pPr>
        <w:pStyle w:val="Index1"/>
        <w:tabs>
          <w:tab w:val="right" w:pos="5030"/>
        </w:tabs>
        <w:rPr>
          <w:noProof/>
        </w:rPr>
      </w:pPr>
      <w:r>
        <w:rPr>
          <w:noProof/>
        </w:rPr>
        <w:t>PowerPoint 2016, 25</w:t>
      </w:r>
    </w:p>
    <w:p w:rsidR="00321B8B" w:rsidRDefault="00321B8B">
      <w:pPr>
        <w:pStyle w:val="Index1"/>
        <w:tabs>
          <w:tab w:val="right" w:pos="5030"/>
        </w:tabs>
        <w:rPr>
          <w:noProof/>
        </w:rPr>
      </w:pPr>
      <w:r>
        <w:rPr>
          <w:noProof/>
        </w:rPr>
        <w:t>PowerPoint 2016 dla komputerów Mac, 26</w:t>
      </w:r>
    </w:p>
    <w:p w:rsidR="00321B8B" w:rsidRDefault="00321B8B">
      <w:pPr>
        <w:pStyle w:val="Index1"/>
        <w:tabs>
          <w:tab w:val="right" w:pos="5030"/>
        </w:tabs>
        <w:rPr>
          <w:noProof/>
        </w:rPr>
      </w:pPr>
      <w:r>
        <w:rPr>
          <w:noProof/>
        </w:rPr>
        <w:t>Profesjonalne wsparcie bezpośrednie Azure Active, 60</w:t>
      </w:r>
    </w:p>
    <w:p w:rsidR="00321B8B" w:rsidRDefault="00321B8B">
      <w:pPr>
        <w:pStyle w:val="Index1"/>
        <w:tabs>
          <w:tab w:val="right" w:pos="5030"/>
        </w:tabs>
        <w:rPr>
          <w:noProof/>
        </w:rPr>
      </w:pPr>
      <w:r>
        <w:rPr>
          <w:noProof/>
        </w:rPr>
        <w:t>Profesjonalne wsparcie bezpośrednie Microsoft Dynamics 365 Pro, 65</w:t>
      </w:r>
    </w:p>
    <w:p w:rsidR="00321B8B" w:rsidRDefault="00321B8B">
      <w:pPr>
        <w:pStyle w:val="Index1"/>
        <w:tabs>
          <w:tab w:val="right" w:pos="5030"/>
        </w:tabs>
        <w:rPr>
          <w:noProof/>
        </w:rPr>
      </w:pPr>
      <w:r>
        <w:rPr>
          <w:noProof/>
        </w:rPr>
        <w:t>Project 2013, 29</w:t>
      </w:r>
    </w:p>
    <w:p w:rsidR="00321B8B" w:rsidRDefault="00321B8B">
      <w:pPr>
        <w:pStyle w:val="Index1"/>
        <w:tabs>
          <w:tab w:val="right" w:pos="5030"/>
        </w:tabs>
        <w:rPr>
          <w:noProof/>
        </w:rPr>
      </w:pPr>
      <w:r>
        <w:rPr>
          <w:noProof/>
        </w:rPr>
        <w:t>Project 2016 Standard, 25</w:t>
      </w:r>
    </w:p>
    <w:p w:rsidR="00321B8B" w:rsidRDefault="00321B8B">
      <w:pPr>
        <w:pStyle w:val="Index1"/>
        <w:tabs>
          <w:tab w:val="right" w:pos="5030"/>
        </w:tabs>
        <w:rPr>
          <w:noProof/>
        </w:rPr>
      </w:pPr>
      <w:r>
        <w:rPr>
          <w:noProof/>
        </w:rPr>
        <w:t>Project Online Essentials, 73</w:t>
      </w:r>
    </w:p>
    <w:p w:rsidR="00321B8B" w:rsidRDefault="00321B8B">
      <w:pPr>
        <w:pStyle w:val="Index1"/>
        <w:tabs>
          <w:tab w:val="right" w:pos="5030"/>
        </w:tabs>
        <w:rPr>
          <w:noProof/>
        </w:rPr>
      </w:pPr>
      <w:r>
        <w:rPr>
          <w:noProof/>
        </w:rPr>
        <w:t>Project Online Premium, 73</w:t>
      </w:r>
    </w:p>
    <w:p w:rsidR="00321B8B" w:rsidRDefault="00321B8B">
      <w:pPr>
        <w:pStyle w:val="Index1"/>
        <w:tabs>
          <w:tab w:val="right" w:pos="5030"/>
        </w:tabs>
        <w:rPr>
          <w:noProof/>
        </w:rPr>
      </w:pPr>
      <w:r>
        <w:rPr>
          <w:noProof/>
        </w:rPr>
        <w:t>Project Online Premium From SA, 73</w:t>
      </w:r>
    </w:p>
    <w:p w:rsidR="00321B8B" w:rsidRDefault="00321B8B">
      <w:pPr>
        <w:pStyle w:val="Index1"/>
        <w:tabs>
          <w:tab w:val="right" w:pos="5030"/>
        </w:tabs>
        <w:rPr>
          <w:noProof/>
        </w:rPr>
      </w:pPr>
      <w:r>
        <w:rPr>
          <w:noProof/>
        </w:rPr>
        <w:t>Project Online Professional, 73</w:t>
      </w:r>
    </w:p>
    <w:p w:rsidR="00321B8B" w:rsidRDefault="00321B8B">
      <w:pPr>
        <w:pStyle w:val="Index1"/>
        <w:tabs>
          <w:tab w:val="right" w:pos="5030"/>
        </w:tabs>
        <w:rPr>
          <w:noProof/>
        </w:rPr>
      </w:pPr>
      <w:r>
        <w:rPr>
          <w:noProof/>
        </w:rPr>
        <w:t>Project Online Professional From SA, 73</w:t>
      </w:r>
    </w:p>
    <w:p w:rsidR="00321B8B" w:rsidRDefault="00321B8B">
      <w:pPr>
        <w:pStyle w:val="Index1"/>
        <w:tabs>
          <w:tab w:val="right" w:pos="5030"/>
        </w:tabs>
        <w:rPr>
          <w:noProof/>
        </w:rPr>
      </w:pPr>
      <w:r>
        <w:rPr>
          <w:noProof/>
        </w:rPr>
        <w:t>Project Professional, 95</w:t>
      </w:r>
    </w:p>
    <w:p w:rsidR="00321B8B" w:rsidRDefault="00321B8B">
      <w:pPr>
        <w:pStyle w:val="Index1"/>
        <w:tabs>
          <w:tab w:val="right" w:pos="5030"/>
        </w:tabs>
        <w:rPr>
          <w:noProof/>
        </w:rPr>
      </w:pPr>
      <w:r>
        <w:rPr>
          <w:noProof/>
        </w:rPr>
        <w:t>Project Professional 2016, 25</w:t>
      </w:r>
    </w:p>
    <w:p w:rsidR="00321B8B" w:rsidRDefault="00321B8B">
      <w:pPr>
        <w:pStyle w:val="Index1"/>
        <w:tabs>
          <w:tab w:val="right" w:pos="5030"/>
        </w:tabs>
        <w:rPr>
          <w:noProof/>
        </w:rPr>
      </w:pPr>
      <w:r>
        <w:rPr>
          <w:noProof/>
        </w:rPr>
        <w:t>Project Server 2016, 25, 29</w:t>
      </w:r>
    </w:p>
    <w:p w:rsidR="00321B8B" w:rsidRDefault="00321B8B">
      <w:pPr>
        <w:pStyle w:val="Index1"/>
        <w:tabs>
          <w:tab w:val="right" w:pos="5030"/>
        </w:tabs>
        <w:rPr>
          <w:noProof/>
        </w:rPr>
      </w:pPr>
      <w:r>
        <w:rPr>
          <w:noProof/>
        </w:rPr>
        <w:t>Project Standard, 88, 95</w:t>
      </w:r>
    </w:p>
    <w:p w:rsidR="00321B8B" w:rsidRDefault="00321B8B">
      <w:pPr>
        <w:pStyle w:val="Index1"/>
        <w:tabs>
          <w:tab w:val="right" w:pos="5030"/>
        </w:tabs>
        <w:rPr>
          <w:noProof/>
        </w:rPr>
      </w:pPr>
      <w:r>
        <w:rPr>
          <w:noProof/>
        </w:rPr>
        <w:t>Publisher 2016, 25</w:t>
      </w:r>
    </w:p>
    <w:p w:rsidR="00321B8B" w:rsidRDefault="00321B8B">
      <w:pPr>
        <w:pStyle w:val="Index1"/>
        <w:tabs>
          <w:tab w:val="right" w:pos="5030"/>
        </w:tabs>
        <w:rPr>
          <w:noProof/>
        </w:rPr>
      </w:pPr>
      <w:r>
        <w:rPr>
          <w:noProof/>
        </w:rPr>
        <w:t>R Server 2016 for Hadoop, 32</w:t>
      </w:r>
    </w:p>
    <w:p w:rsidR="00321B8B" w:rsidRDefault="00321B8B">
      <w:pPr>
        <w:pStyle w:val="Index1"/>
        <w:tabs>
          <w:tab w:val="right" w:pos="5030"/>
        </w:tabs>
        <w:rPr>
          <w:noProof/>
        </w:rPr>
      </w:pPr>
      <w:r>
        <w:rPr>
          <w:noProof/>
        </w:rPr>
        <w:t>R Server 2016 for Linux, 32</w:t>
      </w:r>
    </w:p>
    <w:p w:rsidR="00321B8B" w:rsidRDefault="00321B8B">
      <w:pPr>
        <w:pStyle w:val="Index1"/>
        <w:tabs>
          <w:tab w:val="right" w:pos="5030"/>
        </w:tabs>
        <w:rPr>
          <w:noProof/>
        </w:rPr>
      </w:pPr>
      <w:r>
        <w:rPr>
          <w:noProof/>
        </w:rPr>
        <w:t>R Server 2016 for Teradata DB, 32</w:t>
      </w:r>
    </w:p>
    <w:p w:rsidR="00321B8B" w:rsidRDefault="00321B8B">
      <w:pPr>
        <w:pStyle w:val="Index1"/>
        <w:tabs>
          <w:tab w:val="right" w:pos="5030"/>
        </w:tabs>
        <w:rPr>
          <w:noProof/>
        </w:rPr>
      </w:pPr>
      <w:r>
        <w:rPr>
          <w:noProof/>
        </w:rPr>
        <w:t>Secure Productive Enterprise E3, 61</w:t>
      </w:r>
    </w:p>
    <w:p w:rsidR="00321B8B" w:rsidRDefault="00321B8B">
      <w:pPr>
        <w:pStyle w:val="Index1"/>
        <w:tabs>
          <w:tab w:val="right" w:pos="5030"/>
        </w:tabs>
        <w:rPr>
          <w:noProof/>
        </w:rPr>
      </w:pPr>
      <w:r>
        <w:rPr>
          <w:noProof/>
        </w:rPr>
        <w:t>Secure Productive Enterprise E3 From SA, 61</w:t>
      </w:r>
    </w:p>
    <w:p w:rsidR="00321B8B" w:rsidRDefault="00321B8B">
      <w:pPr>
        <w:pStyle w:val="Index1"/>
        <w:tabs>
          <w:tab w:val="right" w:pos="5030"/>
        </w:tabs>
        <w:rPr>
          <w:noProof/>
        </w:rPr>
      </w:pPr>
      <w:r>
        <w:rPr>
          <w:noProof/>
        </w:rPr>
        <w:t>Secure Productive Enterprise E5, 61</w:t>
      </w:r>
    </w:p>
    <w:p w:rsidR="00321B8B" w:rsidRDefault="00321B8B">
      <w:pPr>
        <w:pStyle w:val="Index1"/>
        <w:tabs>
          <w:tab w:val="right" w:pos="5030"/>
        </w:tabs>
        <w:rPr>
          <w:noProof/>
        </w:rPr>
      </w:pPr>
      <w:r>
        <w:rPr>
          <w:noProof/>
        </w:rPr>
        <w:t>Secure Productive Enterprise E5 From SA, 61</w:t>
      </w:r>
    </w:p>
    <w:p w:rsidR="00321B8B" w:rsidRDefault="00321B8B">
      <w:pPr>
        <w:pStyle w:val="Index1"/>
        <w:tabs>
          <w:tab w:val="right" w:pos="5030"/>
        </w:tabs>
        <w:rPr>
          <w:noProof/>
        </w:rPr>
      </w:pPr>
      <w:r>
        <w:rPr>
          <w:noProof/>
        </w:rPr>
        <w:t>SharePoint Online, 88</w:t>
      </w:r>
    </w:p>
    <w:p w:rsidR="00321B8B" w:rsidRDefault="00321B8B">
      <w:pPr>
        <w:pStyle w:val="Index1"/>
        <w:tabs>
          <w:tab w:val="right" w:pos="5030"/>
        </w:tabs>
        <w:rPr>
          <w:noProof/>
        </w:rPr>
      </w:pPr>
      <w:r>
        <w:rPr>
          <w:noProof/>
        </w:rPr>
        <w:t>SharePoint Online Plan 1, 74</w:t>
      </w:r>
    </w:p>
    <w:p w:rsidR="00321B8B" w:rsidRDefault="00321B8B">
      <w:pPr>
        <w:pStyle w:val="Index1"/>
        <w:tabs>
          <w:tab w:val="right" w:pos="5030"/>
        </w:tabs>
        <w:rPr>
          <w:noProof/>
        </w:rPr>
      </w:pPr>
      <w:r>
        <w:rPr>
          <w:noProof/>
        </w:rPr>
        <w:t>SharePoint Online Plan 2, 30, 74</w:t>
      </w:r>
    </w:p>
    <w:p w:rsidR="00321B8B" w:rsidRDefault="00321B8B">
      <w:pPr>
        <w:pStyle w:val="Index1"/>
        <w:tabs>
          <w:tab w:val="right" w:pos="5030"/>
        </w:tabs>
        <w:rPr>
          <w:noProof/>
        </w:rPr>
      </w:pPr>
      <w:r>
        <w:rPr>
          <w:noProof/>
        </w:rPr>
        <w:lastRenderedPageBreak/>
        <w:t>SharePoint Server, 62, 93</w:t>
      </w:r>
    </w:p>
    <w:p w:rsidR="00321B8B" w:rsidRDefault="00321B8B">
      <w:pPr>
        <w:pStyle w:val="Index1"/>
        <w:tabs>
          <w:tab w:val="right" w:pos="5030"/>
        </w:tabs>
        <w:rPr>
          <w:noProof/>
        </w:rPr>
      </w:pPr>
      <w:r>
        <w:rPr>
          <w:noProof/>
        </w:rPr>
        <w:t>SharePoint Server 2013, 29</w:t>
      </w:r>
    </w:p>
    <w:p w:rsidR="00321B8B" w:rsidRDefault="00321B8B">
      <w:pPr>
        <w:pStyle w:val="Index1"/>
        <w:tabs>
          <w:tab w:val="right" w:pos="5030"/>
        </w:tabs>
        <w:rPr>
          <w:noProof/>
        </w:rPr>
      </w:pPr>
      <w:r>
        <w:rPr>
          <w:noProof/>
        </w:rPr>
        <w:t>SharePoint Server 2016, 29</w:t>
      </w:r>
    </w:p>
    <w:p w:rsidR="00321B8B" w:rsidRDefault="00321B8B">
      <w:pPr>
        <w:pStyle w:val="Index1"/>
        <w:tabs>
          <w:tab w:val="right" w:pos="5030"/>
        </w:tabs>
        <w:rPr>
          <w:noProof/>
        </w:rPr>
      </w:pPr>
      <w:r>
        <w:rPr>
          <w:noProof/>
        </w:rPr>
        <w:t>Skrytka klienta usługi Office 365, 71</w:t>
      </w:r>
    </w:p>
    <w:p w:rsidR="00321B8B" w:rsidRDefault="00321B8B">
      <w:pPr>
        <w:pStyle w:val="Index1"/>
        <w:tabs>
          <w:tab w:val="right" w:pos="5030"/>
        </w:tabs>
        <w:rPr>
          <w:noProof/>
        </w:rPr>
      </w:pPr>
      <w:r>
        <w:rPr>
          <w:noProof/>
        </w:rPr>
        <w:t>Skype dla firm Online — Plan 1, 74</w:t>
      </w:r>
    </w:p>
    <w:p w:rsidR="00321B8B" w:rsidRDefault="00321B8B">
      <w:pPr>
        <w:pStyle w:val="Index1"/>
        <w:tabs>
          <w:tab w:val="right" w:pos="5030"/>
        </w:tabs>
        <w:rPr>
          <w:noProof/>
        </w:rPr>
      </w:pPr>
      <w:r>
        <w:rPr>
          <w:noProof/>
        </w:rPr>
        <w:t>Skype dla firm Online Cloud PBX, 74</w:t>
      </w:r>
    </w:p>
    <w:p w:rsidR="00321B8B" w:rsidRDefault="00321B8B">
      <w:pPr>
        <w:pStyle w:val="Index1"/>
        <w:tabs>
          <w:tab w:val="right" w:pos="5030"/>
        </w:tabs>
        <w:rPr>
          <w:noProof/>
        </w:rPr>
      </w:pPr>
      <w:r>
        <w:rPr>
          <w:noProof/>
        </w:rPr>
        <w:t>Skype dla firm Online Plan 2, 74</w:t>
      </w:r>
    </w:p>
    <w:p w:rsidR="00321B8B" w:rsidRDefault="00321B8B">
      <w:pPr>
        <w:pStyle w:val="Index1"/>
        <w:tabs>
          <w:tab w:val="right" w:pos="5030"/>
        </w:tabs>
        <w:rPr>
          <w:noProof/>
        </w:rPr>
      </w:pPr>
      <w:r>
        <w:rPr>
          <w:noProof/>
        </w:rPr>
        <w:t>Skype dla firm Online PSTN Calling, 74</w:t>
      </w:r>
    </w:p>
    <w:p w:rsidR="00321B8B" w:rsidRDefault="00321B8B">
      <w:pPr>
        <w:pStyle w:val="Index1"/>
        <w:tabs>
          <w:tab w:val="right" w:pos="5030"/>
        </w:tabs>
        <w:rPr>
          <w:noProof/>
        </w:rPr>
      </w:pPr>
      <w:r>
        <w:rPr>
          <w:noProof/>
        </w:rPr>
        <w:t>Skype dla firm Online PSTN Conferencing, 74</w:t>
      </w:r>
    </w:p>
    <w:p w:rsidR="00321B8B" w:rsidRDefault="00321B8B">
      <w:pPr>
        <w:pStyle w:val="Index1"/>
        <w:tabs>
          <w:tab w:val="right" w:pos="5030"/>
        </w:tabs>
        <w:rPr>
          <w:noProof/>
        </w:rPr>
      </w:pPr>
      <w:r>
        <w:rPr>
          <w:noProof/>
        </w:rPr>
        <w:t>Skype dla firm Plus CAL, 31</w:t>
      </w:r>
    </w:p>
    <w:p w:rsidR="00321B8B" w:rsidRDefault="00321B8B">
      <w:pPr>
        <w:pStyle w:val="Index1"/>
        <w:tabs>
          <w:tab w:val="right" w:pos="5030"/>
        </w:tabs>
        <w:rPr>
          <w:noProof/>
        </w:rPr>
      </w:pPr>
      <w:r>
        <w:rPr>
          <w:noProof/>
        </w:rPr>
        <w:t>Skype for Business 2016, 25</w:t>
      </w:r>
    </w:p>
    <w:p w:rsidR="00321B8B" w:rsidRDefault="00321B8B">
      <w:pPr>
        <w:pStyle w:val="Index1"/>
        <w:tabs>
          <w:tab w:val="right" w:pos="5030"/>
        </w:tabs>
        <w:rPr>
          <w:noProof/>
        </w:rPr>
      </w:pPr>
      <w:r>
        <w:rPr>
          <w:noProof/>
        </w:rPr>
        <w:t>Skype for Business Online Plan 1, 31</w:t>
      </w:r>
    </w:p>
    <w:p w:rsidR="00321B8B" w:rsidRDefault="00321B8B">
      <w:pPr>
        <w:pStyle w:val="Index1"/>
        <w:tabs>
          <w:tab w:val="right" w:pos="5030"/>
        </w:tabs>
        <w:rPr>
          <w:noProof/>
        </w:rPr>
      </w:pPr>
      <w:r>
        <w:rPr>
          <w:noProof/>
        </w:rPr>
        <w:t>Skype for Business Online Plan 2, 31</w:t>
      </w:r>
    </w:p>
    <w:p w:rsidR="00321B8B" w:rsidRDefault="00321B8B">
      <w:pPr>
        <w:pStyle w:val="Index1"/>
        <w:tabs>
          <w:tab w:val="right" w:pos="5030"/>
        </w:tabs>
        <w:rPr>
          <w:noProof/>
        </w:rPr>
      </w:pPr>
      <w:r>
        <w:rPr>
          <w:noProof/>
        </w:rPr>
        <w:t>Skype for Business Server, 62</w:t>
      </w:r>
    </w:p>
    <w:p w:rsidR="00321B8B" w:rsidRDefault="00321B8B">
      <w:pPr>
        <w:pStyle w:val="Index1"/>
        <w:tabs>
          <w:tab w:val="right" w:pos="5030"/>
        </w:tabs>
        <w:rPr>
          <w:noProof/>
        </w:rPr>
      </w:pPr>
      <w:r>
        <w:rPr>
          <w:noProof/>
        </w:rPr>
        <w:t>Skype for Business Server 2015, 31</w:t>
      </w:r>
    </w:p>
    <w:p w:rsidR="00321B8B" w:rsidRDefault="00321B8B">
      <w:pPr>
        <w:pStyle w:val="Index1"/>
        <w:tabs>
          <w:tab w:val="right" w:pos="5030"/>
        </w:tabs>
        <w:rPr>
          <w:noProof/>
        </w:rPr>
      </w:pPr>
      <w:r>
        <w:rPr>
          <w:noProof/>
        </w:rPr>
        <w:t>SQL Parallel Data Warehouse, 88, 95</w:t>
      </w:r>
    </w:p>
    <w:p w:rsidR="00321B8B" w:rsidRDefault="00321B8B">
      <w:pPr>
        <w:pStyle w:val="Index1"/>
        <w:tabs>
          <w:tab w:val="right" w:pos="5030"/>
        </w:tabs>
        <w:rPr>
          <w:noProof/>
        </w:rPr>
      </w:pPr>
      <w:r>
        <w:rPr>
          <w:noProof/>
        </w:rPr>
        <w:t>SQL Server, 93</w:t>
      </w:r>
    </w:p>
    <w:p w:rsidR="00321B8B" w:rsidRDefault="00321B8B">
      <w:pPr>
        <w:pStyle w:val="Index1"/>
        <w:tabs>
          <w:tab w:val="right" w:pos="5030"/>
        </w:tabs>
        <w:rPr>
          <w:noProof/>
        </w:rPr>
      </w:pPr>
      <w:r>
        <w:rPr>
          <w:noProof/>
        </w:rPr>
        <w:t>SQL Server 2014, 33</w:t>
      </w:r>
    </w:p>
    <w:p w:rsidR="00321B8B" w:rsidRDefault="00321B8B">
      <w:pPr>
        <w:pStyle w:val="Index1"/>
        <w:tabs>
          <w:tab w:val="right" w:pos="5030"/>
        </w:tabs>
        <w:rPr>
          <w:noProof/>
        </w:rPr>
      </w:pPr>
      <w:r>
        <w:rPr>
          <w:noProof/>
        </w:rPr>
        <w:t>SQL Server 2016 Enterprise, 33</w:t>
      </w:r>
    </w:p>
    <w:p w:rsidR="00321B8B" w:rsidRDefault="00321B8B">
      <w:pPr>
        <w:pStyle w:val="Index1"/>
        <w:tabs>
          <w:tab w:val="right" w:pos="5030"/>
        </w:tabs>
        <w:rPr>
          <w:noProof/>
        </w:rPr>
      </w:pPr>
      <w:r>
        <w:rPr>
          <w:noProof/>
        </w:rPr>
        <w:t>SQL Server 2016 Enterprise Core, 33</w:t>
      </w:r>
    </w:p>
    <w:p w:rsidR="00321B8B" w:rsidRDefault="00321B8B">
      <w:pPr>
        <w:pStyle w:val="Index1"/>
        <w:tabs>
          <w:tab w:val="right" w:pos="5030"/>
        </w:tabs>
        <w:rPr>
          <w:noProof/>
        </w:rPr>
      </w:pPr>
      <w:r>
        <w:rPr>
          <w:noProof/>
        </w:rPr>
        <w:t>SQL Server 2016 Standard, 33</w:t>
      </w:r>
    </w:p>
    <w:p w:rsidR="00321B8B" w:rsidRDefault="00321B8B">
      <w:pPr>
        <w:pStyle w:val="Index1"/>
        <w:tabs>
          <w:tab w:val="right" w:pos="5030"/>
        </w:tabs>
        <w:rPr>
          <w:noProof/>
        </w:rPr>
      </w:pPr>
      <w:r>
        <w:rPr>
          <w:noProof/>
        </w:rPr>
        <w:t>SQL Server 2016 Standard Core, 33</w:t>
      </w:r>
    </w:p>
    <w:p w:rsidR="00321B8B" w:rsidRDefault="00321B8B">
      <w:pPr>
        <w:pStyle w:val="Index1"/>
        <w:tabs>
          <w:tab w:val="right" w:pos="5030"/>
        </w:tabs>
        <w:rPr>
          <w:noProof/>
        </w:rPr>
      </w:pPr>
      <w:r>
        <w:rPr>
          <w:noProof/>
        </w:rPr>
        <w:t>SQL Server Business Intelligence, 88, 95</w:t>
      </w:r>
    </w:p>
    <w:p w:rsidR="00321B8B" w:rsidRDefault="00321B8B">
      <w:pPr>
        <w:pStyle w:val="Index1"/>
        <w:tabs>
          <w:tab w:val="right" w:pos="5030"/>
        </w:tabs>
        <w:rPr>
          <w:noProof/>
        </w:rPr>
      </w:pPr>
      <w:r>
        <w:rPr>
          <w:noProof/>
        </w:rPr>
        <w:t>SQL Server Data Center, 88</w:t>
      </w:r>
    </w:p>
    <w:p w:rsidR="00321B8B" w:rsidRDefault="00321B8B">
      <w:pPr>
        <w:pStyle w:val="Index1"/>
        <w:tabs>
          <w:tab w:val="right" w:pos="5030"/>
        </w:tabs>
        <w:rPr>
          <w:noProof/>
        </w:rPr>
      </w:pPr>
      <w:r>
        <w:rPr>
          <w:noProof/>
        </w:rPr>
        <w:t>SQL Server Enterprise, 88, 95</w:t>
      </w:r>
    </w:p>
    <w:p w:rsidR="00321B8B" w:rsidRDefault="00321B8B">
      <w:pPr>
        <w:pStyle w:val="Index1"/>
        <w:tabs>
          <w:tab w:val="right" w:pos="5030"/>
        </w:tabs>
        <w:rPr>
          <w:noProof/>
        </w:rPr>
      </w:pPr>
      <w:r>
        <w:rPr>
          <w:noProof/>
        </w:rPr>
        <w:t>SQL Server Standard, 88, 95</w:t>
      </w:r>
    </w:p>
    <w:p w:rsidR="00321B8B" w:rsidRDefault="00321B8B">
      <w:pPr>
        <w:pStyle w:val="Index1"/>
        <w:tabs>
          <w:tab w:val="right" w:pos="5030"/>
        </w:tabs>
        <w:rPr>
          <w:noProof/>
        </w:rPr>
      </w:pPr>
      <w:r>
        <w:rPr>
          <w:noProof/>
        </w:rPr>
        <w:t>Standardowa Pomoc Techniczna i Pomoc Techniczna Premium Microsoft Azure StorSimple, 60</w:t>
      </w:r>
    </w:p>
    <w:p w:rsidR="00321B8B" w:rsidRDefault="00321B8B">
      <w:pPr>
        <w:pStyle w:val="Index1"/>
        <w:tabs>
          <w:tab w:val="right" w:pos="5030"/>
        </w:tabs>
        <w:rPr>
          <w:noProof/>
        </w:rPr>
      </w:pPr>
      <w:r>
        <w:rPr>
          <w:noProof/>
        </w:rPr>
        <w:t>Standardowa Pomoc Techniczna Microsoft Azure StorSimple, 60</w:t>
      </w:r>
    </w:p>
    <w:p w:rsidR="00321B8B" w:rsidRDefault="00321B8B">
      <w:pPr>
        <w:pStyle w:val="Index1"/>
        <w:tabs>
          <w:tab w:val="right" w:pos="5030"/>
        </w:tabs>
        <w:rPr>
          <w:noProof/>
        </w:rPr>
      </w:pPr>
      <w:r>
        <w:rPr>
          <w:noProof/>
        </w:rPr>
        <w:t>Subskrypcja miesięczna od 100 tys. transakcji w usłudze Bing Maps Internal Website Usage, 75</w:t>
      </w:r>
    </w:p>
    <w:p w:rsidR="00321B8B" w:rsidRDefault="00321B8B">
      <w:pPr>
        <w:pStyle w:val="Index1"/>
        <w:tabs>
          <w:tab w:val="right" w:pos="5030"/>
        </w:tabs>
        <w:rPr>
          <w:noProof/>
        </w:rPr>
      </w:pPr>
      <w:r>
        <w:rPr>
          <w:noProof/>
        </w:rPr>
        <w:t>Subskrypcja miesięczna od 100 tys. transakcji w usłudze Bing Maps Public Website Usage, 75</w:t>
      </w:r>
    </w:p>
    <w:p w:rsidR="00321B8B" w:rsidRDefault="00321B8B">
      <w:pPr>
        <w:pStyle w:val="Index1"/>
        <w:tabs>
          <w:tab w:val="right" w:pos="5030"/>
        </w:tabs>
        <w:rPr>
          <w:noProof/>
        </w:rPr>
      </w:pPr>
      <w:r>
        <w:rPr>
          <w:noProof/>
        </w:rPr>
        <w:t>Subskrypcja miesięczna od 500 tys. (lub większej liczby) transakcji w usłudze Bing Maps Internal Website Usage, 75</w:t>
      </w:r>
    </w:p>
    <w:p w:rsidR="00321B8B" w:rsidRDefault="00321B8B">
      <w:pPr>
        <w:pStyle w:val="Index1"/>
        <w:tabs>
          <w:tab w:val="right" w:pos="5030"/>
        </w:tabs>
        <w:rPr>
          <w:noProof/>
        </w:rPr>
      </w:pPr>
      <w:r>
        <w:rPr>
          <w:noProof/>
        </w:rPr>
        <w:t>Subskrypcja miesięczna od 500 tys. (lub większej liczby) transakcji w usłudze Bing Maps Public Website Usage, 75</w:t>
      </w:r>
    </w:p>
    <w:p w:rsidR="00321B8B" w:rsidRDefault="00321B8B">
      <w:pPr>
        <w:pStyle w:val="Index1"/>
        <w:tabs>
          <w:tab w:val="right" w:pos="5030"/>
        </w:tabs>
        <w:rPr>
          <w:noProof/>
        </w:rPr>
      </w:pPr>
      <w:r>
        <w:rPr>
          <w:noProof/>
        </w:rPr>
        <w:t>Subskrypcja miesięczna opłaty za Bing Maps Enterprise, 75</w:t>
      </w:r>
    </w:p>
    <w:p w:rsidR="00321B8B" w:rsidRDefault="00321B8B">
      <w:pPr>
        <w:pStyle w:val="Index1"/>
        <w:tabs>
          <w:tab w:val="right" w:pos="5030"/>
        </w:tabs>
        <w:rPr>
          <w:noProof/>
        </w:rPr>
      </w:pPr>
      <w:r>
        <w:rPr>
          <w:noProof/>
        </w:rPr>
        <w:t>Subskrypcja miesięczna usługi Bing Maps Asset Management Platform, 75</w:t>
      </w:r>
    </w:p>
    <w:p w:rsidR="00321B8B" w:rsidRDefault="00321B8B">
      <w:pPr>
        <w:pStyle w:val="Index1"/>
        <w:tabs>
          <w:tab w:val="right" w:pos="5030"/>
        </w:tabs>
        <w:rPr>
          <w:noProof/>
        </w:rPr>
      </w:pPr>
      <w:r>
        <w:rPr>
          <w:noProof/>
        </w:rPr>
        <w:t>Subskrypcja miesięczna za 5 tys. użytkowników Bing Maps Light Known, 75</w:t>
      </w:r>
    </w:p>
    <w:p w:rsidR="00321B8B" w:rsidRDefault="00321B8B">
      <w:pPr>
        <w:pStyle w:val="Index1"/>
        <w:tabs>
          <w:tab w:val="right" w:pos="5030"/>
        </w:tabs>
        <w:rPr>
          <w:noProof/>
        </w:rPr>
      </w:pPr>
      <w:r>
        <w:rPr>
          <w:noProof/>
        </w:rPr>
        <w:t>Subskrypcja miesięczna za 500 użytkowników Bing Maps Light Known, 75</w:t>
      </w:r>
    </w:p>
    <w:p w:rsidR="00321B8B" w:rsidRDefault="00321B8B">
      <w:pPr>
        <w:pStyle w:val="Index1"/>
        <w:tabs>
          <w:tab w:val="right" w:pos="5030"/>
        </w:tabs>
        <w:rPr>
          <w:noProof/>
        </w:rPr>
      </w:pPr>
      <w:r>
        <w:rPr>
          <w:noProof/>
        </w:rPr>
        <w:t>Subskrypcja miesięczna za użytkownika Bing Maps Known, 75</w:t>
      </w:r>
    </w:p>
    <w:p w:rsidR="00321B8B" w:rsidRDefault="00321B8B">
      <w:pPr>
        <w:pStyle w:val="Index1"/>
        <w:tabs>
          <w:tab w:val="right" w:pos="5030"/>
        </w:tabs>
        <w:rPr>
          <w:noProof/>
        </w:rPr>
      </w:pPr>
      <w:r>
        <w:rPr>
          <w:noProof/>
        </w:rPr>
        <w:t>Subskrypcja miesięczna za użytkownika usługi Bing Maps Known 5K, 75</w:t>
      </w:r>
    </w:p>
    <w:p w:rsidR="00321B8B" w:rsidRDefault="00321B8B">
      <w:pPr>
        <w:pStyle w:val="Index1"/>
        <w:tabs>
          <w:tab w:val="right" w:pos="5030"/>
        </w:tabs>
        <w:rPr>
          <w:noProof/>
        </w:rPr>
      </w:pPr>
      <w:r>
        <w:rPr>
          <w:noProof/>
        </w:rPr>
        <w:t>Subskrypcja Windows Companion, 48</w:t>
      </w:r>
    </w:p>
    <w:p w:rsidR="00321B8B" w:rsidRDefault="00321B8B">
      <w:pPr>
        <w:pStyle w:val="Index1"/>
        <w:tabs>
          <w:tab w:val="right" w:pos="5030"/>
        </w:tabs>
        <w:rPr>
          <w:noProof/>
        </w:rPr>
      </w:pPr>
      <w:r>
        <w:rPr>
          <w:noProof/>
        </w:rPr>
        <w:t>System Center, 94</w:t>
      </w:r>
    </w:p>
    <w:p w:rsidR="00321B8B" w:rsidRDefault="00321B8B">
      <w:pPr>
        <w:pStyle w:val="Index1"/>
        <w:tabs>
          <w:tab w:val="right" w:pos="5030"/>
        </w:tabs>
        <w:rPr>
          <w:noProof/>
        </w:rPr>
      </w:pPr>
      <w:r>
        <w:rPr>
          <w:noProof/>
        </w:rPr>
        <w:t>System Center 2012 Client Management Suite, 37, 39, 40</w:t>
      </w:r>
    </w:p>
    <w:p w:rsidR="00321B8B" w:rsidRDefault="00321B8B">
      <w:pPr>
        <w:pStyle w:val="Index1"/>
        <w:tabs>
          <w:tab w:val="right" w:pos="5030"/>
        </w:tabs>
        <w:rPr>
          <w:noProof/>
        </w:rPr>
      </w:pPr>
      <w:r>
        <w:rPr>
          <w:noProof/>
        </w:rPr>
        <w:t>System Center 2012 R2, 35</w:t>
      </w:r>
    </w:p>
    <w:p w:rsidR="00321B8B" w:rsidRDefault="00321B8B">
      <w:pPr>
        <w:pStyle w:val="Index1"/>
        <w:tabs>
          <w:tab w:val="right" w:pos="5030"/>
        </w:tabs>
        <w:rPr>
          <w:noProof/>
        </w:rPr>
      </w:pPr>
      <w:r>
        <w:rPr>
          <w:noProof/>
        </w:rPr>
        <w:t>System Center 2012 R2 Configuration Manager, 36</w:t>
      </w:r>
    </w:p>
    <w:p w:rsidR="00321B8B" w:rsidRDefault="00321B8B">
      <w:pPr>
        <w:pStyle w:val="Index1"/>
        <w:tabs>
          <w:tab w:val="right" w:pos="5030"/>
        </w:tabs>
        <w:rPr>
          <w:noProof/>
        </w:rPr>
      </w:pPr>
      <w:r>
        <w:rPr>
          <w:noProof/>
        </w:rPr>
        <w:t>System Center 2012 R2 Endpoint Protection, 38</w:t>
      </w:r>
    </w:p>
    <w:p w:rsidR="00321B8B" w:rsidRDefault="00321B8B">
      <w:pPr>
        <w:pStyle w:val="Index1"/>
        <w:tabs>
          <w:tab w:val="right" w:pos="5030"/>
        </w:tabs>
        <w:rPr>
          <w:noProof/>
        </w:rPr>
      </w:pPr>
      <w:r>
        <w:rPr>
          <w:noProof/>
        </w:rPr>
        <w:t>System Center 2016 Data Protection Manager, 37</w:t>
      </w:r>
    </w:p>
    <w:p w:rsidR="00321B8B" w:rsidRDefault="00321B8B">
      <w:pPr>
        <w:pStyle w:val="Index1"/>
        <w:tabs>
          <w:tab w:val="right" w:pos="5030"/>
        </w:tabs>
        <w:rPr>
          <w:noProof/>
        </w:rPr>
      </w:pPr>
      <w:r>
        <w:rPr>
          <w:noProof/>
        </w:rPr>
        <w:t>System Center 2016 Operations Manager, 39</w:t>
      </w:r>
    </w:p>
    <w:p w:rsidR="00321B8B" w:rsidRDefault="00321B8B">
      <w:pPr>
        <w:pStyle w:val="Index1"/>
        <w:tabs>
          <w:tab w:val="right" w:pos="5030"/>
        </w:tabs>
        <w:rPr>
          <w:noProof/>
        </w:rPr>
      </w:pPr>
      <w:r>
        <w:rPr>
          <w:noProof/>
        </w:rPr>
        <w:t>System Center 2016 Orchestrator, 39</w:t>
      </w:r>
    </w:p>
    <w:p w:rsidR="00321B8B" w:rsidRDefault="00321B8B">
      <w:pPr>
        <w:pStyle w:val="Index1"/>
        <w:tabs>
          <w:tab w:val="right" w:pos="5030"/>
        </w:tabs>
        <w:rPr>
          <w:noProof/>
        </w:rPr>
      </w:pPr>
      <w:r>
        <w:rPr>
          <w:noProof/>
        </w:rPr>
        <w:t>System Center 2016 Service Manager, 40</w:t>
      </w:r>
    </w:p>
    <w:p w:rsidR="00321B8B" w:rsidRDefault="00321B8B">
      <w:pPr>
        <w:pStyle w:val="Index1"/>
        <w:tabs>
          <w:tab w:val="right" w:pos="5030"/>
        </w:tabs>
        <w:rPr>
          <w:noProof/>
        </w:rPr>
      </w:pPr>
      <w:r>
        <w:rPr>
          <w:noProof/>
        </w:rPr>
        <w:t>System Center Datacenter, 93, 95</w:t>
      </w:r>
    </w:p>
    <w:p w:rsidR="00321B8B" w:rsidRDefault="00321B8B">
      <w:pPr>
        <w:pStyle w:val="Index1"/>
        <w:tabs>
          <w:tab w:val="right" w:pos="5030"/>
        </w:tabs>
        <w:rPr>
          <w:noProof/>
        </w:rPr>
      </w:pPr>
      <w:r>
        <w:rPr>
          <w:noProof/>
        </w:rPr>
        <w:t>System Center Datacenter (dwupak Licencji Podstawowej), 19</w:t>
      </w:r>
    </w:p>
    <w:p w:rsidR="00321B8B" w:rsidRDefault="00321B8B">
      <w:pPr>
        <w:pStyle w:val="Index1"/>
        <w:tabs>
          <w:tab w:val="right" w:pos="5030"/>
        </w:tabs>
        <w:rPr>
          <w:noProof/>
        </w:rPr>
      </w:pPr>
      <w:r>
        <w:rPr>
          <w:noProof/>
        </w:rPr>
        <w:t>System Center Endpoint Protection 1606, 38</w:t>
      </w:r>
    </w:p>
    <w:p w:rsidR="00321B8B" w:rsidRDefault="00321B8B">
      <w:pPr>
        <w:pStyle w:val="Index1"/>
        <w:tabs>
          <w:tab w:val="right" w:pos="5030"/>
        </w:tabs>
        <w:rPr>
          <w:noProof/>
        </w:rPr>
      </w:pPr>
      <w:r>
        <w:rPr>
          <w:noProof/>
        </w:rPr>
        <w:t>System Center Global Service Monitor, 36</w:t>
      </w:r>
    </w:p>
    <w:p w:rsidR="00321B8B" w:rsidRDefault="00321B8B">
      <w:pPr>
        <w:pStyle w:val="Index1"/>
        <w:tabs>
          <w:tab w:val="right" w:pos="5030"/>
        </w:tabs>
        <w:rPr>
          <w:noProof/>
        </w:rPr>
      </w:pPr>
      <w:r>
        <w:rPr>
          <w:noProof/>
        </w:rPr>
        <w:t>System Center Standard, 93, 95</w:t>
      </w:r>
    </w:p>
    <w:p w:rsidR="00321B8B" w:rsidRDefault="00321B8B">
      <w:pPr>
        <w:pStyle w:val="Index1"/>
        <w:tabs>
          <w:tab w:val="right" w:pos="5030"/>
        </w:tabs>
        <w:rPr>
          <w:noProof/>
        </w:rPr>
      </w:pPr>
      <w:r>
        <w:rPr>
          <w:noProof/>
        </w:rPr>
        <w:t>System Center Standard (dwupak Licencji Podstawowej), 19</w:t>
      </w:r>
    </w:p>
    <w:p w:rsidR="00321B8B" w:rsidRDefault="00321B8B">
      <w:pPr>
        <w:pStyle w:val="Index1"/>
        <w:tabs>
          <w:tab w:val="right" w:pos="5030"/>
        </w:tabs>
        <w:rPr>
          <w:noProof/>
        </w:rPr>
      </w:pPr>
      <w:r>
        <w:rPr>
          <w:noProof/>
        </w:rPr>
        <w:t>Uaktualnienie Windows 10 Education, 45</w:t>
      </w:r>
    </w:p>
    <w:p w:rsidR="00321B8B" w:rsidRDefault="00321B8B">
      <w:pPr>
        <w:pStyle w:val="Index1"/>
        <w:tabs>
          <w:tab w:val="right" w:pos="5030"/>
        </w:tabs>
        <w:rPr>
          <w:noProof/>
        </w:rPr>
      </w:pPr>
      <w:r>
        <w:rPr>
          <w:noProof/>
        </w:rPr>
        <w:t>Uaktualnienie Windows 10 Enterprise E3 and LTSB 2016 (na Urządzenie), 45</w:t>
      </w:r>
    </w:p>
    <w:p w:rsidR="00321B8B" w:rsidRDefault="00321B8B">
      <w:pPr>
        <w:pStyle w:val="Index1"/>
        <w:tabs>
          <w:tab w:val="right" w:pos="5030"/>
        </w:tabs>
        <w:rPr>
          <w:noProof/>
        </w:rPr>
      </w:pPr>
      <w:r>
        <w:rPr>
          <w:noProof/>
        </w:rPr>
        <w:t>Uaktualnienie Windows 10 Enterprise LTSB 2016 (na Urządzenie), 45</w:t>
      </w:r>
    </w:p>
    <w:p w:rsidR="00321B8B" w:rsidRDefault="00321B8B">
      <w:pPr>
        <w:pStyle w:val="Index1"/>
        <w:tabs>
          <w:tab w:val="right" w:pos="5030"/>
        </w:tabs>
        <w:rPr>
          <w:noProof/>
        </w:rPr>
      </w:pPr>
      <w:r>
        <w:rPr>
          <w:noProof/>
        </w:rPr>
        <w:t>Uaktualnienie Windows 10 Pro, 45</w:t>
      </w:r>
    </w:p>
    <w:p w:rsidR="00321B8B" w:rsidRDefault="00321B8B">
      <w:pPr>
        <w:pStyle w:val="Index1"/>
        <w:tabs>
          <w:tab w:val="right" w:pos="5030"/>
        </w:tabs>
        <w:rPr>
          <w:noProof/>
        </w:rPr>
      </w:pPr>
      <w:r>
        <w:rPr>
          <w:noProof/>
        </w:rPr>
        <w:t>Usług Platformy Microsoft Azure, 96</w:t>
      </w:r>
    </w:p>
    <w:p w:rsidR="00321B8B" w:rsidRDefault="00321B8B">
      <w:pPr>
        <w:pStyle w:val="Index1"/>
        <w:tabs>
          <w:tab w:val="right" w:pos="5030"/>
        </w:tabs>
        <w:rPr>
          <w:noProof/>
        </w:rPr>
      </w:pPr>
      <w:r>
        <w:rPr>
          <w:noProof/>
        </w:rPr>
        <w:t>Usługa Importowania dla Office 365, 72</w:t>
      </w:r>
    </w:p>
    <w:p w:rsidR="00321B8B" w:rsidRDefault="00321B8B">
      <w:pPr>
        <w:pStyle w:val="Index1"/>
        <w:tabs>
          <w:tab w:val="right" w:pos="5030"/>
        </w:tabs>
        <w:rPr>
          <w:noProof/>
        </w:rPr>
      </w:pPr>
      <w:r>
        <w:rPr>
          <w:noProof/>
        </w:rPr>
        <w:t>Usługach Microsoft Azure, 95</w:t>
      </w:r>
    </w:p>
    <w:p w:rsidR="00321B8B" w:rsidRDefault="00321B8B">
      <w:pPr>
        <w:pStyle w:val="Index1"/>
        <w:tabs>
          <w:tab w:val="right" w:pos="5030"/>
        </w:tabs>
        <w:rPr>
          <w:noProof/>
        </w:rPr>
      </w:pPr>
      <w:r>
        <w:rPr>
          <w:noProof/>
        </w:rPr>
        <w:t>Usługi Microsoft Azure, 58</w:t>
      </w:r>
    </w:p>
    <w:p w:rsidR="00321B8B" w:rsidRDefault="00321B8B">
      <w:pPr>
        <w:pStyle w:val="Index1"/>
        <w:tabs>
          <w:tab w:val="right" w:pos="5030"/>
        </w:tabs>
        <w:rPr>
          <w:noProof/>
        </w:rPr>
      </w:pPr>
      <w:r>
        <w:rPr>
          <w:noProof/>
        </w:rPr>
        <w:t>usługi SharePoint Online Plan 1 lub 2, 30</w:t>
      </w:r>
    </w:p>
    <w:p w:rsidR="00321B8B" w:rsidRDefault="00321B8B">
      <w:pPr>
        <w:pStyle w:val="Index1"/>
        <w:tabs>
          <w:tab w:val="right" w:pos="5030"/>
        </w:tabs>
        <w:rPr>
          <w:noProof/>
        </w:rPr>
      </w:pPr>
      <w:r>
        <w:rPr>
          <w:noProof/>
        </w:rPr>
        <w:t>Uwierzytelnianie wieloskładnikowe Microsoft, 61</w:t>
      </w:r>
    </w:p>
    <w:p w:rsidR="00321B8B" w:rsidRDefault="00321B8B">
      <w:pPr>
        <w:pStyle w:val="Index1"/>
        <w:tabs>
          <w:tab w:val="right" w:pos="5030"/>
        </w:tabs>
        <w:rPr>
          <w:noProof/>
        </w:rPr>
      </w:pPr>
      <w:r>
        <w:rPr>
          <w:noProof/>
        </w:rPr>
        <w:t>Używanie komercyjne pakietu Office 2013 RT dla Użytkowników Domowych i Uczniów, 25</w:t>
      </w:r>
    </w:p>
    <w:p w:rsidR="00321B8B" w:rsidRDefault="00321B8B">
      <w:pPr>
        <w:pStyle w:val="Index1"/>
        <w:tabs>
          <w:tab w:val="right" w:pos="5030"/>
        </w:tabs>
        <w:rPr>
          <w:noProof/>
        </w:rPr>
      </w:pPr>
      <w:r>
        <w:rPr>
          <w:noProof/>
        </w:rPr>
        <w:t>Używanie sieci PSTN w ramach usługi Skype dla firm, 74</w:t>
      </w:r>
    </w:p>
    <w:p w:rsidR="00321B8B" w:rsidRDefault="00321B8B">
      <w:pPr>
        <w:pStyle w:val="Index1"/>
        <w:tabs>
          <w:tab w:val="right" w:pos="5030"/>
        </w:tabs>
        <w:rPr>
          <w:noProof/>
        </w:rPr>
      </w:pPr>
      <w:r>
        <w:rPr>
          <w:noProof/>
        </w:rPr>
        <w:t>VDI, 41</w:t>
      </w:r>
    </w:p>
    <w:p w:rsidR="00321B8B" w:rsidRDefault="00321B8B">
      <w:pPr>
        <w:pStyle w:val="Index1"/>
        <w:tabs>
          <w:tab w:val="right" w:pos="5030"/>
        </w:tabs>
        <w:rPr>
          <w:noProof/>
        </w:rPr>
      </w:pPr>
      <w:r>
        <w:rPr>
          <w:noProof/>
        </w:rPr>
        <w:t>Visio 2016 Professional, 25</w:t>
      </w:r>
    </w:p>
    <w:p w:rsidR="00321B8B" w:rsidRDefault="00321B8B">
      <w:pPr>
        <w:pStyle w:val="Index1"/>
        <w:tabs>
          <w:tab w:val="right" w:pos="5030"/>
        </w:tabs>
        <w:rPr>
          <w:noProof/>
        </w:rPr>
      </w:pPr>
      <w:r>
        <w:rPr>
          <w:noProof/>
        </w:rPr>
        <w:t>Visio 2016 Standard, 25</w:t>
      </w:r>
    </w:p>
    <w:p w:rsidR="00321B8B" w:rsidRDefault="00321B8B">
      <w:pPr>
        <w:pStyle w:val="Index1"/>
        <w:tabs>
          <w:tab w:val="right" w:pos="5030"/>
        </w:tabs>
        <w:rPr>
          <w:noProof/>
        </w:rPr>
      </w:pPr>
      <w:r>
        <w:rPr>
          <w:noProof/>
        </w:rPr>
        <w:t>Visio Pro dla Office 365, 66</w:t>
      </w:r>
    </w:p>
    <w:p w:rsidR="00321B8B" w:rsidRDefault="00321B8B">
      <w:pPr>
        <w:pStyle w:val="Index1"/>
        <w:tabs>
          <w:tab w:val="right" w:pos="5030"/>
        </w:tabs>
        <w:rPr>
          <w:noProof/>
        </w:rPr>
      </w:pPr>
      <w:r>
        <w:rPr>
          <w:noProof/>
        </w:rPr>
        <w:t>Visio Pro dla Office 365 From SA, 66</w:t>
      </w:r>
    </w:p>
    <w:p w:rsidR="00321B8B" w:rsidRDefault="00321B8B">
      <w:pPr>
        <w:pStyle w:val="Index1"/>
        <w:tabs>
          <w:tab w:val="right" w:pos="5030"/>
        </w:tabs>
        <w:rPr>
          <w:noProof/>
        </w:rPr>
      </w:pPr>
      <w:r>
        <w:rPr>
          <w:noProof/>
        </w:rPr>
        <w:t>Visio Professional, 67, 95</w:t>
      </w:r>
    </w:p>
    <w:p w:rsidR="00321B8B" w:rsidRDefault="00321B8B">
      <w:pPr>
        <w:pStyle w:val="Index1"/>
        <w:tabs>
          <w:tab w:val="right" w:pos="5030"/>
        </w:tabs>
        <w:rPr>
          <w:noProof/>
        </w:rPr>
      </w:pPr>
      <w:r>
        <w:rPr>
          <w:noProof/>
        </w:rPr>
        <w:t>Visio Standard, 67, 88, 95</w:t>
      </w:r>
    </w:p>
    <w:p w:rsidR="00321B8B" w:rsidRDefault="00321B8B">
      <w:pPr>
        <w:pStyle w:val="Index1"/>
        <w:tabs>
          <w:tab w:val="right" w:pos="5030"/>
        </w:tabs>
        <w:rPr>
          <w:noProof/>
        </w:rPr>
      </w:pPr>
      <w:r>
        <w:rPr>
          <w:noProof/>
        </w:rPr>
        <w:t>Visual Studio 2013, 41</w:t>
      </w:r>
    </w:p>
    <w:p w:rsidR="00321B8B" w:rsidRDefault="00321B8B">
      <w:pPr>
        <w:pStyle w:val="Index1"/>
        <w:tabs>
          <w:tab w:val="right" w:pos="5030"/>
        </w:tabs>
        <w:rPr>
          <w:noProof/>
        </w:rPr>
      </w:pPr>
      <w:r>
        <w:rPr>
          <w:noProof/>
        </w:rPr>
        <w:t>Visual Studio Enterprise 2015 z subskrypcją MSDN, 41</w:t>
      </w:r>
    </w:p>
    <w:p w:rsidR="00321B8B" w:rsidRDefault="00321B8B">
      <w:pPr>
        <w:pStyle w:val="Index1"/>
        <w:tabs>
          <w:tab w:val="right" w:pos="5030"/>
        </w:tabs>
        <w:rPr>
          <w:noProof/>
        </w:rPr>
      </w:pPr>
      <w:r>
        <w:rPr>
          <w:noProof/>
        </w:rPr>
        <w:t>Visual Studio Enterprise z subskrypcją MSDN, 88, 95</w:t>
      </w:r>
    </w:p>
    <w:p w:rsidR="00321B8B" w:rsidRDefault="00321B8B">
      <w:pPr>
        <w:pStyle w:val="Index1"/>
        <w:tabs>
          <w:tab w:val="right" w:pos="5030"/>
        </w:tabs>
        <w:rPr>
          <w:noProof/>
        </w:rPr>
      </w:pPr>
      <w:r>
        <w:rPr>
          <w:noProof/>
        </w:rPr>
        <w:t>Visual Studio Professional 2015, 41</w:t>
      </w:r>
    </w:p>
    <w:p w:rsidR="00321B8B" w:rsidRDefault="00321B8B">
      <w:pPr>
        <w:pStyle w:val="Index1"/>
        <w:tabs>
          <w:tab w:val="right" w:pos="5030"/>
        </w:tabs>
        <w:rPr>
          <w:noProof/>
        </w:rPr>
      </w:pPr>
      <w:r>
        <w:rPr>
          <w:noProof/>
        </w:rPr>
        <w:t>Visual Studio Professional 2015 z MSDN, 41</w:t>
      </w:r>
    </w:p>
    <w:p w:rsidR="00321B8B" w:rsidRDefault="00321B8B">
      <w:pPr>
        <w:pStyle w:val="Index1"/>
        <w:tabs>
          <w:tab w:val="right" w:pos="5030"/>
        </w:tabs>
        <w:rPr>
          <w:noProof/>
        </w:rPr>
      </w:pPr>
      <w:r>
        <w:rPr>
          <w:noProof/>
        </w:rPr>
        <w:t>Visual Studio Professional with MSDN, 95</w:t>
      </w:r>
    </w:p>
    <w:p w:rsidR="00321B8B" w:rsidRDefault="00321B8B">
      <w:pPr>
        <w:pStyle w:val="Index1"/>
        <w:tabs>
          <w:tab w:val="right" w:pos="5030"/>
        </w:tabs>
        <w:rPr>
          <w:noProof/>
        </w:rPr>
      </w:pPr>
      <w:r>
        <w:rPr>
          <w:noProof/>
        </w:rPr>
        <w:t>Visual Studio Professional z subskrypcją MSDN, 88</w:t>
      </w:r>
    </w:p>
    <w:p w:rsidR="00321B8B" w:rsidRDefault="00321B8B">
      <w:pPr>
        <w:pStyle w:val="Index1"/>
        <w:tabs>
          <w:tab w:val="right" w:pos="5030"/>
        </w:tabs>
        <w:rPr>
          <w:noProof/>
        </w:rPr>
      </w:pPr>
      <w:r>
        <w:rPr>
          <w:noProof/>
        </w:rPr>
        <w:t>Visual Studio Team Foundation Server 2017 z technologią SQL Server 2016, 43</w:t>
      </w:r>
    </w:p>
    <w:p w:rsidR="00321B8B" w:rsidRDefault="00321B8B">
      <w:pPr>
        <w:pStyle w:val="Index1"/>
        <w:tabs>
          <w:tab w:val="right" w:pos="5030"/>
        </w:tabs>
        <w:rPr>
          <w:noProof/>
        </w:rPr>
      </w:pPr>
      <w:r>
        <w:rPr>
          <w:noProof/>
        </w:rPr>
        <w:t>Visual Studio Test Professional 2015 with MSDN, 41</w:t>
      </w:r>
    </w:p>
    <w:p w:rsidR="00321B8B" w:rsidRDefault="00321B8B">
      <w:pPr>
        <w:pStyle w:val="Index1"/>
        <w:tabs>
          <w:tab w:val="right" w:pos="5030"/>
        </w:tabs>
        <w:rPr>
          <w:noProof/>
        </w:rPr>
      </w:pPr>
      <w:r>
        <w:rPr>
          <w:noProof/>
        </w:rPr>
        <w:t>Visual Studio Test Professional z MSDN, 95</w:t>
      </w:r>
    </w:p>
    <w:p w:rsidR="00321B8B" w:rsidRDefault="00321B8B">
      <w:pPr>
        <w:pStyle w:val="Index1"/>
        <w:tabs>
          <w:tab w:val="right" w:pos="5030"/>
        </w:tabs>
        <w:rPr>
          <w:noProof/>
        </w:rPr>
      </w:pPr>
      <w:r>
        <w:rPr>
          <w:noProof/>
        </w:rPr>
        <w:t>Visual Studio Test Professional z subskrypcją MSDN, 88</w:t>
      </w:r>
    </w:p>
    <w:p w:rsidR="00321B8B" w:rsidRDefault="00321B8B">
      <w:pPr>
        <w:pStyle w:val="Index1"/>
        <w:tabs>
          <w:tab w:val="right" w:pos="5030"/>
        </w:tabs>
        <w:rPr>
          <w:noProof/>
        </w:rPr>
      </w:pPr>
      <w:r>
        <w:rPr>
          <w:noProof/>
        </w:rPr>
        <w:t>Windows 10 Education E5 (na Urządzenie), 45</w:t>
      </w:r>
    </w:p>
    <w:p w:rsidR="00321B8B" w:rsidRDefault="00321B8B">
      <w:pPr>
        <w:pStyle w:val="Index1"/>
        <w:tabs>
          <w:tab w:val="right" w:pos="5030"/>
        </w:tabs>
        <w:rPr>
          <w:noProof/>
        </w:rPr>
      </w:pPr>
      <w:r>
        <w:rPr>
          <w:noProof/>
        </w:rPr>
        <w:t>Windows 10 Enterprise, 62</w:t>
      </w:r>
    </w:p>
    <w:p w:rsidR="00321B8B" w:rsidRDefault="00321B8B">
      <w:pPr>
        <w:pStyle w:val="Index1"/>
        <w:tabs>
          <w:tab w:val="right" w:pos="5030"/>
        </w:tabs>
        <w:rPr>
          <w:noProof/>
        </w:rPr>
      </w:pPr>
      <w:r>
        <w:rPr>
          <w:noProof/>
        </w:rPr>
        <w:t>Windows 10 Enterprise E3 From SA na Użytkownika, 45</w:t>
      </w:r>
    </w:p>
    <w:p w:rsidR="00321B8B" w:rsidRDefault="00321B8B">
      <w:pPr>
        <w:pStyle w:val="Index1"/>
        <w:tabs>
          <w:tab w:val="right" w:pos="5030"/>
        </w:tabs>
        <w:rPr>
          <w:noProof/>
        </w:rPr>
      </w:pPr>
      <w:r>
        <w:rPr>
          <w:noProof/>
        </w:rPr>
        <w:t>Windows 10 Enterprise E3 na Użytkownika, 45</w:t>
      </w:r>
    </w:p>
    <w:p w:rsidR="00321B8B" w:rsidRDefault="00321B8B">
      <w:pPr>
        <w:pStyle w:val="Index1"/>
        <w:tabs>
          <w:tab w:val="right" w:pos="5030"/>
        </w:tabs>
        <w:rPr>
          <w:noProof/>
        </w:rPr>
      </w:pPr>
      <w:r>
        <w:rPr>
          <w:noProof/>
        </w:rPr>
        <w:t>Windows 10 Enterprise E5 From SA na Użytkownika, 45</w:t>
      </w:r>
    </w:p>
    <w:p w:rsidR="00321B8B" w:rsidRDefault="00321B8B">
      <w:pPr>
        <w:pStyle w:val="Index1"/>
        <w:tabs>
          <w:tab w:val="right" w:pos="5030"/>
        </w:tabs>
        <w:rPr>
          <w:noProof/>
        </w:rPr>
      </w:pPr>
      <w:r>
        <w:rPr>
          <w:noProof/>
        </w:rPr>
        <w:t>Windows 10 Enterprise E5 na Urządzenie lub Użytkownika, 45</w:t>
      </w:r>
    </w:p>
    <w:p w:rsidR="00321B8B" w:rsidRDefault="00321B8B">
      <w:pPr>
        <w:pStyle w:val="Index1"/>
        <w:tabs>
          <w:tab w:val="right" w:pos="5030"/>
        </w:tabs>
        <w:rPr>
          <w:noProof/>
        </w:rPr>
      </w:pPr>
      <w:r>
        <w:rPr>
          <w:noProof/>
        </w:rPr>
        <w:t>Windows 10 Enterprise LTSB, 45</w:t>
      </w:r>
    </w:p>
    <w:p w:rsidR="00321B8B" w:rsidRDefault="00321B8B">
      <w:pPr>
        <w:pStyle w:val="Index1"/>
        <w:tabs>
          <w:tab w:val="right" w:pos="5030"/>
        </w:tabs>
        <w:rPr>
          <w:noProof/>
        </w:rPr>
      </w:pPr>
      <w:r>
        <w:rPr>
          <w:noProof/>
        </w:rPr>
        <w:t>Windows 10 IoT Enterprise, 46</w:t>
      </w:r>
    </w:p>
    <w:p w:rsidR="00321B8B" w:rsidRDefault="00321B8B">
      <w:pPr>
        <w:pStyle w:val="Index1"/>
        <w:tabs>
          <w:tab w:val="right" w:pos="5030"/>
        </w:tabs>
        <w:rPr>
          <w:noProof/>
        </w:rPr>
      </w:pPr>
      <w:r>
        <w:rPr>
          <w:noProof/>
        </w:rPr>
        <w:t>Windows 10 IoT Enterprise dla sprzedaży detalicznej lub klientów zubożonych, 46</w:t>
      </w:r>
    </w:p>
    <w:p w:rsidR="00321B8B" w:rsidRDefault="00321B8B">
      <w:pPr>
        <w:pStyle w:val="Index1"/>
        <w:tabs>
          <w:tab w:val="right" w:pos="5030"/>
        </w:tabs>
        <w:rPr>
          <w:noProof/>
        </w:rPr>
      </w:pPr>
      <w:r>
        <w:rPr>
          <w:noProof/>
        </w:rPr>
        <w:t>Windows 10 Mobile Enterprise, 5</w:t>
      </w:r>
    </w:p>
    <w:p w:rsidR="00321B8B" w:rsidRDefault="00321B8B">
      <w:pPr>
        <w:pStyle w:val="Index1"/>
        <w:tabs>
          <w:tab w:val="right" w:pos="5030"/>
        </w:tabs>
        <w:rPr>
          <w:noProof/>
        </w:rPr>
      </w:pPr>
      <w:r>
        <w:rPr>
          <w:noProof/>
        </w:rPr>
        <w:t>Windows 2000 Professional for Embedded Systems, 46</w:t>
      </w:r>
    </w:p>
    <w:p w:rsidR="00321B8B" w:rsidRDefault="00321B8B">
      <w:pPr>
        <w:pStyle w:val="Index1"/>
        <w:tabs>
          <w:tab w:val="right" w:pos="5030"/>
        </w:tabs>
        <w:rPr>
          <w:noProof/>
        </w:rPr>
      </w:pPr>
      <w:r>
        <w:rPr>
          <w:noProof/>
        </w:rPr>
        <w:t>Windows 7, 46</w:t>
      </w:r>
    </w:p>
    <w:p w:rsidR="00321B8B" w:rsidRDefault="00321B8B">
      <w:pPr>
        <w:pStyle w:val="Index1"/>
        <w:tabs>
          <w:tab w:val="right" w:pos="5030"/>
        </w:tabs>
        <w:rPr>
          <w:noProof/>
        </w:rPr>
      </w:pPr>
      <w:r>
        <w:rPr>
          <w:noProof/>
        </w:rPr>
        <w:t>Windows 7 Professional for Embedded Systems, Ultimate for Embedded Systems, 46</w:t>
      </w:r>
    </w:p>
    <w:p w:rsidR="00321B8B" w:rsidRDefault="00321B8B">
      <w:pPr>
        <w:pStyle w:val="Index1"/>
        <w:tabs>
          <w:tab w:val="right" w:pos="5030"/>
        </w:tabs>
        <w:rPr>
          <w:noProof/>
        </w:rPr>
      </w:pPr>
      <w:r>
        <w:rPr>
          <w:noProof/>
        </w:rPr>
        <w:t>Windows 8.1 Enterprise Sideloading, 45</w:t>
      </w:r>
    </w:p>
    <w:p w:rsidR="00321B8B" w:rsidRDefault="00321B8B">
      <w:pPr>
        <w:pStyle w:val="Index1"/>
        <w:tabs>
          <w:tab w:val="right" w:pos="5030"/>
        </w:tabs>
        <w:rPr>
          <w:noProof/>
        </w:rPr>
      </w:pPr>
      <w:r>
        <w:rPr>
          <w:noProof/>
        </w:rPr>
        <w:lastRenderedPageBreak/>
        <w:t>Windows Embedded 2009, 46</w:t>
      </w:r>
    </w:p>
    <w:p w:rsidR="00321B8B" w:rsidRDefault="00321B8B">
      <w:pPr>
        <w:pStyle w:val="Index1"/>
        <w:tabs>
          <w:tab w:val="right" w:pos="5030"/>
        </w:tabs>
        <w:rPr>
          <w:noProof/>
        </w:rPr>
      </w:pPr>
      <w:r>
        <w:rPr>
          <w:noProof/>
        </w:rPr>
        <w:t>Windows Embedded 8 i 8.1 Industry Retail, 46</w:t>
      </w:r>
    </w:p>
    <w:p w:rsidR="00321B8B" w:rsidRDefault="00321B8B">
      <w:pPr>
        <w:pStyle w:val="Index1"/>
        <w:tabs>
          <w:tab w:val="right" w:pos="5030"/>
        </w:tabs>
        <w:rPr>
          <w:noProof/>
        </w:rPr>
      </w:pPr>
      <w:r>
        <w:rPr>
          <w:noProof/>
        </w:rPr>
        <w:t>Windows Embedded 8 Standard, 46</w:t>
      </w:r>
    </w:p>
    <w:p w:rsidR="00321B8B" w:rsidRDefault="00321B8B">
      <w:pPr>
        <w:pStyle w:val="Index1"/>
        <w:tabs>
          <w:tab w:val="right" w:pos="5030"/>
        </w:tabs>
        <w:rPr>
          <w:noProof/>
        </w:rPr>
      </w:pPr>
      <w:r>
        <w:rPr>
          <w:noProof/>
        </w:rPr>
        <w:t>Windows Embedded 8.1 Industry, 45</w:t>
      </w:r>
    </w:p>
    <w:p w:rsidR="00321B8B" w:rsidRDefault="00321B8B">
      <w:pPr>
        <w:pStyle w:val="Index1"/>
        <w:tabs>
          <w:tab w:val="right" w:pos="5030"/>
        </w:tabs>
        <w:rPr>
          <w:noProof/>
        </w:rPr>
      </w:pPr>
      <w:r>
        <w:rPr>
          <w:noProof/>
        </w:rPr>
        <w:t>Windows Embedded 8/8.1 Pro, Industry Pro, 46</w:t>
      </w:r>
    </w:p>
    <w:p w:rsidR="00321B8B" w:rsidRDefault="00321B8B">
      <w:pPr>
        <w:pStyle w:val="Index1"/>
        <w:tabs>
          <w:tab w:val="right" w:pos="5030"/>
        </w:tabs>
        <w:rPr>
          <w:noProof/>
        </w:rPr>
      </w:pPr>
      <w:r>
        <w:rPr>
          <w:noProof/>
        </w:rPr>
        <w:t>Windows Embedded for Point of Service, 46</w:t>
      </w:r>
    </w:p>
    <w:p w:rsidR="00321B8B" w:rsidRDefault="00321B8B">
      <w:pPr>
        <w:pStyle w:val="Index1"/>
        <w:tabs>
          <w:tab w:val="right" w:pos="5030"/>
        </w:tabs>
        <w:rPr>
          <w:noProof/>
        </w:rPr>
      </w:pPr>
      <w:r>
        <w:rPr>
          <w:noProof/>
        </w:rPr>
        <w:t>Windows Embedded POSReady 2009, 46</w:t>
      </w:r>
    </w:p>
    <w:p w:rsidR="00321B8B" w:rsidRDefault="00321B8B">
      <w:pPr>
        <w:pStyle w:val="Index1"/>
        <w:tabs>
          <w:tab w:val="right" w:pos="5030"/>
        </w:tabs>
        <w:rPr>
          <w:noProof/>
        </w:rPr>
      </w:pPr>
      <w:r>
        <w:rPr>
          <w:noProof/>
        </w:rPr>
        <w:t>Windows Embedded POSReady 7, 46</w:t>
      </w:r>
    </w:p>
    <w:p w:rsidR="00321B8B" w:rsidRDefault="00321B8B">
      <w:pPr>
        <w:pStyle w:val="Index1"/>
        <w:tabs>
          <w:tab w:val="right" w:pos="5030"/>
        </w:tabs>
        <w:rPr>
          <w:noProof/>
        </w:rPr>
      </w:pPr>
      <w:r>
        <w:rPr>
          <w:noProof/>
        </w:rPr>
        <w:t>Windows Embedded POSReady 7 Pro, 46</w:t>
      </w:r>
    </w:p>
    <w:p w:rsidR="00321B8B" w:rsidRDefault="00321B8B">
      <w:pPr>
        <w:pStyle w:val="Index1"/>
        <w:tabs>
          <w:tab w:val="right" w:pos="5030"/>
        </w:tabs>
        <w:rPr>
          <w:noProof/>
        </w:rPr>
      </w:pPr>
      <w:r>
        <w:rPr>
          <w:noProof/>
        </w:rPr>
        <w:t>Windows Embedded Standard 7, 46</w:t>
      </w:r>
    </w:p>
    <w:p w:rsidR="00321B8B" w:rsidRDefault="00321B8B">
      <w:pPr>
        <w:pStyle w:val="Index1"/>
        <w:tabs>
          <w:tab w:val="right" w:pos="5030"/>
        </w:tabs>
        <w:rPr>
          <w:noProof/>
        </w:rPr>
      </w:pPr>
      <w:r>
        <w:rPr>
          <w:noProof/>
        </w:rPr>
        <w:t>Windows HPC Server, 55</w:t>
      </w:r>
    </w:p>
    <w:p w:rsidR="00321B8B" w:rsidRDefault="00321B8B">
      <w:pPr>
        <w:pStyle w:val="Index1"/>
        <w:tabs>
          <w:tab w:val="right" w:pos="5030"/>
        </w:tabs>
        <w:rPr>
          <w:noProof/>
        </w:rPr>
      </w:pPr>
      <w:r>
        <w:rPr>
          <w:noProof/>
        </w:rPr>
        <w:t>Windows MultiPoint Server 2012, 52</w:t>
      </w:r>
    </w:p>
    <w:p w:rsidR="00321B8B" w:rsidRDefault="00321B8B">
      <w:pPr>
        <w:pStyle w:val="Index1"/>
        <w:tabs>
          <w:tab w:val="right" w:pos="5030"/>
        </w:tabs>
        <w:rPr>
          <w:noProof/>
        </w:rPr>
      </w:pPr>
      <w:r>
        <w:rPr>
          <w:noProof/>
        </w:rPr>
        <w:t>Windows MultiPoint Server 2016 Premium, 51</w:t>
      </w:r>
    </w:p>
    <w:p w:rsidR="00321B8B" w:rsidRDefault="00321B8B">
      <w:pPr>
        <w:pStyle w:val="Index1"/>
        <w:tabs>
          <w:tab w:val="right" w:pos="5030"/>
        </w:tabs>
        <w:rPr>
          <w:noProof/>
        </w:rPr>
      </w:pPr>
      <w:r>
        <w:rPr>
          <w:noProof/>
        </w:rPr>
        <w:t>Windows Server, 94, 95</w:t>
      </w:r>
    </w:p>
    <w:p w:rsidR="00321B8B" w:rsidRDefault="00321B8B">
      <w:pPr>
        <w:pStyle w:val="Index1"/>
        <w:tabs>
          <w:tab w:val="right" w:pos="5030"/>
        </w:tabs>
        <w:rPr>
          <w:noProof/>
        </w:rPr>
      </w:pPr>
      <w:r>
        <w:rPr>
          <w:noProof/>
        </w:rPr>
        <w:t>Windows Server 2012, 53</w:t>
      </w:r>
    </w:p>
    <w:p w:rsidR="00321B8B" w:rsidRDefault="00321B8B">
      <w:pPr>
        <w:pStyle w:val="Index1"/>
        <w:tabs>
          <w:tab w:val="right" w:pos="5030"/>
        </w:tabs>
        <w:rPr>
          <w:noProof/>
        </w:rPr>
      </w:pPr>
      <w:r>
        <w:rPr>
          <w:noProof/>
        </w:rPr>
        <w:t>Windows Server 2012 R2, 53</w:t>
      </w:r>
    </w:p>
    <w:p w:rsidR="00321B8B" w:rsidRDefault="00321B8B">
      <w:pPr>
        <w:pStyle w:val="Index1"/>
        <w:tabs>
          <w:tab w:val="right" w:pos="5030"/>
        </w:tabs>
        <w:rPr>
          <w:noProof/>
        </w:rPr>
      </w:pPr>
      <w:r>
        <w:rPr>
          <w:noProof/>
        </w:rPr>
        <w:t>Windows Server 2016 CAL, 53</w:t>
      </w:r>
    </w:p>
    <w:p w:rsidR="00321B8B" w:rsidRDefault="00321B8B">
      <w:pPr>
        <w:pStyle w:val="Index1"/>
        <w:tabs>
          <w:tab w:val="right" w:pos="5030"/>
        </w:tabs>
        <w:rPr>
          <w:noProof/>
        </w:rPr>
      </w:pPr>
      <w:r>
        <w:rPr>
          <w:noProof/>
        </w:rPr>
        <w:t>Windows Server 2016 Datacenter (dwupak Licencji Podstawowej), 53</w:t>
      </w:r>
    </w:p>
    <w:p w:rsidR="00321B8B" w:rsidRDefault="00321B8B">
      <w:pPr>
        <w:pStyle w:val="Index1"/>
        <w:tabs>
          <w:tab w:val="right" w:pos="5030"/>
        </w:tabs>
        <w:rPr>
          <w:noProof/>
        </w:rPr>
      </w:pPr>
      <w:r>
        <w:rPr>
          <w:noProof/>
        </w:rPr>
        <w:t>Windows Server 2016 Essentials, 53</w:t>
      </w:r>
    </w:p>
    <w:p w:rsidR="00321B8B" w:rsidRDefault="00321B8B">
      <w:pPr>
        <w:pStyle w:val="Index1"/>
        <w:tabs>
          <w:tab w:val="right" w:pos="5030"/>
        </w:tabs>
        <w:rPr>
          <w:noProof/>
        </w:rPr>
      </w:pPr>
      <w:r>
        <w:rPr>
          <w:noProof/>
        </w:rPr>
        <w:t>Windows Server 2016 External Connector, 53</w:t>
      </w:r>
    </w:p>
    <w:p w:rsidR="00321B8B" w:rsidRDefault="00321B8B">
      <w:pPr>
        <w:pStyle w:val="Index1"/>
        <w:tabs>
          <w:tab w:val="right" w:pos="5030"/>
        </w:tabs>
        <w:rPr>
          <w:noProof/>
        </w:rPr>
      </w:pPr>
      <w:r>
        <w:rPr>
          <w:noProof/>
        </w:rPr>
        <w:t>Windows Server 2016 Standard (dwupak Licencji Podstawowej), 53</w:t>
      </w:r>
    </w:p>
    <w:p w:rsidR="00321B8B" w:rsidRDefault="00321B8B">
      <w:pPr>
        <w:pStyle w:val="Index1"/>
        <w:tabs>
          <w:tab w:val="right" w:pos="5030"/>
        </w:tabs>
        <w:rPr>
          <w:noProof/>
        </w:rPr>
      </w:pPr>
      <w:r>
        <w:rPr>
          <w:noProof/>
        </w:rPr>
        <w:t>Windows Server Datacenter, 88, 93, 95</w:t>
      </w:r>
    </w:p>
    <w:p w:rsidR="00321B8B" w:rsidRDefault="00321B8B">
      <w:pPr>
        <w:pStyle w:val="Index1"/>
        <w:tabs>
          <w:tab w:val="right" w:pos="5030"/>
        </w:tabs>
        <w:rPr>
          <w:noProof/>
        </w:rPr>
      </w:pPr>
      <w:r>
        <w:rPr>
          <w:noProof/>
        </w:rPr>
        <w:t>Windows Server Datacenter (dwupak Licencji Podstawowej), 19</w:t>
      </w:r>
    </w:p>
    <w:p w:rsidR="00321B8B" w:rsidRDefault="00321B8B">
      <w:pPr>
        <w:pStyle w:val="Index1"/>
        <w:tabs>
          <w:tab w:val="right" w:pos="5030"/>
        </w:tabs>
        <w:rPr>
          <w:noProof/>
        </w:rPr>
      </w:pPr>
      <w:r>
        <w:rPr>
          <w:noProof/>
        </w:rPr>
        <w:t>Windows Server Enterprise, 55, 88</w:t>
      </w:r>
    </w:p>
    <w:p w:rsidR="00321B8B" w:rsidRDefault="00321B8B">
      <w:pPr>
        <w:pStyle w:val="Index1"/>
        <w:tabs>
          <w:tab w:val="right" w:pos="5030"/>
        </w:tabs>
        <w:rPr>
          <w:noProof/>
        </w:rPr>
      </w:pPr>
      <w:r>
        <w:rPr>
          <w:noProof/>
        </w:rPr>
        <w:t>Windows Server for Itanium Based Systems, 55</w:t>
      </w:r>
    </w:p>
    <w:p w:rsidR="00321B8B" w:rsidRDefault="00321B8B">
      <w:pPr>
        <w:pStyle w:val="Index1"/>
        <w:tabs>
          <w:tab w:val="right" w:pos="5030"/>
        </w:tabs>
        <w:rPr>
          <w:noProof/>
        </w:rPr>
      </w:pPr>
      <w:r>
        <w:rPr>
          <w:noProof/>
        </w:rPr>
        <w:t>Windows Server HPC Edition, 55</w:t>
      </w:r>
    </w:p>
    <w:p w:rsidR="00321B8B" w:rsidRDefault="00321B8B">
      <w:pPr>
        <w:pStyle w:val="Index1"/>
        <w:tabs>
          <w:tab w:val="right" w:pos="5030"/>
        </w:tabs>
        <w:rPr>
          <w:noProof/>
        </w:rPr>
      </w:pPr>
      <w:r>
        <w:rPr>
          <w:noProof/>
        </w:rPr>
        <w:t>Windows Server Standard, 88, 93, 95</w:t>
      </w:r>
    </w:p>
    <w:p w:rsidR="00321B8B" w:rsidRDefault="00321B8B">
      <w:pPr>
        <w:pStyle w:val="Index1"/>
        <w:tabs>
          <w:tab w:val="right" w:pos="5030"/>
        </w:tabs>
        <w:rPr>
          <w:noProof/>
        </w:rPr>
      </w:pPr>
      <w:r>
        <w:rPr>
          <w:noProof/>
        </w:rPr>
        <w:t>Windows Server Standard (dwupak Licencji Podstawowej), 19</w:t>
      </w:r>
    </w:p>
    <w:p w:rsidR="00321B8B" w:rsidRDefault="00321B8B">
      <w:pPr>
        <w:pStyle w:val="Index1"/>
        <w:tabs>
          <w:tab w:val="right" w:pos="5030"/>
        </w:tabs>
        <w:rPr>
          <w:noProof/>
        </w:rPr>
      </w:pPr>
      <w:r>
        <w:rPr>
          <w:noProof/>
        </w:rPr>
        <w:t>Windows Small Business Server, 55</w:t>
      </w:r>
    </w:p>
    <w:p w:rsidR="00321B8B" w:rsidRDefault="00321B8B">
      <w:pPr>
        <w:pStyle w:val="Index1"/>
        <w:tabs>
          <w:tab w:val="right" w:pos="5030"/>
        </w:tabs>
        <w:rPr>
          <w:noProof/>
        </w:rPr>
      </w:pPr>
      <w:r>
        <w:rPr>
          <w:noProof/>
        </w:rPr>
        <w:t>Windows Virtual Desktop Access, 45</w:t>
      </w:r>
    </w:p>
    <w:p w:rsidR="00321B8B" w:rsidRDefault="00321B8B">
      <w:pPr>
        <w:pStyle w:val="Index1"/>
        <w:tabs>
          <w:tab w:val="right" w:pos="5030"/>
        </w:tabs>
        <w:rPr>
          <w:noProof/>
        </w:rPr>
      </w:pPr>
      <w:r>
        <w:rPr>
          <w:noProof/>
        </w:rPr>
        <w:t>Windows Vista, 46</w:t>
      </w:r>
    </w:p>
    <w:p w:rsidR="00321B8B" w:rsidRDefault="00321B8B">
      <w:pPr>
        <w:pStyle w:val="Index1"/>
        <w:tabs>
          <w:tab w:val="right" w:pos="5030"/>
        </w:tabs>
        <w:rPr>
          <w:noProof/>
        </w:rPr>
      </w:pPr>
      <w:r>
        <w:rPr>
          <w:noProof/>
        </w:rPr>
        <w:t>Windows Vista Business for Embedded Systems, Ultimate for Embedded Systems, 46</w:t>
      </w:r>
    </w:p>
    <w:p w:rsidR="00321B8B" w:rsidRDefault="00321B8B">
      <w:pPr>
        <w:pStyle w:val="Index1"/>
        <w:tabs>
          <w:tab w:val="right" w:pos="5030"/>
        </w:tabs>
        <w:rPr>
          <w:noProof/>
        </w:rPr>
      </w:pPr>
      <w:r>
        <w:rPr>
          <w:noProof/>
        </w:rPr>
        <w:t>Windows XP, 46</w:t>
      </w:r>
    </w:p>
    <w:p w:rsidR="00321B8B" w:rsidRDefault="00321B8B">
      <w:pPr>
        <w:pStyle w:val="Index1"/>
        <w:tabs>
          <w:tab w:val="right" w:pos="5030"/>
        </w:tabs>
        <w:rPr>
          <w:noProof/>
        </w:rPr>
      </w:pPr>
      <w:r>
        <w:rPr>
          <w:noProof/>
        </w:rPr>
        <w:t>Windows XP Embedded, 46</w:t>
      </w:r>
    </w:p>
    <w:p w:rsidR="00321B8B" w:rsidRDefault="00321B8B">
      <w:pPr>
        <w:pStyle w:val="Index1"/>
        <w:tabs>
          <w:tab w:val="right" w:pos="5030"/>
        </w:tabs>
        <w:rPr>
          <w:noProof/>
        </w:rPr>
      </w:pPr>
      <w:r>
        <w:rPr>
          <w:noProof/>
        </w:rPr>
        <w:t>Windows XP Professional for Embedded Systems, 46</w:t>
      </w:r>
    </w:p>
    <w:p w:rsidR="00321B8B" w:rsidRDefault="00321B8B">
      <w:pPr>
        <w:pStyle w:val="Index1"/>
        <w:tabs>
          <w:tab w:val="right" w:pos="5030"/>
        </w:tabs>
        <w:rPr>
          <w:noProof/>
        </w:rPr>
      </w:pPr>
      <w:r>
        <w:rPr>
          <w:noProof/>
        </w:rPr>
        <w:t>Word 2016, 25</w:t>
      </w:r>
    </w:p>
    <w:p w:rsidR="00321B8B" w:rsidRDefault="00321B8B">
      <w:pPr>
        <w:pStyle w:val="Index1"/>
        <w:tabs>
          <w:tab w:val="right" w:pos="5030"/>
        </w:tabs>
        <w:rPr>
          <w:noProof/>
        </w:rPr>
      </w:pPr>
      <w:r>
        <w:rPr>
          <w:noProof/>
        </w:rPr>
        <w:t>Word 2016 dla komputerów Mac, 26</w:t>
      </w:r>
    </w:p>
    <w:p w:rsidR="00321B8B" w:rsidRDefault="00321B8B">
      <w:pPr>
        <w:pStyle w:val="Index1"/>
        <w:tabs>
          <w:tab w:val="right" w:pos="5030"/>
        </w:tabs>
        <w:rPr>
          <w:noProof/>
        </w:rPr>
      </w:pPr>
      <w:r>
        <w:rPr>
          <w:noProof/>
        </w:rPr>
        <w:t>Work at Home dla pakietu Office Professional Plus 2016, 25</w:t>
      </w:r>
    </w:p>
    <w:p w:rsidR="00321B8B" w:rsidRDefault="00321B8B">
      <w:pPr>
        <w:pStyle w:val="Index1"/>
        <w:tabs>
          <w:tab w:val="right" w:pos="5030"/>
        </w:tabs>
        <w:rPr>
          <w:noProof/>
        </w:rPr>
      </w:pPr>
      <w:r>
        <w:rPr>
          <w:noProof/>
        </w:rPr>
        <w:t>Work at Home dla pakietu Office Standard 2016, 25</w:t>
      </w:r>
    </w:p>
    <w:p w:rsidR="00321B8B" w:rsidRDefault="00321B8B">
      <w:pPr>
        <w:pStyle w:val="Index1"/>
        <w:tabs>
          <w:tab w:val="right" w:pos="5030"/>
        </w:tabs>
        <w:rPr>
          <w:noProof/>
        </w:rPr>
      </w:pPr>
      <w:r>
        <w:rPr>
          <w:noProof/>
        </w:rPr>
        <w:t>Work at Home for Mac 2016, 26</w:t>
      </w:r>
    </w:p>
    <w:p w:rsidR="00321B8B" w:rsidRDefault="00321B8B">
      <w:pPr>
        <w:pStyle w:val="Index1"/>
        <w:tabs>
          <w:tab w:val="right" w:pos="5030"/>
        </w:tabs>
        <w:rPr>
          <w:noProof/>
        </w:rPr>
      </w:pPr>
      <w:r>
        <w:rPr>
          <w:noProof/>
        </w:rPr>
        <w:t>Wsparcie rozszerzone Microsoft Dynamics 365, 65</w:t>
      </w:r>
    </w:p>
    <w:p w:rsidR="00321B8B" w:rsidRDefault="00321B8B">
      <w:pPr>
        <w:pStyle w:val="Index1"/>
        <w:tabs>
          <w:tab w:val="right" w:pos="5030"/>
        </w:tabs>
        <w:rPr>
          <w:noProof/>
        </w:rPr>
      </w:pPr>
      <w:r>
        <w:rPr>
          <w:noProof/>
        </w:rPr>
        <w:t>Wsparcie standardowe Azure Active, 60</w:t>
      </w:r>
    </w:p>
    <w:p w:rsidR="00321B8B" w:rsidRDefault="00321B8B">
      <w:pPr>
        <w:pStyle w:val="Index1"/>
        <w:tabs>
          <w:tab w:val="right" w:pos="5030"/>
        </w:tabs>
        <w:rPr>
          <w:noProof/>
        </w:rPr>
      </w:pPr>
      <w:r>
        <w:rPr>
          <w:noProof/>
        </w:rPr>
        <w:t>Zaawansowana ochrona przed zagrożeniami w usłudze Office 365, 72</w:t>
      </w:r>
    </w:p>
    <w:p w:rsidR="00321B8B" w:rsidRDefault="00321B8B">
      <w:pPr>
        <w:pStyle w:val="ProductList-Body"/>
        <w:rPr>
          <w:noProof/>
        </w:rPr>
        <w:sectPr w:rsidR="00321B8B" w:rsidSect="00321B8B">
          <w:type w:val="continuous"/>
          <w:pgSz w:w="12240" w:h="15840" w:code="1"/>
          <w:pgMar w:top="1170" w:right="720" w:bottom="720" w:left="720" w:header="432" w:footer="288" w:gutter="0"/>
          <w:cols w:num="2" w:space="720"/>
        </w:sectPr>
      </w:pPr>
    </w:p>
    <w:p w:rsidR="008C439C" w:rsidRDefault="00BF16C3">
      <w:pPr>
        <w:pStyle w:val="ProductList-Body"/>
        <w:sectPr w:rsidR="008C439C" w:rsidSect="00321B8B">
          <w:type w:val="continuous"/>
          <w:pgSz w:w="12240" w:h="15840" w:code="1"/>
          <w:pgMar w:top="1170" w:right="720" w:bottom="720" w:left="720" w:header="432" w:footer="288" w:gutter="0"/>
          <w:cols w:num="2" w:space="360"/>
        </w:sectPr>
      </w:pPr>
      <w:r>
        <w:fldChar w:fldCharType="end"/>
      </w:r>
    </w:p>
    <w:p w:rsidR="008C439C" w:rsidRDefault="008C439C">
      <w:pPr>
        <w:pStyle w:val="ProductList-Body"/>
      </w:pPr>
    </w:p>
    <w:sectPr w:rsidR="008C439C"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16C3" w:rsidRDefault="00BF16C3" w:rsidP="007C7D4D">
      <w:pPr>
        <w:spacing w:after="0"/>
      </w:pPr>
      <w:r>
        <w:separator/>
      </w:r>
    </w:p>
    <w:p w:rsidR="00BF16C3" w:rsidRDefault="00BF16C3"/>
  </w:endnote>
  <w:endnote w:type="continuationSeparator" w:id="0">
    <w:p w:rsidR="00BF16C3" w:rsidRDefault="00BF16C3" w:rsidP="007C7D4D">
      <w:pPr>
        <w:spacing w:after="0"/>
      </w:pPr>
      <w:r>
        <w:continuationSeparator/>
      </w:r>
    </w:p>
    <w:p w:rsidR="00BF16C3" w:rsidRDefault="00BF16C3"/>
  </w:endnote>
  <w:endnote w:type="continuationNotice" w:id="1">
    <w:p w:rsidR="00BF16C3" w:rsidRDefault="00BF16C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012" w:rsidRDefault="0076301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BF16C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012" w:rsidRDefault="0076301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067"/>
      <w:gridCol w:w="222"/>
      <w:gridCol w:w="1223"/>
      <w:gridCol w:w="222"/>
      <w:gridCol w:w="1217"/>
      <w:gridCol w:w="222"/>
      <w:gridCol w:w="1261"/>
      <w:gridCol w:w="222"/>
      <w:gridCol w:w="1087"/>
      <w:gridCol w:w="222"/>
      <w:gridCol w:w="1158"/>
      <w:gridCol w:w="222"/>
      <w:gridCol w:w="1137"/>
      <w:gridCol w:w="222"/>
      <w:gridCol w:w="1086"/>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844">
            <w:r>
              <w:rPr>
                <w:color w:val="00467F"/>
                <w:u w:val="single"/>
              </w:rPr>
              <w:t>Indeks</w:t>
            </w:r>
          </w:hyperlink>
        </w:p>
      </w:tc>
    </w:tr>
  </w:tbl>
  <w:p w:rsidR="008C439C" w:rsidRDefault="008C439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C439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842">
            <w:r>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1">
            <w:r>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36">
            <w:r>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7">
            <w:r>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8">
            <w:r>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49">
            <w:r>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C439C" w:rsidRDefault="00BF16C3">
          <w:pPr>
            <w:pStyle w:val="PURFooterText"/>
            <w:jc w:val="center"/>
          </w:pPr>
          <w:hyperlink w:anchor="_Sec591">
            <w:r>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C439C" w:rsidRDefault="008C439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C439C" w:rsidRDefault="00BF16C3">
          <w:pPr>
            <w:pStyle w:val="PURFooterText"/>
            <w:jc w:val="center"/>
          </w:pPr>
          <w:hyperlink w:anchor="_Sec844">
            <w:r>
              <w:rPr>
                <w:color w:val="00467F"/>
                <w:u w:val="single"/>
              </w:rPr>
              <w:t>Indeks</w:t>
            </w:r>
          </w:hyperlink>
        </w:p>
      </w:tc>
    </w:tr>
  </w:tbl>
  <w:p w:rsidR="008C439C" w:rsidRDefault="008C439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16C3" w:rsidRDefault="00BF16C3" w:rsidP="007C7D4D">
      <w:pPr>
        <w:spacing w:after="0"/>
      </w:pPr>
      <w:r>
        <w:separator/>
      </w:r>
    </w:p>
    <w:p w:rsidR="00BF16C3" w:rsidRDefault="00BF16C3"/>
  </w:footnote>
  <w:footnote w:type="continuationSeparator" w:id="0">
    <w:p w:rsidR="00BF16C3" w:rsidRDefault="00BF16C3" w:rsidP="007C7D4D">
      <w:pPr>
        <w:spacing w:after="0"/>
      </w:pPr>
      <w:r>
        <w:continuationSeparator/>
      </w:r>
    </w:p>
    <w:p w:rsidR="00BF16C3" w:rsidRDefault="00BF16C3"/>
  </w:footnote>
  <w:footnote w:type="continuationNotice" w:id="1">
    <w:p w:rsidR="00BF16C3" w:rsidRDefault="00BF16C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012" w:rsidRDefault="0076301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012" w:rsidRDefault="0076301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3012" w:rsidRDefault="0076301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8C439C">
      <w:tc>
        <w:tcPr>
          <w:tcW w:w="8560" w:type="dxa"/>
        </w:tcPr>
        <w:p w:rsidR="008C439C" w:rsidRDefault="00BF16C3">
          <w:pPr>
            <w:pStyle w:val="PURHeaderText"/>
          </w:pPr>
          <w:r>
            <w:t>Postanowienia dotyczące Produktów objętych progr</w:t>
          </w:r>
          <w:r>
            <w:t>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439C">
      <w:tc>
        <w:tcPr>
          <w:tcW w:w="8560" w:type="dxa"/>
        </w:tcPr>
        <w:p w:rsidR="008C439C" w:rsidRDefault="00BF16C3">
          <w:pPr>
            <w:pStyle w:val="PURHeaderText"/>
          </w:pPr>
          <w:r>
            <w:t>Postanowienia dotyczące Produktów objętych programem Licencjonowania Zbiorowego Microsoft (wersja pols</w:t>
          </w:r>
          <w:r>
            <w:t>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4"/>
      <w:gridCol w:w="3226"/>
    </w:tblGrid>
    <w:tr w:rsidR="008C439C">
      <w:tc>
        <w:tcPr>
          <w:tcW w:w="8560" w:type="dxa"/>
        </w:tcPr>
        <w:p w:rsidR="008C439C" w:rsidRDefault="00BF16C3">
          <w:pPr>
            <w:pStyle w:val="PURHeaderText"/>
          </w:pPr>
          <w:r>
            <w:t>Postanowienia dotyczące Produktów objętych progra</w:t>
          </w:r>
          <w:r>
            <w:t>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C439C">
      <w:tc>
        <w:tcPr>
          <w:tcW w:w="8560" w:type="dxa"/>
        </w:tcPr>
        <w:p w:rsidR="008C439C" w:rsidRDefault="00BF16C3">
          <w:pPr>
            <w:pStyle w:val="PURHeaderText"/>
          </w:pPr>
          <w:r>
            <w:t>Postanowieni</w:t>
          </w:r>
          <w:r>
            <w:t>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7"/>
      <w:gridCol w:w="3233"/>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rsidR="00763012">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C439C">
      <w:tc>
        <w:tcPr>
          <w:tcW w:w="8560" w:type="dxa"/>
        </w:tcPr>
        <w:p w:rsidR="008C439C" w:rsidRDefault="00BF16C3">
          <w:pPr>
            <w:pStyle w:val="PURHeaderText"/>
          </w:pPr>
          <w:r>
            <w:t>Postanowienia dotyczące Produktów objętych programem Licencjonowania Zbiorowego Microsoft (wersja polska, luty 2017 r.)</w:t>
          </w:r>
        </w:p>
      </w:tc>
      <w:tc>
        <w:tcPr>
          <w:tcW w:w="3680" w:type="dxa"/>
        </w:tcPr>
        <w:p w:rsidR="008C439C" w:rsidRDefault="00BF16C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D0B6F"/>
    <w:multiLevelType w:val="multilevel"/>
    <w:tmpl w:val="84E858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CB5C3C"/>
    <w:multiLevelType w:val="multilevel"/>
    <w:tmpl w:val="66901ED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AC7F7F"/>
    <w:multiLevelType w:val="multilevel"/>
    <w:tmpl w:val="1496168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5D5326"/>
    <w:multiLevelType w:val="multilevel"/>
    <w:tmpl w:val="4D16B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4F7F50"/>
    <w:multiLevelType w:val="multilevel"/>
    <w:tmpl w:val="F4421F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6C223A"/>
    <w:multiLevelType w:val="multilevel"/>
    <w:tmpl w:val="A13AE0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8C74ACC"/>
    <w:multiLevelType w:val="multilevel"/>
    <w:tmpl w:val="703AD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CB6BE2"/>
    <w:multiLevelType w:val="multilevel"/>
    <w:tmpl w:val="F13407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9D1275"/>
    <w:multiLevelType w:val="multilevel"/>
    <w:tmpl w:val="723A9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1920C8"/>
    <w:multiLevelType w:val="multilevel"/>
    <w:tmpl w:val="7CB216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1ED3586"/>
    <w:multiLevelType w:val="multilevel"/>
    <w:tmpl w:val="30AEEA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61B1E11"/>
    <w:multiLevelType w:val="multilevel"/>
    <w:tmpl w:val="43E410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5C4BE6"/>
    <w:multiLevelType w:val="multilevel"/>
    <w:tmpl w:val="D918F1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A787537"/>
    <w:multiLevelType w:val="multilevel"/>
    <w:tmpl w:val="314C793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CC416F4"/>
    <w:multiLevelType w:val="multilevel"/>
    <w:tmpl w:val="990AA0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CF15F29"/>
    <w:multiLevelType w:val="multilevel"/>
    <w:tmpl w:val="03CC27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12E786F"/>
    <w:multiLevelType w:val="multilevel"/>
    <w:tmpl w:val="F6248C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CB6F75"/>
    <w:multiLevelType w:val="multilevel"/>
    <w:tmpl w:val="3B441F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1A7B7E"/>
    <w:multiLevelType w:val="multilevel"/>
    <w:tmpl w:val="D722EA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4D72B2B"/>
    <w:multiLevelType w:val="multilevel"/>
    <w:tmpl w:val="A2FE86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5505A23"/>
    <w:multiLevelType w:val="multilevel"/>
    <w:tmpl w:val="715671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AC15C5"/>
    <w:multiLevelType w:val="multilevel"/>
    <w:tmpl w:val="93BE771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1420C6"/>
    <w:multiLevelType w:val="multilevel"/>
    <w:tmpl w:val="FD1A8E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84D63A1"/>
    <w:multiLevelType w:val="multilevel"/>
    <w:tmpl w:val="D826B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B070422"/>
    <w:multiLevelType w:val="multilevel"/>
    <w:tmpl w:val="6F28BA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8F6E46"/>
    <w:multiLevelType w:val="multilevel"/>
    <w:tmpl w:val="71A672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5F2C58"/>
    <w:multiLevelType w:val="multilevel"/>
    <w:tmpl w:val="BAFE14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0517324"/>
    <w:multiLevelType w:val="multilevel"/>
    <w:tmpl w:val="F43E8E3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657D02"/>
    <w:multiLevelType w:val="multilevel"/>
    <w:tmpl w:val="13F01D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DA6368"/>
    <w:multiLevelType w:val="multilevel"/>
    <w:tmpl w:val="D62608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506729"/>
    <w:multiLevelType w:val="multilevel"/>
    <w:tmpl w:val="99246F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574BFC"/>
    <w:multiLevelType w:val="multilevel"/>
    <w:tmpl w:val="8F6ED0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C92065"/>
    <w:multiLevelType w:val="multilevel"/>
    <w:tmpl w:val="FCC26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5D203F"/>
    <w:multiLevelType w:val="multilevel"/>
    <w:tmpl w:val="B114D2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B42000"/>
    <w:multiLevelType w:val="multilevel"/>
    <w:tmpl w:val="CBC25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5D55A7"/>
    <w:multiLevelType w:val="multilevel"/>
    <w:tmpl w:val="414461D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83334D"/>
    <w:multiLevelType w:val="multilevel"/>
    <w:tmpl w:val="9EBC3A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EE4856"/>
    <w:multiLevelType w:val="multilevel"/>
    <w:tmpl w:val="A39E5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DB6D99"/>
    <w:multiLevelType w:val="multilevel"/>
    <w:tmpl w:val="C3144C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620C30"/>
    <w:multiLevelType w:val="multilevel"/>
    <w:tmpl w:val="86C48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C430FD"/>
    <w:multiLevelType w:val="multilevel"/>
    <w:tmpl w:val="47AA9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C5A0A21"/>
    <w:multiLevelType w:val="multilevel"/>
    <w:tmpl w:val="97202B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5E2664"/>
    <w:multiLevelType w:val="multilevel"/>
    <w:tmpl w:val="077A1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1F3406"/>
    <w:multiLevelType w:val="multilevel"/>
    <w:tmpl w:val="2E6068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3B4498"/>
    <w:multiLevelType w:val="multilevel"/>
    <w:tmpl w:val="79E254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C30CAB"/>
    <w:multiLevelType w:val="multilevel"/>
    <w:tmpl w:val="7C96EB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9910F3"/>
    <w:multiLevelType w:val="multilevel"/>
    <w:tmpl w:val="EC2E27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04175E"/>
    <w:multiLevelType w:val="multilevel"/>
    <w:tmpl w:val="708ACB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5D0DFD"/>
    <w:multiLevelType w:val="multilevel"/>
    <w:tmpl w:val="BD0C1A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0B2A61"/>
    <w:multiLevelType w:val="multilevel"/>
    <w:tmpl w:val="29061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5366E8"/>
    <w:multiLevelType w:val="multilevel"/>
    <w:tmpl w:val="2FF055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EA41ED8"/>
    <w:multiLevelType w:val="multilevel"/>
    <w:tmpl w:val="DBC498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AB34F4"/>
    <w:multiLevelType w:val="multilevel"/>
    <w:tmpl w:val="870C59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4"/>
  </w:num>
  <w:num w:numId="3">
    <w:abstractNumId w:val="16"/>
  </w:num>
  <w:num w:numId="4">
    <w:abstractNumId w:val="12"/>
  </w:num>
  <w:num w:numId="5">
    <w:abstractNumId w:val="54"/>
  </w:num>
  <w:num w:numId="6">
    <w:abstractNumId w:val="8"/>
  </w:num>
  <w:num w:numId="7">
    <w:abstractNumId w:val="49"/>
  </w:num>
  <w:num w:numId="8">
    <w:abstractNumId w:val="19"/>
  </w:num>
  <w:num w:numId="9">
    <w:abstractNumId w:val="2"/>
  </w:num>
  <w:num w:numId="10">
    <w:abstractNumId w:val="47"/>
  </w:num>
  <w:num w:numId="11">
    <w:abstractNumId w:val="4"/>
  </w:num>
  <w:num w:numId="12">
    <w:abstractNumId w:val="32"/>
  </w:num>
  <w:num w:numId="13">
    <w:abstractNumId w:val="0"/>
  </w:num>
  <w:num w:numId="14">
    <w:abstractNumId w:val="37"/>
  </w:num>
  <w:num w:numId="15">
    <w:abstractNumId w:val="20"/>
  </w:num>
  <w:num w:numId="16">
    <w:abstractNumId w:val="51"/>
  </w:num>
  <w:num w:numId="17">
    <w:abstractNumId w:val="36"/>
  </w:num>
  <w:num w:numId="18">
    <w:abstractNumId w:val="18"/>
  </w:num>
  <w:num w:numId="19">
    <w:abstractNumId w:val="23"/>
  </w:num>
  <w:num w:numId="20">
    <w:abstractNumId w:val="53"/>
  </w:num>
  <w:num w:numId="21">
    <w:abstractNumId w:val="38"/>
  </w:num>
  <w:num w:numId="22">
    <w:abstractNumId w:val="40"/>
  </w:num>
  <w:num w:numId="23">
    <w:abstractNumId w:val="50"/>
  </w:num>
  <w:num w:numId="24">
    <w:abstractNumId w:val="35"/>
  </w:num>
  <w:num w:numId="25">
    <w:abstractNumId w:val="15"/>
  </w:num>
  <w:num w:numId="26">
    <w:abstractNumId w:val="39"/>
  </w:num>
  <w:num w:numId="27">
    <w:abstractNumId w:val="21"/>
  </w:num>
  <w:num w:numId="28">
    <w:abstractNumId w:val="11"/>
  </w:num>
  <w:num w:numId="29">
    <w:abstractNumId w:val="44"/>
  </w:num>
  <w:num w:numId="30">
    <w:abstractNumId w:val="9"/>
  </w:num>
  <w:num w:numId="31">
    <w:abstractNumId w:val="17"/>
  </w:num>
  <w:num w:numId="32">
    <w:abstractNumId w:val="27"/>
  </w:num>
  <w:num w:numId="33">
    <w:abstractNumId w:val="25"/>
  </w:num>
  <w:num w:numId="34">
    <w:abstractNumId w:val="29"/>
  </w:num>
  <w:num w:numId="35">
    <w:abstractNumId w:val="42"/>
  </w:num>
  <w:num w:numId="36">
    <w:abstractNumId w:val="30"/>
  </w:num>
  <w:num w:numId="37">
    <w:abstractNumId w:val="3"/>
  </w:num>
  <w:num w:numId="38">
    <w:abstractNumId w:val="31"/>
  </w:num>
  <w:num w:numId="39">
    <w:abstractNumId w:val="14"/>
  </w:num>
  <w:num w:numId="40">
    <w:abstractNumId w:val="6"/>
  </w:num>
  <w:num w:numId="41">
    <w:abstractNumId w:val="41"/>
  </w:num>
  <w:num w:numId="42">
    <w:abstractNumId w:val="10"/>
  </w:num>
  <w:num w:numId="43">
    <w:abstractNumId w:val="34"/>
  </w:num>
  <w:num w:numId="44">
    <w:abstractNumId w:val="5"/>
  </w:num>
  <w:num w:numId="45">
    <w:abstractNumId w:val="46"/>
  </w:num>
  <w:num w:numId="46">
    <w:abstractNumId w:val="45"/>
  </w:num>
  <w:num w:numId="47">
    <w:abstractNumId w:val="7"/>
  </w:num>
  <w:num w:numId="48">
    <w:abstractNumId w:val="48"/>
  </w:num>
  <w:num w:numId="49">
    <w:abstractNumId w:val="22"/>
  </w:num>
  <w:num w:numId="50">
    <w:abstractNumId w:val="1"/>
  </w:num>
  <w:num w:numId="51">
    <w:abstractNumId w:val="26"/>
  </w:num>
  <w:num w:numId="52">
    <w:abstractNumId w:val="43"/>
  </w:num>
  <w:num w:numId="53">
    <w:abstractNumId w:val="52"/>
  </w:num>
  <w:num w:numId="54">
    <w:abstractNumId w:val="13"/>
  </w:num>
  <w:num w:numId="55">
    <w:abstractNumId w:val="3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epWJFdUZQ8dfdEeziKsF5vd5/3VKum1pSe6lnYhcofVH4BRT6W6yBv9SDSQr/HY7hZwB9V3jOMOTOdiLZ6jkvg==" w:salt="AsXeL2WOvsbnIGmOeErbI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1B8B"/>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012"/>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439C"/>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16C3"/>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321B8B"/>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C8C5D7-D236-400A-901D-A86D2AA56696}">
  <ds:schemaRefs>
    <ds:schemaRef ds:uri="http://schemas.openxmlformats.org/officeDocument/2006/bibliography"/>
  </ds:schemaRefs>
</ds:datastoreItem>
</file>

<file path=customXml/itemProps2.xml><?xml version="1.0" encoding="utf-8"?>
<ds:datastoreItem xmlns:ds="http://schemas.openxmlformats.org/officeDocument/2006/customXml" ds:itemID="{B305B8D4-2DE1-4EA1-BB7A-4D924477E2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120778</Words>
  <Characters>688440</Characters>
  <Application>Microsoft Office Word</Application>
  <DocSecurity>8</DocSecurity>
  <Lines>5737</Lines>
  <Paragraphs>1615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2017-01-26T22:19:00Z</dcterms:created>
  <dcterms:modified xsi:type="dcterms:W3CDTF">2017-01-26T22:19:00Z</dcterms:modified>
</cp:coreProperties>
</file>