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66E42" w:rsidRDefault="00266E42">
      <w:pPr>
        <w:pStyle w:val="PURBody"/>
        <w:shd w:val="clear" w:color="auto" w:fill="00188F"/>
        <w:tabs>
          <w:tab w:val="clear" w:pos="360"/>
        </w:tabs>
        <w:ind w:right="7920" w:firstLine="360"/>
        <w:rPr>
          <w:color w:val="FFFFFF"/>
          <w:sz w:val="6"/>
          <w:szCs w:val="6"/>
        </w:rPr>
      </w:pPr>
    </w:p>
    <w:p w:rsidR="00266E42" w:rsidRDefault="006D2D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266E42" w:rsidRDefault="006D2D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266E42" w:rsidRDefault="00266E42">
      <w:pPr>
        <w:pStyle w:val="PURBody"/>
        <w:shd w:val="clear" w:color="auto" w:fill="00188F"/>
        <w:tabs>
          <w:tab w:val="clear" w:pos="360"/>
        </w:tabs>
        <w:spacing w:after="0"/>
        <w:ind w:right="7920" w:firstLine="360"/>
        <w:rPr>
          <w:color w:val="FFFFFF" w:themeColor="background1"/>
          <w:szCs w:val="18"/>
        </w:rPr>
      </w:pPr>
    </w:p>
    <w:p w:rsidR="00266E42" w:rsidRDefault="00266E42">
      <w:pPr>
        <w:pStyle w:val="PURBody"/>
        <w:shd w:val="clear" w:color="auto" w:fill="00188F"/>
        <w:tabs>
          <w:tab w:val="clear" w:pos="360"/>
        </w:tabs>
        <w:spacing w:after="0"/>
        <w:ind w:right="7920" w:firstLine="360"/>
        <w:rPr>
          <w:color w:val="FFFFFF" w:themeColor="background1"/>
          <w:szCs w:val="18"/>
        </w:rPr>
      </w:pPr>
    </w:p>
    <w:p w:rsidR="00266E42" w:rsidRDefault="00266E42">
      <w:pPr>
        <w:pStyle w:val="PURBody"/>
        <w:shd w:val="clear" w:color="auto" w:fill="00188F"/>
        <w:tabs>
          <w:tab w:val="clear" w:pos="360"/>
        </w:tabs>
        <w:spacing w:after="0"/>
        <w:ind w:right="7920" w:firstLine="360"/>
        <w:rPr>
          <w:color w:val="FFFFFF" w:themeColor="background1"/>
          <w:szCs w:val="18"/>
        </w:rPr>
      </w:pPr>
    </w:p>
    <w:p w:rsidR="00266E42" w:rsidRDefault="00266E42">
      <w:pPr>
        <w:pStyle w:val="PURBody"/>
        <w:shd w:val="clear" w:color="auto" w:fill="00188F"/>
        <w:tabs>
          <w:tab w:val="clear" w:pos="360"/>
        </w:tabs>
        <w:spacing w:after="0"/>
        <w:ind w:right="7920" w:firstLine="360"/>
        <w:rPr>
          <w:color w:val="FFFFFF" w:themeColor="background1"/>
          <w:szCs w:val="18"/>
        </w:rPr>
      </w:pPr>
    </w:p>
    <w:p w:rsidR="00266E42" w:rsidRDefault="00266E42">
      <w:pPr>
        <w:pStyle w:val="PURBody"/>
        <w:shd w:val="clear" w:color="auto" w:fill="00188F"/>
        <w:tabs>
          <w:tab w:val="clear" w:pos="360"/>
        </w:tabs>
        <w:spacing w:after="0"/>
        <w:ind w:right="7920" w:firstLine="360"/>
        <w:rPr>
          <w:color w:val="FFFFFF" w:themeColor="background1"/>
          <w:szCs w:val="18"/>
        </w:rPr>
      </w:pPr>
    </w:p>
    <w:p w:rsidR="00266E42" w:rsidRDefault="00266E42">
      <w:pPr>
        <w:pStyle w:val="PURBody"/>
        <w:shd w:val="clear" w:color="auto" w:fill="0072C6"/>
        <w:tabs>
          <w:tab w:val="clear" w:pos="360"/>
        </w:tabs>
        <w:ind w:right="1800" w:firstLine="360"/>
        <w:rPr>
          <w:sz w:val="72"/>
          <w:szCs w:val="72"/>
        </w:rPr>
      </w:pPr>
    </w:p>
    <w:p w:rsidR="00266E42" w:rsidRDefault="00266E42">
      <w:pPr>
        <w:pStyle w:val="PURBody"/>
        <w:shd w:val="clear" w:color="auto" w:fill="0072C6"/>
        <w:tabs>
          <w:tab w:val="clear" w:pos="360"/>
          <w:tab w:val="left" w:pos="180"/>
        </w:tabs>
        <w:ind w:right="1800" w:firstLine="360"/>
        <w:rPr>
          <w:color w:val="FFFFFF" w:themeColor="background1"/>
          <w:sz w:val="72"/>
          <w:szCs w:val="72"/>
        </w:rPr>
      </w:pPr>
    </w:p>
    <w:p w:rsidR="00266E42" w:rsidRDefault="006D2D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266E42" w:rsidRDefault="006D2D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stycznia 2018 r.</w:t>
      </w:r>
    </w:p>
    <w:p w:rsidR="00266E42" w:rsidRDefault="00266E42">
      <w:pPr>
        <w:pStyle w:val="PURBody"/>
        <w:shd w:val="clear" w:color="auto" w:fill="0072C6"/>
        <w:tabs>
          <w:tab w:val="clear" w:pos="360"/>
        </w:tabs>
        <w:spacing w:after="0" w:line="230" w:lineRule="auto"/>
        <w:ind w:right="1800" w:firstLine="360"/>
        <w:rPr>
          <w:color w:val="FFFFFF" w:themeColor="background1"/>
          <w:sz w:val="96"/>
          <w:szCs w:val="96"/>
        </w:rPr>
      </w:pPr>
    </w:p>
    <w:p w:rsidR="00266E42" w:rsidRDefault="006D2DE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66E42" w:rsidRDefault="00266E42">
      <w:pPr>
        <w:sectPr w:rsidR="00266E42">
          <w:type w:val="continuous"/>
          <w:pgSz w:w="12240" w:h="15840" w:code="1"/>
          <w:pgMar w:top="1170" w:right="720" w:bottom="720" w:left="720" w:header="432" w:footer="288" w:gutter="0"/>
          <w:cols w:space="360"/>
        </w:sectPr>
      </w:pPr>
    </w:p>
    <w:p w:rsidR="00266E42" w:rsidRDefault="006D2DE7">
      <w:pPr>
        <w:pStyle w:val="ProductList-SectionHeading"/>
        <w:pageBreakBefore/>
      </w:pPr>
      <w:bookmarkStart w:id="1" w:name="_Sec842"/>
      <w:r>
        <w:lastRenderedPageBreak/>
        <w:t>Spis treści</w:t>
      </w:r>
    </w:p>
    <w:p w:rsidR="00266E42" w:rsidRDefault="00266E42">
      <w:pPr>
        <w:pStyle w:val="ProductList-Body"/>
      </w:pPr>
    </w:p>
    <w:p w:rsidR="00266E42" w:rsidRDefault="00266E42">
      <w:pPr>
        <w:sectPr w:rsidR="00266E42">
          <w:headerReference w:type="default" r:id="rId10"/>
          <w:footerReference w:type="default" r:id="rId11"/>
          <w:type w:val="continuous"/>
          <w:pgSz w:w="12240" w:h="15840" w:code="1"/>
          <w:pgMar w:top="1170" w:right="720" w:bottom="1620" w:left="720" w:header="432" w:footer="288" w:gutter="0"/>
          <w:cols w:space="360"/>
        </w:sectPr>
      </w:pPr>
    </w:p>
    <w:p w:rsidR="009B3876" w:rsidRDefault="006D2DE7">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9965" w:history="1">
        <w:r w:rsidR="009B3876" w:rsidRPr="007E5DAA">
          <w:rPr>
            <w:rStyle w:val="Hyperlink"/>
            <w:noProof/>
          </w:rPr>
          <w:t>Wprowadzenie</w:t>
        </w:r>
        <w:r w:rsidR="009B3876">
          <w:rPr>
            <w:noProof/>
          </w:rPr>
          <w:tab/>
        </w:r>
        <w:r w:rsidR="009B3876">
          <w:rPr>
            <w:noProof/>
          </w:rPr>
          <w:fldChar w:fldCharType="begin"/>
        </w:r>
        <w:r w:rsidR="009B3876">
          <w:rPr>
            <w:noProof/>
          </w:rPr>
          <w:instrText xml:space="preserve"> PAGEREF _Toc502069965 \h </w:instrText>
        </w:r>
        <w:r w:rsidR="009B3876">
          <w:rPr>
            <w:noProof/>
          </w:rPr>
        </w:r>
        <w:r w:rsidR="009B3876">
          <w:rPr>
            <w:noProof/>
          </w:rPr>
          <w:fldChar w:fldCharType="separate"/>
        </w:r>
        <w:r w:rsidR="009B3876">
          <w:rPr>
            <w:noProof/>
          </w:rPr>
          <w:t>4</w:t>
        </w:r>
        <w:r w:rsidR="009B3876">
          <w:rPr>
            <w:noProof/>
          </w:rPr>
          <w:fldChar w:fldCharType="end"/>
        </w:r>
      </w:hyperlink>
    </w:p>
    <w:p w:rsidR="009B3876" w:rsidRDefault="00C36165">
      <w:pPr>
        <w:pStyle w:val="TOC2"/>
        <w:rPr>
          <w:rFonts w:eastAsiaTheme="minorEastAsia"/>
          <w:smallCaps w:val="0"/>
          <w:sz w:val="22"/>
        </w:rPr>
      </w:pPr>
      <w:hyperlink w:anchor="_Toc502069966" w:history="1">
        <w:r w:rsidR="009B3876" w:rsidRPr="007E5DAA">
          <w:rPr>
            <w:rStyle w:val="Hyperlink"/>
          </w:rPr>
          <w:t>Informacje o tym dokumencie</w:t>
        </w:r>
        <w:r w:rsidR="009B3876">
          <w:tab/>
        </w:r>
        <w:r w:rsidR="009B3876">
          <w:fldChar w:fldCharType="begin"/>
        </w:r>
        <w:r w:rsidR="009B3876">
          <w:instrText xml:space="preserve"> PAGEREF _Toc502069966 \h </w:instrText>
        </w:r>
        <w:r w:rsidR="009B3876">
          <w:fldChar w:fldCharType="separate"/>
        </w:r>
        <w:r w:rsidR="009B3876">
          <w:t>4</w:t>
        </w:r>
        <w:r w:rsidR="009B3876">
          <w:fldChar w:fldCharType="end"/>
        </w:r>
      </w:hyperlink>
    </w:p>
    <w:p w:rsidR="009B3876" w:rsidRDefault="00C36165">
      <w:pPr>
        <w:pStyle w:val="TOC2"/>
        <w:rPr>
          <w:rFonts w:eastAsiaTheme="minorEastAsia"/>
          <w:smallCaps w:val="0"/>
          <w:sz w:val="22"/>
        </w:rPr>
      </w:pPr>
      <w:hyperlink w:anchor="_Toc502069967" w:history="1">
        <w:r w:rsidR="009B3876" w:rsidRPr="007E5DAA">
          <w:rPr>
            <w:rStyle w:val="Hyperlink"/>
          </w:rPr>
          <w:t>Zawartość tego dokumentu</w:t>
        </w:r>
        <w:r w:rsidR="009B3876">
          <w:tab/>
        </w:r>
        <w:r w:rsidR="009B3876">
          <w:fldChar w:fldCharType="begin"/>
        </w:r>
        <w:r w:rsidR="009B3876">
          <w:instrText xml:space="preserve"> PAGEREF _Toc502069967 \h </w:instrText>
        </w:r>
        <w:r w:rsidR="009B3876">
          <w:fldChar w:fldCharType="separate"/>
        </w:r>
        <w:r w:rsidR="009B3876">
          <w:t>4</w:t>
        </w:r>
        <w:r w:rsidR="009B3876">
          <w:fldChar w:fldCharType="end"/>
        </w:r>
      </w:hyperlink>
    </w:p>
    <w:p w:rsidR="009B3876" w:rsidRDefault="00C36165">
      <w:pPr>
        <w:pStyle w:val="TOC2"/>
        <w:rPr>
          <w:rFonts w:eastAsiaTheme="minorEastAsia"/>
          <w:smallCaps w:val="0"/>
          <w:sz w:val="22"/>
        </w:rPr>
      </w:pPr>
      <w:hyperlink w:anchor="_Toc502069968" w:history="1">
        <w:r w:rsidR="009B3876" w:rsidRPr="007E5DAA">
          <w:rPr>
            <w:rStyle w:val="Hyperlink"/>
          </w:rPr>
          <w:t>Struktura Wpisu dotyczącego Produktu</w:t>
        </w:r>
        <w:r w:rsidR="009B3876">
          <w:tab/>
        </w:r>
        <w:r w:rsidR="009B3876">
          <w:fldChar w:fldCharType="begin"/>
        </w:r>
        <w:r w:rsidR="009B3876">
          <w:instrText xml:space="preserve"> PAGEREF _Toc502069968 \h </w:instrText>
        </w:r>
        <w:r w:rsidR="009B3876">
          <w:fldChar w:fldCharType="separate"/>
        </w:r>
        <w:r w:rsidR="009B3876">
          <w:t>4</w:t>
        </w:r>
        <w:r w:rsidR="009B3876">
          <w:fldChar w:fldCharType="end"/>
        </w:r>
      </w:hyperlink>
    </w:p>
    <w:p w:rsidR="009B3876" w:rsidRDefault="00C36165">
      <w:pPr>
        <w:pStyle w:val="TOC2"/>
        <w:rPr>
          <w:rFonts w:eastAsiaTheme="minorEastAsia"/>
          <w:smallCaps w:val="0"/>
          <w:sz w:val="22"/>
        </w:rPr>
      </w:pPr>
      <w:hyperlink w:anchor="_Toc502069969" w:history="1">
        <w:r w:rsidR="009B3876" w:rsidRPr="007E5DAA">
          <w:rPr>
            <w:rStyle w:val="Hyperlink"/>
          </w:rPr>
          <w:t>Objaśnienia i zestawienie zmian wprowadzonych w tym dokumencie</w:t>
        </w:r>
        <w:r w:rsidR="009B3876">
          <w:tab/>
        </w:r>
        <w:r w:rsidR="009B3876">
          <w:fldChar w:fldCharType="begin"/>
        </w:r>
        <w:r w:rsidR="009B3876">
          <w:instrText xml:space="preserve"> PAGEREF _Toc502069969 \h </w:instrText>
        </w:r>
        <w:r w:rsidR="009B3876">
          <w:fldChar w:fldCharType="separate"/>
        </w:r>
        <w:r w:rsidR="009B3876">
          <w:t>5</w:t>
        </w:r>
        <w:r w:rsidR="009B3876">
          <w:fldChar w:fldCharType="end"/>
        </w:r>
      </w:hyperlink>
    </w:p>
    <w:p w:rsidR="009B3876" w:rsidRDefault="00C36165">
      <w:pPr>
        <w:pStyle w:val="TOC1"/>
        <w:rPr>
          <w:rFonts w:eastAsiaTheme="minorEastAsia"/>
          <w:b w:val="0"/>
          <w:caps w:val="0"/>
          <w:noProof/>
          <w:sz w:val="22"/>
          <w:szCs w:val="22"/>
        </w:rPr>
      </w:pPr>
      <w:hyperlink w:anchor="_Toc502069970" w:history="1">
        <w:r w:rsidR="009B3876" w:rsidRPr="007E5DAA">
          <w:rPr>
            <w:rStyle w:val="Hyperlink"/>
            <w:noProof/>
          </w:rPr>
          <w:t>Postanowienia licencyjne</w:t>
        </w:r>
        <w:r w:rsidR="009B3876">
          <w:rPr>
            <w:noProof/>
          </w:rPr>
          <w:tab/>
        </w:r>
        <w:r w:rsidR="009B3876">
          <w:rPr>
            <w:noProof/>
          </w:rPr>
          <w:fldChar w:fldCharType="begin"/>
        </w:r>
        <w:r w:rsidR="009B3876">
          <w:rPr>
            <w:noProof/>
          </w:rPr>
          <w:instrText xml:space="preserve"> PAGEREF _Toc502069970 \h </w:instrText>
        </w:r>
        <w:r w:rsidR="009B3876">
          <w:rPr>
            <w:noProof/>
          </w:rPr>
        </w:r>
        <w:r w:rsidR="009B3876">
          <w:rPr>
            <w:noProof/>
          </w:rPr>
          <w:fldChar w:fldCharType="separate"/>
        </w:r>
        <w:r w:rsidR="009B3876">
          <w:rPr>
            <w:noProof/>
          </w:rPr>
          <w:t>6</w:t>
        </w:r>
        <w:r w:rsidR="009B3876">
          <w:rPr>
            <w:noProof/>
          </w:rPr>
          <w:fldChar w:fldCharType="end"/>
        </w:r>
      </w:hyperlink>
    </w:p>
    <w:p w:rsidR="009B3876" w:rsidRDefault="00C36165">
      <w:pPr>
        <w:pStyle w:val="TOC2"/>
        <w:rPr>
          <w:rFonts w:eastAsiaTheme="minorEastAsia"/>
          <w:smallCaps w:val="0"/>
          <w:sz w:val="22"/>
        </w:rPr>
      </w:pPr>
      <w:hyperlink w:anchor="_Toc502069971" w:history="1">
        <w:r w:rsidR="009B3876" w:rsidRPr="007E5DAA">
          <w:rPr>
            <w:rStyle w:val="Hyperlink"/>
          </w:rPr>
          <w:t>Powszechne postanowienia licencyjne</w:t>
        </w:r>
        <w:r w:rsidR="009B3876">
          <w:tab/>
        </w:r>
        <w:r w:rsidR="009B3876">
          <w:fldChar w:fldCharType="begin"/>
        </w:r>
        <w:r w:rsidR="009B3876">
          <w:instrText xml:space="preserve"> PAGEREF _Toc502069971 \h </w:instrText>
        </w:r>
        <w:r w:rsidR="009B3876">
          <w:fldChar w:fldCharType="separate"/>
        </w:r>
        <w:r w:rsidR="009B3876">
          <w:t>6</w:t>
        </w:r>
        <w:r w:rsidR="009B3876">
          <w:fldChar w:fldCharType="end"/>
        </w:r>
      </w:hyperlink>
    </w:p>
    <w:p w:rsidR="009B3876" w:rsidRDefault="00C36165">
      <w:pPr>
        <w:pStyle w:val="TOC2"/>
        <w:rPr>
          <w:rFonts w:eastAsiaTheme="minorEastAsia"/>
          <w:smallCaps w:val="0"/>
          <w:sz w:val="22"/>
        </w:rPr>
      </w:pPr>
      <w:hyperlink w:anchor="_Toc502069972" w:history="1">
        <w:r w:rsidR="009B3876" w:rsidRPr="007E5DAA">
          <w:rPr>
            <w:rStyle w:val="Hyperlink"/>
          </w:rPr>
          <w:t>Postanowienia licencyjne dot. modelu licencjonowania</w:t>
        </w:r>
        <w:r w:rsidR="009B3876">
          <w:tab/>
        </w:r>
        <w:r w:rsidR="009B3876">
          <w:fldChar w:fldCharType="begin"/>
        </w:r>
        <w:r w:rsidR="009B3876">
          <w:instrText xml:space="preserve"> PAGEREF _Toc502069972 \h </w:instrText>
        </w:r>
        <w:r w:rsidR="009B3876">
          <w:fldChar w:fldCharType="separate"/>
        </w:r>
        <w:r w:rsidR="009B3876">
          <w:t>9</w:t>
        </w:r>
        <w:r w:rsidR="009B3876">
          <w:fldChar w:fldCharType="end"/>
        </w:r>
      </w:hyperlink>
    </w:p>
    <w:p w:rsidR="009B3876" w:rsidRDefault="00C36165">
      <w:pPr>
        <w:pStyle w:val="TOC3"/>
        <w:rPr>
          <w:rFonts w:eastAsiaTheme="minorEastAsia"/>
          <w:smallCaps w:val="0"/>
          <w:sz w:val="22"/>
        </w:rPr>
      </w:pPr>
      <w:hyperlink w:anchor="_Toc502069973" w:history="1">
        <w:r w:rsidR="009B3876" w:rsidRPr="007E5DAA">
          <w:rPr>
            <w:rStyle w:val="Hyperlink"/>
          </w:rPr>
          <w:t>Aplikacje komputerowe;</w:t>
        </w:r>
        <w:r w:rsidR="009B3876">
          <w:tab/>
        </w:r>
        <w:r w:rsidR="009B3876">
          <w:fldChar w:fldCharType="begin"/>
        </w:r>
        <w:r w:rsidR="009B3876">
          <w:instrText xml:space="preserve"> PAGEREF _Toc502069973 \h </w:instrText>
        </w:r>
        <w:r w:rsidR="009B3876">
          <w:fldChar w:fldCharType="separate"/>
        </w:r>
        <w:r w:rsidR="009B3876">
          <w:t>9</w:t>
        </w:r>
        <w:r w:rsidR="009B3876">
          <w:fldChar w:fldCharType="end"/>
        </w:r>
      </w:hyperlink>
    </w:p>
    <w:p w:rsidR="009B3876" w:rsidRDefault="00C36165">
      <w:pPr>
        <w:pStyle w:val="TOC3"/>
        <w:rPr>
          <w:rFonts w:eastAsiaTheme="minorEastAsia"/>
          <w:smallCaps w:val="0"/>
          <w:sz w:val="22"/>
        </w:rPr>
      </w:pPr>
      <w:hyperlink w:anchor="_Toc502069974" w:history="1">
        <w:r w:rsidR="009B3876" w:rsidRPr="007E5DAA">
          <w:rPr>
            <w:rStyle w:val="Hyperlink"/>
          </w:rPr>
          <w:t>Komputerowe systemy operacyjne</w:t>
        </w:r>
        <w:r w:rsidR="009B3876">
          <w:tab/>
        </w:r>
        <w:r w:rsidR="009B3876">
          <w:fldChar w:fldCharType="begin"/>
        </w:r>
        <w:r w:rsidR="009B3876">
          <w:instrText xml:space="preserve"> PAGEREF _Toc502069974 \h </w:instrText>
        </w:r>
        <w:r w:rsidR="009B3876">
          <w:fldChar w:fldCharType="separate"/>
        </w:r>
        <w:r w:rsidR="009B3876">
          <w:t>9</w:t>
        </w:r>
        <w:r w:rsidR="009B3876">
          <w:fldChar w:fldCharType="end"/>
        </w:r>
      </w:hyperlink>
    </w:p>
    <w:p w:rsidR="009B3876" w:rsidRDefault="00C36165">
      <w:pPr>
        <w:pStyle w:val="TOC3"/>
        <w:rPr>
          <w:rFonts w:eastAsiaTheme="minorEastAsia"/>
          <w:smallCaps w:val="0"/>
          <w:sz w:val="22"/>
        </w:rPr>
      </w:pPr>
      <w:hyperlink w:anchor="_Toc502069975" w:history="1">
        <w:r w:rsidR="009B3876" w:rsidRPr="007E5DAA">
          <w:rPr>
            <w:rStyle w:val="Hyperlink"/>
          </w:rPr>
          <w:t>Na rdzeń/CAL:</w:t>
        </w:r>
        <w:r w:rsidR="009B3876">
          <w:tab/>
        </w:r>
        <w:r w:rsidR="009B3876">
          <w:fldChar w:fldCharType="begin"/>
        </w:r>
        <w:r w:rsidR="009B3876">
          <w:instrText xml:space="preserve"> PAGEREF _Toc502069975 \h </w:instrText>
        </w:r>
        <w:r w:rsidR="009B3876">
          <w:fldChar w:fldCharType="separate"/>
        </w:r>
        <w:r w:rsidR="009B3876">
          <w:t>10</w:t>
        </w:r>
        <w:r w:rsidR="009B3876">
          <w:fldChar w:fldCharType="end"/>
        </w:r>
      </w:hyperlink>
    </w:p>
    <w:p w:rsidR="009B3876" w:rsidRDefault="00C36165">
      <w:pPr>
        <w:pStyle w:val="TOC3"/>
        <w:rPr>
          <w:rFonts w:eastAsiaTheme="minorEastAsia"/>
          <w:smallCaps w:val="0"/>
          <w:sz w:val="22"/>
        </w:rPr>
      </w:pPr>
      <w:hyperlink w:anchor="_Toc502069976" w:history="1">
        <w:r w:rsidR="009B3876" w:rsidRPr="007E5DAA">
          <w:rPr>
            <w:rStyle w:val="Hyperlink"/>
          </w:rPr>
          <w:t>licencja na serwer / Licencja Dostępowa (CAL)</w:t>
        </w:r>
        <w:r w:rsidR="009B3876">
          <w:tab/>
        </w:r>
        <w:r w:rsidR="009B3876">
          <w:fldChar w:fldCharType="begin"/>
        </w:r>
        <w:r w:rsidR="009B3876">
          <w:instrText xml:space="preserve"> PAGEREF _Toc502069976 \h </w:instrText>
        </w:r>
        <w:r w:rsidR="009B3876">
          <w:fldChar w:fldCharType="separate"/>
        </w:r>
        <w:r w:rsidR="009B3876">
          <w:t>10</w:t>
        </w:r>
        <w:r w:rsidR="009B3876">
          <w:fldChar w:fldCharType="end"/>
        </w:r>
      </w:hyperlink>
    </w:p>
    <w:p w:rsidR="009B3876" w:rsidRDefault="00C36165">
      <w:pPr>
        <w:pStyle w:val="TOC3"/>
        <w:rPr>
          <w:rFonts w:eastAsiaTheme="minorEastAsia"/>
          <w:smallCaps w:val="0"/>
          <w:sz w:val="22"/>
        </w:rPr>
      </w:pPr>
      <w:hyperlink w:anchor="_Toc502069977" w:history="1">
        <w:r w:rsidR="009B3876" w:rsidRPr="007E5DAA">
          <w:rPr>
            <w:rStyle w:val="Hyperlink"/>
          </w:rPr>
          <w:t>licencja na rdzeń</w:t>
        </w:r>
        <w:r w:rsidR="009B3876">
          <w:tab/>
        </w:r>
        <w:r w:rsidR="009B3876">
          <w:fldChar w:fldCharType="begin"/>
        </w:r>
        <w:r w:rsidR="009B3876">
          <w:instrText xml:space="preserve"> PAGEREF _Toc502069977 \h </w:instrText>
        </w:r>
        <w:r w:rsidR="009B3876">
          <w:fldChar w:fldCharType="separate"/>
        </w:r>
        <w:r w:rsidR="009B3876">
          <w:t>10</w:t>
        </w:r>
        <w:r w:rsidR="009B3876">
          <w:fldChar w:fldCharType="end"/>
        </w:r>
      </w:hyperlink>
    </w:p>
    <w:p w:rsidR="009B3876" w:rsidRDefault="00C36165">
      <w:pPr>
        <w:pStyle w:val="TOC3"/>
        <w:rPr>
          <w:rFonts w:eastAsiaTheme="minorEastAsia"/>
          <w:smallCaps w:val="0"/>
          <w:sz w:val="22"/>
        </w:rPr>
      </w:pPr>
      <w:hyperlink w:anchor="_Toc502069978" w:history="1">
        <w:r w:rsidR="009B3876" w:rsidRPr="007E5DAA">
          <w:rPr>
            <w:rStyle w:val="Hyperlink"/>
          </w:rPr>
          <w:t>Serwery zarządzające</w:t>
        </w:r>
        <w:r w:rsidR="009B3876">
          <w:tab/>
        </w:r>
        <w:r w:rsidR="009B3876">
          <w:fldChar w:fldCharType="begin"/>
        </w:r>
        <w:r w:rsidR="009B3876">
          <w:instrText xml:space="preserve"> PAGEREF _Toc502069978 \h </w:instrText>
        </w:r>
        <w:r w:rsidR="009B3876">
          <w:fldChar w:fldCharType="separate"/>
        </w:r>
        <w:r w:rsidR="009B3876">
          <w:t>11</w:t>
        </w:r>
        <w:r w:rsidR="009B3876">
          <w:fldChar w:fldCharType="end"/>
        </w:r>
      </w:hyperlink>
    </w:p>
    <w:p w:rsidR="009B3876" w:rsidRDefault="00C36165">
      <w:pPr>
        <w:pStyle w:val="TOC3"/>
        <w:rPr>
          <w:rFonts w:eastAsiaTheme="minorEastAsia"/>
          <w:smallCaps w:val="0"/>
          <w:sz w:val="22"/>
        </w:rPr>
      </w:pPr>
      <w:hyperlink w:anchor="_Toc502069979" w:history="1">
        <w:r w:rsidR="009B3876" w:rsidRPr="007E5DAA">
          <w:rPr>
            <w:rStyle w:val="Hyperlink"/>
          </w:rPr>
          <w:t>Serwery wyspecjalizowane</w:t>
        </w:r>
        <w:r w:rsidR="009B3876">
          <w:tab/>
        </w:r>
        <w:r w:rsidR="009B3876">
          <w:fldChar w:fldCharType="begin"/>
        </w:r>
        <w:r w:rsidR="009B3876">
          <w:instrText xml:space="preserve"> PAGEREF _Toc502069979 \h </w:instrText>
        </w:r>
        <w:r w:rsidR="009B3876">
          <w:fldChar w:fldCharType="separate"/>
        </w:r>
        <w:r w:rsidR="009B3876">
          <w:t>12</w:t>
        </w:r>
        <w:r w:rsidR="009B3876">
          <w:fldChar w:fldCharType="end"/>
        </w:r>
      </w:hyperlink>
    </w:p>
    <w:p w:rsidR="009B3876" w:rsidRDefault="00C36165">
      <w:pPr>
        <w:pStyle w:val="TOC3"/>
        <w:rPr>
          <w:rFonts w:eastAsiaTheme="minorEastAsia"/>
          <w:smallCaps w:val="0"/>
          <w:sz w:val="22"/>
        </w:rPr>
      </w:pPr>
      <w:hyperlink w:anchor="_Toc502069980" w:history="1">
        <w:r w:rsidR="009B3876" w:rsidRPr="007E5DAA">
          <w:rPr>
            <w:rStyle w:val="Hyperlink"/>
          </w:rPr>
          <w:t>Narzędzia deweloperskie</w:t>
        </w:r>
        <w:r w:rsidR="009B3876">
          <w:tab/>
        </w:r>
        <w:r w:rsidR="009B3876">
          <w:fldChar w:fldCharType="begin"/>
        </w:r>
        <w:r w:rsidR="009B3876">
          <w:instrText xml:space="preserve"> PAGEREF _Toc502069980 \h </w:instrText>
        </w:r>
        <w:r w:rsidR="009B3876">
          <w:fldChar w:fldCharType="separate"/>
        </w:r>
        <w:r w:rsidR="009B3876">
          <w:t>12</w:t>
        </w:r>
        <w:r w:rsidR="009B3876">
          <w:fldChar w:fldCharType="end"/>
        </w:r>
      </w:hyperlink>
    </w:p>
    <w:p w:rsidR="009B3876" w:rsidRDefault="00C36165">
      <w:pPr>
        <w:pStyle w:val="TOC1"/>
        <w:rPr>
          <w:rFonts w:eastAsiaTheme="minorEastAsia"/>
          <w:b w:val="0"/>
          <w:caps w:val="0"/>
          <w:noProof/>
          <w:sz w:val="22"/>
          <w:szCs w:val="22"/>
        </w:rPr>
      </w:pPr>
      <w:hyperlink w:anchor="_Toc502069981" w:history="1">
        <w:r w:rsidR="009B3876" w:rsidRPr="007E5DAA">
          <w:rPr>
            <w:rStyle w:val="Hyperlink"/>
            <w:noProof/>
          </w:rPr>
          <w:t>Oprogramowanie</w:t>
        </w:r>
        <w:r w:rsidR="009B3876">
          <w:rPr>
            <w:noProof/>
          </w:rPr>
          <w:tab/>
        </w:r>
        <w:r w:rsidR="009B3876">
          <w:rPr>
            <w:noProof/>
          </w:rPr>
          <w:fldChar w:fldCharType="begin"/>
        </w:r>
        <w:r w:rsidR="009B3876">
          <w:rPr>
            <w:noProof/>
          </w:rPr>
          <w:instrText xml:space="preserve"> PAGEREF _Toc502069981 \h </w:instrText>
        </w:r>
        <w:r w:rsidR="009B3876">
          <w:rPr>
            <w:noProof/>
          </w:rPr>
        </w:r>
        <w:r w:rsidR="009B3876">
          <w:rPr>
            <w:noProof/>
          </w:rPr>
          <w:fldChar w:fldCharType="separate"/>
        </w:r>
        <w:r w:rsidR="009B3876">
          <w:rPr>
            <w:noProof/>
          </w:rPr>
          <w:t>13</w:t>
        </w:r>
        <w:r w:rsidR="009B3876">
          <w:rPr>
            <w:noProof/>
          </w:rPr>
          <w:fldChar w:fldCharType="end"/>
        </w:r>
      </w:hyperlink>
    </w:p>
    <w:p w:rsidR="009B3876" w:rsidRDefault="00C36165">
      <w:pPr>
        <w:pStyle w:val="TOC2"/>
        <w:rPr>
          <w:rFonts w:eastAsiaTheme="minorEastAsia"/>
          <w:smallCaps w:val="0"/>
          <w:sz w:val="22"/>
        </w:rPr>
      </w:pPr>
      <w:hyperlink w:anchor="_Toc502069982" w:history="1">
        <w:r w:rsidR="009B3876" w:rsidRPr="007E5DAA">
          <w:rPr>
            <w:rStyle w:val="Hyperlink"/>
          </w:rPr>
          <w:t>Advanced Threat Analytics</w:t>
        </w:r>
        <w:r w:rsidR="009B3876">
          <w:tab/>
        </w:r>
        <w:r w:rsidR="009B3876">
          <w:fldChar w:fldCharType="begin"/>
        </w:r>
        <w:r w:rsidR="009B3876">
          <w:instrText xml:space="preserve"> PAGEREF _Toc502069982 \h </w:instrText>
        </w:r>
        <w:r w:rsidR="009B3876">
          <w:fldChar w:fldCharType="separate"/>
        </w:r>
        <w:r w:rsidR="009B3876">
          <w:t>13</w:t>
        </w:r>
        <w:r w:rsidR="009B3876">
          <w:fldChar w:fldCharType="end"/>
        </w:r>
      </w:hyperlink>
    </w:p>
    <w:p w:rsidR="009B3876" w:rsidRDefault="00C36165">
      <w:pPr>
        <w:pStyle w:val="TOC2"/>
        <w:rPr>
          <w:rFonts w:eastAsiaTheme="minorEastAsia"/>
          <w:smallCaps w:val="0"/>
          <w:sz w:val="22"/>
        </w:rPr>
      </w:pPr>
      <w:hyperlink w:anchor="_Toc502069983" w:history="1">
        <w:r w:rsidR="009B3876" w:rsidRPr="007E5DAA">
          <w:rPr>
            <w:rStyle w:val="Hyperlink"/>
          </w:rPr>
          <w:t>BizTalk</w:t>
        </w:r>
        <w:r w:rsidR="009B3876">
          <w:tab/>
        </w:r>
        <w:r w:rsidR="009B3876">
          <w:fldChar w:fldCharType="begin"/>
        </w:r>
        <w:r w:rsidR="009B3876">
          <w:instrText xml:space="preserve"> PAGEREF _Toc502069983 \h </w:instrText>
        </w:r>
        <w:r w:rsidR="009B3876">
          <w:fldChar w:fldCharType="separate"/>
        </w:r>
        <w:r w:rsidR="009B3876">
          <w:t>14</w:t>
        </w:r>
        <w:r w:rsidR="009B3876">
          <w:fldChar w:fldCharType="end"/>
        </w:r>
      </w:hyperlink>
    </w:p>
    <w:p w:rsidR="009B3876" w:rsidRDefault="00C36165">
      <w:pPr>
        <w:pStyle w:val="TOC2"/>
        <w:rPr>
          <w:rFonts w:eastAsiaTheme="minorEastAsia"/>
          <w:smallCaps w:val="0"/>
          <w:sz w:val="22"/>
        </w:rPr>
      </w:pPr>
      <w:hyperlink w:anchor="_Toc502069984" w:history="1">
        <w:r w:rsidR="009B3876" w:rsidRPr="007E5DAA">
          <w:rPr>
            <w:rStyle w:val="Hyperlink"/>
          </w:rPr>
          <w:t>Pakiety CAL</w:t>
        </w:r>
        <w:r w:rsidR="009B3876">
          <w:tab/>
        </w:r>
        <w:r w:rsidR="009B3876">
          <w:fldChar w:fldCharType="begin"/>
        </w:r>
        <w:r w:rsidR="009B3876">
          <w:instrText xml:space="preserve"> PAGEREF _Toc502069984 \h </w:instrText>
        </w:r>
        <w:r w:rsidR="009B3876">
          <w:fldChar w:fldCharType="separate"/>
        </w:r>
        <w:r w:rsidR="009B3876">
          <w:t>15</w:t>
        </w:r>
        <w:r w:rsidR="009B3876">
          <w:fldChar w:fldCharType="end"/>
        </w:r>
      </w:hyperlink>
    </w:p>
    <w:p w:rsidR="009B3876" w:rsidRDefault="00C36165">
      <w:pPr>
        <w:pStyle w:val="TOC2"/>
        <w:rPr>
          <w:rFonts w:eastAsiaTheme="minorEastAsia"/>
          <w:smallCaps w:val="0"/>
          <w:sz w:val="22"/>
        </w:rPr>
      </w:pPr>
      <w:hyperlink w:anchor="_Toc502069985" w:history="1">
        <w:r w:rsidR="009B3876" w:rsidRPr="007E5DAA">
          <w:rPr>
            <w:rStyle w:val="Hyperlink"/>
          </w:rPr>
          <w:t>Pakiet Core Infrastructure Server (CIS)</w:t>
        </w:r>
        <w:r w:rsidR="009B3876">
          <w:tab/>
        </w:r>
        <w:r w:rsidR="009B3876">
          <w:fldChar w:fldCharType="begin"/>
        </w:r>
        <w:r w:rsidR="009B3876">
          <w:instrText xml:space="preserve"> PAGEREF _Toc502069985 \h </w:instrText>
        </w:r>
        <w:r w:rsidR="009B3876">
          <w:fldChar w:fldCharType="separate"/>
        </w:r>
        <w:r w:rsidR="009B3876">
          <w:t>17</w:t>
        </w:r>
        <w:r w:rsidR="009B3876">
          <w:fldChar w:fldCharType="end"/>
        </w:r>
      </w:hyperlink>
    </w:p>
    <w:p w:rsidR="009B3876" w:rsidRDefault="00C36165">
      <w:pPr>
        <w:pStyle w:val="TOC2"/>
        <w:rPr>
          <w:rFonts w:eastAsiaTheme="minorEastAsia"/>
          <w:smallCaps w:val="0"/>
          <w:sz w:val="22"/>
        </w:rPr>
      </w:pPr>
      <w:hyperlink w:anchor="_Toc502069986" w:history="1">
        <w:r w:rsidR="009B3876" w:rsidRPr="007E5DAA">
          <w:rPr>
            <w:rStyle w:val="Hyperlink"/>
          </w:rPr>
          <w:t>Forefront</w:t>
        </w:r>
        <w:r w:rsidR="009B3876">
          <w:tab/>
        </w:r>
        <w:r w:rsidR="009B3876">
          <w:fldChar w:fldCharType="begin"/>
        </w:r>
        <w:r w:rsidR="009B3876">
          <w:instrText xml:space="preserve"> PAGEREF _Toc502069986 \h </w:instrText>
        </w:r>
        <w:r w:rsidR="009B3876">
          <w:fldChar w:fldCharType="separate"/>
        </w:r>
        <w:r w:rsidR="009B3876">
          <w:t>19</w:t>
        </w:r>
        <w:r w:rsidR="009B3876">
          <w:fldChar w:fldCharType="end"/>
        </w:r>
      </w:hyperlink>
    </w:p>
    <w:p w:rsidR="009B3876" w:rsidRDefault="00C36165">
      <w:pPr>
        <w:pStyle w:val="TOC2"/>
        <w:rPr>
          <w:rFonts w:eastAsiaTheme="minorEastAsia"/>
          <w:smallCaps w:val="0"/>
          <w:sz w:val="22"/>
        </w:rPr>
      </w:pPr>
      <w:hyperlink w:anchor="_Toc502069987" w:history="1">
        <w:r w:rsidR="009B3876" w:rsidRPr="007E5DAA">
          <w:rPr>
            <w:rStyle w:val="Hyperlink"/>
          </w:rPr>
          <w:t>Microsoft Dynamics 365 (wersja lokalna)</w:t>
        </w:r>
        <w:r w:rsidR="009B3876">
          <w:tab/>
        </w:r>
        <w:r w:rsidR="009B3876">
          <w:fldChar w:fldCharType="begin"/>
        </w:r>
        <w:r w:rsidR="009B3876">
          <w:instrText xml:space="preserve"> PAGEREF _Toc502069987 \h </w:instrText>
        </w:r>
        <w:r w:rsidR="009B3876">
          <w:fldChar w:fldCharType="separate"/>
        </w:r>
        <w:r w:rsidR="009B3876">
          <w:t>20</w:t>
        </w:r>
        <w:r w:rsidR="009B3876">
          <w:fldChar w:fldCharType="end"/>
        </w:r>
      </w:hyperlink>
    </w:p>
    <w:p w:rsidR="009B3876" w:rsidRDefault="00C36165">
      <w:pPr>
        <w:pStyle w:val="TOC2"/>
        <w:rPr>
          <w:rFonts w:eastAsiaTheme="minorEastAsia"/>
          <w:smallCaps w:val="0"/>
          <w:sz w:val="22"/>
        </w:rPr>
      </w:pPr>
      <w:hyperlink w:anchor="_Toc502069988" w:history="1">
        <w:r w:rsidR="009B3876" w:rsidRPr="007E5DAA">
          <w:rPr>
            <w:rStyle w:val="Hyperlink"/>
          </w:rPr>
          <w:t>Microsoft Identity Manager</w:t>
        </w:r>
        <w:r w:rsidR="009B3876">
          <w:tab/>
        </w:r>
        <w:r w:rsidR="009B3876">
          <w:fldChar w:fldCharType="begin"/>
        </w:r>
        <w:r w:rsidR="009B3876">
          <w:instrText xml:space="preserve"> PAGEREF _Toc502069988 \h </w:instrText>
        </w:r>
        <w:r w:rsidR="009B3876">
          <w:fldChar w:fldCharType="separate"/>
        </w:r>
        <w:r w:rsidR="009B3876">
          <w:t>22</w:t>
        </w:r>
        <w:r w:rsidR="009B3876">
          <w:fldChar w:fldCharType="end"/>
        </w:r>
      </w:hyperlink>
    </w:p>
    <w:p w:rsidR="009B3876" w:rsidRDefault="00C36165">
      <w:pPr>
        <w:pStyle w:val="TOC2"/>
        <w:rPr>
          <w:rFonts w:eastAsiaTheme="minorEastAsia"/>
          <w:smallCaps w:val="0"/>
          <w:sz w:val="22"/>
        </w:rPr>
      </w:pPr>
      <w:hyperlink w:anchor="_Toc502069989" w:history="1">
        <w:r w:rsidR="009B3876" w:rsidRPr="007E5DAA">
          <w:rPr>
            <w:rStyle w:val="Hyperlink"/>
          </w:rPr>
          <w:t>Aplikacje Office</w:t>
        </w:r>
        <w:r w:rsidR="009B3876">
          <w:tab/>
        </w:r>
        <w:r w:rsidR="009B3876">
          <w:fldChar w:fldCharType="begin"/>
        </w:r>
        <w:r w:rsidR="009B3876">
          <w:instrText xml:space="preserve"> PAGEREF _Toc502069989 \h </w:instrText>
        </w:r>
        <w:r w:rsidR="009B3876">
          <w:fldChar w:fldCharType="separate"/>
        </w:r>
        <w:r w:rsidR="009B3876">
          <w:t>23</w:t>
        </w:r>
        <w:r w:rsidR="009B3876">
          <w:fldChar w:fldCharType="end"/>
        </w:r>
      </w:hyperlink>
    </w:p>
    <w:p w:rsidR="009B3876" w:rsidRDefault="00C36165">
      <w:pPr>
        <w:pStyle w:val="TOC3"/>
        <w:rPr>
          <w:rFonts w:eastAsiaTheme="minorEastAsia"/>
          <w:smallCaps w:val="0"/>
          <w:sz w:val="22"/>
        </w:rPr>
      </w:pPr>
      <w:hyperlink w:anchor="_Toc502069990" w:history="1">
        <w:r w:rsidR="009B3876" w:rsidRPr="007E5DAA">
          <w:rPr>
            <w:rStyle w:val="Hyperlink"/>
          </w:rPr>
          <w:t>Aplikacje komputerowe pakietu Office</w:t>
        </w:r>
        <w:r w:rsidR="009B3876">
          <w:tab/>
        </w:r>
        <w:r w:rsidR="009B3876">
          <w:fldChar w:fldCharType="begin"/>
        </w:r>
        <w:r w:rsidR="009B3876">
          <w:instrText xml:space="preserve"> PAGEREF _Toc502069990 \h </w:instrText>
        </w:r>
        <w:r w:rsidR="009B3876">
          <w:fldChar w:fldCharType="separate"/>
        </w:r>
        <w:r w:rsidR="009B3876">
          <w:t>23</w:t>
        </w:r>
        <w:r w:rsidR="009B3876">
          <w:fldChar w:fldCharType="end"/>
        </w:r>
      </w:hyperlink>
    </w:p>
    <w:p w:rsidR="009B3876" w:rsidRDefault="00C36165">
      <w:pPr>
        <w:pStyle w:val="TOC3"/>
        <w:rPr>
          <w:rFonts w:eastAsiaTheme="minorEastAsia"/>
          <w:smallCaps w:val="0"/>
          <w:sz w:val="22"/>
        </w:rPr>
      </w:pPr>
      <w:hyperlink w:anchor="_Toc502069991" w:history="1">
        <w:r w:rsidR="009B3876" w:rsidRPr="007E5DAA">
          <w:rPr>
            <w:rStyle w:val="Hyperlink"/>
          </w:rPr>
          <w:t>Office dla komputerów Mac</w:t>
        </w:r>
        <w:r w:rsidR="009B3876">
          <w:tab/>
        </w:r>
        <w:r w:rsidR="009B3876">
          <w:fldChar w:fldCharType="begin"/>
        </w:r>
        <w:r w:rsidR="009B3876">
          <w:instrText xml:space="preserve"> PAGEREF _Toc502069991 \h </w:instrText>
        </w:r>
        <w:r w:rsidR="009B3876">
          <w:fldChar w:fldCharType="separate"/>
        </w:r>
        <w:r w:rsidR="009B3876">
          <w:t>24</w:t>
        </w:r>
        <w:r w:rsidR="009B3876">
          <w:fldChar w:fldCharType="end"/>
        </w:r>
      </w:hyperlink>
    </w:p>
    <w:p w:rsidR="009B3876" w:rsidRDefault="00C36165">
      <w:pPr>
        <w:pStyle w:val="TOC2"/>
        <w:rPr>
          <w:rFonts w:eastAsiaTheme="minorEastAsia"/>
          <w:smallCaps w:val="0"/>
          <w:sz w:val="22"/>
        </w:rPr>
      </w:pPr>
      <w:hyperlink w:anchor="_Toc502069992" w:history="1">
        <w:r w:rsidR="009B3876" w:rsidRPr="007E5DAA">
          <w:rPr>
            <w:rStyle w:val="Hyperlink"/>
          </w:rPr>
          <w:t>Serwery Office</w:t>
        </w:r>
        <w:r w:rsidR="009B3876">
          <w:tab/>
        </w:r>
        <w:r w:rsidR="009B3876">
          <w:fldChar w:fldCharType="begin"/>
        </w:r>
        <w:r w:rsidR="009B3876">
          <w:instrText xml:space="preserve"> PAGEREF _Toc502069992 \h </w:instrText>
        </w:r>
        <w:r w:rsidR="009B3876">
          <w:fldChar w:fldCharType="separate"/>
        </w:r>
        <w:r w:rsidR="009B3876">
          <w:t>26</w:t>
        </w:r>
        <w:r w:rsidR="009B3876">
          <w:fldChar w:fldCharType="end"/>
        </w:r>
      </w:hyperlink>
    </w:p>
    <w:p w:rsidR="009B3876" w:rsidRDefault="00C36165">
      <w:pPr>
        <w:pStyle w:val="TOC3"/>
        <w:rPr>
          <w:rFonts w:eastAsiaTheme="minorEastAsia"/>
          <w:smallCaps w:val="0"/>
          <w:sz w:val="22"/>
        </w:rPr>
      </w:pPr>
      <w:hyperlink w:anchor="_Toc502069993" w:history="1">
        <w:r w:rsidR="009B3876" w:rsidRPr="007E5DAA">
          <w:rPr>
            <w:rStyle w:val="Hyperlink"/>
          </w:rPr>
          <w:t>Exchange Server</w:t>
        </w:r>
        <w:r w:rsidR="009B3876">
          <w:tab/>
        </w:r>
        <w:r w:rsidR="009B3876">
          <w:fldChar w:fldCharType="begin"/>
        </w:r>
        <w:r w:rsidR="009B3876">
          <w:instrText xml:space="preserve"> PAGEREF _Toc502069993 \h </w:instrText>
        </w:r>
        <w:r w:rsidR="009B3876">
          <w:fldChar w:fldCharType="separate"/>
        </w:r>
        <w:r w:rsidR="009B3876">
          <w:t>26</w:t>
        </w:r>
        <w:r w:rsidR="009B3876">
          <w:fldChar w:fldCharType="end"/>
        </w:r>
      </w:hyperlink>
    </w:p>
    <w:p w:rsidR="009B3876" w:rsidRDefault="00C36165">
      <w:pPr>
        <w:pStyle w:val="TOC3"/>
        <w:rPr>
          <w:rFonts w:eastAsiaTheme="minorEastAsia"/>
          <w:smallCaps w:val="0"/>
          <w:sz w:val="22"/>
        </w:rPr>
      </w:pPr>
      <w:hyperlink w:anchor="_Toc502069994" w:history="1">
        <w:r w:rsidR="009B3876" w:rsidRPr="007E5DAA">
          <w:rPr>
            <w:rStyle w:val="Hyperlink"/>
          </w:rPr>
          <w:t>Project Server</w:t>
        </w:r>
        <w:r w:rsidR="009B3876">
          <w:tab/>
        </w:r>
        <w:r w:rsidR="009B3876">
          <w:fldChar w:fldCharType="begin"/>
        </w:r>
        <w:r w:rsidR="009B3876">
          <w:instrText xml:space="preserve"> PAGEREF _Toc502069994 \h </w:instrText>
        </w:r>
        <w:r w:rsidR="009B3876">
          <w:fldChar w:fldCharType="separate"/>
        </w:r>
        <w:r w:rsidR="009B3876">
          <w:t>27</w:t>
        </w:r>
        <w:r w:rsidR="009B3876">
          <w:fldChar w:fldCharType="end"/>
        </w:r>
      </w:hyperlink>
    </w:p>
    <w:p w:rsidR="009B3876" w:rsidRDefault="00C36165">
      <w:pPr>
        <w:pStyle w:val="TOC3"/>
        <w:rPr>
          <w:rFonts w:eastAsiaTheme="minorEastAsia"/>
          <w:smallCaps w:val="0"/>
          <w:sz w:val="22"/>
        </w:rPr>
      </w:pPr>
      <w:hyperlink w:anchor="_Toc502069995" w:history="1">
        <w:r w:rsidR="009B3876" w:rsidRPr="007E5DAA">
          <w:rPr>
            <w:rStyle w:val="Hyperlink"/>
          </w:rPr>
          <w:t>SharePoint Server</w:t>
        </w:r>
        <w:r w:rsidR="009B3876">
          <w:tab/>
        </w:r>
        <w:r w:rsidR="009B3876">
          <w:fldChar w:fldCharType="begin"/>
        </w:r>
        <w:r w:rsidR="009B3876">
          <w:instrText xml:space="preserve"> PAGEREF _Toc502069995 \h </w:instrText>
        </w:r>
        <w:r w:rsidR="009B3876">
          <w:fldChar w:fldCharType="separate"/>
        </w:r>
        <w:r w:rsidR="009B3876">
          <w:t>28</w:t>
        </w:r>
        <w:r w:rsidR="009B3876">
          <w:fldChar w:fldCharType="end"/>
        </w:r>
      </w:hyperlink>
    </w:p>
    <w:p w:rsidR="009B3876" w:rsidRDefault="00C36165">
      <w:pPr>
        <w:pStyle w:val="TOC3"/>
        <w:rPr>
          <w:rFonts w:eastAsiaTheme="minorEastAsia"/>
          <w:smallCaps w:val="0"/>
          <w:sz w:val="22"/>
        </w:rPr>
      </w:pPr>
      <w:hyperlink w:anchor="_Toc502069996" w:history="1">
        <w:r w:rsidR="009B3876" w:rsidRPr="007E5DAA">
          <w:rPr>
            <w:rStyle w:val="Hyperlink"/>
          </w:rPr>
          <w:t>Skype dla firm Server</w:t>
        </w:r>
        <w:r w:rsidR="009B3876">
          <w:tab/>
        </w:r>
        <w:r w:rsidR="009B3876">
          <w:fldChar w:fldCharType="begin"/>
        </w:r>
        <w:r w:rsidR="009B3876">
          <w:instrText xml:space="preserve"> PAGEREF _Toc502069996 \h </w:instrText>
        </w:r>
        <w:r w:rsidR="009B3876">
          <w:fldChar w:fldCharType="separate"/>
        </w:r>
        <w:r w:rsidR="009B3876">
          <w:t>29</w:t>
        </w:r>
        <w:r w:rsidR="009B3876">
          <w:fldChar w:fldCharType="end"/>
        </w:r>
      </w:hyperlink>
    </w:p>
    <w:p w:rsidR="009B3876" w:rsidRDefault="00C36165">
      <w:pPr>
        <w:pStyle w:val="TOC2"/>
        <w:rPr>
          <w:rFonts w:eastAsiaTheme="minorEastAsia"/>
          <w:smallCaps w:val="0"/>
          <w:sz w:val="22"/>
        </w:rPr>
      </w:pPr>
      <w:hyperlink w:anchor="_Toc502069997" w:history="1">
        <w:r w:rsidR="009B3876" w:rsidRPr="007E5DAA">
          <w:rPr>
            <w:rStyle w:val="Hyperlink"/>
          </w:rPr>
          <w:t>SQL Server</w:t>
        </w:r>
        <w:r w:rsidR="009B3876">
          <w:tab/>
        </w:r>
        <w:r w:rsidR="009B3876">
          <w:fldChar w:fldCharType="begin"/>
        </w:r>
        <w:r w:rsidR="009B3876">
          <w:instrText xml:space="preserve"> PAGEREF _Toc502069997 \h </w:instrText>
        </w:r>
        <w:r w:rsidR="009B3876">
          <w:fldChar w:fldCharType="separate"/>
        </w:r>
        <w:r w:rsidR="009B3876">
          <w:t>30</w:t>
        </w:r>
        <w:r w:rsidR="009B3876">
          <w:fldChar w:fldCharType="end"/>
        </w:r>
      </w:hyperlink>
    </w:p>
    <w:p w:rsidR="009B3876" w:rsidRDefault="00C36165">
      <w:pPr>
        <w:pStyle w:val="TOC2"/>
        <w:rPr>
          <w:rFonts w:eastAsiaTheme="minorEastAsia"/>
          <w:smallCaps w:val="0"/>
          <w:sz w:val="22"/>
        </w:rPr>
      </w:pPr>
      <w:hyperlink w:anchor="_Toc502069998" w:history="1">
        <w:r w:rsidR="009B3876" w:rsidRPr="007E5DAA">
          <w:rPr>
            <w:rStyle w:val="Hyperlink"/>
          </w:rPr>
          <w:t>System Center</w:t>
        </w:r>
        <w:r w:rsidR="009B3876">
          <w:tab/>
        </w:r>
        <w:r w:rsidR="009B3876">
          <w:fldChar w:fldCharType="begin"/>
        </w:r>
        <w:r w:rsidR="009B3876">
          <w:instrText xml:space="preserve"> PAGEREF _Toc502069998 \h </w:instrText>
        </w:r>
        <w:r w:rsidR="009B3876">
          <w:fldChar w:fldCharType="separate"/>
        </w:r>
        <w:r w:rsidR="009B3876">
          <w:t>33</w:t>
        </w:r>
        <w:r w:rsidR="009B3876">
          <w:fldChar w:fldCharType="end"/>
        </w:r>
      </w:hyperlink>
    </w:p>
    <w:p w:rsidR="009B3876" w:rsidRDefault="00C36165">
      <w:pPr>
        <w:pStyle w:val="TOC3"/>
        <w:rPr>
          <w:rFonts w:eastAsiaTheme="minorEastAsia"/>
          <w:smallCaps w:val="0"/>
          <w:sz w:val="22"/>
        </w:rPr>
      </w:pPr>
      <w:hyperlink w:anchor="_Toc502069999" w:history="1">
        <w:r w:rsidR="009B3876" w:rsidRPr="007E5DAA">
          <w:rPr>
            <w:rStyle w:val="Hyperlink"/>
          </w:rPr>
          <w:t>System Center Server</w:t>
        </w:r>
        <w:r w:rsidR="009B3876">
          <w:tab/>
        </w:r>
        <w:r w:rsidR="009B3876">
          <w:fldChar w:fldCharType="begin"/>
        </w:r>
        <w:r w:rsidR="009B3876">
          <w:instrText xml:space="preserve"> PAGEREF _Toc502069999 \h </w:instrText>
        </w:r>
        <w:r w:rsidR="009B3876">
          <w:fldChar w:fldCharType="separate"/>
        </w:r>
        <w:r w:rsidR="009B3876">
          <w:t>33</w:t>
        </w:r>
        <w:r w:rsidR="009B3876">
          <w:fldChar w:fldCharType="end"/>
        </w:r>
      </w:hyperlink>
    </w:p>
    <w:p w:rsidR="009B3876" w:rsidRDefault="00C36165">
      <w:pPr>
        <w:pStyle w:val="TOC3"/>
        <w:rPr>
          <w:rFonts w:eastAsiaTheme="minorEastAsia"/>
          <w:smallCaps w:val="0"/>
          <w:sz w:val="22"/>
        </w:rPr>
      </w:pPr>
      <w:hyperlink w:anchor="_Toc502070000" w:history="1">
        <w:r w:rsidR="009B3876" w:rsidRPr="007E5DAA">
          <w:rPr>
            <w:rStyle w:val="Hyperlink"/>
          </w:rPr>
          <w:t>System Center Configuration Manager</w:t>
        </w:r>
        <w:r w:rsidR="009B3876">
          <w:tab/>
        </w:r>
        <w:r w:rsidR="009B3876">
          <w:fldChar w:fldCharType="begin"/>
        </w:r>
        <w:r w:rsidR="009B3876">
          <w:instrText xml:space="preserve"> PAGEREF _Toc502070000 \h </w:instrText>
        </w:r>
        <w:r w:rsidR="009B3876">
          <w:fldChar w:fldCharType="separate"/>
        </w:r>
        <w:r w:rsidR="009B3876">
          <w:t>34</w:t>
        </w:r>
        <w:r w:rsidR="009B3876">
          <w:fldChar w:fldCharType="end"/>
        </w:r>
      </w:hyperlink>
    </w:p>
    <w:p w:rsidR="009B3876" w:rsidRDefault="00C36165">
      <w:pPr>
        <w:pStyle w:val="TOC3"/>
        <w:rPr>
          <w:rFonts w:eastAsiaTheme="minorEastAsia"/>
          <w:smallCaps w:val="0"/>
          <w:sz w:val="22"/>
        </w:rPr>
      </w:pPr>
      <w:hyperlink w:anchor="_Toc502070001" w:history="1">
        <w:r w:rsidR="009B3876" w:rsidRPr="007E5DAA">
          <w:rPr>
            <w:rStyle w:val="Hyperlink"/>
          </w:rPr>
          <w:t>System Center Data Protection Manager</w:t>
        </w:r>
        <w:r w:rsidR="009B3876">
          <w:tab/>
        </w:r>
        <w:r w:rsidR="009B3876">
          <w:fldChar w:fldCharType="begin"/>
        </w:r>
        <w:r w:rsidR="009B3876">
          <w:instrText xml:space="preserve"> PAGEREF _Toc502070001 \h </w:instrText>
        </w:r>
        <w:r w:rsidR="009B3876">
          <w:fldChar w:fldCharType="separate"/>
        </w:r>
        <w:r w:rsidR="009B3876">
          <w:t>35</w:t>
        </w:r>
        <w:r w:rsidR="009B3876">
          <w:fldChar w:fldCharType="end"/>
        </w:r>
      </w:hyperlink>
    </w:p>
    <w:p w:rsidR="009B3876" w:rsidRDefault="00C36165">
      <w:pPr>
        <w:pStyle w:val="TOC3"/>
        <w:rPr>
          <w:rFonts w:eastAsiaTheme="minorEastAsia"/>
          <w:smallCaps w:val="0"/>
          <w:sz w:val="22"/>
        </w:rPr>
      </w:pPr>
      <w:hyperlink w:anchor="_Toc502070002" w:history="1">
        <w:r w:rsidR="009B3876" w:rsidRPr="007E5DAA">
          <w:rPr>
            <w:rStyle w:val="Hyperlink"/>
          </w:rPr>
          <w:t>System Center Endpoint Protection</w:t>
        </w:r>
        <w:r w:rsidR="009B3876">
          <w:tab/>
        </w:r>
        <w:r w:rsidR="009B3876">
          <w:fldChar w:fldCharType="begin"/>
        </w:r>
        <w:r w:rsidR="009B3876">
          <w:instrText xml:space="preserve"> PAGEREF _Toc502070002 \h </w:instrText>
        </w:r>
        <w:r w:rsidR="009B3876">
          <w:fldChar w:fldCharType="separate"/>
        </w:r>
        <w:r w:rsidR="009B3876">
          <w:t>36</w:t>
        </w:r>
        <w:r w:rsidR="009B3876">
          <w:fldChar w:fldCharType="end"/>
        </w:r>
      </w:hyperlink>
    </w:p>
    <w:p w:rsidR="009B3876" w:rsidRDefault="00C36165">
      <w:pPr>
        <w:pStyle w:val="TOC3"/>
        <w:rPr>
          <w:rFonts w:eastAsiaTheme="minorEastAsia"/>
          <w:smallCaps w:val="0"/>
          <w:sz w:val="22"/>
        </w:rPr>
      </w:pPr>
      <w:hyperlink w:anchor="_Toc502070003" w:history="1">
        <w:r w:rsidR="009B3876" w:rsidRPr="007E5DAA">
          <w:rPr>
            <w:rStyle w:val="Hyperlink"/>
          </w:rPr>
          <w:t>System Center Operations Manager</w:t>
        </w:r>
        <w:r w:rsidR="009B3876">
          <w:tab/>
        </w:r>
        <w:r w:rsidR="009B3876">
          <w:fldChar w:fldCharType="begin"/>
        </w:r>
        <w:r w:rsidR="009B3876">
          <w:instrText xml:space="preserve"> PAGEREF _Toc502070003 \h </w:instrText>
        </w:r>
        <w:r w:rsidR="009B3876">
          <w:fldChar w:fldCharType="separate"/>
        </w:r>
        <w:r w:rsidR="009B3876">
          <w:t>37</w:t>
        </w:r>
        <w:r w:rsidR="009B3876">
          <w:fldChar w:fldCharType="end"/>
        </w:r>
      </w:hyperlink>
    </w:p>
    <w:p w:rsidR="009B3876" w:rsidRDefault="00C36165">
      <w:pPr>
        <w:pStyle w:val="TOC3"/>
        <w:rPr>
          <w:rFonts w:eastAsiaTheme="minorEastAsia"/>
          <w:smallCaps w:val="0"/>
          <w:sz w:val="22"/>
        </w:rPr>
      </w:pPr>
      <w:hyperlink w:anchor="_Toc502070004" w:history="1">
        <w:r w:rsidR="009B3876" w:rsidRPr="007E5DAA">
          <w:rPr>
            <w:rStyle w:val="Hyperlink"/>
          </w:rPr>
          <w:t>System Center Orchestrator</w:t>
        </w:r>
        <w:r w:rsidR="009B3876">
          <w:tab/>
        </w:r>
        <w:r w:rsidR="009B3876">
          <w:fldChar w:fldCharType="begin"/>
        </w:r>
        <w:r w:rsidR="009B3876">
          <w:instrText xml:space="preserve"> PAGEREF _Toc502070004 \h </w:instrText>
        </w:r>
        <w:r w:rsidR="009B3876">
          <w:fldChar w:fldCharType="separate"/>
        </w:r>
        <w:r w:rsidR="009B3876">
          <w:t>38</w:t>
        </w:r>
        <w:r w:rsidR="009B3876">
          <w:fldChar w:fldCharType="end"/>
        </w:r>
      </w:hyperlink>
    </w:p>
    <w:p w:rsidR="009B3876" w:rsidRDefault="00C36165">
      <w:pPr>
        <w:pStyle w:val="TOC3"/>
        <w:rPr>
          <w:rFonts w:eastAsiaTheme="minorEastAsia"/>
          <w:smallCaps w:val="0"/>
          <w:sz w:val="22"/>
        </w:rPr>
      </w:pPr>
      <w:hyperlink w:anchor="_Toc502070005" w:history="1">
        <w:r w:rsidR="009B3876" w:rsidRPr="007E5DAA">
          <w:rPr>
            <w:rStyle w:val="Hyperlink"/>
          </w:rPr>
          <w:t>System Center Service Manager</w:t>
        </w:r>
        <w:r w:rsidR="009B3876">
          <w:tab/>
        </w:r>
        <w:r w:rsidR="009B3876">
          <w:fldChar w:fldCharType="begin"/>
        </w:r>
        <w:r w:rsidR="009B3876">
          <w:instrText xml:space="preserve"> PAGEREF _Toc502070005 \h </w:instrText>
        </w:r>
        <w:r w:rsidR="009B3876">
          <w:fldChar w:fldCharType="separate"/>
        </w:r>
        <w:r w:rsidR="009B3876">
          <w:t>38</w:t>
        </w:r>
        <w:r w:rsidR="009B3876">
          <w:fldChar w:fldCharType="end"/>
        </w:r>
      </w:hyperlink>
    </w:p>
    <w:p w:rsidR="009B3876" w:rsidRDefault="00C36165">
      <w:pPr>
        <w:pStyle w:val="TOC2"/>
        <w:rPr>
          <w:rFonts w:eastAsiaTheme="minorEastAsia"/>
          <w:smallCaps w:val="0"/>
          <w:sz w:val="22"/>
        </w:rPr>
      </w:pPr>
      <w:hyperlink w:anchor="_Toc502070006" w:history="1">
        <w:r w:rsidR="009B3876" w:rsidRPr="007E5DAA">
          <w:rPr>
            <w:rStyle w:val="Hyperlink"/>
          </w:rPr>
          <w:t>Pakiet Virtual Desktop Infrastructure (VDI)</w:t>
        </w:r>
        <w:r w:rsidR="009B3876">
          <w:tab/>
        </w:r>
        <w:r w:rsidR="009B3876">
          <w:fldChar w:fldCharType="begin"/>
        </w:r>
        <w:r w:rsidR="009B3876">
          <w:instrText xml:space="preserve"> PAGEREF _Toc502070006 \h </w:instrText>
        </w:r>
        <w:r w:rsidR="009B3876">
          <w:fldChar w:fldCharType="separate"/>
        </w:r>
        <w:r w:rsidR="009B3876">
          <w:t>39</w:t>
        </w:r>
        <w:r w:rsidR="009B3876">
          <w:fldChar w:fldCharType="end"/>
        </w:r>
      </w:hyperlink>
    </w:p>
    <w:p w:rsidR="009B3876" w:rsidRDefault="00C36165">
      <w:pPr>
        <w:pStyle w:val="TOC2"/>
        <w:rPr>
          <w:rFonts w:eastAsiaTheme="minorEastAsia"/>
          <w:smallCaps w:val="0"/>
          <w:sz w:val="22"/>
        </w:rPr>
      </w:pPr>
      <w:hyperlink w:anchor="_Toc502070007" w:history="1">
        <w:r w:rsidR="009B3876" w:rsidRPr="007E5DAA">
          <w:rPr>
            <w:rStyle w:val="Hyperlink"/>
          </w:rPr>
          <w:t>Visual Studio</w:t>
        </w:r>
        <w:r w:rsidR="009B3876">
          <w:tab/>
        </w:r>
        <w:r w:rsidR="009B3876">
          <w:fldChar w:fldCharType="begin"/>
        </w:r>
        <w:r w:rsidR="009B3876">
          <w:instrText xml:space="preserve"> PAGEREF _Toc502070007 \h </w:instrText>
        </w:r>
        <w:r w:rsidR="009B3876">
          <w:fldChar w:fldCharType="separate"/>
        </w:r>
        <w:r w:rsidR="009B3876">
          <w:t>40</w:t>
        </w:r>
        <w:r w:rsidR="009B3876">
          <w:fldChar w:fldCharType="end"/>
        </w:r>
      </w:hyperlink>
    </w:p>
    <w:p w:rsidR="009B3876" w:rsidRDefault="00C36165">
      <w:pPr>
        <w:pStyle w:val="TOC3"/>
        <w:rPr>
          <w:rFonts w:eastAsiaTheme="minorEastAsia"/>
          <w:smallCaps w:val="0"/>
          <w:sz w:val="22"/>
        </w:rPr>
      </w:pPr>
      <w:hyperlink w:anchor="_Toc502070008" w:history="1">
        <w:r w:rsidR="009B3876" w:rsidRPr="007E5DAA">
          <w:rPr>
            <w:rStyle w:val="Hyperlink"/>
          </w:rPr>
          <w:t>Visual Studio</w:t>
        </w:r>
        <w:r w:rsidR="009B3876">
          <w:tab/>
        </w:r>
        <w:r w:rsidR="009B3876">
          <w:fldChar w:fldCharType="begin"/>
        </w:r>
        <w:r w:rsidR="009B3876">
          <w:instrText xml:space="preserve"> PAGEREF _Toc502070008 \h </w:instrText>
        </w:r>
        <w:r w:rsidR="009B3876">
          <w:fldChar w:fldCharType="separate"/>
        </w:r>
        <w:r w:rsidR="009B3876">
          <w:t>40</w:t>
        </w:r>
        <w:r w:rsidR="009B3876">
          <w:fldChar w:fldCharType="end"/>
        </w:r>
      </w:hyperlink>
    </w:p>
    <w:p w:rsidR="009B3876" w:rsidRDefault="00C36165">
      <w:pPr>
        <w:pStyle w:val="TOC3"/>
        <w:rPr>
          <w:rFonts w:eastAsiaTheme="minorEastAsia"/>
          <w:smallCaps w:val="0"/>
          <w:sz w:val="22"/>
        </w:rPr>
      </w:pPr>
      <w:hyperlink w:anchor="_Toc502070009" w:history="1">
        <w:r w:rsidR="009B3876" w:rsidRPr="007E5DAA">
          <w:rPr>
            <w:rStyle w:val="Hyperlink"/>
          </w:rPr>
          <w:t>Visual Studio Team Foundation Server</w:t>
        </w:r>
        <w:r w:rsidR="009B3876">
          <w:tab/>
        </w:r>
        <w:r w:rsidR="009B3876">
          <w:fldChar w:fldCharType="begin"/>
        </w:r>
        <w:r w:rsidR="009B3876">
          <w:instrText xml:space="preserve"> PAGEREF _Toc502070009 \h </w:instrText>
        </w:r>
        <w:r w:rsidR="009B3876">
          <w:fldChar w:fldCharType="separate"/>
        </w:r>
        <w:r w:rsidR="009B3876">
          <w:t>41</w:t>
        </w:r>
        <w:r w:rsidR="009B3876">
          <w:fldChar w:fldCharType="end"/>
        </w:r>
      </w:hyperlink>
    </w:p>
    <w:p w:rsidR="009B3876" w:rsidRDefault="00C36165">
      <w:pPr>
        <w:pStyle w:val="TOC2"/>
        <w:rPr>
          <w:rFonts w:eastAsiaTheme="minorEastAsia"/>
          <w:smallCaps w:val="0"/>
          <w:sz w:val="22"/>
        </w:rPr>
      </w:pPr>
      <w:hyperlink w:anchor="_Toc502070010" w:history="1">
        <w:r w:rsidR="009B3876" w:rsidRPr="007E5DAA">
          <w:rPr>
            <w:rStyle w:val="Hyperlink"/>
          </w:rPr>
          <w:t>Windows</w:t>
        </w:r>
        <w:r w:rsidR="009B3876">
          <w:tab/>
        </w:r>
        <w:r w:rsidR="009B3876">
          <w:fldChar w:fldCharType="begin"/>
        </w:r>
        <w:r w:rsidR="009B3876">
          <w:instrText xml:space="preserve"> PAGEREF _Toc502070010 \h </w:instrText>
        </w:r>
        <w:r w:rsidR="009B3876">
          <w:fldChar w:fldCharType="separate"/>
        </w:r>
        <w:r w:rsidR="009B3876">
          <w:t>43</w:t>
        </w:r>
        <w:r w:rsidR="009B3876">
          <w:fldChar w:fldCharType="end"/>
        </w:r>
      </w:hyperlink>
    </w:p>
    <w:p w:rsidR="009B3876" w:rsidRDefault="00C36165">
      <w:pPr>
        <w:pStyle w:val="TOC3"/>
        <w:rPr>
          <w:rFonts w:eastAsiaTheme="minorEastAsia"/>
          <w:smallCaps w:val="0"/>
          <w:sz w:val="22"/>
        </w:rPr>
      </w:pPr>
      <w:hyperlink w:anchor="_Toc502070011" w:history="1">
        <w:r w:rsidR="009B3876" w:rsidRPr="007E5DAA">
          <w:rPr>
            <w:rStyle w:val="Hyperlink"/>
          </w:rPr>
          <w:t>Komputerowy System Operacyjny Windows</w:t>
        </w:r>
        <w:r w:rsidR="009B3876">
          <w:tab/>
        </w:r>
        <w:r w:rsidR="009B3876">
          <w:fldChar w:fldCharType="begin"/>
        </w:r>
        <w:r w:rsidR="009B3876">
          <w:instrText xml:space="preserve"> PAGEREF _Toc502070011 \h </w:instrText>
        </w:r>
        <w:r w:rsidR="009B3876">
          <w:fldChar w:fldCharType="separate"/>
        </w:r>
        <w:r w:rsidR="009B3876">
          <w:t>43</w:t>
        </w:r>
        <w:r w:rsidR="009B3876">
          <w:fldChar w:fldCharType="end"/>
        </w:r>
      </w:hyperlink>
    </w:p>
    <w:p w:rsidR="009B3876" w:rsidRDefault="00C36165">
      <w:pPr>
        <w:pStyle w:val="TOC2"/>
        <w:rPr>
          <w:rFonts w:eastAsiaTheme="minorEastAsia"/>
          <w:smallCaps w:val="0"/>
          <w:sz w:val="22"/>
        </w:rPr>
      </w:pPr>
      <w:hyperlink w:anchor="_Toc502070012" w:history="1">
        <w:r w:rsidR="009B3876" w:rsidRPr="007E5DAA">
          <w:rPr>
            <w:rStyle w:val="Hyperlink"/>
          </w:rPr>
          <w:t>Windows Server</w:t>
        </w:r>
        <w:r w:rsidR="009B3876">
          <w:tab/>
        </w:r>
        <w:r w:rsidR="009B3876">
          <w:fldChar w:fldCharType="begin"/>
        </w:r>
        <w:r w:rsidR="009B3876">
          <w:instrText xml:space="preserve"> PAGEREF _Toc502070012 \h </w:instrText>
        </w:r>
        <w:r w:rsidR="009B3876">
          <w:fldChar w:fldCharType="separate"/>
        </w:r>
        <w:r w:rsidR="009B3876">
          <w:t>51</w:t>
        </w:r>
        <w:r w:rsidR="009B3876">
          <w:fldChar w:fldCharType="end"/>
        </w:r>
      </w:hyperlink>
    </w:p>
    <w:p w:rsidR="009B3876" w:rsidRDefault="00C36165">
      <w:pPr>
        <w:pStyle w:val="TOC3"/>
        <w:rPr>
          <w:rFonts w:eastAsiaTheme="minorEastAsia"/>
          <w:smallCaps w:val="0"/>
          <w:sz w:val="22"/>
        </w:rPr>
      </w:pPr>
      <w:hyperlink w:anchor="_Toc502070013" w:history="1">
        <w:r w:rsidR="009B3876" w:rsidRPr="007E5DAA">
          <w:rPr>
            <w:rStyle w:val="Hyperlink"/>
          </w:rPr>
          <w:t>Windows MultiPoint Server</w:t>
        </w:r>
        <w:r w:rsidR="009B3876">
          <w:tab/>
        </w:r>
        <w:r w:rsidR="009B3876">
          <w:fldChar w:fldCharType="begin"/>
        </w:r>
        <w:r w:rsidR="009B3876">
          <w:instrText xml:space="preserve"> PAGEREF _Toc502070013 \h </w:instrText>
        </w:r>
        <w:r w:rsidR="009B3876">
          <w:fldChar w:fldCharType="separate"/>
        </w:r>
        <w:r w:rsidR="009B3876">
          <w:t>51</w:t>
        </w:r>
        <w:r w:rsidR="009B3876">
          <w:fldChar w:fldCharType="end"/>
        </w:r>
      </w:hyperlink>
    </w:p>
    <w:p w:rsidR="009B3876" w:rsidRDefault="00C36165">
      <w:pPr>
        <w:pStyle w:val="TOC3"/>
        <w:rPr>
          <w:rFonts w:eastAsiaTheme="minorEastAsia"/>
          <w:smallCaps w:val="0"/>
          <w:sz w:val="22"/>
        </w:rPr>
      </w:pPr>
      <w:hyperlink w:anchor="_Toc502070014" w:history="1">
        <w:r w:rsidR="009B3876" w:rsidRPr="007E5DAA">
          <w:rPr>
            <w:rStyle w:val="Hyperlink"/>
          </w:rPr>
          <w:t>Windows Server</w:t>
        </w:r>
        <w:r w:rsidR="009B3876">
          <w:tab/>
        </w:r>
        <w:r w:rsidR="009B3876">
          <w:fldChar w:fldCharType="begin"/>
        </w:r>
        <w:r w:rsidR="009B3876">
          <w:instrText xml:space="preserve"> PAGEREF _Toc502070014 \h </w:instrText>
        </w:r>
        <w:r w:rsidR="009B3876">
          <w:fldChar w:fldCharType="separate"/>
        </w:r>
        <w:r w:rsidR="009B3876">
          <w:t>52</w:t>
        </w:r>
        <w:r w:rsidR="009B3876">
          <w:fldChar w:fldCharType="end"/>
        </w:r>
      </w:hyperlink>
    </w:p>
    <w:p w:rsidR="009B3876" w:rsidRDefault="00C36165">
      <w:pPr>
        <w:pStyle w:val="TOC1"/>
        <w:rPr>
          <w:rFonts w:eastAsiaTheme="minorEastAsia"/>
          <w:b w:val="0"/>
          <w:caps w:val="0"/>
          <w:noProof/>
          <w:sz w:val="22"/>
          <w:szCs w:val="22"/>
        </w:rPr>
      </w:pPr>
      <w:hyperlink w:anchor="_Toc502070015" w:history="1">
        <w:r w:rsidR="009B3876" w:rsidRPr="007E5DAA">
          <w:rPr>
            <w:rStyle w:val="Hyperlink"/>
            <w:noProof/>
          </w:rPr>
          <w:t>Usługi Online</w:t>
        </w:r>
        <w:r w:rsidR="009B3876">
          <w:rPr>
            <w:noProof/>
          </w:rPr>
          <w:tab/>
        </w:r>
        <w:r w:rsidR="009B3876">
          <w:rPr>
            <w:noProof/>
          </w:rPr>
          <w:fldChar w:fldCharType="begin"/>
        </w:r>
        <w:r w:rsidR="009B3876">
          <w:rPr>
            <w:noProof/>
          </w:rPr>
          <w:instrText xml:space="preserve"> PAGEREF _Toc502070015 \h </w:instrText>
        </w:r>
        <w:r w:rsidR="009B3876">
          <w:rPr>
            <w:noProof/>
          </w:rPr>
        </w:r>
        <w:r w:rsidR="009B3876">
          <w:rPr>
            <w:noProof/>
          </w:rPr>
          <w:fldChar w:fldCharType="separate"/>
        </w:r>
        <w:r w:rsidR="009B3876">
          <w:rPr>
            <w:noProof/>
          </w:rPr>
          <w:t>56</w:t>
        </w:r>
        <w:r w:rsidR="009B3876">
          <w:rPr>
            <w:noProof/>
          </w:rPr>
          <w:fldChar w:fldCharType="end"/>
        </w:r>
      </w:hyperlink>
    </w:p>
    <w:p w:rsidR="009B3876" w:rsidRDefault="00C36165">
      <w:pPr>
        <w:pStyle w:val="TOC2"/>
        <w:rPr>
          <w:rFonts w:eastAsiaTheme="minorEastAsia"/>
          <w:smallCaps w:val="0"/>
          <w:sz w:val="22"/>
        </w:rPr>
      </w:pPr>
      <w:hyperlink w:anchor="_Toc502070016" w:history="1">
        <w:r w:rsidR="009B3876" w:rsidRPr="007E5DAA">
          <w:rPr>
            <w:rStyle w:val="Hyperlink"/>
          </w:rPr>
          <w:t>Dostępność Usług Online w zależności od regionu</w:t>
        </w:r>
        <w:r w:rsidR="009B3876">
          <w:tab/>
        </w:r>
        <w:r w:rsidR="009B3876">
          <w:fldChar w:fldCharType="begin"/>
        </w:r>
        <w:r w:rsidR="009B3876">
          <w:instrText xml:space="preserve"> PAGEREF _Toc502070016 \h </w:instrText>
        </w:r>
        <w:r w:rsidR="009B3876">
          <w:fldChar w:fldCharType="separate"/>
        </w:r>
        <w:r w:rsidR="009B3876">
          <w:t>56</w:t>
        </w:r>
        <w:r w:rsidR="009B3876">
          <w:fldChar w:fldCharType="end"/>
        </w:r>
      </w:hyperlink>
    </w:p>
    <w:p w:rsidR="009B3876" w:rsidRDefault="00C36165">
      <w:pPr>
        <w:pStyle w:val="TOC2"/>
        <w:rPr>
          <w:rFonts w:eastAsiaTheme="minorEastAsia"/>
          <w:smallCaps w:val="0"/>
          <w:sz w:val="22"/>
        </w:rPr>
      </w:pPr>
      <w:hyperlink w:anchor="_Toc502070017" w:history="1">
        <w:r w:rsidR="009B3876" w:rsidRPr="007E5DAA">
          <w:rPr>
            <w:rStyle w:val="Hyperlink"/>
          </w:rPr>
          <w:t>Warunki zakupu Usług Online</w:t>
        </w:r>
        <w:r w:rsidR="009B3876">
          <w:tab/>
        </w:r>
        <w:r w:rsidR="009B3876">
          <w:fldChar w:fldCharType="begin"/>
        </w:r>
        <w:r w:rsidR="009B3876">
          <w:instrText xml:space="preserve"> PAGEREF _Toc502070017 \h </w:instrText>
        </w:r>
        <w:r w:rsidR="009B3876">
          <w:fldChar w:fldCharType="separate"/>
        </w:r>
        <w:r w:rsidR="009B3876">
          <w:t>56</w:t>
        </w:r>
        <w:r w:rsidR="009B3876">
          <w:fldChar w:fldCharType="end"/>
        </w:r>
      </w:hyperlink>
    </w:p>
    <w:p w:rsidR="009B3876" w:rsidRDefault="00C36165">
      <w:pPr>
        <w:pStyle w:val="TOC2"/>
        <w:rPr>
          <w:rFonts w:eastAsiaTheme="minorEastAsia"/>
          <w:smallCaps w:val="0"/>
          <w:sz w:val="22"/>
        </w:rPr>
      </w:pPr>
      <w:hyperlink w:anchor="_Toc502070018" w:history="1">
        <w:r w:rsidR="009B3876" w:rsidRPr="007E5DAA">
          <w:rPr>
            <w:rStyle w:val="Hyperlink"/>
          </w:rPr>
          <w:t>Odnowienie umowy na Usługi Online</w:t>
        </w:r>
        <w:r w:rsidR="009B3876">
          <w:tab/>
        </w:r>
        <w:r w:rsidR="009B3876">
          <w:fldChar w:fldCharType="begin"/>
        </w:r>
        <w:r w:rsidR="009B3876">
          <w:instrText xml:space="preserve"> PAGEREF _Toc502070018 \h </w:instrText>
        </w:r>
        <w:r w:rsidR="009B3876">
          <w:fldChar w:fldCharType="separate"/>
        </w:r>
        <w:r w:rsidR="009B3876">
          <w:t>56</w:t>
        </w:r>
        <w:r w:rsidR="009B3876">
          <w:fldChar w:fldCharType="end"/>
        </w:r>
      </w:hyperlink>
    </w:p>
    <w:p w:rsidR="009B3876" w:rsidRDefault="00C36165">
      <w:pPr>
        <w:pStyle w:val="TOC2"/>
        <w:rPr>
          <w:rFonts w:eastAsiaTheme="minorEastAsia"/>
          <w:smallCaps w:val="0"/>
          <w:sz w:val="22"/>
        </w:rPr>
      </w:pPr>
      <w:hyperlink w:anchor="_Toc502070019" w:history="1">
        <w:r w:rsidR="009B3876" w:rsidRPr="007E5DAA">
          <w:rPr>
            <w:rStyle w:val="Hyperlink"/>
          </w:rPr>
          <w:t>Usługi Microsoft Azure</w:t>
        </w:r>
        <w:r w:rsidR="009B3876">
          <w:tab/>
        </w:r>
        <w:r w:rsidR="009B3876">
          <w:fldChar w:fldCharType="begin"/>
        </w:r>
        <w:r w:rsidR="009B3876">
          <w:instrText xml:space="preserve"> PAGEREF _Toc502070019 \h </w:instrText>
        </w:r>
        <w:r w:rsidR="009B3876">
          <w:fldChar w:fldCharType="separate"/>
        </w:r>
        <w:r w:rsidR="009B3876">
          <w:t>56</w:t>
        </w:r>
        <w:r w:rsidR="009B3876">
          <w:fldChar w:fldCharType="end"/>
        </w:r>
      </w:hyperlink>
    </w:p>
    <w:p w:rsidR="009B3876" w:rsidRDefault="00C36165">
      <w:pPr>
        <w:pStyle w:val="TOC3"/>
        <w:rPr>
          <w:rFonts w:eastAsiaTheme="minorEastAsia"/>
          <w:smallCaps w:val="0"/>
          <w:sz w:val="22"/>
        </w:rPr>
      </w:pPr>
      <w:hyperlink w:anchor="_Toc502070020" w:history="1">
        <w:r w:rsidR="009B3876" w:rsidRPr="007E5DAA">
          <w:rPr>
            <w:rStyle w:val="Hyperlink"/>
          </w:rPr>
          <w:t>Usługi Microsoft Azure</w:t>
        </w:r>
        <w:r w:rsidR="009B3876">
          <w:tab/>
        </w:r>
        <w:r w:rsidR="009B3876">
          <w:fldChar w:fldCharType="begin"/>
        </w:r>
        <w:r w:rsidR="009B3876">
          <w:instrText xml:space="preserve"> PAGEREF _Toc502070020 \h </w:instrText>
        </w:r>
        <w:r w:rsidR="009B3876">
          <w:fldChar w:fldCharType="separate"/>
        </w:r>
        <w:r w:rsidR="009B3876">
          <w:t>58</w:t>
        </w:r>
        <w:r w:rsidR="009B3876">
          <w:fldChar w:fldCharType="end"/>
        </w:r>
      </w:hyperlink>
    </w:p>
    <w:p w:rsidR="009B3876" w:rsidRDefault="00C36165">
      <w:pPr>
        <w:pStyle w:val="TOC3"/>
        <w:rPr>
          <w:rFonts w:eastAsiaTheme="minorEastAsia"/>
          <w:smallCaps w:val="0"/>
          <w:sz w:val="22"/>
        </w:rPr>
      </w:pPr>
      <w:hyperlink w:anchor="_Toc502070021" w:history="1">
        <w:r w:rsidR="009B3876" w:rsidRPr="007E5DAA">
          <w:rPr>
            <w:rStyle w:val="Hyperlink"/>
          </w:rPr>
          <w:t>Plany infrastruktury Microsoft Azure</w:t>
        </w:r>
        <w:r w:rsidR="009B3876">
          <w:tab/>
        </w:r>
        <w:r w:rsidR="009B3876">
          <w:fldChar w:fldCharType="begin"/>
        </w:r>
        <w:r w:rsidR="009B3876">
          <w:instrText xml:space="preserve"> PAGEREF _Toc502070021 \h </w:instrText>
        </w:r>
        <w:r w:rsidR="009B3876">
          <w:fldChar w:fldCharType="separate"/>
        </w:r>
        <w:r w:rsidR="009B3876">
          <w:t>58</w:t>
        </w:r>
        <w:r w:rsidR="009B3876">
          <w:fldChar w:fldCharType="end"/>
        </w:r>
      </w:hyperlink>
    </w:p>
    <w:p w:rsidR="009B3876" w:rsidRDefault="00C36165">
      <w:pPr>
        <w:pStyle w:val="TOC3"/>
        <w:rPr>
          <w:rFonts w:eastAsiaTheme="minorEastAsia"/>
          <w:smallCaps w:val="0"/>
          <w:sz w:val="22"/>
        </w:rPr>
      </w:pPr>
      <w:hyperlink w:anchor="_Toc502070022" w:history="1">
        <w:r w:rsidR="009B3876" w:rsidRPr="007E5DAA">
          <w:rPr>
            <w:rStyle w:val="Hyperlink"/>
          </w:rPr>
          <w:t>Plany pomocy do Microsoft Azure</w:t>
        </w:r>
        <w:r w:rsidR="009B3876">
          <w:tab/>
        </w:r>
        <w:r w:rsidR="009B3876">
          <w:fldChar w:fldCharType="begin"/>
        </w:r>
        <w:r w:rsidR="009B3876">
          <w:instrText xml:space="preserve"> PAGEREF _Toc502070022 \h </w:instrText>
        </w:r>
        <w:r w:rsidR="009B3876">
          <w:fldChar w:fldCharType="separate"/>
        </w:r>
        <w:r w:rsidR="009B3876">
          <w:t>59</w:t>
        </w:r>
        <w:r w:rsidR="009B3876">
          <w:fldChar w:fldCharType="end"/>
        </w:r>
      </w:hyperlink>
    </w:p>
    <w:p w:rsidR="009B3876" w:rsidRDefault="00C36165">
      <w:pPr>
        <w:pStyle w:val="TOC3"/>
        <w:rPr>
          <w:rFonts w:eastAsiaTheme="minorEastAsia"/>
          <w:smallCaps w:val="0"/>
          <w:sz w:val="22"/>
        </w:rPr>
      </w:pPr>
      <w:hyperlink w:anchor="_Toc502070023" w:history="1">
        <w:r w:rsidR="009B3876" w:rsidRPr="007E5DAA">
          <w:rPr>
            <w:rStyle w:val="Hyperlink"/>
          </w:rPr>
          <w:t>Plany dla użytkownika Microsoft Azure</w:t>
        </w:r>
        <w:r w:rsidR="009B3876">
          <w:tab/>
        </w:r>
        <w:r w:rsidR="009B3876">
          <w:fldChar w:fldCharType="begin"/>
        </w:r>
        <w:r w:rsidR="009B3876">
          <w:instrText xml:space="preserve"> PAGEREF _Toc502070023 \h </w:instrText>
        </w:r>
        <w:r w:rsidR="009B3876">
          <w:fldChar w:fldCharType="separate"/>
        </w:r>
        <w:r w:rsidR="009B3876">
          <w:t>60</w:t>
        </w:r>
        <w:r w:rsidR="009B3876">
          <w:fldChar w:fldCharType="end"/>
        </w:r>
      </w:hyperlink>
    </w:p>
    <w:p w:rsidR="009B3876" w:rsidRDefault="00C36165">
      <w:pPr>
        <w:pStyle w:val="TOC2"/>
        <w:rPr>
          <w:rFonts w:eastAsiaTheme="minorEastAsia"/>
          <w:smallCaps w:val="0"/>
          <w:sz w:val="22"/>
        </w:rPr>
      </w:pPr>
      <w:hyperlink w:anchor="_Toc502070024" w:history="1">
        <w:r w:rsidR="009B3876" w:rsidRPr="007E5DAA">
          <w:rPr>
            <w:rStyle w:val="Hyperlink"/>
          </w:rPr>
          <w:t>Microsoft 365</w:t>
        </w:r>
        <w:r w:rsidR="009B3876">
          <w:tab/>
        </w:r>
        <w:r w:rsidR="009B3876">
          <w:fldChar w:fldCharType="begin"/>
        </w:r>
        <w:r w:rsidR="009B3876">
          <w:instrText xml:space="preserve"> PAGEREF _Toc502070024 \h </w:instrText>
        </w:r>
        <w:r w:rsidR="009B3876">
          <w:fldChar w:fldCharType="separate"/>
        </w:r>
        <w:r w:rsidR="009B3876">
          <w:t>60</w:t>
        </w:r>
        <w:r w:rsidR="009B3876">
          <w:fldChar w:fldCharType="end"/>
        </w:r>
      </w:hyperlink>
    </w:p>
    <w:p w:rsidR="009B3876" w:rsidRDefault="00C36165">
      <w:pPr>
        <w:pStyle w:val="TOC2"/>
        <w:rPr>
          <w:rFonts w:eastAsiaTheme="minorEastAsia"/>
          <w:smallCaps w:val="0"/>
          <w:sz w:val="22"/>
        </w:rPr>
      </w:pPr>
      <w:hyperlink w:anchor="_Toc502070025" w:history="1">
        <w:r w:rsidR="009B3876" w:rsidRPr="007E5DAA">
          <w:rPr>
            <w:rStyle w:val="Hyperlink"/>
          </w:rPr>
          <w:t>Enterprise Mobility + Security</w:t>
        </w:r>
        <w:r w:rsidR="009B3876">
          <w:tab/>
        </w:r>
        <w:r w:rsidR="009B3876">
          <w:fldChar w:fldCharType="begin"/>
        </w:r>
        <w:r w:rsidR="009B3876">
          <w:instrText xml:space="preserve"> PAGEREF _Toc502070025 \h </w:instrText>
        </w:r>
        <w:r w:rsidR="009B3876">
          <w:fldChar w:fldCharType="separate"/>
        </w:r>
        <w:r w:rsidR="009B3876">
          <w:t>62</w:t>
        </w:r>
        <w:r w:rsidR="009B3876">
          <w:fldChar w:fldCharType="end"/>
        </w:r>
      </w:hyperlink>
    </w:p>
    <w:p w:rsidR="009B3876" w:rsidRDefault="00C36165">
      <w:pPr>
        <w:pStyle w:val="TOC2"/>
        <w:rPr>
          <w:rFonts w:eastAsiaTheme="minorEastAsia"/>
          <w:smallCaps w:val="0"/>
          <w:sz w:val="22"/>
        </w:rPr>
      </w:pPr>
      <w:hyperlink w:anchor="_Toc502070026" w:history="1">
        <w:r w:rsidR="009B3876" w:rsidRPr="007E5DAA">
          <w:rPr>
            <w:rStyle w:val="Hyperlink"/>
          </w:rPr>
          <w:t>Usługi Microsoft Dynamics 365</w:t>
        </w:r>
        <w:r w:rsidR="009B3876">
          <w:tab/>
        </w:r>
        <w:r w:rsidR="009B3876">
          <w:fldChar w:fldCharType="begin"/>
        </w:r>
        <w:r w:rsidR="009B3876">
          <w:instrText xml:space="preserve"> PAGEREF _Toc502070026 \h </w:instrText>
        </w:r>
        <w:r w:rsidR="009B3876">
          <w:fldChar w:fldCharType="separate"/>
        </w:r>
        <w:r w:rsidR="009B3876">
          <w:t>63</w:t>
        </w:r>
        <w:r w:rsidR="009B3876">
          <w:fldChar w:fldCharType="end"/>
        </w:r>
      </w:hyperlink>
    </w:p>
    <w:p w:rsidR="009B3876" w:rsidRDefault="00C36165">
      <w:pPr>
        <w:pStyle w:val="TOC2"/>
        <w:rPr>
          <w:rFonts w:eastAsiaTheme="minorEastAsia"/>
          <w:smallCaps w:val="0"/>
          <w:sz w:val="22"/>
        </w:rPr>
      </w:pPr>
      <w:hyperlink w:anchor="_Toc502070027" w:history="1">
        <w:r w:rsidR="009B3876" w:rsidRPr="007E5DAA">
          <w:rPr>
            <w:rStyle w:val="Hyperlink"/>
          </w:rPr>
          <w:t>Usługi Office 365</w:t>
        </w:r>
        <w:r w:rsidR="009B3876">
          <w:tab/>
        </w:r>
        <w:r w:rsidR="009B3876">
          <w:fldChar w:fldCharType="begin"/>
        </w:r>
        <w:r w:rsidR="009B3876">
          <w:instrText xml:space="preserve"> PAGEREF _Toc502070027 \h </w:instrText>
        </w:r>
        <w:r w:rsidR="009B3876">
          <w:fldChar w:fldCharType="separate"/>
        </w:r>
        <w:r w:rsidR="009B3876">
          <w:t>65</w:t>
        </w:r>
        <w:r w:rsidR="009B3876">
          <w:fldChar w:fldCharType="end"/>
        </w:r>
      </w:hyperlink>
    </w:p>
    <w:p w:rsidR="009B3876" w:rsidRDefault="00C36165">
      <w:pPr>
        <w:pStyle w:val="TOC3"/>
        <w:rPr>
          <w:rFonts w:eastAsiaTheme="minorEastAsia"/>
          <w:smallCaps w:val="0"/>
          <w:sz w:val="22"/>
        </w:rPr>
      </w:pPr>
      <w:hyperlink w:anchor="_Toc502070028" w:history="1">
        <w:r w:rsidR="009B3876" w:rsidRPr="007E5DAA">
          <w:rPr>
            <w:rStyle w:val="Hyperlink"/>
          </w:rPr>
          <w:t>Aplikacje Office 365</w:t>
        </w:r>
        <w:r w:rsidR="009B3876">
          <w:tab/>
        </w:r>
        <w:r w:rsidR="009B3876">
          <w:fldChar w:fldCharType="begin"/>
        </w:r>
        <w:r w:rsidR="009B3876">
          <w:instrText xml:space="preserve"> PAGEREF _Toc502070028 \h </w:instrText>
        </w:r>
        <w:r w:rsidR="009B3876">
          <w:fldChar w:fldCharType="separate"/>
        </w:r>
        <w:r w:rsidR="009B3876">
          <w:t>65</w:t>
        </w:r>
        <w:r w:rsidR="009B3876">
          <w:fldChar w:fldCharType="end"/>
        </w:r>
      </w:hyperlink>
    </w:p>
    <w:p w:rsidR="009B3876" w:rsidRDefault="00C36165">
      <w:pPr>
        <w:pStyle w:val="TOC3"/>
        <w:rPr>
          <w:rFonts w:eastAsiaTheme="minorEastAsia"/>
          <w:smallCaps w:val="0"/>
          <w:sz w:val="22"/>
        </w:rPr>
      </w:pPr>
      <w:hyperlink w:anchor="_Toc502070029" w:history="1">
        <w:r w:rsidR="009B3876" w:rsidRPr="007E5DAA">
          <w:rPr>
            <w:rStyle w:val="Hyperlink"/>
          </w:rPr>
          <w:t>Pakiety Office 365 Suites</w:t>
        </w:r>
        <w:r w:rsidR="009B3876">
          <w:tab/>
        </w:r>
        <w:r w:rsidR="009B3876">
          <w:fldChar w:fldCharType="begin"/>
        </w:r>
        <w:r w:rsidR="009B3876">
          <w:instrText xml:space="preserve"> PAGEREF _Toc502070029 \h </w:instrText>
        </w:r>
        <w:r w:rsidR="009B3876">
          <w:fldChar w:fldCharType="separate"/>
        </w:r>
        <w:r w:rsidR="009B3876">
          <w:t>67</w:t>
        </w:r>
        <w:r w:rsidR="009B3876">
          <w:fldChar w:fldCharType="end"/>
        </w:r>
      </w:hyperlink>
    </w:p>
    <w:p w:rsidR="009B3876" w:rsidRDefault="00C36165">
      <w:pPr>
        <w:pStyle w:val="TOC3"/>
        <w:rPr>
          <w:rFonts w:eastAsiaTheme="minorEastAsia"/>
          <w:smallCaps w:val="0"/>
          <w:sz w:val="22"/>
        </w:rPr>
      </w:pPr>
      <w:hyperlink w:anchor="_Toc502070030" w:history="1">
        <w:r w:rsidR="009B3876" w:rsidRPr="007E5DAA">
          <w:rPr>
            <w:rStyle w:val="Hyperlink"/>
          </w:rPr>
          <w:t>Office 365 Cloud App Security</w:t>
        </w:r>
        <w:r w:rsidR="009B3876">
          <w:tab/>
        </w:r>
        <w:r w:rsidR="009B3876">
          <w:fldChar w:fldCharType="begin"/>
        </w:r>
        <w:r w:rsidR="009B3876">
          <w:instrText xml:space="preserve"> PAGEREF _Toc502070030 \h </w:instrText>
        </w:r>
        <w:r w:rsidR="009B3876">
          <w:fldChar w:fldCharType="separate"/>
        </w:r>
        <w:r w:rsidR="009B3876">
          <w:t>68</w:t>
        </w:r>
        <w:r w:rsidR="009B3876">
          <w:fldChar w:fldCharType="end"/>
        </w:r>
      </w:hyperlink>
    </w:p>
    <w:p w:rsidR="009B3876" w:rsidRDefault="00C36165">
      <w:pPr>
        <w:pStyle w:val="TOC3"/>
        <w:rPr>
          <w:rFonts w:eastAsiaTheme="minorEastAsia"/>
          <w:smallCaps w:val="0"/>
          <w:sz w:val="22"/>
        </w:rPr>
      </w:pPr>
      <w:hyperlink w:anchor="_Toc502070031" w:history="1">
        <w:r w:rsidR="009B3876" w:rsidRPr="007E5DAA">
          <w:rPr>
            <w:rStyle w:val="Hyperlink"/>
          </w:rPr>
          <w:t>Microsoft MyAnalytics</w:t>
        </w:r>
        <w:r w:rsidR="009B3876">
          <w:tab/>
        </w:r>
        <w:r w:rsidR="009B3876">
          <w:fldChar w:fldCharType="begin"/>
        </w:r>
        <w:r w:rsidR="009B3876">
          <w:instrText xml:space="preserve"> PAGEREF _Toc502070031 \h </w:instrText>
        </w:r>
        <w:r w:rsidR="009B3876">
          <w:fldChar w:fldCharType="separate"/>
        </w:r>
        <w:r w:rsidR="009B3876">
          <w:t>68</w:t>
        </w:r>
        <w:r w:rsidR="009B3876">
          <w:fldChar w:fldCharType="end"/>
        </w:r>
      </w:hyperlink>
    </w:p>
    <w:p w:rsidR="009B3876" w:rsidRDefault="00C36165">
      <w:pPr>
        <w:pStyle w:val="TOC3"/>
        <w:rPr>
          <w:rFonts w:eastAsiaTheme="minorEastAsia"/>
          <w:smallCaps w:val="0"/>
          <w:sz w:val="22"/>
        </w:rPr>
      </w:pPr>
      <w:hyperlink w:anchor="_Toc502070032" w:history="1">
        <w:r w:rsidR="009B3876" w:rsidRPr="007E5DAA">
          <w:rPr>
            <w:rStyle w:val="Hyperlink"/>
          </w:rPr>
          <w:t>Office 365 Advanced Compliance</w:t>
        </w:r>
        <w:r w:rsidR="009B3876">
          <w:tab/>
        </w:r>
        <w:r w:rsidR="009B3876">
          <w:fldChar w:fldCharType="begin"/>
        </w:r>
        <w:r w:rsidR="009B3876">
          <w:instrText xml:space="preserve"> PAGEREF _Toc502070032 \h </w:instrText>
        </w:r>
        <w:r w:rsidR="009B3876">
          <w:fldChar w:fldCharType="separate"/>
        </w:r>
        <w:r w:rsidR="009B3876">
          <w:t>69</w:t>
        </w:r>
        <w:r w:rsidR="009B3876">
          <w:fldChar w:fldCharType="end"/>
        </w:r>
      </w:hyperlink>
    </w:p>
    <w:p w:rsidR="009B3876" w:rsidRDefault="00C36165">
      <w:pPr>
        <w:pStyle w:val="TOC3"/>
        <w:rPr>
          <w:rFonts w:eastAsiaTheme="minorEastAsia"/>
          <w:smallCaps w:val="0"/>
          <w:sz w:val="22"/>
        </w:rPr>
      </w:pPr>
      <w:hyperlink w:anchor="_Toc502070033" w:history="1">
        <w:r w:rsidR="009B3876" w:rsidRPr="007E5DAA">
          <w:rPr>
            <w:rStyle w:val="Hyperlink"/>
          </w:rPr>
          <w:t>Exchange Online</w:t>
        </w:r>
        <w:r w:rsidR="009B3876">
          <w:tab/>
        </w:r>
        <w:r w:rsidR="009B3876">
          <w:fldChar w:fldCharType="begin"/>
        </w:r>
        <w:r w:rsidR="009B3876">
          <w:instrText xml:space="preserve"> PAGEREF _Toc502070033 \h </w:instrText>
        </w:r>
        <w:r w:rsidR="009B3876">
          <w:fldChar w:fldCharType="separate"/>
        </w:r>
        <w:r w:rsidR="009B3876">
          <w:t>69</w:t>
        </w:r>
        <w:r w:rsidR="009B3876">
          <w:fldChar w:fldCharType="end"/>
        </w:r>
      </w:hyperlink>
    </w:p>
    <w:p w:rsidR="009B3876" w:rsidRDefault="00C36165">
      <w:pPr>
        <w:pStyle w:val="TOC3"/>
        <w:rPr>
          <w:rFonts w:eastAsiaTheme="minorEastAsia"/>
          <w:smallCaps w:val="0"/>
          <w:sz w:val="22"/>
        </w:rPr>
      </w:pPr>
      <w:hyperlink w:anchor="_Toc502070034" w:history="1">
        <w:r w:rsidR="009B3876" w:rsidRPr="007E5DAA">
          <w:rPr>
            <w:rStyle w:val="Hyperlink"/>
          </w:rPr>
          <w:t>OneDrive for Business</w:t>
        </w:r>
        <w:r w:rsidR="009B3876">
          <w:tab/>
        </w:r>
        <w:r w:rsidR="009B3876">
          <w:fldChar w:fldCharType="begin"/>
        </w:r>
        <w:r w:rsidR="009B3876">
          <w:instrText xml:space="preserve"> PAGEREF _Toc502070034 \h </w:instrText>
        </w:r>
        <w:r w:rsidR="009B3876">
          <w:fldChar w:fldCharType="separate"/>
        </w:r>
        <w:r w:rsidR="009B3876">
          <w:t>70</w:t>
        </w:r>
        <w:r w:rsidR="009B3876">
          <w:fldChar w:fldCharType="end"/>
        </w:r>
      </w:hyperlink>
    </w:p>
    <w:p w:rsidR="009B3876" w:rsidRDefault="00C36165">
      <w:pPr>
        <w:pStyle w:val="TOC3"/>
        <w:rPr>
          <w:rFonts w:eastAsiaTheme="minorEastAsia"/>
          <w:smallCaps w:val="0"/>
          <w:sz w:val="22"/>
        </w:rPr>
      </w:pPr>
      <w:hyperlink w:anchor="_Toc502070035" w:history="1">
        <w:r w:rsidR="009B3876" w:rsidRPr="007E5DAA">
          <w:rPr>
            <w:rStyle w:val="Hyperlink"/>
          </w:rPr>
          <w:t>Project Online</w:t>
        </w:r>
        <w:r w:rsidR="009B3876">
          <w:tab/>
        </w:r>
        <w:r w:rsidR="009B3876">
          <w:fldChar w:fldCharType="begin"/>
        </w:r>
        <w:r w:rsidR="009B3876">
          <w:instrText xml:space="preserve"> PAGEREF _Toc502070035 \h </w:instrText>
        </w:r>
        <w:r w:rsidR="009B3876">
          <w:fldChar w:fldCharType="separate"/>
        </w:r>
        <w:r w:rsidR="009B3876">
          <w:t>70</w:t>
        </w:r>
        <w:r w:rsidR="009B3876">
          <w:fldChar w:fldCharType="end"/>
        </w:r>
      </w:hyperlink>
    </w:p>
    <w:p w:rsidR="009B3876" w:rsidRDefault="00C36165">
      <w:pPr>
        <w:pStyle w:val="TOC3"/>
        <w:rPr>
          <w:rFonts w:eastAsiaTheme="minorEastAsia"/>
          <w:smallCaps w:val="0"/>
          <w:sz w:val="22"/>
        </w:rPr>
      </w:pPr>
      <w:hyperlink w:anchor="_Toc502070036" w:history="1">
        <w:r w:rsidR="009B3876" w:rsidRPr="007E5DAA">
          <w:rPr>
            <w:rStyle w:val="Hyperlink"/>
          </w:rPr>
          <w:t>SharePoint Online</w:t>
        </w:r>
        <w:r w:rsidR="009B3876">
          <w:tab/>
        </w:r>
        <w:r w:rsidR="009B3876">
          <w:fldChar w:fldCharType="begin"/>
        </w:r>
        <w:r w:rsidR="009B3876">
          <w:instrText xml:space="preserve"> PAGEREF _Toc502070036 \h </w:instrText>
        </w:r>
        <w:r w:rsidR="009B3876">
          <w:fldChar w:fldCharType="separate"/>
        </w:r>
        <w:r w:rsidR="009B3876">
          <w:t>71</w:t>
        </w:r>
        <w:r w:rsidR="009B3876">
          <w:fldChar w:fldCharType="end"/>
        </w:r>
      </w:hyperlink>
    </w:p>
    <w:p w:rsidR="009B3876" w:rsidRDefault="00C36165">
      <w:pPr>
        <w:pStyle w:val="TOC3"/>
        <w:rPr>
          <w:rFonts w:eastAsiaTheme="minorEastAsia"/>
          <w:smallCaps w:val="0"/>
          <w:sz w:val="22"/>
        </w:rPr>
      </w:pPr>
      <w:hyperlink w:anchor="_Toc502070037" w:history="1">
        <w:r w:rsidR="009B3876" w:rsidRPr="007E5DAA">
          <w:rPr>
            <w:rStyle w:val="Hyperlink"/>
          </w:rPr>
          <w:t>Skype dla firm Online</w:t>
        </w:r>
        <w:r w:rsidR="009B3876">
          <w:tab/>
        </w:r>
        <w:r w:rsidR="009B3876">
          <w:fldChar w:fldCharType="begin"/>
        </w:r>
        <w:r w:rsidR="009B3876">
          <w:instrText xml:space="preserve"> PAGEREF _Toc502070037 \h </w:instrText>
        </w:r>
        <w:r w:rsidR="009B3876">
          <w:fldChar w:fldCharType="separate"/>
        </w:r>
        <w:r w:rsidR="009B3876">
          <w:t>71</w:t>
        </w:r>
        <w:r w:rsidR="009B3876">
          <w:fldChar w:fldCharType="end"/>
        </w:r>
      </w:hyperlink>
    </w:p>
    <w:p w:rsidR="009B3876" w:rsidRDefault="00C36165">
      <w:pPr>
        <w:pStyle w:val="TOC3"/>
        <w:rPr>
          <w:rFonts w:eastAsiaTheme="minorEastAsia"/>
          <w:smallCaps w:val="0"/>
          <w:sz w:val="22"/>
        </w:rPr>
      </w:pPr>
      <w:hyperlink w:anchor="_Toc502070038" w:history="1">
        <w:r w:rsidR="009B3876" w:rsidRPr="007E5DAA">
          <w:rPr>
            <w:rStyle w:val="Hyperlink"/>
          </w:rPr>
          <w:t>Workplace Analytics</w:t>
        </w:r>
        <w:r w:rsidR="009B3876">
          <w:tab/>
        </w:r>
        <w:r w:rsidR="009B3876">
          <w:fldChar w:fldCharType="begin"/>
        </w:r>
        <w:r w:rsidR="009B3876">
          <w:instrText xml:space="preserve"> PAGEREF _Toc502070038 \h </w:instrText>
        </w:r>
        <w:r w:rsidR="009B3876">
          <w:fldChar w:fldCharType="separate"/>
        </w:r>
        <w:r w:rsidR="009B3876">
          <w:t>72</w:t>
        </w:r>
        <w:r w:rsidR="009B3876">
          <w:fldChar w:fldCharType="end"/>
        </w:r>
      </w:hyperlink>
    </w:p>
    <w:p w:rsidR="009B3876" w:rsidRDefault="00C36165">
      <w:pPr>
        <w:pStyle w:val="TOC2"/>
        <w:rPr>
          <w:rFonts w:eastAsiaTheme="minorEastAsia"/>
          <w:smallCaps w:val="0"/>
          <w:sz w:val="22"/>
        </w:rPr>
      </w:pPr>
      <w:hyperlink w:anchor="_Toc502070039" w:history="1">
        <w:r w:rsidR="009B3876" w:rsidRPr="007E5DAA">
          <w:rPr>
            <w:rStyle w:val="Hyperlink"/>
          </w:rPr>
          <w:t>Inne Usługi Online</w:t>
        </w:r>
        <w:r w:rsidR="009B3876">
          <w:tab/>
        </w:r>
        <w:r w:rsidR="009B3876">
          <w:fldChar w:fldCharType="begin"/>
        </w:r>
        <w:r w:rsidR="009B3876">
          <w:instrText xml:space="preserve"> PAGEREF _Toc502070039 \h </w:instrText>
        </w:r>
        <w:r w:rsidR="009B3876">
          <w:fldChar w:fldCharType="separate"/>
        </w:r>
        <w:r w:rsidR="009B3876">
          <w:t>72</w:t>
        </w:r>
        <w:r w:rsidR="009B3876">
          <w:fldChar w:fldCharType="end"/>
        </w:r>
      </w:hyperlink>
    </w:p>
    <w:p w:rsidR="009B3876" w:rsidRDefault="00C36165">
      <w:pPr>
        <w:pStyle w:val="TOC3"/>
        <w:rPr>
          <w:rFonts w:eastAsiaTheme="minorEastAsia"/>
          <w:smallCaps w:val="0"/>
          <w:sz w:val="22"/>
        </w:rPr>
      </w:pPr>
      <w:hyperlink w:anchor="_Toc502070040" w:history="1">
        <w:r w:rsidR="009B3876" w:rsidRPr="007E5DAA">
          <w:rPr>
            <w:rStyle w:val="Hyperlink"/>
          </w:rPr>
          <w:t>Bing Maps</w:t>
        </w:r>
        <w:r w:rsidR="009B3876">
          <w:tab/>
        </w:r>
        <w:r w:rsidR="009B3876">
          <w:fldChar w:fldCharType="begin"/>
        </w:r>
        <w:r w:rsidR="009B3876">
          <w:instrText xml:space="preserve"> PAGEREF _Toc502070040 \h </w:instrText>
        </w:r>
        <w:r w:rsidR="009B3876">
          <w:fldChar w:fldCharType="separate"/>
        </w:r>
        <w:r w:rsidR="009B3876">
          <w:t>72</w:t>
        </w:r>
        <w:r w:rsidR="009B3876">
          <w:fldChar w:fldCharType="end"/>
        </w:r>
      </w:hyperlink>
    </w:p>
    <w:p w:rsidR="009B3876" w:rsidRDefault="00C36165">
      <w:pPr>
        <w:pStyle w:val="TOC3"/>
        <w:rPr>
          <w:rFonts w:eastAsiaTheme="minorEastAsia"/>
          <w:smallCaps w:val="0"/>
          <w:sz w:val="22"/>
        </w:rPr>
      </w:pPr>
      <w:hyperlink w:anchor="_Toc502070041" w:history="1">
        <w:r w:rsidR="009B3876" w:rsidRPr="007E5DAA">
          <w:rPr>
            <w:rStyle w:val="Hyperlink"/>
          </w:rPr>
          <w:t>Platforma aplikacji biznesowych</w:t>
        </w:r>
        <w:r w:rsidR="009B3876">
          <w:tab/>
        </w:r>
        <w:r w:rsidR="009B3876">
          <w:fldChar w:fldCharType="begin"/>
        </w:r>
        <w:r w:rsidR="009B3876">
          <w:instrText xml:space="preserve"> PAGEREF _Toc502070041 \h </w:instrText>
        </w:r>
        <w:r w:rsidR="009B3876">
          <w:fldChar w:fldCharType="separate"/>
        </w:r>
        <w:r w:rsidR="009B3876">
          <w:t>73</w:t>
        </w:r>
        <w:r w:rsidR="009B3876">
          <w:fldChar w:fldCharType="end"/>
        </w:r>
      </w:hyperlink>
    </w:p>
    <w:p w:rsidR="009B3876" w:rsidRDefault="00C36165">
      <w:pPr>
        <w:pStyle w:val="TOC3"/>
        <w:rPr>
          <w:rFonts w:eastAsiaTheme="minorEastAsia"/>
          <w:smallCaps w:val="0"/>
          <w:sz w:val="22"/>
        </w:rPr>
      </w:pPr>
      <w:hyperlink w:anchor="_Toc502070042" w:history="1">
        <w:r w:rsidR="009B3876" w:rsidRPr="007E5DAA">
          <w:rPr>
            <w:rStyle w:val="Hyperlink"/>
          </w:rPr>
          <w:t>Microsoft Kaizala Pro</w:t>
        </w:r>
        <w:r w:rsidR="009B3876">
          <w:tab/>
        </w:r>
        <w:r w:rsidR="009B3876">
          <w:fldChar w:fldCharType="begin"/>
        </w:r>
        <w:r w:rsidR="009B3876">
          <w:instrText xml:space="preserve"> PAGEREF _Toc502070042 \h </w:instrText>
        </w:r>
        <w:r w:rsidR="009B3876">
          <w:fldChar w:fldCharType="separate"/>
        </w:r>
        <w:r w:rsidR="009B3876">
          <w:t>74</w:t>
        </w:r>
        <w:r w:rsidR="009B3876">
          <w:fldChar w:fldCharType="end"/>
        </w:r>
      </w:hyperlink>
    </w:p>
    <w:p w:rsidR="009B3876" w:rsidRDefault="00C36165">
      <w:pPr>
        <w:pStyle w:val="TOC3"/>
        <w:rPr>
          <w:rFonts w:eastAsiaTheme="minorEastAsia"/>
          <w:smallCaps w:val="0"/>
          <w:sz w:val="22"/>
        </w:rPr>
      </w:pPr>
      <w:hyperlink w:anchor="_Toc502070043" w:history="1">
        <w:r w:rsidR="009B3876" w:rsidRPr="007E5DAA">
          <w:rPr>
            <w:rStyle w:val="Hyperlink"/>
          </w:rPr>
          <w:t>Microsoft Cloud App Security</w:t>
        </w:r>
        <w:r w:rsidR="009B3876">
          <w:tab/>
        </w:r>
        <w:r w:rsidR="009B3876">
          <w:fldChar w:fldCharType="begin"/>
        </w:r>
        <w:r w:rsidR="009B3876">
          <w:instrText xml:space="preserve"> PAGEREF _Toc502070043 \h </w:instrText>
        </w:r>
        <w:r w:rsidR="009B3876">
          <w:fldChar w:fldCharType="separate"/>
        </w:r>
        <w:r w:rsidR="009B3876">
          <w:t>74</w:t>
        </w:r>
        <w:r w:rsidR="009B3876">
          <w:fldChar w:fldCharType="end"/>
        </w:r>
      </w:hyperlink>
    </w:p>
    <w:p w:rsidR="009B3876" w:rsidRDefault="00C36165">
      <w:pPr>
        <w:pStyle w:val="TOC3"/>
        <w:rPr>
          <w:rFonts w:eastAsiaTheme="minorEastAsia"/>
          <w:smallCaps w:val="0"/>
          <w:sz w:val="22"/>
        </w:rPr>
      </w:pPr>
      <w:hyperlink w:anchor="_Toc502070044" w:history="1">
        <w:r w:rsidR="009B3876" w:rsidRPr="007E5DAA">
          <w:rPr>
            <w:rStyle w:val="Hyperlink"/>
          </w:rPr>
          <w:t>Microsoft Intune</w:t>
        </w:r>
        <w:r w:rsidR="009B3876">
          <w:tab/>
        </w:r>
        <w:r w:rsidR="009B3876">
          <w:fldChar w:fldCharType="begin"/>
        </w:r>
        <w:r w:rsidR="009B3876">
          <w:instrText xml:space="preserve"> PAGEREF _Toc502070044 \h </w:instrText>
        </w:r>
        <w:r w:rsidR="009B3876">
          <w:fldChar w:fldCharType="separate"/>
        </w:r>
        <w:r w:rsidR="009B3876">
          <w:t>75</w:t>
        </w:r>
        <w:r w:rsidR="009B3876">
          <w:fldChar w:fldCharType="end"/>
        </w:r>
      </w:hyperlink>
    </w:p>
    <w:p w:rsidR="009B3876" w:rsidRDefault="00C36165">
      <w:pPr>
        <w:pStyle w:val="TOC3"/>
        <w:rPr>
          <w:rFonts w:eastAsiaTheme="minorEastAsia"/>
          <w:smallCaps w:val="0"/>
          <w:sz w:val="22"/>
        </w:rPr>
      </w:pPr>
      <w:hyperlink w:anchor="_Toc502070045" w:history="1">
        <w:r w:rsidR="009B3876" w:rsidRPr="007E5DAA">
          <w:rPr>
            <w:rStyle w:val="Hyperlink"/>
          </w:rPr>
          <w:t>Microsoft Learning</w:t>
        </w:r>
        <w:r w:rsidR="009B3876">
          <w:tab/>
        </w:r>
        <w:r w:rsidR="009B3876">
          <w:fldChar w:fldCharType="begin"/>
        </w:r>
        <w:r w:rsidR="009B3876">
          <w:instrText xml:space="preserve"> PAGEREF _Toc502070045 \h </w:instrText>
        </w:r>
        <w:r w:rsidR="009B3876">
          <w:fldChar w:fldCharType="separate"/>
        </w:r>
        <w:r w:rsidR="009B3876">
          <w:t>75</w:t>
        </w:r>
        <w:r w:rsidR="009B3876">
          <w:fldChar w:fldCharType="end"/>
        </w:r>
      </w:hyperlink>
    </w:p>
    <w:p w:rsidR="009B3876" w:rsidRDefault="00C36165">
      <w:pPr>
        <w:pStyle w:val="TOC3"/>
        <w:rPr>
          <w:rFonts w:eastAsiaTheme="minorEastAsia"/>
          <w:smallCaps w:val="0"/>
          <w:sz w:val="22"/>
        </w:rPr>
      </w:pPr>
      <w:hyperlink w:anchor="_Toc502070046" w:history="1">
        <w:r w:rsidR="009B3876" w:rsidRPr="007E5DAA">
          <w:rPr>
            <w:rStyle w:val="Hyperlink"/>
          </w:rPr>
          <w:t>Minecraft: Education Edition</w:t>
        </w:r>
        <w:r w:rsidR="009B3876">
          <w:tab/>
        </w:r>
        <w:r w:rsidR="009B3876">
          <w:fldChar w:fldCharType="begin"/>
        </w:r>
        <w:r w:rsidR="009B3876">
          <w:instrText xml:space="preserve"> PAGEREF _Toc502070046 \h </w:instrText>
        </w:r>
        <w:r w:rsidR="009B3876">
          <w:fldChar w:fldCharType="separate"/>
        </w:r>
        <w:r w:rsidR="009B3876">
          <w:t>76</w:t>
        </w:r>
        <w:r w:rsidR="009B3876">
          <w:fldChar w:fldCharType="end"/>
        </w:r>
      </w:hyperlink>
    </w:p>
    <w:p w:rsidR="009B3876" w:rsidRDefault="00C36165">
      <w:pPr>
        <w:pStyle w:val="TOC1"/>
        <w:rPr>
          <w:rFonts w:eastAsiaTheme="minorEastAsia"/>
          <w:b w:val="0"/>
          <w:caps w:val="0"/>
          <w:noProof/>
          <w:sz w:val="22"/>
          <w:szCs w:val="22"/>
        </w:rPr>
      </w:pPr>
      <w:hyperlink w:anchor="_Toc502070047" w:history="1">
        <w:r w:rsidR="009B3876" w:rsidRPr="007E5DAA">
          <w:rPr>
            <w:rStyle w:val="Hyperlink"/>
            <w:noProof/>
          </w:rPr>
          <w:t>Słowniczek</w:t>
        </w:r>
        <w:r w:rsidR="009B3876">
          <w:rPr>
            <w:noProof/>
          </w:rPr>
          <w:tab/>
        </w:r>
        <w:r w:rsidR="009B3876">
          <w:rPr>
            <w:noProof/>
          </w:rPr>
          <w:fldChar w:fldCharType="begin"/>
        </w:r>
        <w:r w:rsidR="009B3876">
          <w:rPr>
            <w:noProof/>
          </w:rPr>
          <w:instrText xml:space="preserve"> PAGEREF _Toc502070047 \h </w:instrText>
        </w:r>
        <w:r w:rsidR="009B3876">
          <w:rPr>
            <w:noProof/>
          </w:rPr>
        </w:r>
        <w:r w:rsidR="009B3876">
          <w:rPr>
            <w:noProof/>
          </w:rPr>
          <w:fldChar w:fldCharType="separate"/>
        </w:r>
        <w:r w:rsidR="009B3876">
          <w:rPr>
            <w:noProof/>
          </w:rPr>
          <w:t>77</w:t>
        </w:r>
        <w:r w:rsidR="009B3876">
          <w:rPr>
            <w:noProof/>
          </w:rPr>
          <w:fldChar w:fldCharType="end"/>
        </w:r>
      </w:hyperlink>
    </w:p>
    <w:p w:rsidR="009B3876" w:rsidRDefault="00C36165">
      <w:pPr>
        <w:pStyle w:val="TOC2"/>
        <w:rPr>
          <w:rFonts w:eastAsiaTheme="minorEastAsia"/>
          <w:smallCaps w:val="0"/>
          <w:sz w:val="22"/>
        </w:rPr>
      </w:pPr>
      <w:hyperlink w:anchor="_Toc502070048" w:history="1">
        <w:r w:rsidR="009B3876" w:rsidRPr="007E5DAA">
          <w:rPr>
            <w:rStyle w:val="Hyperlink"/>
          </w:rPr>
          <w:t>Atrybuty</w:t>
        </w:r>
        <w:r w:rsidR="009B3876">
          <w:tab/>
        </w:r>
        <w:r w:rsidR="009B3876">
          <w:fldChar w:fldCharType="begin"/>
        </w:r>
        <w:r w:rsidR="009B3876">
          <w:instrText xml:space="preserve"> PAGEREF _Toc502070048 \h </w:instrText>
        </w:r>
        <w:r w:rsidR="009B3876">
          <w:fldChar w:fldCharType="separate"/>
        </w:r>
        <w:r w:rsidR="009B3876">
          <w:t>77</w:t>
        </w:r>
        <w:r w:rsidR="009B3876">
          <w:fldChar w:fldCharType="end"/>
        </w:r>
      </w:hyperlink>
    </w:p>
    <w:p w:rsidR="009B3876" w:rsidRDefault="00C36165">
      <w:pPr>
        <w:pStyle w:val="TOC2"/>
        <w:rPr>
          <w:rFonts w:eastAsiaTheme="minorEastAsia"/>
          <w:smallCaps w:val="0"/>
          <w:sz w:val="22"/>
        </w:rPr>
      </w:pPr>
      <w:hyperlink w:anchor="_Toc502070049" w:history="1">
        <w:r w:rsidR="009B3876" w:rsidRPr="007E5DAA">
          <w:rPr>
            <w:rStyle w:val="Hyperlink"/>
          </w:rPr>
          <w:t>Wartości w Komórkach</w:t>
        </w:r>
        <w:r w:rsidR="009B3876">
          <w:tab/>
        </w:r>
        <w:r w:rsidR="009B3876">
          <w:fldChar w:fldCharType="begin"/>
        </w:r>
        <w:r w:rsidR="009B3876">
          <w:instrText xml:space="preserve"> PAGEREF _Toc502070049 \h </w:instrText>
        </w:r>
        <w:r w:rsidR="009B3876">
          <w:fldChar w:fldCharType="separate"/>
        </w:r>
        <w:r w:rsidR="009B3876">
          <w:t>78</w:t>
        </w:r>
        <w:r w:rsidR="009B3876">
          <w:fldChar w:fldCharType="end"/>
        </w:r>
      </w:hyperlink>
    </w:p>
    <w:p w:rsidR="009B3876" w:rsidRDefault="00C36165">
      <w:pPr>
        <w:pStyle w:val="TOC2"/>
        <w:rPr>
          <w:rFonts w:eastAsiaTheme="minorEastAsia"/>
          <w:smallCaps w:val="0"/>
          <w:sz w:val="22"/>
        </w:rPr>
      </w:pPr>
      <w:hyperlink w:anchor="_Toc502070050" w:history="1">
        <w:r w:rsidR="009B3876" w:rsidRPr="007E5DAA">
          <w:rPr>
            <w:rStyle w:val="Hyperlink"/>
          </w:rPr>
          <w:t>Nagłówki Kolumn</w:t>
        </w:r>
        <w:r w:rsidR="009B3876">
          <w:tab/>
        </w:r>
        <w:r w:rsidR="009B3876">
          <w:fldChar w:fldCharType="begin"/>
        </w:r>
        <w:r w:rsidR="009B3876">
          <w:instrText xml:space="preserve"> PAGEREF _Toc502070050 \h </w:instrText>
        </w:r>
        <w:r w:rsidR="009B3876">
          <w:fldChar w:fldCharType="separate"/>
        </w:r>
        <w:r w:rsidR="009B3876">
          <w:t>79</w:t>
        </w:r>
        <w:r w:rsidR="009B3876">
          <w:fldChar w:fldCharType="end"/>
        </w:r>
      </w:hyperlink>
    </w:p>
    <w:p w:rsidR="009B3876" w:rsidRDefault="00C36165">
      <w:pPr>
        <w:pStyle w:val="TOC2"/>
        <w:rPr>
          <w:rFonts w:eastAsiaTheme="minorEastAsia"/>
          <w:smallCaps w:val="0"/>
          <w:sz w:val="22"/>
        </w:rPr>
      </w:pPr>
      <w:hyperlink w:anchor="_Toc502070051" w:history="1">
        <w:r w:rsidR="009B3876" w:rsidRPr="007E5DAA">
          <w:rPr>
            <w:rStyle w:val="Hyperlink"/>
          </w:rPr>
          <w:t>Definicje</w:t>
        </w:r>
        <w:r w:rsidR="009B3876">
          <w:tab/>
        </w:r>
        <w:r w:rsidR="009B3876">
          <w:fldChar w:fldCharType="begin"/>
        </w:r>
        <w:r w:rsidR="009B3876">
          <w:instrText xml:space="preserve"> PAGEREF _Toc502070051 \h </w:instrText>
        </w:r>
        <w:r w:rsidR="009B3876">
          <w:fldChar w:fldCharType="separate"/>
        </w:r>
        <w:r w:rsidR="009B3876">
          <w:t>79</w:t>
        </w:r>
        <w:r w:rsidR="009B3876">
          <w:fldChar w:fldCharType="end"/>
        </w:r>
      </w:hyperlink>
    </w:p>
    <w:p w:rsidR="009B3876" w:rsidRDefault="00C36165">
      <w:pPr>
        <w:pStyle w:val="TOC1"/>
        <w:rPr>
          <w:rFonts w:eastAsiaTheme="minorEastAsia"/>
          <w:b w:val="0"/>
          <w:caps w:val="0"/>
          <w:noProof/>
          <w:sz w:val="22"/>
          <w:szCs w:val="22"/>
        </w:rPr>
      </w:pPr>
      <w:hyperlink w:anchor="_Toc502070052" w:history="1">
        <w:r w:rsidR="009B3876" w:rsidRPr="007E5DAA">
          <w:rPr>
            <w:rStyle w:val="Hyperlink"/>
            <w:noProof/>
          </w:rPr>
          <w:t>Załącznik A — Licencje równoważne Licencjom Dostępowym (CAL) / Licencjom na Zarządzanie</w:t>
        </w:r>
        <w:r w:rsidR="009B3876">
          <w:rPr>
            <w:noProof/>
          </w:rPr>
          <w:tab/>
        </w:r>
        <w:r w:rsidR="009B3876">
          <w:rPr>
            <w:noProof/>
          </w:rPr>
          <w:fldChar w:fldCharType="begin"/>
        </w:r>
        <w:r w:rsidR="009B3876">
          <w:rPr>
            <w:noProof/>
          </w:rPr>
          <w:instrText xml:space="preserve"> PAGEREF _Toc502070052 \h </w:instrText>
        </w:r>
        <w:r w:rsidR="009B3876">
          <w:rPr>
            <w:noProof/>
          </w:rPr>
        </w:r>
        <w:r w:rsidR="009B3876">
          <w:rPr>
            <w:noProof/>
          </w:rPr>
          <w:fldChar w:fldCharType="separate"/>
        </w:r>
        <w:r w:rsidR="009B3876">
          <w:rPr>
            <w:noProof/>
          </w:rPr>
          <w:t>82</w:t>
        </w:r>
        <w:r w:rsidR="009B3876">
          <w:rPr>
            <w:noProof/>
          </w:rPr>
          <w:fldChar w:fldCharType="end"/>
        </w:r>
      </w:hyperlink>
    </w:p>
    <w:p w:rsidR="009B3876" w:rsidRDefault="00C36165">
      <w:pPr>
        <w:pStyle w:val="TOC1"/>
        <w:rPr>
          <w:rFonts w:eastAsiaTheme="minorEastAsia"/>
          <w:b w:val="0"/>
          <w:caps w:val="0"/>
          <w:noProof/>
          <w:sz w:val="22"/>
          <w:szCs w:val="22"/>
        </w:rPr>
      </w:pPr>
      <w:hyperlink w:anchor="_Toc502070053" w:history="1">
        <w:r w:rsidR="009B3876" w:rsidRPr="007E5DAA">
          <w:rPr>
            <w:rStyle w:val="Hyperlink"/>
            <w:noProof/>
          </w:rPr>
          <w:t>Załącznik B – Pakiet Software Assurance (SA)</w:t>
        </w:r>
        <w:r w:rsidR="009B3876">
          <w:rPr>
            <w:noProof/>
          </w:rPr>
          <w:tab/>
        </w:r>
        <w:r w:rsidR="009B3876">
          <w:rPr>
            <w:noProof/>
          </w:rPr>
          <w:fldChar w:fldCharType="begin"/>
        </w:r>
        <w:r w:rsidR="009B3876">
          <w:rPr>
            <w:noProof/>
          </w:rPr>
          <w:instrText xml:space="preserve"> PAGEREF _Toc502070053 \h </w:instrText>
        </w:r>
        <w:r w:rsidR="009B3876">
          <w:rPr>
            <w:noProof/>
          </w:rPr>
        </w:r>
        <w:r w:rsidR="009B3876">
          <w:rPr>
            <w:noProof/>
          </w:rPr>
          <w:fldChar w:fldCharType="separate"/>
        </w:r>
        <w:r w:rsidR="009B3876">
          <w:rPr>
            <w:noProof/>
          </w:rPr>
          <w:t>84</w:t>
        </w:r>
        <w:r w:rsidR="009B3876">
          <w:rPr>
            <w:noProof/>
          </w:rPr>
          <w:fldChar w:fldCharType="end"/>
        </w:r>
      </w:hyperlink>
    </w:p>
    <w:p w:rsidR="009B3876" w:rsidRDefault="00C36165">
      <w:pPr>
        <w:pStyle w:val="TOC2"/>
        <w:rPr>
          <w:rFonts w:eastAsiaTheme="minorEastAsia"/>
          <w:smallCaps w:val="0"/>
          <w:sz w:val="22"/>
        </w:rPr>
      </w:pPr>
      <w:hyperlink w:anchor="_Toc502070054" w:history="1">
        <w:r w:rsidR="009B3876" w:rsidRPr="007E5DAA">
          <w:rPr>
            <w:rStyle w:val="Hyperlink"/>
          </w:rPr>
          <w:t>Zakup pakietu Software Assurance</w:t>
        </w:r>
        <w:r w:rsidR="009B3876">
          <w:tab/>
        </w:r>
        <w:r w:rsidR="009B3876">
          <w:fldChar w:fldCharType="begin"/>
        </w:r>
        <w:r w:rsidR="009B3876">
          <w:instrText xml:space="preserve"> PAGEREF _Toc502070054 \h </w:instrText>
        </w:r>
        <w:r w:rsidR="009B3876">
          <w:fldChar w:fldCharType="separate"/>
        </w:r>
        <w:r w:rsidR="009B3876">
          <w:t>84</w:t>
        </w:r>
        <w:r w:rsidR="009B3876">
          <w:fldChar w:fldCharType="end"/>
        </w:r>
      </w:hyperlink>
    </w:p>
    <w:p w:rsidR="009B3876" w:rsidRDefault="00C36165">
      <w:pPr>
        <w:pStyle w:val="TOC2"/>
        <w:rPr>
          <w:rFonts w:eastAsiaTheme="minorEastAsia"/>
          <w:smallCaps w:val="0"/>
          <w:sz w:val="22"/>
        </w:rPr>
      </w:pPr>
      <w:hyperlink w:anchor="_Toc502070055" w:history="1">
        <w:r w:rsidR="009B3876" w:rsidRPr="007E5DAA">
          <w:rPr>
            <w:rStyle w:val="Hyperlink"/>
          </w:rPr>
          <w:t>Odnowienie Pakietu Software Assurance</w:t>
        </w:r>
        <w:r w:rsidR="009B3876">
          <w:tab/>
        </w:r>
        <w:r w:rsidR="009B3876">
          <w:fldChar w:fldCharType="begin"/>
        </w:r>
        <w:r w:rsidR="009B3876">
          <w:instrText xml:space="preserve"> PAGEREF _Toc502070055 \h </w:instrText>
        </w:r>
        <w:r w:rsidR="009B3876">
          <w:fldChar w:fldCharType="separate"/>
        </w:r>
        <w:r w:rsidR="009B3876">
          <w:t>84</w:t>
        </w:r>
        <w:r w:rsidR="009B3876">
          <w:fldChar w:fldCharType="end"/>
        </w:r>
      </w:hyperlink>
    </w:p>
    <w:p w:rsidR="009B3876" w:rsidRDefault="00C36165">
      <w:pPr>
        <w:pStyle w:val="TOC2"/>
        <w:rPr>
          <w:rFonts w:eastAsiaTheme="minorEastAsia"/>
          <w:smallCaps w:val="0"/>
          <w:sz w:val="22"/>
        </w:rPr>
      </w:pPr>
      <w:hyperlink w:anchor="_Toc502070056" w:history="1">
        <w:r w:rsidR="009B3876" w:rsidRPr="007E5DAA">
          <w:rPr>
            <w:rStyle w:val="Hyperlink"/>
          </w:rPr>
          <w:t>Licencja Migracyjna dla Produktów Wycofanych i Produktów, dla których kończy się okres wsparcia.</w:t>
        </w:r>
        <w:r w:rsidR="009B3876">
          <w:tab/>
        </w:r>
        <w:r w:rsidR="009B3876">
          <w:fldChar w:fldCharType="begin"/>
        </w:r>
        <w:r w:rsidR="009B3876">
          <w:instrText xml:space="preserve"> PAGEREF _Toc502070056 \h </w:instrText>
        </w:r>
        <w:r w:rsidR="009B3876">
          <w:fldChar w:fldCharType="separate"/>
        </w:r>
        <w:r w:rsidR="009B3876">
          <w:t>85</w:t>
        </w:r>
        <w:r w:rsidR="009B3876">
          <w:fldChar w:fldCharType="end"/>
        </w:r>
      </w:hyperlink>
    </w:p>
    <w:p w:rsidR="009B3876" w:rsidRDefault="00C36165">
      <w:pPr>
        <w:pStyle w:val="TOC2"/>
        <w:rPr>
          <w:rFonts w:eastAsiaTheme="minorEastAsia"/>
          <w:smallCaps w:val="0"/>
          <w:sz w:val="22"/>
        </w:rPr>
      </w:pPr>
      <w:hyperlink w:anchor="_Toc502070057" w:history="1">
        <w:r w:rsidR="009B3876" w:rsidRPr="007E5DAA">
          <w:rPr>
            <w:rStyle w:val="Hyperlink"/>
          </w:rPr>
          <w:t>Korzyści z Pakietu Software Assurance</w:t>
        </w:r>
        <w:r w:rsidR="009B3876">
          <w:tab/>
        </w:r>
        <w:r w:rsidR="009B3876">
          <w:fldChar w:fldCharType="begin"/>
        </w:r>
        <w:r w:rsidR="009B3876">
          <w:instrText xml:space="preserve"> PAGEREF _Toc502070057 \h </w:instrText>
        </w:r>
        <w:r w:rsidR="009B3876">
          <w:fldChar w:fldCharType="separate"/>
        </w:r>
        <w:r w:rsidR="009B3876">
          <w:t>85</w:t>
        </w:r>
        <w:r w:rsidR="009B3876">
          <w:fldChar w:fldCharType="end"/>
        </w:r>
      </w:hyperlink>
    </w:p>
    <w:p w:rsidR="009B3876" w:rsidRDefault="00C36165">
      <w:pPr>
        <w:pStyle w:val="TOC1"/>
        <w:rPr>
          <w:rFonts w:eastAsiaTheme="minorEastAsia"/>
          <w:b w:val="0"/>
          <w:caps w:val="0"/>
          <w:noProof/>
          <w:sz w:val="22"/>
          <w:szCs w:val="22"/>
        </w:rPr>
      </w:pPr>
      <w:hyperlink w:anchor="_Toc502070058" w:history="1">
        <w:r w:rsidR="009B3876" w:rsidRPr="007E5DAA">
          <w:rPr>
            <w:rStyle w:val="Hyperlink"/>
            <w:noProof/>
          </w:rPr>
          <w:t>Załącznik C — Dodatki i inne Licencje na Zmiany</w:t>
        </w:r>
        <w:r w:rsidR="009B3876">
          <w:rPr>
            <w:noProof/>
          </w:rPr>
          <w:tab/>
        </w:r>
        <w:r w:rsidR="009B3876">
          <w:rPr>
            <w:noProof/>
          </w:rPr>
          <w:fldChar w:fldCharType="begin"/>
        </w:r>
        <w:r w:rsidR="009B3876">
          <w:rPr>
            <w:noProof/>
          </w:rPr>
          <w:instrText xml:space="preserve"> PAGEREF _Toc502070058 \h </w:instrText>
        </w:r>
        <w:r w:rsidR="009B3876">
          <w:rPr>
            <w:noProof/>
          </w:rPr>
        </w:r>
        <w:r w:rsidR="009B3876">
          <w:rPr>
            <w:noProof/>
          </w:rPr>
          <w:fldChar w:fldCharType="separate"/>
        </w:r>
        <w:r w:rsidR="009B3876">
          <w:rPr>
            <w:noProof/>
          </w:rPr>
          <w:t>98</w:t>
        </w:r>
        <w:r w:rsidR="009B3876">
          <w:rPr>
            <w:noProof/>
          </w:rPr>
          <w:fldChar w:fldCharType="end"/>
        </w:r>
      </w:hyperlink>
    </w:p>
    <w:p w:rsidR="009B3876" w:rsidRDefault="00C36165">
      <w:pPr>
        <w:pStyle w:val="TOC2"/>
        <w:rPr>
          <w:rFonts w:eastAsiaTheme="minorEastAsia"/>
          <w:smallCaps w:val="0"/>
          <w:sz w:val="22"/>
        </w:rPr>
      </w:pPr>
      <w:hyperlink w:anchor="_Toc502070059" w:history="1">
        <w:r w:rsidR="009B3876" w:rsidRPr="007E5DAA">
          <w:rPr>
            <w:rStyle w:val="Hyperlink"/>
          </w:rPr>
          <w:t>Dodatki</w:t>
        </w:r>
        <w:r w:rsidR="009B3876">
          <w:tab/>
        </w:r>
        <w:r w:rsidR="009B3876">
          <w:fldChar w:fldCharType="begin"/>
        </w:r>
        <w:r w:rsidR="009B3876">
          <w:instrText xml:space="preserve"> PAGEREF _Toc502070059 \h </w:instrText>
        </w:r>
        <w:r w:rsidR="009B3876">
          <w:fldChar w:fldCharType="separate"/>
        </w:r>
        <w:r w:rsidR="009B3876">
          <w:t>98</w:t>
        </w:r>
        <w:r w:rsidR="009B3876">
          <w:fldChar w:fldCharType="end"/>
        </w:r>
      </w:hyperlink>
    </w:p>
    <w:p w:rsidR="009B3876" w:rsidRDefault="00C36165">
      <w:pPr>
        <w:pStyle w:val="TOC3"/>
        <w:rPr>
          <w:rFonts w:eastAsiaTheme="minorEastAsia"/>
          <w:smallCaps w:val="0"/>
          <w:sz w:val="22"/>
        </w:rPr>
      </w:pPr>
      <w:hyperlink w:anchor="_Toc502070060" w:history="1">
        <w:r w:rsidR="009B3876" w:rsidRPr="007E5DAA">
          <w:rPr>
            <w:rStyle w:val="Hyperlink"/>
          </w:rPr>
          <w:t>Komputerowy System Operacyjny Windows</w:t>
        </w:r>
        <w:r w:rsidR="009B3876">
          <w:tab/>
        </w:r>
        <w:r w:rsidR="009B3876">
          <w:fldChar w:fldCharType="begin"/>
        </w:r>
        <w:r w:rsidR="009B3876">
          <w:instrText xml:space="preserve"> PAGEREF _Toc502070060 \h </w:instrText>
        </w:r>
        <w:r w:rsidR="009B3876">
          <w:fldChar w:fldCharType="separate"/>
        </w:r>
        <w:r w:rsidR="009B3876">
          <w:t>98</w:t>
        </w:r>
        <w:r w:rsidR="009B3876">
          <w:fldChar w:fldCharType="end"/>
        </w:r>
      </w:hyperlink>
    </w:p>
    <w:p w:rsidR="009B3876" w:rsidRDefault="00C36165">
      <w:pPr>
        <w:pStyle w:val="TOC3"/>
        <w:rPr>
          <w:rFonts w:eastAsiaTheme="minorEastAsia"/>
          <w:smallCaps w:val="0"/>
          <w:sz w:val="22"/>
        </w:rPr>
      </w:pPr>
      <w:hyperlink w:anchor="_Toc502070061" w:history="1">
        <w:r w:rsidR="009B3876" w:rsidRPr="007E5DAA">
          <w:rPr>
            <w:rStyle w:val="Hyperlink"/>
          </w:rPr>
          <w:t>Microsoft Operations Management and Security</w:t>
        </w:r>
        <w:r w:rsidR="009B3876">
          <w:tab/>
        </w:r>
        <w:r w:rsidR="009B3876">
          <w:fldChar w:fldCharType="begin"/>
        </w:r>
        <w:r w:rsidR="009B3876">
          <w:instrText xml:space="preserve"> PAGEREF _Toc502070061 \h </w:instrText>
        </w:r>
        <w:r w:rsidR="009B3876">
          <w:fldChar w:fldCharType="separate"/>
        </w:r>
        <w:r w:rsidR="009B3876">
          <w:t>98</w:t>
        </w:r>
        <w:r w:rsidR="009B3876">
          <w:fldChar w:fldCharType="end"/>
        </w:r>
      </w:hyperlink>
    </w:p>
    <w:p w:rsidR="009B3876" w:rsidRDefault="00C36165">
      <w:pPr>
        <w:pStyle w:val="TOC3"/>
        <w:rPr>
          <w:rFonts w:eastAsiaTheme="minorEastAsia"/>
          <w:smallCaps w:val="0"/>
          <w:sz w:val="22"/>
        </w:rPr>
      </w:pPr>
      <w:hyperlink w:anchor="_Toc502070062" w:history="1">
        <w:r w:rsidR="009B3876" w:rsidRPr="007E5DAA">
          <w:rPr>
            <w:rStyle w:val="Hyperlink"/>
          </w:rPr>
          <w:t>Plany dla użytkownika Microsoft Azure</w:t>
        </w:r>
        <w:r w:rsidR="009B3876">
          <w:tab/>
        </w:r>
        <w:r w:rsidR="009B3876">
          <w:fldChar w:fldCharType="begin"/>
        </w:r>
        <w:r w:rsidR="009B3876">
          <w:instrText xml:space="preserve"> PAGEREF _Toc502070062 \h </w:instrText>
        </w:r>
        <w:r w:rsidR="009B3876">
          <w:fldChar w:fldCharType="separate"/>
        </w:r>
        <w:r w:rsidR="009B3876">
          <w:t>98</w:t>
        </w:r>
        <w:r w:rsidR="009B3876">
          <w:fldChar w:fldCharType="end"/>
        </w:r>
      </w:hyperlink>
    </w:p>
    <w:p w:rsidR="009B3876" w:rsidRDefault="00C36165">
      <w:pPr>
        <w:pStyle w:val="TOC3"/>
        <w:rPr>
          <w:rFonts w:eastAsiaTheme="minorEastAsia"/>
          <w:smallCaps w:val="0"/>
          <w:sz w:val="22"/>
        </w:rPr>
      </w:pPr>
      <w:hyperlink w:anchor="_Toc502070063" w:history="1">
        <w:r w:rsidR="009B3876" w:rsidRPr="007E5DAA">
          <w:rPr>
            <w:rStyle w:val="Hyperlink"/>
          </w:rPr>
          <w:t>Microsoft 365</w:t>
        </w:r>
        <w:r w:rsidR="009B3876">
          <w:tab/>
        </w:r>
        <w:r w:rsidR="009B3876">
          <w:fldChar w:fldCharType="begin"/>
        </w:r>
        <w:r w:rsidR="009B3876">
          <w:instrText xml:space="preserve"> PAGEREF _Toc502070063 \h </w:instrText>
        </w:r>
        <w:r w:rsidR="009B3876">
          <w:fldChar w:fldCharType="separate"/>
        </w:r>
        <w:r w:rsidR="009B3876">
          <w:t>99</w:t>
        </w:r>
        <w:r w:rsidR="009B3876">
          <w:fldChar w:fldCharType="end"/>
        </w:r>
      </w:hyperlink>
    </w:p>
    <w:p w:rsidR="009B3876" w:rsidRDefault="00C36165">
      <w:pPr>
        <w:pStyle w:val="TOC3"/>
        <w:rPr>
          <w:rFonts w:eastAsiaTheme="minorEastAsia"/>
          <w:smallCaps w:val="0"/>
          <w:sz w:val="22"/>
        </w:rPr>
      </w:pPr>
      <w:hyperlink w:anchor="_Toc502070064" w:history="1">
        <w:r w:rsidR="009B3876" w:rsidRPr="007E5DAA">
          <w:rPr>
            <w:rStyle w:val="Hyperlink"/>
          </w:rPr>
          <w:t>Enterprise Mobility + Security</w:t>
        </w:r>
        <w:r w:rsidR="009B3876">
          <w:tab/>
        </w:r>
        <w:r w:rsidR="009B3876">
          <w:fldChar w:fldCharType="begin"/>
        </w:r>
        <w:r w:rsidR="009B3876">
          <w:instrText xml:space="preserve"> PAGEREF _Toc502070064 \h </w:instrText>
        </w:r>
        <w:r w:rsidR="009B3876">
          <w:fldChar w:fldCharType="separate"/>
        </w:r>
        <w:r w:rsidR="009B3876">
          <w:t>99</w:t>
        </w:r>
        <w:r w:rsidR="009B3876">
          <w:fldChar w:fldCharType="end"/>
        </w:r>
      </w:hyperlink>
    </w:p>
    <w:p w:rsidR="009B3876" w:rsidRDefault="00C36165">
      <w:pPr>
        <w:pStyle w:val="TOC3"/>
        <w:rPr>
          <w:rFonts w:eastAsiaTheme="minorEastAsia"/>
          <w:smallCaps w:val="0"/>
          <w:sz w:val="22"/>
        </w:rPr>
      </w:pPr>
      <w:hyperlink w:anchor="_Toc502070065" w:history="1">
        <w:r w:rsidR="009B3876" w:rsidRPr="007E5DAA">
          <w:rPr>
            <w:rStyle w:val="Hyperlink"/>
          </w:rPr>
          <w:t>Usługi Microsoft Dynamics 365</w:t>
        </w:r>
        <w:r w:rsidR="009B3876">
          <w:tab/>
        </w:r>
        <w:r w:rsidR="009B3876">
          <w:fldChar w:fldCharType="begin"/>
        </w:r>
        <w:r w:rsidR="009B3876">
          <w:instrText xml:space="preserve"> PAGEREF _Toc502070065 \h </w:instrText>
        </w:r>
        <w:r w:rsidR="009B3876">
          <w:fldChar w:fldCharType="separate"/>
        </w:r>
        <w:r w:rsidR="009B3876">
          <w:t>99</w:t>
        </w:r>
        <w:r w:rsidR="009B3876">
          <w:fldChar w:fldCharType="end"/>
        </w:r>
      </w:hyperlink>
    </w:p>
    <w:p w:rsidR="009B3876" w:rsidRDefault="00C36165">
      <w:pPr>
        <w:pStyle w:val="TOC3"/>
        <w:rPr>
          <w:rFonts w:eastAsiaTheme="minorEastAsia"/>
          <w:smallCaps w:val="0"/>
          <w:sz w:val="22"/>
        </w:rPr>
      </w:pPr>
      <w:hyperlink w:anchor="_Toc502070066" w:history="1">
        <w:r w:rsidR="009B3876" w:rsidRPr="007E5DAA">
          <w:rPr>
            <w:rStyle w:val="Hyperlink"/>
          </w:rPr>
          <w:t>Aplikacje Office 365</w:t>
        </w:r>
        <w:r w:rsidR="009B3876">
          <w:tab/>
        </w:r>
        <w:r w:rsidR="009B3876">
          <w:fldChar w:fldCharType="begin"/>
        </w:r>
        <w:r w:rsidR="009B3876">
          <w:instrText xml:space="preserve"> PAGEREF _Toc502070066 \h </w:instrText>
        </w:r>
        <w:r w:rsidR="009B3876">
          <w:fldChar w:fldCharType="separate"/>
        </w:r>
        <w:r w:rsidR="009B3876">
          <w:t>100</w:t>
        </w:r>
        <w:r w:rsidR="009B3876">
          <w:fldChar w:fldCharType="end"/>
        </w:r>
      </w:hyperlink>
    </w:p>
    <w:p w:rsidR="009B3876" w:rsidRDefault="00C36165">
      <w:pPr>
        <w:pStyle w:val="TOC3"/>
        <w:rPr>
          <w:rFonts w:eastAsiaTheme="minorEastAsia"/>
          <w:smallCaps w:val="0"/>
          <w:sz w:val="22"/>
        </w:rPr>
      </w:pPr>
      <w:hyperlink w:anchor="_Toc502070067" w:history="1">
        <w:r w:rsidR="009B3876" w:rsidRPr="007E5DAA">
          <w:rPr>
            <w:rStyle w:val="Hyperlink"/>
          </w:rPr>
          <w:t>Pakiety Office 365 Suites</w:t>
        </w:r>
        <w:r w:rsidR="009B3876">
          <w:tab/>
        </w:r>
        <w:r w:rsidR="009B3876">
          <w:fldChar w:fldCharType="begin"/>
        </w:r>
        <w:r w:rsidR="009B3876">
          <w:instrText xml:space="preserve"> PAGEREF _Toc502070067 \h </w:instrText>
        </w:r>
        <w:r w:rsidR="009B3876">
          <w:fldChar w:fldCharType="separate"/>
        </w:r>
        <w:r w:rsidR="009B3876">
          <w:t>100</w:t>
        </w:r>
        <w:r w:rsidR="009B3876">
          <w:fldChar w:fldCharType="end"/>
        </w:r>
      </w:hyperlink>
    </w:p>
    <w:p w:rsidR="009B3876" w:rsidRDefault="00C36165">
      <w:pPr>
        <w:pStyle w:val="TOC3"/>
        <w:rPr>
          <w:rFonts w:eastAsiaTheme="minorEastAsia"/>
          <w:smallCaps w:val="0"/>
          <w:sz w:val="22"/>
        </w:rPr>
      </w:pPr>
      <w:hyperlink w:anchor="_Toc502070068" w:history="1">
        <w:r w:rsidR="009B3876" w:rsidRPr="007E5DAA">
          <w:rPr>
            <w:rStyle w:val="Hyperlink"/>
          </w:rPr>
          <w:t>Exchange Online</w:t>
        </w:r>
        <w:r w:rsidR="009B3876">
          <w:tab/>
        </w:r>
        <w:r w:rsidR="009B3876">
          <w:fldChar w:fldCharType="begin"/>
        </w:r>
        <w:r w:rsidR="009B3876">
          <w:instrText xml:space="preserve"> PAGEREF _Toc502070068 \h </w:instrText>
        </w:r>
        <w:r w:rsidR="009B3876">
          <w:fldChar w:fldCharType="separate"/>
        </w:r>
        <w:r w:rsidR="009B3876">
          <w:t>100</w:t>
        </w:r>
        <w:r w:rsidR="009B3876">
          <w:fldChar w:fldCharType="end"/>
        </w:r>
      </w:hyperlink>
    </w:p>
    <w:p w:rsidR="009B3876" w:rsidRDefault="00C36165">
      <w:pPr>
        <w:pStyle w:val="TOC3"/>
        <w:rPr>
          <w:rFonts w:eastAsiaTheme="minorEastAsia"/>
          <w:smallCaps w:val="0"/>
          <w:sz w:val="22"/>
        </w:rPr>
      </w:pPr>
      <w:hyperlink w:anchor="_Toc502070069" w:history="1">
        <w:r w:rsidR="009B3876" w:rsidRPr="007E5DAA">
          <w:rPr>
            <w:rStyle w:val="Hyperlink"/>
          </w:rPr>
          <w:t>Project Online</w:t>
        </w:r>
        <w:r w:rsidR="009B3876">
          <w:tab/>
        </w:r>
        <w:r w:rsidR="009B3876">
          <w:fldChar w:fldCharType="begin"/>
        </w:r>
        <w:r w:rsidR="009B3876">
          <w:instrText xml:space="preserve"> PAGEREF _Toc502070069 \h </w:instrText>
        </w:r>
        <w:r w:rsidR="009B3876">
          <w:fldChar w:fldCharType="separate"/>
        </w:r>
        <w:r w:rsidR="009B3876">
          <w:t>100</w:t>
        </w:r>
        <w:r w:rsidR="009B3876">
          <w:fldChar w:fldCharType="end"/>
        </w:r>
      </w:hyperlink>
    </w:p>
    <w:p w:rsidR="009B3876" w:rsidRDefault="00C36165">
      <w:pPr>
        <w:pStyle w:val="TOC3"/>
        <w:rPr>
          <w:rFonts w:eastAsiaTheme="minorEastAsia"/>
          <w:smallCaps w:val="0"/>
          <w:sz w:val="22"/>
        </w:rPr>
      </w:pPr>
      <w:hyperlink w:anchor="_Toc502070070" w:history="1">
        <w:r w:rsidR="009B3876" w:rsidRPr="007E5DAA">
          <w:rPr>
            <w:rStyle w:val="Hyperlink"/>
          </w:rPr>
          <w:t>SharePoint Online</w:t>
        </w:r>
        <w:r w:rsidR="009B3876">
          <w:tab/>
        </w:r>
        <w:r w:rsidR="009B3876">
          <w:fldChar w:fldCharType="begin"/>
        </w:r>
        <w:r w:rsidR="009B3876">
          <w:instrText xml:space="preserve"> PAGEREF _Toc502070070 \h </w:instrText>
        </w:r>
        <w:r w:rsidR="009B3876">
          <w:fldChar w:fldCharType="separate"/>
        </w:r>
        <w:r w:rsidR="009B3876">
          <w:t>100</w:t>
        </w:r>
        <w:r w:rsidR="009B3876">
          <w:fldChar w:fldCharType="end"/>
        </w:r>
      </w:hyperlink>
    </w:p>
    <w:p w:rsidR="009B3876" w:rsidRDefault="00C36165">
      <w:pPr>
        <w:pStyle w:val="TOC3"/>
        <w:rPr>
          <w:rFonts w:eastAsiaTheme="minorEastAsia"/>
          <w:smallCaps w:val="0"/>
          <w:sz w:val="22"/>
        </w:rPr>
      </w:pPr>
      <w:hyperlink w:anchor="_Toc502070071" w:history="1">
        <w:r w:rsidR="009B3876" w:rsidRPr="007E5DAA">
          <w:rPr>
            <w:rStyle w:val="Hyperlink"/>
          </w:rPr>
          <w:t>Skype dla firm Online</w:t>
        </w:r>
        <w:r w:rsidR="009B3876">
          <w:tab/>
        </w:r>
        <w:r w:rsidR="009B3876">
          <w:fldChar w:fldCharType="begin"/>
        </w:r>
        <w:r w:rsidR="009B3876">
          <w:instrText xml:space="preserve"> PAGEREF _Toc502070071 \h </w:instrText>
        </w:r>
        <w:r w:rsidR="009B3876">
          <w:fldChar w:fldCharType="separate"/>
        </w:r>
        <w:r w:rsidR="009B3876">
          <w:t>101</w:t>
        </w:r>
        <w:r w:rsidR="009B3876">
          <w:fldChar w:fldCharType="end"/>
        </w:r>
      </w:hyperlink>
    </w:p>
    <w:p w:rsidR="009B3876" w:rsidRDefault="00C36165">
      <w:pPr>
        <w:pStyle w:val="TOC3"/>
        <w:rPr>
          <w:rFonts w:eastAsiaTheme="minorEastAsia"/>
          <w:smallCaps w:val="0"/>
          <w:sz w:val="22"/>
        </w:rPr>
      </w:pPr>
      <w:hyperlink w:anchor="_Toc502070072" w:history="1">
        <w:r w:rsidR="009B3876" w:rsidRPr="007E5DAA">
          <w:rPr>
            <w:rStyle w:val="Hyperlink"/>
          </w:rPr>
          <w:t>Microsoft Intune</w:t>
        </w:r>
        <w:r w:rsidR="009B3876">
          <w:tab/>
        </w:r>
        <w:r w:rsidR="009B3876">
          <w:fldChar w:fldCharType="begin"/>
        </w:r>
        <w:r w:rsidR="009B3876">
          <w:instrText xml:space="preserve"> PAGEREF _Toc502070072 \h </w:instrText>
        </w:r>
        <w:r w:rsidR="009B3876">
          <w:fldChar w:fldCharType="separate"/>
        </w:r>
        <w:r w:rsidR="009B3876">
          <w:t>101</w:t>
        </w:r>
        <w:r w:rsidR="009B3876">
          <w:fldChar w:fldCharType="end"/>
        </w:r>
      </w:hyperlink>
    </w:p>
    <w:p w:rsidR="009B3876" w:rsidRDefault="00C36165">
      <w:pPr>
        <w:pStyle w:val="TOC2"/>
        <w:rPr>
          <w:rFonts w:eastAsiaTheme="minorEastAsia"/>
          <w:smallCaps w:val="0"/>
          <w:sz w:val="22"/>
        </w:rPr>
      </w:pPr>
      <w:hyperlink w:anchor="_Toc502070073" w:history="1">
        <w:r w:rsidR="009B3876" w:rsidRPr="007E5DAA">
          <w:rPr>
            <w:rStyle w:val="Hyperlink"/>
          </w:rPr>
          <w:t>From SA</w:t>
        </w:r>
        <w:r w:rsidR="009B3876">
          <w:tab/>
        </w:r>
        <w:r w:rsidR="009B3876">
          <w:fldChar w:fldCharType="begin"/>
        </w:r>
        <w:r w:rsidR="009B3876">
          <w:instrText xml:space="preserve"> PAGEREF _Toc502070073 \h </w:instrText>
        </w:r>
        <w:r w:rsidR="009B3876">
          <w:fldChar w:fldCharType="separate"/>
        </w:r>
        <w:r w:rsidR="009B3876">
          <w:t>101</w:t>
        </w:r>
        <w:r w:rsidR="009B3876">
          <w:fldChar w:fldCharType="end"/>
        </w:r>
      </w:hyperlink>
    </w:p>
    <w:p w:rsidR="009B3876" w:rsidRDefault="00C36165">
      <w:pPr>
        <w:pStyle w:val="TOC3"/>
        <w:rPr>
          <w:rFonts w:eastAsiaTheme="minorEastAsia"/>
          <w:smallCaps w:val="0"/>
          <w:sz w:val="22"/>
        </w:rPr>
      </w:pPr>
      <w:hyperlink w:anchor="_Toc502070074" w:history="1">
        <w:r w:rsidR="009B3876" w:rsidRPr="007E5DAA">
          <w:rPr>
            <w:rStyle w:val="Hyperlink"/>
          </w:rPr>
          <w:t>Pakiety CAL</w:t>
        </w:r>
        <w:r w:rsidR="009B3876">
          <w:tab/>
        </w:r>
        <w:r w:rsidR="009B3876">
          <w:fldChar w:fldCharType="begin"/>
        </w:r>
        <w:r w:rsidR="009B3876">
          <w:instrText xml:space="preserve"> PAGEREF _Toc502070074 \h </w:instrText>
        </w:r>
        <w:r w:rsidR="009B3876">
          <w:fldChar w:fldCharType="separate"/>
        </w:r>
        <w:r w:rsidR="009B3876">
          <w:t>101</w:t>
        </w:r>
        <w:r w:rsidR="009B3876">
          <w:fldChar w:fldCharType="end"/>
        </w:r>
      </w:hyperlink>
    </w:p>
    <w:p w:rsidR="009B3876" w:rsidRDefault="00C36165">
      <w:pPr>
        <w:pStyle w:val="TOC3"/>
        <w:rPr>
          <w:rFonts w:eastAsiaTheme="minorEastAsia"/>
          <w:smallCaps w:val="0"/>
          <w:sz w:val="22"/>
        </w:rPr>
      </w:pPr>
      <w:hyperlink w:anchor="_Toc502070075" w:history="1">
        <w:r w:rsidR="009B3876" w:rsidRPr="007E5DAA">
          <w:rPr>
            <w:rStyle w:val="Hyperlink"/>
          </w:rPr>
          <w:t>Komputerowy System Operacyjny Windows</w:t>
        </w:r>
        <w:r w:rsidR="009B3876">
          <w:tab/>
        </w:r>
        <w:r w:rsidR="009B3876">
          <w:fldChar w:fldCharType="begin"/>
        </w:r>
        <w:r w:rsidR="009B3876">
          <w:instrText xml:space="preserve"> PAGEREF _Toc502070075 \h </w:instrText>
        </w:r>
        <w:r w:rsidR="009B3876">
          <w:fldChar w:fldCharType="separate"/>
        </w:r>
        <w:r w:rsidR="009B3876">
          <w:t>101</w:t>
        </w:r>
        <w:r w:rsidR="009B3876">
          <w:fldChar w:fldCharType="end"/>
        </w:r>
      </w:hyperlink>
    </w:p>
    <w:p w:rsidR="009B3876" w:rsidRDefault="00C36165">
      <w:pPr>
        <w:pStyle w:val="TOC3"/>
        <w:rPr>
          <w:rFonts w:eastAsiaTheme="minorEastAsia"/>
          <w:smallCaps w:val="0"/>
          <w:sz w:val="22"/>
        </w:rPr>
      </w:pPr>
      <w:hyperlink w:anchor="_Toc502070076" w:history="1">
        <w:r w:rsidR="009B3876" w:rsidRPr="007E5DAA">
          <w:rPr>
            <w:rStyle w:val="Hyperlink"/>
          </w:rPr>
          <w:t>Microsoft Operations Management and Security</w:t>
        </w:r>
        <w:r w:rsidR="009B3876">
          <w:tab/>
        </w:r>
        <w:r w:rsidR="009B3876">
          <w:fldChar w:fldCharType="begin"/>
        </w:r>
        <w:r w:rsidR="009B3876">
          <w:instrText xml:space="preserve"> PAGEREF _Toc502070076 \h </w:instrText>
        </w:r>
        <w:r w:rsidR="009B3876">
          <w:fldChar w:fldCharType="separate"/>
        </w:r>
        <w:r w:rsidR="009B3876">
          <w:t>101</w:t>
        </w:r>
        <w:r w:rsidR="009B3876">
          <w:fldChar w:fldCharType="end"/>
        </w:r>
      </w:hyperlink>
    </w:p>
    <w:p w:rsidR="009B3876" w:rsidRDefault="00C36165">
      <w:pPr>
        <w:pStyle w:val="TOC3"/>
        <w:rPr>
          <w:rFonts w:eastAsiaTheme="minorEastAsia"/>
          <w:smallCaps w:val="0"/>
          <w:sz w:val="22"/>
        </w:rPr>
      </w:pPr>
      <w:hyperlink w:anchor="_Toc502070077" w:history="1">
        <w:r w:rsidR="009B3876" w:rsidRPr="007E5DAA">
          <w:rPr>
            <w:rStyle w:val="Hyperlink"/>
          </w:rPr>
          <w:t>Microsoft 365</w:t>
        </w:r>
        <w:r w:rsidR="009B3876">
          <w:tab/>
        </w:r>
        <w:r w:rsidR="009B3876">
          <w:fldChar w:fldCharType="begin"/>
        </w:r>
        <w:r w:rsidR="009B3876">
          <w:instrText xml:space="preserve"> PAGEREF _Toc502070077 \h </w:instrText>
        </w:r>
        <w:r w:rsidR="009B3876">
          <w:fldChar w:fldCharType="separate"/>
        </w:r>
        <w:r w:rsidR="009B3876">
          <w:t>102</w:t>
        </w:r>
        <w:r w:rsidR="009B3876">
          <w:fldChar w:fldCharType="end"/>
        </w:r>
      </w:hyperlink>
    </w:p>
    <w:p w:rsidR="009B3876" w:rsidRDefault="00C36165">
      <w:pPr>
        <w:pStyle w:val="TOC3"/>
        <w:rPr>
          <w:rFonts w:eastAsiaTheme="minorEastAsia"/>
          <w:smallCaps w:val="0"/>
          <w:sz w:val="22"/>
        </w:rPr>
      </w:pPr>
      <w:hyperlink w:anchor="_Toc502070078" w:history="1">
        <w:r w:rsidR="009B3876" w:rsidRPr="007E5DAA">
          <w:rPr>
            <w:rStyle w:val="Hyperlink"/>
          </w:rPr>
          <w:t>Enterprise Mobility + Security</w:t>
        </w:r>
        <w:r w:rsidR="009B3876">
          <w:tab/>
        </w:r>
        <w:r w:rsidR="009B3876">
          <w:fldChar w:fldCharType="begin"/>
        </w:r>
        <w:r w:rsidR="009B3876">
          <w:instrText xml:space="preserve"> PAGEREF _Toc502070078 \h </w:instrText>
        </w:r>
        <w:r w:rsidR="009B3876">
          <w:fldChar w:fldCharType="separate"/>
        </w:r>
        <w:r w:rsidR="009B3876">
          <w:t>102</w:t>
        </w:r>
        <w:r w:rsidR="009B3876">
          <w:fldChar w:fldCharType="end"/>
        </w:r>
      </w:hyperlink>
    </w:p>
    <w:p w:rsidR="009B3876" w:rsidRDefault="00C36165">
      <w:pPr>
        <w:pStyle w:val="TOC3"/>
        <w:rPr>
          <w:rFonts w:eastAsiaTheme="minorEastAsia"/>
          <w:smallCaps w:val="0"/>
          <w:sz w:val="22"/>
        </w:rPr>
      </w:pPr>
      <w:hyperlink w:anchor="_Toc502070079" w:history="1">
        <w:r w:rsidR="009B3876" w:rsidRPr="007E5DAA">
          <w:rPr>
            <w:rStyle w:val="Hyperlink"/>
          </w:rPr>
          <w:t>Usługi Microsoft Dynamics 365</w:t>
        </w:r>
        <w:r w:rsidR="009B3876">
          <w:tab/>
        </w:r>
        <w:r w:rsidR="009B3876">
          <w:fldChar w:fldCharType="begin"/>
        </w:r>
        <w:r w:rsidR="009B3876">
          <w:instrText xml:space="preserve"> PAGEREF _Toc502070079 \h </w:instrText>
        </w:r>
        <w:r w:rsidR="009B3876">
          <w:fldChar w:fldCharType="separate"/>
        </w:r>
        <w:r w:rsidR="009B3876">
          <w:t>102</w:t>
        </w:r>
        <w:r w:rsidR="009B3876">
          <w:fldChar w:fldCharType="end"/>
        </w:r>
      </w:hyperlink>
    </w:p>
    <w:p w:rsidR="009B3876" w:rsidRDefault="00C36165">
      <w:pPr>
        <w:pStyle w:val="TOC3"/>
        <w:rPr>
          <w:rFonts w:eastAsiaTheme="minorEastAsia"/>
          <w:smallCaps w:val="0"/>
          <w:sz w:val="22"/>
        </w:rPr>
      </w:pPr>
      <w:hyperlink w:anchor="_Toc502070080" w:history="1">
        <w:r w:rsidR="009B3876" w:rsidRPr="007E5DAA">
          <w:rPr>
            <w:rStyle w:val="Hyperlink"/>
          </w:rPr>
          <w:t>Aplikacje Office 365</w:t>
        </w:r>
        <w:r w:rsidR="009B3876">
          <w:tab/>
        </w:r>
        <w:r w:rsidR="009B3876">
          <w:fldChar w:fldCharType="begin"/>
        </w:r>
        <w:r w:rsidR="009B3876">
          <w:instrText xml:space="preserve"> PAGEREF _Toc502070080 \h </w:instrText>
        </w:r>
        <w:r w:rsidR="009B3876">
          <w:fldChar w:fldCharType="separate"/>
        </w:r>
        <w:r w:rsidR="009B3876">
          <w:t>103</w:t>
        </w:r>
        <w:r w:rsidR="009B3876">
          <w:fldChar w:fldCharType="end"/>
        </w:r>
      </w:hyperlink>
    </w:p>
    <w:p w:rsidR="009B3876" w:rsidRDefault="00C36165">
      <w:pPr>
        <w:pStyle w:val="TOC3"/>
        <w:rPr>
          <w:rFonts w:eastAsiaTheme="minorEastAsia"/>
          <w:smallCaps w:val="0"/>
          <w:sz w:val="22"/>
        </w:rPr>
      </w:pPr>
      <w:hyperlink w:anchor="_Toc502070081" w:history="1">
        <w:r w:rsidR="009B3876" w:rsidRPr="007E5DAA">
          <w:rPr>
            <w:rStyle w:val="Hyperlink"/>
          </w:rPr>
          <w:t>Pakiety Office 365 Suites</w:t>
        </w:r>
        <w:r w:rsidR="009B3876">
          <w:tab/>
        </w:r>
        <w:r w:rsidR="009B3876">
          <w:fldChar w:fldCharType="begin"/>
        </w:r>
        <w:r w:rsidR="009B3876">
          <w:instrText xml:space="preserve"> PAGEREF _Toc502070081 \h </w:instrText>
        </w:r>
        <w:r w:rsidR="009B3876">
          <w:fldChar w:fldCharType="separate"/>
        </w:r>
        <w:r w:rsidR="009B3876">
          <w:t>103</w:t>
        </w:r>
        <w:r w:rsidR="009B3876">
          <w:fldChar w:fldCharType="end"/>
        </w:r>
      </w:hyperlink>
    </w:p>
    <w:p w:rsidR="009B3876" w:rsidRDefault="00C36165">
      <w:pPr>
        <w:pStyle w:val="TOC3"/>
        <w:rPr>
          <w:rFonts w:eastAsiaTheme="minorEastAsia"/>
          <w:smallCaps w:val="0"/>
          <w:sz w:val="22"/>
        </w:rPr>
      </w:pPr>
      <w:hyperlink w:anchor="_Toc502070082" w:history="1">
        <w:r w:rsidR="009B3876" w:rsidRPr="007E5DAA">
          <w:rPr>
            <w:rStyle w:val="Hyperlink"/>
          </w:rPr>
          <w:t>Project Online</w:t>
        </w:r>
        <w:r w:rsidR="009B3876">
          <w:tab/>
        </w:r>
        <w:r w:rsidR="009B3876">
          <w:fldChar w:fldCharType="begin"/>
        </w:r>
        <w:r w:rsidR="009B3876">
          <w:instrText xml:space="preserve"> PAGEREF _Toc502070082 \h </w:instrText>
        </w:r>
        <w:r w:rsidR="009B3876">
          <w:fldChar w:fldCharType="separate"/>
        </w:r>
        <w:r w:rsidR="009B3876">
          <w:t>103</w:t>
        </w:r>
        <w:r w:rsidR="009B3876">
          <w:fldChar w:fldCharType="end"/>
        </w:r>
      </w:hyperlink>
    </w:p>
    <w:p w:rsidR="009B3876" w:rsidRDefault="00C36165">
      <w:pPr>
        <w:pStyle w:val="TOC1"/>
        <w:rPr>
          <w:rFonts w:eastAsiaTheme="minorEastAsia"/>
          <w:b w:val="0"/>
          <w:caps w:val="0"/>
          <w:noProof/>
          <w:sz w:val="22"/>
          <w:szCs w:val="22"/>
        </w:rPr>
      </w:pPr>
      <w:hyperlink w:anchor="_Toc502070083" w:history="1">
        <w:r w:rsidR="009B3876" w:rsidRPr="007E5DAA">
          <w:rPr>
            <w:rStyle w:val="Hyperlink"/>
            <w:noProof/>
          </w:rPr>
          <w:t>Dodatek D — Usługi Profesjonalne</w:t>
        </w:r>
        <w:r w:rsidR="009B3876">
          <w:rPr>
            <w:noProof/>
          </w:rPr>
          <w:tab/>
        </w:r>
        <w:r w:rsidR="009B3876">
          <w:rPr>
            <w:noProof/>
          </w:rPr>
          <w:fldChar w:fldCharType="begin"/>
        </w:r>
        <w:r w:rsidR="009B3876">
          <w:rPr>
            <w:noProof/>
          </w:rPr>
          <w:instrText xml:space="preserve"> PAGEREF _Toc502070083 \h </w:instrText>
        </w:r>
        <w:r w:rsidR="009B3876">
          <w:rPr>
            <w:noProof/>
          </w:rPr>
        </w:r>
        <w:r w:rsidR="009B3876">
          <w:rPr>
            <w:noProof/>
          </w:rPr>
          <w:fldChar w:fldCharType="separate"/>
        </w:r>
        <w:r w:rsidR="009B3876">
          <w:rPr>
            <w:noProof/>
          </w:rPr>
          <w:t>104</w:t>
        </w:r>
        <w:r w:rsidR="009B3876">
          <w:rPr>
            <w:noProof/>
          </w:rPr>
          <w:fldChar w:fldCharType="end"/>
        </w:r>
      </w:hyperlink>
    </w:p>
    <w:p w:rsidR="009B3876" w:rsidRDefault="00C36165">
      <w:pPr>
        <w:pStyle w:val="TOC2"/>
        <w:rPr>
          <w:rFonts w:eastAsiaTheme="minorEastAsia"/>
          <w:smallCaps w:val="0"/>
          <w:sz w:val="22"/>
        </w:rPr>
      </w:pPr>
      <w:hyperlink w:anchor="_Toc502070084" w:history="1">
        <w:r w:rsidR="009B3876" w:rsidRPr="007E5DAA">
          <w:rPr>
            <w:rStyle w:val="Hyperlink"/>
          </w:rPr>
          <w:t>Oferty Usług Wsparcia Microsoft Premier</w:t>
        </w:r>
        <w:r w:rsidR="009B3876">
          <w:tab/>
        </w:r>
        <w:r w:rsidR="009B3876">
          <w:fldChar w:fldCharType="begin"/>
        </w:r>
        <w:r w:rsidR="009B3876">
          <w:instrText xml:space="preserve"> PAGEREF _Toc502070084 \h </w:instrText>
        </w:r>
        <w:r w:rsidR="009B3876">
          <w:fldChar w:fldCharType="separate"/>
        </w:r>
        <w:r w:rsidR="009B3876">
          <w:t>104</w:t>
        </w:r>
        <w:r w:rsidR="009B3876">
          <w:fldChar w:fldCharType="end"/>
        </w:r>
      </w:hyperlink>
    </w:p>
    <w:p w:rsidR="009B3876" w:rsidRDefault="00C36165">
      <w:pPr>
        <w:pStyle w:val="TOC2"/>
        <w:rPr>
          <w:rFonts w:eastAsiaTheme="minorEastAsia"/>
          <w:smallCaps w:val="0"/>
          <w:sz w:val="22"/>
        </w:rPr>
      </w:pPr>
      <w:hyperlink w:anchor="_Toc502070085" w:history="1">
        <w:r w:rsidR="009B3876" w:rsidRPr="007E5DAA">
          <w:rPr>
            <w:rStyle w:val="Hyperlink"/>
          </w:rPr>
          <w:t>Oferta Cyfrowych Usług Doradczych Microsoft</w:t>
        </w:r>
        <w:r w:rsidR="009B3876">
          <w:tab/>
        </w:r>
        <w:r w:rsidR="009B3876">
          <w:fldChar w:fldCharType="begin"/>
        </w:r>
        <w:r w:rsidR="009B3876">
          <w:instrText xml:space="preserve"> PAGEREF _Toc502070085 \h </w:instrText>
        </w:r>
        <w:r w:rsidR="009B3876">
          <w:fldChar w:fldCharType="separate"/>
        </w:r>
        <w:r w:rsidR="009B3876">
          <w:t>105</w:t>
        </w:r>
        <w:r w:rsidR="009B3876">
          <w:fldChar w:fldCharType="end"/>
        </w:r>
      </w:hyperlink>
    </w:p>
    <w:p w:rsidR="009B3876" w:rsidRDefault="00C36165">
      <w:pPr>
        <w:pStyle w:val="TOC2"/>
        <w:rPr>
          <w:rFonts w:eastAsiaTheme="minorEastAsia"/>
          <w:smallCaps w:val="0"/>
          <w:sz w:val="22"/>
        </w:rPr>
      </w:pPr>
      <w:hyperlink w:anchor="_Toc502070086" w:history="1">
        <w:r w:rsidR="009B3876" w:rsidRPr="007E5DAA">
          <w:rPr>
            <w:rStyle w:val="Hyperlink"/>
          </w:rPr>
          <w:t>Oferta Sales Productivity Accelerator</w:t>
        </w:r>
        <w:r w:rsidR="009B3876">
          <w:tab/>
        </w:r>
        <w:r w:rsidR="009B3876">
          <w:fldChar w:fldCharType="begin"/>
        </w:r>
        <w:r w:rsidR="009B3876">
          <w:instrText xml:space="preserve"> PAGEREF _Toc502070086 \h </w:instrText>
        </w:r>
        <w:r w:rsidR="009B3876">
          <w:fldChar w:fldCharType="separate"/>
        </w:r>
        <w:r w:rsidR="009B3876">
          <w:t>105</w:t>
        </w:r>
        <w:r w:rsidR="009B3876">
          <w:fldChar w:fldCharType="end"/>
        </w:r>
      </w:hyperlink>
    </w:p>
    <w:p w:rsidR="009B3876" w:rsidRDefault="00C36165">
      <w:pPr>
        <w:pStyle w:val="TOC1"/>
        <w:rPr>
          <w:rFonts w:eastAsiaTheme="minorEastAsia"/>
          <w:b w:val="0"/>
          <w:caps w:val="0"/>
          <w:noProof/>
          <w:sz w:val="22"/>
          <w:szCs w:val="22"/>
        </w:rPr>
      </w:pPr>
      <w:hyperlink w:anchor="_Toc502070087" w:history="1">
        <w:r w:rsidR="009B3876" w:rsidRPr="007E5DAA">
          <w:rPr>
            <w:rStyle w:val="Hyperlink"/>
            <w:noProof/>
          </w:rPr>
          <w:t>Załącznik E — Uzupełniające Postanowienia Umowy Programu</w:t>
        </w:r>
        <w:r w:rsidR="009B3876">
          <w:rPr>
            <w:noProof/>
          </w:rPr>
          <w:tab/>
        </w:r>
        <w:r w:rsidR="009B3876">
          <w:rPr>
            <w:noProof/>
          </w:rPr>
          <w:fldChar w:fldCharType="begin"/>
        </w:r>
        <w:r w:rsidR="009B3876">
          <w:rPr>
            <w:noProof/>
          </w:rPr>
          <w:instrText xml:space="preserve"> PAGEREF _Toc502070087 \h </w:instrText>
        </w:r>
        <w:r w:rsidR="009B3876">
          <w:rPr>
            <w:noProof/>
          </w:rPr>
        </w:r>
        <w:r w:rsidR="009B3876">
          <w:rPr>
            <w:noProof/>
          </w:rPr>
          <w:fldChar w:fldCharType="separate"/>
        </w:r>
        <w:r w:rsidR="009B3876">
          <w:rPr>
            <w:noProof/>
          </w:rPr>
          <w:t>107</w:t>
        </w:r>
        <w:r w:rsidR="009B3876">
          <w:rPr>
            <w:noProof/>
          </w:rPr>
          <w:fldChar w:fldCharType="end"/>
        </w:r>
      </w:hyperlink>
    </w:p>
    <w:p w:rsidR="009B3876" w:rsidRDefault="00C36165">
      <w:pPr>
        <w:pStyle w:val="TOC2"/>
        <w:rPr>
          <w:rFonts w:eastAsiaTheme="minorEastAsia"/>
          <w:smallCaps w:val="0"/>
          <w:sz w:val="22"/>
        </w:rPr>
      </w:pPr>
      <w:hyperlink w:anchor="_Toc502070088" w:history="1">
        <w:r w:rsidR="009B3876" w:rsidRPr="007E5DAA">
          <w:rPr>
            <w:rStyle w:val="Hyperlink"/>
          </w:rPr>
          <w:t>Postanowienia Uzupełniające dla Programu Select Plus</w:t>
        </w:r>
        <w:r w:rsidR="009B3876">
          <w:tab/>
        </w:r>
        <w:r w:rsidR="009B3876">
          <w:fldChar w:fldCharType="begin"/>
        </w:r>
        <w:r w:rsidR="009B3876">
          <w:instrText xml:space="preserve"> PAGEREF _Toc502070088 \h </w:instrText>
        </w:r>
        <w:r w:rsidR="009B3876">
          <w:fldChar w:fldCharType="separate"/>
        </w:r>
        <w:r w:rsidR="009B3876">
          <w:t>107</w:t>
        </w:r>
        <w:r w:rsidR="009B3876">
          <w:fldChar w:fldCharType="end"/>
        </w:r>
      </w:hyperlink>
    </w:p>
    <w:p w:rsidR="009B3876" w:rsidRDefault="00C36165">
      <w:pPr>
        <w:pStyle w:val="TOC2"/>
        <w:rPr>
          <w:rFonts w:eastAsiaTheme="minorEastAsia"/>
          <w:smallCaps w:val="0"/>
          <w:sz w:val="22"/>
        </w:rPr>
      </w:pPr>
      <w:hyperlink w:anchor="_Toc502070089" w:history="1">
        <w:r w:rsidR="009B3876" w:rsidRPr="007E5DAA">
          <w:rPr>
            <w:rStyle w:val="Hyperlink"/>
          </w:rPr>
          <w:t>Definicja Zarządzania dla Uprawnionych Urządzeń</w:t>
        </w:r>
        <w:r w:rsidR="009B3876">
          <w:tab/>
        </w:r>
        <w:r w:rsidR="009B3876">
          <w:fldChar w:fldCharType="begin"/>
        </w:r>
        <w:r w:rsidR="009B3876">
          <w:instrText xml:space="preserve"> PAGEREF _Toc502070089 \h </w:instrText>
        </w:r>
        <w:r w:rsidR="009B3876">
          <w:fldChar w:fldCharType="separate"/>
        </w:r>
        <w:r w:rsidR="009B3876">
          <w:t>107</w:t>
        </w:r>
        <w:r w:rsidR="009B3876">
          <w:fldChar w:fldCharType="end"/>
        </w:r>
      </w:hyperlink>
    </w:p>
    <w:p w:rsidR="009B3876" w:rsidRDefault="00C36165">
      <w:pPr>
        <w:pStyle w:val="TOC2"/>
        <w:rPr>
          <w:rFonts w:eastAsiaTheme="minorEastAsia"/>
          <w:smallCaps w:val="0"/>
          <w:sz w:val="22"/>
        </w:rPr>
      </w:pPr>
      <w:hyperlink w:anchor="_Toc502070090" w:history="1">
        <w:r w:rsidR="009B3876" w:rsidRPr="007E5DAA">
          <w:rPr>
            <w:rStyle w:val="Hyperlink"/>
          </w:rPr>
          <w:t>Usługi Online w programach Open</w:t>
        </w:r>
        <w:r w:rsidR="009B3876">
          <w:tab/>
        </w:r>
        <w:r w:rsidR="009B3876">
          <w:fldChar w:fldCharType="begin"/>
        </w:r>
        <w:r w:rsidR="009B3876">
          <w:instrText xml:space="preserve"> PAGEREF _Toc502070090 \h </w:instrText>
        </w:r>
        <w:r w:rsidR="009B3876">
          <w:fldChar w:fldCharType="separate"/>
        </w:r>
        <w:r w:rsidR="009B3876">
          <w:t>107</w:t>
        </w:r>
        <w:r w:rsidR="009B3876">
          <w:fldChar w:fldCharType="end"/>
        </w:r>
      </w:hyperlink>
    </w:p>
    <w:p w:rsidR="009B3876" w:rsidRDefault="00C36165">
      <w:pPr>
        <w:pStyle w:val="TOC2"/>
        <w:rPr>
          <w:rFonts w:eastAsiaTheme="minorEastAsia"/>
          <w:smallCaps w:val="0"/>
          <w:sz w:val="22"/>
        </w:rPr>
      </w:pPr>
      <w:hyperlink w:anchor="_Toc502070091" w:history="1">
        <w:r w:rsidR="009B3876" w:rsidRPr="007E5DAA">
          <w:rPr>
            <w:rStyle w:val="Hyperlink"/>
          </w:rPr>
          <w:t>Uzupełniające Postanowienia dotyczące Usług Profesjonalnych – Starsze Wersje Umów</w:t>
        </w:r>
        <w:r w:rsidR="009B3876">
          <w:tab/>
        </w:r>
        <w:r w:rsidR="009B3876">
          <w:fldChar w:fldCharType="begin"/>
        </w:r>
        <w:r w:rsidR="009B3876">
          <w:instrText xml:space="preserve"> PAGEREF _Toc502070091 \h </w:instrText>
        </w:r>
        <w:r w:rsidR="009B3876">
          <w:fldChar w:fldCharType="separate"/>
        </w:r>
        <w:r w:rsidR="009B3876">
          <w:t>107</w:t>
        </w:r>
        <w:r w:rsidR="009B3876">
          <w:fldChar w:fldCharType="end"/>
        </w:r>
      </w:hyperlink>
    </w:p>
    <w:p w:rsidR="009B3876" w:rsidRDefault="00C36165">
      <w:pPr>
        <w:pStyle w:val="TOC1"/>
        <w:rPr>
          <w:rFonts w:eastAsiaTheme="minorEastAsia"/>
          <w:b w:val="0"/>
          <w:caps w:val="0"/>
          <w:noProof/>
          <w:sz w:val="22"/>
          <w:szCs w:val="22"/>
        </w:rPr>
      </w:pPr>
      <w:hyperlink w:anchor="_Toc502070092" w:history="1">
        <w:r w:rsidR="009B3876" w:rsidRPr="007E5DAA">
          <w:rPr>
            <w:rStyle w:val="Hyperlink"/>
            <w:noProof/>
          </w:rPr>
          <w:t>Załącznik F — Promocje</w:t>
        </w:r>
        <w:r w:rsidR="009B3876">
          <w:rPr>
            <w:noProof/>
          </w:rPr>
          <w:tab/>
        </w:r>
        <w:r w:rsidR="009B3876">
          <w:rPr>
            <w:noProof/>
          </w:rPr>
          <w:fldChar w:fldCharType="begin"/>
        </w:r>
        <w:r w:rsidR="009B3876">
          <w:rPr>
            <w:noProof/>
          </w:rPr>
          <w:instrText xml:space="preserve"> PAGEREF _Toc502070092 \h </w:instrText>
        </w:r>
        <w:r w:rsidR="009B3876">
          <w:rPr>
            <w:noProof/>
          </w:rPr>
        </w:r>
        <w:r w:rsidR="009B3876">
          <w:rPr>
            <w:noProof/>
          </w:rPr>
          <w:fldChar w:fldCharType="separate"/>
        </w:r>
        <w:r w:rsidR="009B3876">
          <w:rPr>
            <w:noProof/>
          </w:rPr>
          <w:t>109</w:t>
        </w:r>
        <w:r w:rsidR="009B3876">
          <w:rPr>
            <w:noProof/>
          </w:rPr>
          <w:fldChar w:fldCharType="end"/>
        </w:r>
      </w:hyperlink>
    </w:p>
    <w:p w:rsidR="009B3876" w:rsidRDefault="00C36165">
      <w:pPr>
        <w:pStyle w:val="TOC2"/>
        <w:rPr>
          <w:rFonts w:eastAsiaTheme="minorEastAsia"/>
          <w:smallCaps w:val="0"/>
          <w:sz w:val="22"/>
        </w:rPr>
      </w:pPr>
      <w:hyperlink w:anchor="_Toc502070093" w:history="1">
        <w:r w:rsidR="009B3876" w:rsidRPr="007E5DAA">
          <w:rPr>
            <w:rStyle w:val="Hyperlink"/>
          </w:rPr>
          <w:t>Promocja wydajności obliczeniowej programu Azure</w:t>
        </w:r>
        <w:r w:rsidR="009B3876">
          <w:tab/>
        </w:r>
        <w:r w:rsidR="009B3876">
          <w:fldChar w:fldCharType="begin"/>
        </w:r>
        <w:r w:rsidR="009B3876">
          <w:instrText xml:space="preserve"> PAGEREF _Toc502070093 \h </w:instrText>
        </w:r>
        <w:r w:rsidR="009B3876">
          <w:fldChar w:fldCharType="separate"/>
        </w:r>
        <w:r w:rsidR="009B3876">
          <w:t>109</w:t>
        </w:r>
        <w:r w:rsidR="009B3876">
          <w:fldChar w:fldCharType="end"/>
        </w:r>
      </w:hyperlink>
    </w:p>
    <w:p w:rsidR="009B3876" w:rsidRDefault="00C36165">
      <w:pPr>
        <w:pStyle w:val="TOC2"/>
        <w:rPr>
          <w:rFonts w:eastAsiaTheme="minorEastAsia"/>
          <w:smallCaps w:val="0"/>
          <w:sz w:val="22"/>
        </w:rPr>
      </w:pPr>
      <w:hyperlink w:anchor="_Toc502070094" w:history="1">
        <w:r w:rsidR="009B3876" w:rsidRPr="007E5DAA">
          <w:rPr>
            <w:rStyle w:val="Hyperlink"/>
          </w:rPr>
          <w:t>SQL Server 2017 dla systemu Linux — promocja:</w:t>
        </w:r>
        <w:r w:rsidR="009B3876">
          <w:tab/>
        </w:r>
        <w:r w:rsidR="009B3876">
          <w:fldChar w:fldCharType="begin"/>
        </w:r>
        <w:r w:rsidR="009B3876">
          <w:instrText xml:space="preserve"> PAGEREF _Toc502070094 \h </w:instrText>
        </w:r>
        <w:r w:rsidR="009B3876">
          <w:fldChar w:fldCharType="separate"/>
        </w:r>
        <w:r w:rsidR="009B3876">
          <w:t>109</w:t>
        </w:r>
        <w:r w:rsidR="009B3876">
          <w:fldChar w:fldCharType="end"/>
        </w:r>
      </w:hyperlink>
    </w:p>
    <w:p w:rsidR="009B3876" w:rsidRDefault="00C36165">
      <w:pPr>
        <w:pStyle w:val="TOC2"/>
        <w:rPr>
          <w:rFonts w:eastAsiaTheme="minorEastAsia"/>
          <w:smallCaps w:val="0"/>
          <w:sz w:val="22"/>
        </w:rPr>
      </w:pPr>
      <w:hyperlink w:anchor="_Toc502070095" w:history="1">
        <w:r w:rsidR="009B3876" w:rsidRPr="007E5DAA">
          <w:rPr>
            <w:rStyle w:val="Hyperlink"/>
          </w:rPr>
          <w:t>Promocja dotycząca przejścia z wersji Windows 10 S do wersji Windows 10</w:t>
        </w:r>
        <w:r w:rsidR="009B3876">
          <w:tab/>
        </w:r>
        <w:r w:rsidR="009B3876">
          <w:fldChar w:fldCharType="begin"/>
        </w:r>
        <w:r w:rsidR="009B3876">
          <w:instrText xml:space="preserve"> PAGEREF _Toc502070095 \h </w:instrText>
        </w:r>
        <w:r w:rsidR="009B3876">
          <w:fldChar w:fldCharType="separate"/>
        </w:r>
        <w:r w:rsidR="009B3876">
          <w:t>109</w:t>
        </w:r>
        <w:r w:rsidR="009B3876">
          <w:fldChar w:fldCharType="end"/>
        </w:r>
      </w:hyperlink>
    </w:p>
    <w:p w:rsidR="009B3876" w:rsidRDefault="00C36165">
      <w:pPr>
        <w:pStyle w:val="TOC1"/>
        <w:rPr>
          <w:rFonts w:eastAsiaTheme="minorEastAsia"/>
          <w:b w:val="0"/>
          <w:caps w:val="0"/>
          <w:noProof/>
          <w:sz w:val="22"/>
          <w:szCs w:val="22"/>
        </w:rPr>
      </w:pPr>
      <w:hyperlink w:anchor="_Toc502070096" w:history="1">
        <w:r w:rsidR="009B3876" w:rsidRPr="007E5DAA">
          <w:rPr>
            <w:rStyle w:val="Hyperlink"/>
            <w:noProof/>
          </w:rPr>
          <w:t>Załącznik G — Postanowienia dotyczące Macierzy Pamięci Masowej</w:t>
        </w:r>
        <w:r w:rsidR="009B3876">
          <w:rPr>
            <w:noProof/>
          </w:rPr>
          <w:tab/>
        </w:r>
        <w:r w:rsidR="009B3876">
          <w:rPr>
            <w:noProof/>
          </w:rPr>
          <w:fldChar w:fldCharType="begin"/>
        </w:r>
        <w:r w:rsidR="009B3876">
          <w:rPr>
            <w:noProof/>
          </w:rPr>
          <w:instrText xml:space="preserve"> PAGEREF _Toc502070096 \h </w:instrText>
        </w:r>
        <w:r w:rsidR="009B3876">
          <w:rPr>
            <w:noProof/>
          </w:rPr>
        </w:r>
        <w:r w:rsidR="009B3876">
          <w:rPr>
            <w:noProof/>
          </w:rPr>
          <w:fldChar w:fldCharType="separate"/>
        </w:r>
        <w:r w:rsidR="009B3876">
          <w:rPr>
            <w:noProof/>
          </w:rPr>
          <w:t>110</w:t>
        </w:r>
        <w:r w:rsidR="009B3876">
          <w:rPr>
            <w:noProof/>
          </w:rPr>
          <w:fldChar w:fldCharType="end"/>
        </w:r>
      </w:hyperlink>
    </w:p>
    <w:p w:rsidR="009B3876" w:rsidRDefault="00C36165">
      <w:pPr>
        <w:pStyle w:val="TOC2"/>
        <w:rPr>
          <w:rFonts w:eastAsiaTheme="minorEastAsia"/>
          <w:smallCaps w:val="0"/>
          <w:sz w:val="22"/>
        </w:rPr>
      </w:pPr>
      <w:hyperlink w:anchor="_Toc502070097" w:history="1">
        <w:r w:rsidR="009B3876" w:rsidRPr="007E5DAA">
          <w:rPr>
            <w:rStyle w:val="Hyperlink"/>
          </w:rPr>
          <w:t>Dostępność</w:t>
        </w:r>
        <w:r w:rsidR="009B3876">
          <w:tab/>
        </w:r>
        <w:r w:rsidR="009B3876">
          <w:fldChar w:fldCharType="begin"/>
        </w:r>
        <w:r w:rsidR="009B3876">
          <w:instrText xml:space="preserve"> PAGEREF _Toc502070097 \h </w:instrText>
        </w:r>
        <w:r w:rsidR="009B3876">
          <w:fldChar w:fldCharType="separate"/>
        </w:r>
        <w:r w:rsidR="009B3876">
          <w:t>110</w:t>
        </w:r>
        <w:r w:rsidR="009B3876">
          <w:fldChar w:fldCharType="end"/>
        </w:r>
      </w:hyperlink>
    </w:p>
    <w:p w:rsidR="009B3876" w:rsidRDefault="00C36165">
      <w:pPr>
        <w:pStyle w:val="TOC2"/>
        <w:rPr>
          <w:rFonts w:eastAsiaTheme="minorEastAsia"/>
          <w:smallCaps w:val="0"/>
          <w:sz w:val="22"/>
        </w:rPr>
      </w:pPr>
      <w:hyperlink w:anchor="_Toc502070098" w:history="1">
        <w:r w:rsidR="009B3876" w:rsidRPr="007E5DAA">
          <w:rPr>
            <w:rStyle w:val="Hyperlink"/>
          </w:rPr>
          <w:t>Wysyłka i tytuł prawny</w:t>
        </w:r>
        <w:r w:rsidR="009B3876">
          <w:tab/>
        </w:r>
        <w:r w:rsidR="009B3876">
          <w:fldChar w:fldCharType="begin"/>
        </w:r>
        <w:r w:rsidR="009B3876">
          <w:instrText xml:space="preserve"> PAGEREF _Toc502070098 \h </w:instrText>
        </w:r>
        <w:r w:rsidR="009B3876">
          <w:fldChar w:fldCharType="separate"/>
        </w:r>
        <w:r w:rsidR="009B3876">
          <w:t>110</w:t>
        </w:r>
        <w:r w:rsidR="009B3876">
          <w:fldChar w:fldCharType="end"/>
        </w:r>
      </w:hyperlink>
    </w:p>
    <w:p w:rsidR="009B3876" w:rsidRDefault="00C36165">
      <w:pPr>
        <w:pStyle w:val="TOC2"/>
        <w:rPr>
          <w:rFonts w:eastAsiaTheme="minorEastAsia"/>
          <w:smallCaps w:val="0"/>
          <w:sz w:val="22"/>
        </w:rPr>
      </w:pPr>
      <w:hyperlink w:anchor="_Toc502070099" w:history="1">
        <w:r w:rsidR="009B3876" w:rsidRPr="007E5DAA">
          <w:rPr>
            <w:rStyle w:val="Hyperlink"/>
          </w:rPr>
          <w:t>Oprogramowanie Macierzy Pamięci Masowej</w:t>
        </w:r>
        <w:r w:rsidR="009B3876">
          <w:tab/>
        </w:r>
        <w:r w:rsidR="009B3876">
          <w:fldChar w:fldCharType="begin"/>
        </w:r>
        <w:r w:rsidR="009B3876">
          <w:instrText xml:space="preserve"> PAGEREF _Toc502070099 \h </w:instrText>
        </w:r>
        <w:r w:rsidR="009B3876">
          <w:fldChar w:fldCharType="separate"/>
        </w:r>
        <w:r w:rsidR="009B3876">
          <w:t>110</w:t>
        </w:r>
        <w:r w:rsidR="009B3876">
          <w:fldChar w:fldCharType="end"/>
        </w:r>
      </w:hyperlink>
    </w:p>
    <w:p w:rsidR="009B3876" w:rsidRDefault="00C36165">
      <w:pPr>
        <w:pStyle w:val="TOC2"/>
        <w:rPr>
          <w:rFonts w:eastAsiaTheme="minorEastAsia"/>
          <w:smallCaps w:val="0"/>
          <w:sz w:val="22"/>
        </w:rPr>
      </w:pPr>
      <w:hyperlink w:anchor="_Toc502070100" w:history="1">
        <w:r w:rsidR="009B3876" w:rsidRPr="007E5DAA">
          <w:rPr>
            <w:rStyle w:val="Hyperlink"/>
          </w:rPr>
          <w:t>Ograniczona rękojmia na sprzęt</w:t>
        </w:r>
        <w:r w:rsidR="009B3876">
          <w:tab/>
        </w:r>
        <w:r w:rsidR="009B3876">
          <w:fldChar w:fldCharType="begin"/>
        </w:r>
        <w:r w:rsidR="009B3876">
          <w:instrText xml:space="preserve"> PAGEREF _Toc502070100 \h </w:instrText>
        </w:r>
        <w:r w:rsidR="009B3876">
          <w:fldChar w:fldCharType="separate"/>
        </w:r>
        <w:r w:rsidR="009B3876">
          <w:t>110</w:t>
        </w:r>
        <w:r w:rsidR="009B3876">
          <w:fldChar w:fldCharType="end"/>
        </w:r>
      </w:hyperlink>
    </w:p>
    <w:p w:rsidR="009B3876" w:rsidRDefault="00C36165">
      <w:pPr>
        <w:pStyle w:val="TOC2"/>
        <w:rPr>
          <w:rFonts w:eastAsiaTheme="minorEastAsia"/>
          <w:smallCaps w:val="0"/>
          <w:sz w:val="22"/>
        </w:rPr>
      </w:pPr>
      <w:hyperlink w:anchor="_Toc502070101" w:history="1">
        <w:r w:rsidR="009B3876" w:rsidRPr="007E5DAA">
          <w:rPr>
            <w:rStyle w:val="Hyperlink"/>
          </w:rPr>
          <w:t>Rekompensata. Obrona przed roszczeniami osób trzecich</w:t>
        </w:r>
        <w:r w:rsidR="009B3876">
          <w:tab/>
        </w:r>
        <w:r w:rsidR="009B3876">
          <w:fldChar w:fldCharType="begin"/>
        </w:r>
        <w:r w:rsidR="009B3876">
          <w:instrText xml:space="preserve"> PAGEREF _Toc502070101 \h </w:instrText>
        </w:r>
        <w:r w:rsidR="009B3876">
          <w:fldChar w:fldCharType="separate"/>
        </w:r>
        <w:r w:rsidR="009B3876">
          <w:t>111</w:t>
        </w:r>
        <w:r w:rsidR="009B3876">
          <w:fldChar w:fldCharType="end"/>
        </w:r>
      </w:hyperlink>
    </w:p>
    <w:p w:rsidR="009B3876" w:rsidRDefault="00C36165">
      <w:pPr>
        <w:pStyle w:val="TOC2"/>
        <w:rPr>
          <w:rFonts w:eastAsiaTheme="minorEastAsia"/>
          <w:smallCaps w:val="0"/>
          <w:sz w:val="22"/>
        </w:rPr>
      </w:pPr>
      <w:hyperlink w:anchor="_Toc502070102" w:history="1">
        <w:r w:rsidR="009B3876" w:rsidRPr="007E5DAA">
          <w:rPr>
            <w:rStyle w:val="Hyperlink"/>
          </w:rPr>
          <w:t>Ograniczenie odpowiedzialności</w:t>
        </w:r>
        <w:r w:rsidR="009B3876">
          <w:tab/>
        </w:r>
        <w:r w:rsidR="009B3876">
          <w:fldChar w:fldCharType="begin"/>
        </w:r>
        <w:r w:rsidR="009B3876">
          <w:instrText xml:space="preserve"> PAGEREF _Toc502070102 \h </w:instrText>
        </w:r>
        <w:r w:rsidR="009B3876">
          <w:fldChar w:fldCharType="separate"/>
        </w:r>
        <w:r w:rsidR="009B3876">
          <w:t>111</w:t>
        </w:r>
        <w:r w:rsidR="009B3876">
          <w:fldChar w:fldCharType="end"/>
        </w:r>
      </w:hyperlink>
    </w:p>
    <w:p w:rsidR="009B3876" w:rsidRDefault="00C36165">
      <w:pPr>
        <w:pStyle w:val="TOC2"/>
        <w:rPr>
          <w:rFonts w:eastAsiaTheme="minorEastAsia"/>
          <w:smallCaps w:val="0"/>
          <w:sz w:val="22"/>
        </w:rPr>
      </w:pPr>
      <w:hyperlink w:anchor="_Toc502070103" w:history="1">
        <w:r w:rsidR="009B3876" w:rsidRPr="007E5DAA">
          <w:rPr>
            <w:rStyle w:val="Hyperlink"/>
          </w:rPr>
          <w:t>Przepisy dotyczące kontroli eksportu obowiązujące w Stanach Zjednoczonych</w:t>
        </w:r>
        <w:r w:rsidR="009B3876">
          <w:tab/>
        </w:r>
        <w:r w:rsidR="009B3876">
          <w:fldChar w:fldCharType="begin"/>
        </w:r>
        <w:r w:rsidR="009B3876">
          <w:instrText xml:space="preserve"> PAGEREF _Toc502070103 \h </w:instrText>
        </w:r>
        <w:r w:rsidR="009B3876">
          <w:fldChar w:fldCharType="separate"/>
        </w:r>
        <w:r w:rsidR="009B3876">
          <w:t>111</w:t>
        </w:r>
        <w:r w:rsidR="009B3876">
          <w:fldChar w:fldCharType="end"/>
        </w:r>
      </w:hyperlink>
    </w:p>
    <w:p w:rsidR="009B3876" w:rsidRDefault="00C36165">
      <w:pPr>
        <w:pStyle w:val="TOC2"/>
        <w:rPr>
          <w:rFonts w:eastAsiaTheme="minorEastAsia"/>
          <w:smallCaps w:val="0"/>
          <w:sz w:val="22"/>
        </w:rPr>
      </w:pPr>
      <w:hyperlink w:anchor="_Toc502070104" w:history="1">
        <w:r w:rsidR="009B3876" w:rsidRPr="007E5DAA">
          <w:rPr>
            <w:rStyle w:val="Hyperlink"/>
          </w:rPr>
          <w:t>Gromadzenie informacji diagnostycznych</w:t>
        </w:r>
        <w:r w:rsidR="009B3876">
          <w:tab/>
        </w:r>
        <w:r w:rsidR="009B3876">
          <w:fldChar w:fldCharType="begin"/>
        </w:r>
        <w:r w:rsidR="009B3876">
          <w:instrText xml:space="preserve"> PAGEREF _Toc502070104 \h </w:instrText>
        </w:r>
        <w:r w:rsidR="009B3876">
          <w:fldChar w:fldCharType="separate"/>
        </w:r>
        <w:r w:rsidR="009B3876">
          <w:t>111</w:t>
        </w:r>
        <w:r w:rsidR="009B3876">
          <w:fldChar w:fldCharType="end"/>
        </w:r>
      </w:hyperlink>
    </w:p>
    <w:p w:rsidR="009B3876" w:rsidRDefault="00C36165">
      <w:pPr>
        <w:pStyle w:val="TOC2"/>
        <w:rPr>
          <w:rFonts w:eastAsiaTheme="minorEastAsia"/>
          <w:smallCaps w:val="0"/>
          <w:sz w:val="22"/>
        </w:rPr>
      </w:pPr>
      <w:hyperlink w:anchor="_Toc502070105" w:history="1">
        <w:r w:rsidR="009B3876" w:rsidRPr="007E5DAA">
          <w:rPr>
            <w:rStyle w:val="Hyperlink"/>
          </w:rPr>
          <w:t>Korzystanie przez instytucje publiczne</w:t>
        </w:r>
        <w:r w:rsidR="009B3876">
          <w:tab/>
        </w:r>
        <w:r w:rsidR="009B3876">
          <w:fldChar w:fldCharType="begin"/>
        </w:r>
        <w:r w:rsidR="009B3876">
          <w:instrText xml:space="preserve"> PAGEREF _Toc502070105 \h </w:instrText>
        </w:r>
        <w:r w:rsidR="009B3876">
          <w:fldChar w:fldCharType="separate"/>
        </w:r>
        <w:r w:rsidR="009B3876">
          <w:t>111</w:t>
        </w:r>
        <w:r w:rsidR="009B3876">
          <w:fldChar w:fldCharType="end"/>
        </w:r>
      </w:hyperlink>
    </w:p>
    <w:p w:rsidR="009B3876" w:rsidRDefault="00C36165">
      <w:pPr>
        <w:pStyle w:val="TOC1"/>
        <w:rPr>
          <w:rFonts w:eastAsiaTheme="minorEastAsia"/>
          <w:b w:val="0"/>
          <w:caps w:val="0"/>
          <w:noProof/>
          <w:sz w:val="22"/>
          <w:szCs w:val="22"/>
        </w:rPr>
      </w:pPr>
      <w:hyperlink w:anchor="_Toc502070106" w:history="1">
        <w:r w:rsidR="009B3876" w:rsidRPr="007E5DAA">
          <w:rPr>
            <w:rStyle w:val="Hyperlink"/>
            <w:noProof/>
          </w:rPr>
          <w:t>Załącznik H — Pakiet Premium Assurance</w:t>
        </w:r>
        <w:r w:rsidR="009B3876">
          <w:rPr>
            <w:noProof/>
          </w:rPr>
          <w:tab/>
        </w:r>
        <w:r w:rsidR="009B3876">
          <w:rPr>
            <w:noProof/>
          </w:rPr>
          <w:fldChar w:fldCharType="begin"/>
        </w:r>
        <w:r w:rsidR="009B3876">
          <w:rPr>
            <w:noProof/>
          </w:rPr>
          <w:instrText xml:space="preserve"> PAGEREF _Toc502070106 \h </w:instrText>
        </w:r>
        <w:r w:rsidR="009B3876">
          <w:rPr>
            <w:noProof/>
          </w:rPr>
        </w:r>
        <w:r w:rsidR="009B3876">
          <w:rPr>
            <w:noProof/>
          </w:rPr>
          <w:fldChar w:fldCharType="separate"/>
        </w:r>
        <w:r w:rsidR="009B3876">
          <w:rPr>
            <w:noProof/>
          </w:rPr>
          <w:t>112</w:t>
        </w:r>
        <w:r w:rsidR="009B3876">
          <w:rPr>
            <w:noProof/>
          </w:rPr>
          <w:fldChar w:fldCharType="end"/>
        </w:r>
      </w:hyperlink>
    </w:p>
    <w:p w:rsidR="009B3876" w:rsidRDefault="00C36165">
      <w:pPr>
        <w:pStyle w:val="TOC1"/>
        <w:rPr>
          <w:rFonts w:eastAsiaTheme="minorEastAsia"/>
          <w:b w:val="0"/>
          <w:caps w:val="0"/>
          <w:noProof/>
          <w:sz w:val="22"/>
          <w:szCs w:val="22"/>
        </w:rPr>
      </w:pPr>
      <w:hyperlink w:anchor="_Toc502070107" w:history="1">
        <w:r w:rsidR="009B3876" w:rsidRPr="007E5DAA">
          <w:rPr>
            <w:rStyle w:val="Hyperlink"/>
            <w:noProof/>
          </w:rPr>
          <w:t>Załącznik I — Korzyści dla Studentów</w:t>
        </w:r>
        <w:r w:rsidR="009B3876">
          <w:rPr>
            <w:noProof/>
          </w:rPr>
          <w:tab/>
        </w:r>
        <w:r w:rsidR="009B3876">
          <w:rPr>
            <w:noProof/>
          </w:rPr>
          <w:fldChar w:fldCharType="begin"/>
        </w:r>
        <w:r w:rsidR="009B3876">
          <w:rPr>
            <w:noProof/>
          </w:rPr>
          <w:instrText xml:space="preserve"> PAGEREF _Toc502070107 \h </w:instrText>
        </w:r>
        <w:r w:rsidR="009B3876">
          <w:rPr>
            <w:noProof/>
          </w:rPr>
        </w:r>
        <w:r w:rsidR="009B3876">
          <w:rPr>
            <w:noProof/>
          </w:rPr>
          <w:fldChar w:fldCharType="separate"/>
        </w:r>
        <w:r w:rsidR="009B3876">
          <w:rPr>
            <w:noProof/>
          </w:rPr>
          <w:t>114</w:t>
        </w:r>
        <w:r w:rsidR="009B3876">
          <w:rPr>
            <w:noProof/>
          </w:rPr>
          <w:fldChar w:fldCharType="end"/>
        </w:r>
      </w:hyperlink>
    </w:p>
    <w:p w:rsidR="009B3876" w:rsidRDefault="00C36165">
      <w:pPr>
        <w:pStyle w:val="TOC1"/>
        <w:rPr>
          <w:rFonts w:eastAsiaTheme="minorEastAsia"/>
          <w:b w:val="0"/>
          <w:caps w:val="0"/>
          <w:noProof/>
          <w:sz w:val="22"/>
          <w:szCs w:val="22"/>
        </w:rPr>
      </w:pPr>
      <w:hyperlink w:anchor="_Toc502070108" w:history="1">
        <w:r w:rsidR="009B3876" w:rsidRPr="007E5DAA">
          <w:rPr>
            <w:rStyle w:val="Hyperlink"/>
            <w:noProof/>
          </w:rPr>
          <w:t>Indeks</w:t>
        </w:r>
        <w:r w:rsidR="009B3876">
          <w:rPr>
            <w:noProof/>
          </w:rPr>
          <w:tab/>
        </w:r>
        <w:r w:rsidR="009B3876">
          <w:rPr>
            <w:noProof/>
          </w:rPr>
          <w:fldChar w:fldCharType="begin"/>
        </w:r>
        <w:r w:rsidR="009B3876">
          <w:rPr>
            <w:noProof/>
          </w:rPr>
          <w:instrText xml:space="preserve"> PAGEREF _Toc502070108 \h </w:instrText>
        </w:r>
        <w:r w:rsidR="009B3876">
          <w:rPr>
            <w:noProof/>
          </w:rPr>
        </w:r>
        <w:r w:rsidR="009B3876">
          <w:rPr>
            <w:noProof/>
          </w:rPr>
          <w:fldChar w:fldCharType="separate"/>
        </w:r>
        <w:r w:rsidR="009B3876">
          <w:rPr>
            <w:noProof/>
          </w:rPr>
          <w:t>115</w:t>
        </w:r>
        <w:r w:rsidR="009B3876">
          <w:rPr>
            <w:noProof/>
          </w:rPr>
          <w:fldChar w:fldCharType="end"/>
        </w:r>
      </w:hyperlink>
    </w:p>
    <w:p w:rsidR="00266E42" w:rsidRDefault="006D2DE7">
      <w:pPr>
        <w:pStyle w:val="ProductList-Body"/>
        <w:sectPr w:rsidR="00266E42">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266E42" w:rsidRDefault="00266E42">
      <w:pPr>
        <w:pStyle w:val="ProductList-Body"/>
      </w:pPr>
    </w:p>
    <w:p w:rsidR="00266E42" w:rsidRDefault="00266E42">
      <w:pPr>
        <w:sectPr w:rsidR="00266E42">
          <w:headerReference w:type="default" r:id="rId14"/>
          <w:footerReference w:type="default" r:id="rId15"/>
          <w:type w:val="continuous"/>
          <w:pgSz w:w="12240" w:h="15840" w:code="1"/>
          <w:pgMar w:top="1170" w:right="720" w:bottom="720" w:left="720" w:header="432" w:footer="288" w:gutter="0"/>
          <w:cols w:space="360"/>
        </w:sectPr>
      </w:pPr>
    </w:p>
    <w:p w:rsidR="00266E42" w:rsidRDefault="006D2DE7">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502069965"/>
      <w:r>
        <w:instrText>Wprowadzenie</w:instrText>
      </w:r>
      <w:bookmarkEnd w:id="3"/>
      <w:r>
        <w:instrText>" \l 1</w:instrText>
      </w:r>
      <w:r>
        <w:fldChar w:fldCharType="end"/>
      </w:r>
    </w:p>
    <w:p w:rsidR="00266E42" w:rsidRDefault="00266E42">
      <w:pPr>
        <w:pStyle w:val="ProductList-Body"/>
      </w:pPr>
    </w:p>
    <w:p w:rsidR="00266E42" w:rsidRDefault="006D2DE7">
      <w:pPr>
        <w:pStyle w:val="ProductList-Offering1Heading"/>
        <w:outlineLvl w:val="1"/>
      </w:pPr>
      <w:bookmarkStart w:id="4" w:name="_Sec532"/>
      <w:r>
        <w:t>Informacje o tym dokumencie</w:t>
      </w:r>
      <w:bookmarkEnd w:id="4"/>
      <w:r>
        <w:fldChar w:fldCharType="begin"/>
      </w:r>
      <w:r>
        <w:instrText xml:space="preserve"> TC "</w:instrText>
      </w:r>
      <w:bookmarkStart w:id="5" w:name="_Toc502069966"/>
      <w:r>
        <w:instrText>Informacje o tym dokumencie</w:instrText>
      </w:r>
      <w:bookmarkEnd w:id="5"/>
      <w:r>
        <w:instrText>" \l 2</w:instrText>
      </w:r>
      <w:r>
        <w:fldChar w:fldCharType="end"/>
      </w:r>
    </w:p>
    <w:p w:rsidR="00266E42" w:rsidRDefault="006D2DE7">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6">
        <w:r>
          <w:rPr>
            <w:color w:val="00467F"/>
            <w:u w:val="single"/>
          </w:rPr>
          <w:t>http://go.microsoft.com/?linkid=9840733</w:t>
        </w:r>
      </w:hyperlink>
      <w:r>
        <w:t xml:space="preserve"> i stanowią integralną część niniejszych Praw do Używania Produktów.</w:t>
      </w:r>
    </w:p>
    <w:p w:rsidR="00266E42" w:rsidRDefault="00266E42">
      <w:pPr>
        <w:pStyle w:val="ProductList-Body"/>
      </w:pPr>
    </w:p>
    <w:p w:rsidR="00266E42" w:rsidRDefault="006D2DE7">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7">
        <w:r>
          <w:rPr>
            <w:color w:val="00467F"/>
            <w:u w:val="single"/>
          </w:rPr>
          <w:t>http://go.microsoft.com/?linkid=9839207</w:t>
        </w:r>
      </w:hyperlink>
      <w:r>
        <w:t xml:space="preserve">. Informacje na temat wycofanych produktów i usług Microsoft można znaleźć na stronie </w:t>
      </w:r>
      <w:hyperlink r:id="rId18">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266E42" w:rsidRDefault="006D2DE7">
      <w:pPr>
        <w:pStyle w:val="ProductList-Offering1Heading"/>
        <w:outlineLvl w:val="1"/>
      </w:pPr>
      <w:bookmarkStart w:id="6" w:name="_Sec533"/>
      <w:r>
        <w:t>Zawartość tego dokumentu</w:t>
      </w:r>
      <w:bookmarkEnd w:id="6"/>
      <w:r>
        <w:fldChar w:fldCharType="begin"/>
      </w:r>
      <w:r>
        <w:instrText xml:space="preserve"> TC "</w:instrText>
      </w:r>
      <w:bookmarkStart w:id="7" w:name="_Toc502069967"/>
      <w:r>
        <w:instrText>Zawartość tego dokumentu</w:instrText>
      </w:r>
      <w:bookmarkEnd w:id="7"/>
      <w:r>
        <w:instrText>" \l 2</w:instrText>
      </w:r>
      <w:r>
        <w:fldChar w:fldCharType="end"/>
      </w:r>
    </w:p>
    <w:p w:rsidR="00266E42" w:rsidRDefault="006D2DE7">
      <w:pPr>
        <w:pStyle w:val="ProductList-Body"/>
      </w:pPr>
      <w:r>
        <w:t xml:space="preserve">Niniejsze Postanowienia dotyczące Produktów składają się z następujących punktów: </w:t>
      </w:r>
    </w:p>
    <w:p w:rsidR="00266E42" w:rsidRDefault="00C36165" w:rsidP="006D2DE7">
      <w:pPr>
        <w:pStyle w:val="ProductList-Bullet"/>
        <w:numPr>
          <w:ilvl w:val="0"/>
          <w:numId w:val="3"/>
        </w:numPr>
      </w:pPr>
      <w:hyperlink w:anchor="_Sec531">
        <w:r w:rsidR="006D2DE7">
          <w:rPr>
            <w:color w:val="00467F"/>
            <w:u w:val="single"/>
          </w:rPr>
          <w:t>Wprowadzenie</w:t>
        </w:r>
      </w:hyperlink>
      <w:r w:rsidR="006D2DE7">
        <w:t xml:space="preserve"> zawiera listę najnowszych zmian.</w:t>
      </w:r>
    </w:p>
    <w:p w:rsidR="00266E42" w:rsidRDefault="00C36165" w:rsidP="006D2DE7">
      <w:pPr>
        <w:pStyle w:val="ProductList-Bullet"/>
        <w:numPr>
          <w:ilvl w:val="0"/>
          <w:numId w:val="3"/>
        </w:numPr>
      </w:pPr>
      <w:hyperlink w:anchor="_Sec536">
        <w:r w:rsidR="006D2DE7">
          <w:rPr>
            <w:color w:val="00467F"/>
            <w:u w:val="single"/>
          </w:rPr>
          <w:t>Postanowienia Licencji</w:t>
        </w:r>
      </w:hyperlink>
      <w:r w:rsidR="006D2DE7">
        <w:t xml:space="preserve"> zawiera listę Powszechnych postanowień licencyjnych i Postanowień licencyjnych dot. modelu licencjonowania, dotyczących Produktów będących oprogramowaniem.</w:t>
      </w:r>
    </w:p>
    <w:p w:rsidR="00266E42" w:rsidRDefault="00C36165" w:rsidP="006D2DE7">
      <w:pPr>
        <w:pStyle w:val="ProductList-Bullet"/>
        <w:numPr>
          <w:ilvl w:val="0"/>
          <w:numId w:val="3"/>
        </w:numPr>
      </w:pPr>
      <w:hyperlink w:anchor="_Sec547">
        <w:r w:rsidR="006D2DE7">
          <w:rPr>
            <w:color w:val="00467F"/>
            <w:u w:val="single"/>
          </w:rPr>
          <w:t>Produkty będące Oprogramowaniem</w:t>
        </w:r>
      </w:hyperlink>
      <w:r w:rsidR="006D2DE7">
        <w:t xml:space="preserve"> zawiera listę wszystkich Wpisów dotyczących Produktów będących Oprogramowaniem.</w:t>
      </w:r>
    </w:p>
    <w:p w:rsidR="00266E42" w:rsidRDefault="00C36165" w:rsidP="006D2DE7">
      <w:pPr>
        <w:pStyle w:val="ProductList-Bullet"/>
        <w:numPr>
          <w:ilvl w:val="0"/>
          <w:numId w:val="3"/>
        </w:numPr>
      </w:pPr>
      <w:hyperlink w:anchor="_Sec548">
        <w:r w:rsidR="006D2DE7">
          <w:rPr>
            <w:color w:val="00467F"/>
            <w:u w:val="single"/>
          </w:rPr>
          <w:t>Produkty będące Usługami Online</w:t>
        </w:r>
      </w:hyperlink>
      <w:r w:rsidR="006D2DE7">
        <w:t xml:space="preserve"> zawiera listę wszystkich Wpisów dotyczących Produktów będących Usługami Online.</w:t>
      </w:r>
    </w:p>
    <w:p w:rsidR="00266E42" w:rsidRDefault="00C36165" w:rsidP="006D2DE7">
      <w:pPr>
        <w:pStyle w:val="ProductList-Bullet"/>
        <w:numPr>
          <w:ilvl w:val="0"/>
          <w:numId w:val="3"/>
        </w:numPr>
      </w:pPr>
      <w:hyperlink w:anchor="_Sec549">
        <w:r w:rsidR="006D2DE7">
          <w:rPr>
            <w:color w:val="00467F"/>
            <w:u w:val="single"/>
          </w:rPr>
          <w:t>Słowniczek</w:t>
        </w:r>
      </w:hyperlink>
      <w:r w:rsidR="006D2DE7">
        <w:t xml:space="preserve"> zawiera definicje terminów: Atrybuty, Wartości w Komórkach, Nagłówki Kolumn i innych wyróżnionych wielką literą terminów, występujących w niniejszych Postanowieniach dotyczących Produktów.</w:t>
      </w:r>
    </w:p>
    <w:p w:rsidR="00266E42" w:rsidRDefault="006D2DE7" w:rsidP="006D2DE7">
      <w:pPr>
        <w:pStyle w:val="ProductList-Bullet"/>
        <w:numPr>
          <w:ilvl w:val="0"/>
          <w:numId w:val="3"/>
        </w:numPr>
      </w:pPr>
      <w:r>
        <w:t>Następujące załączniki:</w:t>
      </w:r>
    </w:p>
    <w:p w:rsidR="00266E42" w:rsidRDefault="00C36165" w:rsidP="006D2DE7">
      <w:pPr>
        <w:pStyle w:val="ProductList-Bullet"/>
        <w:numPr>
          <w:ilvl w:val="1"/>
          <w:numId w:val="3"/>
        </w:numPr>
      </w:pPr>
      <w:hyperlink w:anchor="_Sec591">
        <w:r w:rsidR="006D2DE7">
          <w:rPr>
            <w:color w:val="00467F"/>
            <w:u w:val="single"/>
          </w:rPr>
          <w:t>Załącznik A – Tabela Licencji Równoważnych Licencjom Dostępowym (CAL) / Licencjom na Zarządzanie</w:t>
        </w:r>
      </w:hyperlink>
      <w:r w:rsidR="006D2DE7">
        <w:t xml:space="preserve"> wskazuje dostępne pakiety Licencji Dostępowych (CAL) i Licencji subskrypcyjnych na Usługi Online, oferujące dostęp do Produktów Serwerowych.</w:t>
      </w:r>
    </w:p>
    <w:p w:rsidR="00266E42" w:rsidRDefault="00C36165" w:rsidP="006D2DE7">
      <w:pPr>
        <w:pStyle w:val="ProductList-Bullet"/>
        <w:numPr>
          <w:ilvl w:val="1"/>
          <w:numId w:val="3"/>
        </w:numPr>
      </w:pPr>
      <w:hyperlink w:anchor="_Sec564">
        <w:r w:rsidR="006D2DE7">
          <w:rPr>
            <w:color w:val="00467F"/>
            <w:u w:val="single"/>
          </w:rPr>
          <w:t>Załącznik B – Pakiet Software Assurance</w:t>
        </w:r>
      </w:hyperlink>
      <w:r w:rsidR="006D2DE7">
        <w:t xml:space="preserve"> opisuje zasady zakupu pakietu SA i dodatkowe korzyści dostępne dla posiadających go klientów.</w:t>
      </w:r>
    </w:p>
    <w:p w:rsidR="00266E42" w:rsidRDefault="00C36165" w:rsidP="006D2DE7">
      <w:pPr>
        <w:pStyle w:val="ProductList-Bullet"/>
        <w:numPr>
          <w:ilvl w:val="1"/>
          <w:numId w:val="3"/>
        </w:numPr>
      </w:pPr>
      <w:hyperlink w:anchor="_Sec1237">
        <w:r w:rsidR="006D2DE7">
          <w:rPr>
            <w:color w:val="00467F"/>
            <w:u w:val="single"/>
          </w:rPr>
          <w:t>Załącznik C — Dodatki do Usług Online i inne Licencje na Zmiany</w:t>
        </w:r>
      </w:hyperlink>
      <w:r w:rsidR="006D2DE7">
        <w:t xml:space="preserve"> opisuje produkty uprawniające i postanowienia dotyczące Dodatków do Usług Online i LS na Użytkownika typu From SA</w:t>
      </w:r>
    </w:p>
    <w:p w:rsidR="00266E42" w:rsidRDefault="00C36165" w:rsidP="006D2DE7">
      <w:pPr>
        <w:pStyle w:val="ProductList-Bullet"/>
        <w:numPr>
          <w:ilvl w:val="1"/>
          <w:numId w:val="3"/>
        </w:numPr>
      </w:pPr>
      <w:hyperlink w:anchor="_Sec562">
        <w:r w:rsidR="006D2DE7">
          <w:rPr>
            <w:color w:val="00467F"/>
            <w:u w:val="single"/>
          </w:rPr>
          <w:t>Załącznik D — Usługi Profesjonalne</w:t>
        </w:r>
      </w:hyperlink>
      <w:r w:rsidR="006D2DE7">
        <w:t xml:space="preserve"> zawiera listę Usług Profesjonalnych oferowanych w ramach Programu Licencjonowania Zbiorowego Microsoft.</w:t>
      </w:r>
    </w:p>
    <w:p w:rsidR="00266E42" w:rsidRDefault="00C36165" w:rsidP="006D2DE7">
      <w:pPr>
        <w:pStyle w:val="ProductList-Bullet"/>
        <w:numPr>
          <w:ilvl w:val="1"/>
          <w:numId w:val="3"/>
        </w:numPr>
      </w:pPr>
      <w:hyperlink w:anchor="_Sec563">
        <w:r w:rsidR="006D2DE7">
          <w:rPr>
            <w:color w:val="00467F"/>
            <w:u w:val="single"/>
          </w:rPr>
          <w:t>Załącznik D — Uzupełniające Postanowienia Umowy Programu</w:t>
        </w:r>
      </w:hyperlink>
      <w:r w:rsidR="006D2DE7">
        <w:t xml:space="preserve"> zawiera dodatkowe postanowienia do Umów Licencjonowania Zbiorowego Microsoft.</w:t>
      </w:r>
    </w:p>
    <w:p w:rsidR="00266E42" w:rsidRDefault="00C36165" w:rsidP="006D2DE7">
      <w:pPr>
        <w:pStyle w:val="ProductList-Bullet"/>
        <w:numPr>
          <w:ilvl w:val="1"/>
          <w:numId w:val="3"/>
        </w:numPr>
      </w:pPr>
      <w:hyperlink w:anchor="_Sec572">
        <w:r w:rsidR="006D2DE7">
          <w:rPr>
            <w:color w:val="00467F"/>
            <w:u w:val="single"/>
          </w:rPr>
          <w:t>Załącznik F — Promocje na Produkty</w:t>
        </w:r>
      </w:hyperlink>
      <w:r w:rsidR="006D2DE7">
        <w:t xml:space="preserve"> zawiera listę promocji na Produkty niefigurujące w Cenniku.</w:t>
      </w:r>
    </w:p>
    <w:p w:rsidR="00266E42" w:rsidRDefault="00C36165" w:rsidP="006D2DE7">
      <w:pPr>
        <w:pStyle w:val="ProductList-Bullet"/>
        <w:numPr>
          <w:ilvl w:val="1"/>
          <w:numId w:val="3"/>
        </w:numPr>
      </w:pPr>
      <w:hyperlink w:anchor="_Sec899">
        <w:r w:rsidR="006D2DE7">
          <w:rPr>
            <w:color w:val="00467F"/>
            <w:u w:val="single"/>
          </w:rPr>
          <w:t>Załącznik G — Postanowienia Dotyczące Macierzy Pamięci Masowej</w:t>
        </w:r>
      </w:hyperlink>
      <w:r w:rsidR="006D2DE7">
        <w:t xml:space="preserve"> zawiera dodatkowe postanowienia dotyczące Macierzy Pamięci Masowej.</w:t>
      </w:r>
    </w:p>
    <w:p w:rsidR="00266E42" w:rsidRDefault="00C36165" w:rsidP="006D2DE7">
      <w:pPr>
        <w:pStyle w:val="ProductList-Bullet"/>
        <w:numPr>
          <w:ilvl w:val="1"/>
          <w:numId w:val="3"/>
        </w:numPr>
      </w:pPr>
      <w:hyperlink w:anchor="_Sec1205">
        <w:r w:rsidR="006D2DE7">
          <w:rPr>
            <w:color w:val="00467F"/>
            <w:u w:val="single"/>
          </w:rPr>
          <w:t>Załącznik H — Pakiet Premium Assurance</w:t>
        </w:r>
      </w:hyperlink>
      <w:r w:rsidR="006D2DE7">
        <w:t xml:space="preserve"> opisuje zasady zakupu pakietu Premium Assurance i dodatkowe korzyści dostępne dla jego nabywców.</w:t>
      </w:r>
    </w:p>
    <w:p w:rsidR="00266E42" w:rsidRDefault="00C36165" w:rsidP="006D2DE7">
      <w:pPr>
        <w:pStyle w:val="ProductList-Bullet"/>
        <w:numPr>
          <w:ilvl w:val="1"/>
          <w:numId w:val="3"/>
        </w:numPr>
      </w:pPr>
      <w:hyperlink w:anchor="_Sec1230">
        <w:r w:rsidR="006D2DE7">
          <w:rPr>
            <w:color w:val="00467F"/>
            <w:u w:val="single"/>
          </w:rPr>
          <w:t>Załącznik I — Korzyści dla Studentów</w:t>
        </w:r>
      </w:hyperlink>
      <w:r w:rsidR="006D2DE7">
        <w:t xml:space="preserve"> opisuje Produkty Uprawniające i powiązane </w:t>
      </w:r>
      <w:r w:rsidR="006D2DE7">
        <w:fldChar w:fldCharType="begin"/>
      </w:r>
      <w:r w:rsidR="006D2DE7">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6D2DE7">
        <w:fldChar w:fldCharType="separate"/>
      </w:r>
      <w:r w:rsidR="006D2DE7">
        <w:rPr>
          <w:color w:val="0563C1"/>
        </w:rPr>
        <w:t>Korzyści dla Studentów</w:t>
      </w:r>
      <w:r w:rsidR="006D2DE7">
        <w:fldChar w:fldCharType="end"/>
      </w:r>
      <w:r w:rsidR="006D2DE7">
        <w:t>.</w:t>
      </w:r>
    </w:p>
    <w:p w:rsidR="00266E42" w:rsidRDefault="00C36165" w:rsidP="006D2DE7">
      <w:pPr>
        <w:pStyle w:val="ProductList-Bullet"/>
        <w:numPr>
          <w:ilvl w:val="0"/>
          <w:numId w:val="3"/>
        </w:numPr>
      </w:pPr>
      <w:hyperlink w:anchor="_Sec844">
        <w:r w:rsidR="006D2DE7">
          <w:rPr>
            <w:color w:val="00467F"/>
            <w:u w:val="single"/>
          </w:rPr>
          <w:t>Indeks</w:t>
        </w:r>
      </w:hyperlink>
      <w:r w:rsidR="006D2DE7">
        <w:t xml:space="preserve"> zawiera listę wszystkich Produktów, o których mowa w niniejszych Postanowieniach dotyczących Produktów, i wskazuje ich położenie.</w:t>
      </w:r>
    </w:p>
    <w:p w:rsidR="00266E42" w:rsidRDefault="006D2DE7">
      <w:pPr>
        <w:pStyle w:val="ProductList-Offering1Heading"/>
        <w:outlineLvl w:val="1"/>
      </w:pPr>
      <w:bookmarkStart w:id="8" w:name="_Sec534"/>
      <w:r>
        <w:t>Struktura Wpisu dotyczącego Produktu</w:t>
      </w:r>
      <w:bookmarkEnd w:id="8"/>
      <w:r>
        <w:fldChar w:fldCharType="begin"/>
      </w:r>
      <w:r>
        <w:instrText xml:space="preserve"> TC "</w:instrText>
      </w:r>
      <w:bookmarkStart w:id="9" w:name="_Toc502069968"/>
      <w:r>
        <w:instrText>Struktura Wpisu dotyczącego Produktu</w:instrText>
      </w:r>
      <w:bookmarkEnd w:id="9"/>
      <w:r>
        <w:instrText>" \l 2</w:instrText>
      </w:r>
      <w:r>
        <w:fldChar w:fldCharType="end"/>
      </w:r>
    </w:p>
    <w:p w:rsidR="00266E42" w:rsidRDefault="006D2DE7">
      <w:pPr>
        <w:pStyle w:val="ProductList-Body"/>
      </w:pPr>
      <w:r>
        <w:t>Każdy Wpis dotyczący Produktu będącego Oprogramowaniem składa się z czterech punktów: Dostępność programu, Postanowienia dotyczące produktu, Prawa do używania i Software Assurance.</w:t>
      </w:r>
    </w:p>
    <w:p w:rsidR="00266E42" w:rsidRDefault="006D2DE7">
      <w:pPr>
        <w:pStyle w:val="ProductList-Body"/>
      </w:pPr>
      <w:r>
        <w:t xml:space="preserve">Każdy Wpis dotyczący Produktu będącego Usługami Online składa się z dwóch punktów: Dostępność programu i Postanowienia dotyczące produktu. </w:t>
      </w:r>
    </w:p>
    <w:p w:rsidR="00266E42" w:rsidRDefault="00266E42">
      <w:pPr>
        <w:pStyle w:val="ProductList-Body"/>
      </w:pPr>
    </w:p>
    <w:p w:rsidR="00266E42" w:rsidRDefault="006D2DE7">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266E42" w:rsidRDefault="006D2DE7">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266E42" w:rsidRDefault="00266E42">
      <w:pPr>
        <w:pStyle w:val="ProductList-Body"/>
      </w:pPr>
    </w:p>
    <w:p w:rsidR="00266E42" w:rsidRDefault="006D2DE7">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266E42" w:rsidRDefault="006D2DE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266E42" w:rsidRDefault="00266E42">
      <w:pPr>
        <w:pStyle w:val="ProductList-Body"/>
      </w:pPr>
    </w:p>
    <w:p w:rsidR="00266E42" w:rsidRDefault="006D2DE7">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rsidR="00266E42" w:rsidRDefault="006D2DE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266E42" w:rsidRDefault="00266E42">
      <w:pPr>
        <w:pStyle w:val="ProductList-Body"/>
      </w:pPr>
    </w:p>
    <w:p w:rsidR="00266E42" w:rsidRDefault="006D2DE7">
      <w:pPr>
        <w:pStyle w:val="ProductList-Body"/>
      </w:pPr>
      <w:r>
        <w:rPr>
          <w:b/>
          <w:color w:val="00188F"/>
        </w:rPr>
        <w:t xml:space="preserve">4. Pakiet Software Assurance </w:t>
      </w:r>
      <w:r>
        <w:t>to pakiet określający postanowienia dotyczące okresu obowiązywania pakietu SA.</w:t>
      </w:r>
    </w:p>
    <w:p w:rsidR="00266E42" w:rsidRDefault="006D2DE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266E42" w:rsidRDefault="006D2DE7">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502069969"/>
      <w:r>
        <w:instrText>Objaśnienia i zestawienie zmian wprowadzonych w tym dokumencie</w:instrText>
      </w:r>
      <w:bookmarkEnd w:id="11"/>
      <w:r>
        <w:instrText>" \l 2</w:instrText>
      </w:r>
      <w:r>
        <w:fldChar w:fldCharType="end"/>
      </w:r>
    </w:p>
    <w:p w:rsidR="00266E42" w:rsidRDefault="006D2DE7">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2"/>
        <w:gridCol w:w="5444"/>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Usunięcia</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2"/>
      </w:pPr>
      <w:r>
        <w:t>Oprogramowanie</w:t>
      </w:r>
    </w:p>
    <w:p w:rsidR="00266E42" w:rsidRDefault="00C36165">
      <w:pPr>
        <w:pStyle w:val="ProductList-Body"/>
      </w:pPr>
      <w:hyperlink w:anchor="_Sec655">
        <w:r w:rsidR="006D2DE7">
          <w:rPr>
            <w:color w:val="00467F"/>
            <w:u w:val="single"/>
          </w:rPr>
          <w:t>Windows Server</w:t>
        </w:r>
      </w:hyperlink>
      <w:r w:rsidR="006D2DE7">
        <w:t>: Dodano nowe postanowienie dotyczące zrzeczenia się wykonania przysługujących praw z licencji dostępowych (CAL) dla podstawowej licencji dostępowej (CAL) na system Windows Server dla klientów używających systemu Windows Server wyłącznie w związku z synchronizacją usługi Azure Active Directory z lokalną infrastrukturą Active Directory.</w:t>
      </w:r>
    </w:p>
    <w:p w:rsidR="00266E42" w:rsidRDefault="00266E42">
      <w:pPr>
        <w:pStyle w:val="ProductList-Body"/>
      </w:pPr>
    </w:p>
    <w:p w:rsidR="00266E42" w:rsidRDefault="006D2DE7">
      <w:pPr>
        <w:pStyle w:val="ProductList-ClauseHeading"/>
        <w:outlineLvl w:val="2"/>
      </w:pPr>
      <w:r>
        <w:t>Usługi Online</w:t>
      </w:r>
    </w:p>
    <w:p w:rsidR="00266E42" w:rsidRDefault="00C36165">
      <w:pPr>
        <w:pStyle w:val="ProductList-Body"/>
      </w:pPr>
      <w:hyperlink w:anchor="_Sec629">
        <w:r w:rsidR="006D2DE7">
          <w:rPr>
            <w:color w:val="00467F"/>
            <w:u w:val="single"/>
          </w:rPr>
          <w:t>Microsoft 365</w:t>
        </w:r>
      </w:hyperlink>
      <w:r w:rsidR="006D2DE7">
        <w:t>: Uzupełniono postanowienia dotyczące praw do używania systemu Microsoft 365 Business o prawa do używania składnika Windows Business systemu Microsoft 365 Business.</w:t>
      </w:r>
    </w:p>
    <w:p w:rsidR="00266E42" w:rsidRDefault="00C36165">
      <w:pPr>
        <w:pStyle w:val="ProductList-Body"/>
      </w:pPr>
      <w:hyperlink w:anchor="_Sec1209">
        <w:r w:rsidR="006D2DE7">
          <w:rPr>
            <w:color w:val="00467F"/>
            <w:u w:val="single"/>
          </w:rPr>
          <w:t>Microsoft Kaizala Pro</w:t>
        </w:r>
      </w:hyperlink>
      <w:r w:rsidR="006D2DE7">
        <w:t>: Dodano Kenię do informacji o geograficznej dostępności tej usługi.</w:t>
      </w:r>
    </w:p>
    <w:p w:rsidR="00266E42" w:rsidRDefault="00266E42">
      <w:pPr>
        <w:pStyle w:val="ProductList-Body"/>
      </w:pP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266E42">
      <w:pPr>
        <w:sectPr w:rsidR="00266E42">
          <w:headerReference w:type="default" r:id="rId23"/>
          <w:footerReference w:type="default" r:id="rId24"/>
          <w:type w:val="continuous"/>
          <w:pgSz w:w="12240" w:h="15840" w:code="1"/>
          <w:pgMar w:top="1170" w:right="720" w:bottom="720" w:left="720" w:header="432" w:footer="288" w:gutter="0"/>
          <w:cols w:space="360"/>
        </w:sectPr>
      </w:pPr>
    </w:p>
    <w:p w:rsidR="00266E42" w:rsidRDefault="006D2DE7">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02069970"/>
      <w:r>
        <w:instrText>Postanowienia licencyjne</w:instrText>
      </w:r>
      <w:bookmarkEnd w:id="13"/>
      <w:r>
        <w:instrText>" \l 1</w:instrText>
      </w:r>
      <w:r>
        <w:fldChar w:fldCharType="end"/>
      </w:r>
    </w:p>
    <w:p w:rsidR="00266E42" w:rsidRDefault="006D2DE7">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266E42" w:rsidRDefault="00266E42">
      <w:pPr>
        <w:pStyle w:val="ProductList-Body"/>
      </w:pPr>
    </w:p>
    <w:p w:rsidR="00266E42" w:rsidRDefault="006D2DE7">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266E42" w:rsidRDefault="006D2DE7">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502069971"/>
      <w:r>
        <w:instrText>Powszechne postanowienia licencyjne</w:instrText>
      </w:r>
      <w:bookmarkEnd w:id="15"/>
      <w:r>
        <w:instrText>" \l 2</w:instrText>
      </w:r>
      <w:r>
        <w:fldChar w:fldCharType="end"/>
      </w:r>
    </w:p>
    <w:p w:rsidR="00266E42" w:rsidRDefault="006D2DE7">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rsidR="00266E42" w:rsidRDefault="00266E42">
      <w:pPr>
        <w:pStyle w:val="ProductList-Body"/>
      </w:pPr>
    </w:p>
    <w:p w:rsidR="00266E42" w:rsidRDefault="006D2DE7">
      <w:pPr>
        <w:pStyle w:val="ProductList-ClauseHeading"/>
        <w:outlineLvl w:val="2"/>
      </w:pPr>
      <w:r>
        <w:t>1. Definicje</w:t>
      </w:r>
    </w:p>
    <w:p w:rsidR="00266E42" w:rsidRDefault="006D2DE7">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266E42" w:rsidRDefault="00266E42">
      <w:pPr>
        <w:pStyle w:val="ProductList-Body"/>
      </w:pPr>
    </w:p>
    <w:p w:rsidR="00266E42" w:rsidRDefault="006D2DE7">
      <w:pPr>
        <w:pStyle w:val="ProductList-ClauseHeading"/>
        <w:outlineLvl w:val="2"/>
      </w:pPr>
      <w:r>
        <w:t>2. Prawa do używania produktów przysługujące Klientowi</w:t>
      </w:r>
    </w:p>
    <w:p w:rsidR="00266E42" w:rsidRDefault="006D2DE7">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66E42" w:rsidRDefault="00266E42">
      <w:pPr>
        <w:pStyle w:val="ProductList-Body"/>
      </w:pPr>
    </w:p>
    <w:p w:rsidR="00266E42" w:rsidRDefault="006D2DE7">
      <w:pPr>
        <w:pStyle w:val="ProductList-ClauseHeading"/>
        <w:outlineLvl w:val="2"/>
      </w:pPr>
      <w:r>
        <w:t>3. Prawa do używania innych wersji i edycji niższych</w:t>
      </w:r>
    </w:p>
    <w:p w:rsidR="00266E42" w:rsidRDefault="006D2DE7">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266E42" w:rsidRDefault="00266E42">
      <w:pPr>
        <w:pStyle w:val="ProductList-Body"/>
      </w:pPr>
    </w:p>
    <w:p w:rsidR="00266E42" w:rsidRDefault="006D2DE7">
      <w:pPr>
        <w:pStyle w:val="ProductList-ClauseHeading"/>
        <w:outlineLvl w:val="2"/>
      </w:pPr>
      <w:r>
        <w:t>4. Oprogramowanie osób trzecich</w:t>
      </w:r>
    </w:p>
    <w:p w:rsidR="00266E42" w:rsidRDefault="006D2DE7">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266E42" w:rsidRDefault="00266E42">
      <w:pPr>
        <w:pStyle w:val="ProductList-Body"/>
      </w:pPr>
    </w:p>
    <w:p w:rsidR="00266E42" w:rsidRDefault="006D2DE7">
      <w:pPr>
        <w:pStyle w:val="ProductList-ClauseHeading"/>
        <w:outlineLvl w:val="2"/>
      </w:pPr>
      <w:r>
        <w:t>5. Kod w wersji wstępnej, aktualizacje lub uzupełnienia, funkcje dodatkowe</w:t>
      </w:r>
    </w:p>
    <w:p w:rsidR="00266E42" w:rsidRDefault="006D2DE7">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266E42" w:rsidRDefault="00266E42">
      <w:pPr>
        <w:pStyle w:val="ProductList-Body"/>
      </w:pPr>
    </w:p>
    <w:p w:rsidR="00266E42" w:rsidRDefault="006D2DE7">
      <w:pPr>
        <w:pStyle w:val="ProductList-ClauseHeading"/>
        <w:outlineLvl w:val="2"/>
      </w:pPr>
      <w:r>
        <w:t>6. Ograniczenia</w:t>
      </w:r>
    </w:p>
    <w:p w:rsidR="00266E42" w:rsidRDefault="006D2DE7">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266E42" w:rsidRDefault="00266E42">
      <w:pPr>
        <w:pStyle w:val="ProductList-Body"/>
      </w:pPr>
    </w:p>
    <w:p w:rsidR="00266E42" w:rsidRDefault="006D2DE7">
      <w:pPr>
        <w:pStyle w:val="ProductList-ClauseHeading"/>
        <w:outlineLvl w:val="2"/>
      </w:pPr>
      <w:r>
        <w:t>7. Pakiet Software Assurance</w:t>
      </w:r>
    </w:p>
    <w:p w:rsidR="00266E42" w:rsidRDefault="006D2DE7">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266E42" w:rsidRDefault="00266E42">
      <w:pPr>
        <w:pStyle w:val="ProductList-Body"/>
      </w:pPr>
    </w:p>
    <w:p w:rsidR="00266E42" w:rsidRDefault="006D2DE7">
      <w:pPr>
        <w:pStyle w:val="ProductList-ClauseHeading"/>
        <w:outlineLvl w:val="2"/>
      </w:pPr>
      <w:r>
        <w:t>8. Outsourcing zarządzania oprogramowaniem</w:t>
      </w:r>
    </w:p>
    <w:p w:rsidR="00266E42" w:rsidRDefault="006D2DE7">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266E42" w:rsidRDefault="00266E42">
      <w:pPr>
        <w:pStyle w:val="ProductList-Body"/>
      </w:pPr>
    </w:p>
    <w:p w:rsidR="00266E42" w:rsidRDefault="006D2DE7">
      <w:pPr>
        <w:pStyle w:val="ProductList-ClauseHeading"/>
        <w:outlineLvl w:val="2"/>
      </w:pPr>
      <w:r>
        <w:t>9. Przypisywanie licencji i zmiana przypisania Licencji</w:t>
      </w:r>
    </w:p>
    <w:p w:rsidR="00266E42" w:rsidRDefault="006D2DE7">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uprawniającą.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rsidR="00266E42" w:rsidRDefault="00266E42">
      <w:pPr>
        <w:pStyle w:val="ProductList-Body"/>
      </w:pPr>
    </w:p>
    <w:p w:rsidR="00266E42" w:rsidRDefault="006D2DE7">
      <w:pPr>
        <w:pStyle w:val="ProductList-ClauseHeading"/>
        <w:outlineLvl w:val="2"/>
      </w:pPr>
      <w:r>
        <w:t>10. Środki o charakterze technicznym</w:t>
      </w:r>
    </w:p>
    <w:p w:rsidR="00266E42" w:rsidRDefault="006D2DE7">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266E42" w:rsidRDefault="00266E42">
      <w:pPr>
        <w:pStyle w:val="ProductList-Body"/>
      </w:pPr>
    </w:p>
    <w:p w:rsidR="00266E42" w:rsidRDefault="006D2DE7">
      <w:pPr>
        <w:pStyle w:val="ProductList-SubClauseHeading"/>
        <w:outlineLvl w:val="3"/>
      </w:pPr>
      <w:r>
        <w:t>10.1 Aktywacja i sprawdzanie oryginalności</w:t>
      </w:r>
    </w:p>
    <w:p w:rsidR="00266E42" w:rsidRDefault="006D2DE7">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266E42" w:rsidRDefault="00266E42">
      <w:pPr>
        <w:pStyle w:val="ProductList-BodyIndented"/>
      </w:pPr>
    </w:p>
    <w:p w:rsidR="00266E42" w:rsidRDefault="006D2DE7">
      <w:pPr>
        <w:pStyle w:val="ProductList-SubClauseHeading"/>
        <w:outlineLvl w:val="3"/>
      </w:pPr>
      <w:r>
        <w:t>10.2 Klucze Produktów</w:t>
      </w:r>
    </w:p>
    <w:p w:rsidR="00266E42" w:rsidRDefault="006D2DE7">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266E42" w:rsidRDefault="00266E42">
      <w:pPr>
        <w:pStyle w:val="ProductList-BodyIndented"/>
      </w:pPr>
    </w:p>
    <w:p w:rsidR="00266E42" w:rsidRDefault="006D2DE7">
      <w:pPr>
        <w:pStyle w:val="ProductList-ClauseHeading"/>
        <w:outlineLvl w:val="2"/>
      </w:pPr>
      <w:r>
        <w:t>11. Uwagi</w:t>
      </w:r>
    </w:p>
    <w:p w:rsidR="00266E42" w:rsidRDefault="006D2DE7">
      <w:pPr>
        <w:pStyle w:val="ProductList-Body"/>
      </w:pPr>
      <w:r>
        <w:t>Tam, gdzie wskazano w części pt. Prawa do używania produktów w każdym Wpisie dotyczącym Produktu, obowiązują następujące zastrzeżenia:</w:t>
      </w:r>
    </w:p>
    <w:p w:rsidR="00266E42" w:rsidRDefault="00266E42">
      <w:pPr>
        <w:pStyle w:val="ProductList-Body"/>
      </w:pPr>
    </w:p>
    <w:p w:rsidR="00266E42" w:rsidRDefault="006D2DE7">
      <w:pPr>
        <w:pStyle w:val="ProductList-SubClauseHeading"/>
        <w:outlineLvl w:val="3"/>
      </w:pPr>
      <w:r>
        <w:t>11.1 Funkcje korzystające z Internetu</w:t>
      </w:r>
    </w:p>
    <w:p w:rsidR="00266E42" w:rsidRDefault="006D2DE7">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266E42" w:rsidRDefault="00266E42">
      <w:pPr>
        <w:pStyle w:val="ProductList-BodyIndented"/>
      </w:pPr>
    </w:p>
    <w:p w:rsidR="00266E42" w:rsidRDefault="006D2DE7">
      <w:pPr>
        <w:pStyle w:val="ProductList-SubClauseHeading"/>
        <w:outlineLvl w:val="3"/>
      </w:pPr>
      <w:r>
        <w:t>11.2 Bing Maps</w:t>
      </w:r>
    </w:p>
    <w:p w:rsidR="00266E42" w:rsidRDefault="006D2DE7">
      <w:pPr>
        <w:pStyle w:val="ProductList-BodyIndented"/>
      </w:pPr>
      <w:r>
        <w:t xml:space="preserve">Produkt może obejmować korzystanie z usługi Bing Maps. Wszelka zawartość udostępniona za pośrednictwem usługi Bing Maps, w tym geokody, może być używana wyłącznie razem z produktem, za pośrednictwem którego dana zawartość jest udostępniana. Korzystanie z usługi Bing Maps podlega postanowieniom dla użytkownika końcowego dotyczącym używania usługi Bing Maps dostępnym pod adresem </w:t>
      </w:r>
      <w:hyperlink r:id="rId25">
        <w:r>
          <w:rPr>
            <w:color w:val="00467F"/>
            <w:u w:val="single"/>
          </w:rPr>
          <w:t>http://go.microsoft.com/?linkid=9710837</w:t>
        </w:r>
      </w:hyperlink>
      <w:r>
        <w:t xml:space="preserve"> oraz oświadczeniu o ochronie prywatności dotyczącemu usługi Bing Maps dostępnemu pod adresem </w:t>
      </w:r>
      <w:hyperlink r:id="rId26">
        <w:r>
          <w:rPr>
            <w:color w:val="00467F"/>
            <w:u w:val="single"/>
          </w:rPr>
          <w:t>http://go.microsoft.com/fwlink/?LinkID=248686</w:t>
        </w:r>
      </w:hyperlink>
      <w:r>
        <w:t>.</w:t>
      </w:r>
    </w:p>
    <w:p w:rsidR="00266E42" w:rsidRDefault="00266E42">
      <w:pPr>
        <w:pStyle w:val="ProductList-BodyIndented"/>
      </w:pPr>
    </w:p>
    <w:p w:rsidR="00266E42" w:rsidRDefault="006D2DE7">
      <w:pPr>
        <w:pStyle w:val="ProductList-SubClauseHeading"/>
        <w:outlineLvl w:val="3"/>
      </w:pPr>
      <w:r>
        <w:t>Standard wizyjny 11.3 H.264/AVC, standard wideo VC-1 i standard wizyjny MPEG-4 Part 2</w:t>
      </w:r>
    </w:p>
    <w:p w:rsidR="00266E42" w:rsidRDefault="006D2DE7">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7">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266E42" w:rsidRDefault="00266E42">
      <w:pPr>
        <w:pStyle w:val="ProductList-BodyIndented"/>
      </w:pPr>
    </w:p>
    <w:p w:rsidR="00266E42" w:rsidRDefault="006D2DE7">
      <w:pPr>
        <w:pStyle w:val="ProductList-ClauseHeading"/>
        <w:outlineLvl w:val="2"/>
      </w:pPr>
      <w:r>
        <w:t>12. Składniki czcionek, obrazy i dźwięki</w:t>
      </w:r>
    </w:p>
    <w:p w:rsidR="00266E42" w:rsidRDefault="006D2DE7">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266E42" w:rsidRDefault="00266E42">
      <w:pPr>
        <w:pStyle w:val="ProductList-Body"/>
      </w:pPr>
    </w:p>
    <w:p w:rsidR="00266E42" w:rsidRDefault="006D2DE7">
      <w:pPr>
        <w:pStyle w:val="ProductList-ClauseHeading"/>
        <w:outlineLvl w:val="2"/>
      </w:pPr>
      <w:r>
        <w:t>13. Uwzględnione technologie</w:t>
      </w:r>
    </w:p>
    <w:p w:rsidR="00266E42" w:rsidRDefault="006D2DE7">
      <w:pPr>
        <w:pStyle w:val="ProductList-Body"/>
      </w:pPr>
      <w:r>
        <w:t>Produkty mogą zawierać inne składniki technologii Microsoft, objęte odrębnymi, dotyczącymi ich postanowieniami licencyjnymi, jak wskazano w części zatytułowanej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266E42" w:rsidRDefault="00266E42">
      <w:pPr>
        <w:pStyle w:val="ProductList-Body"/>
      </w:pPr>
    </w:p>
    <w:p w:rsidR="00266E42" w:rsidRDefault="006D2DE7">
      <w:pPr>
        <w:pStyle w:val="ProductList-ClauseHeading"/>
        <w:outlineLvl w:val="2"/>
      </w:pPr>
      <w:r>
        <w:t>14. Testowanie porównawcze</w:t>
      </w:r>
    </w:p>
    <w:p w:rsidR="00266E42" w:rsidRDefault="006D2DE7">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266E42" w:rsidRDefault="00266E42">
      <w:pPr>
        <w:pStyle w:val="ProductList-Body"/>
      </w:pPr>
    </w:p>
    <w:p w:rsidR="00266E42" w:rsidRDefault="006D2DE7">
      <w:pPr>
        <w:pStyle w:val="ProductList-ClauseHeading"/>
        <w:outlineLvl w:val="2"/>
      </w:pPr>
      <w:r>
        <w:t>15. Multipleksowanie</w:t>
      </w:r>
    </w:p>
    <w:p w:rsidR="00266E42" w:rsidRDefault="006D2DE7">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66E42" w:rsidRDefault="00266E42">
      <w:pPr>
        <w:pStyle w:val="ProductList-Body"/>
      </w:pPr>
    </w:p>
    <w:p w:rsidR="00266E42" w:rsidRDefault="006D2DE7">
      <w:pPr>
        <w:pStyle w:val="ProductList-ClauseHeading"/>
        <w:outlineLvl w:val="2"/>
      </w:pPr>
      <w:r>
        <w:t>16. Prawa administracyjne i pomocy technicznej</w:t>
      </w:r>
    </w:p>
    <w:p w:rsidR="00266E42" w:rsidRDefault="006D2DE7">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Dostępowych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266E42" w:rsidRDefault="00266E42">
      <w:pPr>
        <w:pStyle w:val="ProductList-Body"/>
      </w:pPr>
    </w:p>
    <w:p w:rsidR="00266E42" w:rsidRDefault="006D2DE7">
      <w:pPr>
        <w:pStyle w:val="ProductList-ClauseHeading"/>
        <w:outlineLvl w:val="2"/>
      </w:pPr>
      <w:r>
        <w:t>17. Kod Dystrybucyjny</w:t>
      </w:r>
    </w:p>
    <w:p w:rsidR="00266E42" w:rsidRDefault="006D2DE7">
      <w:pPr>
        <w:pStyle w:val="ProductList-Body"/>
      </w:pPr>
      <w:r>
        <w:t xml:space="preserve">Klient jest uprawniony do rozpowszechniania w swoich programach kodu, który może być zawarty w oprogramowaniu lub usługach online, o ile Klient będzie przestrzegać poniższych postanowień. </w:t>
      </w:r>
    </w:p>
    <w:p w:rsidR="00266E42" w:rsidRDefault="00266E42">
      <w:pPr>
        <w:pStyle w:val="ProductList-Body"/>
      </w:pPr>
    </w:p>
    <w:p w:rsidR="00266E42" w:rsidRDefault="006D2DE7">
      <w:pPr>
        <w:pStyle w:val="ProductList-SubClauseHeading"/>
        <w:outlineLvl w:val="3"/>
      </w:pPr>
      <w:r>
        <w:t>17.1 Prawa do używania i rozpowszechniania</w:t>
      </w:r>
    </w:p>
    <w:p w:rsidR="00266E42" w:rsidRDefault="006D2DE7">
      <w:pPr>
        <w:pStyle w:val="ProductList-BodyIndented"/>
      </w:pPr>
      <w:r>
        <w:t xml:space="preserve">Kod i pliki tekstowe wymienione poniżej są „Kodem dystrybucyjnym”. </w:t>
      </w:r>
    </w:p>
    <w:p w:rsidR="00266E42" w:rsidRDefault="006D2DE7" w:rsidP="006D2DE7">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266E42" w:rsidRDefault="006D2DE7" w:rsidP="006D2DE7">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266E42" w:rsidRDefault="006D2DE7" w:rsidP="006D2DE7">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266E42" w:rsidRDefault="006D2DE7" w:rsidP="006D2DE7">
      <w:pPr>
        <w:pStyle w:val="ProductList-Bullet"/>
        <w:numPr>
          <w:ilvl w:val="1"/>
          <w:numId w:val="4"/>
        </w:numPr>
      </w:pPr>
      <w:r>
        <w:t>Biblioteka obrazów: Klient może kopiować i rozpowszechniać obrazy, grafikę i animacje z Biblioteki Obrazów (Image Library), jak opisano w dokumentacji oprogramowania.</w:t>
      </w:r>
    </w:p>
    <w:p w:rsidR="00266E42" w:rsidRDefault="00266E42">
      <w:pPr>
        <w:pStyle w:val="ProductList-BodyIndented"/>
      </w:pPr>
    </w:p>
    <w:p w:rsidR="00266E42" w:rsidRDefault="006D2DE7">
      <w:pPr>
        <w:pStyle w:val="ProductList-SubClauseHeading"/>
        <w:outlineLvl w:val="3"/>
      </w:pPr>
      <w:r>
        <w:t>17.2 Wymagania dotyczące rozpowszechniania</w:t>
      </w:r>
    </w:p>
    <w:p w:rsidR="00266E42" w:rsidRDefault="006D2DE7">
      <w:pPr>
        <w:pStyle w:val="ProductList-BodyIndented"/>
      </w:pPr>
      <w:r>
        <w:t>W przypadku rozpowszechniania przez Klienta Kodu Dystrybucyjnego, Klient jest zobowiązany:</w:t>
      </w:r>
    </w:p>
    <w:p w:rsidR="00266E42" w:rsidRDefault="006D2DE7" w:rsidP="006D2DE7">
      <w:pPr>
        <w:pStyle w:val="ProductList-Bullet"/>
        <w:numPr>
          <w:ilvl w:val="1"/>
          <w:numId w:val="5"/>
        </w:numPr>
      </w:pPr>
      <w:r>
        <w:t>dystrybuować go wyłącznie z programami Klienta, przy czym programy Klienta muszą zapewniać istotne, główne funkcje Kodu Dystrybucyjnego;</w:t>
      </w:r>
    </w:p>
    <w:p w:rsidR="00266E42" w:rsidRDefault="006D2DE7" w:rsidP="006D2DE7">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266E42" w:rsidRDefault="006D2DE7" w:rsidP="006D2DE7">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266E42" w:rsidRDefault="00266E42">
      <w:pPr>
        <w:pStyle w:val="ProductList-BodyIndented"/>
      </w:pPr>
    </w:p>
    <w:p w:rsidR="00266E42" w:rsidRDefault="006D2DE7">
      <w:pPr>
        <w:pStyle w:val="ProductList-SubClauseHeading"/>
        <w:outlineLvl w:val="3"/>
      </w:pPr>
      <w:r>
        <w:t>17.3 Ograniczenia dotyczące rozpowszechniania</w:t>
      </w:r>
    </w:p>
    <w:p w:rsidR="00266E42" w:rsidRDefault="006D2DE7">
      <w:pPr>
        <w:pStyle w:val="ProductList-BodyIndented"/>
      </w:pPr>
      <w:r>
        <w:t>Klient nie może:</w:t>
      </w:r>
    </w:p>
    <w:p w:rsidR="00266E42" w:rsidRDefault="006D2DE7" w:rsidP="006D2DE7">
      <w:pPr>
        <w:pStyle w:val="ProductList-Bullet"/>
        <w:numPr>
          <w:ilvl w:val="1"/>
          <w:numId w:val="6"/>
        </w:numPr>
      </w:pPr>
      <w:r>
        <w:t>zmieniać w Kodzie Dystrybucyjnym żadnych informacji o prawach autorskich, znakach towarowych lub patentach;</w:t>
      </w:r>
    </w:p>
    <w:p w:rsidR="00266E42" w:rsidRDefault="006D2DE7" w:rsidP="006D2DE7">
      <w:pPr>
        <w:pStyle w:val="ProductList-Bullet"/>
        <w:numPr>
          <w:ilvl w:val="1"/>
          <w:numId w:val="6"/>
        </w:numPr>
      </w:pPr>
      <w:r>
        <w:t>używać znaków towarowych Microsoft w nazwach programów Klienta lub w sposób sugerujący, że programy Klienta pochodzą od Microsoft lub są przez Microsoft popierane;</w:t>
      </w:r>
    </w:p>
    <w:p w:rsidR="00266E42" w:rsidRDefault="006D2DE7" w:rsidP="006D2DE7">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266E42" w:rsidRDefault="006D2DE7" w:rsidP="006D2DE7">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266E42" w:rsidRDefault="00266E42">
      <w:pPr>
        <w:pStyle w:val="ProductList-BodyIndented"/>
      </w:pPr>
    </w:p>
    <w:p w:rsidR="00266E42" w:rsidRDefault="006D2DE7">
      <w:pPr>
        <w:pStyle w:val="ProductList-ClauseHeading"/>
        <w:outlineLvl w:val="2"/>
      </w:pPr>
      <w:r>
        <w:t>18. Software Plus Services</w:t>
      </w:r>
    </w:p>
    <w:p w:rsidR="00266E42" w:rsidRDefault="006D2DE7">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266E42" w:rsidRDefault="00266E42">
      <w:pPr>
        <w:pStyle w:val="ProductList-Body"/>
      </w:pPr>
    </w:p>
    <w:p w:rsidR="00266E42" w:rsidRDefault="006D2DE7">
      <w:pPr>
        <w:pStyle w:val="ProductList-ClauseHeading"/>
        <w:outlineLvl w:val="2"/>
      </w:pPr>
      <w:r>
        <w:t>19. Przetwarzanie danych osobowych</w:t>
      </w:r>
    </w:p>
    <w:p w:rsidR="00266E42" w:rsidRDefault="006D2DE7">
      <w:pPr>
        <w:pStyle w:val="ProductList-Body"/>
      </w:pPr>
      <w:r>
        <w:t xml:space="preserve">W zakresie, w jakim Microsoft jest podmiotem przetwarzającym lub podwykonawcą przetwarzania danych osobowych w związku z Produktem lub świadczeniem Usług Profesjonalnych, Microsoft podejmuje zobowiązania wynikające z przepisów ogólnego rozporządzenia o ochronie danych przyjętego przez UE, określone w Załączniku 4 do </w:t>
      </w:r>
      <w:hyperlink r:id="rId28">
        <w:r>
          <w:rPr>
            <w:color w:val="00467F"/>
            <w:u w:val="single"/>
          </w:rPr>
          <w:t>Postanowień dotyczących Usług Online</w:t>
        </w:r>
      </w:hyperlink>
      <w:r>
        <w:t xml:space="preserve">, w odniesieniu do wszystkich klientów od dnia 25 maja 2018 r. </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02069972"/>
      <w:r>
        <w:instrText>Postanowienia licencyjne dot. modelu licencjonowania</w:instrText>
      </w:r>
      <w:bookmarkEnd w:id="17"/>
      <w:r>
        <w:instrText>" \l 2</w:instrText>
      </w:r>
      <w:r>
        <w:fldChar w:fldCharType="end"/>
      </w:r>
    </w:p>
    <w:p w:rsidR="00266E42" w:rsidRDefault="006D2DE7">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rsidR="00266E42" w:rsidRDefault="006D2DE7">
      <w:pPr>
        <w:pStyle w:val="ProductList-Offering2Heading"/>
        <w:outlineLvl w:val="2"/>
      </w:pPr>
      <w:bookmarkStart w:id="18" w:name="_Sec539"/>
      <w:r>
        <w:t>Aplikacje komputerowe;</w:t>
      </w:r>
      <w:bookmarkEnd w:id="18"/>
      <w:r>
        <w:fldChar w:fldCharType="begin"/>
      </w:r>
      <w:r>
        <w:instrText xml:space="preserve"> TC "</w:instrText>
      </w:r>
      <w:bookmarkStart w:id="19" w:name="_Toc502069973"/>
      <w:r>
        <w:instrText>Aplikacje komputerowe;</w:instrText>
      </w:r>
      <w:bookmarkEnd w:id="19"/>
      <w:r>
        <w:instrText>" \l 3</w:instrText>
      </w:r>
      <w:r>
        <w:fldChar w:fldCharType="end"/>
      </w:r>
    </w:p>
    <w:p w:rsidR="00266E42" w:rsidRDefault="006D2DE7">
      <w:pPr>
        <w:pStyle w:val="ProductList-ClauseHeading"/>
        <w:outlineLvl w:val="3"/>
      </w:pPr>
      <w:r>
        <w:t>Licencja na Urządzenie</w:t>
      </w:r>
    </w:p>
    <w:p w:rsidR="00266E42" w:rsidRDefault="006D2DE7" w:rsidP="006D2DE7">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266E42" w:rsidRDefault="006D2DE7" w:rsidP="006D2DE7">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266E42" w:rsidRDefault="006D2DE7" w:rsidP="006D2DE7">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266E42" w:rsidRDefault="006D2DE7" w:rsidP="006D2DE7">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266E42" w:rsidRDefault="006D2DE7" w:rsidP="006D2DE7">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266E42" w:rsidRDefault="00266E42">
      <w:pPr>
        <w:pStyle w:val="ProductList-Body"/>
      </w:pPr>
    </w:p>
    <w:p w:rsidR="00266E42" w:rsidRDefault="006D2DE7">
      <w:pPr>
        <w:pStyle w:val="ProductList-ClauseHeading"/>
        <w:outlineLvl w:val="3"/>
      </w:pPr>
      <w:r>
        <w:t>Elementy multimedialne i szablony</w:t>
      </w:r>
    </w:p>
    <w:p w:rsidR="00266E42" w:rsidRDefault="006D2DE7">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266E42" w:rsidRDefault="006D2DE7">
      <w:pPr>
        <w:pStyle w:val="ProductList-Offering2Heading"/>
        <w:outlineLvl w:val="2"/>
      </w:pPr>
      <w:bookmarkStart w:id="20" w:name="_Sec540"/>
      <w:r>
        <w:t>Komputerowe systemy operacyjne</w:t>
      </w:r>
      <w:bookmarkEnd w:id="20"/>
      <w:r>
        <w:fldChar w:fldCharType="begin"/>
      </w:r>
      <w:r>
        <w:instrText xml:space="preserve"> TC "</w:instrText>
      </w:r>
      <w:bookmarkStart w:id="21" w:name="_Toc502069974"/>
      <w:r>
        <w:instrText>Komputerowe systemy operacyjne</w:instrText>
      </w:r>
      <w:bookmarkEnd w:id="21"/>
      <w:r>
        <w:instrText>" \l 3</w:instrText>
      </w:r>
      <w:r>
        <w:fldChar w:fldCharType="end"/>
      </w:r>
    </w:p>
    <w:p w:rsidR="00266E42" w:rsidRDefault="006D2DE7">
      <w:pPr>
        <w:pStyle w:val="ProductList-ClauseHeading"/>
        <w:outlineLvl w:val="3"/>
      </w:pPr>
      <w:r>
        <w:t>Licencja na Urządzenie</w:t>
      </w:r>
    </w:p>
    <w:p w:rsidR="00266E42" w:rsidRDefault="006D2DE7" w:rsidP="006D2DE7">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66E42" w:rsidRDefault="006D2DE7" w:rsidP="006D2DE7">
      <w:pPr>
        <w:pStyle w:val="ProductList-Bullet"/>
        <w:numPr>
          <w:ilvl w:val="0"/>
          <w:numId w:val="8"/>
        </w:numPr>
      </w:pPr>
      <w:r>
        <w:t>Klientowi wolno korzystać z oprogramowania na maksymalnie dwóch procesorach.</w:t>
      </w:r>
    </w:p>
    <w:p w:rsidR="00266E42" w:rsidRDefault="006D2DE7" w:rsidP="006D2DE7">
      <w:pPr>
        <w:pStyle w:val="ProductList-Bullet"/>
        <w:numPr>
          <w:ilvl w:val="0"/>
          <w:numId w:val="8"/>
        </w:numPr>
      </w:pPr>
      <w:r>
        <w:t>Lokalne użycie jest możliwe w przypadku każdego użytkownika.</w:t>
      </w:r>
    </w:p>
    <w:p w:rsidR="00266E42" w:rsidRDefault="006D2DE7" w:rsidP="006D2DE7">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266E42" w:rsidRDefault="006D2DE7" w:rsidP="006D2DE7">
      <w:pPr>
        <w:pStyle w:val="ProductList-Bullet"/>
        <w:numPr>
          <w:ilvl w:val="0"/>
          <w:numId w:val="8"/>
        </w:numPr>
      </w:pPr>
      <w:r>
        <w:t>Jednocześnie dostęp do oprogramowania może uzyskiwać tylko jeden użytkownik.</w:t>
      </w:r>
    </w:p>
    <w:p w:rsidR="00266E42" w:rsidRDefault="006D2DE7" w:rsidP="006D2DE7">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266E42" w:rsidRDefault="006D2DE7" w:rsidP="006D2DE7">
      <w:pPr>
        <w:pStyle w:val="ProductList-Bullet"/>
        <w:numPr>
          <w:ilvl w:val="0"/>
          <w:numId w:val="8"/>
        </w:numPr>
      </w:pPr>
      <w:r>
        <w:lastRenderedPageBreak/>
        <w:t>Na potrzeby aktywacji oprogramowania za pomocą usług zarządzania kluczami (KMS) lub podobnej technologii dozwolona jest nieograniczona liczba połączeń.</w:t>
      </w:r>
    </w:p>
    <w:p w:rsidR="00266E42" w:rsidRDefault="00266E42">
      <w:pPr>
        <w:pStyle w:val="ProductList-Body"/>
      </w:pPr>
    </w:p>
    <w:p w:rsidR="00266E42" w:rsidRDefault="006D2DE7">
      <w:pPr>
        <w:pStyle w:val="ProductList-ClauseHeading"/>
        <w:outlineLvl w:val="3"/>
      </w:pPr>
      <w:r>
        <w:t>Adobe Flash Player</w:t>
      </w:r>
    </w:p>
    <w:p w:rsidR="00266E42" w:rsidRDefault="006D2DE7">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29">
        <w:r>
          <w:rPr>
            <w:color w:val="00467F"/>
            <w:u w:val="single"/>
          </w:rPr>
          <w:t>http://go.microsoft.com/fwlink/?linkid=248532</w:t>
        </w:r>
      </w:hyperlink>
      <w:r>
        <w:t>. Adobe i Flash to zastrzeżone znaki handlowe lub znaki handlowe Adobe Systems Incorporated w Stanach Zjednoczonych oraz/lub w innych krajach.</w:t>
      </w:r>
    </w:p>
    <w:p w:rsidR="00266E42" w:rsidRDefault="006D2DE7">
      <w:pPr>
        <w:pStyle w:val="ProductList-Offering2Heading"/>
        <w:outlineLvl w:val="2"/>
      </w:pPr>
      <w:bookmarkStart w:id="22" w:name="_Sec541"/>
      <w:r>
        <w:t>Na rdzeń/CAL:</w:t>
      </w:r>
      <w:bookmarkEnd w:id="22"/>
      <w:r>
        <w:fldChar w:fldCharType="begin"/>
      </w:r>
      <w:r>
        <w:instrText xml:space="preserve"> TC "</w:instrText>
      </w:r>
      <w:bookmarkStart w:id="23" w:name="_Toc502069975"/>
      <w:r>
        <w:instrText>Na rdzeń/CAL:</w:instrText>
      </w:r>
      <w:bookmarkEnd w:id="23"/>
      <w:r>
        <w:instrText>" \l 3</w:instrText>
      </w:r>
      <w:r>
        <w:fldChar w:fldCharType="end"/>
      </w:r>
    </w:p>
    <w:p w:rsidR="00266E42" w:rsidRDefault="006D2DE7">
      <w:pPr>
        <w:pStyle w:val="ProductList-ClauseHeading"/>
        <w:outlineLvl w:val="3"/>
      </w:pPr>
      <w:r>
        <w:t>Licencje na serwer (na rdzeń)</w:t>
      </w:r>
    </w:p>
    <w:p w:rsidR="00266E42" w:rsidRDefault="006D2DE7" w:rsidP="006D2DE7">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266E42" w:rsidRDefault="006D2DE7" w:rsidP="006D2DE7">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266E42" w:rsidRDefault="006D2DE7" w:rsidP="006D2DE7">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6D2DE7" w:rsidP="006D2DE7">
      <w:pPr>
        <w:pStyle w:val="ProductList-Bullet"/>
        <w:numPr>
          <w:ilvl w:val="0"/>
          <w:numId w:val="9"/>
        </w:numPr>
      </w:pPr>
      <w:r>
        <w:t>Edycja Standard:</w:t>
      </w:r>
    </w:p>
    <w:p w:rsidR="00266E42" w:rsidRDefault="006D2DE7" w:rsidP="006D2DE7">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266E42" w:rsidRDefault="006D2DE7" w:rsidP="006D2DE7">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266E42" w:rsidRDefault="006D2DE7" w:rsidP="006D2DE7">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6D2DE7" w:rsidP="006D2DE7">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266E42" w:rsidRDefault="006D2DE7" w:rsidP="006D2DE7">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266E42" w:rsidRDefault="00266E42">
      <w:pPr>
        <w:pStyle w:val="ProductList-Body"/>
      </w:pPr>
    </w:p>
    <w:p w:rsidR="00266E42" w:rsidRDefault="006D2DE7">
      <w:pPr>
        <w:pStyle w:val="ProductList-ClauseHeading"/>
        <w:outlineLvl w:val="3"/>
      </w:pPr>
      <w:r>
        <w:t>Licencje dostępu</w:t>
      </w:r>
    </w:p>
    <w:p w:rsidR="00266E42" w:rsidRDefault="006D2DE7" w:rsidP="006D2DE7">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266E42" w:rsidRDefault="006D2DE7" w:rsidP="006D2DE7">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266E42" w:rsidRDefault="006D2DE7" w:rsidP="006D2DE7">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266E42" w:rsidRDefault="006D2DE7" w:rsidP="006D2DE7">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66E42" w:rsidRDefault="006D2DE7">
      <w:pPr>
        <w:pStyle w:val="ProductList-Offering2Heading"/>
        <w:outlineLvl w:val="2"/>
      </w:pPr>
      <w:bookmarkStart w:id="24" w:name="_Sec542"/>
      <w:r>
        <w:t>licencja na serwer / Licencja Dostępowa (CAL)</w:t>
      </w:r>
      <w:bookmarkEnd w:id="24"/>
      <w:r>
        <w:fldChar w:fldCharType="begin"/>
      </w:r>
      <w:r>
        <w:instrText xml:space="preserve"> TC "</w:instrText>
      </w:r>
      <w:bookmarkStart w:id="25" w:name="_Toc502069976"/>
      <w:r>
        <w:instrText>licencja na serwer / Licencja Dostępowa (CAL)</w:instrText>
      </w:r>
      <w:bookmarkEnd w:id="25"/>
      <w:r>
        <w:instrText>" \l 3</w:instrText>
      </w:r>
      <w:r>
        <w:fldChar w:fldCharType="end"/>
      </w:r>
    </w:p>
    <w:p w:rsidR="00266E42" w:rsidRDefault="006D2DE7">
      <w:pPr>
        <w:pStyle w:val="ProductList-ClauseHeading"/>
        <w:outlineLvl w:val="3"/>
      </w:pPr>
      <w:r>
        <w:t>Licencje na serwer (na Wystąpienie)</w:t>
      </w:r>
    </w:p>
    <w:p w:rsidR="00266E42" w:rsidRDefault="006D2DE7">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66E42" w:rsidRDefault="00266E42">
      <w:pPr>
        <w:pStyle w:val="ProductList-Body"/>
      </w:pPr>
    </w:p>
    <w:p w:rsidR="00266E42" w:rsidRDefault="006D2DE7">
      <w:pPr>
        <w:pStyle w:val="ProductList-ClauseHeading"/>
        <w:outlineLvl w:val="3"/>
      </w:pPr>
      <w:r>
        <w:t>Licencje dostępu</w:t>
      </w:r>
    </w:p>
    <w:p w:rsidR="00266E42" w:rsidRDefault="006D2DE7" w:rsidP="006D2DE7">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266E42" w:rsidRDefault="006D2DE7" w:rsidP="006D2DE7">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266E42" w:rsidRDefault="006D2DE7">
      <w:pPr>
        <w:pStyle w:val="ProductList-Offering2Heading"/>
        <w:outlineLvl w:val="2"/>
      </w:pPr>
      <w:bookmarkStart w:id="26" w:name="_Sec543"/>
      <w:r>
        <w:t>licencja na rdzeń</w:t>
      </w:r>
      <w:bookmarkEnd w:id="26"/>
      <w:r>
        <w:fldChar w:fldCharType="begin"/>
      </w:r>
      <w:r>
        <w:instrText xml:space="preserve"> TC "</w:instrText>
      </w:r>
      <w:bookmarkStart w:id="27" w:name="_Toc502069977"/>
      <w:r>
        <w:instrText>licencja na rdzeń</w:instrText>
      </w:r>
      <w:bookmarkEnd w:id="27"/>
      <w:r>
        <w:instrText>" \l 3</w:instrText>
      </w:r>
      <w:r>
        <w:fldChar w:fldCharType="end"/>
      </w:r>
    </w:p>
    <w:p w:rsidR="00266E42" w:rsidRDefault="006D2DE7">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266E42" w:rsidRDefault="00266E42">
      <w:pPr>
        <w:pStyle w:val="ProductList-Body"/>
      </w:pPr>
    </w:p>
    <w:p w:rsidR="00266E42" w:rsidRDefault="006D2DE7">
      <w:pPr>
        <w:pStyle w:val="ProductList-ClauseHeading"/>
        <w:outlineLvl w:val="3"/>
      </w:pPr>
      <w:r>
        <w:t>Licencje na serwer (na rdzeń) – Udzielanie licencji na podstawie Rdzeni Fizycznych na Serwerze</w:t>
      </w:r>
    </w:p>
    <w:p w:rsidR="00266E42" w:rsidRDefault="006D2DE7" w:rsidP="006D2DE7">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266E42" w:rsidRDefault="006D2DE7" w:rsidP="006D2DE7">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266E42" w:rsidRDefault="006D2DE7" w:rsidP="006D2DE7">
      <w:pPr>
        <w:pStyle w:val="ProductList-Bullet"/>
        <w:numPr>
          <w:ilvl w:val="0"/>
          <w:numId w:val="12"/>
        </w:numPr>
      </w:pPr>
      <w:r>
        <w:lastRenderedPageBreak/>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266E42" w:rsidRDefault="006D2DE7" w:rsidP="006D2DE7">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6D2DE7" w:rsidP="006D2DE7">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266E42">
      <w:pPr>
        <w:pStyle w:val="ProductList-Body"/>
      </w:pPr>
    </w:p>
    <w:p w:rsidR="00266E42" w:rsidRDefault="006D2DE7">
      <w:pPr>
        <w:pStyle w:val="ProductList-ClauseHeading"/>
        <w:outlineLvl w:val="3"/>
      </w:pPr>
      <w:r>
        <w:t>Licencje na serwer (na rdzeń) – Udzielanie licencji na Indywidualne Wirtualne Środowisko Systemu Operacyjnego</w:t>
      </w:r>
    </w:p>
    <w:p w:rsidR="00266E42" w:rsidRDefault="006D2DE7" w:rsidP="006D2DE7">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266E42" w:rsidRDefault="006D2DE7" w:rsidP="006D2DE7">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266E42" w:rsidRDefault="006D2DE7" w:rsidP="006D2DE7">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266E42" w:rsidRDefault="006D2DE7">
      <w:pPr>
        <w:pStyle w:val="ProductList-Offering2Heading"/>
        <w:outlineLvl w:val="2"/>
      </w:pPr>
      <w:bookmarkStart w:id="28" w:name="_Sec544"/>
      <w:r>
        <w:t>Serwery zarządzające</w:t>
      </w:r>
      <w:bookmarkEnd w:id="28"/>
      <w:r>
        <w:fldChar w:fldCharType="begin"/>
      </w:r>
      <w:r>
        <w:instrText xml:space="preserve"> TC "</w:instrText>
      </w:r>
      <w:bookmarkStart w:id="29" w:name="_Toc502069978"/>
      <w:r>
        <w:instrText>Serwery zarządzające</w:instrText>
      </w:r>
      <w:bookmarkEnd w:id="29"/>
      <w:r>
        <w:instrText>" \l 3</w:instrText>
      </w:r>
      <w:r>
        <w:fldChar w:fldCharType="end"/>
      </w:r>
    </w:p>
    <w:p w:rsidR="00266E42" w:rsidRDefault="006D2DE7">
      <w:pPr>
        <w:pStyle w:val="ProductList-ClauseHeading"/>
        <w:outlineLvl w:val="3"/>
      </w:pPr>
      <w:r>
        <w:t>Licencje na zarządzanie</w:t>
      </w:r>
    </w:p>
    <w:p w:rsidR="00266E42" w:rsidRDefault="006D2DE7">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266E42" w:rsidRDefault="00266E42">
      <w:pPr>
        <w:pStyle w:val="ProductList-Body"/>
      </w:pPr>
    </w:p>
    <w:p w:rsidR="00266E42" w:rsidRDefault="006D2DE7">
      <w:pPr>
        <w:pStyle w:val="ProductList-ClauseHeading"/>
        <w:outlineLvl w:val="3"/>
      </w:pPr>
      <w:r>
        <w:t>Licencje na Zarządzanie dla Serwera (na rdzeń)</w:t>
      </w:r>
    </w:p>
    <w:p w:rsidR="00266E42" w:rsidRDefault="006D2DE7" w:rsidP="006D2DE7">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266E42" w:rsidRDefault="006D2DE7" w:rsidP="006D2DE7">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266E42" w:rsidRDefault="006D2DE7" w:rsidP="006D2DE7">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6D2DE7" w:rsidP="006D2DE7">
      <w:pPr>
        <w:pStyle w:val="ProductList-Bullet"/>
        <w:numPr>
          <w:ilvl w:val="0"/>
          <w:numId w:val="14"/>
        </w:numPr>
      </w:pPr>
      <w:r>
        <w:t>Edycja Standard:</w:t>
      </w:r>
    </w:p>
    <w:p w:rsidR="00266E42" w:rsidRDefault="006D2DE7" w:rsidP="006D2DE7">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6D2DE7" w:rsidP="006D2DE7">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66E42" w:rsidRDefault="006D2DE7" w:rsidP="006D2DE7">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266E42" w:rsidRDefault="006D2DE7" w:rsidP="006D2DE7">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266E42" w:rsidRDefault="00266E42">
      <w:pPr>
        <w:pStyle w:val="ProductList-Body"/>
      </w:pPr>
    </w:p>
    <w:p w:rsidR="00266E42" w:rsidRDefault="006D2DE7">
      <w:pPr>
        <w:pStyle w:val="ProductList-ClauseHeading"/>
        <w:outlineLvl w:val="3"/>
      </w:pPr>
      <w:r>
        <w:t>Licencje na Zarządzanie dla Klienta (na Środowisko Systemu Operacyjnego lub na Użytkownika):</w:t>
      </w:r>
    </w:p>
    <w:p w:rsidR="00266E42" w:rsidRDefault="006D2DE7" w:rsidP="006D2DE7">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266E42" w:rsidRDefault="006D2DE7" w:rsidP="006D2DE7">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266E42" w:rsidRDefault="006D2DE7" w:rsidP="006D2DE7">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266E42" w:rsidRDefault="006D2DE7" w:rsidP="006D2DE7">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266E42" w:rsidRDefault="00266E42">
      <w:pPr>
        <w:pStyle w:val="ProductList-Body"/>
      </w:pPr>
    </w:p>
    <w:p w:rsidR="00266E42" w:rsidRDefault="006D2DE7">
      <w:pPr>
        <w:pStyle w:val="ProductList-ClauseHeading"/>
        <w:outlineLvl w:val="3"/>
      </w:pPr>
      <w:r>
        <w:t>Licencje na Zarządzanie nie są wymagane w przypadku:</w:t>
      </w:r>
    </w:p>
    <w:p w:rsidR="00266E42" w:rsidRDefault="006D2DE7" w:rsidP="006D2DE7">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266E42" w:rsidRDefault="006D2DE7" w:rsidP="006D2DE7">
      <w:pPr>
        <w:pStyle w:val="ProductList-Bullet"/>
        <w:numPr>
          <w:ilvl w:val="0"/>
          <w:numId w:val="16"/>
        </w:numPr>
      </w:pPr>
      <w:r>
        <w:t>wszelkich urządzeń infrastruktury sieciowej Klienta służących wyłącznie do przesyłania danych sieci, na których nie jest uruchomione oprogramowanie Windows Server;</w:t>
      </w:r>
    </w:p>
    <w:p w:rsidR="00266E42" w:rsidRDefault="006D2DE7" w:rsidP="006D2DE7">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266E42" w:rsidRDefault="006D2DE7" w:rsidP="006D2DE7">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266E42" w:rsidRDefault="00266E42">
      <w:pPr>
        <w:pStyle w:val="ProductList-Body"/>
      </w:pPr>
    </w:p>
    <w:p w:rsidR="00266E42" w:rsidRDefault="006D2DE7">
      <w:pPr>
        <w:pStyle w:val="ProductList-ClauseHeading"/>
        <w:outlineLvl w:val="3"/>
      </w:pPr>
      <w:r>
        <w:lastRenderedPageBreak/>
        <w:t>Zestawy danych</w:t>
      </w:r>
    </w:p>
    <w:p w:rsidR="00266E42" w:rsidRDefault="006D2DE7">
      <w:pPr>
        <w:pStyle w:val="ProductList-Body"/>
      </w:pPr>
      <w:r>
        <w:t>Klientowi nie wolno kopiować ani rozpowszechniać żadnych zawartych w oprogramowaniu zestawów danych (ani jakiejkolwiek ich części).</w:t>
      </w:r>
    </w:p>
    <w:p w:rsidR="00266E42" w:rsidRDefault="006D2DE7">
      <w:pPr>
        <w:pStyle w:val="ProductList-Offering2Heading"/>
        <w:outlineLvl w:val="2"/>
      </w:pPr>
      <w:bookmarkStart w:id="30" w:name="_Sec545"/>
      <w:r>
        <w:t>Serwery wyspecjalizowane</w:t>
      </w:r>
      <w:bookmarkEnd w:id="30"/>
      <w:r>
        <w:fldChar w:fldCharType="begin"/>
      </w:r>
      <w:r>
        <w:instrText xml:space="preserve"> TC "</w:instrText>
      </w:r>
      <w:bookmarkStart w:id="31" w:name="_Toc502069979"/>
      <w:r>
        <w:instrText>Serwery wyspecjalizowane</w:instrText>
      </w:r>
      <w:bookmarkEnd w:id="31"/>
      <w:r>
        <w:instrText>" \l 3</w:instrText>
      </w:r>
      <w:r>
        <w:fldChar w:fldCharType="end"/>
      </w:r>
    </w:p>
    <w:p w:rsidR="00266E42" w:rsidRDefault="006D2DE7">
      <w:pPr>
        <w:pStyle w:val="ProductList-ClauseHeading"/>
        <w:outlineLvl w:val="3"/>
      </w:pPr>
      <w:r>
        <w:t>Licencje na serwer (na Wystąpienie)</w:t>
      </w:r>
    </w:p>
    <w:p w:rsidR="00266E42" w:rsidRDefault="006D2DE7">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266E42" w:rsidRDefault="006D2DE7">
      <w:pPr>
        <w:pStyle w:val="ProductList-Offering2Heading"/>
        <w:outlineLvl w:val="2"/>
      </w:pPr>
      <w:bookmarkStart w:id="32" w:name="_Sec546"/>
      <w:r>
        <w:t>Narzędzia deweloperskie</w:t>
      </w:r>
      <w:bookmarkEnd w:id="32"/>
      <w:r>
        <w:fldChar w:fldCharType="begin"/>
      </w:r>
      <w:r>
        <w:instrText xml:space="preserve"> TC "</w:instrText>
      </w:r>
      <w:bookmarkStart w:id="33" w:name="_Toc502069980"/>
      <w:r>
        <w:instrText>Narzędzia deweloperskie</w:instrText>
      </w:r>
      <w:bookmarkEnd w:id="33"/>
      <w:r>
        <w:instrText>" \l 3</w:instrText>
      </w:r>
      <w:r>
        <w:fldChar w:fldCharType="end"/>
      </w:r>
    </w:p>
    <w:p w:rsidR="00266E42" w:rsidRDefault="006D2DE7">
      <w:pPr>
        <w:pStyle w:val="ProductList-ClauseHeading"/>
        <w:outlineLvl w:val="3"/>
      </w:pPr>
      <w:r>
        <w:t>Licencje na Użytkownika</w:t>
      </w:r>
    </w:p>
    <w:p w:rsidR="00266E42" w:rsidRDefault="006D2DE7" w:rsidP="006D2DE7">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266E42" w:rsidRDefault="006D2DE7" w:rsidP="006D2DE7">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266E42" w:rsidRDefault="006D2DE7" w:rsidP="006D2DE7">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266E42" w:rsidRDefault="00266E42">
      <w:pPr>
        <w:pStyle w:val="ProductList-Body"/>
      </w:pPr>
    </w:p>
    <w:p w:rsidR="00266E42" w:rsidRDefault="006D2DE7">
      <w:pPr>
        <w:pStyle w:val="ProductList-ClauseHeading"/>
        <w:outlineLvl w:val="3"/>
      </w:pPr>
      <w:r>
        <w:t>Dodatkowe postanowienia licencyjne dotyczące subskrypcji Visual Studio</w:t>
      </w:r>
    </w:p>
    <w:p w:rsidR="00266E42" w:rsidRDefault="006D2DE7">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266E42" w:rsidRDefault="00266E42">
      <w:pPr>
        <w:pStyle w:val="ProductList-Body"/>
      </w:pPr>
    </w:p>
    <w:p w:rsidR="00266E42" w:rsidRDefault="006D2DE7">
      <w:pPr>
        <w:pStyle w:val="ProductList-SubClauseHeading"/>
        <w:outlineLvl w:val="4"/>
      </w:pPr>
      <w:r>
        <w:t>Uruchomienie oprogramowania w ramach Usług Platformy Microsoft Azure</w:t>
      </w:r>
    </w:p>
    <w:p w:rsidR="00266E42" w:rsidRDefault="006D2DE7" w:rsidP="006D2DE7">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266E42" w:rsidRDefault="006D2DE7" w:rsidP="006D2DE7">
      <w:pPr>
        <w:pStyle w:val="ProductList-Bullet"/>
        <w:numPr>
          <w:ilvl w:val="1"/>
          <w:numId w:val="18"/>
        </w:numPr>
      </w:pPr>
      <w:r>
        <w:t>Korzystanie z Oprogramowania podlega postanowieniom zawartej przez Klienta umowie licencjonowania zbiorowego i wszelkim postanowieniom załączonym do Oprogramowania.</w:t>
      </w:r>
    </w:p>
    <w:p w:rsidR="00266E42" w:rsidRDefault="006D2DE7" w:rsidP="006D2DE7">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266E42" w:rsidRDefault="00266E42">
      <w:pPr>
        <w:pStyle w:val="ProductList-BodyIndented"/>
      </w:pPr>
    </w:p>
    <w:p w:rsidR="00266E42" w:rsidRDefault="006D2DE7">
      <w:pPr>
        <w:pStyle w:val="ProductList-SubClauseHeading"/>
        <w:outlineLvl w:val="4"/>
      </w:pPr>
      <w:r>
        <w:t>Dodatkowe wymogi</w:t>
      </w:r>
    </w:p>
    <w:p w:rsidR="00266E42" w:rsidRDefault="006D2DE7">
      <w:pPr>
        <w:pStyle w:val="ProductList-BodyIndented"/>
      </w:pPr>
      <w:r>
        <w:t>Aby uruchomić Oprogramowanie w ramach Usług Microsoft Azure Platform Klient musi aktywować subskrypcję Visual Studio, łącząc z nią swoje konto Microsoft.</w:t>
      </w:r>
    </w:p>
    <w:p w:rsidR="00266E42" w:rsidRDefault="00266E42">
      <w:pPr>
        <w:pStyle w:val="ProductList-BodyIndented"/>
      </w:pPr>
    </w:p>
    <w:p w:rsidR="00266E42" w:rsidRDefault="006D2DE7">
      <w:pPr>
        <w:pStyle w:val="ProductList-SubClauseHeading"/>
        <w:outlineLvl w:val="4"/>
      </w:pPr>
      <w:r>
        <w:t>Ocena przydatności oraz uwagi na temat produktów i usług</w:t>
      </w:r>
    </w:p>
    <w:p w:rsidR="00266E42" w:rsidRDefault="006D2DE7">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266E42" w:rsidRDefault="00266E42">
      <w:pPr>
        <w:pStyle w:val="ProductList-BodyIndented"/>
      </w:pPr>
    </w:p>
    <w:p w:rsidR="00266E42" w:rsidRDefault="006D2DE7">
      <w:pPr>
        <w:pStyle w:val="ProductList-SubClauseHeading"/>
        <w:outlineLvl w:val="4"/>
      </w:pPr>
      <w:r>
        <w:t>Usługi pulpitu zdalnego systemu Windows Server 2016</w:t>
      </w:r>
    </w:p>
    <w:p w:rsidR="00266E42" w:rsidRDefault="006D2DE7">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266E42" w:rsidRDefault="00266E42">
      <w:pPr>
        <w:pStyle w:val="ProductList-BodyIndented"/>
      </w:pPr>
    </w:p>
    <w:p w:rsidR="00266E42" w:rsidRDefault="006D2DE7">
      <w:pPr>
        <w:pStyle w:val="ProductList-SubClauseHeading"/>
        <w:outlineLvl w:val="4"/>
      </w:pPr>
      <w:r>
        <w:t>Produkt osadzony w systemie Windows</w:t>
      </w:r>
    </w:p>
    <w:p w:rsidR="00266E42" w:rsidRDefault="006D2DE7">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266E42" w:rsidRDefault="00266E42">
      <w:pPr>
        <w:pStyle w:val="ProductList-BodyIndented"/>
        <w:jc w:val="right"/>
      </w:pPr>
    </w:p>
    <w:tbl>
      <w:tblPr>
        <w:tblStyle w:val="PURTable0"/>
        <w:tblW w:w="0" w:type="dxa"/>
        <w:tblLook w:val="04A0" w:firstRow="1" w:lastRow="0" w:firstColumn="1" w:lastColumn="0" w:noHBand="0" w:noVBand="1"/>
      </w:tblPr>
      <w:tblGrid>
        <w:gridCol w:w="1055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Indented"/>
      </w:pPr>
    </w:p>
    <w:p w:rsidR="00266E42" w:rsidRDefault="00266E42">
      <w:pPr>
        <w:sectPr w:rsidR="00266E42">
          <w:headerReference w:type="default" r:id="rId30"/>
          <w:footerReference w:type="default" r:id="rId31"/>
          <w:type w:val="continuous"/>
          <w:pgSz w:w="12240" w:h="15840" w:code="1"/>
          <w:pgMar w:top="1170" w:right="720" w:bottom="720" w:left="720" w:header="432" w:footer="288" w:gutter="0"/>
          <w:cols w:space="360"/>
        </w:sectPr>
      </w:pPr>
    </w:p>
    <w:p w:rsidR="00266E42" w:rsidRDefault="006D2DE7">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502069981"/>
      <w:r>
        <w:instrText>Oprogramowanie</w:instrText>
      </w:r>
      <w:bookmarkEnd w:id="35"/>
      <w:r>
        <w:instrText>" \l 1</w:instrText>
      </w:r>
      <w:r>
        <w:fldChar w:fldCharType="end"/>
      </w:r>
    </w:p>
    <w:p w:rsidR="00266E42" w:rsidRDefault="006D2DE7">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9982"/>
      <w:r>
        <w:instrText>Advanced Threat Analytics</w:instrText>
      </w:r>
      <w:bookmarkEnd w:id="37"/>
      <w:r>
        <w:instrText>" \l 2</w:instrText>
      </w:r>
      <w:r>
        <w:fldChar w:fldCharType="end"/>
      </w:r>
    </w:p>
    <w:p w:rsidR="00266E42" w:rsidRDefault="006D2DE7">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none" w:sz="4" w:space="0" w:color="FFFFFF"/>
              <w:right w:val="none" w:sz="4" w:space="0" w:color="6E6E6E"/>
            </w:tcBorders>
          </w:tcPr>
          <w:p w:rsidR="00266E42" w:rsidRDefault="006D2DE7">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66E42" w:rsidRDefault="006D2D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6E42" w:rsidRDefault="006D2D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66E42" w:rsidRDefault="006D2DE7">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3"/>
        <w:gridCol w:w="3650"/>
        <w:gridCol w:w="362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2">
              <w:r>
                <w:rPr>
                  <w:color w:val="000000"/>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Licencja na zarządzanie klientem (1:15) do oprogramowania Advanced Threat Analytics 2016</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2.1 Ograniczenia dotyczące krajów</w:t>
      </w:r>
    </w:p>
    <w:p w:rsidR="00266E42" w:rsidRDefault="006D2DE7">
      <w:pPr>
        <w:pStyle w:val="ProductList-Body"/>
      </w:pPr>
      <w:r>
        <w:t>Klientowi nie wolno pobierać oprogramowania Advanced Threat Analytics 2016 do wykorzystania lub rozpowszechniania w Chińskiej Republice Ludowej.</w:t>
      </w:r>
    </w:p>
    <w:p w:rsidR="00266E42" w:rsidRDefault="00266E42">
      <w:pPr>
        <w:pStyle w:val="ProductList-Body"/>
      </w:pPr>
    </w:p>
    <w:p w:rsidR="00266E42" w:rsidRDefault="006D2DE7">
      <w:pPr>
        <w:pStyle w:val="ProductList-ClauseHeading"/>
        <w:outlineLvl w:val="3"/>
      </w:pPr>
      <w:r>
        <w:t>2.2 Korzyści dotyczące Używania przez Studentów</w:t>
      </w:r>
    </w:p>
    <w:p w:rsidR="00266E42" w:rsidRDefault="006D2DE7">
      <w:pPr>
        <w:pStyle w:val="ProductList-Body"/>
      </w:pPr>
      <w:r>
        <w:t>To postanowienie nie ma zastosowania do Klientów, którzy posiadają licencję na ten Produkt w ramach umowy Microsoft Cloud Agreement.</w:t>
      </w:r>
    </w:p>
    <w:p w:rsidR="00266E42" w:rsidRDefault="006D2DE7">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3.1 Licencja na zarządzanie</w:t>
      </w:r>
    </w:p>
    <w:tbl>
      <w:tblPr>
        <w:tblStyle w:val="PURTable"/>
        <w:tblW w:w="0" w:type="dxa"/>
        <w:tblLook w:val="04A0" w:firstRow="1" w:lastRow="0" w:firstColumn="1" w:lastColumn="0" w:noHBand="0" w:noVBand="1"/>
      </w:tblPr>
      <w:tblGrid>
        <w:gridCol w:w="3627"/>
        <w:gridCol w:w="3653"/>
        <w:gridCol w:w="3636"/>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Advanced Threat Analytics 2016 (licencja na zarządzanie użytkownikami lub Środowiskami Systemu Operacyjnego)</w:t>
            </w:r>
          </w:p>
          <w:p w:rsidR="00266E42" w:rsidRDefault="006D2DE7">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 xml:space="preserve">Licencja równoważna licencji na zarządzanie (zob. </w:t>
            </w:r>
            <w:hyperlink w:anchor="_Sec591">
              <w:r>
                <w:rPr>
                  <w:color w:val="00467F"/>
                  <w:u w:val="single"/>
                </w:rPr>
                <w:t>Załącznik A</w:t>
              </w:r>
            </w:hyperlink>
            <w:r>
              <w:t>)</w:t>
            </w:r>
          </w:p>
        </w:tc>
      </w:tr>
    </w:tbl>
    <w:p w:rsidR="00266E42" w:rsidRDefault="00266E42">
      <w:pPr>
        <w:pStyle w:val="ProductList-Body"/>
      </w:pPr>
    </w:p>
    <w:p w:rsidR="00266E42" w:rsidRDefault="006D2DE7">
      <w:pPr>
        <w:pStyle w:val="ProductList-ClauseHeading"/>
        <w:outlineLvl w:val="3"/>
      </w:pPr>
      <w:r>
        <w:t>3.2 Przypadki używania wymagającego licencji na zarządzanie</w:t>
      </w:r>
    </w:p>
    <w:p w:rsidR="00266E42" w:rsidRDefault="006D2DE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266E42" w:rsidRDefault="00266E42">
      <w:pPr>
        <w:pStyle w:val="ProductList-Body"/>
      </w:pPr>
    </w:p>
    <w:p w:rsidR="00266E42" w:rsidRDefault="006D2DE7">
      <w:pPr>
        <w:pStyle w:val="ProductList-ClauseHeading"/>
        <w:outlineLvl w:val="3"/>
      </w:pPr>
      <w:r>
        <w:t>3.3 Postanowienia licencyjne osób trzecich dotyczące składników open source</w:t>
      </w:r>
    </w:p>
    <w:p w:rsidR="00266E42" w:rsidRDefault="006D2DE7">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266E42" w:rsidRDefault="006D2DE7">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lastRenderedPageBreak/>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42" w:name="_Sec592"/>
      <w:r>
        <w:t>BizTalk</w:t>
      </w:r>
      <w:bookmarkEnd w:id="42"/>
      <w:r>
        <w:fldChar w:fldCharType="begin"/>
      </w:r>
      <w:r>
        <w:instrText xml:space="preserve"> TC "</w:instrText>
      </w:r>
      <w:bookmarkStart w:id="43" w:name="_Toc502069983"/>
      <w:r>
        <w:instrText>BizTalk</w:instrText>
      </w:r>
      <w:bookmarkEnd w:id="43"/>
      <w:r>
        <w:instrText>" \l 2</w:instrText>
      </w:r>
      <w:r>
        <w:fldChar w:fldCharType="end"/>
      </w:r>
    </w:p>
    <w:p w:rsidR="00266E42" w:rsidRDefault="006D2DE7">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66E42" w:rsidRDefault="006D2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6E42" w:rsidRDefault="006D2D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6E42" w:rsidRDefault="006D2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6E42" w:rsidRDefault="006D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none" w:sz="4" w:space="0" w:color="6E6E6E"/>
              <w:right w:val="none" w:sz="4" w:space="0" w:color="6E6E6E"/>
            </w:tcBorders>
          </w:tcPr>
          <w:p w:rsidR="00266E42" w:rsidRDefault="006D2DE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6E42" w:rsidRDefault="006D2D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6E42" w:rsidRDefault="00266E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6E42" w:rsidRDefault="00266E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3.1 BizTalk Server, Branch i Standard Edition</w:t>
      </w:r>
    </w:p>
    <w:p w:rsidR="00266E42" w:rsidRDefault="006D2DE7">
      <w:pPr>
        <w:pStyle w:val="ProductList-SubClauseHeading"/>
        <w:outlineLvl w:val="4"/>
      </w:pPr>
      <w:r>
        <w:t>3.1.1 Ograniczenia dotyczące używania</w:t>
      </w:r>
    </w:p>
    <w:p w:rsidR="00266E42" w:rsidRDefault="006D2DE7">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266E42" w:rsidRDefault="00266E42">
      <w:pPr>
        <w:pStyle w:val="ProductList-BodyIndented"/>
      </w:pPr>
    </w:p>
    <w:p w:rsidR="00266E42" w:rsidRDefault="006D2DE7">
      <w:pPr>
        <w:pStyle w:val="ProductList-SubClauseHeading"/>
        <w:outlineLvl w:val="4"/>
      </w:pPr>
      <w:r>
        <w:t>3.1.2 Składnik Sieci Web Pakietu Office</w:t>
      </w:r>
    </w:p>
    <w:p w:rsidR="00266E42" w:rsidRDefault="006D2DE7">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266E42" w:rsidRDefault="00266E42">
      <w:pPr>
        <w:pStyle w:val="ProductList-BodyIndented"/>
      </w:pPr>
    </w:p>
    <w:p w:rsidR="00266E42" w:rsidRDefault="006D2DE7">
      <w:pPr>
        <w:pStyle w:val="ProductList-ClauseHeading"/>
        <w:outlineLvl w:val="3"/>
      </w:pPr>
      <w:r>
        <w:t>3.2 BizTalk Server Branch Edition</w:t>
      </w:r>
    </w:p>
    <w:p w:rsidR="00266E42" w:rsidRDefault="006D2DE7">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266E42" w:rsidRDefault="006D2DE7" w:rsidP="006D2DE7">
      <w:pPr>
        <w:pStyle w:val="ProductList-Bullet"/>
        <w:numPr>
          <w:ilvl w:val="0"/>
          <w:numId w:val="19"/>
        </w:numPr>
      </w:pPr>
      <w:r>
        <w:t xml:space="preserve">być węzłami centralnymi w sieciach zbudowanych przy wykorzystaniu systemu koncentratorów, </w:t>
      </w:r>
    </w:p>
    <w:p w:rsidR="00266E42" w:rsidRDefault="006D2DE7" w:rsidP="006D2DE7">
      <w:pPr>
        <w:pStyle w:val="ProductList-Bullet"/>
        <w:numPr>
          <w:ilvl w:val="0"/>
          <w:numId w:val="19"/>
        </w:numPr>
      </w:pPr>
      <w:r>
        <w:t xml:space="preserve">centralizować komunikacji wewnątrz całego przedsiębiorstwa z innymi Serwerami lub urządzeniami lub </w:t>
      </w:r>
    </w:p>
    <w:p w:rsidR="00266E42" w:rsidRDefault="006D2DE7" w:rsidP="006D2DE7">
      <w:pPr>
        <w:pStyle w:val="ProductList-Bullet"/>
        <w:numPr>
          <w:ilvl w:val="0"/>
          <w:numId w:val="19"/>
        </w:numPr>
      </w:pPr>
      <w:r>
        <w:t>automatyzować procesów biznesowych wewnątrz pionów, jednostek biznesowych lub oddziałów przedsiębiorstwa.</w:t>
      </w:r>
    </w:p>
    <w:p w:rsidR="00266E42" w:rsidRDefault="00266E42">
      <w:pPr>
        <w:pStyle w:val="ProductList-Body"/>
      </w:pPr>
    </w:p>
    <w:p w:rsidR="00266E42" w:rsidRDefault="006D2DE7">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schematy i szablony związane z oprogramowaniem BizTalk Server</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Narzędzia administracyjne, interceptory i interfejsy API zdarzeń BAM</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narzędzia do programowania</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MQHelper.dll</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adapter SOAP</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UDDI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2"/>
      </w:pPr>
      <w:bookmarkStart w:id="47" w:name="_Sec596"/>
      <w:r>
        <w:t>4. Pakiet Software Assurance</w:t>
      </w:r>
      <w:bookmarkEnd w:id="47"/>
    </w:p>
    <w:p w:rsidR="00266E42" w:rsidRDefault="00266E42">
      <w:pPr>
        <w:pStyle w:val="ProductList-Body"/>
      </w:pPr>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3">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4.1 Biz Talk Server 2013 R2 Enterprise – Wirtualizacja bez ograniczeń</w:t>
      </w:r>
    </w:p>
    <w:p w:rsidR="00266E42" w:rsidRDefault="006D2DE7">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48" w:name="_Sec597"/>
      <w:r>
        <w:t>Pakiety CAL</w:t>
      </w:r>
      <w:bookmarkEnd w:id="48"/>
      <w:r>
        <w:fldChar w:fldCharType="begin"/>
      </w:r>
      <w:r>
        <w:instrText xml:space="preserve"> TC "</w:instrText>
      </w:r>
      <w:bookmarkStart w:id="49" w:name="_Toc502069984"/>
      <w:r>
        <w:instrText>Pakiety CAL</w:instrText>
      </w:r>
      <w:bookmarkEnd w:id="49"/>
      <w:r>
        <w:instrText>" \l 2</w:instrText>
      </w:r>
      <w:r>
        <w:fldChar w:fldCharType="end"/>
      </w:r>
    </w:p>
    <w:p w:rsidR="00266E42" w:rsidRDefault="006D2DE7">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266E42">
      <w:pPr>
        <w:pStyle w:val="ProductList-Body"/>
      </w:pPr>
    </w:p>
    <w:p w:rsidR="00266E42" w:rsidRDefault="006D2DE7">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3"/>
      </w:pPr>
      <w:r>
        <w:lastRenderedPageBreak/>
        <w:t>2.1 Procedura określania właściwych praw do używania dla Pakietów Licencji Dostępowych (CAL)</w:t>
      </w:r>
    </w:p>
    <w:p w:rsidR="00266E42" w:rsidRDefault="006D2DE7">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266E42" w:rsidRDefault="00266E42">
      <w:pPr>
        <w:pStyle w:val="ProductList-Body"/>
      </w:pPr>
    </w:p>
    <w:p w:rsidR="00266E42" w:rsidRDefault="006D2DE7">
      <w:pPr>
        <w:pStyle w:val="ProductList-ClauseHeading"/>
        <w:outlineLvl w:val="3"/>
      </w:pPr>
      <w:r>
        <w:t>2.2 Składniki pakietu licencji dostępowych (CAL Suite)</w:t>
      </w:r>
    </w:p>
    <w:p w:rsidR="00266E42" w:rsidRDefault="006D2DE7">
      <w:pPr>
        <w:pStyle w:val="ProductList-Body"/>
      </w:pPr>
      <w:r>
        <w:t xml:space="preserve">Aktualne składniki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rsidR="00266E42" w:rsidRDefault="00266E42">
      <w:pPr>
        <w:pStyle w:val="ProductList-Body"/>
      </w:pPr>
    </w:p>
    <w:p w:rsidR="00266E42" w:rsidRDefault="006D2DE7">
      <w:pPr>
        <w:pStyle w:val="ProductList-ClauseHeading"/>
        <w:outlineLvl w:val="3"/>
      </w:pPr>
      <w:r>
        <w:t>2.3 Usługi Online objęte Pakietem Licencji Dostępowych (CAL) typu Enterprise</w:t>
      </w:r>
    </w:p>
    <w:p w:rsidR="00266E42" w:rsidRDefault="006D2DE7">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4">
        <w:r>
          <w:rPr>
            <w:color w:val="00467F"/>
            <w:u w:val="single"/>
          </w:rPr>
          <w:t>http://go.microsoft.com/?linkid=9839207</w:t>
        </w:r>
      </w:hyperlink>
      <w:r>
        <w:t>.</w:t>
      </w:r>
    </w:p>
    <w:p w:rsidR="00266E42" w:rsidRDefault="00266E42">
      <w:pPr>
        <w:pStyle w:val="ProductList-Body"/>
      </w:pPr>
    </w:p>
    <w:p w:rsidR="00266E42" w:rsidRDefault="006D2DE7">
      <w:pPr>
        <w:pStyle w:val="ProductList-ClauseHeading"/>
        <w:outlineLvl w:val="3"/>
      </w:pPr>
      <w:r>
        <w:t>2.4 Licencja CAL Suite Bridge do usługi O365, O365 &amp; Intune oraz Intune</w:t>
      </w:r>
    </w:p>
    <w:p w:rsidR="00266E42" w:rsidRDefault="006D2DE7">
      <w:pPr>
        <w:pStyle w:val="ProductList-SubClauseHeading"/>
        <w:outlineLvl w:val="4"/>
      </w:pPr>
      <w:r>
        <w:t>2.4.1 Wymagania dotyczące Licencji CAL Suite Bridge</w:t>
      </w:r>
    </w:p>
    <w:p w:rsidR="00266E42" w:rsidRDefault="006D2DE7">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266E42" w:rsidRDefault="00266E42">
      <w:pPr>
        <w:pStyle w:val="ProductList-BodyIndented"/>
      </w:pPr>
    </w:p>
    <w:p w:rsidR="00266E42" w:rsidRDefault="006D2DE7">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523"/>
        <w:gridCol w:w="3524"/>
        <w:gridCol w:w="350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Uprawniające Usługi Online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266E42" w:rsidRDefault="006D2DE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266E42" w:rsidRDefault="006D2DE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Microsoft Intune</w:t>
            </w:r>
            <w:r>
              <w:fldChar w:fldCharType="begin"/>
            </w:r>
            <w:r>
              <w:instrText xml:space="preserve"> XE "Microsoft Intune" </w:instrText>
            </w:r>
            <w:r>
              <w:fldChar w:fldCharType="end"/>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Enterprise Mobility + Security E3</w:t>
            </w:r>
            <w:r>
              <w:fldChar w:fldCharType="begin"/>
            </w:r>
            <w:r>
              <w:instrText xml:space="preserve"> XE "Enterprise Mobility + Security E3" </w:instrText>
            </w:r>
            <w:r>
              <w:fldChar w:fldCharType="end"/>
            </w:r>
            <w:r>
              <w:t xml:space="preserve"> lub</w:t>
            </w:r>
          </w:p>
          <w:p w:rsidR="00266E42" w:rsidRDefault="006D2DE7">
            <w:pPr>
              <w:pStyle w:val="ProductList-TableBody"/>
            </w:pPr>
            <w:r>
              <w:t>Enterprise Mobility + Security E5</w:t>
            </w:r>
            <w:r>
              <w:fldChar w:fldCharType="begin"/>
            </w:r>
            <w:r>
              <w:instrText xml:space="preserve"> XE "Enterprise Mobility + Security E5" </w:instrText>
            </w:r>
            <w:r>
              <w:fldChar w:fldCharType="end"/>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licencji dostępowych (CAL) dostępnych w ramach programu Enterprise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365 Enterprise E3</w:t>
            </w:r>
            <w:r>
              <w:fldChar w:fldCharType="begin"/>
            </w:r>
            <w:r>
              <w:instrText xml:space="preserve"> XE "Office 365 Enterprise E3" </w:instrText>
            </w:r>
            <w:r>
              <w:fldChar w:fldCharType="end"/>
            </w:r>
            <w:r>
              <w:t xml:space="preserve"> lub</w:t>
            </w:r>
          </w:p>
          <w:p w:rsidR="00266E42" w:rsidRDefault="006D2DE7">
            <w:pPr>
              <w:pStyle w:val="ProductList-TableBody"/>
            </w:pPr>
            <w:r>
              <w:t>Office 365 Enterprise E5</w:t>
            </w:r>
            <w:r>
              <w:fldChar w:fldCharType="begin"/>
            </w:r>
            <w:r>
              <w:instrText xml:space="preserve"> XE "Office 365 Enterprise E5" </w:instrText>
            </w:r>
            <w:r>
              <w:fldChar w:fldCharType="end"/>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266E42" w:rsidRDefault="006D2DE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Microsoft Intune</w:t>
            </w:r>
            <w:r>
              <w:fldChar w:fldCharType="begin"/>
            </w:r>
            <w:r>
              <w:instrText xml:space="preserve"> XE "Microsoft Intune" </w:instrText>
            </w:r>
            <w:r>
              <w:fldChar w:fldCharType="end"/>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Enterprise Mobility + Security E3</w:t>
            </w:r>
            <w:r>
              <w:fldChar w:fldCharType="begin"/>
            </w:r>
            <w:r>
              <w:instrText xml:space="preserve"> XE "Enterprise Mobility + Security E3" </w:instrText>
            </w:r>
            <w:r>
              <w:fldChar w:fldCharType="end"/>
            </w:r>
            <w:r>
              <w:t xml:space="preserve"> lub</w:t>
            </w:r>
          </w:p>
          <w:p w:rsidR="00266E42" w:rsidRDefault="006D2DE7">
            <w:pPr>
              <w:pStyle w:val="ProductList-TableBody"/>
            </w:pPr>
            <w:r>
              <w:t>Enterprise Mobility + Security E5</w:t>
            </w:r>
            <w:r>
              <w:fldChar w:fldCharType="begin"/>
            </w:r>
            <w:r>
              <w:instrText xml:space="preserve"> XE "Enterprise Mobility + Security E5" </w:instrText>
            </w:r>
            <w:r>
              <w:fldChar w:fldCharType="end"/>
            </w:r>
          </w:p>
        </w:tc>
      </w:tr>
    </w:tbl>
    <w:p w:rsidR="00266E42" w:rsidRDefault="00266E42">
      <w:pPr>
        <w:pStyle w:val="ProductList-BodyIndented"/>
      </w:pPr>
    </w:p>
    <w:p w:rsidR="00266E42" w:rsidRDefault="006D2DE7">
      <w:pPr>
        <w:pStyle w:val="ProductList-SubClauseHeading"/>
        <w:outlineLvl w:val="4"/>
      </w:pPr>
      <w:r>
        <w:t>2.4.2 Licencje CAL tylko dla Studentów (Academic Open i Academic Select)</w:t>
      </w:r>
    </w:p>
    <w:p w:rsidR="00266E42" w:rsidRDefault="006D2DE7">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266E42" w:rsidRDefault="006D2DE7">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5">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 xml:space="preserve">Prawa Równoważne Prawom z Pakietu Software </w:t>
            </w:r>
            <w:r>
              <w:rPr>
                <w:color w:val="404040"/>
              </w:rPr>
              <w:lastRenderedPageBreak/>
              <w:t>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p w:rsidR="00266E42" w:rsidRDefault="006D2DE7">
      <w:pPr>
        <w:pStyle w:val="ProductList-ClauseHeading"/>
        <w:outlineLvl w:val="3"/>
      </w:pPr>
      <w:r>
        <w:t>4.1 Rozszerzone prawa do używania dla klientów usługi Microsoft 365</w:t>
      </w:r>
    </w:p>
    <w:p w:rsidR="00266E42" w:rsidRDefault="006D2DE7">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266E42" w:rsidRDefault="00266E42">
      <w:pPr>
        <w:pStyle w:val="ProductList-Body"/>
      </w:pPr>
    </w:p>
    <w:p w:rsidR="00266E42" w:rsidRDefault="006D2DE7">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02069985"/>
      <w:r>
        <w:instrText>Pakiet Core Infrastructure Server (CIS)</w:instrText>
      </w:r>
      <w:bookmarkEnd w:id="55"/>
      <w:r>
        <w:instrText>" \l 2</w:instrText>
      </w:r>
      <w:r>
        <w:fldChar w:fldCharType="end"/>
      </w:r>
    </w:p>
    <w:p w:rsidR="00266E42" w:rsidRDefault="006D2DE7">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Dodatek Premium Assurance do systemu Windows Server Standard (licencja na 2 rdzenie)</w:t>
            </w:r>
            <w:r>
              <w:fldChar w:fldCharType="begin"/>
            </w:r>
            <w:r>
              <w:instrText xml:space="preserve"> XE "Dodatek Premium Assurance do systemu Windows Server Standard (licencja na 2 rdzenie)"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Dodatek Premium Assurance do systemu Windows Server Datacenter (licencja na 2 rdzenie)</w:t>
            </w:r>
            <w:r>
              <w:fldChar w:fldCharType="begin"/>
            </w:r>
            <w:r>
              <w:instrText xml:space="preserve"> XE "Dodatek Premium Assurance do systemu Windows Server Datacenter (licencja na 2 rdzenie)"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2.1 Oprogramowanie zawarte w Pakiecie CIS w wersji Standard</w:t>
      </w:r>
    </w:p>
    <w:p w:rsidR="00266E42" w:rsidRDefault="006D2DE7">
      <w:pPr>
        <w:pStyle w:val="ProductList-Body"/>
      </w:pPr>
      <w:r>
        <w:t>Pakiet CIS w wersji Standard zawiera najnowsze wersje oprogramowania Windows Server Standard i System Center Standard udostępnionych podczas okresu obowiązywania pakietu SA.</w:t>
      </w:r>
    </w:p>
    <w:p w:rsidR="00266E42" w:rsidRDefault="00266E42">
      <w:pPr>
        <w:pStyle w:val="ProductList-Body"/>
      </w:pPr>
    </w:p>
    <w:p w:rsidR="00266E42" w:rsidRDefault="006D2DE7">
      <w:pPr>
        <w:pStyle w:val="ProductList-ClauseHeading"/>
        <w:outlineLvl w:val="3"/>
      </w:pPr>
      <w:r>
        <w:t>2.2 Oprogramowanie zawarte w Pakiecie CIS w wersji Datacenter</w:t>
      </w:r>
    </w:p>
    <w:p w:rsidR="00266E42" w:rsidRDefault="006D2DE7">
      <w:pPr>
        <w:pStyle w:val="ProductList-Body"/>
      </w:pPr>
      <w:r>
        <w:t>Pakiet CIS w wersji Datacenter zawiera najnowsze wersje oprogramowania Windows Server Datacenter i System Center Datacenter udostępnionych podczas okresu obowiązywania pakietu SA.</w:t>
      </w:r>
    </w:p>
    <w:p w:rsidR="00266E42" w:rsidRDefault="006D2DE7">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3.1 Obowiązujące prawa do używania</w:t>
      </w:r>
    </w:p>
    <w:p w:rsidR="00266E42" w:rsidRDefault="006D2DE7">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w:t>
      </w:r>
      <w:r>
        <w:lastRenderedPageBreak/>
        <w:t xml:space="preserve">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266E42">
      <w:pPr>
        <w:pStyle w:val="ProductList-Body"/>
      </w:pPr>
    </w:p>
    <w:p w:rsidR="00266E42" w:rsidRDefault="006D2DE7">
      <w:pPr>
        <w:pStyle w:val="ProductList-ClauseHeading"/>
        <w:outlineLvl w:val="3"/>
      </w:pPr>
      <w:r>
        <w:t>3.2 Przypisywanie Licencji na Serwer i Licencji na Zarządzanie</w:t>
      </w:r>
    </w:p>
    <w:p w:rsidR="00266E42" w:rsidRDefault="006D2DE7">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266E42" w:rsidRDefault="00266E42">
      <w:pPr>
        <w:pStyle w:val="ProductList-Body"/>
      </w:pPr>
    </w:p>
    <w:p w:rsidR="00266E42" w:rsidRDefault="006D2DE7">
      <w:pPr>
        <w:pStyle w:val="ProductList-ClauseHeading"/>
        <w:outlineLvl w:val="3"/>
      </w:pPr>
      <w:r>
        <w:t>3.3 Postanowienia dodatkowe</w:t>
      </w:r>
    </w:p>
    <w:p w:rsidR="00266E42" w:rsidRDefault="006D2DE7">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266E42" w:rsidRDefault="00266E42">
      <w:pPr>
        <w:pStyle w:val="ProductList-Body"/>
      </w:pPr>
    </w:p>
    <w:p w:rsidR="00266E42" w:rsidRDefault="006D2DE7">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266E42" w:rsidRDefault="006D2DE7">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marzec 2014 r.</w:t>
              </w:r>
            </w:hyperlink>
            <w:r>
              <w:t xml:space="preserve">, </w:t>
            </w:r>
            <w:hyperlink r:id="rId37">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4.1 Korzyść Związana z Korzystaniem z Systemu Microsoft Azure w Środowisku Hybrydowym</w:t>
      </w:r>
    </w:p>
    <w:p w:rsidR="00266E42" w:rsidRDefault="006D2DE7">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266E42" w:rsidRDefault="00266E42">
      <w:pPr>
        <w:pStyle w:val="ProductList-Body"/>
      </w:pPr>
    </w:p>
    <w:p w:rsidR="00266E42" w:rsidRDefault="006D2DE7">
      <w:pPr>
        <w:pStyle w:val="ProductList-ClauseHeading"/>
        <w:outlineLvl w:val="3"/>
      </w:pPr>
      <w:r>
        <w:t>4.2 Wersje Półrocznych Kanałów</w:t>
      </w:r>
    </w:p>
    <w:p w:rsidR="00266E42" w:rsidRDefault="006D2DE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266E42" w:rsidRDefault="00266E42">
      <w:pPr>
        <w:pStyle w:val="ProductList-Body"/>
      </w:pPr>
    </w:p>
    <w:p w:rsidR="00266E42" w:rsidRDefault="006D2DE7">
      <w:pPr>
        <w:pStyle w:val="ProductList-ClauseHeading"/>
        <w:outlineLvl w:val="3"/>
      </w:pPr>
      <w:r>
        <w:t>4.3 Prawa dotyczące oprogramowania System Center Configuration Manager w wersji Current Branch</w:t>
      </w:r>
    </w:p>
    <w:p w:rsidR="00266E42" w:rsidRDefault="006D2DE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266E42" w:rsidRDefault="00266E42">
      <w:pPr>
        <w:pStyle w:val="ProductList-Body"/>
      </w:pPr>
    </w:p>
    <w:p w:rsidR="00266E42" w:rsidRDefault="006D2DE7">
      <w:pPr>
        <w:pStyle w:val="ProductList-ClauseHeading"/>
        <w:outlineLvl w:val="3"/>
      </w:pPr>
      <w:r>
        <w:t>4.4 Prawa i korzyści z Pakietu Software Assurance dotyczące licencji subskrypcyjnych</w:t>
      </w:r>
    </w:p>
    <w:p w:rsidR="00266E42" w:rsidRDefault="006D2DE7">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266E42" w:rsidRDefault="00266E42">
      <w:pPr>
        <w:pStyle w:val="ProductList-Body"/>
      </w:pPr>
    </w:p>
    <w:p w:rsidR="00266E42" w:rsidRDefault="006D2DE7">
      <w:pPr>
        <w:pStyle w:val="ProductList-ClauseHeading"/>
        <w:outlineLvl w:val="3"/>
      </w:pPr>
      <w:r>
        <w:t>4.5 Server and Cloud Enrollment (SCE) – Prawo do zarządzania Środowiskami Systemu Operacyjnego w ramach Microsoft Azure na podstawie Licencji na Pakiet CIS</w:t>
      </w:r>
    </w:p>
    <w:p w:rsidR="00266E42" w:rsidRDefault="006D2DE7">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266E42" w:rsidRDefault="006D2DE7">
      <w:pPr>
        <w:pStyle w:val="ProductList-Body"/>
        <w:ind w:left="720"/>
      </w:pPr>
      <w:r>
        <w:t>• Wystąpienia maszyny wirtualnej z systemem Windows Server (w tym Wystąpienia wdrażane w ramach Korzyści związanej z Korzystaniem z Platformy Microsoft Azure w Środowisku Hybrydowym)</w:t>
      </w:r>
    </w:p>
    <w:p w:rsidR="00266E42" w:rsidRDefault="006D2DE7">
      <w:pPr>
        <w:pStyle w:val="ProductList-Body"/>
        <w:ind w:left="720"/>
      </w:pPr>
      <w:r>
        <w:t>• Wystąpienia Usług Chmurowych (role Web i Worker)</w:t>
      </w:r>
    </w:p>
    <w:p w:rsidR="00266E42" w:rsidRDefault="006D2DE7">
      <w:pPr>
        <w:pStyle w:val="ProductList-Body"/>
        <w:ind w:left="720"/>
      </w:pPr>
      <w:r>
        <w:t>• Konta Magazynu</w:t>
      </w:r>
    </w:p>
    <w:p w:rsidR="00266E42" w:rsidRDefault="006D2DE7">
      <w:pPr>
        <w:pStyle w:val="ProductList-Body"/>
        <w:ind w:left="720"/>
      </w:pPr>
      <w:r>
        <w:t>• Bazy danych SQL</w:t>
      </w:r>
    </w:p>
    <w:p w:rsidR="00266E42" w:rsidRDefault="006D2DE7">
      <w:pPr>
        <w:pStyle w:val="ProductList-Body"/>
        <w:ind w:left="720"/>
      </w:pPr>
      <w:r>
        <w:t>• Wystąpienia witryn</w:t>
      </w:r>
    </w:p>
    <w:p w:rsidR="00266E42" w:rsidRDefault="00266E42">
      <w:pPr>
        <w:pStyle w:val="ProductList-Body"/>
      </w:pPr>
    </w:p>
    <w:p w:rsidR="00266E42" w:rsidRDefault="006D2DE7">
      <w:pPr>
        <w:pStyle w:val="ProductList-ClauseHeading"/>
        <w:outlineLvl w:val="3"/>
      </w:pPr>
      <w:r>
        <w:t>4.6 Oferta odnowienia pakietu Software Assurance (SA) dla Windows Server i System Center</w:t>
      </w:r>
    </w:p>
    <w:p w:rsidR="00266E42" w:rsidRDefault="006D2DE7">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lastRenderedPageBreak/>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Kolumna B</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Core Infrastructure Server Standard (pakiet 2 Licencji na Rdzeń)</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Core Infrastructure Server Datacenter (pakiet 2 Licencji na Rdzeń)</w:t>
            </w:r>
          </w:p>
        </w:tc>
      </w:tr>
    </w:tbl>
    <w:p w:rsidR="00266E42" w:rsidRDefault="006D2DE7">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266E42" w:rsidRDefault="00266E42">
      <w:pPr>
        <w:pStyle w:val="ProductList-Body"/>
      </w:pPr>
    </w:p>
    <w:p w:rsidR="00266E42" w:rsidRDefault="006D2DE7">
      <w:pPr>
        <w:pStyle w:val="ProductList-ClauseHeading"/>
        <w:outlineLvl w:val="3"/>
      </w:pPr>
      <w:r>
        <w:t>4.7 Prawa do używania i udzielanie licencji związane ze zmianą modelu licencjonowania — Licencja Kwalifikowalna</w:t>
      </w:r>
    </w:p>
    <w:p w:rsidR="00266E42" w:rsidRDefault="006D2DE7">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60" w:name="_Sec862"/>
      <w:r>
        <w:t>Forefront</w:t>
      </w:r>
      <w:bookmarkEnd w:id="60"/>
      <w:r>
        <w:fldChar w:fldCharType="begin"/>
      </w:r>
      <w:r>
        <w:instrText xml:space="preserve"> TC "</w:instrText>
      </w:r>
      <w:bookmarkStart w:id="61" w:name="_Toc502069986"/>
      <w:r>
        <w:instrText>Forefront</w:instrText>
      </w:r>
      <w:bookmarkEnd w:id="61"/>
      <w:r>
        <w:instrText>" \l 2</w:instrText>
      </w:r>
      <w:r>
        <w:fldChar w:fldCharType="end"/>
      </w:r>
    </w:p>
    <w:p w:rsidR="00266E42" w:rsidRDefault="006D2DE7">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BFBFBF"/>
              <w:bottom w:val="none" w:sz="4" w:space="0" w:color="BFBFBF"/>
              <w:right w:val="none" w:sz="4" w:space="0" w:color="6E6E6E"/>
            </w:tcBorders>
          </w:tcPr>
          <w:p w:rsidR="00266E42" w:rsidRDefault="006D2D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66E42" w:rsidRDefault="006D2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66E42" w:rsidRDefault="006D2DE7">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2.1 Forefront Identity Manager 2010 – Windows Live Edition</w:t>
      </w:r>
    </w:p>
    <w:p w:rsidR="00266E42" w:rsidRDefault="006D2DE7">
      <w:pPr>
        <w:pStyle w:val="ProductList-Body"/>
      </w:pPr>
      <w:r>
        <w:t>Forefront Identity Manager 2010 – Windows Live Edition jest następną wersją oprogramowania Identity Lifecycle Manager 2007 – Windows Live Edition.</w:t>
      </w:r>
    </w:p>
    <w:p w:rsidR="00266E42" w:rsidRDefault="006D2DE7">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38">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3.1 Importowanie danych dotyczących tożsamości: Forefront Identity Manager 2010 R2 Windows Live Edition</w:t>
      </w:r>
    </w:p>
    <w:p w:rsidR="00266E42" w:rsidRDefault="006D2DE7">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266E42" w:rsidRDefault="00266E42">
      <w:pPr>
        <w:pStyle w:val="ProductList-Body"/>
      </w:pPr>
    </w:p>
    <w:p w:rsidR="00266E42" w:rsidRDefault="006D2DE7">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02069987"/>
      <w:r>
        <w:instrText>Microsoft Dynamics 365 (wersja lokalna)</w:instrText>
      </w:r>
      <w:bookmarkEnd w:id="67"/>
      <w:r>
        <w:instrText>" \l 2</w:instrText>
      </w:r>
      <w:r>
        <w:fldChar w:fldCharType="end"/>
      </w:r>
    </w:p>
    <w:p w:rsidR="00266E42" w:rsidRDefault="006D2DE7">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dashed" w:sz="4" w:space="0" w:color="9F9F9F"/>
              <w:right w:val="none" w:sz="4" w:space="0" w:color="6E6E6E"/>
            </w:tcBorders>
          </w:tcPr>
          <w:p w:rsidR="00266E42" w:rsidRDefault="006D2DE7">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266E42" w:rsidRDefault="006D2D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9F9F9F"/>
              <w:left w:val="none" w:sz="4" w:space="0" w:color="6E6E6E"/>
              <w:bottom w:val="dashed" w:sz="4" w:space="0" w:color="BFBFBF"/>
              <w:right w:val="none" w:sz="4" w:space="0" w:color="6E6E6E"/>
            </w:tcBorders>
          </w:tcPr>
          <w:p w:rsidR="00266E42" w:rsidRDefault="006D2DE7">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266E42" w:rsidRDefault="006D2D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66E42" w:rsidRDefault="006D2D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66E42" w:rsidRDefault="006D2DE7">
      <w:pPr>
        <w:pStyle w:val="ProductList-Offering1SubSection"/>
        <w:outlineLvl w:val="2"/>
      </w:pPr>
      <w:bookmarkStart w:id="69" w:name="_Sec735"/>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8"/>
        <w:gridCol w:w="3643"/>
        <w:gridCol w:w="364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3.1 Licencja Dostępowa (CAL) na system Microsoft Dynamics 365 for Team Members (wersja lokalna), dostęp do oprogramowania serwera</w:t>
      </w:r>
    </w:p>
    <w:p w:rsidR="00266E42" w:rsidRDefault="006D2DE7">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266E42" w:rsidRDefault="00266E42">
      <w:pPr>
        <w:pStyle w:val="ProductList-Body"/>
      </w:pPr>
    </w:p>
    <w:p w:rsidR="00266E42" w:rsidRDefault="006D2DE7">
      <w:pPr>
        <w:pStyle w:val="ProductList-ClauseHeading"/>
        <w:outlineLvl w:val="3"/>
      </w:pPr>
      <w:r>
        <w:t>3.2 Licencja Dostępowa (CAL) na Microsoft Dynamics 365 for Sales (wersja lokalna), dostęp do oprogramowania serwera</w:t>
      </w:r>
    </w:p>
    <w:p w:rsidR="00266E42" w:rsidRDefault="006D2DE7">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 xml:space="preserve">Licencja Dostępowa (CAL) na Microsoft Dynamics 365 for Sales (wersja lokalna) (na Urządzenie i </w:t>
            </w:r>
            <w:r>
              <w:lastRenderedPageBreak/>
              <w:t>Użytkownika)</w:t>
            </w:r>
          </w:p>
          <w:p w:rsidR="00266E42" w:rsidRDefault="006D2DE7">
            <w:pPr>
              <w:pStyle w:val="ProductList-TableBody"/>
            </w:pPr>
            <w:r>
              <w:t xml:space="preserve">Licencja Równoważna Licencji Dostępowej (CAL) (zob. </w:t>
            </w:r>
            <w:hyperlink r:id="rId39">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lastRenderedPageBreak/>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rsidR="00266E42" w:rsidRDefault="00266E42">
      <w:pPr>
        <w:pStyle w:val="ProductList-Body"/>
      </w:pPr>
    </w:p>
    <w:p w:rsidR="00266E42" w:rsidRDefault="006D2DE7">
      <w:pPr>
        <w:pStyle w:val="ProductList-ClauseHeading"/>
        <w:outlineLvl w:val="3"/>
      </w:pPr>
      <w:r>
        <w:t>3.3 Licencja Dostępowa (CAL) na Microsoft Dynamics 365 for Customer Service (wersja lokalna), dostęp do oprogramowania serwera</w:t>
      </w:r>
    </w:p>
    <w:p w:rsidR="00266E42" w:rsidRDefault="006D2DE7">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3.4 Licencja Dostępowa (CAL) na system Microsoft Dynamics 365 for Operations (wersja lokalna), dostęp do oprogramowania serwera</w:t>
      </w:r>
    </w:p>
    <w:p w:rsidR="00266E42" w:rsidRDefault="006D2DE7">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 xml:space="preserve">Licencja Równoważna Licencji Dostępowej (CAL) (zob. </w:t>
            </w:r>
            <w:hyperlink r:id="rId40">
              <w:r>
                <w:rPr>
                  <w:color w:val="00467F"/>
                  <w:u w:val="single"/>
                </w:rPr>
                <w:t>Załącznik A</w:t>
              </w:r>
            </w:hyperlink>
            <w:r>
              <w:t>)</w:t>
            </w:r>
          </w:p>
        </w:tc>
      </w:tr>
    </w:tbl>
    <w:p w:rsidR="00266E42" w:rsidRDefault="00266E42">
      <w:pPr>
        <w:pStyle w:val="ProductList-Body"/>
      </w:pPr>
    </w:p>
    <w:p w:rsidR="00266E42" w:rsidRDefault="006D2DE7">
      <w:pPr>
        <w:pStyle w:val="ProductList-ClauseHeading"/>
        <w:outlineLvl w:val="3"/>
      </w:pPr>
      <w:r>
        <w:t>3.5 Licencja Dostępowa (CAL) na system Microsoft Dynamics 365 for Operations Activity (wersja lokalna), dostęp do oprogramowania serwera</w:t>
      </w:r>
    </w:p>
    <w:p w:rsidR="00266E42" w:rsidRDefault="006D2DE7">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rsidR="00266E42" w:rsidRDefault="00266E42">
      <w:pPr>
        <w:pStyle w:val="ProductList-Body"/>
      </w:pPr>
    </w:p>
    <w:p w:rsidR="00266E42" w:rsidRDefault="006D2DE7">
      <w:pPr>
        <w:pStyle w:val="ProductList-ClauseHeading"/>
        <w:outlineLvl w:val="3"/>
      </w:pPr>
      <w:r>
        <w:t>3.6 Licencja Dostępowa (CAL) na system Microsoft Dynamics 365 for Operations Device (wersja lokalna), dostęp do oprogramowania serwera</w:t>
      </w:r>
    </w:p>
    <w:p w:rsidR="00266E42" w:rsidRDefault="006D2DE7">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rsidR="00266E42" w:rsidRDefault="00266E42">
      <w:pPr>
        <w:pStyle w:val="ProductList-ClauseHeading"/>
        <w:outlineLvl w:val="3"/>
      </w:pPr>
    </w:p>
    <w:p w:rsidR="00266E42" w:rsidRDefault="006D2DE7">
      <w:pPr>
        <w:pStyle w:val="ProductList-ClauseHeading"/>
        <w:outlineLvl w:val="3"/>
      </w:pPr>
      <w:r>
        <w:t>3.7 Prawa do używania dotyczące systemu Dynamics 365 for Operations Servers</w:t>
      </w:r>
    </w:p>
    <w:p w:rsidR="00266E42" w:rsidRDefault="006D2DE7">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266E42" w:rsidRDefault="00266E42">
      <w:pPr>
        <w:pStyle w:val="ProductList-Body"/>
      </w:pPr>
    </w:p>
    <w:p w:rsidR="00266E42" w:rsidRDefault="006D2DE7">
      <w:pPr>
        <w:pStyle w:val="ProductList-ClauseHeading"/>
        <w:outlineLvl w:val="3"/>
      </w:pPr>
      <w:r>
        <w:t>3.8 Prawa do używania systemu Dynamics 365 (wersja lokalna)</w:t>
      </w:r>
    </w:p>
    <w:p w:rsidR="00266E42" w:rsidRDefault="006D2DE7">
      <w:pPr>
        <w:pStyle w:val="ProductList-SubClauseHeading"/>
        <w:outlineLvl w:val="4"/>
      </w:pPr>
      <w:r>
        <w:t>3.8.1 Prawa do używania serwera dotyczące licencji dostępowych (CAL) na usługę Dynamics 365</w:t>
      </w:r>
    </w:p>
    <w:p w:rsidR="00266E42" w:rsidRDefault="006D2DE7">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rsidR="00266E42" w:rsidRDefault="00266E42">
      <w:pPr>
        <w:pStyle w:val="ProductList-BodyIndented"/>
      </w:pPr>
    </w:p>
    <w:p w:rsidR="00266E42" w:rsidRDefault="006D2DE7">
      <w:pPr>
        <w:pStyle w:val="ProductList-SubClauseHeading"/>
        <w:outlineLvl w:val="4"/>
      </w:pPr>
      <w:r>
        <w:t>3.8.2 Uprawnienie do korzystania z Ofert Kwalifikowanych</w:t>
      </w:r>
    </w:p>
    <w:p w:rsidR="00266E42" w:rsidRDefault="006D2DE7">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rsidR="00266E42" w:rsidRDefault="00266E42">
      <w:pPr>
        <w:pStyle w:val="ProductList-BodyIndented"/>
      </w:pPr>
    </w:p>
    <w:p w:rsidR="00266E42" w:rsidRDefault="006D2DE7">
      <w:pPr>
        <w:pStyle w:val="ProductList-ClauseHeading"/>
        <w:outlineLvl w:val="3"/>
      </w:pPr>
      <w:r>
        <w:t>3.6 Dodatkowe oprogramowanie</w:t>
      </w:r>
    </w:p>
    <w:tbl>
      <w:tblPr>
        <w:tblStyle w:val="PURTable"/>
        <w:tblW w:w="0" w:type="dxa"/>
        <w:tblLook w:val="04A0" w:firstRow="1" w:lastRow="0" w:firstColumn="1" w:lastColumn="0" w:noHBand="0" w:noVBand="1"/>
      </w:tblPr>
      <w:tblGrid>
        <w:gridCol w:w="3641"/>
        <w:gridCol w:w="3644"/>
        <w:gridCol w:w="363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Microsoft Dynamics CRM 2016 Microsoft Office Outlook</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rozszerzenia funkcji raportowania w systemie Microsoft Dynamics CRM 2016</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Microsoft Dynamics Marketing Connector dla Microsoft Dynamics CRM (nie Workgroup Server)</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listopad 2014 r. i czerwiec 2015 r.</w:t>
              </w:r>
            </w:hyperlink>
            <w:r>
              <w:t xml:space="preserve">; </w:t>
            </w:r>
            <w:hyperlink r:id="rId42">
              <w:r>
                <w:rPr>
                  <w:color w:val="00467F"/>
                  <w:u w:val="single"/>
                </w:rPr>
                <w:t>Postanowienia dotyczące Produktów — grudzień 2016 r.</w:t>
              </w:r>
            </w:hyperlink>
            <w:r>
              <w:t xml:space="preserve">; </w:t>
            </w:r>
            <w:hyperlink r:id="rId43">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lastRenderedPageBreak/>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4.1 Prawa do używania serwera</w:t>
      </w:r>
    </w:p>
    <w:p w:rsidR="00266E42" w:rsidRDefault="006D2DE7">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rsidR="00266E42" w:rsidRDefault="00266E42">
      <w:pPr>
        <w:pStyle w:val="ProductList-Body"/>
      </w:pPr>
    </w:p>
    <w:p w:rsidR="00266E42" w:rsidRDefault="006D2DE7">
      <w:pPr>
        <w:pStyle w:val="ProductList-ClauseHeading"/>
        <w:outlineLvl w:val="3"/>
      </w:pPr>
      <w:r>
        <w:t>4.2 Prawa do systemu Dynamics 365 for Operations Server</w:t>
      </w:r>
    </w:p>
    <w:p w:rsidR="00266E42" w:rsidRDefault="006D2DE7">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266E42" w:rsidRDefault="00266E42">
      <w:pPr>
        <w:pStyle w:val="ProductList-Body"/>
      </w:pPr>
    </w:p>
    <w:p w:rsidR="00266E42" w:rsidRDefault="006D2DE7">
      <w:pPr>
        <w:pStyle w:val="ProductList-ClauseHeading"/>
        <w:outlineLvl w:val="3"/>
      </w:pPr>
      <w:r>
        <w:t>4.3 Lokalizacja i aktualizacje</w:t>
      </w:r>
    </w:p>
    <w:p w:rsidR="00266E42" w:rsidRDefault="006D2DE7">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rsidR="00266E42" w:rsidRDefault="00266E42">
      <w:pPr>
        <w:pStyle w:val="ProductList-Body"/>
      </w:pPr>
    </w:p>
    <w:p w:rsidR="00266E42" w:rsidRDefault="006D2DE7">
      <w:pPr>
        <w:pStyle w:val="ProductList-ClauseHeading"/>
        <w:outlineLvl w:val="3"/>
      </w:pPr>
      <w:r>
        <w:t>4.4 Zunifikowany punkt obsługowy (USD)</w:t>
      </w:r>
    </w:p>
    <w:p w:rsidR="00266E42" w:rsidRDefault="006D2DE7">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rsidR="00266E42" w:rsidRDefault="00266E42">
      <w:pPr>
        <w:pStyle w:val="ProductList-Body"/>
      </w:pPr>
    </w:p>
    <w:p w:rsidR="00266E42" w:rsidRDefault="006D2DE7">
      <w:pPr>
        <w:pStyle w:val="ProductList-ClauseHeading"/>
        <w:outlineLvl w:val="3"/>
      </w:pPr>
      <w:r>
        <w:t>4.5 Microsoft Dynamics CustomerSource</w:t>
      </w:r>
    </w:p>
    <w:p w:rsidR="00266E42" w:rsidRDefault="006D2DE7">
      <w:pPr>
        <w:pStyle w:val="ProductList-Body"/>
      </w:pPr>
      <w:r>
        <w:t xml:space="preserve">Klienci korzystający z Licencji Dostępowej (CAL) na system Microsoft Dynamics 365 (wersja lokalna) i posiadający aktywny pakiet SA otrzymają dostęp do CustomerSource. </w:t>
      </w: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9988"/>
      <w:r>
        <w:instrText>Microsoft Identity Manager</w:instrText>
      </w:r>
      <w:bookmarkEnd w:id="73"/>
      <w:r>
        <w:instrText>" \l 2</w:instrText>
      </w:r>
      <w:r>
        <w:fldChar w:fldCharType="end"/>
      </w:r>
    </w:p>
    <w:p w:rsidR="00266E42" w:rsidRDefault="006D2DE7">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BFBFBF"/>
              <w:bottom w:val="dashed" w:sz="4" w:space="0" w:color="BFBFBF"/>
              <w:right w:val="none" w:sz="4" w:space="0" w:color="6E6E6E"/>
            </w:tcBorders>
          </w:tcPr>
          <w:p w:rsidR="00266E42" w:rsidRDefault="006D2DE7">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BFBFBF"/>
              <w:bottom w:val="none" w:sz="4" w:space="0" w:color="BFBFBF"/>
              <w:right w:val="none" w:sz="4" w:space="0" w:color="6E6E6E"/>
            </w:tcBorders>
          </w:tcPr>
          <w:p w:rsidR="00266E42" w:rsidRDefault="006D2DE7">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66E42" w:rsidRDefault="006D2DE7">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lastRenderedPageBreak/>
        <w:t>3.1 Dodatkowe oprogramowanie</w:t>
      </w:r>
    </w:p>
    <w:tbl>
      <w:tblPr>
        <w:tblStyle w:val="PURTable"/>
        <w:tblW w:w="0" w:type="dxa"/>
        <w:tblLook w:val="04A0" w:firstRow="1" w:lastRow="0" w:firstColumn="1" w:lastColumn="0" w:noHBand="0" w:noVBand="1"/>
      </w:tblPr>
      <w:tblGrid>
        <w:gridCol w:w="3722"/>
        <w:gridCol w:w="3597"/>
        <w:gridCol w:w="3597"/>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66E42" w:rsidRDefault="00266E42">
            <w:pPr>
              <w:pStyle w:val="ProductList-TableBody"/>
            </w:pPr>
          </w:p>
        </w:tc>
      </w:tr>
    </w:tbl>
    <w:p w:rsidR="00266E42" w:rsidRDefault="006D2DE7">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78" w:name="_Sec611"/>
      <w:r>
        <w:t>Aplikacje Office</w:t>
      </w:r>
      <w:bookmarkEnd w:id="78"/>
      <w:r>
        <w:fldChar w:fldCharType="begin"/>
      </w:r>
      <w:r>
        <w:instrText xml:space="preserve"> TC "</w:instrText>
      </w:r>
      <w:bookmarkStart w:id="79" w:name="_Toc502069989"/>
      <w:r>
        <w:instrText>Aplikacje Office</w:instrText>
      </w:r>
      <w:bookmarkEnd w:id="79"/>
      <w:r>
        <w:instrText>" \l 2</w:instrText>
      </w:r>
      <w:r>
        <w:fldChar w:fldCharType="end"/>
      </w:r>
    </w:p>
    <w:p w:rsidR="00266E42" w:rsidRDefault="006D2DE7">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02069990"/>
      <w:r>
        <w:instrText>Aplikacje komputerowe pakietu Office</w:instrText>
      </w:r>
      <w:bookmarkEnd w:id="81"/>
      <w:r>
        <w:instrText>" \l 3</w:instrText>
      </w:r>
      <w:r>
        <w:fldChar w:fldCharType="end"/>
      </w:r>
    </w:p>
    <w:p w:rsidR="00266E42" w:rsidRDefault="006D2DE7">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000000"/>
              <w:bottom w:val="dashed" w:sz="4" w:space="0" w:color="BFBFBF"/>
              <w:right w:val="single" w:sz="6" w:space="0" w:color="FFFFFF"/>
            </w:tcBorders>
          </w:tcPr>
          <w:p w:rsidR="00266E42" w:rsidRDefault="006D2DE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dashed" w:sz="4" w:space="0" w:color="BFBFBF"/>
              <w:right w:val="single" w:sz="6" w:space="0" w:color="FFFFFF"/>
            </w:tcBorders>
          </w:tcPr>
          <w:p w:rsidR="00266E42" w:rsidRDefault="006D2DE7">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6E42" w:rsidRDefault="00266E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000000"/>
              <w:bottom w:val="none" w:sz="4" w:space="0" w:color="BFBFBF"/>
              <w:right w:val="single" w:sz="6" w:space="0" w:color="FFFFFF"/>
            </w:tcBorders>
          </w:tcPr>
          <w:p w:rsidR="00266E42" w:rsidRDefault="006D2DE7">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66E42" w:rsidRDefault="006D2DE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66E42" w:rsidRDefault="00266E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48"/>
        <w:gridCol w:w="3639"/>
        <w:gridCol w:w="362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Project Professional 2016</w:t>
      </w:r>
    </w:p>
    <w:p w:rsidR="00266E42" w:rsidRDefault="006D2DE7">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rsidR="00266E42" w:rsidRDefault="00266E42">
      <w:pPr>
        <w:pStyle w:val="ProductList-Body"/>
      </w:pPr>
    </w:p>
    <w:p w:rsidR="00266E42" w:rsidRDefault="006D2DE7">
      <w:pPr>
        <w:pStyle w:val="ProductList-ClauseHeading"/>
        <w:outlineLvl w:val="4"/>
      </w:pPr>
      <w:r>
        <w:lastRenderedPageBreak/>
        <w:t>2.2 Work at Home</w:t>
      </w:r>
    </w:p>
    <w:p w:rsidR="00266E42" w:rsidRDefault="006D2DE7">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266E42" w:rsidRDefault="00266E42">
      <w:pPr>
        <w:pStyle w:val="ProductList-Body"/>
      </w:pPr>
    </w:p>
    <w:p w:rsidR="00266E42" w:rsidRDefault="006D2DE7">
      <w:pPr>
        <w:pStyle w:val="ProductList-ClauseHeading"/>
        <w:outlineLvl w:val="4"/>
      </w:pPr>
      <w:r>
        <w:t>2.3 Platform Independent, czyli licencja niezależna od platformy</w:t>
      </w:r>
    </w:p>
    <w:p w:rsidR="00266E42" w:rsidRDefault="006D2DE7">
      <w:pPr>
        <w:pStyle w:val="ProductList-Body"/>
      </w:pPr>
      <w:r>
        <w:t>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wówczas Klient może korzystać ze składników pakietu, który zdecydował się wdrożyć i tylko tych; Klient nie może łączyć składników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266E42" w:rsidRDefault="00266E42">
      <w:pPr>
        <w:pStyle w:val="ProductList-Body"/>
      </w:pPr>
    </w:p>
    <w:p w:rsidR="00266E42" w:rsidRDefault="006D2DE7">
      <w:pPr>
        <w:pStyle w:val="ProductList-ClauseHeading"/>
        <w:outlineLvl w:val="4"/>
      </w:pPr>
      <w:r>
        <w:t>2.4 Wersje zastępujące</w:t>
      </w:r>
    </w:p>
    <w:p w:rsidR="00266E42" w:rsidRDefault="006D2DE7">
      <w:pPr>
        <w:pStyle w:val="ProductList-Body"/>
      </w:pPr>
      <w:r>
        <w:t>Skype dla firm 2016 to wersja zastępująca Lync 2013.</w:t>
      </w:r>
    </w:p>
    <w:p w:rsidR="00266E42" w:rsidRDefault="00266E42">
      <w:pPr>
        <w:pStyle w:val="ProductList-Body"/>
      </w:pPr>
    </w:p>
    <w:p w:rsidR="00266E42" w:rsidRDefault="006D2DE7">
      <w:pPr>
        <w:pStyle w:val="ProductList-ClauseHeading"/>
        <w:outlineLvl w:val="4"/>
      </w:pPr>
      <w:r>
        <w:t>2.5 Office Online Server</w:t>
      </w:r>
    </w:p>
    <w:p w:rsidR="00266E42" w:rsidRDefault="006D2DE7">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266E42" w:rsidRDefault="00266E42">
      <w:pPr>
        <w:pStyle w:val="ProductList-Body"/>
      </w:pPr>
    </w:p>
    <w:p w:rsidR="00266E42" w:rsidRDefault="006D2DE7">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Prawa do komercyjnego używania pakietu Office 2013 RT dla Użytkowników Domowych i Uczniów</w:t>
      </w:r>
    </w:p>
    <w:p w:rsidR="00266E42" w:rsidRDefault="006D2DE7">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266E42" w:rsidRDefault="00266E42">
      <w:pPr>
        <w:pStyle w:val="ProductList-Body"/>
      </w:pPr>
    </w:p>
    <w:p w:rsidR="00266E42" w:rsidRDefault="006D2DE7">
      <w:pPr>
        <w:pStyle w:val="ProductList-ClauseHeading"/>
        <w:outlineLvl w:val="4"/>
      </w:pPr>
      <w:r>
        <w:t>3.2 Office Professional Plus 2016 i Office Standard 2016 – Używanie komercyjne pakietu Office 2013 RT dla Użytkowników Domowych i Uczniów</w:t>
      </w:r>
    </w:p>
    <w:p w:rsidR="00266E42" w:rsidRDefault="006D2DE7">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266E42" w:rsidRDefault="006D2DE7">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Project Professional 2016</w:t>
      </w:r>
    </w:p>
    <w:p w:rsidR="00266E42" w:rsidRDefault="006D2DE7">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86" w:name="_Sec680"/>
      <w:r>
        <w:t>Office dla komputerów Mac</w:t>
      </w:r>
      <w:bookmarkEnd w:id="86"/>
      <w:r>
        <w:fldChar w:fldCharType="begin"/>
      </w:r>
      <w:r>
        <w:instrText xml:space="preserve"> TC "</w:instrText>
      </w:r>
      <w:bookmarkStart w:id="87" w:name="_Toc502069991"/>
      <w:r>
        <w:instrText>Office dla komputerów Mac</w:instrText>
      </w:r>
      <w:bookmarkEnd w:id="87"/>
      <w:r>
        <w:instrText>" \l 3</w:instrText>
      </w:r>
      <w:r>
        <w:fldChar w:fldCharType="end"/>
      </w:r>
    </w:p>
    <w:p w:rsidR="00266E42" w:rsidRDefault="006D2DE7">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Wersje zastępujące</w:t>
      </w:r>
    </w:p>
    <w:p w:rsidR="00266E42" w:rsidRDefault="006D2DE7">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266E42" w:rsidRDefault="00266E42">
      <w:pPr>
        <w:pStyle w:val="ProductList-Body"/>
      </w:pPr>
    </w:p>
    <w:p w:rsidR="00266E42" w:rsidRDefault="006D2DE7">
      <w:pPr>
        <w:pStyle w:val="ProductList-ClauseHeading"/>
        <w:outlineLvl w:val="4"/>
      </w:pPr>
      <w:r>
        <w:t>2.2 Work at Home</w:t>
      </w:r>
    </w:p>
    <w:p w:rsidR="00266E42" w:rsidRDefault="006D2DE7">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266E42" w:rsidRDefault="00266E42">
      <w:pPr>
        <w:pStyle w:val="ProductList-Body"/>
      </w:pPr>
    </w:p>
    <w:p w:rsidR="00266E42" w:rsidRDefault="006D2DE7">
      <w:pPr>
        <w:pStyle w:val="ProductList-ClauseHeading"/>
        <w:outlineLvl w:val="4"/>
      </w:pPr>
      <w:r>
        <w:t>2.3 Platform Independent, czyli licencja niezależna od platformy</w:t>
      </w:r>
    </w:p>
    <w:p w:rsidR="00266E42" w:rsidRDefault="006D2DE7">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Klient może korzystać ze składników pakietu, który zdecydował się wdrożyć i tylko tych; Klient nie może łączyć składników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266E42" w:rsidRDefault="00266E42">
      <w:pPr>
        <w:pStyle w:val="ProductList-Body"/>
      </w:pPr>
    </w:p>
    <w:p w:rsidR="00266E42" w:rsidRDefault="006D2DE7">
      <w:pPr>
        <w:pStyle w:val="ProductList-ClauseHeading"/>
        <w:outlineLvl w:val="4"/>
      </w:pPr>
      <w:r>
        <w:t>2.4 Office Online Server</w:t>
      </w:r>
    </w:p>
    <w:p w:rsidR="00266E42" w:rsidRDefault="006D2DE7">
      <w:pPr>
        <w:pStyle w:val="ProductList-Body"/>
      </w:pPr>
      <w:r>
        <w:t xml:space="preserve">Klienci, którzy nabędą licencje na oprogramowanie Office 2016 Standard dla komputerów Mac do dnia 1 sierpnia 2016 r., mogą używać w ramach tych licencji funkcji edycji opisanych w </w:t>
      </w:r>
      <w:hyperlink r:id="rId45">
        <w:r>
          <w:rPr>
            <w:color w:val="00467F"/>
            <w:u w:val="single"/>
          </w:rPr>
          <w:t>Załączniku B, w części dotyczącej usług Office Online</w:t>
        </w:r>
      </w:hyperlink>
      <w:r>
        <w:t>. Uprawnienie to wygasa 1 sierpnia 2019 r.</w:t>
      </w:r>
    </w:p>
    <w:p w:rsidR="00266E42" w:rsidRDefault="006D2DE7">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Korzystanie z usługi Office 2013 RT dla Użytkowników Domowych i Uczniów w celach komercyjnych</w:t>
      </w:r>
    </w:p>
    <w:p w:rsidR="00266E42" w:rsidRDefault="006D2DE7">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266E42" w:rsidRDefault="006D2DE7">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92" w:name="_Sec612"/>
      <w:r>
        <w:t>Serwery Office</w:t>
      </w:r>
      <w:bookmarkEnd w:id="92"/>
      <w:r>
        <w:fldChar w:fldCharType="begin"/>
      </w:r>
      <w:r>
        <w:instrText xml:space="preserve"> TC "</w:instrText>
      </w:r>
      <w:bookmarkStart w:id="93" w:name="_Toc502069992"/>
      <w:r>
        <w:instrText>Serwery Office</w:instrText>
      </w:r>
      <w:bookmarkEnd w:id="93"/>
      <w:r>
        <w:instrText>" \l 2</w:instrText>
      </w:r>
      <w:r>
        <w:fldChar w:fldCharType="end"/>
      </w:r>
    </w:p>
    <w:p w:rsidR="00266E42" w:rsidRDefault="006D2DE7">
      <w:pPr>
        <w:pStyle w:val="ProductList-Offering2HeadingNoBorder"/>
        <w:outlineLvl w:val="2"/>
      </w:pPr>
      <w:bookmarkStart w:id="94" w:name="_Sec638"/>
      <w:r>
        <w:t>Exchange Server</w:t>
      </w:r>
      <w:bookmarkEnd w:id="94"/>
      <w:r>
        <w:fldChar w:fldCharType="begin"/>
      </w:r>
      <w:r>
        <w:instrText xml:space="preserve"> TC "</w:instrText>
      </w:r>
      <w:bookmarkStart w:id="95" w:name="_Toc502069993"/>
      <w:r>
        <w:instrText>Exchange Server</w:instrText>
      </w:r>
      <w:bookmarkEnd w:id="95"/>
      <w:r>
        <w:instrText>" \l 3</w:instrText>
      </w:r>
      <w:r>
        <w:fldChar w:fldCharType="end"/>
      </w:r>
    </w:p>
    <w:p w:rsidR="00266E42" w:rsidRDefault="006D2DE7">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66E42" w:rsidRDefault="006D2DE7">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Dostępowych (CAL) zarówno w wersji Podstawowej, jak i Dodatkowej)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Exchange Online Plan 1 (LS na Użytkownika)</w:t>
            </w:r>
          </w:p>
        </w:tc>
      </w:tr>
      <w:tr w:rsidR="00266E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6E42" w:rsidRDefault="00266E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6E42" w:rsidRDefault="006D2DE7">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266E42" w:rsidRDefault="006D2DE7">
            <w:pPr>
              <w:pStyle w:val="ProductList-TableBody"/>
            </w:pPr>
            <w:r>
              <w:t>Exchange Online Plan 2 (LS na Użytkownika)</w:t>
            </w:r>
          </w:p>
        </w:tc>
      </w:tr>
      <w:tr w:rsidR="00266E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6E42" w:rsidRDefault="00266E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6E42" w:rsidRDefault="006D2DE7">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266E42" w:rsidRDefault="006D2DE7">
            <w:pPr>
              <w:pStyle w:val="ProductList-TableBody"/>
            </w:pPr>
            <w:r>
              <w:t>Exchange Online Plan 2G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SubClauseHeading"/>
        <w:outlineLvl w:val="5"/>
      </w:pPr>
      <w:r>
        <w:t>3.1.1 Licencja Dostępowa (CAL) dostępna w ramach programu Enterprise na funkcje dodatkowe związane z programem Exchange</w:t>
      </w:r>
    </w:p>
    <w:p w:rsidR="00266E42" w:rsidRDefault="006D2DE7">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4"/>
        <w:gridCol w:w="3526"/>
        <w:gridCol w:w="3526"/>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6E42" w:rsidRDefault="006D2DE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typu Enterprise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Exchange Online Plan 2 (LS na Użytkownika)</w:t>
            </w:r>
          </w:p>
        </w:tc>
      </w:tr>
      <w:tr w:rsidR="00266E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6E42" w:rsidRDefault="00266E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6E42" w:rsidRDefault="006D2DE7">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266E42" w:rsidRDefault="006D2DE7">
            <w:pPr>
              <w:pStyle w:val="ProductList-TableBody"/>
            </w:pPr>
            <w:r>
              <w:t>Exchange Online Plan 2G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Indented"/>
      </w:pPr>
    </w:p>
    <w:p w:rsidR="00266E42" w:rsidRDefault="006D2DE7">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Postanowienia uzupełniające dotyczące Licencji Dostępowej (CAL) na oprogramowanie Exchange Enterprise with Services 2016</w:t>
      </w:r>
    </w:p>
    <w:p w:rsidR="00266E42" w:rsidRDefault="006D2DE7">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8">
        <w:r>
          <w:rPr>
            <w:color w:val="00467F"/>
            <w:u w:val="single"/>
          </w:rPr>
          <w:t>http://go.microsoft.com/?linkid=9839207</w:t>
        </w:r>
      </w:hyperlink>
      <w:r>
        <w:t>.</w:t>
      </w: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00" w:name="_Sec639"/>
      <w:r>
        <w:t>Project Server</w:t>
      </w:r>
      <w:bookmarkEnd w:id="100"/>
      <w:r>
        <w:fldChar w:fldCharType="begin"/>
      </w:r>
      <w:r>
        <w:instrText xml:space="preserve"> TC "</w:instrText>
      </w:r>
      <w:bookmarkStart w:id="101" w:name="_Toc502069994"/>
      <w:r>
        <w:instrText>Project Server</w:instrText>
      </w:r>
      <w:bookmarkEnd w:id="101"/>
      <w:r>
        <w:instrText>" \l 3</w:instrText>
      </w:r>
      <w:r>
        <w:fldChar w:fldCharType="end"/>
      </w:r>
    </w:p>
    <w:p w:rsidR="00266E42" w:rsidRDefault="006D2DE7">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66E42" w:rsidRDefault="006D2DE7">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66E42" w:rsidRDefault="006D2DE7">
            <w:pPr>
              <w:pStyle w:val="ProductList-TableBody"/>
            </w:pPr>
            <w:r>
              <w:t>LS na Użytkownika na Project Online Essentials</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66E42" w:rsidRDefault="006D2DE7">
            <w:pPr>
              <w:pStyle w:val="ProductList-TableBody"/>
            </w:pPr>
            <w:r>
              <w:t>LS na Użytkownika na Project Online Premium</w:t>
            </w:r>
          </w:p>
        </w:tc>
      </w:tr>
    </w:tbl>
    <w:p w:rsidR="00266E42" w:rsidRDefault="00266E42">
      <w:pPr>
        <w:pStyle w:val="ProductList-Body"/>
      </w:pPr>
    </w:p>
    <w:p w:rsidR="00266E42" w:rsidRDefault="006D2DE7">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06" w:name="_Sec640"/>
      <w:r>
        <w:t>SharePoint Server</w:t>
      </w:r>
      <w:bookmarkEnd w:id="106"/>
      <w:r>
        <w:fldChar w:fldCharType="begin"/>
      </w:r>
      <w:r>
        <w:instrText xml:space="preserve"> TC "</w:instrText>
      </w:r>
      <w:bookmarkStart w:id="107" w:name="_Toc502069995"/>
      <w:r>
        <w:instrText>SharePoint Server</w:instrText>
      </w:r>
      <w:bookmarkEnd w:id="107"/>
      <w:r>
        <w:instrText>" \l 3</w:instrText>
      </w:r>
      <w:r>
        <w:fldChar w:fldCharType="end"/>
      </w:r>
    </w:p>
    <w:p w:rsidR="00266E42" w:rsidRDefault="006D2DE7">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66E42" w:rsidRDefault="006D2DE7">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635"/>
        <w:gridCol w:w="3640"/>
        <w:gridCol w:w="364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624"/>
        <w:gridCol w:w="3662"/>
        <w:gridCol w:w="3630"/>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6D2DE7">
            <w:pPr>
              <w:pStyle w:val="ProductList-TableBody"/>
            </w:pPr>
            <w:r>
              <w:t>SharePoint Online Plan 2 (LS na Użytkownika)</w:t>
            </w:r>
          </w:p>
        </w:tc>
      </w:tr>
    </w:tbl>
    <w:p w:rsidR="00266E42" w:rsidRDefault="00266E42">
      <w:pPr>
        <w:pStyle w:val="ProductList-Body"/>
      </w:pPr>
    </w:p>
    <w:p w:rsidR="00266E42" w:rsidRDefault="006D2DE7">
      <w:pPr>
        <w:pStyle w:val="ProductList-SubClauseHeading"/>
        <w:outlineLvl w:val="5"/>
      </w:pPr>
      <w:r>
        <w:t>3.2.1 Funkcje dodatkowe produktu SharePoint Server związane z licencją dostępową (CAL) dostępną w ramach programu Enterprise aplikacji SharePoint</w:t>
      </w:r>
    </w:p>
    <w:p w:rsidR="00266E42" w:rsidRDefault="006D2DE7">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89"/>
        <w:gridCol w:w="3554"/>
        <w:gridCol w:w="35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SharePoint Online Plan 2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Indented"/>
      </w:pPr>
    </w:p>
    <w:p w:rsidR="00266E42" w:rsidRDefault="006D2DE7">
      <w:pPr>
        <w:pStyle w:val="ProductList-ClauseHeading"/>
        <w:outlineLvl w:val="4"/>
      </w:pPr>
      <w:r>
        <w:t>3.3 Zwolnienie z obowiązku posiadania Licencji Dostępowej (CAL) dla użytkowników uzyskujących dostęp do opublikowanych treści</w:t>
      </w:r>
    </w:p>
    <w:p w:rsidR="00266E42" w:rsidRDefault="006D2DE7">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266E42" w:rsidRDefault="00266E42">
      <w:pPr>
        <w:pStyle w:val="ProductList-Body"/>
      </w:pPr>
    </w:p>
    <w:p w:rsidR="00266E42" w:rsidRDefault="006D2DE7">
      <w:pPr>
        <w:pStyle w:val="ProductList-ClauseHeading"/>
        <w:outlineLvl w:val="4"/>
      </w:pPr>
      <w:r>
        <w:t>3.4 Dodatkowe oprogramowanie</w:t>
      </w:r>
    </w:p>
    <w:tbl>
      <w:tblPr>
        <w:tblStyle w:val="PURTable"/>
        <w:tblW w:w="0" w:type="dxa"/>
        <w:tblLook w:val="04A0" w:firstRow="1" w:lastRow="0" w:firstColumn="1" w:lastColumn="0" w:noHBand="0" w:noVBand="1"/>
      </w:tblPr>
      <w:tblGrid>
        <w:gridCol w:w="3670"/>
        <w:gridCol w:w="3623"/>
        <w:gridCol w:w="362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12" w:name="_Sec641"/>
      <w:r>
        <w:t>Skype dla firm Server</w:t>
      </w:r>
      <w:bookmarkEnd w:id="112"/>
      <w:r>
        <w:fldChar w:fldCharType="begin"/>
      </w:r>
      <w:r>
        <w:instrText xml:space="preserve"> TC "</w:instrText>
      </w:r>
      <w:bookmarkStart w:id="113" w:name="_Toc502069996"/>
      <w:r>
        <w:instrText>Skype dla firm Server</w:instrText>
      </w:r>
      <w:bookmarkEnd w:id="113"/>
      <w:r>
        <w:instrText>" \l 3</w:instrText>
      </w:r>
      <w:r>
        <w:fldChar w:fldCharType="end"/>
      </w:r>
    </w:p>
    <w:p w:rsidR="00266E42" w:rsidRDefault="006D2DE7">
      <w:pPr>
        <w:pStyle w:val="ProductList-Offering1SubSection"/>
        <w:outlineLvl w:val="3"/>
      </w:pPr>
      <w:bookmarkStart w:id="114" w:name="_Sec686"/>
      <w:r>
        <w:t>1. Dostępność programów</w:t>
      </w:r>
      <w:bookmarkEnd w:id="114"/>
    </w:p>
    <w:p w:rsidR="00266E42" w:rsidRDefault="00266E42">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none" w:sz="4" w:space="0" w:color="FFFFFF"/>
              <w:right w:val="none" w:sz="4" w:space="0" w:color="6E6E6E"/>
            </w:tcBorders>
          </w:tcPr>
          <w:p w:rsidR="00266E42" w:rsidRDefault="006D2DE7">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66E42" w:rsidRDefault="006D2DE7">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4"/>
        <w:gridCol w:w="3662"/>
        <w:gridCol w:w="3630"/>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na oprogramowanie Skype dla firm Server 2015 Standard</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Skype dla firm Online Plan 1 (LS na Użytkownika)</w:t>
            </w:r>
          </w:p>
        </w:tc>
      </w:tr>
      <w:tr w:rsidR="00266E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6E42" w:rsidRDefault="006D2DE7">
            <w:pPr>
              <w:pStyle w:val="ProductList-TableBody"/>
            </w:pPr>
            <w:r>
              <w:t>Skype dla firm Online Plan 1</w:t>
            </w:r>
            <w:r>
              <w:fldChar w:fldCharType="begin"/>
            </w:r>
            <w:r>
              <w:instrText xml:space="preserve"> XE "Skype dla firm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266E42" w:rsidRDefault="006D2DE7">
            <w:pPr>
              <w:pStyle w:val="ProductList-TableBody"/>
            </w:pPr>
            <w:r>
              <w:t>Skype dla firm Online Plan 2 (LS na Użytkownika)</w:t>
            </w:r>
          </w:p>
        </w:tc>
      </w:tr>
      <w:tr w:rsidR="00266E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6E42" w:rsidRDefault="006D2DE7">
            <w:pPr>
              <w:pStyle w:val="ProductList-TableBody"/>
            </w:pPr>
            <w:r>
              <w:t>Skype dla firm Online Plan 2</w:t>
            </w:r>
            <w:r>
              <w:fldChar w:fldCharType="begin"/>
            </w:r>
            <w:r>
              <w:instrText xml:space="preserve"> XE "Skype dla firm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266E42" w:rsidRDefault="006D2DE7">
            <w:pPr>
              <w:pStyle w:val="ProductList-TableBody"/>
            </w:pPr>
            <w:r>
              <w:t>Skype dla firm Online Plan 2G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SubClauseHeading"/>
        <w:outlineLvl w:val="5"/>
      </w:pPr>
      <w:r>
        <w:t>3.1.1 Dodatkowe funkcje związane z licencją dostępową (CAL) dostępną w ramach programu Enterprise na Skype dla firm Server</w:t>
      </w:r>
    </w:p>
    <w:p w:rsidR="00266E42" w:rsidRDefault="006D2DE7">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89"/>
        <w:gridCol w:w="3554"/>
        <w:gridCol w:w="35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Enterprise na oprogramowanie Skype dla firm Server 2015</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Skype dla firm Online Plan 2 (LS na Użytkownika)</w:t>
            </w:r>
          </w:p>
        </w:tc>
      </w:tr>
      <w:tr w:rsidR="00266E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6E42" w:rsidRDefault="006D2DE7">
            <w:pPr>
              <w:pStyle w:val="ProductList-TableBody"/>
            </w:pPr>
            <w:r>
              <w:t>Skype dla firm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266E42" w:rsidRDefault="006D2DE7">
            <w:pPr>
              <w:pStyle w:val="ProductList-TableBody"/>
            </w:pPr>
            <w:r>
              <w:t>Skype dla firm Online Plan 2G (LS na Użytkownika)</w:t>
            </w:r>
          </w:p>
        </w:tc>
      </w:tr>
      <w:tr w:rsidR="00266E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6E42" w:rsidRDefault="006D2DE7">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266E42" w:rsidRDefault="006D2DE7">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Indented"/>
      </w:pPr>
    </w:p>
    <w:p w:rsidR="00266E42" w:rsidRDefault="006D2DE7">
      <w:pPr>
        <w:pStyle w:val="ProductList-SubClauseHeading"/>
        <w:outlineLvl w:val="5"/>
      </w:pPr>
      <w:r>
        <w:t>3.1.2 Licencja Dostępowa (CAL) na dodatkowe funkcje związane z oprogramowaniem Skype dla firm Server Plus</w:t>
      </w:r>
    </w:p>
    <w:p w:rsidR="00266E42" w:rsidRDefault="006D2DE7">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266E42" w:rsidRDefault="006D2DE7">
            <w:pPr>
              <w:pStyle w:val="ProductList-TableBody"/>
            </w:pPr>
            <w:r>
              <w:t>Licencja Dostępowa (CAL) na oprogramowanie Skype dla firm Plus (LS na Użytkownika)</w:t>
            </w:r>
          </w:p>
        </w:tc>
      </w:tr>
    </w:tbl>
    <w:p w:rsidR="00266E42" w:rsidRDefault="00266E42">
      <w:pPr>
        <w:pStyle w:val="ProductList-BodyIndented"/>
      </w:pPr>
    </w:p>
    <w:p w:rsidR="00266E42" w:rsidRDefault="006D2DE7">
      <w:pPr>
        <w:pStyle w:val="ProductList-ClauseHeading"/>
        <w:outlineLvl w:val="4"/>
      </w:pPr>
      <w:r>
        <w:t>3.2 Dodatkowe oprogramowanie</w:t>
      </w:r>
    </w:p>
    <w:tbl>
      <w:tblPr>
        <w:tblStyle w:val="PURTable"/>
        <w:tblW w:w="0" w:type="dxa"/>
        <w:tblLook w:val="04A0" w:firstRow="1" w:lastRow="0" w:firstColumn="1" w:lastColumn="0" w:noHBand="0" w:noVBand="1"/>
      </w:tblPr>
      <w:tblGrid>
        <w:gridCol w:w="3635"/>
        <w:gridCol w:w="3634"/>
        <w:gridCol w:w="3647"/>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rola serwera audio lub wideokonferencji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zarządzającego</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oprogramowania Skype dla firm 2015 Web App</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pośredniczącego</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Panel kontrolny oprogramowania Skype dla firm Server 2015</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narzędzie do administrowania rozmowami grupowymi oprogramowania Microsoft Lync Server 2013</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Przystawka PowerShell</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aplikacji SBA (Survivable Branch Appliance)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interoperacyjności wideo</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118" w:name="_Sec614"/>
      <w:r>
        <w:t>SQL Server</w:t>
      </w:r>
      <w:bookmarkEnd w:id="118"/>
      <w:r>
        <w:fldChar w:fldCharType="begin"/>
      </w:r>
      <w:r>
        <w:instrText xml:space="preserve"> TC "</w:instrText>
      </w:r>
      <w:bookmarkStart w:id="119" w:name="_Toc502069997"/>
      <w:r>
        <w:instrText>SQL Server</w:instrText>
      </w:r>
      <w:bookmarkEnd w:id="119"/>
      <w:r>
        <w:instrText>" \l 2</w:instrText>
      </w:r>
      <w:r>
        <w:fldChar w:fldCharType="end"/>
      </w:r>
    </w:p>
    <w:p w:rsidR="00266E42" w:rsidRDefault="006D2DE7">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2B2B2"/>
              <w:right w:val="none" w:sz="4" w:space="0" w:color="6E6E6E"/>
            </w:tcBorders>
          </w:tcPr>
          <w:p w:rsidR="00266E42" w:rsidRDefault="006D2DE7">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66E42" w:rsidRDefault="006D2DE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2B2B2"/>
              <w:left w:val="none" w:sz="4" w:space="0" w:color="6E6E6E"/>
              <w:bottom w:val="dashed" w:sz="4" w:space="0" w:color="BFBFBF"/>
              <w:right w:val="none" w:sz="4" w:space="0" w:color="6E6E6E"/>
            </w:tcBorders>
          </w:tcPr>
          <w:p w:rsidR="00266E42" w:rsidRDefault="006D2DE7">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66E42" w:rsidRDefault="006D2D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2B2B2"/>
              <w:right w:val="none" w:sz="4" w:space="0" w:color="6E6E6E"/>
            </w:tcBorders>
          </w:tcPr>
          <w:p w:rsidR="00266E42" w:rsidRDefault="006D2DE7">
            <w:pPr>
              <w:pStyle w:val="ProductList-TableBody"/>
            </w:pPr>
            <w:r>
              <w:t>Dodatek Premium Assurance do oprogramowania SQL Server Standard Core (pakiet 2 Licencji na Rdzeń)</w:t>
            </w:r>
          </w:p>
        </w:tc>
        <w:tc>
          <w:tcPr>
            <w:tcW w:w="620" w:type="dxa"/>
            <w:tcBorders>
              <w:top w:val="dashed" w:sz="4" w:space="0" w:color="BFBFBF"/>
              <w:left w:val="none" w:sz="4" w:space="0" w:color="6E6E6E"/>
              <w:bottom w:val="dashed" w:sz="4" w:space="0" w:color="B2B2B2"/>
              <w:right w:val="none" w:sz="4" w:space="0" w:color="6E6E6E"/>
            </w:tcBorders>
          </w:tcPr>
          <w:p w:rsidR="00266E42" w:rsidRDefault="006D2DE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160" w:type="dxa"/>
            <w:tcBorders>
              <w:top w:val="dashed" w:sz="4" w:space="0" w:color="B2B2B2"/>
              <w:left w:val="none" w:sz="4" w:space="0" w:color="6E6E6E"/>
              <w:bottom w:val="dashed" w:sz="4" w:space="0" w:color="BFBFBF"/>
              <w:right w:val="none" w:sz="4" w:space="0" w:color="6E6E6E"/>
            </w:tcBorders>
          </w:tcPr>
          <w:p w:rsidR="00266E42" w:rsidRDefault="006D2DE7">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66E42" w:rsidRDefault="006D2D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Dodatek Premium Assurance do oprogramowania SQL Server Enterprise Core (pakiet 2 Licencji na Rdzeń)</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2.1 SQL Server 2017 Enterprise</w:t>
      </w:r>
    </w:p>
    <w:p w:rsidR="00266E42" w:rsidRDefault="006D2DE7">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266E42" w:rsidRDefault="00266E42">
      <w:pPr>
        <w:pStyle w:val="ProductList-Body"/>
      </w:pPr>
    </w:p>
    <w:p w:rsidR="00266E42" w:rsidRDefault="006D2DE7">
      <w:pPr>
        <w:pStyle w:val="ProductList-ClauseHeading"/>
        <w:outlineLvl w:val="3"/>
      </w:pPr>
      <w:r>
        <w:t>2.2 SQL Server Parallel Data Warehouse</w:t>
      </w:r>
    </w:p>
    <w:p w:rsidR="00266E42" w:rsidRDefault="006D2DE7">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266E42" w:rsidRDefault="00266E42">
      <w:pPr>
        <w:pStyle w:val="ProductList-Body"/>
      </w:pPr>
    </w:p>
    <w:p w:rsidR="00266E42" w:rsidRDefault="006D2DE7">
      <w:pPr>
        <w:pStyle w:val="ProductList-ClauseHeading"/>
        <w:outlineLvl w:val="3"/>
      </w:pPr>
      <w:r>
        <w:t>2.3 SQL Server Parallel Data Warehouse opcjonalna kompilacja oprogramowania bez Oracle Java</w:t>
      </w:r>
    </w:p>
    <w:p w:rsidR="00266E42" w:rsidRDefault="006D2DE7">
      <w:pPr>
        <w:pStyle w:val="ProductList-Body"/>
      </w:pPr>
      <w:r>
        <w:t xml:space="preserve">Klienci mogą nabyć kompilację produktu z Oracle Java lub, na żądanie, bez Oracle Java. Więcej informacji można znaleźć na stronie </w:t>
      </w:r>
      <w:hyperlink r:id="rId51">
        <w:r>
          <w:rPr>
            <w:color w:val="00467F"/>
            <w:u w:val="single"/>
          </w:rPr>
          <w:t>http://www.microsoft.com/en-us/sqlserver/solutions-technologies/data-warehousing/pdw.aspx</w:t>
        </w:r>
      </w:hyperlink>
      <w:r>
        <w:t>.</w:t>
      </w:r>
    </w:p>
    <w:p w:rsidR="00266E42" w:rsidRDefault="006D2DE7">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0"/>
        <w:gridCol w:w="3695"/>
        <w:gridCol w:w="356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3"/>
      </w:pPr>
      <w:r>
        <w:t>3.2 Uwaga dotycząca automatycznych aktualizacji poprzednich wersji oprogramowania SQL Server</w:t>
      </w:r>
    </w:p>
    <w:p w:rsidR="00266E42" w:rsidRDefault="006D2DE7">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266E42" w:rsidRDefault="00266E42">
      <w:pPr>
        <w:pStyle w:val="ProductList-Body"/>
      </w:pPr>
    </w:p>
    <w:p w:rsidR="00266E42" w:rsidRDefault="006D2DE7">
      <w:pPr>
        <w:pStyle w:val="ProductList-ClauseHeading"/>
        <w:outlineLvl w:val="3"/>
      </w:pPr>
      <w:r>
        <w:t>3.3 Wybieranie platformy SQL Server</w:t>
      </w:r>
    </w:p>
    <w:p w:rsidR="00266E42" w:rsidRDefault="006D2DE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266E42" w:rsidRDefault="00266E42">
      <w:pPr>
        <w:pStyle w:val="ProductList-Body"/>
      </w:pPr>
    </w:p>
    <w:p w:rsidR="00266E42" w:rsidRDefault="006D2DE7">
      <w:pPr>
        <w:pStyle w:val="ProductList-ClauseHeading"/>
        <w:outlineLvl w:val="3"/>
      </w:pPr>
      <w:r>
        <w:t>3.4 Uruchamianie Wystąpień wersji Standard</w:t>
      </w:r>
    </w:p>
    <w:p w:rsidR="00266E42" w:rsidRDefault="006D2DE7">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266E42" w:rsidRDefault="00266E42">
      <w:pPr>
        <w:pStyle w:val="ProductList-Body"/>
      </w:pPr>
    </w:p>
    <w:p w:rsidR="00266E42" w:rsidRDefault="006D2DE7">
      <w:pPr>
        <w:pStyle w:val="ProductList-ClauseHeading"/>
        <w:outlineLvl w:val="3"/>
      </w:pPr>
      <w:r>
        <w:t>3.5 Serwery awaryjne dla Parallel Data Warehouse (PDW)</w:t>
      </w:r>
    </w:p>
    <w:p w:rsidR="00266E42" w:rsidRDefault="006D2DE7">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266E42" w:rsidRDefault="00266E42">
      <w:pPr>
        <w:pStyle w:val="ProductList-Body"/>
      </w:pPr>
    </w:p>
    <w:p w:rsidR="00266E42" w:rsidRDefault="006D2DE7">
      <w:pPr>
        <w:pStyle w:val="ProductList-ClauseHeading"/>
        <w:outlineLvl w:val="3"/>
      </w:pPr>
      <w:r>
        <w:t>3.6 Dodatkowe oprogramowanie</w:t>
      </w:r>
    </w:p>
    <w:p w:rsidR="00266E42" w:rsidRDefault="006D2DE7">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funkcje podłączania klienta</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Distributed Replay Client</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pełen zestaw narzędzi do zarządzania</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Indented"/>
      </w:pPr>
    </w:p>
    <w:p w:rsidR="00266E42" w:rsidRDefault="006D2DE7">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2">
              <w:r>
                <w:rPr>
                  <w:color w:val="00467F"/>
                  <w:u w:val="single"/>
                </w:rPr>
                <w:t>Postanowienia dotyczące Produktów — czerwiec 2016 r.</w:t>
              </w:r>
            </w:hyperlink>
            <w:r>
              <w:t xml:space="preserve"> R Server for Hadoop, R Server for Linux i R Server for Teradata </w:t>
            </w:r>
            <w:hyperlink r:id="rId53">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URBreadcrumb"/>
      </w:pPr>
    </w:p>
    <w:p w:rsidR="00266E42" w:rsidRDefault="006D2DE7">
      <w:pPr>
        <w:pStyle w:val="ProductList-ClauseHeading"/>
        <w:outlineLvl w:val="3"/>
      </w:pPr>
      <w:r>
        <w:t>4.1 SQL Server 2017 Enterprise Core — Wirtualizacja bez ograniczeń</w:t>
      </w:r>
    </w:p>
    <w:p w:rsidR="00266E42" w:rsidRDefault="006D2DE7">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266E42" w:rsidRDefault="00266E42">
      <w:pPr>
        <w:pStyle w:val="ProductList-Body"/>
      </w:pPr>
    </w:p>
    <w:p w:rsidR="00266E42" w:rsidRDefault="006D2DE7">
      <w:pPr>
        <w:pStyle w:val="ProductList-ClauseHeading"/>
        <w:outlineLvl w:val="3"/>
      </w:pPr>
      <w:r>
        <w:t>4.2 SQL Server 2017 Enterprise Core — Parallel Data Warehouse — aktualizacje funkcji</w:t>
      </w:r>
    </w:p>
    <w:p w:rsidR="00266E42" w:rsidRDefault="006D2DE7">
      <w:pPr>
        <w:pStyle w:val="ProductList-Body"/>
      </w:pPr>
      <w:r>
        <w:t>Klienci, którzy posiadają Pakiet SA, są uprawnieni do nowych funkcji Parallel Data Warehouse (np. aktualizacji urządzeń) dostępnych między głównymi premierami produktów.</w:t>
      </w:r>
    </w:p>
    <w:p w:rsidR="00266E42" w:rsidRDefault="00266E42">
      <w:pPr>
        <w:pStyle w:val="ProductList-Body"/>
      </w:pPr>
    </w:p>
    <w:p w:rsidR="00266E42" w:rsidRDefault="006D2DE7">
      <w:pPr>
        <w:pStyle w:val="ProductList-ClauseHeading"/>
        <w:outlineLvl w:val="3"/>
      </w:pPr>
      <w:r>
        <w:t>4.3 Opcja wykupu oprogramowania SQL Server w ramach Rejestracji Dotyczącej Platformy Aplikacji</w:t>
      </w:r>
    </w:p>
    <w:p w:rsidR="00266E42" w:rsidRDefault="006D2DE7">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266E42" w:rsidRDefault="00266E42">
      <w:pPr>
        <w:pStyle w:val="ProductList-Body"/>
      </w:pPr>
    </w:p>
    <w:p w:rsidR="00266E42" w:rsidRDefault="006D2DE7">
      <w:pPr>
        <w:pStyle w:val="ProductList-ClauseHeading"/>
        <w:outlineLvl w:val="3"/>
      </w:pPr>
      <w:r>
        <w:t>4.4 SQL Server Enterprise Core i SQL Server Enterprise — Machine Learning Server dla systemu Windows i Machine Learning Server dla systemu Linux</w:t>
      </w:r>
    </w:p>
    <w:p w:rsidR="00266E42" w:rsidRDefault="006D2DE7">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266E42" w:rsidRDefault="00266E42">
      <w:pPr>
        <w:pStyle w:val="ProductList-Body"/>
      </w:pPr>
    </w:p>
    <w:p w:rsidR="00266E42" w:rsidRDefault="006D2DE7">
      <w:pPr>
        <w:pStyle w:val="ProductList-ClauseHeading"/>
        <w:outlineLvl w:val="3"/>
      </w:pPr>
      <w:r>
        <w:t>4.5 SQL Enterprise Core — Uruchamianie oprogramowania Machine Learning Server dla platformy Hadoop</w:t>
      </w:r>
    </w:p>
    <w:p w:rsidR="00266E42" w:rsidRDefault="006D2DE7">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266E42" w:rsidRDefault="00266E42">
      <w:pPr>
        <w:pStyle w:val="ProductList-Body"/>
      </w:pPr>
    </w:p>
    <w:p w:rsidR="00266E42" w:rsidRDefault="006D2DE7">
      <w:pPr>
        <w:pStyle w:val="ProductList-ClauseHeading"/>
        <w:outlineLvl w:val="3"/>
      </w:pPr>
      <w:r>
        <w:t>4.6 Używanie oprogramowania Power BI Report Server — SQL Server Enterprise Edition</w:t>
      </w:r>
    </w:p>
    <w:p w:rsidR="00266E42" w:rsidRDefault="006D2DE7">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124" w:name="_Sec615"/>
      <w:r>
        <w:t>System Center</w:t>
      </w:r>
      <w:bookmarkEnd w:id="124"/>
      <w:r>
        <w:fldChar w:fldCharType="begin"/>
      </w:r>
      <w:r>
        <w:instrText xml:space="preserve"> TC "</w:instrText>
      </w:r>
      <w:bookmarkStart w:id="125" w:name="_Toc502069998"/>
      <w:r>
        <w:instrText>System Center</w:instrText>
      </w:r>
      <w:bookmarkEnd w:id="125"/>
      <w:r>
        <w:instrText>" \l 2</w:instrText>
      </w:r>
      <w:r>
        <w:fldChar w:fldCharType="end"/>
      </w:r>
    </w:p>
    <w:p w:rsidR="00266E42" w:rsidRDefault="006D2DE7">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9999"/>
      <w:r>
        <w:instrText>System Center Server</w:instrText>
      </w:r>
      <w:bookmarkEnd w:id="127"/>
      <w:r>
        <w:instrText>" \l 3</w:instrText>
      </w:r>
      <w:r>
        <w:fldChar w:fldCharType="end"/>
      </w:r>
    </w:p>
    <w:p w:rsidR="00266E42" w:rsidRDefault="006D2DE7">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66E42" w:rsidRDefault="006D2DE7">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69"/>
        <w:gridCol w:w="3667"/>
        <w:gridCol w:w="3580"/>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69"/>
        <w:gridCol w:w="3667"/>
        <w:gridCol w:w="3580"/>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3.3 Technologia SQL Server</w:t>
      </w:r>
    </w:p>
    <w:p w:rsidR="00266E42" w:rsidRDefault="006D2DE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266E42" w:rsidRDefault="00266E42">
      <w:pPr>
        <w:pStyle w:val="ProductList-Body"/>
      </w:pPr>
    </w:p>
    <w:p w:rsidR="00266E42" w:rsidRDefault="006D2DE7">
      <w:pPr>
        <w:pStyle w:val="ProductList-ClauseHeading"/>
        <w:outlineLvl w:val="4"/>
      </w:pPr>
      <w:r>
        <w:t>3.4 Kontenery Windows Server</w:t>
      </w:r>
    </w:p>
    <w:p w:rsidR="00266E42" w:rsidRDefault="006D2DE7">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6D2DE7">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październik 2013 r.</w:t>
              </w:r>
            </w:hyperlink>
            <w:r>
              <w:t xml:space="preserve">, </w:t>
            </w:r>
            <w:hyperlink r:id="rId55">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(Ewentualne) Prawa dotyczące opcji Current Branch w oprogramowaniu System Center</w:t>
      </w:r>
    </w:p>
    <w:p w:rsidR="00266E42" w:rsidRDefault="006D2DE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266E42" w:rsidRDefault="00266E42">
      <w:pPr>
        <w:pStyle w:val="ProductList-ClauseHeading"/>
        <w:outlineLvl w:val="4"/>
      </w:pPr>
    </w:p>
    <w:p w:rsidR="00266E42" w:rsidRDefault="006D2DE7">
      <w:pPr>
        <w:pStyle w:val="ProductList-ClauseHeading"/>
        <w:outlineLvl w:val="4"/>
      </w:pPr>
      <w:r>
        <w:t>4.2 Usługa System Center Global Service Monitor</w:t>
      </w:r>
    </w:p>
    <w:p w:rsidR="00266E42" w:rsidRDefault="006D2DE7">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266E42" w:rsidRDefault="00266E42">
      <w:pPr>
        <w:pStyle w:val="ProductList-Body"/>
      </w:pPr>
    </w:p>
    <w:p w:rsidR="00266E42" w:rsidRDefault="006D2DE7">
      <w:pPr>
        <w:pStyle w:val="ProductList-ClauseHeading"/>
        <w:outlineLvl w:val="4"/>
      </w:pPr>
      <w:r>
        <w:t>4.3 Prawa do używania i udzielanie licencji związane ze zmianą modelu licencjonowania — Licencja Kwalifikowalna</w:t>
      </w:r>
    </w:p>
    <w:p w:rsidR="00266E42" w:rsidRDefault="006D2DE7">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0000"/>
      <w:r>
        <w:instrText>System Center Configuration Manager</w:instrText>
      </w:r>
      <w:bookmarkEnd w:id="133"/>
      <w:r>
        <w:instrText>" \l 3</w:instrText>
      </w:r>
      <w:r>
        <w:fldChar w:fldCharType="end"/>
      </w:r>
    </w:p>
    <w:p w:rsidR="00266E42" w:rsidRDefault="006D2DE7">
      <w:pPr>
        <w:pStyle w:val="ProductList-Offering1SubSection"/>
        <w:outlineLvl w:val="3"/>
      </w:pPr>
      <w:bookmarkStart w:id="134" w:name="_Sec691"/>
      <w:r>
        <w:t>1. Dostępność programów</w:t>
      </w:r>
      <w:bookmarkEnd w:id="134"/>
    </w:p>
    <w:p w:rsidR="00266E42" w:rsidRDefault="00266E42">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10"/>
        <w:gridCol w:w="3672"/>
        <w:gridCol w:w="363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Licencja na zarządzanie</w:t>
      </w:r>
    </w:p>
    <w:tbl>
      <w:tblPr>
        <w:tblStyle w:val="PURTable"/>
        <w:tblW w:w="0" w:type="dxa"/>
        <w:tblLook w:val="04A0" w:firstRow="1" w:lastRow="0" w:firstColumn="1" w:lastColumn="0" w:noHBand="0" w:noVBand="1"/>
      </w:tblPr>
      <w:tblGrid>
        <w:gridCol w:w="3628"/>
        <w:gridCol w:w="3652"/>
        <w:gridCol w:w="3636"/>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 xml:space="preserve">Licencja równoważna licencji na zarządzanie (zob. </w:t>
            </w:r>
            <w:hyperlink w:anchor="_Sec591">
              <w:r>
                <w:rPr>
                  <w:color w:val="00467F"/>
                  <w:u w:val="single"/>
                </w:rPr>
                <w:t>Załącznik A</w:t>
              </w:r>
            </w:hyperlink>
            <w:r>
              <w:t>)</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3.2 Technologia SQL Server</w:t>
      </w:r>
    </w:p>
    <w:p w:rsidR="00266E42" w:rsidRDefault="006D2DE7">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266E42" w:rsidRDefault="006D2DE7">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System Center Configuration Manager — Prawa dotyczące infrastruktury VDI</w:t>
      </w:r>
    </w:p>
    <w:p w:rsidR="00266E42" w:rsidRDefault="006D2DE7">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266E42" w:rsidRDefault="00266E42">
      <w:pPr>
        <w:pStyle w:val="ProductList-Body"/>
      </w:pPr>
    </w:p>
    <w:p w:rsidR="00266E42" w:rsidRDefault="006D2DE7">
      <w:pPr>
        <w:pStyle w:val="ProductList-ClauseHeading"/>
        <w:outlineLvl w:val="4"/>
      </w:pPr>
      <w:r>
        <w:t>4.2 Prawa dotyczące oprogramowania System Center Configuration Manager Current Branch</w:t>
      </w:r>
    </w:p>
    <w:p w:rsidR="00266E42" w:rsidRDefault="006D2DE7">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0001"/>
      <w:r>
        <w:instrText>System Center Data Protection Manager</w:instrText>
      </w:r>
      <w:bookmarkEnd w:id="139"/>
      <w:r>
        <w:instrText>" \l 3</w:instrText>
      </w:r>
      <w:r>
        <w:fldChar w:fldCharType="end"/>
      </w:r>
    </w:p>
    <w:p w:rsidR="00266E42" w:rsidRDefault="006D2DE7">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3.2 Technologia SQL Server</w:t>
      </w:r>
    </w:p>
    <w:p w:rsidR="00266E42" w:rsidRDefault="006D2DE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266E42" w:rsidRDefault="006D2DE7">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Prawa dotyczące opcji Current Branch oprogramowania System Center Data Protection Manager</w:t>
      </w:r>
    </w:p>
    <w:p w:rsidR="00266E42" w:rsidRDefault="006D2DE7">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0002"/>
      <w:r>
        <w:instrText>System Center Endpoint Protection</w:instrText>
      </w:r>
      <w:bookmarkEnd w:id="145"/>
      <w:r>
        <w:instrText>" \l 3</w:instrText>
      </w:r>
      <w:r>
        <w:fldChar w:fldCharType="end"/>
      </w:r>
    </w:p>
    <w:p w:rsidR="00266E42" w:rsidRDefault="006D2DE7">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266E42" w:rsidRDefault="006D2DE7">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07"/>
        <w:gridCol w:w="3673"/>
        <w:gridCol w:w="3636"/>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(SA):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LS na Urządzenie i Użytkownika</w:t>
      </w:r>
    </w:p>
    <w:p w:rsidR="00266E42" w:rsidRDefault="006D2DE7">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266E42" w:rsidRDefault="00266E42">
      <w:pPr>
        <w:pStyle w:val="ProductList-Body"/>
      </w:pPr>
    </w:p>
    <w:p w:rsidR="00266E42" w:rsidRDefault="006D2DE7">
      <w:pPr>
        <w:pStyle w:val="ProductList-ClauseHeading"/>
        <w:outlineLvl w:val="4"/>
      </w:pPr>
      <w:r>
        <w:t>3.2 LS na Zarządzanie dla Serwera</w:t>
      </w:r>
    </w:p>
    <w:p w:rsidR="00266E42" w:rsidRDefault="006D2DE7">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266E42" w:rsidRDefault="00266E42">
      <w:pPr>
        <w:pStyle w:val="ProductList-Body"/>
      </w:pPr>
    </w:p>
    <w:p w:rsidR="00266E42" w:rsidRDefault="006D2DE7">
      <w:pPr>
        <w:pStyle w:val="ProductList-ClauseHeading"/>
        <w:outlineLvl w:val="4"/>
      </w:pPr>
      <w:r>
        <w:t>3.3 Wymiana aparatów skanowania</w:t>
      </w:r>
    </w:p>
    <w:p w:rsidR="00266E42" w:rsidRDefault="006D2DE7">
      <w:pPr>
        <w:pStyle w:val="ProductList-Body"/>
      </w:pPr>
      <w:r>
        <w:t>Microsoft może wymienić następujące oprogramowanie oraz pliki związane z Usługami Online na porównywalne. Dotyczy to:</w:t>
      </w:r>
    </w:p>
    <w:p w:rsidR="00266E42" w:rsidRDefault="006D2DE7" w:rsidP="006D2DE7">
      <w:pPr>
        <w:pStyle w:val="ProductList-Bullet"/>
        <w:numPr>
          <w:ilvl w:val="0"/>
          <w:numId w:val="20"/>
        </w:numPr>
      </w:pPr>
      <w:r>
        <w:t xml:space="preserve">oprogramowania antywirusowego i antyspamowego oraz </w:t>
      </w:r>
    </w:p>
    <w:p w:rsidR="00266E42" w:rsidRDefault="006D2DE7" w:rsidP="006D2DE7">
      <w:pPr>
        <w:pStyle w:val="ProductList-Bullet"/>
        <w:numPr>
          <w:ilvl w:val="0"/>
          <w:numId w:val="20"/>
        </w:numPr>
      </w:pPr>
      <w:r>
        <w:t>plików podpisów i plików danych filtrujących zawartość.</w:t>
      </w:r>
    </w:p>
    <w:p w:rsidR="00266E42" w:rsidRDefault="006D2DE7">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Prawa dotyczące opcji Current Branch w oprogramowaniu System Center Endpoint Protection</w:t>
      </w:r>
    </w:p>
    <w:p w:rsidR="00266E42" w:rsidRDefault="006D2DE7">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0003"/>
      <w:r>
        <w:instrText>System Center Operations Manager</w:instrText>
      </w:r>
      <w:bookmarkEnd w:id="151"/>
      <w:r>
        <w:instrText>" \l 3</w:instrText>
      </w:r>
      <w:r>
        <w:fldChar w:fldCharType="end"/>
      </w:r>
    </w:p>
    <w:p w:rsidR="00266E42" w:rsidRDefault="006D2DE7">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0">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1">
              <w:r>
                <w:rPr>
                  <w:color w:val="00467F"/>
                  <w:u w:val="single"/>
                </w:rPr>
                <w:t>Powszechna</w:t>
              </w:r>
            </w:hyperlink>
            <w:r>
              <w:t xml:space="preserve">; </w:t>
            </w:r>
            <w:hyperlink r:id="rId6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3">
              <w:r>
                <w:rPr>
                  <w:color w:val="00467F"/>
                  <w:u w:val="single"/>
                </w:rPr>
                <w:t>Funkcje korzystające z Internetu</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3.2 Technologia SQL Server</w:t>
      </w:r>
    </w:p>
    <w:p w:rsidR="00266E42" w:rsidRDefault="006D2DE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266E42" w:rsidRDefault="006D2DE7">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r>
              <w:t xml:space="preserve">; </w:t>
            </w:r>
            <w:hyperlink r:id="rId6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Prawa dotyczące opcji Current Branch w oprogramowaniu System Center Operations Manager</w:t>
      </w:r>
    </w:p>
    <w:p w:rsidR="00266E42" w:rsidRDefault="006D2DE7">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0004"/>
      <w:r>
        <w:instrText>System Center Orchestrator</w:instrText>
      </w:r>
      <w:bookmarkEnd w:id="157"/>
      <w:r>
        <w:instrText>" \l 3</w:instrText>
      </w:r>
      <w:r>
        <w:fldChar w:fldCharType="end"/>
      </w:r>
    </w:p>
    <w:p w:rsidR="00266E42" w:rsidRDefault="006D2DE7">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7">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8">
              <w:r>
                <w:rPr>
                  <w:color w:val="00467F"/>
                  <w:u w:val="single"/>
                </w:rPr>
                <w:t>Powszechna</w:t>
              </w:r>
            </w:hyperlink>
            <w:r>
              <w:t xml:space="preserve">; </w:t>
            </w:r>
            <w:hyperlink r:id="rId6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0">
              <w:r>
                <w:rPr>
                  <w:color w:val="00467F"/>
                  <w:u w:val="single"/>
                </w:rPr>
                <w:t>Funkcje korzystające z Internetu</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3.2 Technologia SQL Server</w:t>
      </w:r>
    </w:p>
    <w:p w:rsidR="00266E42" w:rsidRDefault="006D2DE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266E42" w:rsidRDefault="006D2DE7">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2">
              <w:r>
                <w:rPr>
                  <w:color w:val="00467F"/>
                  <w:u w:val="single"/>
                </w:rPr>
                <w:t>Lista Produktów — październik 2013 r.</w:t>
              </w:r>
            </w:hyperlink>
            <w:r>
              <w:t xml:space="preserve">; </w:t>
            </w:r>
            <w:hyperlink r:id="rId7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0005"/>
      <w:r>
        <w:instrText>System Center Service Manager</w:instrText>
      </w:r>
      <w:bookmarkEnd w:id="163"/>
      <w:r>
        <w:instrText>" \l 3</w:instrText>
      </w:r>
      <w:r>
        <w:fldChar w:fldCharType="end"/>
      </w:r>
    </w:p>
    <w:p w:rsidR="00266E42" w:rsidRDefault="006D2DE7">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5">
              <w:r>
                <w:rPr>
                  <w:color w:val="00467F"/>
                  <w:u w:val="single"/>
                </w:rPr>
                <w:t>Powszechna</w:t>
              </w:r>
            </w:hyperlink>
            <w:r>
              <w:t xml:space="preserve">; </w:t>
            </w:r>
            <w:hyperlink r:id="rId7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7">
              <w:r>
                <w:rPr>
                  <w:color w:val="00467F"/>
                  <w:u w:val="single"/>
                </w:rPr>
                <w:t>Funkcje korzystające z Internetu</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3.2 Technologia SQL Server</w:t>
      </w:r>
    </w:p>
    <w:p w:rsidR="00266E42" w:rsidRDefault="006D2DE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266E42" w:rsidRDefault="006D2DE7">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9">
              <w:r>
                <w:rPr>
                  <w:color w:val="00467F"/>
                  <w:u w:val="single"/>
                </w:rPr>
                <w:t>Lista Produktów — październik 2013 r.</w:t>
              </w:r>
            </w:hyperlink>
            <w:r>
              <w:t xml:space="preserve">; </w:t>
            </w:r>
            <w:hyperlink r:id="rId8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Prawa dotyczące opcji Current Branch w ramach oprogramowania System Center Service Manager</w:t>
      </w:r>
    </w:p>
    <w:p w:rsidR="00266E42" w:rsidRDefault="006D2DE7">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02070006"/>
      <w:r>
        <w:instrText>Pakiet Virtual Desktop Infrastructure (VDI)</w:instrText>
      </w:r>
      <w:bookmarkEnd w:id="169"/>
      <w:r>
        <w:instrText>" \l 2</w:instrText>
      </w:r>
      <w:r>
        <w:fldChar w:fldCharType="end"/>
      </w:r>
    </w:p>
    <w:p w:rsidR="00266E42" w:rsidRDefault="006D2DE7">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1">
        <w:r>
          <w:rPr>
            <w:color w:val="00467F"/>
            <w:u w:val="single"/>
          </w:rPr>
          <w:t>http://go.microsoft.com/?linkid=9839206</w:t>
        </w:r>
      </w:hyperlink>
      <w:r>
        <w:t xml:space="preserve"> i Listą Produktów z czerwca 2015 r. </w:t>
      </w:r>
      <w:hyperlink r:id="rId82">
        <w:r>
          <w:rPr>
            <w:color w:val="00467F"/>
            <w:u w:val="single"/>
          </w:rPr>
          <w:t>http://go.microsoft.com/?linkid=9839207</w:t>
        </w:r>
      </w:hyperlink>
      <w:r>
        <w:t>.</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170" w:name="_Sec617"/>
      <w:r>
        <w:t>Visual Studio</w:t>
      </w:r>
      <w:bookmarkEnd w:id="170"/>
      <w:r>
        <w:fldChar w:fldCharType="begin"/>
      </w:r>
      <w:r>
        <w:instrText xml:space="preserve"> TC "</w:instrText>
      </w:r>
      <w:bookmarkStart w:id="171" w:name="_Toc502070007"/>
      <w:r>
        <w:instrText>Visual Studio</w:instrText>
      </w:r>
      <w:bookmarkEnd w:id="171"/>
      <w:r>
        <w:instrText>" \l 2</w:instrText>
      </w:r>
      <w:r>
        <w:fldChar w:fldCharType="end"/>
      </w:r>
    </w:p>
    <w:p w:rsidR="00266E42" w:rsidRDefault="006D2DE7">
      <w:pPr>
        <w:pStyle w:val="ProductList-Offering2HeadingNoBorder"/>
        <w:outlineLvl w:val="2"/>
      </w:pPr>
      <w:bookmarkStart w:id="172" w:name="_Sec649"/>
      <w:r>
        <w:t>Visual Studio</w:t>
      </w:r>
      <w:bookmarkEnd w:id="172"/>
      <w:r>
        <w:fldChar w:fldCharType="begin"/>
      </w:r>
      <w:r>
        <w:instrText xml:space="preserve"> TC "</w:instrText>
      </w:r>
      <w:bookmarkStart w:id="173" w:name="_Toc502070008"/>
      <w:r>
        <w:instrText>Visual Studio</w:instrText>
      </w:r>
      <w:bookmarkEnd w:id="173"/>
      <w:r>
        <w:instrText>" \l 3</w:instrText>
      </w:r>
      <w:r>
        <w:fldChar w:fldCharType="end"/>
      </w:r>
    </w:p>
    <w:p w:rsidR="00266E42" w:rsidRDefault="006D2DE7">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66E42" w:rsidRDefault="006D2DE7">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48"/>
        <w:gridCol w:w="3639"/>
        <w:gridCol w:w="362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Udzielenie licencji na SQL Server 2012 Parallel Data Warehouse Developer</w:t>
      </w:r>
    </w:p>
    <w:p w:rsidR="00266E42" w:rsidRDefault="006D2DE7">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266E42" w:rsidRDefault="00266E42">
      <w:pPr>
        <w:pStyle w:val="ProductList-Body"/>
      </w:pPr>
    </w:p>
    <w:p w:rsidR="00266E42" w:rsidRDefault="006D2DE7">
      <w:pPr>
        <w:pStyle w:val="ProductList-ClauseHeading"/>
        <w:outlineLvl w:val="4"/>
      </w:pPr>
      <w:r>
        <w:t>2.2 Udzielenie licencji na oprogramowanie Visual Studio Team Foundation Server 2018</w:t>
      </w:r>
    </w:p>
    <w:p w:rsidR="00266E42" w:rsidRDefault="006D2DE7">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266E42" w:rsidRDefault="00266E42">
      <w:pPr>
        <w:pStyle w:val="ProductList-Body"/>
      </w:pPr>
    </w:p>
    <w:p w:rsidR="00266E42" w:rsidRDefault="006D2DE7">
      <w:pPr>
        <w:pStyle w:val="ProductList-ClauseHeading"/>
        <w:outlineLvl w:val="4"/>
      </w:pPr>
      <w:r>
        <w:t>2.3 Usługi platformy Microsoft Azure</w:t>
      </w:r>
    </w:p>
    <w:p w:rsidR="00266E42" w:rsidRDefault="006D2DE7">
      <w:pPr>
        <w:pStyle w:val="ProductList-Body"/>
      </w:pPr>
      <w:r>
        <w:t>Korzyści z pakietu Microsoft Azure nie można łączyć z wieloma subskrypcjami Visual Studio lub Platformami MSDN na pojedynczym koncie Microsoft Azure.</w:t>
      </w:r>
    </w:p>
    <w:p w:rsidR="00266E42" w:rsidRDefault="006D2DE7">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Plik BUILDSERVER.TXT</w:t>
      </w:r>
    </w:p>
    <w:p w:rsidR="00266E42" w:rsidRDefault="006D2DE7">
      <w:pPr>
        <w:pStyle w:val="ProductList-Body"/>
      </w:pPr>
      <w:r>
        <w:t xml:space="preserve">Klientowi wolno instalować kopie plików wymienionych na listach BuildServer, opublikowanych na stronie </w:t>
      </w:r>
      <w:hyperlink r:id="rId83">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266E42" w:rsidRDefault="00266E42">
      <w:pPr>
        <w:pStyle w:val="ProductList-Body"/>
      </w:pPr>
    </w:p>
    <w:p w:rsidR="00266E42" w:rsidRDefault="006D2DE7">
      <w:pPr>
        <w:pStyle w:val="ProductList-ClauseHeading"/>
        <w:outlineLvl w:val="4"/>
      </w:pPr>
      <w:r>
        <w:t>3.2 Narzędzia</w:t>
      </w:r>
    </w:p>
    <w:p w:rsidR="00266E42" w:rsidRDefault="006D2DE7">
      <w:pPr>
        <w:pStyle w:val="ProductList-Body"/>
      </w:pPr>
      <w:r>
        <w:t xml:space="preserve">Klientowi wolno kopiować i instalować Narzędzia wymienione na stronie </w:t>
      </w:r>
      <w:hyperlink r:id="rId84">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266E42" w:rsidRDefault="00266E42">
      <w:pPr>
        <w:pStyle w:val="ProductList-Body"/>
      </w:pPr>
    </w:p>
    <w:p w:rsidR="00266E42" w:rsidRDefault="006D2DE7">
      <w:pPr>
        <w:pStyle w:val="ProductList-ClauseHeading"/>
        <w:outlineLvl w:val="4"/>
      </w:pPr>
      <w:r>
        <w:t>3.3 Office Professional Plus 2016 — subskrypcja Visual Studio Enterprise</w:t>
      </w:r>
    </w:p>
    <w:p w:rsidR="00266E42" w:rsidRDefault="006D2DE7">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266E42" w:rsidRDefault="00266E42">
      <w:pPr>
        <w:pStyle w:val="ProductList-Body"/>
      </w:pPr>
    </w:p>
    <w:p w:rsidR="00266E42" w:rsidRDefault="006D2DE7">
      <w:pPr>
        <w:pStyle w:val="ProductList-ClauseHeading"/>
        <w:outlineLvl w:val="4"/>
      </w:pPr>
      <w:r>
        <w:t>3.4 Postanowienia licencyjne osób trzecich dotyczące składników open source</w:t>
      </w:r>
    </w:p>
    <w:p w:rsidR="00266E42" w:rsidRDefault="006D2DE7">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266E42" w:rsidRDefault="006D2DE7">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marzec 2014 r.</w:t>
              </w:r>
            </w:hyperlink>
            <w:r>
              <w:t xml:space="preserve"> i </w:t>
            </w:r>
            <w:hyperlink r:id="rId86">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Dostępność pakietu Software Assurance</w:t>
      </w:r>
    </w:p>
    <w:p w:rsidR="00266E42" w:rsidRDefault="006D2DE7">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rsidR="00266E42" w:rsidRDefault="00266E42">
      <w:pPr>
        <w:pStyle w:val="ProductList-Body"/>
      </w:pPr>
    </w:p>
    <w:p w:rsidR="00266E42" w:rsidRDefault="006D2DE7">
      <w:pPr>
        <w:pStyle w:val="ProductList-ClauseHeading"/>
        <w:outlineLvl w:val="4"/>
      </w:pPr>
      <w:r>
        <w:t>4.2 Prawa bezterminowe subskrypcji Visual Studio</w:t>
      </w:r>
    </w:p>
    <w:p w:rsidR="00266E42" w:rsidRDefault="006D2DE7">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0009"/>
      <w:r>
        <w:instrText>Visual Studio Team Foundation Server</w:instrText>
      </w:r>
      <w:bookmarkEnd w:id="179"/>
      <w:r>
        <w:instrText>" \l 3</w:instrText>
      </w:r>
      <w:r>
        <w:fldChar w:fldCharType="end"/>
      </w:r>
    </w:p>
    <w:p w:rsidR="00266E42" w:rsidRDefault="006D2DE7">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66E42" w:rsidRDefault="00266E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66E42" w:rsidRDefault="00266E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66E42" w:rsidRDefault="006D2DE7">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Visual Studio Team Services (płatne konto użytkownika)</w:t>
            </w:r>
          </w:p>
        </w:tc>
      </w:tr>
    </w:tbl>
    <w:p w:rsidR="00266E42" w:rsidRDefault="00266E42">
      <w:pPr>
        <w:pStyle w:val="ProductList-Body"/>
      </w:pPr>
    </w:p>
    <w:p w:rsidR="00266E42" w:rsidRDefault="006D2DE7">
      <w:pPr>
        <w:pStyle w:val="ProductList-SubClauseHeading"/>
        <w:outlineLvl w:val="5"/>
      </w:pPr>
      <w:r>
        <w:t>3.1.1 Funkcje dodatkowe</w:t>
      </w:r>
    </w:p>
    <w:p w:rsidR="00266E42" w:rsidRDefault="006D2DE7">
      <w:pPr>
        <w:pStyle w:val="ProductList-BodyIndented"/>
      </w:pPr>
      <w:r>
        <w:t>zarządzanie testami</w:t>
      </w:r>
    </w:p>
    <w:tbl>
      <w:tblPr>
        <w:tblStyle w:val="PURTable0"/>
        <w:tblW w:w="0" w:type="dxa"/>
        <w:tblLook w:val="04A0" w:firstRow="1" w:lastRow="0" w:firstColumn="1" w:lastColumn="0" w:noHBand="0" w:noVBand="1"/>
      </w:tblPr>
      <w:tblGrid>
        <w:gridCol w:w="3509"/>
        <w:gridCol w:w="3518"/>
        <w:gridCol w:w="352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Subskrypcja Visual Studio Enterprise</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266E42" w:rsidRDefault="006D2DE7">
            <w:pPr>
              <w:pStyle w:val="ProductList-TableBody"/>
            </w:pPr>
            <w:r>
              <w:t>Visual Studio Team Services Test Manager (płatne konto użytkownika)</w:t>
            </w:r>
          </w:p>
        </w:tc>
      </w:tr>
    </w:tbl>
    <w:p w:rsidR="00266E42" w:rsidRDefault="00266E42">
      <w:pPr>
        <w:pStyle w:val="ProductList-BodyIndented"/>
      </w:pPr>
    </w:p>
    <w:p w:rsidR="00266E42" w:rsidRDefault="006D2DE7">
      <w:pPr>
        <w:pStyle w:val="ProductList-SubClauseHeading"/>
        <w:outlineLvl w:val="5"/>
      </w:pPr>
      <w:r>
        <w:t>3.1.2 Funkcje dodatkowe</w:t>
      </w:r>
    </w:p>
    <w:p w:rsidR="00266E42" w:rsidRDefault="006D2DE7">
      <w:pPr>
        <w:pStyle w:val="ProductList-BodyIndented"/>
      </w:pPr>
      <w:r>
        <w:t>Zarządzanie pakietami</w:t>
      </w:r>
    </w:p>
    <w:tbl>
      <w:tblPr>
        <w:tblStyle w:val="PURTable0"/>
        <w:tblW w:w="0" w:type="dxa"/>
        <w:tblLook w:val="04A0" w:firstRow="1" w:lastRow="0" w:firstColumn="1" w:lastColumn="0" w:noHBand="0" w:noVBand="1"/>
      </w:tblPr>
      <w:tblGrid>
        <w:gridCol w:w="3511"/>
        <w:gridCol w:w="3515"/>
        <w:gridCol w:w="3530"/>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Subskrypcja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Zarządzanie pakietami dla usługi Visual Studio Team Services (płatne konto użytkownika)</w:t>
            </w:r>
          </w:p>
        </w:tc>
      </w:tr>
    </w:tbl>
    <w:p w:rsidR="00266E42" w:rsidRDefault="00266E42">
      <w:pPr>
        <w:pStyle w:val="ProductList-BodyIndented"/>
      </w:pPr>
    </w:p>
    <w:p w:rsidR="00266E42" w:rsidRDefault="006D2DE7">
      <w:pPr>
        <w:pStyle w:val="ProductList-ClauseHeading"/>
        <w:outlineLvl w:val="4"/>
      </w:pPr>
      <w:r>
        <w:t>3.2 Przypadki używania niewymagającego Licencji Dostępowych (CAL)</w:t>
      </w:r>
    </w:p>
    <w:p w:rsidR="00266E42" w:rsidRDefault="006D2DE7">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266E42" w:rsidRDefault="00266E42">
      <w:pPr>
        <w:pStyle w:val="ProductList-Body"/>
      </w:pPr>
    </w:p>
    <w:p w:rsidR="00266E42" w:rsidRDefault="006D2DE7">
      <w:pPr>
        <w:pStyle w:val="ProductList-ClauseHeading"/>
        <w:outlineLvl w:val="4"/>
      </w:pPr>
      <w:r>
        <w:t>3.3 Technologia SQL Server</w:t>
      </w:r>
    </w:p>
    <w:p w:rsidR="00266E42" w:rsidRDefault="006D2DE7">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266E42" w:rsidRDefault="00266E42">
      <w:pPr>
        <w:pStyle w:val="ProductList-Body"/>
      </w:pPr>
    </w:p>
    <w:p w:rsidR="00266E42" w:rsidRDefault="006D2DE7">
      <w:pPr>
        <w:pStyle w:val="ProductList-ClauseHeading"/>
        <w:outlineLvl w:val="4"/>
      </w:pPr>
      <w:r>
        <w:t>3.4 Postanowienia licencyjne osób trzecich dotyczące składników open source</w:t>
      </w:r>
    </w:p>
    <w:p w:rsidR="00266E42" w:rsidRDefault="006D2DE7">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266E42" w:rsidRDefault="00266E42">
      <w:pPr>
        <w:pStyle w:val="ProductList-Body"/>
      </w:pPr>
    </w:p>
    <w:p w:rsidR="00266E42" w:rsidRDefault="006D2DE7">
      <w:pPr>
        <w:pStyle w:val="ProductList-ClauseHeading"/>
        <w:outlineLvl w:val="4"/>
      </w:pPr>
      <w:r>
        <w:t>3.5 Usługi Visual Studio Team Foundation Server Build Services</w:t>
      </w:r>
    </w:p>
    <w:p w:rsidR="00266E42" w:rsidRDefault="006D2DE7">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266E42" w:rsidRDefault="00266E42">
      <w:pPr>
        <w:pStyle w:val="ProductList-Body"/>
      </w:pPr>
    </w:p>
    <w:p w:rsidR="00266E42" w:rsidRDefault="006D2DE7">
      <w:pPr>
        <w:pStyle w:val="ProductList-ClauseHeading"/>
        <w:outlineLvl w:val="4"/>
      </w:pPr>
      <w:r>
        <w:t>3.6 Zarządzanie wydaniami</w:t>
      </w:r>
    </w:p>
    <w:p w:rsidR="00266E42" w:rsidRDefault="006D2DE7">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266E42" w:rsidRDefault="006D2DE7" w:rsidP="006D2DE7">
      <w:pPr>
        <w:pStyle w:val="ProductList-Bullet"/>
        <w:numPr>
          <w:ilvl w:val="0"/>
          <w:numId w:val="21"/>
        </w:numPr>
      </w:pPr>
      <w:r>
        <w:t xml:space="preserve">Subskrypcja Visual Studio Enterprise </w:t>
      </w:r>
    </w:p>
    <w:p w:rsidR="00266E42" w:rsidRDefault="006D2DE7" w:rsidP="006D2DE7">
      <w:pPr>
        <w:pStyle w:val="ProductList-Bullet"/>
        <w:numPr>
          <w:ilvl w:val="0"/>
          <w:numId w:val="21"/>
        </w:numPr>
      </w:pPr>
      <w:r>
        <w:t xml:space="preserve">Visual Studio Enterprise (subskrypcja miesięczna lub roczna) </w:t>
      </w:r>
    </w:p>
    <w:p w:rsidR="00266E42" w:rsidRDefault="006D2DE7" w:rsidP="006D2DE7">
      <w:pPr>
        <w:pStyle w:val="ProductList-Bullet"/>
        <w:numPr>
          <w:ilvl w:val="0"/>
          <w:numId w:val="21"/>
        </w:numPr>
      </w:pPr>
      <w:r>
        <w:t>Prywatny potok usług Team Services i Deployment (wystąpienie płatne)</w:t>
      </w:r>
    </w:p>
    <w:p w:rsidR="00266E42" w:rsidRDefault="00266E42">
      <w:pPr>
        <w:pStyle w:val="ProductList-Body"/>
      </w:pPr>
    </w:p>
    <w:p w:rsidR="00266E42" w:rsidRDefault="006D2DE7">
      <w:pPr>
        <w:pStyle w:val="ProductList-ClauseHeading"/>
        <w:outlineLvl w:val="4"/>
      </w:pPr>
      <w:r>
        <w:t>3.7 Zarządzanie pakietami</w:t>
      </w:r>
    </w:p>
    <w:p w:rsidR="00266E42" w:rsidRDefault="006D2DE7">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266E42" w:rsidRDefault="00266E42">
      <w:pPr>
        <w:pStyle w:val="ProductList-Body"/>
      </w:pPr>
    </w:p>
    <w:p w:rsidR="00266E42" w:rsidRDefault="006D2DE7">
      <w:pPr>
        <w:pStyle w:val="ProductList-ClauseHeading"/>
        <w:outlineLvl w:val="4"/>
      </w:pPr>
      <w:r>
        <w:t>3.8 Dodatkowe oprogramowanie</w:t>
      </w:r>
    </w:p>
    <w:tbl>
      <w:tblPr>
        <w:tblStyle w:val="PURTable"/>
        <w:tblW w:w="0" w:type="dxa"/>
        <w:tblLook w:val="04A0" w:firstRow="1" w:lastRow="0" w:firstColumn="1" w:lastColumn="0" w:noHBand="0" w:noVBand="1"/>
      </w:tblPr>
      <w:tblGrid>
        <w:gridCol w:w="3692"/>
        <w:gridCol w:w="3612"/>
        <w:gridCol w:w="361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266E4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7">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r w:rsidR="00266E42">
        <w:tc>
          <w:tcPr>
            <w:tcW w:w="12240" w:type="dxa"/>
            <w:gridSpan w:val="4"/>
            <w:tcBorders>
              <w:top w:val="none" w:sz="4" w:space="0" w:color="6E6E6E"/>
              <w:left w:val="none" w:sz="4" w:space="0" w:color="6E6E6E"/>
              <w:bottom w:val="none" w:sz="4" w:space="0" w:color="6E6E6E"/>
              <w:right w:val="none" w:sz="4" w:space="0" w:color="6E6E6E"/>
            </w:tcBorders>
          </w:tcPr>
          <w:p w:rsidR="00266E42" w:rsidRDefault="00266E42">
            <w:pPr>
              <w:pStyle w:val="PURBreadcrumb"/>
            </w:pPr>
          </w:p>
          <w:tbl>
            <w:tblPr>
              <w:tblW w:w="0" w:type="dxa"/>
              <w:tblLook w:val="04A0" w:firstRow="1" w:lastRow="0" w:firstColumn="1" w:lastColumn="0" w:noHBand="0" w:noVBand="1"/>
            </w:tblPr>
            <w:tblGrid>
              <w:gridCol w:w="10800"/>
            </w:tblGrid>
            <w:tr w:rsidR="00266E42">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TableBody"/>
            </w:pPr>
          </w:p>
        </w:tc>
      </w:tr>
    </w:tbl>
    <w:p w:rsidR="00266E42" w:rsidRDefault="00266E42">
      <w:pPr>
        <w:pStyle w:val="ProductList-Body"/>
      </w:pPr>
    </w:p>
    <w:p w:rsidR="00266E42" w:rsidRDefault="006D2DE7">
      <w:pPr>
        <w:pStyle w:val="ProductList-OfferingGroupHeading"/>
        <w:outlineLvl w:val="1"/>
      </w:pPr>
      <w:bookmarkStart w:id="184" w:name="_Sec618"/>
      <w:r>
        <w:t>Windows</w:t>
      </w:r>
      <w:bookmarkEnd w:id="184"/>
      <w:r>
        <w:fldChar w:fldCharType="begin"/>
      </w:r>
      <w:r>
        <w:instrText xml:space="preserve"> TC "</w:instrText>
      </w:r>
      <w:bookmarkStart w:id="185" w:name="_Toc502070010"/>
      <w:r>
        <w:instrText>Windows</w:instrText>
      </w:r>
      <w:bookmarkEnd w:id="185"/>
      <w:r>
        <w:instrText>" \l 2</w:instrText>
      </w:r>
      <w:r>
        <w:fldChar w:fldCharType="end"/>
      </w:r>
    </w:p>
    <w:p w:rsidR="00266E42" w:rsidRDefault="006D2DE7">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02070011"/>
      <w:r>
        <w:instrText>Komputerowy System Operacyjny Windows</w:instrText>
      </w:r>
      <w:bookmarkEnd w:id="187"/>
      <w:r>
        <w:instrText>" \l 3</w:instrText>
      </w:r>
      <w:r>
        <w:fldChar w:fldCharType="end"/>
      </w:r>
    </w:p>
    <w:p w:rsidR="00266E42" w:rsidRDefault="006D2DE7">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66E4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3920" w:type="dxa"/>
            <w:tcBorders>
              <w:top w:val="single" w:sz="9" w:space="0" w:color="FFFFFF"/>
              <w:left w:val="single" w:sz="9" w:space="0" w:color="FFFFFF"/>
              <w:bottom w:val="dashed" w:sz="4" w:space="0" w:color="BFBFBF"/>
              <w:right w:val="single" w:sz="9" w:space="0" w:color="FFFFFF"/>
            </w:tcBorders>
          </w:tcPr>
          <w:p w:rsidR="00266E42" w:rsidRDefault="006D2DE7">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Windows 10 Enterprise E3 na Urządzenie z Pakietem SA</w:t>
            </w:r>
            <w:r>
              <w:fldChar w:fldCharType="begin"/>
            </w:r>
            <w:r>
              <w:instrText xml:space="preserve"> XE "Windows 10 Enterprise E3 na Urządzenie z Pakietem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Enterprise E3 na Użytkownika z Pakietem SA</w:t>
            </w:r>
            <w:r>
              <w:fldChar w:fldCharType="begin"/>
            </w:r>
            <w:r>
              <w:instrText xml:space="preserve"> XE "Windows 10 Enterprise E3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Enterprise E3 na Użytkownika z Pakietem SA — From SA</w:t>
            </w:r>
            <w:r>
              <w:fldChar w:fldCharType="begin"/>
            </w:r>
            <w:r>
              <w:instrText xml:space="preserve"> XE "Windows 10 Enterprise E3 na Użytkownika z Pakietem SA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Enterprise E5 na Urządzenie lub na Użytkownika z Pakietem SA</w:t>
            </w:r>
            <w:r>
              <w:fldChar w:fldCharType="begin"/>
            </w:r>
            <w:r>
              <w:instrText xml:space="preserve"> XE "Windows 10 Enterprise E5 na Urządzenie lub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 xml:space="preserve">Windows 10 Enterprise E5 na Użytkownika z Pakietem SA — From SA </w:t>
            </w:r>
            <w:r>
              <w:fldChar w:fldCharType="begin"/>
            </w:r>
            <w:r>
              <w:instrText xml:space="preserve"> XE "Windows 10 Enterprise E5 na Użytkownika z Pakietem SA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Uaktualnienie Windows 10 Education</w:t>
            </w:r>
            <w:r>
              <w:fldChar w:fldCharType="begin"/>
            </w:r>
            <w:r>
              <w:instrText xml:space="preserve"> XE "Uaktualnienie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r w:rsidR="00266E42">
        <w:tc>
          <w:tcPr>
            <w:tcW w:w="3920" w:type="dxa"/>
            <w:tcBorders>
              <w:top w:val="dashed" w:sz="4" w:space="0" w:color="BFBFBF"/>
              <w:left w:val="single" w:sz="9" w:space="0" w:color="FFFFFF"/>
              <w:bottom w:val="single" w:sz="4" w:space="0" w:color="FFFFFF"/>
              <w:right w:val="single" w:sz="9" w:space="0" w:color="FFFFFF"/>
            </w:tcBorders>
          </w:tcPr>
          <w:p w:rsidR="00266E42" w:rsidRDefault="006D2DE7">
            <w:pPr>
              <w:pStyle w:val="ProductList-TableBody"/>
            </w:pPr>
            <w:r>
              <w:t xml:space="preserve">Przejście z wersji Windows 10 S do wersji Windows 10 Pro </w:t>
            </w:r>
            <w:r>
              <w:fldChar w:fldCharType="begin"/>
            </w:r>
            <w:r>
              <w:instrText xml:space="preserve"> XE "Przejście z wersji Windows 10 S do wersji Windows 10 Pro " </w:instrText>
            </w:r>
            <w:r>
              <w:fldChar w:fldCharType="end"/>
            </w:r>
            <w:r>
              <w:t>(na Urządzenie)</w:t>
            </w:r>
          </w:p>
        </w:tc>
        <w:tc>
          <w:tcPr>
            <w:tcW w:w="620" w:type="dxa"/>
            <w:tcBorders>
              <w:top w:val="dashed" w:sz="4" w:space="0" w:color="BFBFBF"/>
              <w:left w:val="single" w:sz="9" w:space="0" w:color="FFFFFF"/>
              <w:bottom w:val="single" w:sz="4" w:space="0" w:color="FFFFFF"/>
              <w:right w:val="single" w:sz="9" w:space="0" w:color="FFFFFF"/>
            </w:tcBorders>
          </w:tcPr>
          <w:p w:rsidR="00266E42" w:rsidRDefault="006D2DE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8"/>
        <w:gridCol w:w="3639"/>
        <w:gridCol w:w="3629"/>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Uaktualnienie Windows 10 Education (na Urządzenie), Windows 10 Education E5 (na Urządzenie) i Windows 10 Education A3/A5 (na Użytkownika)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Uprawniające Systemy Operacyjne</w:t>
      </w:r>
    </w:p>
    <w:p w:rsidR="00266E42" w:rsidRDefault="006D2DE7">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oraz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266E42" w:rsidRDefault="00266E42">
      <w:pPr>
        <w:pStyle w:val="ProductList-Body"/>
      </w:pPr>
    </w:p>
    <w:p w:rsidR="00266E42" w:rsidRDefault="006D2DE7">
      <w:pPr>
        <w:pStyle w:val="ProductList-SubClauseHeading"/>
        <w:outlineLvl w:val="5"/>
      </w:pPr>
      <w:r>
        <w:t>2.1.1 Tabela Uprawniających Systemów Operacyjnych</w:t>
      </w:r>
    </w:p>
    <w:p w:rsidR="00266E42" w:rsidRDefault="006D2DE7">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357"/>
        <w:gridCol w:w="1417"/>
        <w:gridCol w:w="1417"/>
        <w:gridCol w:w="1473"/>
        <w:gridCol w:w="1428"/>
        <w:gridCol w:w="146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Uprawniające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Uczelnie wyższe i instytucje charytatywne</w:t>
            </w:r>
          </w:p>
        </w:tc>
      </w:tr>
      <w:tr w:rsidR="00266E42">
        <w:tc>
          <w:tcPr>
            <w:tcW w:w="4040" w:type="dxa"/>
            <w:tcBorders>
              <w:top w:val="single" w:sz="4" w:space="0" w:color="000000"/>
              <w:left w:val="single" w:sz="4" w:space="0" w:color="000000"/>
              <w:bottom w:val="single" w:sz="4" w:space="0" w:color="000000"/>
              <w:right w:val="none" w:sz="4" w:space="0" w:color="000000"/>
            </w:tcBorders>
          </w:tcPr>
          <w:p w:rsidR="00266E42" w:rsidRDefault="006D2DE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6E42" w:rsidRDefault="00266E42">
            <w:pPr>
              <w:pStyle w:val="ProductList-TableBody"/>
              <w:jc w:val="center"/>
            </w:pP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none" w:sz="4" w:space="0" w:color="000000"/>
            </w:tcBorders>
          </w:tcPr>
          <w:p w:rsidR="00266E42" w:rsidRDefault="006D2DE7">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6E42" w:rsidRDefault="00266E42">
            <w:pPr>
              <w:pStyle w:val="ProductList-TableBody"/>
              <w:jc w:val="center"/>
            </w:pP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none" w:sz="4" w:space="0" w:color="000000"/>
            </w:tcBorders>
          </w:tcPr>
          <w:p w:rsidR="00266E42" w:rsidRDefault="006D2D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6E42" w:rsidRDefault="00266E42">
            <w:pPr>
              <w:pStyle w:val="ProductList-TableBody"/>
              <w:jc w:val="center"/>
            </w:pP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none" w:sz="4" w:space="0" w:color="000000"/>
            </w:tcBorders>
          </w:tcPr>
          <w:p w:rsidR="00266E42" w:rsidRDefault="006D2D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6E42" w:rsidRDefault="00266E42">
            <w:pPr>
              <w:pStyle w:val="ProductList-TableBody"/>
              <w:jc w:val="center"/>
            </w:pP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none" w:sz="4" w:space="0" w:color="000000"/>
            </w:tcBorders>
          </w:tcPr>
          <w:p w:rsidR="00266E42" w:rsidRDefault="006D2D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6E42" w:rsidRDefault="00266E42">
            <w:pPr>
              <w:pStyle w:val="ProductList-TableBody"/>
              <w:jc w:val="center"/>
            </w:pP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none" w:sz="4" w:space="0" w:color="000000"/>
            </w:tcBorders>
          </w:tcPr>
          <w:p w:rsidR="00266E42" w:rsidRDefault="006D2D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6E42" w:rsidRDefault="00266E42">
            <w:pPr>
              <w:pStyle w:val="ProductList-TableBody"/>
              <w:jc w:val="center"/>
            </w:pP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none" w:sz="4" w:space="0" w:color="000000"/>
            </w:tcBorders>
          </w:tcPr>
          <w:p w:rsidR="00266E42" w:rsidRDefault="006D2DE7">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6E42" w:rsidRDefault="00266E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6E42" w:rsidRDefault="00266E42">
            <w:pPr>
              <w:pStyle w:val="ProductList-TableBody"/>
              <w:jc w:val="center"/>
            </w:pP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bl>
    <w:p w:rsidR="00266E42" w:rsidRDefault="006D2DE7">
      <w:pPr>
        <w:pStyle w:val="ProductList-BodyIndented"/>
      </w:pPr>
      <w:r>
        <w:rPr>
          <w:i/>
          <w:vertAlign w:val="superscript"/>
        </w:rPr>
        <w:t>1</w:t>
      </w:r>
      <w:r>
        <w:rPr>
          <w:i/>
        </w:rPr>
        <w:t xml:space="preserve">Dotyczy także Uprawnionych Urządzeń nabytych w drodze fuzji lub przejęcia </w:t>
      </w:r>
    </w:p>
    <w:p w:rsidR="00266E42" w:rsidRDefault="006D2DE7">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rsidR="00266E42" w:rsidRDefault="006D2DE7">
      <w:pPr>
        <w:pStyle w:val="ProductList-BodyIndented"/>
      </w:pPr>
      <w:r>
        <w:rPr>
          <w:i/>
          <w:vertAlign w:val="superscript"/>
        </w:rPr>
        <w:t>3</w:t>
      </w:r>
      <w:r>
        <w:rPr>
          <w:i/>
        </w:rPr>
        <w:t>Nie ma zastosowania w przypadku Instytucji Edukacyjnych, Organizacji Charytatywnych ani OV-CW.</w:t>
      </w:r>
    </w:p>
    <w:p w:rsidR="00266E42" w:rsidRDefault="006D2DE7">
      <w:pPr>
        <w:pStyle w:val="ProductList-BodyIndented"/>
      </w:pPr>
      <w:r>
        <w:rPr>
          <w:i/>
          <w:vertAlign w:val="superscript"/>
        </w:rPr>
        <w:t>4</w:t>
      </w:r>
      <w:r>
        <w:rPr>
          <w:i/>
        </w:rPr>
        <w:t>Edycje N, K i KN to specjalistyczne edycje dostępne tylko na niektórych rynkach.</w:t>
      </w:r>
    </w:p>
    <w:p w:rsidR="00266E42" w:rsidRDefault="006D2DE7">
      <w:pPr>
        <w:pStyle w:val="ProductList-BodyIndented"/>
      </w:pPr>
      <w:r>
        <w:rPr>
          <w:i/>
          <w:vertAlign w:val="superscript"/>
        </w:rPr>
        <w:t>5</w:t>
      </w:r>
      <w:r>
        <w:rPr>
          <w:i/>
        </w:rPr>
        <w:t>Obejmuje Windows 10 Pro w trybie S (Windows 10S) oraz Windows 10 Pro Workstation.</w:t>
      </w:r>
    </w:p>
    <w:p w:rsidR="00266E42" w:rsidRDefault="006D2DE7">
      <w:pPr>
        <w:pStyle w:val="ProductList-BodyIndented"/>
      </w:pPr>
      <w:r>
        <w:rPr>
          <w:i/>
          <w:vertAlign w:val="superscript"/>
        </w:rPr>
        <w:t>6</w:t>
      </w:r>
      <w:r>
        <w:rPr>
          <w:i/>
        </w:rPr>
        <w:t>Ograniczenia dotyczące używania są wymienione w punkcie 2.1.2.1 poniżej</w:t>
      </w:r>
    </w:p>
    <w:p w:rsidR="00266E42" w:rsidRDefault="00266E42">
      <w:pPr>
        <w:pStyle w:val="ProductList-BodyIndented"/>
      </w:pPr>
    </w:p>
    <w:p w:rsidR="00266E42" w:rsidRDefault="006D2DE7">
      <w:pPr>
        <w:pStyle w:val="ProductList-SubClauseHeading"/>
        <w:outlineLvl w:val="5"/>
      </w:pPr>
      <w:r>
        <w:t>2.1.2 Tabela Uprawniających Systemów Operacyjnych z ograniczeniami dotyczącymi używania</w:t>
      </w:r>
    </w:p>
    <w:p w:rsidR="00266E42" w:rsidRDefault="006D2DE7">
      <w:pPr>
        <w:pStyle w:val="ProductList-BodyIndented"/>
      </w:pPr>
      <w:r>
        <w:t>Jeśli oprogramowanie uaktualniające zostanie zainstalowane na urządzeniach, na których działa jakikolwiek z wymienionych poniżej uprawnionych systemów operacyjnych („Warunkowo Uprawniające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938"/>
        <w:gridCol w:w="1632"/>
        <w:gridCol w:w="1632"/>
        <w:gridCol w:w="1681"/>
        <w:gridCol w:w="1673"/>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Uprawniające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Uczelnie wyższe i instytucje charytatywne</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6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bl>
    <w:p w:rsidR="00266E42" w:rsidRDefault="006D2DE7">
      <w:pPr>
        <w:pStyle w:val="ProductList-BodyIndented"/>
      </w:pPr>
      <w:r>
        <w:rPr>
          <w:i/>
          <w:vertAlign w:val="superscript"/>
        </w:rPr>
        <w:t>1</w:t>
      </w:r>
      <w:r>
        <w:rPr>
          <w:i/>
        </w:rPr>
        <w:t xml:space="preserve">Dotyczy także Uprawnionych Urządzeń nabytych w drodze fuzji lub przejęcia </w:t>
      </w:r>
    </w:p>
    <w:p w:rsidR="00266E42" w:rsidRDefault="006D2DE7">
      <w:pPr>
        <w:pStyle w:val="ProductList-BodyIndented"/>
      </w:pPr>
      <w:r>
        <w:rPr>
          <w:i/>
          <w:vertAlign w:val="superscript"/>
        </w:rPr>
        <w:t>2</w:t>
      </w:r>
      <w:r>
        <w:rPr>
          <w:i/>
        </w:rPr>
        <w:t>Kolumna jest także używana do oznaczania możliwych do przyjęcia, uprawniających systemów operacyjnych dla urządzenia głównego użytkownika w przypadku, gdy użytkownik ma licencję Windows SA na Użytkownika.</w:t>
      </w:r>
    </w:p>
    <w:p w:rsidR="00266E42" w:rsidRDefault="006D2DE7">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rsidR="00266E42" w:rsidRDefault="006D2DE7">
      <w:pPr>
        <w:pStyle w:val="ProductList-BodyIndented"/>
      </w:pPr>
      <w:r>
        <w:rPr>
          <w:i/>
          <w:vertAlign w:val="superscript"/>
        </w:rPr>
        <w:t>4</w:t>
      </w:r>
      <w:r>
        <w:t>Edycje N, K i KN to specjalistyczne edycje dostępne tylko na niektórych rynkach.</w:t>
      </w:r>
    </w:p>
    <w:p w:rsidR="00266E42" w:rsidRDefault="006D2DE7">
      <w:pPr>
        <w:pStyle w:val="ProductList-BodyIndented"/>
      </w:pPr>
      <w:r>
        <w:rPr>
          <w:i/>
          <w:vertAlign w:val="superscript"/>
        </w:rPr>
        <w:t>5</w:t>
      </w:r>
      <w:r>
        <w:rPr>
          <w:i/>
        </w:rPr>
        <w:t>Punkt 2.1.2.2 nie ma zastosowania do systemu Windows 10 IoT Enterprise do sprzedaży detalicznej lub dla klientów zubożonych.</w:t>
      </w:r>
    </w:p>
    <w:p w:rsidR="00266E42" w:rsidRDefault="00266E42">
      <w:pPr>
        <w:pStyle w:val="ProductList-BodyIndented"/>
      </w:pPr>
    </w:p>
    <w:p w:rsidR="00266E42" w:rsidRDefault="006D2DE7">
      <w:pPr>
        <w:pStyle w:val="ProductList-BodyIndented"/>
      </w:pPr>
      <w:r>
        <w:rPr>
          <w:b/>
        </w:rPr>
        <w:t>2.1.2.1 Ograniczenia dotyczące używania Warunkowo Uprawniających Systemów Operacyjnych</w:t>
      </w:r>
    </w:p>
    <w:p w:rsidR="00266E42" w:rsidRDefault="006D2DE7">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266E42" w:rsidRDefault="006D2DE7" w:rsidP="006D2DE7">
      <w:pPr>
        <w:pStyle w:val="ProductList-Bullet"/>
        <w:numPr>
          <w:ilvl w:val="1"/>
          <w:numId w:val="22"/>
        </w:numPr>
      </w:pPr>
      <w:r>
        <w:t xml:space="preserve">Określone użycie. Licencjonowane Urządzenie Klienta jest przeznaczone do określonego użycia. Klient może korzystać z tego oprogramowania wyłącznie w tym celu. </w:t>
      </w:r>
    </w:p>
    <w:p w:rsidR="00266E42" w:rsidRDefault="006D2DE7" w:rsidP="006D2DE7">
      <w:pPr>
        <w:pStyle w:val="ProductList-Bullet"/>
        <w:numPr>
          <w:ilvl w:val="1"/>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 </w:t>
      </w:r>
    </w:p>
    <w:p w:rsidR="00266E42" w:rsidRDefault="006D2DE7" w:rsidP="006D2DE7">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266E42" w:rsidRDefault="00266E42">
      <w:pPr>
        <w:pStyle w:val="ProductList-BodyIndented"/>
      </w:pPr>
    </w:p>
    <w:p w:rsidR="00266E42" w:rsidRDefault="006D2DE7">
      <w:pPr>
        <w:pStyle w:val="ProductList-BodyIndented"/>
      </w:pPr>
      <w:r>
        <w:rPr>
          <w:b/>
        </w:rPr>
        <w:t>2.1.2.2 Ograniczenia dotyczące zakupu Pakietu Software Assurance w przypadku Warunkowo Uprawniających Systemów Operacyjnych</w:t>
      </w:r>
    </w:p>
    <w:p w:rsidR="00266E42" w:rsidRDefault="006D2DE7">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rsidR="00266E42" w:rsidRDefault="00266E42">
      <w:pPr>
        <w:pStyle w:val="ProductList-BodyIndented"/>
      </w:pPr>
    </w:p>
    <w:p w:rsidR="00266E42" w:rsidRDefault="006D2DE7">
      <w:pPr>
        <w:pStyle w:val="ProductList-SubClauseHeading"/>
        <w:outlineLvl w:val="5"/>
      </w:pPr>
      <w:r>
        <w:t>2.1.3 Windows 10 Pro w trybie S — urządzenia</w:t>
      </w:r>
    </w:p>
    <w:p w:rsidR="00266E42" w:rsidRDefault="006D2DE7" w:rsidP="006D2DE7">
      <w:pPr>
        <w:pStyle w:val="ProductList-Bullet"/>
        <w:numPr>
          <w:ilvl w:val="1"/>
          <w:numId w:val="23"/>
        </w:numPr>
      </w:pPr>
      <w:r>
        <w:t>Z zastrzeżeniem Powszechnych postanowień licencyjnych lub umowy licencjonowania zbiorowego Licencje wykorzystywane na dowolnych urządzeniach z systemem Windows 10 Pro w trybie S (Windows 10 S) nie obejmują praw do sporządzenia kopii zamiennej ani praw do uruchamiania lub instalowania poprzedniej wersji, innej wersji językowej, innej wersji platformy lub niższej wersji systemu Windows, w tym systemu Windows 10 Enterprise LTSB.</w:t>
      </w:r>
    </w:p>
    <w:p w:rsidR="00266E42" w:rsidRDefault="006D2DE7" w:rsidP="006D2DE7">
      <w:pPr>
        <w:pStyle w:val="ProductList-Bullet"/>
        <w:numPr>
          <w:ilvl w:val="1"/>
          <w:numId w:val="23"/>
        </w:numPr>
      </w:pPr>
      <w:r>
        <w:t>Przed zainstalowaniem systemu Windows 10 Pro lub Enterprise Klienci muszą uzyskać licencję umożliwiającą przejście z wersji Windows 10 S do wersji Windows 10 Pro dla urządzeń z systemem Windows 10 Pro w trybie S.</w:t>
      </w:r>
    </w:p>
    <w:p w:rsidR="00266E42" w:rsidRDefault="00266E42">
      <w:pPr>
        <w:pStyle w:val="ProductList-SubClauseHeading"/>
        <w:outlineLvl w:val="5"/>
      </w:pPr>
    </w:p>
    <w:p w:rsidR="00266E42" w:rsidRDefault="006D2DE7">
      <w:pPr>
        <w:pStyle w:val="ProductList-SubClauseHeading"/>
        <w:outlineLvl w:val="5"/>
      </w:pPr>
      <w:r>
        <w:t>2.1.4 Zasady korzystania z uprawnionych systemów operacyjnych przy zakupie Licencji na Uaktualnienia Windows w ramach umów Licencjonowania Zbiorowego</w:t>
      </w:r>
    </w:p>
    <w:p w:rsidR="00266E42" w:rsidRDefault="006D2DE7" w:rsidP="006D2DE7">
      <w:pPr>
        <w:pStyle w:val="ProductList-Bullet"/>
        <w:numPr>
          <w:ilvl w:val="1"/>
          <w:numId w:val="24"/>
        </w:numPr>
      </w:pPr>
      <w:r>
        <w:t>Uprawniony system operacyjny musi być zainstalowany na urządzeniu, do którego ma być przypisana Licencja na Uaktualnienia wykupiona w ramach umowy licencjonowania zbiorowego.</w:t>
      </w:r>
    </w:p>
    <w:p w:rsidR="00266E42" w:rsidRDefault="006D2DE7" w:rsidP="006D2DE7">
      <w:pPr>
        <w:pStyle w:val="ProductList-Bullet"/>
        <w:numPr>
          <w:ilvl w:val="1"/>
          <w:numId w:val="24"/>
        </w:numPr>
      </w:pPr>
      <w:r>
        <w:t>Apple Macintosh jest traktowany jako uprawniony system operacyjny jedynie wtedy, gdy został on preinstalowany przez autoryzowanego wytwórcę przed pierwszym zakupem urządzenia.</w:t>
      </w:r>
    </w:p>
    <w:p w:rsidR="00266E42" w:rsidRDefault="006D2DE7" w:rsidP="006D2DE7">
      <w:pPr>
        <w:pStyle w:val="ProductList-Bullet"/>
        <w:numPr>
          <w:ilvl w:val="1"/>
          <w:numId w:val="24"/>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266E42" w:rsidRDefault="006D2DE7" w:rsidP="006D2DE7">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266E42" w:rsidRDefault="00266E42">
      <w:pPr>
        <w:pStyle w:val="ProductList-BodyIndented"/>
      </w:pPr>
    </w:p>
    <w:p w:rsidR="00266E42" w:rsidRDefault="006D2DE7">
      <w:pPr>
        <w:pStyle w:val="ProductList-ClauseHeading"/>
        <w:outlineLvl w:val="4"/>
      </w:pPr>
      <w:r>
        <w:t>2.2 Uaktualnienie systemu Windows Enterprise (bezwersyjnego) i Windows Professional (bezwersyjnego)</w:t>
      </w:r>
    </w:p>
    <w:p w:rsidR="00266E42" w:rsidRDefault="006D2DE7">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Uprawniających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266E42" w:rsidRDefault="00266E42">
      <w:pPr>
        <w:pStyle w:val="ProductList-Body"/>
      </w:pPr>
    </w:p>
    <w:p w:rsidR="00266E42" w:rsidRDefault="006D2DE7">
      <w:pPr>
        <w:pStyle w:val="ProductList-ClauseHeading"/>
        <w:outlineLvl w:val="4"/>
      </w:pPr>
      <w:r>
        <w:t>2.3 Tworzenie kopii zamiennych w przypadku systemu Windows 10</w:t>
      </w:r>
    </w:p>
    <w:p w:rsidR="00266E42" w:rsidRDefault="006D2DE7">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266E42" w:rsidRDefault="00266E42">
      <w:pPr>
        <w:pStyle w:val="ProductList-Body"/>
      </w:pPr>
    </w:p>
    <w:p w:rsidR="00266E42" w:rsidRDefault="006D2DE7">
      <w:pPr>
        <w:pStyle w:val="ProductList-ClauseHeading"/>
        <w:outlineLvl w:val="4"/>
      </w:pPr>
      <w:r>
        <w:t>2.4 Regionalne opcje dostarczania</w:t>
      </w:r>
    </w:p>
    <w:p w:rsidR="00266E42" w:rsidRDefault="006D2DE7">
      <w:pPr>
        <w:pStyle w:val="ProductList-SubClauseHeading"/>
        <w:outlineLvl w:val="5"/>
      </w:pPr>
      <w:r>
        <w:t>2.4.1 Wersje N systemów Microsoft Windows XP Professional, Vista Business i 7 Professional (bez funkcji Windows Media Player)</w:t>
      </w:r>
    </w:p>
    <w:p w:rsidR="00266E42" w:rsidRDefault="006D2DE7">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88">
        <w:r>
          <w:rPr>
            <w:color w:val="00467F"/>
            <w:u w:val="single"/>
          </w:rPr>
          <w:t>http://go.microsoft.com/?linkid=9839207</w:t>
        </w:r>
      </w:hyperlink>
      <w:r>
        <w:t>.</w:t>
      </w:r>
    </w:p>
    <w:p w:rsidR="00266E42" w:rsidRDefault="00266E42">
      <w:pPr>
        <w:pStyle w:val="ProductList-BodyIndented"/>
      </w:pPr>
    </w:p>
    <w:p w:rsidR="00266E42" w:rsidRDefault="006D2DE7">
      <w:pPr>
        <w:pStyle w:val="ProductList-SubClauseHeading"/>
        <w:outlineLvl w:val="5"/>
      </w:pPr>
      <w:r>
        <w:t>2.4.2 Wersje K i KN systemów Windows XP Professional, Vista Business i 7 Professional</w:t>
      </w:r>
    </w:p>
    <w:p w:rsidR="00266E42" w:rsidRDefault="006D2DE7">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89">
        <w:r>
          <w:rPr>
            <w:color w:val="00467F"/>
            <w:u w:val="single"/>
          </w:rPr>
          <w:t>http://go.microsoft.com/?linkid=9839207</w:t>
        </w:r>
      </w:hyperlink>
      <w:r>
        <w:t>.</w:t>
      </w:r>
    </w:p>
    <w:p w:rsidR="00266E42" w:rsidRDefault="00266E42">
      <w:pPr>
        <w:pStyle w:val="ProductList-BodyIndented"/>
      </w:pPr>
    </w:p>
    <w:p w:rsidR="00266E42" w:rsidRDefault="006D2DE7">
      <w:pPr>
        <w:pStyle w:val="ProductList-SubClauseHeading"/>
        <w:outlineLvl w:val="5"/>
      </w:pPr>
      <w:r>
        <w:t>2.4.3 Windows 8/8.1 Pro KN i Windows 10 Pro KN</w:t>
      </w:r>
    </w:p>
    <w:p w:rsidR="00266E42" w:rsidRDefault="006D2DE7">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266E42" w:rsidRDefault="00266E42">
      <w:pPr>
        <w:pStyle w:val="ProductList-BodyIndented"/>
      </w:pPr>
    </w:p>
    <w:p w:rsidR="00266E42" w:rsidRDefault="006D2DE7">
      <w:pPr>
        <w:pStyle w:val="ProductList-SubClauseHeading"/>
        <w:outlineLvl w:val="5"/>
      </w:pPr>
      <w:r>
        <w:t>2.4.4 Windows 8/8.1 Pro N i Windows 10 Pro N (bez programu Windows Media Player)</w:t>
      </w:r>
    </w:p>
    <w:p w:rsidR="00266E42" w:rsidRDefault="006D2DE7">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266E42" w:rsidRDefault="00266E42">
      <w:pPr>
        <w:pStyle w:val="ProductList-BodyIndented"/>
      </w:pPr>
    </w:p>
    <w:p w:rsidR="00266E42" w:rsidRDefault="006D2DE7">
      <w:pPr>
        <w:pStyle w:val="ProductList-ClauseHeading"/>
        <w:outlineLvl w:val="4"/>
      </w:pPr>
      <w:r>
        <w:t>2.5 Pakiet Windows Embedded 8 Standard Enterprise</w:t>
      </w:r>
    </w:p>
    <w:p w:rsidR="00266E42" w:rsidRDefault="006D2DE7">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266E42" w:rsidRDefault="00266E42">
      <w:pPr>
        <w:pStyle w:val="ProductList-Body"/>
      </w:pPr>
    </w:p>
    <w:p w:rsidR="00266E42" w:rsidRDefault="006D2DE7">
      <w:pPr>
        <w:pStyle w:val="ProductList-ClauseHeading"/>
        <w:outlineLvl w:val="4"/>
      </w:pPr>
      <w:r>
        <w:t>2.6 Uprawnienia do zakupu licencji na aktualizację wersji Windows 10 Home do wersji Pro dla E3/E5</w:t>
      </w:r>
    </w:p>
    <w:p w:rsidR="00266E42" w:rsidRDefault="006D2DE7">
      <w:pPr>
        <w:pStyle w:val="ProductList-SubClauseHeading"/>
        <w:outlineLvl w:val="5"/>
      </w:pPr>
      <w:r>
        <w:t>2.6.1 Wymagania wstępne</w:t>
      </w:r>
    </w:p>
    <w:p w:rsidR="00266E42" w:rsidRDefault="006D2DE7">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266E42" w:rsidRDefault="006D2DE7" w:rsidP="006D2DE7">
      <w:pPr>
        <w:pStyle w:val="ProductList-Bullet"/>
        <w:numPr>
          <w:ilvl w:val="1"/>
          <w:numId w:val="25"/>
        </w:numPr>
      </w:pPr>
      <w:r>
        <w:t xml:space="preserve">Windows 10 Enterprise E3 na Urządzenie z aktywnym Pakietem SA </w:t>
      </w:r>
    </w:p>
    <w:p w:rsidR="00266E42" w:rsidRDefault="006D2DE7" w:rsidP="006D2DE7">
      <w:pPr>
        <w:pStyle w:val="ProductList-Bullet"/>
        <w:numPr>
          <w:ilvl w:val="1"/>
          <w:numId w:val="25"/>
        </w:numPr>
      </w:pPr>
      <w:r>
        <w:t xml:space="preserve">Licencja Subskrypcyjna na system Windows 10 Enterprise E3/E5 na Użytkownika </w:t>
      </w:r>
    </w:p>
    <w:p w:rsidR="00266E42" w:rsidRDefault="006D2DE7" w:rsidP="006D2DE7">
      <w:pPr>
        <w:pStyle w:val="ProductList-Bullet"/>
        <w:numPr>
          <w:ilvl w:val="1"/>
          <w:numId w:val="25"/>
        </w:numPr>
      </w:pPr>
      <w:r>
        <w:t>Licencja Subskrypcyjna na system Windows 10 Enterprise E5 na Urządzenie</w:t>
      </w:r>
    </w:p>
    <w:p w:rsidR="00266E42" w:rsidRDefault="00266E42">
      <w:pPr>
        <w:pStyle w:val="ProductList-BodyIndented"/>
      </w:pPr>
    </w:p>
    <w:p w:rsidR="00266E42" w:rsidRDefault="006D2DE7">
      <w:pPr>
        <w:pStyle w:val="ProductList-SubClauseHeading"/>
        <w:outlineLvl w:val="5"/>
      </w:pPr>
      <w:r>
        <w:t>2.6.2 Wymagania dotyczące zakupów</w:t>
      </w:r>
    </w:p>
    <w:p w:rsidR="00266E42" w:rsidRDefault="006D2DE7">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266E42" w:rsidRDefault="006D2DE7" w:rsidP="006D2DE7">
      <w:pPr>
        <w:pStyle w:val="ProductList-Bullet"/>
        <w:numPr>
          <w:ilvl w:val="1"/>
          <w:numId w:val="26"/>
        </w:numPr>
      </w:pPr>
      <w:r>
        <w:t xml:space="preserve">jest objęte licencją na system Windows 10 Enterprise E3/E5 na urządzenie lub </w:t>
      </w:r>
    </w:p>
    <w:p w:rsidR="00266E42" w:rsidRDefault="006D2DE7" w:rsidP="006D2DE7">
      <w:pPr>
        <w:pStyle w:val="ProductList-Bullet"/>
        <w:numPr>
          <w:ilvl w:val="1"/>
          <w:numId w:val="26"/>
        </w:numPr>
      </w:pPr>
      <w:r>
        <w:t>zainstalowano na nim wersję Pro lub Enterprise, która jest używana przez Licencjonowanego Użytkownika systemu Windows 10 Enterprise E3/E5.</w:t>
      </w:r>
    </w:p>
    <w:p w:rsidR="00266E42" w:rsidRDefault="00266E42">
      <w:pPr>
        <w:pStyle w:val="ProductList-BodyIndented"/>
      </w:pPr>
    </w:p>
    <w:p w:rsidR="00266E42" w:rsidRDefault="006D2DE7">
      <w:pPr>
        <w:pStyle w:val="ProductList-SubClauseHeading"/>
        <w:outlineLvl w:val="5"/>
      </w:pPr>
      <w:r>
        <w:t>2.6.3 Ograniczenia licencyjne</w:t>
      </w:r>
    </w:p>
    <w:p w:rsidR="00266E42" w:rsidRDefault="006D2DE7">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266E42" w:rsidRDefault="00266E42">
      <w:pPr>
        <w:pStyle w:val="ProductList-BodyIndented"/>
      </w:pPr>
    </w:p>
    <w:p w:rsidR="00266E42" w:rsidRDefault="006D2DE7">
      <w:pPr>
        <w:pStyle w:val="ProductList-ClauseHeading"/>
        <w:outlineLvl w:val="4"/>
      </w:pPr>
      <w:r>
        <w:t>2.7 Używanie w pracowniach komputerowych lub bibliotekach</w:t>
      </w:r>
    </w:p>
    <w:p w:rsidR="00266E42" w:rsidRDefault="006D2DE7">
      <w:pPr>
        <w:pStyle w:val="ProductList-Body"/>
      </w:pPr>
      <w:r>
        <w:t>Instytucje mające licencje na system Windows Education A3/A5, Windows 10 Education E5 (na Urządzenie) lub Uaktualnienie Windows 10 Education (na Urządzenie) przypisane do wszystkich pracowników naukowo-dydaktycznych i administracyjnych / pracowników wiedzy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w:t>
      </w:r>
    </w:p>
    <w:p w:rsidR="00266E42" w:rsidRDefault="00266E42">
      <w:pPr>
        <w:pStyle w:val="ProductList-Body"/>
      </w:pPr>
    </w:p>
    <w:p w:rsidR="00266E42" w:rsidRDefault="006D2DE7">
      <w:pPr>
        <w:pStyle w:val="ProductList-ClauseHeading"/>
        <w:outlineLvl w:val="4"/>
      </w:pPr>
      <w:r>
        <w:t>2.8 Aktualizacje automatyczne</w:t>
      </w:r>
    </w:p>
    <w:p w:rsidR="00266E42" w:rsidRDefault="006D2DE7">
      <w:pPr>
        <w:pStyle w:val="ProductList-Body"/>
      </w:pPr>
      <w:r>
        <w:t xml:space="preserve">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  </w:t>
      </w:r>
    </w:p>
    <w:p w:rsidR="00266E42" w:rsidRDefault="006D2DE7">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0">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Dodatkowe oprogramowanie: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Przypisywanie licencji</w:t>
      </w:r>
    </w:p>
    <w:p w:rsidR="00266E42" w:rsidRDefault="006D2DE7">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266E42" w:rsidRDefault="00266E42">
      <w:pPr>
        <w:pStyle w:val="ProductList-Body"/>
      </w:pPr>
    </w:p>
    <w:p w:rsidR="00266E42" w:rsidRDefault="006D2DE7">
      <w:pPr>
        <w:pStyle w:val="ProductList-ClauseHeading"/>
        <w:outlineLvl w:val="4"/>
      </w:pPr>
      <w:r>
        <w:t>3.2 Opata na usłudze Azure AD aktywacja systemu Windows 10</w:t>
      </w:r>
    </w:p>
    <w:p w:rsidR="00266E42" w:rsidRDefault="006D2DE7">
      <w:pPr>
        <w:pStyle w:val="ProductList-Body"/>
      </w:pPr>
      <w:r>
        <w:t xml:space="preserve">W przypadku Klientów używających opartej na usłudze Azure AD aktywacji systemu Windows każdy Licencjonowany Użytkownik może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system Windows 10 Pro Anniversary Update lub Windows 10 Enterprise Creator’s Update lub ich późniejsze wersje.</w:t>
      </w:r>
    </w:p>
    <w:p w:rsidR="00266E42" w:rsidRDefault="00266E42">
      <w:pPr>
        <w:pStyle w:val="ProductList-Body"/>
      </w:pPr>
    </w:p>
    <w:p w:rsidR="00266E42" w:rsidRDefault="006D2DE7">
      <w:pPr>
        <w:pStyle w:val="ProductList-ClauseHeading"/>
        <w:outlineLvl w:val="4"/>
      </w:pPr>
      <w:r>
        <w:t>3.3 Aplikacje Windows</w:t>
      </w:r>
    </w:p>
    <w:p w:rsidR="00266E42" w:rsidRDefault="006D2DE7">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1">
        <w:r>
          <w:rPr>
            <w:color w:val="00467F"/>
            <w:u w:val="single"/>
          </w:rPr>
          <w:t>http://go.microsoft.com/fwlink/?linkid=246338</w:t>
        </w:r>
      </w:hyperlink>
      <w:r>
        <w:t xml:space="preserve">, a w przypadku aplikacji Windows, które uzyskują dostęp do usług Xbox — na stronie </w:t>
      </w:r>
      <w:hyperlink r:id="rId92">
        <w:r>
          <w:rPr>
            <w:color w:val="00467F"/>
            <w:u w:val="single"/>
          </w:rPr>
          <w:t>http://xbox.com/legal/livetou</w:t>
        </w:r>
      </w:hyperlink>
      <w:r>
        <w:t>.</w:t>
      </w:r>
    </w:p>
    <w:p w:rsidR="00266E42" w:rsidRDefault="00266E42">
      <w:pPr>
        <w:pStyle w:val="ProductList-Body"/>
      </w:pPr>
    </w:p>
    <w:p w:rsidR="00266E42" w:rsidRDefault="006D2DE7">
      <w:pPr>
        <w:pStyle w:val="ProductList-ClauseHeading"/>
        <w:outlineLvl w:val="4"/>
      </w:pPr>
      <w:r>
        <w:t>3.4 Windows 10 Mobile Enterprise</w:t>
      </w:r>
    </w:p>
    <w:p w:rsidR="00266E42" w:rsidRDefault="006D2DE7">
      <w:pPr>
        <w:pStyle w:val="ProductList-Body"/>
      </w:pPr>
      <w:r>
        <w:t>Klienci mający Umowę Enterprise, Umowę Microsoft Products and Services Agreement lub Umowę Select Plus mogą instalować system Windows 10 Mobile Enterprise i używać go w okresie obowiązywania stosownej umowy.</w:t>
      </w:r>
    </w:p>
    <w:p w:rsidR="00266E42" w:rsidRDefault="00266E42">
      <w:pPr>
        <w:pStyle w:val="ProductList-Body"/>
      </w:pPr>
    </w:p>
    <w:p w:rsidR="00266E42" w:rsidRDefault="006D2DE7">
      <w:pPr>
        <w:pStyle w:val="ProductList-ClauseHeading"/>
        <w:outlineLvl w:val="4"/>
      </w:pPr>
      <w:r>
        <w:t>3.5 Prawa do aktywacji oprogramowania na mocy umowy Microsoft Cloud Agreement</w:t>
      </w:r>
    </w:p>
    <w:p w:rsidR="00266E42" w:rsidRDefault="006D2DE7">
      <w:pPr>
        <w:pStyle w:val="ProductList-Body"/>
      </w:pPr>
      <w:r>
        <w:t>Dotyczy Klientów, którzy uzyskali licencję na mocy umowy Microsoft Cloud Agreement:</w:t>
      </w:r>
    </w:p>
    <w:p w:rsidR="00266E42" w:rsidRDefault="006D2DE7" w:rsidP="006D2DE7">
      <w:pPr>
        <w:pStyle w:val="ProductList-Bullet"/>
        <w:numPr>
          <w:ilvl w:val="0"/>
          <w:numId w:val="27"/>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266E42" w:rsidRDefault="006D2DE7" w:rsidP="006D2DE7">
      <w:pPr>
        <w:pStyle w:val="ProductList-Bullet"/>
        <w:numPr>
          <w:ilvl w:val="0"/>
          <w:numId w:val="27"/>
        </w:numPr>
      </w:pPr>
      <w: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rsidR="00266E42" w:rsidRDefault="006D2DE7" w:rsidP="006D2DE7">
      <w:pPr>
        <w:pStyle w:val="ProductList-Bullet"/>
        <w:numPr>
          <w:ilvl w:val="0"/>
          <w:numId w:val="27"/>
        </w:numPr>
      </w:pPr>
      <w:r>
        <w:t xml:space="preserve">Postanowienia punktu 4 (Pakiet Software Assurance) nie mają zastosowania. </w:t>
      </w:r>
    </w:p>
    <w:p w:rsidR="00266E42" w:rsidRDefault="00266E42">
      <w:pPr>
        <w:pStyle w:val="ProductList-Body"/>
      </w:pPr>
    </w:p>
    <w:p w:rsidR="00266E42" w:rsidRDefault="006D2DE7">
      <w:pPr>
        <w:pStyle w:val="ProductList-ClauseHeading"/>
        <w:outlineLvl w:val="4"/>
      </w:pPr>
      <w:r>
        <w:t>3.6 Korzyść polegająca na uaktualnieniu do systemu Windows 10</w:t>
      </w:r>
    </w:p>
    <w:p w:rsidR="00266E42" w:rsidRDefault="006D2DE7">
      <w:pPr>
        <w:pStyle w:val="ProductList-Body"/>
      </w:pPr>
      <w:r>
        <w:t xml:space="preserve">Następujące LS na Użytkownika obejmują uaktualnienie do systemu Windows 10 (wyłącznie uaktualnienie wersji, edycja pozostaje ta sama) dla urządzeń z licencją na system Windows 7, 8, 8.1.  </w:t>
      </w:r>
    </w:p>
    <w:p w:rsidR="00266E42" w:rsidRDefault="006D2DE7" w:rsidP="006D2DE7">
      <w:pPr>
        <w:pStyle w:val="ProductList-Bullet"/>
        <w:numPr>
          <w:ilvl w:val="0"/>
          <w:numId w:val="28"/>
        </w:numPr>
      </w:pPr>
      <w:r>
        <w:t>Windows 10 Enterprise (wszystkie)</w:t>
      </w:r>
    </w:p>
    <w:p w:rsidR="00266E42" w:rsidRDefault="006D2DE7" w:rsidP="006D2DE7">
      <w:pPr>
        <w:pStyle w:val="ProductList-Bullet"/>
        <w:numPr>
          <w:ilvl w:val="0"/>
          <w:numId w:val="28"/>
        </w:numPr>
      </w:pPr>
      <w:r>
        <w:t>Microsoft 365 (wszystkie)</w:t>
      </w:r>
    </w:p>
    <w:p w:rsidR="00266E42" w:rsidRDefault="00266E42">
      <w:pPr>
        <w:pStyle w:val="ProductList-Body"/>
      </w:pPr>
    </w:p>
    <w:p w:rsidR="00266E42" w:rsidRDefault="006D2DE7">
      <w:pPr>
        <w:pStyle w:val="ProductList-ClauseHeading"/>
        <w:outlineLvl w:val="4"/>
      </w:pPr>
      <w:r>
        <w:t>3.7 Wielodostępowy hosting systemu Windows 10</w:t>
      </w:r>
    </w:p>
    <w:p w:rsidR="00266E42" w:rsidRDefault="006D2DE7">
      <w:pPr>
        <w:pStyle w:val="ProductList-Body"/>
      </w:pPr>
      <w:r>
        <w:t xml:space="preserve">Klienci korzystający z LS na Użytkownika na system Windows 10 Enterprise E3/E5 (z wyłączeniem działających tylko lokalnie), LS na Użytkownika na system Windows 10 Education A3/A5 lub LS na Użytkownika na system Windows VDA E3/E5 za pośrednictwem aktywacji opartej na usłudze Azure AD mogą zainstalować Aktualizację systemu Microsoft Windows 10 dla twórców lub nowsze oprogramowanie w wersji Current Branch na maszynie wirtualnej z systemem Microsoft Azure lub udostępnianym serwerze Uprawnionego Partnera Zapewniającego Wielodostępowy Hosting wskazanego na stronie </w:t>
      </w:r>
      <w:hyperlink r:id="rId93">
        <w:r>
          <w:rPr>
            <w:color w:val="00467F"/>
            <w:u w:val="single"/>
          </w:rPr>
          <w:t>www.microsoft.com/Qualified_Multitenant_Hoster_Program</w:t>
        </w:r>
      </w:hyperlink>
      <w:r>
        <w:t>. Klienci Azure Government mogą skorzystać z aktywacji KMS, zamiast z aktywacji opartej na usłudze Azure AD. Każdy licencjonowany użytkownik może uzyskać dostęp do maksymalnie czterech wystąpień oprogramowania.</w:t>
      </w:r>
    </w:p>
    <w:p w:rsidR="00266E42" w:rsidRDefault="00266E42">
      <w:pPr>
        <w:pStyle w:val="ProductList-Body"/>
      </w:pPr>
    </w:p>
    <w:p w:rsidR="00266E42" w:rsidRDefault="006D2DE7">
      <w:pPr>
        <w:pStyle w:val="ProductList-Body"/>
      </w:pPr>
      <w:r>
        <w:t xml:space="preserve">Podczas konfigurowania obrazów w systemie Microsoft Azure Klient musi wskazać swoje użycie funkcji wielodostępowego hostingu systemu Windows 10 oraz stosować się do innych wymagań w zakresie konfiguracji oprogramowania dostępnych pod adresem </w:t>
      </w:r>
      <w:hyperlink r:id="rId94">
        <w:r>
          <w:rPr>
            <w:color w:val="00467F"/>
            <w:u w:val="single"/>
          </w:rPr>
          <w:t>https://docs.microsoft.com/en-us/windows/deployment/windows-10-enterprise-subscription-activation</w:t>
        </w:r>
      </w:hyperlink>
      <w:r>
        <w:t xml:space="preserve">. Wymagania dotyczące wdrożenia u Partnera są opisane na stronie </w:t>
      </w:r>
      <w:hyperlink r:id="rId95">
        <w:r>
          <w:rPr>
            <w:color w:val="00467F"/>
            <w:u w:val="single"/>
          </w:rPr>
          <w:t>www.microsoft.com/Qualified_Multitenant_Hoster_Program</w:t>
        </w:r>
      </w:hyperlink>
      <w:r>
        <w:t xml:space="preserve">. </w:t>
      </w:r>
    </w:p>
    <w:p w:rsidR="00266E42" w:rsidRDefault="00266E42">
      <w:pPr>
        <w:pStyle w:val="ProductList-Body"/>
      </w:pPr>
    </w:p>
    <w:p w:rsidR="00266E42" w:rsidRDefault="006D2DE7">
      <w:pPr>
        <w:pStyle w:val="ProductList-SubClauseHeading"/>
        <w:outlineLvl w:val="5"/>
      </w:pPr>
      <w:r>
        <w:t>3.7.1 Ograniczenia dotyczące Korzyści dla Studentów</w:t>
      </w:r>
    </w:p>
    <w:p w:rsidR="00266E42" w:rsidRDefault="006D2DE7">
      <w:pPr>
        <w:pStyle w:val="ProductList-BodyIndented"/>
      </w:pPr>
      <w:r>
        <w:t>Studenci uzyskujący dostęp do oprogramowania za pośrednictwem Korzyści dotyczących Używania przez Studentów mają status uprawnionych, jeśli na ich podstawowych urządzeniach zainstalowany jest uprawniony system operacyjny Microsoft Windows.</w:t>
      </w:r>
    </w:p>
    <w:p w:rsidR="00266E42" w:rsidRDefault="006D2DE7">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6">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7">
              <w:r>
                <w:rPr>
                  <w:color w:val="00467F"/>
                  <w:u w:val="single"/>
                </w:rPr>
                <w:t>Luty 2016 r. — Postanowienia dotyczące Produktów</w:t>
              </w:r>
            </w:hyperlink>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4.1 Dodatkowe prawa do używania dotyczące licencji Windows 10 Enterprise E3/E5 (na Użytkownika i na Urządzenie), Windows 10 Education A3/A5 (na Użytkownika i na Urządzenie) oraz Windows Virtual Desktop Access (VDA) E3/E5 (na Użytkownika i na Urządzenie) nadane za pośrednictwem Pakietu SA</w:t>
      </w:r>
    </w:p>
    <w:p w:rsidR="00266E42" w:rsidRDefault="006D2DE7">
      <w:pPr>
        <w:pStyle w:val="ProductList-Body"/>
      </w:pPr>
      <w:r>
        <w:t>„</w:t>
      </w:r>
      <w:r>
        <w:rPr>
          <w:b/>
          <w:color w:val="00188F"/>
        </w:rPr>
        <w:t>Oprogramowanie</w:t>
      </w:r>
      <w:r>
        <w:t xml:space="preserve">” oznacza system Windows 10 Enterprise Current Branch lub Windows Enterprise LTSB. </w:t>
      </w:r>
    </w:p>
    <w:p w:rsidR="00266E42" w:rsidRDefault="006D2DE7">
      <w:pPr>
        <w:pStyle w:val="ProductList-Body"/>
      </w:pPr>
      <w:r>
        <w:t>„</w:t>
      </w:r>
      <w:r>
        <w:rPr>
          <w:b/>
          <w:color w:val="00188F"/>
        </w:rPr>
        <w:t>Licencjonowane Urządzenie</w:t>
      </w:r>
      <w:r>
        <w:t>” oznacza urządzenie, które klient obejmuje aktywną licencją.</w:t>
      </w:r>
    </w:p>
    <w:p w:rsidR="00266E42" w:rsidRDefault="006D2DE7">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266E42" w:rsidRDefault="006D2DE7" w:rsidP="006D2DE7">
      <w:pPr>
        <w:pStyle w:val="ProductList-Bullet"/>
        <w:numPr>
          <w:ilvl w:val="0"/>
          <w:numId w:val="29"/>
        </w:numPr>
      </w:pPr>
      <w:r>
        <w:t>Dowolne Licencjonowane Urządzenie lub dowolne urządzenie używane przez Licencjonowanego Użytkownika może zdalnie uzyskiwać dostęp do maksymalnie czterech Wystąpień oprogramowania uruchomionych w Wirtualnych Środowiskach Systemu Operacyjnego albo jednego Wystąpienia oprogramowania uruchomionego w jednym Fizycznym Środowisku Systemu Operacyjnego na odpowiedniej liczbie urządzeń przeznaczonych do używania przez Klienta.</w:t>
      </w:r>
    </w:p>
    <w:p w:rsidR="00266E42" w:rsidRDefault="006D2DE7" w:rsidP="006D2DE7">
      <w:pPr>
        <w:pStyle w:val="ProductList-Bullet"/>
        <w:numPr>
          <w:ilvl w:val="0"/>
          <w:numId w:val="29"/>
        </w:numPr>
      </w:pPr>
      <w:r>
        <w:t>Ograniczenia dotyczące używania Warunkowo Uprawniającego Systemu Operacyjnego są zawarte w punktach 2.1.2.1 i 2.1.2.2.</w:t>
      </w:r>
    </w:p>
    <w:p w:rsidR="00266E42" w:rsidRDefault="006D2DE7" w:rsidP="006D2DE7">
      <w:pPr>
        <w:pStyle w:val="ProductList-Bullet"/>
        <w:numPr>
          <w:ilvl w:val="0"/>
          <w:numId w:val="29"/>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266E42" w:rsidRDefault="006D2DE7" w:rsidP="006D2DE7">
      <w:pPr>
        <w:pStyle w:val="ProductList-Bullet"/>
        <w:numPr>
          <w:ilvl w:val="0"/>
          <w:numId w:val="29"/>
        </w:numPr>
      </w:pPr>
      <w:r>
        <w:t>Zamiast dozwolonych wystąpień Klient może uruchamiać system Windows 10 Pro albo dowolną ze starszych wersji Oprogramowania wymienionych w niniejszym punkcie.</w:t>
      </w:r>
    </w:p>
    <w:p w:rsidR="00266E42" w:rsidRDefault="006D2DE7" w:rsidP="006D2DE7">
      <w:pPr>
        <w:pStyle w:val="ProductList-Bullet"/>
        <w:numPr>
          <w:ilvl w:val="0"/>
          <w:numId w:val="29"/>
        </w:numPr>
      </w:pPr>
      <w:r>
        <w:t>Klient nie potrzebuje Licencji, aby uzyskiwać dostęp do dozwolonych Wystąpień wyłącznie w celu administrowania Oprogramowaniem.</w:t>
      </w:r>
    </w:p>
    <w:p w:rsidR="00266E42" w:rsidRDefault="00266E42">
      <w:pPr>
        <w:pStyle w:val="ProductList-Body"/>
      </w:pPr>
    </w:p>
    <w:p w:rsidR="00266E42" w:rsidRDefault="006D2DE7">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7054"/>
        <w:gridCol w:w="958"/>
        <w:gridCol w:w="973"/>
        <w:gridCol w:w="958"/>
        <w:gridCol w:w="973"/>
      </w:tblGrid>
      <w:tr w:rsidR="00266E4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66E42" w:rsidRDefault="00266E4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6E42" w:rsidRDefault="006D2DE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6E42" w:rsidRDefault="006D2DE7">
            <w:pPr>
              <w:pStyle w:val="ProductList-TableBody"/>
              <w:jc w:val="center"/>
            </w:pPr>
            <w:r>
              <w:rPr>
                <w:color w:val="FFFFFF"/>
              </w:rPr>
              <w:t>Windows VDA</w:t>
            </w:r>
            <w:r>
              <w:rPr>
                <w:color w:val="FFFFFF"/>
              </w:rPr>
              <w:br/>
              <w:t>E3/E5</w:t>
            </w:r>
          </w:p>
        </w:tc>
      </w:tr>
      <w:tr w:rsidR="00266E4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66E42" w:rsidRDefault="00266E4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na Użytkownika</w:t>
            </w:r>
          </w:p>
        </w:tc>
      </w:tr>
      <w:tr w:rsidR="00266E42">
        <w:tc>
          <w:tcPr>
            <w:tcW w:w="80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80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80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bl>
    <w:p w:rsidR="00266E42" w:rsidRDefault="00266E42">
      <w:pPr>
        <w:pStyle w:val="ProductList-Body"/>
      </w:pPr>
    </w:p>
    <w:p w:rsidR="00266E42" w:rsidRDefault="006D2DE7">
      <w:pPr>
        <w:pStyle w:val="ProductList-SubClauseHeading"/>
        <w:outlineLvl w:val="5"/>
      </w:pPr>
      <w:r>
        <w:t>4.1.1 Prawa do systemu Windows 10 Enterprise Current Branch</w:t>
      </w:r>
    </w:p>
    <w:p w:rsidR="00266E42" w:rsidRDefault="006D2DE7">
      <w:pPr>
        <w:pStyle w:val="ProductList-BodyIndented"/>
      </w:pPr>
      <w:r>
        <w:t>Z systemu Windows 10 Enterprise Current Branch mogą korzystać wyłącznie Klienci mający licencje na Pakiet SA, system Windows 10 Enterprise E3/E5, Windows 10 Education A3/A5 lub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266E42" w:rsidRDefault="00266E42">
      <w:pPr>
        <w:pStyle w:val="ProductList-BodyIndented"/>
      </w:pPr>
    </w:p>
    <w:p w:rsidR="00266E42" w:rsidRDefault="006D2DE7">
      <w:pPr>
        <w:pStyle w:val="ProductList-ClauseHeading"/>
        <w:outlineLvl w:val="4"/>
      </w:pPr>
      <w:r>
        <w:t>4.2 Uprawniające Systemy Operacyjne</w:t>
      </w:r>
    </w:p>
    <w:p w:rsidR="00266E42" w:rsidRDefault="006D2DE7">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266E42" w:rsidRDefault="006D2DE7" w:rsidP="006D2DE7">
      <w:pPr>
        <w:pStyle w:val="ProductList-Bullet"/>
        <w:numPr>
          <w:ilvl w:val="0"/>
          <w:numId w:val="30"/>
        </w:numPr>
      </w:pPr>
      <w:r>
        <w:t>Klienci, którzy wcześniej kupili Pakiet SA na system Windows Pro mogą odnowić Pakiet SA na urządzeniach nim objętych bez konieczności kupowania licencji Windows Enterprise Upgrade.</w:t>
      </w:r>
    </w:p>
    <w:p w:rsidR="00266E42" w:rsidRDefault="006D2DE7" w:rsidP="006D2DE7">
      <w:pPr>
        <w:pStyle w:val="ProductList-Bullet"/>
        <w:numPr>
          <w:ilvl w:val="0"/>
          <w:numId w:val="30"/>
        </w:numPr>
      </w:pPr>
      <w:r>
        <w:t>Klient, który wcześniej zakupił uaktualnienie Windows Pro Upgrade + SA, może dokupywać uaktualnienia Pro Upgrade + SA do końca obowiązywania okresu rejestracji bądź umowy.</w:t>
      </w:r>
    </w:p>
    <w:p w:rsidR="00266E42" w:rsidRDefault="00266E42">
      <w:pPr>
        <w:pStyle w:val="ProductList-Body"/>
      </w:pPr>
    </w:p>
    <w:p w:rsidR="00266E42" w:rsidRDefault="006D2DE7">
      <w:pPr>
        <w:pStyle w:val="ProductList-ClauseHeading"/>
        <w:outlineLvl w:val="4"/>
      </w:pPr>
      <w:r>
        <w:t>4.3 Zmiana przypisania pakietu Windows Software Assurance na Urządzenie</w:t>
      </w:r>
    </w:p>
    <w:p w:rsidR="00266E42" w:rsidRDefault="006D2DE7">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Uprawniającego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266E42" w:rsidRDefault="00266E42">
      <w:pPr>
        <w:pStyle w:val="ProductList-Body"/>
      </w:pPr>
    </w:p>
    <w:p w:rsidR="00266E42" w:rsidRDefault="006D2DE7">
      <w:pPr>
        <w:pStyle w:val="ProductList-ClauseHeading"/>
        <w:outlineLvl w:val="4"/>
      </w:pPr>
      <w:r>
        <w:t>4.4 Zmiana przypisania Licencji na Użytkownika systemu Windows 10 Enterprise</w:t>
      </w:r>
    </w:p>
    <w:p w:rsidR="00266E42" w:rsidRDefault="006D2DE7">
      <w:pPr>
        <w:pStyle w:val="ProductList-SubClauseHeading"/>
        <w:outlineLvl w:val="5"/>
      </w:pPr>
      <w:r>
        <w:t>4.4.1 LS na Użytkownika na Windows 10 Enterprise E3/E5</w:t>
      </w:r>
    </w:p>
    <w:p w:rsidR="00266E42" w:rsidRDefault="006D2DE7">
      <w:pPr>
        <w:pStyle w:val="ProductList-BodyIndented"/>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266E42" w:rsidRDefault="00266E42">
      <w:pPr>
        <w:pStyle w:val="ProductList-BodyIndented"/>
      </w:pPr>
    </w:p>
    <w:p w:rsidR="00266E42" w:rsidRDefault="006D2DE7">
      <w:pPr>
        <w:pStyle w:val="ProductList-ClauseHeading"/>
        <w:outlineLvl w:val="4"/>
      </w:pPr>
      <w:r>
        <w:t>4.5 Rejestracje Enterprise z połączonymi wersjami pakietu Windows SA lub licencji Windows VDA na użytkownika i na urządzenie</w:t>
      </w:r>
    </w:p>
    <w:p w:rsidR="00266E42" w:rsidRDefault="006D2DE7">
      <w:pPr>
        <w:pStyle w:val="ProductList-Body"/>
      </w:pPr>
      <w:r>
        <w:t>Klienci, którzy zechcą skorzystać z połączonych opcji Windows SA na urządzenie i Windows SA na użytkownika, mogą to zrobić, pod warunkiem, że:</w:t>
      </w:r>
    </w:p>
    <w:p w:rsidR="00266E42" w:rsidRDefault="006D2DE7" w:rsidP="006D2DE7">
      <w:pPr>
        <w:pStyle w:val="ProductList-Bullet"/>
        <w:numPr>
          <w:ilvl w:val="0"/>
          <w:numId w:val="31"/>
        </w:numPr>
      </w:pPr>
      <w:r>
        <w:t>Wszyscy użytkownicy korzystający dotychczas z nielicencjonowanych urządzeń otrzymają licencję w ramach pakietu Windows SA na użytkownika (SL użytkownika lub rozszerzenie SL użytkownika) oraz</w:t>
      </w:r>
    </w:p>
    <w:p w:rsidR="00266E42" w:rsidRDefault="006D2DE7" w:rsidP="006D2DE7">
      <w:pPr>
        <w:pStyle w:val="ProductList-Bullet"/>
        <w:numPr>
          <w:ilvl w:val="0"/>
          <w:numId w:val="31"/>
        </w:numPr>
      </w:pPr>
      <w:r>
        <w:t>wszystkie urządzenia, z których dotychczas korzystali nielicencjonowani użytkownicy, otrzymają licencję w ramach pakietu Windows SA na urządzenie.</w:t>
      </w:r>
    </w:p>
    <w:p w:rsidR="00266E42" w:rsidRDefault="00266E42">
      <w:pPr>
        <w:pStyle w:val="ProductList-Body"/>
      </w:pPr>
    </w:p>
    <w:p w:rsidR="00266E42" w:rsidRDefault="006D2DE7">
      <w:pPr>
        <w:pStyle w:val="ProductList-ClauseHeading"/>
        <w:outlineLvl w:val="4"/>
      </w:pPr>
      <w:r>
        <w:t>4.6 Microsoft Desktop Optimization Pack (MDOP)</w:t>
      </w:r>
    </w:p>
    <w:p w:rsidR="00266E42" w:rsidRDefault="006D2DE7">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266E42" w:rsidRDefault="00266E42">
      <w:pPr>
        <w:pStyle w:val="ProductList-Body"/>
      </w:pPr>
    </w:p>
    <w:p w:rsidR="00266E42" w:rsidRDefault="006D2DE7">
      <w:pPr>
        <w:pStyle w:val="ProductList-SubClauseHeading"/>
        <w:outlineLvl w:val="5"/>
      </w:pPr>
      <w:r>
        <w:t>4.6.1 Uprawnienia do MDOP</w:t>
      </w:r>
    </w:p>
    <w:p w:rsidR="00266E42" w:rsidRDefault="006D2DE7">
      <w:pPr>
        <w:pStyle w:val="ProductList-BodyIndented"/>
      </w:pPr>
      <w:r>
        <w:t>Prawa do używania MDOP bez konieczności kupowania MDOP osobno przysługują klientom, którzy mają:</w:t>
      </w:r>
    </w:p>
    <w:p w:rsidR="00266E42" w:rsidRDefault="006D2DE7" w:rsidP="006D2DE7">
      <w:pPr>
        <w:pStyle w:val="ProductList-Bullet"/>
        <w:numPr>
          <w:ilvl w:val="1"/>
          <w:numId w:val="32"/>
        </w:numPr>
      </w:pPr>
      <w:r>
        <w:t>LS na Użytkownika na Windows Enterprise 10 E3/E5;</w:t>
      </w:r>
    </w:p>
    <w:p w:rsidR="00266E42" w:rsidRDefault="006D2DE7" w:rsidP="006D2DE7">
      <w:pPr>
        <w:pStyle w:val="ProductList-Bullet"/>
        <w:numPr>
          <w:ilvl w:val="1"/>
          <w:numId w:val="32"/>
        </w:numPr>
      </w:pPr>
      <w:r>
        <w:t>LS na Urządzenie na Windows 10 Enterprise E5;</w:t>
      </w:r>
    </w:p>
    <w:p w:rsidR="00266E42" w:rsidRDefault="006D2DE7" w:rsidP="006D2DE7">
      <w:pPr>
        <w:pStyle w:val="ProductList-Bullet"/>
        <w:numPr>
          <w:ilvl w:val="1"/>
          <w:numId w:val="32"/>
        </w:numPr>
      </w:pPr>
      <w:r>
        <w:t xml:space="preserve">LS na Użytkownika na Windows 10 Enterprise VDA; lub </w:t>
      </w:r>
    </w:p>
    <w:p w:rsidR="00266E42" w:rsidRDefault="006D2DE7" w:rsidP="006D2DE7">
      <w:pPr>
        <w:pStyle w:val="ProductList-Bullet"/>
        <w:numPr>
          <w:ilvl w:val="1"/>
          <w:numId w:val="32"/>
        </w:numPr>
      </w:pPr>
      <w:r>
        <w:t>Umowę z datą wejścia w życie 1 sierpnia 2015 r. lub późniejszą oraz licencję VDA na Urządzenie lub Windows 10 Enterprise E3 na Urządzenie.</w:t>
      </w:r>
    </w:p>
    <w:p w:rsidR="00266E42" w:rsidRDefault="00266E42">
      <w:pPr>
        <w:pStyle w:val="ProductList-BodyIndented"/>
      </w:pPr>
    </w:p>
    <w:p w:rsidR="00266E42" w:rsidRDefault="006D2DE7">
      <w:pPr>
        <w:pStyle w:val="ProductList-ClauseHeading"/>
        <w:outlineLvl w:val="4"/>
      </w:pPr>
      <w:r>
        <w:t>4.7 Programy Academic</w:t>
      </w:r>
    </w:p>
    <w:p w:rsidR="00266E42" w:rsidRDefault="006D2DE7">
      <w:pPr>
        <w:pStyle w:val="ProductList-Body"/>
      </w:pPr>
      <w:r>
        <w:t>Poniższe postanowienia dotyczą wszystkich klientów uczestniczących w programach licencjonowania zbiorowego Academic:</w:t>
      </w:r>
    </w:p>
    <w:p w:rsidR="00266E42" w:rsidRDefault="006D2DE7">
      <w:pPr>
        <w:pStyle w:val="ProductList-SubClauseHeading"/>
        <w:outlineLvl w:val="5"/>
      </w:pPr>
      <w:r>
        <w:t>4.7.1 Prawa dotyczące Windows Enterprise LTSB</w:t>
      </w:r>
    </w:p>
    <w:p w:rsidR="00266E42" w:rsidRDefault="006D2DE7">
      <w:pPr>
        <w:pStyle w:val="ProductList-BodyIndented"/>
      </w:pPr>
      <w:r>
        <w:t>Instytucje Edukacyjne korzystające z systemu Windows 10 Enterprise E3/E5 lub Windows 10 Education A3/A5 mogą zainstalować system Windows 10 Enterprise LTSB zamiast dowolnego bezterminowego wystąpienia. To postanowienie nie ma zastosowania do Klientów, którzy posiadają licencję na ten produkt w ramach umowy Microsoft Cloud Agreement.</w:t>
      </w:r>
    </w:p>
    <w:p w:rsidR="00266E42" w:rsidRDefault="00266E42">
      <w:pPr>
        <w:pStyle w:val="ProductList-BodyIndented"/>
      </w:pPr>
    </w:p>
    <w:p w:rsidR="00266E42" w:rsidRDefault="006D2DE7">
      <w:pPr>
        <w:pStyle w:val="ProductList-SubClauseHeading"/>
        <w:outlineLvl w:val="5"/>
      </w:pPr>
      <w:r>
        <w:t>4.7.2 Prawo do systemu Windows 10 Enterprise, Windows 10 Education lub Windows 10 Pro Education</w:t>
      </w:r>
    </w:p>
    <w:p w:rsidR="00266E42" w:rsidRDefault="006D2DE7">
      <w:pPr>
        <w:pStyle w:val="ProductList-BodyIndented"/>
      </w:pPr>
      <w:r>
        <w:t xml:space="preserve">Instytucje Edukacyjne posiadające Pakiet Software Assurance dla Windows Enterprise lub Windows Education mają prawo zainstalować i użytkować system Windows 10 Enterprise, Windows 10 Education lub Windows 10 Pro Education. </w:t>
      </w:r>
    </w:p>
    <w:p w:rsidR="00266E42" w:rsidRDefault="00266E42">
      <w:pPr>
        <w:pStyle w:val="ProductList-BodyIndented"/>
      </w:pPr>
    </w:p>
    <w:p w:rsidR="00266E42" w:rsidRDefault="006D2DE7">
      <w:pPr>
        <w:pStyle w:val="ProductList-SubClauseHeading"/>
        <w:outlineLvl w:val="5"/>
      </w:pPr>
      <w:r>
        <w:t>4.7.3 Prawa do starszych wersji</w:t>
      </w:r>
    </w:p>
    <w:p w:rsidR="00266E42" w:rsidRDefault="006D2DE7">
      <w:pPr>
        <w:pStyle w:val="ProductList-BodyIndented"/>
      </w:pPr>
      <w:r>
        <w:t>Instytucje Edukacyjne posiadające Pakiet Software Assurance dla systemów Windows 10 Enterprise lub Windows 10 Education mają prawo do zmiany na starszą lub mniej zaawansowaną wersję — system Windows 8.1 Enterprise/Pro oraz poprzednie wersje systemu Windows 8.1 Enterprise/Pro, a także system Windows Embedded 8.1 Industry i poprzednie wersje systemu Windows Embedded 8.1 Industry. To postanowienie nie ma zastosowania do Klientów, którzy posiadają licencję na ten produkt w ramach umowy Microsoft Cloud Agreement.</w:t>
      </w:r>
    </w:p>
    <w:p w:rsidR="00266E42" w:rsidRDefault="00266E42">
      <w:pPr>
        <w:pStyle w:val="ProductList-BodyIndented"/>
      </w:pPr>
    </w:p>
    <w:p w:rsidR="00266E42" w:rsidRDefault="006D2DE7">
      <w:pPr>
        <w:pStyle w:val="ProductList-SubClauseHeading"/>
        <w:outlineLvl w:val="5"/>
      </w:pPr>
      <w:r>
        <w:t>4.7.4 Uprawnienia do MDOP</w:t>
      </w:r>
    </w:p>
    <w:p w:rsidR="00266E42" w:rsidRDefault="006D2DE7">
      <w:pPr>
        <w:pStyle w:val="ProductList-BodyIndented"/>
      </w:pPr>
      <w:r>
        <w:t>Instytucje Edukacyjne posiadające Pakiet Software Assurance dla Windows Enterprise lub Windows Education mają prawo zainstalować i użytkować pakiet MDOP.</w:t>
      </w:r>
    </w:p>
    <w:p w:rsidR="00266E42" w:rsidRDefault="00266E42">
      <w:pPr>
        <w:pStyle w:val="ProductList-BodyIndented"/>
      </w:pPr>
    </w:p>
    <w:p w:rsidR="00266E42" w:rsidRDefault="006D2DE7">
      <w:pPr>
        <w:pStyle w:val="ProductList-SubClauseHeading"/>
        <w:outlineLvl w:val="5"/>
      </w:pPr>
      <w:r>
        <w:t>4.7.5 Opcja Windows To Go dla studentów</w:t>
      </w:r>
    </w:p>
    <w:p w:rsidR="00266E42" w:rsidRDefault="006D2DE7">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266E42" w:rsidRDefault="00266E42">
      <w:pPr>
        <w:pStyle w:val="ProductList-BodyIndented"/>
      </w:pPr>
    </w:p>
    <w:p w:rsidR="00266E42" w:rsidRDefault="006D2DE7">
      <w:pPr>
        <w:pStyle w:val="ProductList-ClauseHeading"/>
        <w:outlineLvl w:val="4"/>
      </w:pPr>
      <w:r>
        <w:t>4.8 Komputerowy system operacyjny Windows — Prawa do uruchamiania „klastrowych aplikacji HPC”</w:t>
      </w:r>
    </w:p>
    <w:p w:rsidR="00266E42" w:rsidRDefault="006D2DE7">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266E42" w:rsidRDefault="00266E42">
      <w:pPr>
        <w:pStyle w:val="ProductList-Body"/>
      </w:pPr>
    </w:p>
    <w:p w:rsidR="00266E42" w:rsidRDefault="006D2DE7">
      <w:pPr>
        <w:pStyle w:val="ProductList-ClauseHeading"/>
        <w:outlineLvl w:val="4"/>
      </w:pPr>
      <w:r>
        <w:t>4.9 Komputerowy system operacyjny Windows — Windows Thin PC</w:t>
      </w:r>
    </w:p>
    <w:p w:rsidR="00266E42" w:rsidRDefault="006D2DE7">
      <w:pPr>
        <w:pStyle w:val="ProductList-Body"/>
      </w:pPr>
      <w:r>
        <w:t>Klient ma prawo korzystać z oprogramowania Windows Thin PC zamiast z oprogramowania komputerowego systemu operacyjnego Windows, wyłącznie jednak w celu uruchamiania wymienionych niżej typów aplikacji.</w:t>
      </w:r>
    </w:p>
    <w:p w:rsidR="00266E42" w:rsidRDefault="006D2DE7" w:rsidP="006D2DE7">
      <w:pPr>
        <w:pStyle w:val="ProductList-Bullet"/>
        <w:numPr>
          <w:ilvl w:val="0"/>
          <w:numId w:val="33"/>
        </w:numPr>
      </w:pPr>
      <w:r>
        <w:t xml:space="preserve">zabezpieczeniami </w:t>
      </w:r>
    </w:p>
    <w:p w:rsidR="00266E42" w:rsidRDefault="006D2DE7" w:rsidP="006D2DE7">
      <w:pPr>
        <w:pStyle w:val="ProductList-Bullet"/>
        <w:numPr>
          <w:ilvl w:val="0"/>
          <w:numId w:val="33"/>
        </w:numPr>
      </w:pPr>
      <w:r>
        <w:t xml:space="preserve">zarządzaniem </w:t>
      </w:r>
    </w:p>
    <w:p w:rsidR="00266E42" w:rsidRDefault="006D2DE7" w:rsidP="006D2DE7">
      <w:pPr>
        <w:pStyle w:val="ProductList-Bullet"/>
        <w:numPr>
          <w:ilvl w:val="0"/>
          <w:numId w:val="33"/>
        </w:numPr>
      </w:pPr>
      <w:r>
        <w:t xml:space="preserve">emulacją końcową </w:t>
      </w:r>
    </w:p>
    <w:p w:rsidR="00266E42" w:rsidRDefault="006D2DE7" w:rsidP="006D2DE7">
      <w:pPr>
        <w:pStyle w:val="ProductList-Bullet"/>
        <w:numPr>
          <w:ilvl w:val="0"/>
          <w:numId w:val="33"/>
        </w:numPr>
      </w:pPr>
      <w:r>
        <w:t xml:space="preserve">usługami pulpitu zdalnego i podobnymi technologiami </w:t>
      </w:r>
    </w:p>
    <w:p w:rsidR="00266E42" w:rsidRDefault="006D2DE7" w:rsidP="006D2DE7">
      <w:pPr>
        <w:pStyle w:val="ProductList-Bullet"/>
        <w:numPr>
          <w:ilvl w:val="0"/>
          <w:numId w:val="33"/>
        </w:numPr>
      </w:pPr>
      <w:r>
        <w:t xml:space="preserve">przeglądarkami sieci web </w:t>
      </w:r>
    </w:p>
    <w:p w:rsidR="00266E42" w:rsidRDefault="006D2DE7" w:rsidP="006D2DE7">
      <w:pPr>
        <w:pStyle w:val="ProductList-Bullet"/>
        <w:numPr>
          <w:ilvl w:val="0"/>
          <w:numId w:val="33"/>
        </w:numPr>
      </w:pPr>
      <w:r>
        <w:t xml:space="preserve">odtwarzaczami multimedialnymi </w:t>
      </w:r>
    </w:p>
    <w:p w:rsidR="00266E42" w:rsidRDefault="006D2DE7" w:rsidP="006D2DE7">
      <w:pPr>
        <w:pStyle w:val="ProductList-Bullet"/>
        <w:numPr>
          <w:ilvl w:val="0"/>
          <w:numId w:val="33"/>
        </w:numPr>
      </w:pPr>
      <w:r>
        <w:t xml:space="preserve">klientami wiadomości błyskawicznych </w:t>
      </w:r>
    </w:p>
    <w:p w:rsidR="00266E42" w:rsidRDefault="006D2DE7" w:rsidP="006D2DE7">
      <w:pPr>
        <w:pStyle w:val="ProductList-Bullet"/>
        <w:numPr>
          <w:ilvl w:val="0"/>
          <w:numId w:val="33"/>
        </w:numPr>
      </w:pPr>
      <w:r>
        <w:t xml:space="preserve">przeglądarkami dokumentów </w:t>
      </w:r>
    </w:p>
    <w:p w:rsidR="00266E42" w:rsidRDefault="006D2DE7" w:rsidP="006D2DE7">
      <w:pPr>
        <w:pStyle w:val="ProductList-Bullet"/>
        <w:numPr>
          <w:ilvl w:val="0"/>
          <w:numId w:val="33"/>
        </w:numPr>
      </w:pPr>
      <w:r>
        <w:t>Platformą NET Framework i wirtualną maszyną Java</w:t>
      </w:r>
    </w:p>
    <w:p w:rsidR="00266E42" w:rsidRDefault="006D2DE7">
      <w:pPr>
        <w:pStyle w:val="ProductList-Body"/>
      </w:pPr>
      <w:r>
        <w:t>Klient ma prawo korzystać z oprogramowania na urządzeniu innym niż to, na którym zostało ono zainstalowanie po raz pierwszy, jeśli przeniesie odpowiedni Pakiet Software Assurance na to inne urządzenie.</w:t>
      </w:r>
    </w:p>
    <w:p w:rsidR="00266E42" w:rsidRDefault="00266E42">
      <w:pPr>
        <w:pStyle w:val="ProductList-Body"/>
      </w:pPr>
    </w:p>
    <w:p w:rsidR="00266E42" w:rsidRDefault="006D2DE7">
      <w:pPr>
        <w:pStyle w:val="ProductList-ClauseHeading"/>
        <w:outlineLvl w:val="4"/>
      </w:pPr>
      <w:r>
        <w:t>4.10 Pakiet Software Assurance dla Windows Embedded Industry Enterprise</w:t>
      </w:r>
    </w:p>
    <w:p w:rsidR="00266E42" w:rsidRDefault="006D2DE7">
      <w:pPr>
        <w:pStyle w:val="ProductList-Body"/>
      </w:pPr>
      <w:r>
        <w:t xml:space="preserve">Klientów posiadających Pakiet Software Assurance dla Windows Embedded Industry Enterprise obowiązują te same prawa i obowiązki, jak tych posiadających Windows Software Assurance. </w:t>
      </w: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192" w:name="_Sec619"/>
      <w:r>
        <w:t>Windows Server</w:t>
      </w:r>
      <w:bookmarkEnd w:id="192"/>
      <w:r>
        <w:fldChar w:fldCharType="begin"/>
      </w:r>
      <w:r>
        <w:instrText xml:space="preserve"> TC "</w:instrText>
      </w:r>
      <w:bookmarkStart w:id="193" w:name="_Toc502070012"/>
      <w:r>
        <w:instrText>Windows Server</w:instrText>
      </w:r>
      <w:bookmarkEnd w:id="193"/>
      <w:r>
        <w:instrText>" \l 2</w:instrText>
      </w:r>
      <w:r>
        <w:fldChar w:fldCharType="end"/>
      </w:r>
    </w:p>
    <w:p w:rsidR="00266E42" w:rsidRDefault="006D2DE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0013"/>
      <w:r>
        <w:instrText>Windows MultiPoint Server</w:instrText>
      </w:r>
      <w:bookmarkEnd w:id="195"/>
      <w:r>
        <w:instrText>" \l 3</w:instrText>
      </w:r>
      <w:r>
        <w:fldChar w:fldCharType="end"/>
      </w:r>
    </w:p>
    <w:p w:rsidR="00266E42" w:rsidRDefault="006D2DE7">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9" w:space="0" w:color="FFFFFF"/>
              <w:left w:val="single" w:sz="9" w:space="0" w:color="FFFFFF"/>
              <w:bottom w:val="none" w:sz="4" w:space="0" w:color="BFBFBF"/>
              <w:right w:val="single" w:sz="9" w:space="0" w:color="FFFFFF"/>
            </w:tcBorders>
          </w:tcPr>
          <w:p w:rsidR="00266E42" w:rsidRDefault="006D2D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66E42" w:rsidRDefault="006D2D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66E42" w:rsidRDefault="006D2D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66E42" w:rsidRDefault="006D2D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66E42" w:rsidRDefault="006D2D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266E42" w:rsidRDefault="006D2DE7">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Edycje niższe: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(SA):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7"/>
        <w:gridCol w:w="3625"/>
        <w:gridCol w:w="365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Licencja Dostępowa (CAL) na usługi pulpitu zdalnego w systemie Windows Server 2016 i Licencja Równoważna Licencji Dostępowej (CAL)</w:t>
            </w:r>
          </w:p>
          <w:p w:rsidR="00266E42" w:rsidRDefault="006D2DE7">
            <w:pPr>
              <w:pStyle w:val="ProductList-TableBody"/>
            </w:pPr>
            <w:r>
              <w:t xml:space="preserve">(zob. </w:t>
            </w:r>
            <w:hyperlink w:anchor="_Sec591">
              <w:r>
                <w:rPr>
                  <w:color w:val="00467F"/>
                  <w:u w:val="single"/>
                </w:rPr>
                <w:t>Załącznik A</w:t>
              </w:r>
            </w:hyperlink>
            <w:r>
              <w:t>)</w:t>
            </w:r>
          </w:p>
        </w:tc>
      </w:tr>
    </w:tbl>
    <w:p w:rsidR="00266E42" w:rsidRDefault="00266E42">
      <w:pPr>
        <w:pStyle w:val="ProductList-Body"/>
      </w:pPr>
    </w:p>
    <w:p w:rsidR="00266E42" w:rsidRDefault="006D2DE7">
      <w:pPr>
        <w:pStyle w:val="ProductList-SubClauseHeading"/>
        <w:outlineLvl w:val="5"/>
      </w:pPr>
      <w:r>
        <w:t>3.1.1 Licencja Dostępowa (CAL) na dodatkowe funkcje związane z usługami zarządzania prawami dostępu do usługi Active Directory w systemie Windows Server 2016</w:t>
      </w:r>
    </w:p>
    <w:p w:rsidR="00266E42" w:rsidRDefault="006D2DE7">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2"/>
        <w:gridCol w:w="3513"/>
        <w:gridCol w:w="353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r>
    </w:tbl>
    <w:p w:rsidR="00266E42" w:rsidRDefault="00266E42">
      <w:pPr>
        <w:pStyle w:val="ProductList-BodyIndented"/>
      </w:pPr>
    </w:p>
    <w:p w:rsidR="00266E42" w:rsidRDefault="006D2DE7">
      <w:pPr>
        <w:pStyle w:val="ProductList-ClauseHeading"/>
        <w:outlineLvl w:val="4"/>
      </w:pPr>
      <w:r>
        <w:t>3.2 Uruchamianie wystąpień Oprogramowania</w:t>
      </w:r>
    </w:p>
    <w:p w:rsidR="00266E42" w:rsidRDefault="006D2DE7">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266E42" w:rsidRDefault="00266E42">
      <w:pPr>
        <w:pStyle w:val="ProductList-Body"/>
      </w:pPr>
    </w:p>
    <w:p w:rsidR="00266E42" w:rsidRDefault="006D2DE7">
      <w:pPr>
        <w:pStyle w:val="ProductList-ClauseHeading"/>
        <w:outlineLvl w:val="4"/>
      </w:pPr>
      <w:r>
        <w:t>3.3 Licencje dostępu</w:t>
      </w:r>
    </w:p>
    <w:p w:rsidR="00266E42" w:rsidRDefault="006D2DE7">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266E42" w:rsidRDefault="00266E42">
      <w:pPr>
        <w:pStyle w:val="ProductList-Body"/>
      </w:pPr>
    </w:p>
    <w:p w:rsidR="00266E42" w:rsidRDefault="006D2DE7">
      <w:pPr>
        <w:pStyle w:val="ProductList-ClauseHeading"/>
        <w:outlineLvl w:val="4"/>
      </w:pPr>
      <w:r>
        <w:t>3.4 Windows MultiPoint Server 2016 Connector</w:t>
      </w:r>
    </w:p>
    <w:p w:rsidR="00266E42" w:rsidRDefault="006D2DE7">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rsidR="00266E42" w:rsidRDefault="00266E42">
      <w:pPr>
        <w:pStyle w:val="ProductList-Body"/>
      </w:pPr>
    </w:p>
    <w:p w:rsidR="00266E42" w:rsidRDefault="006D2DE7">
      <w:pPr>
        <w:pStyle w:val="ProductList-ClauseHeading"/>
        <w:outlineLvl w:val="4"/>
      </w:pPr>
      <w:r>
        <w:t>3.5 Typ instalacji</w:t>
      </w:r>
    </w:p>
    <w:p w:rsidR="00266E42" w:rsidRDefault="006D2DE7">
      <w:pPr>
        <w:pStyle w:val="ProductList-Body"/>
      </w:pPr>
      <w:r>
        <w:t>Klient może tylko zainstalować usługi pulpitu zdalnego oraz wdrożyć i użytkować rolę MultiPoint Services.</w:t>
      </w:r>
    </w:p>
    <w:p w:rsidR="00266E42" w:rsidRDefault="00266E42">
      <w:pPr>
        <w:pStyle w:val="ProductList-Body"/>
      </w:pPr>
    </w:p>
    <w:p w:rsidR="00266E42" w:rsidRDefault="006D2DE7">
      <w:pPr>
        <w:pStyle w:val="ProductList-ClauseHeading"/>
        <w:outlineLvl w:val="4"/>
      </w:pPr>
      <w:r>
        <w:t>3.6 Dodatkowe oprogramowanie</w:t>
      </w:r>
    </w:p>
    <w:p w:rsidR="00266E42" w:rsidRDefault="006D2DE7">
      <w:pPr>
        <w:pStyle w:val="ProductList-Body"/>
      </w:pPr>
      <w:r>
        <w:t xml:space="preserve">Lista dodatkowego oprogramowania znajduje się pod adresem </w:t>
      </w:r>
      <w:hyperlink r:id="rId98">
        <w:r>
          <w:rPr>
            <w:color w:val="00467F"/>
            <w:u w:val="single"/>
          </w:rPr>
          <w:t>http://go.microsoft.com/fwlink/?LinkId=245856</w:t>
        </w:r>
      </w:hyperlink>
      <w:r>
        <w:t>.</w:t>
      </w:r>
    </w:p>
    <w:p w:rsidR="00266E42" w:rsidRDefault="006D2DE7">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00" w:name="_Sec655"/>
      <w:r>
        <w:t>Windows Server</w:t>
      </w:r>
      <w:bookmarkEnd w:id="200"/>
      <w:r>
        <w:fldChar w:fldCharType="begin"/>
      </w:r>
      <w:r>
        <w:instrText xml:space="preserve"> TC "</w:instrText>
      </w:r>
      <w:bookmarkStart w:id="201" w:name="_Toc502070014"/>
      <w:r>
        <w:instrText>Windows Server</w:instrText>
      </w:r>
      <w:bookmarkEnd w:id="201"/>
      <w:r>
        <w:instrText>" \l 3</w:instrText>
      </w:r>
      <w:r>
        <w:fldChar w:fldCharType="end"/>
      </w:r>
    </w:p>
    <w:p w:rsidR="00266E42" w:rsidRDefault="006D2DE7">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266E42">
        <w:tc>
          <w:tcPr>
            <w:tcW w:w="4160" w:type="dxa"/>
            <w:tcBorders>
              <w:top w:val="single" w:sz="9" w:space="0" w:color="FFFFFF"/>
              <w:left w:val="single" w:sz="9" w:space="0" w:color="FFFFFF"/>
              <w:bottom w:val="dashed" w:sz="4" w:space="0" w:color="BFBFBF"/>
              <w:right w:val="single" w:sz="9" w:space="0" w:color="FFFFFF"/>
            </w:tcBorders>
          </w:tcPr>
          <w:p w:rsidR="00266E42" w:rsidRDefault="006D2DE7">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FBFBF"/>
              <w:left w:val="single" w:sz="9" w:space="0" w:color="FFFFFF"/>
              <w:bottom w:val="dashed" w:sz="4" w:space="0" w:color="B2B2B2"/>
              <w:right w:val="single" w:sz="9" w:space="0" w:color="FFFFFF"/>
            </w:tcBorders>
          </w:tcPr>
          <w:p w:rsidR="00266E42" w:rsidRDefault="006D2DE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66E42" w:rsidRDefault="006D2DE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66E42" w:rsidRDefault="006D2D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66E42" w:rsidRDefault="006D2D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66E42" w:rsidRDefault="006D2D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266E42">
        <w:tc>
          <w:tcPr>
            <w:tcW w:w="4160" w:type="dxa"/>
            <w:tcBorders>
              <w:top w:val="dashed" w:sz="4" w:space="0" w:color="B2B2B2"/>
              <w:left w:val="single" w:sz="9" w:space="0" w:color="FFFFFF"/>
              <w:bottom w:val="dashed" w:sz="4" w:space="0" w:color="BFBFBF"/>
              <w:right w:val="single" w:sz="9" w:space="0" w:color="FFFFFF"/>
            </w:tcBorders>
          </w:tcPr>
          <w:p w:rsidR="00266E42" w:rsidRDefault="006D2DE7">
            <w:pPr>
              <w:pStyle w:val="ProductList-TableBody"/>
            </w:pPr>
            <w:r>
              <w:t>Dodatek Premium Assurance do systemu Windows Server Datacenter Core (pakiet 2 Licencji na Rdzeń)</w:t>
            </w:r>
            <w:r>
              <w:fldChar w:fldCharType="begin"/>
            </w:r>
            <w:r>
              <w:instrText xml:space="preserve"> XE "Dodatek Premium Assurance do systemu Windows Server Datacenter Core (pakiet 2 Licencji na Rdzeń)"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Dodatek Premium Assurance do systemu Windows Server Datacenter Core (pakiet 16 Licencji na Rdzeń)</w:t>
            </w:r>
            <w:r>
              <w:fldChar w:fldCharType="begin"/>
            </w:r>
            <w:r>
              <w:instrText xml:space="preserve"> XE "Dodatek Premium Assurance do systemu Windows Server Datacenter Core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r>
      <w:tr w:rsidR="00266E42">
        <w:tc>
          <w:tcPr>
            <w:tcW w:w="416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pPr>
            <w:r>
              <w:t>Dodatek Premium Assurance do systemu Windows Server Standard Core (pakiet 2 Licencji na Rdzeń)</w:t>
            </w:r>
            <w:r>
              <w:fldChar w:fldCharType="begin"/>
            </w:r>
            <w:r>
              <w:instrText xml:space="preserve"> XE "Dodatek Premium Assurance do systemu Windows Server Standard Core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6E42" w:rsidRDefault="006D2D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r>
      <w:tr w:rsidR="00266E42">
        <w:tc>
          <w:tcPr>
            <w:tcW w:w="4160" w:type="dxa"/>
            <w:tcBorders>
              <w:top w:val="dashed" w:sz="4" w:space="0" w:color="BFBFBF"/>
              <w:left w:val="single" w:sz="9" w:space="0" w:color="FFFFFF"/>
              <w:bottom w:val="none" w:sz="4" w:space="0" w:color="BFBFBF"/>
              <w:right w:val="single" w:sz="9" w:space="0" w:color="FFFFFF"/>
            </w:tcBorders>
          </w:tcPr>
          <w:p w:rsidR="00266E42" w:rsidRDefault="006D2DE7">
            <w:pPr>
              <w:pStyle w:val="ProductList-TableBody"/>
            </w:pPr>
            <w:r>
              <w:t>Dodatek Premium Assurance do systemu Windows Server Standard Core (pakiet 16 Licencji na Rdzeń)</w:t>
            </w:r>
            <w:r>
              <w:fldChar w:fldCharType="begin"/>
            </w:r>
            <w:r>
              <w:instrText xml:space="preserve"> XE "Dodatek Premium Assurance do systemu Windows Server Standard Core (pakiet 16 Licencji na Rdzeń)"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66E42" w:rsidRDefault="006D2DE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66E42" w:rsidRDefault="00266E4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6E42" w:rsidRDefault="00266E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(SA):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rPr>
                <w:color w:val="404040"/>
              </w:rPr>
              <w:t>Uprawnienie do redukcji: Dodatki, Produkty Dodatkowe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6D2DE7">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49"/>
        <w:gridCol w:w="361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Uwzględnione technologie: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7"/>
        <w:gridCol w:w="3637"/>
        <w:gridCol w:w="364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Windows Server 2016 CAL</w:t>
            </w:r>
          </w:p>
          <w:p w:rsidR="00266E42" w:rsidRDefault="006D2DE7">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r>
    </w:tbl>
    <w:p w:rsidR="00266E42" w:rsidRDefault="006D2DE7">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266E42" w:rsidRDefault="00266E42">
      <w:pPr>
        <w:pStyle w:val="ProductList-Body"/>
      </w:pPr>
    </w:p>
    <w:p w:rsidR="00266E42" w:rsidRDefault="006D2DE7">
      <w:pPr>
        <w:pStyle w:val="ProductList-SubClauseHeading"/>
        <w:outlineLvl w:val="5"/>
      </w:pPr>
      <w:r>
        <w:t>3.1.1 Licencja Dostępowa (CAL) na dodatkowe funkcje związane z usługami zdalnego pulpitu w systemie Windows Server 2016</w:t>
      </w:r>
    </w:p>
    <w:p w:rsidR="00266E42" w:rsidRDefault="006D2DE7">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5"/>
        <w:gridCol w:w="3513"/>
        <w:gridCol w:w="352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266E42" w:rsidRDefault="006D2DE7">
            <w:pPr>
              <w:pStyle w:val="ProductList-TableBody"/>
            </w:pPr>
            <w:r>
              <w:t>LS na Użytkownika na usługi pulpitu zdalnego w systemie Windows Server 2016</w:t>
            </w:r>
          </w:p>
        </w:tc>
      </w:tr>
    </w:tbl>
    <w:p w:rsidR="00266E42" w:rsidRDefault="006D2DE7">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266E42" w:rsidRDefault="00266E42">
      <w:pPr>
        <w:pStyle w:val="ProductList-BodyIndented"/>
      </w:pPr>
    </w:p>
    <w:p w:rsidR="00266E42" w:rsidRDefault="006D2DE7">
      <w:pPr>
        <w:pStyle w:val="ProductList-SubClauseHeading"/>
        <w:outlineLvl w:val="5"/>
      </w:pPr>
      <w:r>
        <w:t>3.1.2 Licencja Dostępowa (CAL) na dodatkowe funkcje związane z usługami zarządzania prawami w systemie Windows Server 2016</w:t>
      </w:r>
    </w:p>
    <w:p w:rsidR="00266E42" w:rsidRDefault="006D2DE7">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510"/>
        <w:gridCol w:w="3513"/>
        <w:gridCol w:w="35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Azure Information Protection (P1 i P2)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266E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r>
    </w:tbl>
    <w:p w:rsidR="00266E42" w:rsidRDefault="00266E42">
      <w:pPr>
        <w:pStyle w:val="ProductList-BodyIndented"/>
      </w:pPr>
    </w:p>
    <w:p w:rsidR="00266E42" w:rsidRDefault="006D2DE7">
      <w:pPr>
        <w:pStyle w:val="ProductList-SubClauseHeading"/>
        <w:outlineLvl w:val="5"/>
      </w:pPr>
      <w:r>
        <w:t>3.1.3 Licencja Dostępowa (CAL) na Użytkownika na dodatkowe funkcje związane z oprogramowaniem Microsoft Identity Manager</w:t>
      </w:r>
    </w:p>
    <w:p w:rsidR="00266E42" w:rsidRDefault="006D2DE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266E42" w:rsidRDefault="006D2DE7">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66E42" w:rsidRDefault="006D2DE7">
            <w:pPr>
              <w:pStyle w:val="ProductList-TableBody"/>
            </w:pPr>
            <w:r>
              <w:t>Azure Active Directory Premium (P1 i P2) (LS na Użytkownika)</w:t>
            </w:r>
          </w:p>
        </w:tc>
      </w:tr>
      <w:tr w:rsidR="00266E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6E42" w:rsidRDefault="00266E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6E42" w:rsidRDefault="006D2DE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BodyIndented"/>
      </w:pPr>
      <w:r>
        <w:rPr>
          <w:i/>
        </w:rPr>
        <w:t xml:space="preserve">*Wymagana także dla każdej osoby, dla której oprogramowanie wystawia poświadczenia tożsamości lub nimi zarządza. </w:t>
      </w:r>
    </w:p>
    <w:p w:rsidR="00266E42" w:rsidRDefault="00266E42">
      <w:pPr>
        <w:pStyle w:val="ProductList-BodyIndented"/>
      </w:pPr>
    </w:p>
    <w:p w:rsidR="00266E42" w:rsidRDefault="006D2DE7">
      <w:pPr>
        <w:pStyle w:val="ProductList-SubClauseHeading"/>
        <w:outlineLvl w:val="5"/>
      </w:pPr>
      <w:r>
        <w:t>3.1.4 Usługa synchronizacji</w:t>
      </w:r>
    </w:p>
    <w:p w:rsidR="00266E42" w:rsidRDefault="006D2DE7">
      <w:pPr>
        <w:pStyle w:val="ProductList-BodyIndented"/>
      </w:pPr>
      <w:r>
        <w:t>Licencje CAL na oprogramowanie Microsoft Identity Manager 2016 nie są wymagane dla użytkowników korzystających wyłącznie z usługi synchronizacji oprogramowania Microsoft Identity Manager.</w:t>
      </w:r>
    </w:p>
    <w:p w:rsidR="00266E42" w:rsidRDefault="00266E42">
      <w:pPr>
        <w:pStyle w:val="ProductList-BodyIndented"/>
      </w:pPr>
    </w:p>
    <w:p w:rsidR="00266E42" w:rsidRDefault="006D2DE7">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SubClauseHeading"/>
        <w:outlineLvl w:val="5"/>
      </w:pPr>
      <w:r>
        <w:t>3.2.1 Licencja External Connector na dodatkowe funkcje związane z usługami zdalnego pulpitu w systemie Windows Server 2016</w:t>
      </w:r>
    </w:p>
    <w:p w:rsidR="00266E42" w:rsidRDefault="006D2DE7">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59"/>
        <w:gridCol w:w="3549"/>
        <w:gridCol w:w="34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266E42" w:rsidRDefault="00266E42">
      <w:pPr>
        <w:pStyle w:val="ProductList-BodyIndented"/>
      </w:pPr>
    </w:p>
    <w:p w:rsidR="00266E42" w:rsidRDefault="006D2DE7">
      <w:pPr>
        <w:pStyle w:val="ProductList-SubClauseHeading"/>
        <w:outlineLvl w:val="5"/>
      </w:pPr>
      <w:r>
        <w:t>3.2.2 Licencja External Connector na dodatkowe funkcje związane z usługami zarządzania prawami w systemie Windows Server 2016</w:t>
      </w:r>
    </w:p>
    <w:p w:rsidR="00266E42" w:rsidRDefault="006D2DE7">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55"/>
        <w:gridCol w:w="3557"/>
        <w:gridCol w:w="3444"/>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Indented"/>
      </w:pPr>
    </w:p>
    <w:p w:rsidR="00266E42" w:rsidRDefault="006D2DE7">
      <w:pPr>
        <w:pStyle w:val="ProductList-SubClauseHeading"/>
        <w:outlineLvl w:val="5"/>
      </w:pPr>
      <w:r>
        <w:t>3.2.3 Licencja typu External Connector na dodatkowe funkcje związane z oprogramowaniem Microsoft Identity Manager</w:t>
      </w:r>
    </w:p>
    <w:p w:rsidR="00266E42" w:rsidRDefault="006D2DE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266E42" w:rsidRDefault="006D2DE7">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266E42" w:rsidRDefault="00266E42">
      <w:pPr>
        <w:pStyle w:val="ProductList-BodyIndented"/>
      </w:pPr>
    </w:p>
    <w:p w:rsidR="00266E42" w:rsidRDefault="006D2DE7">
      <w:pPr>
        <w:pStyle w:val="ProductList-ClauseHeading"/>
        <w:outlineLvl w:val="4"/>
      </w:pPr>
      <w:r>
        <w:t>3.3 Dodatkowe postanowienia dotyczące oprogramowania Windows Server 2016 Essentials</w:t>
      </w:r>
    </w:p>
    <w:p w:rsidR="00266E42" w:rsidRDefault="006D2DE7">
      <w:pPr>
        <w:pStyle w:val="ProductList-SubClauseHeading"/>
        <w:outlineLvl w:val="5"/>
      </w:pPr>
      <w:r>
        <w:t>3.3.1 Ograniczenia dotyczące korzystania z oprogramowania</w:t>
      </w:r>
    </w:p>
    <w:p w:rsidR="00266E42" w:rsidRDefault="006D2DE7" w:rsidP="006D2DE7">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266E42" w:rsidRDefault="006D2DE7" w:rsidP="006D2DE7">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266E42" w:rsidRDefault="00266E42">
      <w:pPr>
        <w:pStyle w:val="ProductList-BodyIndented"/>
      </w:pPr>
    </w:p>
    <w:p w:rsidR="00266E42" w:rsidRDefault="006D2DE7">
      <w:pPr>
        <w:pStyle w:val="ProductList-SubClauseHeading"/>
        <w:outlineLvl w:val="5"/>
      </w:pPr>
      <w:r>
        <w:t>3.3.2 Korzystanie z oprogramowania serwera</w:t>
      </w:r>
    </w:p>
    <w:p w:rsidR="00266E42" w:rsidRDefault="006D2DE7">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266E42" w:rsidRDefault="00266E42">
      <w:pPr>
        <w:pStyle w:val="ProductList-BodyIndented"/>
      </w:pPr>
    </w:p>
    <w:p w:rsidR="00266E42" w:rsidRDefault="006D2DE7">
      <w:pPr>
        <w:pStyle w:val="ProductList-SubClauseHeading"/>
        <w:outlineLvl w:val="5"/>
      </w:pPr>
      <w:r>
        <w:t>3.3.3 Windows Server 2016 Essentials Connector</w:t>
      </w:r>
    </w:p>
    <w:p w:rsidR="00266E42" w:rsidRDefault="006D2DE7">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266E42" w:rsidRDefault="00266E42">
      <w:pPr>
        <w:pStyle w:val="ProductList-BodyIndented"/>
      </w:pPr>
    </w:p>
    <w:p w:rsidR="00266E42" w:rsidRDefault="006D2DE7">
      <w:pPr>
        <w:pStyle w:val="ProductList-SubClauseHeading"/>
        <w:outlineLvl w:val="5"/>
      </w:pPr>
      <w:r>
        <w:t>3.3.4 Dostęp do usług zarządzania prawami dostępu do usługi Active Directory w systemie Windows Server 2016</w:t>
      </w:r>
    </w:p>
    <w:p w:rsidR="00266E42" w:rsidRDefault="006D2DE7">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266E42" w:rsidRDefault="00266E42">
      <w:pPr>
        <w:pStyle w:val="ProductList-BodyIndented"/>
      </w:pPr>
    </w:p>
    <w:p w:rsidR="00266E42" w:rsidRDefault="006D2DE7">
      <w:pPr>
        <w:pStyle w:val="ProductList-ClauseHeading"/>
        <w:outlineLvl w:val="4"/>
      </w:pPr>
      <w:r>
        <w:t>3.4 Kontener dla systemu Windows Server bez izolacji funkcji Hyper-V z oprogramowaniem Windows Server 2016 Standard i Datacenter</w:t>
      </w:r>
    </w:p>
    <w:p w:rsidR="00266E42" w:rsidRDefault="006D2DE7">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266E42" w:rsidRDefault="00266E42">
      <w:pPr>
        <w:pStyle w:val="ProductList-Body"/>
      </w:pPr>
    </w:p>
    <w:p w:rsidR="00266E42" w:rsidRDefault="006D2DE7">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48"/>
        <w:gridCol w:w="3691"/>
        <w:gridCol w:w="3577"/>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6D2DE7">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66E42" w:rsidRDefault="006D2DE7">
            <w:pPr>
              <w:pStyle w:val="ProductList-TableBody"/>
            </w:pPr>
            <w:r>
              <w:rPr>
                <w:color w:val="404040"/>
              </w:rPr>
              <w:t>Uprawnienia na wypadek awarii: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0">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Produktów — czerwiec 2015 r.</w:t>
              </w:r>
            </w:hyperlink>
            <w:r>
              <w:t xml:space="preserve"> (Forefront Identity Manager 2010 R2); </w:t>
            </w:r>
            <w:hyperlink r:id="rId10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6E42" w:rsidRDefault="006D2DE7">
            <w:pPr>
              <w:pStyle w:val="ProductList-TableBody"/>
            </w:pPr>
            <w:r>
              <w:rPr>
                <w:color w:val="404040"/>
              </w:rPr>
              <w:t>Prawa do używania w ramach Roamingu: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6E42" w:rsidRDefault="006D2DE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6E42" w:rsidRDefault="00266E42">
            <w:pPr>
              <w:pStyle w:val="ProductList-TableBody"/>
            </w:pPr>
          </w:p>
        </w:tc>
      </w:tr>
    </w:tbl>
    <w:p w:rsidR="00266E42" w:rsidRDefault="00266E42">
      <w:pPr>
        <w:pStyle w:val="ProductList-ClauseHeading"/>
        <w:outlineLvl w:val="4"/>
      </w:pPr>
    </w:p>
    <w:p w:rsidR="00266E42" w:rsidRDefault="006D2DE7">
      <w:pPr>
        <w:pStyle w:val="ProductList-ClauseHeading"/>
        <w:outlineLvl w:val="4"/>
      </w:pPr>
      <w:r>
        <w:t>4.1 Korzyść Związana z Korzystaniem z Systemu Microsoft Azure w Środowisku Hybrydowym</w:t>
      </w:r>
    </w:p>
    <w:p w:rsidR="00266E42" w:rsidRDefault="006D2DE7">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we Wpisie dotyczącym Produktu Microsoft Azure.</w:t>
      </w:r>
    </w:p>
    <w:p w:rsidR="00266E42" w:rsidRDefault="00266E42">
      <w:pPr>
        <w:pStyle w:val="ProductList-Body"/>
      </w:pPr>
    </w:p>
    <w:p w:rsidR="00266E42" w:rsidRDefault="006D2DE7">
      <w:pPr>
        <w:pStyle w:val="ProductList-ClauseHeading"/>
        <w:outlineLvl w:val="4"/>
      </w:pPr>
      <w:r>
        <w:t>4.2 Wersje Półrocznych Kanałów</w:t>
      </w:r>
    </w:p>
    <w:p w:rsidR="00266E42" w:rsidRDefault="006D2DE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266E42" w:rsidRDefault="00266E42">
      <w:pPr>
        <w:pStyle w:val="ProductList-ClauseHeading"/>
        <w:outlineLvl w:val="4"/>
      </w:pPr>
    </w:p>
    <w:p w:rsidR="00266E42" w:rsidRDefault="006D2DE7">
      <w:pPr>
        <w:pStyle w:val="ProductList-ClauseHeading"/>
        <w:outlineLvl w:val="4"/>
      </w:pPr>
      <w:r>
        <w:t>4.3 Prawa rozszerzone – Licencje CAL i LS na Użytkownika na usługi pulpitu zdalnego („RDS”)</w:t>
      </w:r>
    </w:p>
    <w:p w:rsidR="00266E42" w:rsidRDefault="006D2DE7">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266E42" w:rsidRDefault="00266E42">
      <w:pPr>
        <w:pStyle w:val="ProductList-Body"/>
      </w:pPr>
    </w:p>
    <w:p w:rsidR="00266E42" w:rsidRDefault="006D2DE7">
      <w:pPr>
        <w:pStyle w:val="ProductList-ClauseHeading"/>
        <w:outlineLvl w:val="4"/>
      </w:pPr>
      <w:r>
        <w:t>4.4 Prawa do używania i udzielanie licencji związane ze zmianą modelu licencjonowania — Licencja Kwalifikowalna</w:t>
      </w:r>
    </w:p>
    <w:p w:rsidR="00266E42" w:rsidRDefault="006D2DE7">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266E42">
      <w:pPr>
        <w:sectPr w:rsidR="00266E42">
          <w:headerReference w:type="default" r:id="rId103"/>
          <w:footerReference w:type="default" r:id="rId104"/>
          <w:type w:val="continuous"/>
          <w:pgSz w:w="12240" w:h="15840" w:code="1"/>
          <w:pgMar w:top="1170" w:right="720" w:bottom="720" w:left="720" w:header="432" w:footer="288" w:gutter="0"/>
          <w:cols w:space="360"/>
        </w:sectPr>
      </w:pPr>
    </w:p>
    <w:p w:rsidR="00266E42" w:rsidRDefault="006D2DE7">
      <w:pPr>
        <w:pStyle w:val="ProductList-SectionHeading"/>
        <w:pageBreakBefore/>
        <w:outlineLvl w:val="0"/>
      </w:pPr>
      <w:bookmarkStart w:id="206" w:name="_Sec548"/>
      <w:bookmarkEnd w:id="34"/>
      <w:r>
        <w:t>Usługi Online</w:t>
      </w:r>
      <w:r>
        <w:fldChar w:fldCharType="begin"/>
      </w:r>
      <w:r>
        <w:instrText xml:space="preserve"> TC "</w:instrText>
      </w:r>
      <w:bookmarkStart w:id="207" w:name="_Toc502070015"/>
      <w:r>
        <w:instrText>Usługi Online</w:instrText>
      </w:r>
      <w:bookmarkEnd w:id="207"/>
      <w:r>
        <w:instrText>" \l 1</w:instrText>
      </w:r>
      <w:r>
        <w:fldChar w:fldCharType="end"/>
      </w:r>
    </w:p>
    <w:p w:rsidR="00266E42" w:rsidRDefault="006D2DE7">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5">
        <w:r>
          <w:rPr>
            <w:color w:val="00467F"/>
            <w:u w:val="single"/>
          </w:rPr>
          <w:t>http://go.microsoft.com/?linkid=9840733</w:t>
        </w:r>
      </w:hyperlink>
      <w:r>
        <w:t xml:space="preserve"> i przez niniejsze odniesienie włączonych jako integralny element do niniejszego dokumentu.</w:t>
      </w:r>
    </w:p>
    <w:p w:rsidR="00266E42" w:rsidRDefault="006D2DE7">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02070016"/>
      <w:r>
        <w:instrText>Dostępność Usług Online w zależności od regionu</w:instrText>
      </w:r>
      <w:bookmarkEnd w:id="209"/>
      <w:r>
        <w:instrText>" \l 2</w:instrText>
      </w:r>
      <w:r>
        <w:fldChar w:fldCharType="end"/>
      </w:r>
    </w:p>
    <w:p w:rsidR="00266E42" w:rsidRDefault="006D2DE7">
      <w:pPr>
        <w:pStyle w:val="ProductList-Body"/>
      </w:pPr>
      <w:r>
        <w:t xml:space="preserve">Listę krajów i regionów, w których dostępne są usługi Online można znaleźć na stronie </w:t>
      </w:r>
      <w:hyperlink r:id="rId106" w:anchor="international">
        <w:r>
          <w:rPr>
            <w:color w:val="00467F"/>
            <w:u w:val="single"/>
          </w:rPr>
          <w:t>http://www.microsoft.com/online/faq.aspx#international</w:t>
        </w:r>
      </w:hyperlink>
      <w:r>
        <w:t>.</w:t>
      </w:r>
    </w:p>
    <w:p w:rsidR="00266E42" w:rsidRDefault="006D2DE7">
      <w:pPr>
        <w:pStyle w:val="ProductList-Offering1Heading"/>
        <w:outlineLvl w:val="1"/>
      </w:pPr>
      <w:bookmarkStart w:id="210" w:name="_Sec621"/>
      <w:r>
        <w:t>Warunki zakupu Usług Online</w:t>
      </w:r>
      <w:bookmarkEnd w:id="210"/>
      <w:r>
        <w:fldChar w:fldCharType="begin"/>
      </w:r>
      <w:r>
        <w:instrText xml:space="preserve"> TC "</w:instrText>
      </w:r>
      <w:bookmarkStart w:id="211" w:name="_Toc502070017"/>
      <w:r>
        <w:instrText>Warunki zakupu Usług Online</w:instrText>
      </w:r>
      <w:bookmarkEnd w:id="211"/>
      <w:r>
        <w:instrText>" \l 2</w:instrText>
      </w:r>
      <w:r>
        <w:fldChar w:fldCharType="end"/>
      </w:r>
    </w:p>
    <w:p w:rsidR="00266E42" w:rsidRDefault="006D2DE7">
      <w:pPr>
        <w:pStyle w:val="ProductList-Body"/>
      </w:pPr>
      <w:r>
        <w:t>Przy zakupie Usług Online obowiązują następujące zasady:</w:t>
      </w:r>
    </w:p>
    <w:p w:rsidR="00266E42" w:rsidRDefault="006D2DE7" w:rsidP="006D2DE7">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266E42" w:rsidRDefault="006D2DE7" w:rsidP="006D2DE7">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rsidR="00266E42" w:rsidRDefault="006D2DE7" w:rsidP="006D2DE7">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rsidR="00266E42" w:rsidRDefault="006D2DE7" w:rsidP="006D2DE7">
      <w:pPr>
        <w:pStyle w:val="ProductList-Bullet"/>
        <w:numPr>
          <w:ilvl w:val="0"/>
          <w:numId w:val="35"/>
        </w:numPr>
      </w:pPr>
      <w:r>
        <w:t>Warunki korzystania z platformy Microsoft Azure są wymienione we Wpisie dotyczącym Produktu Microsoft Azure.</w:t>
      </w:r>
    </w:p>
    <w:p w:rsidR="00266E42" w:rsidRDefault="006D2DE7" w:rsidP="006D2DE7">
      <w:pPr>
        <w:pStyle w:val="ProductList-Bullet"/>
        <w:numPr>
          <w:ilvl w:val="0"/>
          <w:numId w:val="35"/>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rsidR="00266E42" w:rsidRDefault="006D2DE7">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02070018"/>
      <w:r>
        <w:instrText>Odnowienie umowy na Usługi Online</w:instrText>
      </w:r>
      <w:bookmarkEnd w:id="213"/>
      <w:r>
        <w:instrText>" \l 2</w:instrText>
      </w:r>
      <w:r>
        <w:fldChar w:fldCharType="end"/>
      </w:r>
    </w:p>
    <w:p w:rsidR="00266E42" w:rsidRDefault="006D2DE7">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7">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214" w:name="_Sec624"/>
      <w:r>
        <w:t>Usługi Microsoft Azure</w:t>
      </w:r>
      <w:bookmarkEnd w:id="214"/>
      <w:r>
        <w:fldChar w:fldCharType="begin"/>
      </w:r>
      <w:r>
        <w:instrText xml:space="preserve"> TC "</w:instrText>
      </w:r>
      <w:bookmarkStart w:id="215" w:name="_Toc502070019"/>
      <w:r>
        <w:instrText>Usługi Microsoft Azure</w:instrText>
      </w:r>
      <w:bookmarkEnd w:id="215"/>
      <w:r>
        <w:instrText>" \l 2</w:instrText>
      </w:r>
      <w:r>
        <w:fldChar w:fldCharType="end"/>
      </w:r>
    </w:p>
    <w:p w:rsidR="00266E42" w:rsidRDefault="006D2DE7">
      <w:pPr>
        <w:pStyle w:val="ProductList-ClauseHeading"/>
        <w:outlineLvl w:val="2"/>
      </w:pPr>
      <w:r>
        <w:t>1. Definicje</w:t>
      </w:r>
    </w:p>
    <w:p w:rsidR="00266E42" w:rsidRDefault="006D2DE7">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266E42" w:rsidRDefault="006D2DE7">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266E42" w:rsidRDefault="006D2DE7">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266E42" w:rsidRDefault="006D2DE7">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266E42" w:rsidRDefault="00266E42">
      <w:pPr>
        <w:pStyle w:val="ProductList-Body"/>
      </w:pPr>
    </w:p>
    <w:p w:rsidR="00266E42" w:rsidRDefault="006D2DE7">
      <w:pPr>
        <w:pStyle w:val="ProductList-ClauseHeading"/>
        <w:outlineLvl w:val="2"/>
      </w:pPr>
      <w:r>
        <w:t>2. Okres subskrypcji</w:t>
      </w:r>
    </w:p>
    <w:p w:rsidR="00266E42" w:rsidRDefault="006D2DE7">
      <w:pPr>
        <w:pStyle w:val="ProductList-Body"/>
      </w:pPr>
      <w:r>
        <w:t>Klient może wykupić subskrypcję Usług Microsoft Azure (łącznie z Planami Usług Microsoft Azure) jedynie na okres subskrypcji, który kończy w tym samym dniu, w którym wygasa Rejestracja Klienta. Klient może wykupić subskrypcję Usług Microsoft Azure, ale tylko na co najmniej dwa miesiące przed końcem okresu obowiązywania Rejestracji.</w:t>
      </w:r>
    </w:p>
    <w:p w:rsidR="00266E42" w:rsidRDefault="00266E42">
      <w:pPr>
        <w:pStyle w:val="ProductList-Body"/>
      </w:pPr>
    </w:p>
    <w:p w:rsidR="00266E42" w:rsidRDefault="006D2DE7">
      <w:pPr>
        <w:pStyle w:val="ProductList-ClauseHeading"/>
        <w:outlineLvl w:val="2"/>
      </w:pPr>
      <w:r>
        <w:t>3. Zakup usług</w:t>
      </w:r>
    </w:p>
    <w:p w:rsidR="00266E42" w:rsidRDefault="006D2DE7">
      <w:pPr>
        <w:pStyle w:val="ProductList-Body"/>
      </w:pPr>
      <w:r>
        <w:t>Usługi Microsoft Azure mogą być zakupione w jeden ze sposobów wymienionych poniżej lub poprzez ich połączenie:</w:t>
      </w:r>
    </w:p>
    <w:p w:rsidR="00266E42" w:rsidRDefault="006D2DE7" w:rsidP="006D2DE7">
      <w:pPr>
        <w:pStyle w:val="ProductList-Bullet"/>
        <w:numPr>
          <w:ilvl w:val="0"/>
          <w:numId w:val="36"/>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266E42" w:rsidRDefault="006D2DE7" w:rsidP="006D2DE7">
      <w:pPr>
        <w:pStyle w:val="ProductList-Bullet"/>
        <w:numPr>
          <w:ilvl w:val="0"/>
          <w:numId w:val="36"/>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266E42" w:rsidRDefault="006D2DE7" w:rsidP="006D2DE7">
      <w:pPr>
        <w:pStyle w:val="ProductList-Bullet"/>
        <w:numPr>
          <w:ilvl w:val="0"/>
          <w:numId w:val="36"/>
        </w:numPr>
      </w:pPr>
      <w:r>
        <w:rPr>
          <w:b/>
          <w:color w:val="00188F"/>
        </w:rPr>
        <w:t>Plan Usług Microsoft Azure</w:t>
      </w:r>
      <w:r>
        <w:t>: Klient ma możliwość subskrypcji usług Microsoft Azure jako Planu Usług Microsoft Azure.</w:t>
      </w:r>
    </w:p>
    <w:p w:rsidR="00266E42" w:rsidRDefault="006D2DE7" w:rsidP="006D2DE7">
      <w:pPr>
        <w:pStyle w:val="ProductList-Bullet"/>
        <w:numPr>
          <w:ilvl w:val="0"/>
          <w:numId w:val="36"/>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266E42" w:rsidRDefault="00266E42">
      <w:pPr>
        <w:pStyle w:val="ProductList-Body"/>
      </w:pPr>
    </w:p>
    <w:p w:rsidR="00266E42" w:rsidRDefault="006D2DE7">
      <w:pPr>
        <w:pStyle w:val="ProductList-ClauseHeading"/>
        <w:outlineLvl w:val="2"/>
      </w:pPr>
      <w:r>
        <w:t>4. Ceny</w:t>
      </w:r>
    </w:p>
    <w:p w:rsidR="00266E42" w:rsidRDefault="006D2DE7">
      <w:pPr>
        <w:pStyle w:val="ProductList-Body"/>
      </w:pPr>
      <w:r>
        <w:t>Microsoft może zaoferować Klientowi lub odsprzedawcy Klienta stałe lub tymczasowe (promocyjne) obniżenie cen na pojedyncze Usługi Microsoft Azure w okresie obowiązywania Rejestracji Klienta.</w:t>
      </w:r>
    </w:p>
    <w:p w:rsidR="00266E42" w:rsidRDefault="00266E42">
      <w:pPr>
        <w:pStyle w:val="ProductList-Body"/>
      </w:pPr>
    </w:p>
    <w:p w:rsidR="00266E42" w:rsidRDefault="006D2DE7">
      <w:pPr>
        <w:pStyle w:val="ProductList-ClauseHeading"/>
        <w:outlineLvl w:val="2"/>
      </w:pPr>
      <w:r>
        <w:t>5. Płatności i opłaty</w:t>
      </w:r>
    </w:p>
    <w:p w:rsidR="00266E42" w:rsidRDefault="006D2DE7" w:rsidP="006D2DE7">
      <w:pPr>
        <w:pStyle w:val="ProductList-Bullet"/>
        <w:numPr>
          <w:ilvl w:val="0"/>
          <w:numId w:val="37"/>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266E42" w:rsidRDefault="006D2DE7" w:rsidP="006D2DE7">
      <w:pPr>
        <w:pStyle w:val="ProductList-Bullet"/>
        <w:numPr>
          <w:ilvl w:val="0"/>
          <w:numId w:val="37"/>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rsidR="00266E42" w:rsidRDefault="006D2DE7" w:rsidP="006D2DE7">
      <w:pPr>
        <w:pStyle w:val="ProductList-Bullet"/>
        <w:numPr>
          <w:ilvl w:val="0"/>
          <w:numId w:val="37"/>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kwartału obowiązywania Rejestracji. </w:t>
      </w:r>
    </w:p>
    <w:p w:rsidR="00266E42" w:rsidRDefault="006D2DE7" w:rsidP="006D2DE7">
      <w:pPr>
        <w:pStyle w:val="ProductList-Bullet"/>
        <w:numPr>
          <w:ilvl w:val="0"/>
          <w:numId w:val="37"/>
        </w:numPr>
      </w:pPr>
      <w:r>
        <w:rPr>
          <w:b/>
          <w:color w:val="00188F"/>
        </w:rPr>
        <w:t>Naliczanie opłat za zużycie</w:t>
      </w:r>
      <w:r>
        <w:t xml:space="preserve">: Jeśli Klient korzysta z Usługi Microsoft Azure bez Zobowiązania Finansowego, Klientowi (lub odsprzedawcy Klienta) będą wystawiane faktury raz na kwartał, na podstawie Stawek za Zużycie. Za korzystanie z Usług Microsoft Azure po terminie wygaśnięcia albo wypowiedzenia subskrypcji Klienta będzie co kwartał naliczana opłata dla Klienta lub odsprzedawcy Klienta na podstawie obowiązujących w danym okresie Stawek za Zużycie. </w:t>
      </w:r>
    </w:p>
    <w:p w:rsidR="00266E42" w:rsidRDefault="006D2DE7" w:rsidP="006D2DE7">
      <w:pPr>
        <w:pStyle w:val="ProductList-Bullet"/>
        <w:numPr>
          <w:ilvl w:val="0"/>
          <w:numId w:val="37"/>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266E42" w:rsidRDefault="00266E42">
      <w:pPr>
        <w:pStyle w:val="ProductList-Body"/>
      </w:pPr>
    </w:p>
    <w:p w:rsidR="00266E42" w:rsidRDefault="006D2DE7">
      <w:pPr>
        <w:pStyle w:val="ProductList-ClauseHeading"/>
        <w:outlineLvl w:val="2"/>
      </w:pPr>
      <w:r>
        <w:t>6. Programy Open License, Open Value oraz Open Value Subscription</w:t>
      </w:r>
    </w:p>
    <w:p w:rsidR="00266E42" w:rsidRDefault="006D2DE7">
      <w:pPr>
        <w:pStyle w:val="ProductList-SubClauseHeading"/>
        <w:outlineLvl w:val="3"/>
      </w:pPr>
      <w:r>
        <w:t>6.1 Definicje</w:t>
      </w:r>
    </w:p>
    <w:p w:rsidR="00266E42" w:rsidRDefault="006D2DE7">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266E42" w:rsidRDefault="006D2DE7">
      <w:pPr>
        <w:pStyle w:val="ProductList-BodyIndented"/>
      </w:pPr>
      <w:r>
        <w:rPr>
          <w:b/>
          <w:color w:val="00188F"/>
        </w:rPr>
        <w:t>Portal</w:t>
      </w:r>
      <w:r>
        <w:t xml:space="preserve"> oznacza portal internetowy, za pośrednictwem którego Klient administruje Subskrypcją.</w:t>
      </w:r>
    </w:p>
    <w:p w:rsidR="00266E42" w:rsidRDefault="006D2DE7">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266E42" w:rsidRDefault="00266E42">
      <w:pPr>
        <w:pStyle w:val="ProductList-BodyIndented"/>
      </w:pPr>
    </w:p>
    <w:p w:rsidR="00266E42" w:rsidRDefault="006D2DE7">
      <w:pPr>
        <w:pStyle w:val="ProductList-SubClauseHeading"/>
        <w:outlineLvl w:val="3"/>
      </w:pPr>
      <w:r>
        <w:t>6.2 Okres subskrypcji</w:t>
      </w:r>
    </w:p>
    <w:p w:rsidR="00266E42" w:rsidRDefault="006D2DE7">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266E42" w:rsidRDefault="00266E42">
      <w:pPr>
        <w:pStyle w:val="ProductList-BodyIndented"/>
      </w:pPr>
    </w:p>
    <w:p w:rsidR="00266E42" w:rsidRDefault="006D2DE7">
      <w:pPr>
        <w:pStyle w:val="ProductList-ClauseHeading"/>
        <w:outlineLvl w:val="2"/>
      </w:pPr>
      <w:r>
        <w:t>7. Korzyść Związana z Korzystaniem z Systemu Microsoft Azure w Środowisku Hybrydowym</w:t>
      </w:r>
    </w:p>
    <w:p w:rsidR="00266E42" w:rsidRDefault="006D2DE7">
      <w:pPr>
        <w:pStyle w:val="ProductList-Body"/>
      </w:pPr>
      <w:r>
        <w:t>W ramach Korzyści Związanej z Korzystaniem z Platformy Microsoft Azure w Środowisku Hybrydowym Klient posiadający Licencje na Oprogramowanie Windows Server z pakietem SA ma możliwość przekazania i używania własnego obrazu systemu Windows Server na platformie Microsoft Azure.</w:t>
      </w:r>
    </w:p>
    <w:p w:rsidR="00266E42" w:rsidRDefault="00266E42">
      <w:pPr>
        <w:pStyle w:val="ProductList-Body"/>
      </w:pPr>
    </w:p>
    <w:p w:rsidR="00266E42" w:rsidRDefault="006D2DE7">
      <w:pPr>
        <w:pStyle w:val="ProductList-Body"/>
      </w:pPr>
      <w:r>
        <w:t xml:space="preserve">Korzyść Związana z Korzystaniem z Platformy Microsoft Azure w Środowisku Hybrydowym umożliwia Klientowi korzystanie z oprogramowania Windows Server na platformie Microsoft Azure za pośrednictwem Maszyn Wirtualnych Systemu Azure („Wystąpienia Bazowe”). Korzyść Związana z Korzystaniem z Platformy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natomiast do używania go na maksymalnie 8 Rdzeniach Wirtualnych i jednym Wystąpieniu Bazowym.</w:t>
      </w:r>
    </w:p>
    <w:p w:rsidR="00266E42" w:rsidRDefault="00266E42">
      <w:pPr>
        <w:pStyle w:val="ProductList-Body"/>
      </w:pPr>
    </w:p>
    <w:p w:rsidR="00266E42" w:rsidRDefault="006D2DE7">
      <w:pPr>
        <w:pStyle w:val="ProductList-Body"/>
      </w:pPr>
      <w:r>
        <w:t xml:space="preserve">Podczas konfigurowania przekazanych obrazów na platformie Azure Klient musi wskazać, że korzysta z oprogramowania Windows Server w ramach Korzyści Związanej z Korzystaniem z Platformy Microsoft Azure w Środowisku Hybrydowym. Klient może używać przekazane obrazy zgodnie z </w:t>
      </w:r>
      <w:hyperlink r:id="rId108">
        <w:r>
          <w:rPr>
            <w:color w:val="00467F"/>
            <w:u w:val="single"/>
          </w:rPr>
          <w:t>Postanowieniami dotyczącymi Usług Online</w:t>
        </w:r>
      </w:hyperlink>
      <w:r>
        <w:t>.</w:t>
      </w:r>
    </w:p>
    <w:p w:rsidR="00266E42" w:rsidRDefault="00266E42">
      <w:pPr>
        <w:pStyle w:val="ProductList-Body"/>
      </w:pPr>
    </w:p>
    <w:p w:rsidR="00266E42" w:rsidRDefault="006D2DE7">
      <w:pPr>
        <w:pStyle w:val="ProductList-Body"/>
      </w:pPr>
      <w:r>
        <w:t xml:space="preserve">W ramach Korzyści Związanej z Korzystaniem z Platformy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Platformy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266E42" w:rsidRDefault="00266E42">
      <w:pPr>
        <w:pStyle w:val="ProductList-Body"/>
      </w:pPr>
    </w:p>
    <w:p w:rsidR="00266E42" w:rsidRDefault="006D2DE7">
      <w:pPr>
        <w:pStyle w:val="ProductList-Offering2HeadingNoBorder"/>
        <w:outlineLvl w:val="2"/>
      </w:pPr>
      <w:bookmarkStart w:id="216" w:name="_Sec625"/>
      <w:r>
        <w:t>Usługi Microsoft Azure</w:t>
      </w:r>
      <w:bookmarkEnd w:id="216"/>
      <w:r>
        <w:fldChar w:fldCharType="begin"/>
      </w:r>
      <w:r>
        <w:instrText xml:space="preserve"> TC "</w:instrText>
      </w:r>
      <w:bookmarkStart w:id="217" w:name="_Toc502070020"/>
      <w:r>
        <w:instrText>Usługi Microsoft Azure</w:instrText>
      </w:r>
      <w:bookmarkEnd w:id="217"/>
      <w:r>
        <w:instrText>" \l 3</w:instrText>
      </w:r>
      <w:r>
        <w:fldChar w:fldCharType="end"/>
      </w:r>
    </w:p>
    <w:p w:rsidR="00266E42" w:rsidRDefault="006D2DE7">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2B2B2"/>
              <w:right w:val="none" w:sz="4" w:space="0" w:color="6E6E6E"/>
            </w:tcBorders>
          </w:tcPr>
          <w:p w:rsidR="00266E42" w:rsidRDefault="006D2DE7">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none" w:sz="4" w:space="0" w:color="BFBFBF"/>
              <w:right w:val="none" w:sz="4" w:space="0" w:color="6E6E6E"/>
            </w:tcBorders>
          </w:tcPr>
          <w:p w:rsidR="00266E42" w:rsidRDefault="006D2DE7">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70"/>
        <w:gridCol w:w="3613"/>
        <w:gridCol w:w="36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Plany Usług Microsoft Azure</w:t>
      </w:r>
    </w:p>
    <w:p w:rsidR="00266E42" w:rsidRDefault="006D2DE7">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6E42" w:rsidRDefault="00266E42">
            <w:pPr>
              <w:pStyle w:val="PURBreadcrumb"/>
            </w:pPr>
          </w:p>
          <w:tbl>
            <w:tblPr>
              <w:tblW w:w="0" w:type="dxa"/>
              <w:tblLook w:val="04A0" w:firstRow="1" w:lastRow="0" w:firstColumn="1" w:lastColumn="0" w:noHBand="0" w:noVBand="1"/>
            </w:tblPr>
            <w:tblGrid>
              <w:gridCol w:w="10800"/>
            </w:tblGrid>
            <w:tr w:rsidR="00266E42">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TableBody"/>
            </w:pPr>
          </w:p>
        </w:tc>
      </w:tr>
    </w:tbl>
    <w:p w:rsidR="00266E42" w:rsidRDefault="006D2DE7">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02070021"/>
      <w:r>
        <w:instrText>Plany infrastruktury Microsoft Azure</w:instrText>
      </w:r>
      <w:bookmarkEnd w:id="221"/>
      <w:r>
        <w:instrText>" \l 3</w:instrText>
      </w:r>
      <w:r>
        <w:fldChar w:fldCharType="end"/>
      </w:r>
    </w:p>
    <w:p w:rsidR="00266E42" w:rsidRDefault="006D2DE7">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Operations Management and Security</w:t>
      </w:r>
    </w:p>
    <w:p w:rsidR="00266E42" w:rsidRDefault="00266E42">
      <w:pPr>
        <w:pStyle w:val="ProductList-Body"/>
      </w:pPr>
    </w:p>
    <w:p w:rsidR="00266E42" w:rsidRDefault="006D2DE7">
      <w:pPr>
        <w:pStyle w:val="ProductList-SubClauseHeading"/>
        <w:outlineLvl w:val="5"/>
      </w:pPr>
      <w:r>
        <w:t>2.1.1 Operations Management Suite</w:t>
      </w:r>
    </w:p>
    <w:p w:rsidR="00266E42" w:rsidRDefault="006D2DE7">
      <w:pPr>
        <w:pStyle w:val="ProductList-BodyIndented"/>
      </w:pPr>
      <w:r>
        <w:t>Subskrypcje Operations Management and Security są częścią oferty pakietu Operations Management Suite.</w:t>
      </w:r>
    </w:p>
    <w:p w:rsidR="00266E42" w:rsidRDefault="00266E42">
      <w:pPr>
        <w:pStyle w:val="ProductList-BodyIndented"/>
      </w:pPr>
    </w:p>
    <w:p w:rsidR="00266E42" w:rsidRDefault="006D2DE7">
      <w:pPr>
        <w:pStyle w:val="ProductList-SubClauseHeading"/>
        <w:outlineLvl w:val="5"/>
      </w:pPr>
      <w:r>
        <w:t>2.1.2 Oprogramowanie zawarte w subskrypcji Operations Management and Security E1/E2</w:t>
      </w:r>
    </w:p>
    <w:p w:rsidR="00266E42" w:rsidRDefault="006D2DE7">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226"/>
        <w:gridCol w:w="5330"/>
      </w:tblGrid>
      <w:tr w:rsidR="00266E4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66E42" w:rsidRDefault="006D2DE7">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266E42" w:rsidRDefault="006D2DE7">
            <w:pPr>
              <w:pStyle w:val="ProductList-TableBody"/>
            </w:pPr>
            <w:r>
              <w:rPr>
                <w:color w:val="FFFFFF"/>
              </w:rPr>
              <w:t>Oprogramowanie w pakiecie</w:t>
            </w:r>
          </w:p>
        </w:tc>
      </w:tr>
      <w:tr w:rsidR="00266E42">
        <w:tc>
          <w:tcPr>
            <w:tcW w:w="6000" w:type="dxa"/>
            <w:tcBorders>
              <w:left w:val="single" w:sz="4" w:space="0" w:color="6E6E6E"/>
              <w:bottom w:val="single" w:sz="4" w:space="0" w:color="6E6E6E"/>
              <w:right w:val="single" w:sz="4" w:space="0" w:color="6E6E6E"/>
            </w:tcBorders>
          </w:tcPr>
          <w:p w:rsidR="00266E42" w:rsidRDefault="006D2DE7">
            <w:pPr>
              <w:pStyle w:val="ProductList-TableBody"/>
            </w:pPr>
            <w:r>
              <w:t>Operations Management and Security E1</w:t>
            </w:r>
          </w:p>
          <w:p w:rsidR="00266E42" w:rsidRDefault="006D2DE7">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266E42" w:rsidRDefault="006D2DE7">
            <w:pPr>
              <w:pStyle w:val="ProductList-TableBody"/>
            </w:pPr>
            <w:r>
              <w:t>System Center Server Standard</w:t>
            </w:r>
          </w:p>
        </w:tc>
      </w:tr>
      <w:tr w:rsidR="00266E42">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Operations Management and Security E2</w:t>
            </w:r>
          </w:p>
          <w:p w:rsidR="00266E42" w:rsidRDefault="006D2DE7">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System Center Server Standard</w:t>
            </w:r>
          </w:p>
        </w:tc>
      </w:tr>
      <w:tr w:rsidR="00266E42">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System Center Operation Manager</w:t>
            </w:r>
          </w:p>
        </w:tc>
      </w:tr>
      <w:tr w:rsidR="00266E42">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System Center Configuration Manager</w:t>
            </w:r>
          </w:p>
          <w:p w:rsidR="00266E42" w:rsidRDefault="006D2DE7">
            <w:pPr>
              <w:pStyle w:val="ProductList-TableBody"/>
            </w:pPr>
            <w:r>
              <w:t>System Center Orchestrator</w:t>
            </w:r>
          </w:p>
          <w:p w:rsidR="00266E42" w:rsidRDefault="006D2DE7">
            <w:pPr>
              <w:pStyle w:val="ProductList-TableBody"/>
            </w:pPr>
            <w:r>
              <w:t>System Center Service Manager</w:t>
            </w:r>
          </w:p>
        </w:tc>
      </w:tr>
      <w:tr w:rsidR="00266E42">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System Center Data Protection Manager</w:t>
            </w:r>
          </w:p>
          <w:p w:rsidR="00266E42" w:rsidRDefault="006D2DE7">
            <w:pPr>
              <w:pStyle w:val="ProductList-TableBody"/>
            </w:pPr>
            <w:r>
              <w:t>System Center Virtual Machine Manager</w:t>
            </w:r>
          </w:p>
        </w:tc>
      </w:tr>
    </w:tbl>
    <w:p w:rsidR="00266E42" w:rsidRDefault="00266E42">
      <w:pPr>
        <w:pStyle w:val="ProductList-ClauseHeading"/>
        <w:outlineLvl w:val="4"/>
      </w:pPr>
    </w:p>
    <w:p w:rsidR="00266E42" w:rsidRDefault="006D2DE7">
      <w:pPr>
        <w:pStyle w:val="ProductList-ClauseHeading"/>
        <w:outlineLvl w:val="4"/>
      </w:pPr>
      <w:r>
        <w:t>2.2 Microsoft Azure Stack Plan</w:t>
      </w:r>
    </w:p>
    <w:p w:rsidR="00266E42" w:rsidRDefault="006D2DE7">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266E42" w:rsidRDefault="00266E42">
      <w:pPr>
        <w:pStyle w:val="ProductList-Body"/>
      </w:pPr>
    </w:p>
    <w:p w:rsidR="00266E42" w:rsidRDefault="006D2DE7">
      <w:pPr>
        <w:pStyle w:val="ProductList-ClauseHeading"/>
        <w:outlineLvl w:val="4"/>
      </w:pPr>
      <w:r>
        <w:t>2.3 Oferty Planów Microsoft Azure StorSimple</w:t>
      </w:r>
    </w:p>
    <w:p w:rsidR="00266E42" w:rsidRDefault="006D2DE7">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02070022"/>
      <w:r>
        <w:instrText>Plany pomocy do Microsoft Azure</w:instrText>
      </w:r>
      <w:bookmarkEnd w:id="225"/>
      <w:r>
        <w:instrText>" \l 3</w:instrText>
      </w:r>
      <w:r>
        <w:fldChar w:fldCharType="end"/>
      </w:r>
    </w:p>
    <w:p w:rsidR="00266E42" w:rsidRDefault="006D2DE7">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266E42">
      <w:pPr>
        <w:pStyle w:val="ProductList-Body"/>
      </w:pPr>
    </w:p>
    <w:p w:rsidR="00266E42" w:rsidRDefault="006D2DE7">
      <w:pPr>
        <w:pStyle w:val="ProductList-Offering1SubSection"/>
        <w:outlineLvl w:val="3"/>
      </w:pPr>
      <w:bookmarkStart w:id="227" w:name="_Sec1201"/>
      <w:r>
        <w:t>2. Postanowienia dotyczące produktu</w:t>
      </w:r>
      <w:bookmarkEnd w:id="227"/>
    </w:p>
    <w:tbl>
      <w:tblPr>
        <w:tblStyle w:val="PURTable"/>
        <w:tblW w:w="0" w:type="dxa"/>
        <w:tblLook w:val="04A0" w:firstRow="1" w:lastRow="0" w:firstColumn="1" w:lastColumn="0" w:noHBand="0" w:noVBand="1"/>
      </w:tblPr>
      <w:tblGrid>
        <w:gridCol w:w="3670"/>
        <w:gridCol w:w="3613"/>
        <w:gridCol w:w="36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502070023"/>
      <w:r>
        <w:instrText>Plany dla użytkownika Microsoft Azure</w:instrText>
      </w:r>
      <w:bookmarkEnd w:id="229"/>
      <w:r>
        <w:instrText>" \l 3</w:instrText>
      </w:r>
      <w:r>
        <w:fldChar w:fldCharType="end"/>
      </w:r>
    </w:p>
    <w:p w:rsidR="00266E42" w:rsidRDefault="006D2DE7">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305"/>
        <w:gridCol w:w="714"/>
        <w:gridCol w:w="700"/>
        <w:gridCol w:w="704"/>
        <w:gridCol w:w="714"/>
        <w:gridCol w:w="729"/>
        <w:gridCol w:w="831"/>
        <w:gridCol w:w="708"/>
        <w:gridCol w:w="704"/>
        <w:gridCol w:w="807"/>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28"/>
        <w:gridCol w:w="3650"/>
        <w:gridCol w:w="363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Azure Active Directory Premium Plan 1 i Plan 2 (LS na Użytkownika) (1:15)</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Korzyści dla Studentów</w:t>
      </w:r>
    </w:p>
    <w:p w:rsidR="00266E42" w:rsidRDefault="006D2DE7">
      <w:pPr>
        <w:pStyle w:val="ProductList-Body"/>
      </w:pPr>
      <w:r>
        <w:t>To postanowienie nie ma zastosowania do Klientów, którzy posiadają licencję na ten Produkt w ramach umowy Microsoft Cloud Agreement.</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232" w:name="_Sec629"/>
      <w:r>
        <w:t>Microsoft 365</w:t>
      </w:r>
      <w:bookmarkEnd w:id="232"/>
      <w:r>
        <w:fldChar w:fldCharType="begin"/>
      </w:r>
      <w:r>
        <w:instrText xml:space="preserve"> TC "</w:instrText>
      </w:r>
      <w:bookmarkStart w:id="233" w:name="_Toc502070024"/>
      <w:r>
        <w:instrText>Microsoft 365</w:instrText>
      </w:r>
      <w:bookmarkEnd w:id="233"/>
      <w:r>
        <w:instrText>" \l 2</w:instrText>
      </w:r>
      <w:r>
        <w:fldChar w:fldCharType="end"/>
      </w:r>
    </w:p>
    <w:p w:rsidR="00266E42" w:rsidRDefault="006D2DE7">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266E42">
      <w:pPr>
        <w:pStyle w:val="ProductList-Body"/>
      </w:pPr>
    </w:p>
    <w:p w:rsidR="00266E42" w:rsidRDefault="006D2DE7">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36"/>
        <w:gridCol w:w="3635"/>
        <w:gridCol w:w="3645"/>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I</w:t>
              </w:r>
            </w:hyperlink>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3"/>
      </w:pPr>
      <w:r>
        <w:t>2.1 Rozszerzone prawa do używania dla klientów usług Microsoft 365 E3/E5 i Microsoft 365 Education A3/A5</w:t>
      </w:r>
    </w:p>
    <w:p w:rsidR="00266E42" w:rsidRDefault="006D2DE7">
      <w:pPr>
        <w:pStyle w:val="ProductList-SubClauseHeading"/>
        <w:outlineLvl w:val="4"/>
      </w:pPr>
      <w:r>
        <w:t>2.1.1 Serwery Office</w:t>
      </w:r>
    </w:p>
    <w:p w:rsidR="00266E42" w:rsidRDefault="006D2DE7">
      <w:pPr>
        <w:pStyle w:val="ProductList-BodyIndented"/>
      </w:pPr>
      <w:r>
        <w:t>Każdy Licencjonowany Użytkownik mający przypisaną LS na Użytkownika na usługę Microsoft 365 E3/E5 lub Microsoft 365 Education A3/A5 może:</w:t>
      </w:r>
    </w:p>
    <w:p w:rsidR="00266E42" w:rsidRDefault="006D2DE7" w:rsidP="006D2DE7">
      <w:pPr>
        <w:pStyle w:val="ProductList-Bullet"/>
        <w:numPr>
          <w:ilvl w:val="1"/>
          <w:numId w:val="38"/>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266E42" w:rsidRDefault="006D2DE7" w:rsidP="006D2DE7">
      <w:pPr>
        <w:pStyle w:val="ProductList-Bullet"/>
        <w:numPr>
          <w:ilvl w:val="1"/>
          <w:numId w:val="38"/>
        </w:numPr>
      </w:pPr>
      <w:r>
        <w:t xml:space="preserve">uzyskać dostęp do powyższego oprogramowania serwera, wyłącznie jeśli ma przypisaną LS na Użytkownika na usługę Microsoft 365 E3/E5, Microsoft 365 Education A3/A5 lub jest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Użytkownikiem Zewnętrznym.</w:t>
      </w:r>
      <w:r>
        <w:fldChar w:fldCharType="end"/>
      </w:r>
    </w:p>
    <w:p w:rsidR="00266E42" w:rsidRDefault="006D2DE7">
      <w:pPr>
        <w:pStyle w:val="ProductList-BodyIndented"/>
      </w:pPr>
      <w:r>
        <w:t>To postanowienie nie ma zastosowania do LS na Użytkownika uzyskanych na mocy umowy Microsoft Cloud Agreement lub w ramach Korzyści dla Studentów.</w:t>
      </w:r>
    </w:p>
    <w:p w:rsidR="00266E42" w:rsidRDefault="00266E42">
      <w:pPr>
        <w:pStyle w:val="ProductList-BodyIndented"/>
      </w:pPr>
    </w:p>
    <w:p w:rsidR="00266E42" w:rsidRDefault="006D2DE7">
      <w:pPr>
        <w:pStyle w:val="ProductList-SubClauseHeading"/>
        <w:outlineLvl w:val="4"/>
      </w:pPr>
      <w:r>
        <w:t>2.1.2 Office Professional Plus</w:t>
      </w:r>
    </w:p>
    <w:p w:rsidR="00266E42" w:rsidRDefault="006D2DE7">
      <w:pPr>
        <w:pStyle w:val="ProductList-SubSubClauseHeading"/>
        <w:outlineLvl w:val="5"/>
      </w:pPr>
      <w:r>
        <w:t>2.1.2.1 LS typu From SA na Użytkownika na usługę Microsoft 365:</w:t>
      </w:r>
    </w:p>
    <w:p w:rsidR="00266E42" w:rsidRDefault="006D2DE7">
      <w:pPr>
        <w:pStyle w:val="ProductList-BodyIndented2"/>
      </w:pPr>
      <w:r>
        <w:t>W przypadku każdego Licencjonowanego Użytkownika, któremu klient przypisze LS typu From SA na Użytkownika na usługę Microsoft 365, Klient może zainstalować:</w:t>
      </w:r>
    </w:p>
    <w:p w:rsidR="00266E42" w:rsidRDefault="006D2DE7" w:rsidP="006D2DE7">
      <w:pPr>
        <w:pStyle w:val="ProductList-Bullet"/>
        <w:numPr>
          <w:ilvl w:val="2"/>
          <w:numId w:val="39"/>
        </w:numPr>
      </w:pPr>
      <w:r>
        <w:t>jedną lokalną kopię oprogramowania Office Professional Plus na wyłączny użytek Licencjonowanego Użytkownika na okres trwania subskrypcji; oraz</w:t>
      </w:r>
    </w:p>
    <w:p w:rsidR="00266E42" w:rsidRDefault="006D2DE7" w:rsidP="006D2DE7">
      <w:pPr>
        <w:pStyle w:val="ProductList-Bullet"/>
        <w:numPr>
          <w:ilvl w:val="2"/>
          <w:numId w:val="39"/>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266E42" w:rsidRDefault="006D2DE7">
      <w:pPr>
        <w:pStyle w:val="ProductList-BodyIndented2"/>
      </w:pPr>
      <w:r>
        <w:t>To postanowienie nie ma zastosowania do Klientów, którzy posiadają licencję na ten Produkt w ramach umowy Microsoft Cloud Agreement.</w:t>
      </w:r>
    </w:p>
    <w:p w:rsidR="00266E42" w:rsidRDefault="00266E42">
      <w:pPr>
        <w:pStyle w:val="ProductList-BodyIndented2"/>
      </w:pPr>
    </w:p>
    <w:p w:rsidR="00266E42" w:rsidRDefault="006D2DE7">
      <w:pPr>
        <w:pStyle w:val="ProductList-SubSubClauseHeading"/>
        <w:outlineLvl w:val="5"/>
      </w:pPr>
      <w:r>
        <w:t>2.1.2.2 LS na Użytkownika na usługę Microsoft 365 uzyskane w ramach umowy MPSA</w:t>
      </w:r>
    </w:p>
    <w:p w:rsidR="00266E42" w:rsidRDefault="006D2DE7">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266E42" w:rsidRDefault="00266E42">
      <w:pPr>
        <w:pStyle w:val="ProductList-BodyIndented2"/>
      </w:pPr>
    </w:p>
    <w:p w:rsidR="00266E42" w:rsidRDefault="006D2DE7">
      <w:pPr>
        <w:pStyle w:val="ProductList-SubSubClauseHeading"/>
        <w:outlineLvl w:val="5"/>
      </w:pPr>
      <w:r>
        <w:t>2.1.2.3 Licencje LS na Użytkownika na usługę Microsoft 365 Education A3/A5:</w:t>
      </w:r>
    </w:p>
    <w:p w:rsidR="00266E42" w:rsidRDefault="006D2DE7" w:rsidP="006D2DE7">
      <w:pPr>
        <w:pStyle w:val="ProductList-Bullet"/>
        <w:numPr>
          <w:ilvl w:val="2"/>
          <w:numId w:val="40"/>
        </w:numPr>
      </w:pPr>
      <w:r>
        <w:t>W przypadku każdego Licencjonowanego Użytkownika z przypisaną przez Klienta LS na Użytkownika na usługę Microsoft 365 Education Klient może zainstalować jedną lokalną kopię oprogramowania Office Professional Plus na wyłączny użytek Licencjonowanego Użytkownika na okres trwania subskrypcji.</w:t>
      </w:r>
    </w:p>
    <w:p w:rsidR="00266E42" w:rsidRDefault="006D2DE7" w:rsidP="006D2DE7">
      <w:pPr>
        <w:pStyle w:val="ProductList-Bullet"/>
        <w:numPr>
          <w:ilvl w:val="2"/>
          <w:numId w:val="40"/>
        </w:numPr>
      </w:pPr>
      <w:r>
        <w:t>To postanowienie nie ma zastosowania do LS na Użytkownika uzyskanych na mocy umowy Microsoft Cloud Agreement lub w ramach Korzyści dla Studentów.</w:t>
      </w:r>
    </w:p>
    <w:p w:rsidR="00266E42" w:rsidRDefault="00266E42">
      <w:pPr>
        <w:pStyle w:val="ProductList-BodyIndented2"/>
      </w:pPr>
    </w:p>
    <w:p w:rsidR="00266E42" w:rsidRDefault="006D2DE7">
      <w:pPr>
        <w:pStyle w:val="ProductList-ClauseHeading"/>
        <w:outlineLvl w:val="3"/>
      </w:pPr>
      <w:r>
        <w:t>2.2 Obowiązujące Postanowienia Licencyjne</w:t>
      </w:r>
    </w:p>
    <w:p w:rsidR="00266E42" w:rsidRDefault="006D2DE7">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266E42" w:rsidRDefault="00266E42">
      <w:pPr>
        <w:pStyle w:val="ProductList-Body"/>
      </w:pPr>
    </w:p>
    <w:p w:rsidR="00266E42" w:rsidRDefault="006D2DE7">
      <w:pPr>
        <w:pStyle w:val="ProductList-ClauseHeading"/>
        <w:outlineLvl w:val="3"/>
      </w:pPr>
      <w:r>
        <w:t>2.3 Prawa do Używania usługi Microsoft 365 F1</w:t>
      </w:r>
    </w:p>
    <w:p w:rsidR="00266E42" w:rsidRDefault="006D2DE7">
      <w:pPr>
        <w:pStyle w:val="ProductList-Body"/>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266E42" w:rsidRDefault="006D2DE7" w:rsidP="006D2DE7">
      <w:pPr>
        <w:pStyle w:val="ProductList-Bullet"/>
        <w:numPr>
          <w:ilvl w:val="0"/>
          <w:numId w:val="41"/>
        </w:numPr>
      </w:pPr>
      <w:r>
        <w:t>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w:t>
      </w:r>
    </w:p>
    <w:p w:rsidR="00266E42" w:rsidRDefault="006D2DE7" w:rsidP="006D2DE7">
      <w:pPr>
        <w:pStyle w:val="ProductList-Bullet"/>
        <w:numPr>
          <w:ilvl w:val="0"/>
          <w:numId w:val="41"/>
        </w:numPr>
      </w:pPr>
      <w:r>
        <w:t>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w:t>
      </w:r>
    </w:p>
    <w:p w:rsidR="00266E42" w:rsidRDefault="006D2DE7" w:rsidP="006D2DE7">
      <w:pPr>
        <w:pStyle w:val="ProductList-Bullet"/>
        <w:numPr>
          <w:ilvl w:val="0"/>
          <w:numId w:val="41"/>
        </w:numPr>
      </w:pPr>
      <w:r>
        <w:t xml:space="preserve">Licencjonowani użytkownicy nie muszą być głównymi użytkownikami urządzeń. </w:t>
      </w:r>
    </w:p>
    <w:p w:rsidR="00266E42" w:rsidRDefault="006D2DE7" w:rsidP="006D2DE7">
      <w:pPr>
        <w:pStyle w:val="ProductList-Bullet"/>
        <w:numPr>
          <w:ilvl w:val="0"/>
          <w:numId w:val="41"/>
        </w:numPr>
      </w:pPr>
      <w:r>
        <w:t>Klienci zobowiązani są stosować aktywację opartą na usłudze Active Directory.</w:t>
      </w:r>
    </w:p>
    <w:p w:rsidR="00266E42" w:rsidRDefault="006D2DE7">
      <w:pPr>
        <w:pStyle w:val="ProductList-Body"/>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usługę Microsoft 365 F1 nie są Licencjami Równoważnymi. </w:t>
      </w:r>
    </w:p>
    <w:p w:rsidR="00266E42" w:rsidRDefault="00266E42">
      <w:pPr>
        <w:pStyle w:val="ProductList-Body"/>
      </w:pPr>
    </w:p>
    <w:p w:rsidR="00266E42" w:rsidRDefault="006D2DE7">
      <w:pPr>
        <w:pStyle w:val="ProductList-ClauseHeading"/>
        <w:outlineLvl w:val="3"/>
      </w:pPr>
      <w:r>
        <w:t>2.4 Przejście na bardziej zaawansowaną wersję Microsoft 365 F1 z Office 365 F1</w:t>
      </w:r>
    </w:p>
    <w:p w:rsidR="00266E42" w:rsidRDefault="006D2DE7">
      <w:pPr>
        <w:pStyle w:val="ProductList-Body"/>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266E42" w:rsidRDefault="00266E42">
      <w:pPr>
        <w:pStyle w:val="ProductList-Body"/>
      </w:pPr>
    </w:p>
    <w:p w:rsidR="00266E42" w:rsidRDefault="006D2DE7">
      <w:pPr>
        <w:pStyle w:val="ProductList-ClauseHeading"/>
        <w:outlineLvl w:val="3"/>
      </w:pPr>
      <w:r>
        <w:t>2.5 Prawa do Używania usługi Microsoft 365 Business</w:t>
      </w:r>
    </w:p>
    <w:p w:rsidR="00266E42" w:rsidRDefault="006D2DE7">
      <w:pPr>
        <w:pStyle w:val="ProductList-Body"/>
      </w:pPr>
      <w:r>
        <w:t>Klient nie może udostępnić więcej niż 300 licencji subskrypcyjnych na użytkownika. 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266E42" w:rsidRDefault="006D2DE7" w:rsidP="006D2DE7">
      <w:pPr>
        <w:pStyle w:val="ProductList-Bullet"/>
        <w:numPr>
          <w:ilvl w:val="0"/>
          <w:numId w:val="42"/>
        </w:numPr>
      </w:pPr>
      <w:r>
        <w:t>Windows Business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w:t>
      </w:r>
    </w:p>
    <w:p w:rsidR="00266E42" w:rsidRDefault="006D2DE7" w:rsidP="006D2DE7">
      <w:pPr>
        <w:pStyle w:val="ProductList-Bullet"/>
        <w:numPr>
          <w:ilvl w:val="0"/>
          <w:numId w:val="42"/>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266E42" w:rsidRDefault="00266E42">
      <w:pPr>
        <w:pStyle w:val="ProductList-Body"/>
      </w:pPr>
    </w:p>
    <w:p w:rsidR="00266E42" w:rsidRDefault="006D2DE7">
      <w:pPr>
        <w:pStyle w:val="ProductList-ClauseHeading"/>
        <w:outlineLvl w:val="3"/>
      </w:pPr>
      <w:r>
        <w:t>2.6 Chmura społecznościowa dla instytucji publicznych (dostępna tylko w USA) (United States Government Community Cloud Service)</w:t>
      </w:r>
    </w:p>
    <w:p w:rsidR="00266E42" w:rsidRDefault="006D2DE7">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0025"/>
      <w:r>
        <w:instrText>Enterprise Mobility + Security</w:instrText>
      </w:r>
      <w:bookmarkEnd w:id="237"/>
      <w:r>
        <w:instrText>" \l 2</w:instrText>
      </w:r>
      <w:r>
        <w:fldChar w:fldCharType="end"/>
      </w:r>
    </w:p>
    <w:p w:rsidR="00266E42" w:rsidRDefault="006D2DE7">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I</w:t>
              </w:r>
            </w:hyperlink>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ClauseHeading"/>
        <w:outlineLvl w:val="3"/>
      </w:pP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NoBorder"/>
        <w:outlineLvl w:val="1"/>
      </w:pPr>
      <w:bookmarkStart w:id="240" w:name="_Sec1151"/>
      <w:r>
        <w:t>Usługi Microsoft Dynamics 365</w:t>
      </w:r>
      <w:bookmarkEnd w:id="240"/>
      <w:r>
        <w:fldChar w:fldCharType="begin"/>
      </w:r>
      <w:r>
        <w:instrText xml:space="preserve"> TC "</w:instrText>
      </w:r>
      <w:bookmarkStart w:id="241" w:name="_Toc502070026"/>
      <w:r>
        <w:instrText>Usługi Microsoft Dynamics 365</w:instrText>
      </w:r>
      <w:bookmarkEnd w:id="241"/>
      <w:r>
        <w:instrText>" \l 2</w:instrText>
      </w:r>
      <w:r>
        <w:fldChar w:fldCharType="end"/>
      </w:r>
    </w:p>
    <w:p w:rsidR="00266E42" w:rsidRDefault="006D2DE7">
      <w:pPr>
        <w:pStyle w:val="ProductList-Offering1SubSection"/>
        <w:outlineLvl w:val="2"/>
      </w:pPr>
      <w:bookmarkStart w:id="242" w:name="_Sec1152"/>
      <w:r>
        <w:t>1. Dostępność programów</w:t>
      </w:r>
      <w:bookmarkEnd w:id="242"/>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Microsoft Dynamics 365 Customer Engagement Plan, edycja Enterprise (LS na Użytkownika)</w:t>
            </w:r>
            <w:r>
              <w:fldChar w:fldCharType="begin"/>
            </w:r>
            <w:r>
              <w:instrText xml:space="preserve"> XE "Microsoft Dynamics 365 Customer Engagement Plan, edycja Enterprise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Plan, edycja Enterprise (LS na Użytkownika)</w:t>
            </w:r>
            <w:r>
              <w:fldChar w:fldCharType="begin"/>
            </w:r>
            <w:r>
              <w:instrText xml:space="preserve"> XE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planu Microsoft Dynamics 365 Plan, edycja Enterprise</w:t>
            </w:r>
            <w:r>
              <w:fldChar w:fldCharType="begin"/>
            </w:r>
            <w:r>
              <w:instrText xml:space="preserve"> XE "Dodatek do planu Microsoft Dynamics 365 Plan, edycja Enterprise"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From SA do planu Microsoft Dynamics 365 Plan, edycja Enterprise (LS na Użytkownika)</w:t>
            </w:r>
            <w:r>
              <w:fldChar w:fldCharType="begin"/>
            </w:r>
            <w:r>
              <w:instrText xml:space="preserve"> XE "Licencja From SA do planu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systemu Microsoft Dynamics 365 for Operations Device, edycja Enterprise (LS na Urządzenie)</w:t>
            </w:r>
            <w:r>
              <w:fldChar w:fldCharType="begin"/>
            </w:r>
            <w:r>
              <w:instrText xml:space="preserve"> XE "Dodatek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From SA do systemu Microsoft Dynamics 365 for Operations Device, edycja Enterprise (LS na Urządzenie)</w:t>
            </w:r>
            <w:r>
              <w:fldChar w:fldCharType="begin"/>
            </w:r>
            <w:r>
              <w:instrText xml:space="preserve"> XE "Licencja From SA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Wsparcie rozszerzone Microsoft Dynamics 365</w:t>
            </w:r>
            <w:r>
              <w:fldChar w:fldCharType="begin"/>
            </w:r>
            <w:r>
              <w:instrText xml:space="preserve"> XE "Wsparcie rozszerzone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2"/>
      </w:pPr>
      <w:bookmarkStart w:id="243" w:name="_Sec1153"/>
      <w:r>
        <w:t>2. Postanowienia dotyczące produktu</w:t>
      </w:r>
      <w:bookmarkEnd w:id="243"/>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3"/>
      </w:pPr>
      <w:r>
        <w:t>2.1 Zunifikowany punkt obsługowy (USD)</w:t>
      </w:r>
    </w:p>
    <w:p w:rsidR="00266E42" w:rsidRDefault="006D2DE7">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rsidR="00266E42" w:rsidRDefault="00266E42">
      <w:pPr>
        <w:pStyle w:val="ProductList-Body"/>
      </w:pPr>
    </w:p>
    <w:p w:rsidR="00266E42" w:rsidRDefault="006D2DE7">
      <w:pPr>
        <w:pStyle w:val="ProductList-ClauseHeading"/>
        <w:outlineLvl w:val="3"/>
      </w:pPr>
      <w:r>
        <w:t>2.2 Microsoft Dynamics CustomerSource</w:t>
      </w:r>
    </w:p>
    <w:p w:rsidR="00266E42" w:rsidRDefault="006D2DE7">
      <w:pPr>
        <w:pStyle w:val="ProductList-Body"/>
      </w:pPr>
      <w:r>
        <w:t xml:space="preserve">Klienci mający aktywne subskrypcje Usług Microsoft Dynamics 365 mogą uzyskiwać dostęp do CustomerSource. </w:t>
      </w:r>
    </w:p>
    <w:p w:rsidR="00266E42" w:rsidRDefault="00266E42">
      <w:pPr>
        <w:pStyle w:val="ProductList-Body"/>
      </w:pPr>
    </w:p>
    <w:p w:rsidR="00266E42" w:rsidRDefault="006D2DE7">
      <w:pPr>
        <w:pStyle w:val="ProductList-ClauseHeading"/>
        <w:outlineLvl w:val="3"/>
      </w:pPr>
      <w:r>
        <w:t>2.3 Uprawnienie do korzystania z Ofert Kwalifikowanych</w:t>
      </w:r>
    </w:p>
    <w:p w:rsidR="00266E42" w:rsidRDefault="006D2DE7">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Microsoft Dynamics Enhancement Plan, mogą do 1 listopada 2019 r. nabyć Odpowiednią Ofertę Kwalifikowaną Usług Online Microsoft Dynamics 365. Klienci korzystający z Licencjonowania Zbiorowego i Cennika usług Dynamics (DPL) będą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400"/>
        <w:gridCol w:w="5516"/>
      </w:tblGrid>
      <w:tr w:rsidR="00266E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66E42" w:rsidRDefault="006D2DE7">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66E42" w:rsidRDefault="006D2DE7">
            <w:pPr>
              <w:pStyle w:val="ProductList-TableBody"/>
            </w:pPr>
            <w:r>
              <w:rPr>
                <w:color w:val="FFFFFF"/>
              </w:rPr>
              <w:t>Odpowiednia Oferta Kwalifikowana Usług Online Microsoft Dynamics 365</w:t>
            </w:r>
          </w:p>
        </w:tc>
      </w:tr>
      <w:tr w:rsidR="00266E42">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Oferta Kwalifikowana na system Microsoft Dynamics 365, Enterprise Edition</w:t>
            </w:r>
            <w:r>
              <w:br/>
            </w:r>
          </w:p>
        </w:tc>
      </w:tr>
      <w:tr w:rsidR="00266E42">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Oferta Kwalifikowana na system Microsoft Dynamics 365, Enterprise Edition, From SA*</w:t>
            </w:r>
            <w:r>
              <w:br/>
              <w:t>Dodatek do Oferty Kwalifikowanej na system Microsoft Dynamics 365, Enterprise Edition*</w:t>
            </w:r>
          </w:p>
        </w:tc>
      </w:tr>
      <w:tr w:rsidR="00266E42">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br/>
              <w:t>Oferta Kwalifikowana na system Microsoft Dynamics 365, Business Edition, From SA*</w:t>
            </w:r>
            <w:r>
              <w:br/>
              <w:t>Dodatek do Oferty Kwalifikowanej na system Microsoft Dynamics 365, Business Edition*</w:t>
            </w:r>
          </w:p>
        </w:tc>
      </w:tr>
    </w:tbl>
    <w:p w:rsidR="00266E42" w:rsidRDefault="006D2DE7">
      <w:pPr>
        <w:pStyle w:val="ProductList-Body"/>
      </w:pPr>
      <w:r>
        <w:rPr>
          <w:i/>
        </w:rPr>
        <w:t xml:space="preserve">*Licencje uprawniające i odpowiadające im LS na Użytkownika typu From SA oraz LS na Użytkownika na Dodatki wymieniono w punktach 2.1 oraz 2.2 powyżej. </w:t>
      </w:r>
    </w:p>
    <w:p w:rsidR="00266E42" w:rsidRDefault="00266E42">
      <w:pPr>
        <w:pStyle w:val="ProductList-Body"/>
      </w:pPr>
    </w:p>
    <w:p w:rsidR="00266E42" w:rsidRDefault="006D2DE7">
      <w:pPr>
        <w:pStyle w:val="ProductList-ClauseHeading"/>
        <w:outlineLvl w:val="3"/>
      </w:pPr>
      <w:r>
        <w:t>2.4 Microsoft Dynamics Marketing i Parature</w:t>
      </w:r>
    </w:p>
    <w:p w:rsidR="00266E42" w:rsidRDefault="006D2DE7">
      <w:pPr>
        <w:pStyle w:val="ProductList-Body"/>
      </w:pPr>
      <w:r>
        <w:t>Klienci, którzy podpisali Umowę Enterprise i Umowę Enterprise Subscription oraz uzyskali licencje na Produkty Microsoft Dynamics Marketing lub Parature przed 1 listopada 2016 r., w ramach aktualnej Rejestracji mogą odnowić swoje subskrypcje podczas kolejnej Rejestracji podpisanej przed 15 maja 2018 r. Niezależnie od stanowiących inaczej postanowień zawartej przez Klienta umowy licencjonowania zbiorowego, Klienci z aktywnymi subskrypcjami mogą dalej korzystać z usług Parature na warunkach określonych w ich umowie maksymalnie do 15 maja 2018 r., kiedy to wygasną wszelkie przysługujące im prawa do używania Produktów Parature.</w:t>
      </w:r>
    </w:p>
    <w:p w:rsidR="00266E42" w:rsidRDefault="00266E42">
      <w:pPr>
        <w:pStyle w:val="ProductList-Body"/>
      </w:pPr>
    </w:p>
    <w:p w:rsidR="00266E42" w:rsidRDefault="006D2DE7">
      <w:pPr>
        <w:pStyle w:val="ProductList-ClauseHeading"/>
        <w:outlineLvl w:val="3"/>
      </w:pPr>
      <w:r>
        <w:t>2.5 Microsoft Dynamics 365 Plan (edycja Enterprise) dla Instytucji Rządowych</w:t>
      </w:r>
    </w:p>
    <w:p w:rsidR="00266E42" w:rsidRDefault="006D2DE7">
      <w:pPr>
        <w:pStyle w:val="ProductList-Body"/>
      </w:pPr>
      <w:r>
        <w:t>Microsoft Dynamics 365 Unified Operations Plan, Microsoft Dynamics 365 for Retail ani Microsoft Dynamics 365 for Talent nie są dostępne dla Instytucji Rządowych w ramach planu Microsoft 365 Plan (edycja Enterprise).</w:t>
      </w:r>
    </w:p>
    <w:p w:rsidR="00266E42" w:rsidRDefault="00266E42">
      <w:pPr>
        <w:pStyle w:val="ProductList-Body"/>
      </w:pPr>
    </w:p>
    <w:p w:rsidR="00266E42" w:rsidRDefault="006D2DE7">
      <w:pPr>
        <w:pStyle w:val="ProductList-ClauseHeading"/>
        <w:outlineLvl w:val="3"/>
      </w:pPr>
      <w:r>
        <w:t>2.6 Microsoft Dynamics 365 Customer Engagement Plan (edycja Enterprise) i powiązane z nim aplikacje dla Instytucji Rządowych oraz Instytucji Edukacyjnych</w:t>
      </w:r>
    </w:p>
    <w:p w:rsidR="00266E42" w:rsidRDefault="006D2DE7">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16">
        <w:r>
          <w:rPr>
            <w:color w:val="00467F"/>
            <w:u w:val="single"/>
          </w:rPr>
          <w:t>Postanowienia dotyczące Usług Online</w:t>
        </w:r>
      </w:hyperlink>
      <w:r>
        <w:t>, są dostępne dla Instytucji Rządowych oraz Instytucji Edukacyjnych w ramach programów Open License, Open Value i Open Value Subscription.</w:t>
      </w:r>
    </w:p>
    <w:p w:rsidR="00266E42" w:rsidRDefault="00266E42">
      <w:pPr>
        <w:pStyle w:val="ProductList-Body"/>
      </w:pPr>
    </w:p>
    <w:p w:rsidR="00266E42" w:rsidRDefault="006D2DE7">
      <w:pPr>
        <w:pStyle w:val="ProductList-ClauseHeading"/>
        <w:outlineLvl w:val="3"/>
      </w:pPr>
      <w:r>
        <w:t>2.7 Osadzone wersje Usług Microsoft Dynamics 365</w:t>
      </w:r>
    </w:p>
    <w:p w:rsidR="00266E42" w:rsidRDefault="006D2DE7">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266E42" w:rsidRDefault="00266E42">
      <w:pPr>
        <w:pStyle w:val="ProductList-Body"/>
      </w:pPr>
    </w:p>
    <w:p w:rsidR="00266E42" w:rsidRDefault="006D2DE7">
      <w:pPr>
        <w:pStyle w:val="ProductList-ClauseHeading"/>
        <w:outlineLvl w:val="3"/>
      </w:pPr>
      <w:r>
        <w:t>2.8 Wymagania wstępne dla LS na system Microsoft Dynamics 365 Team Member</w:t>
      </w:r>
    </w:p>
    <w:p w:rsidR="00266E42" w:rsidRDefault="006D2DE7">
      <w:pPr>
        <w:pStyle w:val="ProductList-Body"/>
      </w:pPr>
      <w:r>
        <w:t>LS na system Microsoft Dynamics 365 Team Members mogą nabyć tylko klienci mający licencje na Microsoft Dynamics 365 Plan, Microsoft Dynamics 365 Customer Engagement Plan lub Microsoft Dynamics 365 Unified Operations Plan.</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244" w:name="_Sec632"/>
      <w:r>
        <w:t>Usługi Office 365</w:t>
      </w:r>
      <w:bookmarkEnd w:id="244"/>
      <w:r>
        <w:fldChar w:fldCharType="begin"/>
      </w:r>
      <w:r>
        <w:instrText xml:space="preserve"> TC "</w:instrText>
      </w:r>
      <w:bookmarkStart w:id="245" w:name="_Toc502070027"/>
      <w:r>
        <w:instrText>Usługi Office 365</w:instrText>
      </w:r>
      <w:bookmarkEnd w:id="245"/>
      <w:r>
        <w:instrText>" \l 2</w:instrText>
      </w:r>
      <w:r>
        <w:fldChar w:fldCharType="end"/>
      </w:r>
    </w:p>
    <w:p w:rsidR="00266E42" w:rsidRDefault="006D2DE7">
      <w:pPr>
        <w:pStyle w:val="ProductList-Offering2HeadingNoBorder"/>
        <w:outlineLvl w:val="2"/>
      </w:pPr>
      <w:bookmarkStart w:id="246" w:name="_Sec633"/>
      <w:r>
        <w:t>Aplikacje Office 365</w:t>
      </w:r>
      <w:bookmarkEnd w:id="246"/>
      <w:r>
        <w:fldChar w:fldCharType="begin"/>
      </w:r>
      <w:r>
        <w:instrText xml:space="preserve"> TC "</w:instrText>
      </w:r>
      <w:bookmarkStart w:id="247" w:name="_Toc502070028"/>
      <w:r>
        <w:instrText>Aplikacje Office 365</w:instrText>
      </w:r>
      <w:bookmarkEnd w:id="247"/>
      <w:r>
        <w:instrText>" \l 3</w:instrText>
      </w:r>
      <w:r>
        <w:fldChar w:fldCharType="end"/>
      </w:r>
    </w:p>
    <w:p w:rsidR="00266E42" w:rsidRDefault="006D2DE7">
      <w:pPr>
        <w:pStyle w:val="ProductList-Offering1SubSection"/>
        <w:outlineLvl w:val="3"/>
      </w:pPr>
      <w:bookmarkStart w:id="248" w:name="_Sec719"/>
      <w:r>
        <w:t>1. Dostępność programów</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249" w:name="_Sec774"/>
      <w:r>
        <w:t>2. Postanowienia dotyczące produktu</w:t>
      </w:r>
      <w:bookmarkEnd w:id="249"/>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365 ProPlus (LS na Użytkownika) (1:15)</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Korzyści dla Studentów</w:t>
      </w:r>
    </w:p>
    <w:p w:rsidR="00266E42" w:rsidRDefault="006D2DE7">
      <w:pPr>
        <w:pStyle w:val="ProductList-Body"/>
      </w:pPr>
      <w:r>
        <w:t>To postanowienie nie ma zastosowania do Klientów, którzy posiadają licencję na ten Produkt w ramach umowy Microsoft Cloud Agreement.</w:t>
      </w:r>
    </w:p>
    <w:p w:rsidR="00266E42" w:rsidRDefault="00266E42">
      <w:pPr>
        <w:pStyle w:val="ProductList-Body"/>
      </w:pPr>
    </w:p>
    <w:p w:rsidR="00266E42" w:rsidRDefault="006D2DE7">
      <w:pPr>
        <w:pStyle w:val="ProductList-ClauseHeading"/>
        <w:outlineLvl w:val="4"/>
      </w:pPr>
      <w:r>
        <w:t>2.2 Umowy Campus and School Agreement, Enrollment for Education Solutions i subskrypcje Open Value – rozwiązania dla edukacji</w:t>
      </w:r>
    </w:p>
    <w:p w:rsidR="00266E42" w:rsidRDefault="006D2DE7">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266E42" w:rsidRDefault="00266E42">
      <w:pPr>
        <w:pStyle w:val="ProductList-Body"/>
      </w:pPr>
    </w:p>
    <w:p w:rsidR="00266E42" w:rsidRDefault="006D2DE7">
      <w:pPr>
        <w:pStyle w:val="ProductList-ClauseHeading"/>
        <w:outlineLvl w:val="4"/>
      </w:pPr>
      <w:r>
        <w:t>2.3 Media Eligibility for Office 365 Pro Plus with Windows To Go Rights</w:t>
      </w:r>
    </w:p>
    <w:p w:rsidR="00266E42" w:rsidRDefault="006D2DE7">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266E42" w:rsidRDefault="00266E42">
      <w:pPr>
        <w:pStyle w:val="ProductList-Body"/>
      </w:pPr>
    </w:p>
    <w:p w:rsidR="00266E42" w:rsidRDefault="006D2DE7">
      <w:pPr>
        <w:pStyle w:val="ProductList-ClauseHeading"/>
        <w:outlineLvl w:val="4"/>
      </w:pPr>
      <w:r>
        <w:t>2.4 Używanie w pracowniach komputerowych lub bibliotekach</w:t>
      </w:r>
    </w:p>
    <w:p w:rsidR="00266E42" w:rsidRDefault="006D2DE7">
      <w:pPr>
        <w:pStyle w:val="ProductList-Body"/>
      </w:pPr>
      <w:r>
        <w:t>Instytucje mające LS na Użytkownika na usługę Office 365 ProPlus przypisane do wszystkich pracowników naukowo-dydaktycznych i administracyjnych / pracowników wiedzy mogą instalować oprogramowanie Office Professional Plus w dowolnej ogólnodostępnej pracowni lub bibliotece w Organizacji Instytucji. Korzystanie z tego oprogramowania podlega Postanowieniom Licencyjnym dotyczącym oprogramowania Office Professional Plus.</w:t>
      </w:r>
    </w:p>
    <w:p w:rsidR="00266E42" w:rsidRDefault="00266E42">
      <w:pPr>
        <w:pStyle w:val="ProductList-Body"/>
      </w:pPr>
    </w:p>
    <w:p w:rsidR="00266E42" w:rsidRDefault="006D2DE7">
      <w:pPr>
        <w:pStyle w:val="ProductList-ClauseHeading"/>
        <w:outlineLvl w:val="4"/>
      </w:pPr>
      <w:r>
        <w:t>2.5 Rozszerzone prawa do używania dla klientów usługi Office 365 ProPlus Education</w:t>
      </w:r>
    </w:p>
    <w:p w:rsidR="00266E42" w:rsidRDefault="006D2DE7" w:rsidP="006D2DE7">
      <w:pPr>
        <w:pStyle w:val="ProductList-Bullet"/>
        <w:numPr>
          <w:ilvl w:val="0"/>
          <w:numId w:val="43"/>
        </w:numPr>
      </w:pPr>
      <w:r>
        <w:t xml:space="preserve">Każdy Licencjonowany Użytkownik z przypisaną LS na Użytkownika na usługę Office 365 ProPlus może zainstalować jedną lokalną kopię oprogramowania Office Professional Plus na wyłączny użytek Licencjonowanego Użytkownika na okres trwania subskrypcji. </w:t>
      </w:r>
    </w:p>
    <w:p w:rsidR="00266E42" w:rsidRDefault="006D2DE7" w:rsidP="006D2DE7">
      <w:pPr>
        <w:pStyle w:val="ProductList-Bullet"/>
        <w:numPr>
          <w:ilvl w:val="0"/>
          <w:numId w:val="43"/>
        </w:numPr>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266E42" w:rsidRDefault="00266E42">
      <w:pPr>
        <w:pStyle w:val="ProductList-Body"/>
      </w:pPr>
    </w:p>
    <w:p w:rsidR="00266E42" w:rsidRDefault="006D2DE7">
      <w:pPr>
        <w:pStyle w:val="ProductList-ClauseHeading"/>
        <w:outlineLvl w:val="4"/>
      </w:pPr>
      <w:r>
        <w:t>2.6 Office Multi Language Pack</w:t>
      </w:r>
    </w:p>
    <w:p w:rsidR="00266E42" w:rsidRDefault="006D2DE7">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266E42" w:rsidRDefault="00266E42">
      <w:pPr>
        <w:pStyle w:val="ProductList-Body"/>
      </w:pPr>
    </w:p>
    <w:p w:rsidR="00266E42" w:rsidRDefault="006D2DE7">
      <w:pPr>
        <w:pStyle w:val="ProductList-ClauseHeading"/>
        <w:outlineLvl w:val="4"/>
      </w:pPr>
      <w:r>
        <w:t>2.7 Office Online</w:t>
      </w:r>
    </w:p>
    <w:p w:rsidR="00266E42" w:rsidRDefault="006D2DE7">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266E42" w:rsidRDefault="00266E42">
      <w:pPr>
        <w:pStyle w:val="ProductList-Body"/>
      </w:pPr>
    </w:p>
    <w:p w:rsidR="00266E42" w:rsidRDefault="006D2DE7">
      <w:pPr>
        <w:pStyle w:val="ProductList-ClauseHeading"/>
        <w:outlineLvl w:val="4"/>
      </w:pPr>
      <w:r>
        <w:t>2.8 Okres Migracji subskrypcji Open Value</w:t>
      </w:r>
    </w:p>
    <w:p w:rsidR="00266E42" w:rsidRDefault="006D2DE7">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266E42" w:rsidRDefault="00266E42">
      <w:pPr>
        <w:pStyle w:val="ProductList-Body"/>
      </w:pPr>
    </w:p>
    <w:p w:rsidR="00266E42" w:rsidRDefault="006D2DE7">
      <w:pPr>
        <w:pStyle w:val="ProductList-ClauseHeading"/>
        <w:outlineLvl w:val="4"/>
      </w:pPr>
      <w:r>
        <w:t>2.9 Prawa dotyczące wdrażania oprogramowania Visio Professional 2016</w:t>
      </w:r>
    </w:p>
    <w:p w:rsidR="00266E42" w:rsidRDefault="006D2DE7">
      <w:pPr>
        <w:pStyle w:val="ProductList-Body"/>
      </w:pPr>
      <w:r>
        <w:t>Każdy użytkownik pakietu Office 2016 lub każdy użytkownik objęty licencją na instalowanie pakietu Office Professional Plus na mocy punktu dotyczącego LS typu From SA na Użytkownika na usługę Microsoft 365 z subskrypcją na usługę Visio Online Plan 2 może dokonać instalacji i używać oprogramowania Visio Professional 2016 na urządzeniu, na którym zainstalowano pakiet Office 2016.</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50" w:name="_Sec634"/>
      <w:r>
        <w:t>Pakiety Office 365 Suites</w:t>
      </w:r>
      <w:bookmarkEnd w:id="250"/>
      <w:r>
        <w:fldChar w:fldCharType="begin"/>
      </w:r>
      <w:r>
        <w:instrText xml:space="preserve"> TC "</w:instrText>
      </w:r>
      <w:bookmarkStart w:id="251" w:name="_Toc502070029"/>
      <w:r>
        <w:instrText>Pakiety Office 365 Suites</w:instrText>
      </w:r>
      <w:bookmarkEnd w:id="251"/>
      <w:r>
        <w:instrText>" \l 3</w:instrText>
      </w:r>
      <w:r>
        <w:fldChar w:fldCharType="end"/>
      </w:r>
    </w:p>
    <w:p w:rsidR="00266E42" w:rsidRDefault="006D2DE7">
      <w:pPr>
        <w:pStyle w:val="ProductList-Offering1SubSection"/>
        <w:outlineLvl w:val="3"/>
      </w:pPr>
      <w:bookmarkStart w:id="252" w:name="_Sec720"/>
      <w:r>
        <w:t>1. Dostępność programów</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53" w:name="_Sec775"/>
      <w:r>
        <w:t>2. Postanowienia dotyczące produktu</w:t>
      </w:r>
      <w:bookmarkEnd w:id="253"/>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F1</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xml:space="preserve">: Zob. </w:t>
            </w:r>
            <w:hyperlink w:anchor="_Sec1230">
              <w:r>
                <w:rPr>
                  <w:color w:val="00467F"/>
                  <w:u w:val="single"/>
                </w:rPr>
                <w:t>Załącznik I</w:t>
              </w:r>
            </w:hyperlink>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Chmura społecznościowa dla instytucji publicznych (dostępna tylko w USA) (United States Government Community Cloud Service)</w:t>
      </w:r>
    </w:p>
    <w:p w:rsidR="00266E42" w:rsidRDefault="006D2DE7">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266E42" w:rsidRDefault="00266E42">
      <w:pPr>
        <w:pStyle w:val="ProductList-Body"/>
      </w:pPr>
    </w:p>
    <w:p w:rsidR="00266E42" w:rsidRDefault="006D2DE7">
      <w:pPr>
        <w:pStyle w:val="ProductList-ClauseHeading"/>
        <w:outlineLvl w:val="4"/>
      </w:pPr>
      <w:r>
        <w:t>2.2 Nabyte licencje Campus and School</w:t>
      </w:r>
    </w:p>
    <w:p w:rsidR="00266E42" w:rsidRDefault="006D2DE7">
      <w:pPr>
        <w:pStyle w:val="ProductList-Body"/>
      </w:pPr>
      <w:r>
        <w:t xml:space="preserve">Zgodnie z umową Campus and School Agreement licencje subskrypcyjne na pakiety Office 365 A3/A5 należy zakupić na każdego użytkownika w całej Instytucji. Jeśli w trakcie obowiązywania umowy potrzebne będą dodatkowe LS na Użytkownika umożliwiające dostęp do pakietów Office 365 A3/A5,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Składając zamówienia rocznicowe,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liczba podana w zamówieniu początkowym Instytucji, pod warunkiem że zamówienie rocznicowe Instytucji spełnia minimalne wymagania dotyczące Produktu w ramach Platformy Education (EES), Produktu w ramach platformy School Desktop, Usługi Online Enterprise lub Oferty dla Studentów zgodnie z opisem w umowie licencjonowania zbiorowego zawartej przez Klienta.</w:t>
      </w:r>
    </w:p>
    <w:p w:rsidR="00266E42" w:rsidRDefault="00266E42">
      <w:pPr>
        <w:pStyle w:val="ProductList-Body"/>
      </w:pPr>
    </w:p>
    <w:p w:rsidR="00266E42" w:rsidRDefault="006D2DE7">
      <w:pPr>
        <w:pStyle w:val="ProductList-ClauseHeading"/>
        <w:outlineLvl w:val="4"/>
      </w:pPr>
      <w:r>
        <w:t>2.3 Rozszerzone prawa do używania dla klientów programu Academic</w:t>
      </w:r>
    </w:p>
    <w:p w:rsidR="00266E42" w:rsidRDefault="006D2DE7">
      <w:pPr>
        <w:pStyle w:val="ProductList-Body"/>
      </w:pPr>
      <w:r>
        <w:t>Każdy Licencjonowany Użytkownik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Korzyści dla Studentów.</w:t>
      </w:r>
    </w:p>
    <w:p w:rsidR="00266E42" w:rsidRDefault="00266E42">
      <w:pPr>
        <w:pStyle w:val="ProductList-Body"/>
      </w:pPr>
    </w:p>
    <w:p w:rsidR="00266E42" w:rsidRDefault="006D2DE7">
      <w:pPr>
        <w:pStyle w:val="ProductList-ClauseHeading"/>
        <w:outlineLvl w:val="4"/>
      </w:pPr>
      <w:r>
        <w:t>2.4 używanie pracowni komputerowych lub bibliotek w szkołach i na uczelniach</w:t>
      </w:r>
    </w:p>
    <w:p w:rsidR="00266E42" w:rsidRDefault="006D2DE7">
      <w:pPr>
        <w:pStyle w:val="ProductList-Body"/>
      </w:pPr>
      <w:r>
        <w:t xml:space="preserve">We </w:t>
      </w:r>
      <w:hyperlink w:anchor="_Sec633">
        <w:r>
          <w:rPr>
            <w:color w:val="00467F"/>
            <w:u w:val="single"/>
          </w:rPr>
          <w:t>Wpisie dotyczącym Produktu mającym zastosowanie do usługi Office 365 ProPlus</w:t>
        </w:r>
      </w:hyperlink>
      <w:r>
        <w:t xml:space="preserve"> znajdują się informacje o ofercie używania oprogramowania Office Professional Plus 2016</w:t>
      </w:r>
      <w:r>
        <w:fldChar w:fldCharType="begin"/>
      </w:r>
      <w:r>
        <w:instrText xml:space="preserve"> XE "Office Professional Plus 2016" </w:instrText>
      </w:r>
      <w:r>
        <w:fldChar w:fldCharType="end"/>
      </w:r>
      <w:r>
        <w:t xml:space="preserve"> w dowolnej ogólnodostępnej pracowni lub bibliotece w Organizacji Instytucji mającej LS na Użytkownika na usługę Office 365 ProPlus przypisane do wszystkich pracowników naukowo-dydaktycznych i administracyjnych lub LS na Użytkownika na usługę Office 365 A3/A5 obejmujące całą Organizację.</w:t>
      </w:r>
    </w:p>
    <w:p w:rsidR="00266E42" w:rsidRDefault="00266E42">
      <w:pPr>
        <w:pStyle w:val="ProductList-Body"/>
      </w:pPr>
    </w:p>
    <w:p w:rsidR="00266E42" w:rsidRDefault="006D2DE7">
      <w:pPr>
        <w:pStyle w:val="ProductList-ClauseHeading"/>
        <w:outlineLvl w:val="4"/>
      </w:pPr>
      <w:r>
        <w:t>2.5 Office 365 Enterprise F1</w:t>
      </w:r>
    </w:p>
    <w:p w:rsidR="00266E42" w:rsidRDefault="006D2DE7">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rsidR="00266E42" w:rsidRDefault="00266E42">
      <w:pPr>
        <w:pStyle w:val="ProductList-Body"/>
      </w:pPr>
    </w:p>
    <w:p w:rsidR="00266E42" w:rsidRDefault="006D2DE7">
      <w:pPr>
        <w:pStyle w:val="ProductList-ClauseHeading"/>
        <w:outlineLvl w:val="4"/>
      </w:pPr>
      <w:r>
        <w:t>2.6 Office Multi Language Pack</w:t>
      </w:r>
    </w:p>
    <w:p w:rsidR="00266E42" w:rsidRDefault="006D2DE7">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uprawniającego pakietu Office 365. </w:t>
      </w:r>
    </w:p>
    <w:p w:rsidR="00266E42" w:rsidRDefault="00266E42">
      <w:pPr>
        <w:pStyle w:val="ProductList-Body"/>
      </w:pPr>
    </w:p>
    <w:p w:rsidR="00266E42" w:rsidRDefault="006D2DE7">
      <w:pPr>
        <w:pStyle w:val="ProductList-ClauseHeading"/>
        <w:outlineLvl w:val="4"/>
      </w:pPr>
      <w:r>
        <w:t>2.7 Wykorzystanie klucza produktu Office 365 Midsize Business</w:t>
      </w:r>
    </w:p>
    <w:p w:rsidR="00266E42" w:rsidRDefault="006D2DE7">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70030"/>
      <w:r>
        <w:instrText>Office 365 Cloud App Security</w:instrText>
      </w:r>
      <w:bookmarkEnd w:id="255"/>
      <w:r>
        <w:instrText>" \l 3</w:instrText>
      </w:r>
      <w:r>
        <w:fldChar w:fldCharType="end"/>
      </w:r>
    </w:p>
    <w:p w:rsidR="00266E42" w:rsidRDefault="006D2DE7">
      <w:pPr>
        <w:pStyle w:val="ProductList-Offering1SubSection"/>
        <w:outlineLvl w:val="3"/>
      </w:pPr>
      <w:bookmarkStart w:id="256" w:name="_Sec919"/>
      <w:r>
        <w:t>1. Dostępność programów</w:t>
      </w:r>
      <w:bookmarkEnd w:id="25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none" w:sz="4" w:space="0" w:color="A5A5A5"/>
              <w:right w:val="none" w:sz="4" w:space="0" w:color="6E6E6E"/>
            </w:tcBorders>
          </w:tcPr>
          <w:p w:rsidR="00266E42" w:rsidRDefault="006D2DE7">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57" w:name="_Sec920"/>
      <w:r>
        <w:t>2. Postanowienia dotyczące produktu</w:t>
      </w:r>
      <w:bookmarkEnd w:id="257"/>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Office 365 Cloud App Security (LS na Użytkownika) (1:15)</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Korzyści dotyczące Używania przez Studentów</w:t>
      </w:r>
    </w:p>
    <w:p w:rsidR="00266E42" w:rsidRDefault="006D2DE7">
      <w:pPr>
        <w:pStyle w:val="ProductList-Body"/>
      </w:pPr>
      <w:r>
        <w:t>To postanowienie nie ma zastosowania do Klientów, którzy posiadają licencję na ten Produkt w ramach umowy Microsoft Cloud Agreement.</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0031"/>
      <w:r>
        <w:instrText>Microsoft MyAnalytics</w:instrText>
      </w:r>
      <w:bookmarkEnd w:id="259"/>
      <w:r>
        <w:instrText>" \l 3</w:instrText>
      </w:r>
      <w:r>
        <w:fldChar w:fldCharType="end"/>
      </w:r>
    </w:p>
    <w:p w:rsidR="00266E42" w:rsidRDefault="006D2DE7">
      <w:pPr>
        <w:pStyle w:val="ProductList-Offering1SubSection"/>
        <w:outlineLvl w:val="3"/>
      </w:pPr>
      <w:bookmarkStart w:id="260" w:name="_Sec878"/>
      <w:r>
        <w:t>1. Dostępność programów</w:t>
      </w:r>
      <w:bookmarkEnd w:id="26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61" w:name="_Sec879"/>
      <w:r>
        <w:t>2. Postanowienia dotyczące produktu</w:t>
      </w:r>
      <w:bookmarkEnd w:id="261"/>
    </w:p>
    <w:tbl>
      <w:tblPr>
        <w:tblStyle w:val="PURTable"/>
        <w:tblW w:w="0" w:type="dxa"/>
        <w:tblLook w:val="04A0" w:firstRow="1" w:lastRow="0" w:firstColumn="1" w:lastColumn="0" w:noHBand="0" w:noVBand="1"/>
      </w:tblPr>
      <w:tblGrid>
        <w:gridCol w:w="3670"/>
        <w:gridCol w:w="3613"/>
        <w:gridCol w:w="36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0032"/>
      <w:r>
        <w:instrText>Office 365 Advanced Compliance</w:instrText>
      </w:r>
      <w:bookmarkEnd w:id="263"/>
      <w:r>
        <w:instrText>" \l 3</w:instrText>
      </w:r>
      <w:r>
        <w:fldChar w:fldCharType="end"/>
      </w:r>
    </w:p>
    <w:p w:rsidR="00266E42" w:rsidRDefault="006D2DE7">
      <w:pPr>
        <w:pStyle w:val="ProductList-Offering1SubSection"/>
        <w:outlineLvl w:val="3"/>
      </w:pPr>
      <w:bookmarkStart w:id="264" w:name="_Sec881"/>
      <w:r>
        <w:t>1. Dostępność programów</w:t>
      </w:r>
      <w:bookmarkEnd w:id="26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265" w:name="_Sec882"/>
      <w:r>
        <w:t>2. Postanowienia dotyczące produktu</w:t>
      </w:r>
      <w:bookmarkEnd w:id="265"/>
    </w:p>
    <w:tbl>
      <w:tblPr>
        <w:tblStyle w:val="PURTable"/>
        <w:tblW w:w="0" w:type="dxa"/>
        <w:tblLook w:val="04A0" w:firstRow="1" w:lastRow="0" w:firstColumn="1" w:lastColumn="0" w:noHBand="0" w:noVBand="1"/>
      </w:tblPr>
      <w:tblGrid>
        <w:gridCol w:w="3670"/>
        <w:gridCol w:w="3613"/>
        <w:gridCol w:w="36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66" w:name="_Sec665"/>
      <w:r>
        <w:t>Exchange Online</w:t>
      </w:r>
      <w:bookmarkEnd w:id="266"/>
      <w:r>
        <w:fldChar w:fldCharType="begin"/>
      </w:r>
      <w:r>
        <w:instrText xml:space="preserve"> TC "</w:instrText>
      </w:r>
      <w:bookmarkStart w:id="267" w:name="_Toc502070033"/>
      <w:r>
        <w:instrText>Exchange Online</w:instrText>
      </w:r>
      <w:bookmarkEnd w:id="267"/>
      <w:r>
        <w:instrText>" \l 3</w:instrText>
      </w:r>
      <w:r>
        <w:fldChar w:fldCharType="end"/>
      </w:r>
    </w:p>
    <w:p w:rsidR="00266E42" w:rsidRDefault="006D2DE7">
      <w:pPr>
        <w:pStyle w:val="ProductList-Offering1SubSection"/>
        <w:outlineLvl w:val="3"/>
      </w:pPr>
      <w:bookmarkStart w:id="268" w:name="_Sec721"/>
      <w:r>
        <w:t>1. Dostępność programów</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269" w:name="_Sec776"/>
      <w:r>
        <w:t>2. Postanowienia dotyczące produktu</w:t>
      </w:r>
      <w:bookmarkEnd w:id="269"/>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3">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Zaawansowana ochrona przed zagrożeniami w usłudze Office 365 (LS na Użytkownika)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Exchange Online — archiwum dla serwera Exchange Server</w:t>
      </w:r>
    </w:p>
    <w:p w:rsidR="00266E42" w:rsidRDefault="006D2DE7">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rsidR="00266E42" w:rsidRDefault="00266E42">
      <w:pPr>
        <w:pStyle w:val="ProductList-Body"/>
      </w:pPr>
    </w:p>
    <w:p w:rsidR="00266E42" w:rsidRDefault="006D2DE7">
      <w:pPr>
        <w:pStyle w:val="ProductList-ClauseHeading"/>
        <w:outlineLvl w:val="4"/>
      </w:pPr>
      <w:r>
        <w:t>2.2 Exchange Online — archiwum dla serwera Exchange Server A</w:t>
      </w:r>
    </w:p>
    <w:p w:rsidR="00266E42" w:rsidRDefault="006D2DE7">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266E42" w:rsidRDefault="00266E42">
      <w:pPr>
        <w:pStyle w:val="ProductList-Body"/>
      </w:pPr>
    </w:p>
    <w:p w:rsidR="00266E42" w:rsidRDefault="006D2DE7">
      <w:pPr>
        <w:pStyle w:val="ProductList-ClauseHeading"/>
        <w:outlineLvl w:val="4"/>
      </w:pPr>
      <w:r>
        <w:t>2.3 Korzyści dla Studentów</w:t>
      </w:r>
    </w:p>
    <w:p w:rsidR="00266E42" w:rsidRDefault="006D2DE7">
      <w:pPr>
        <w:pStyle w:val="ProductList-Body"/>
      </w:pPr>
      <w:r>
        <w:t>To postanowienie nie ma zastosowania do Klientów, którzy posiadają licencję na ten Produkt w ramach umowy Microsoft Cloud Agreement.</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70034"/>
      <w:r>
        <w:instrText>OneDrive for Business</w:instrText>
      </w:r>
      <w:bookmarkEnd w:id="271"/>
      <w:r>
        <w:instrText>" \l 3</w:instrText>
      </w:r>
      <w:r>
        <w:fldChar w:fldCharType="end"/>
      </w:r>
    </w:p>
    <w:p w:rsidR="00266E42" w:rsidRDefault="006D2DE7">
      <w:pPr>
        <w:pStyle w:val="ProductList-Offering1SubSection"/>
        <w:outlineLvl w:val="3"/>
      </w:pPr>
      <w:bookmarkStart w:id="272" w:name="_Sec722"/>
      <w:r>
        <w:t>1. Dostępność programów</w:t>
      </w:r>
      <w:bookmarkEnd w:id="27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7F7F7F"/>
              <w:right w:val="none" w:sz="4" w:space="0" w:color="6E6E6E"/>
            </w:tcBorders>
          </w:tcPr>
          <w:p w:rsidR="00266E42" w:rsidRDefault="006D2DE7">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7F7F7F"/>
              <w:left w:val="none" w:sz="4" w:space="0" w:color="6E6E6E"/>
              <w:bottom w:val="none" w:sz="4" w:space="0" w:color="BFBFBF"/>
              <w:right w:val="none" w:sz="4" w:space="0" w:color="6E6E6E"/>
            </w:tcBorders>
          </w:tcPr>
          <w:p w:rsidR="00266E42" w:rsidRDefault="006D2DE7">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73" w:name="_Sec777"/>
      <w:r>
        <w:t>2. Postanowienia dotyczące produktu</w:t>
      </w:r>
      <w:bookmarkEnd w:id="273"/>
    </w:p>
    <w:tbl>
      <w:tblPr>
        <w:tblStyle w:val="PURTable"/>
        <w:tblW w:w="0" w:type="dxa"/>
        <w:tblLook w:val="04A0" w:firstRow="1" w:lastRow="0" w:firstColumn="1" w:lastColumn="0" w:noHBand="0" w:noVBand="1"/>
      </w:tblPr>
      <w:tblGrid>
        <w:gridCol w:w="3670"/>
        <w:gridCol w:w="3613"/>
        <w:gridCol w:w="36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74" w:name="_Sec667"/>
      <w:r>
        <w:t>Project Online</w:t>
      </w:r>
      <w:bookmarkEnd w:id="274"/>
      <w:r>
        <w:fldChar w:fldCharType="begin"/>
      </w:r>
      <w:r>
        <w:instrText xml:space="preserve"> TC "</w:instrText>
      </w:r>
      <w:bookmarkStart w:id="275" w:name="_Toc502070035"/>
      <w:r>
        <w:instrText>Project Online</w:instrText>
      </w:r>
      <w:bookmarkEnd w:id="275"/>
      <w:r>
        <w:instrText>" \l 3</w:instrText>
      </w:r>
      <w:r>
        <w:fldChar w:fldCharType="end"/>
      </w:r>
    </w:p>
    <w:p w:rsidR="00266E42" w:rsidRDefault="006D2DE7">
      <w:pPr>
        <w:pStyle w:val="ProductList-Offering1SubSection"/>
        <w:outlineLvl w:val="3"/>
      </w:pPr>
      <w:bookmarkStart w:id="276" w:name="_Sec723"/>
      <w:r>
        <w:t>1. Dostępność programów</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277" w:name="_Sec778"/>
      <w:r>
        <w:t>2. Postanowienia dotyczące produktu</w:t>
      </w:r>
      <w:bookmarkEnd w:id="277"/>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jc w:val="right"/>
      </w:pPr>
    </w:p>
    <w:p w:rsidR="00266E42" w:rsidRDefault="006D2DE7">
      <w:pPr>
        <w:pStyle w:val="ProductList-ClauseHeading"/>
        <w:outlineLvl w:val="4"/>
      </w:pPr>
      <w:r>
        <w:t>2.1 Office Multi Language Pack</w:t>
      </w:r>
    </w:p>
    <w:p w:rsidR="00266E42" w:rsidRDefault="006D2DE7">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266E42" w:rsidRDefault="00266E42">
      <w:pPr>
        <w:pStyle w:val="ProductList-Body"/>
      </w:pPr>
    </w:p>
    <w:p w:rsidR="00266E42" w:rsidRDefault="006D2DE7">
      <w:pPr>
        <w:pStyle w:val="ProductList-ClauseHeading"/>
        <w:outlineLvl w:val="4"/>
      </w:pPr>
      <w:r>
        <w:t>2.2 Prawa dotyczące wdrażania oprogramowania Project Professional 2016</w:t>
      </w:r>
    </w:p>
    <w:p w:rsidR="00266E42" w:rsidRDefault="006D2DE7">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Project Online Professional lub Project Online Premium może dokonać instalacji i używać oprogramowania Project Professional 2016 na urządzeniu, na którym zainstalowano pakiet Office.</w:t>
      </w:r>
    </w:p>
    <w:p w:rsidR="00266E42" w:rsidRDefault="00266E42">
      <w:pPr>
        <w:pStyle w:val="ProductList-Body"/>
      </w:pPr>
    </w:p>
    <w:p w:rsidR="00266E42" w:rsidRDefault="006D2DE7">
      <w:pPr>
        <w:pStyle w:val="ProductList-ClauseHeading"/>
        <w:outlineLvl w:val="4"/>
      </w:pPr>
      <w:r>
        <w:t>2.3 Wykorzystanie klucza produktu Project Online i Project Pro dla Office 365</w:t>
      </w:r>
    </w:p>
    <w:p w:rsidR="00266E42" w:rsidRDefault="006D2DE7">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78" w:name="_Sec668"/>
      <w:r>
        <w:t>SharePoint Online</w:t>
      </w:r>
      <w:bookmarkEnd w:id="278"/>
      <w:r>
        <w:fldChar w:fldCharType="begin"/>
      </w:r>
      <w:r>
        <w:instrText xml:space="preserve"> TC "</w:instrText>
      </w:r>
      <w:bookmarkStart w:id="279" w:name="_Toc502070036"/>
      <w:r>
        <w:instrText>SharePoint Online</w:instrText>
      </w:r>
      <w:bookmarkEnd w:id="279"/>
      <w:r>
        <w:instrText>" \l 3</w:instrText>
      </w:r>
      <w:r>
        <w:fldChar w:fldCharType="end"/>
      </w:r>
    </w:p>
    <w:p w:rsidR="00266E42" w:rsidRDefault="006D2DE7">
      <w:pPr>
        <w:pStyle w:val="ProductList-Offering1SubSection"/>
        <w:outlineLvl w:val="3"/>
      </w:pPr>
      <w:bookmarkStart w:id="280" w:name="_Sec724"/>
      <w:r>
        <w:t>1. Dostępność programów</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7F7F7F"/>
              <w:right w:val="none" w:sz="4" w:space="0" w:color="6E6E6E"/>
            </w:tcBorders>
          </w:tcPr>
          <w:p w:rsidR="00266E42" w:rsidRDefault="006D2DE7">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7F7F7F"/>
              <w:left w:val="none" w:sz="4" w:space="0" w:color="6E6E6E"/>
              <w:bottom w:val="dashed" w:sz="4" w:space="0" w:color="7F7F7F"/>
              <w:right w:val="none" w:sz="4" w:space="0" w:color="6E6E6E"/>
            </w:tcBorders>
          </w:tcPr>
          <w:p w:rsidR="00266E42" w:rsidRDefault="006D2DE7">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7F7F7F"/>
              <w:left w:val="none" w:sz="4" w:space="0" w:color="6E6E6E"/>
              <w:bottom w:val="dashed" w:sz="4" w:space="0" w:color="7F7F7F"/>
              <w:right w:val="none" w:sz="4" w:space="0" w:color="6E6E6E"/>
            </w:tcBorders>
          </w:tcPr>
          <w:p w:rsidR="00266E42" w:rsidRDefault="006D2DE7">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7F7F7F"/>
              <w:left w:val="none" w:sz="4" w:space="0" w:color="6E6E6E"/>
              <w:bottom w:val="none" w:sz="4" w:space="0" w:color="BFBFBF"/>
              <w:right w:val="none" w:sz="4" w:space="0" w:color="6E6E6E"/>
            </w:tcBorders>
          </w:tcPr>
          <w:p w:rsidR="00266E42" w:rsidRDefault="006D2DE7">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281" w:name="_Sec779"/>
      <w:r>
        <w:t>2. Postanowienia dotyczące produktu</w:t>
      </w:r>
      <w:bookmarkEnd w:id="281"/>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Wykorzystanie klucza dla SharePoint Online Plan 1 z Yammer oraz SharePoint Online Plan 2 z Yammer</w:t>
      </w:r>
    </w:p>
    <w:p w:rsidR="00266E42" w:rsidRDefault="006D2DE7">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82" w:name="_Sec669"/>
      <w:r>
        <w:t>Skype dla firm Online</w:t>
      </w:r>
      <w:bookmarkEnd w:id="282"/>
      <w:r>
        <w:fldChar w:fldCharType="begin"/>
      </w:r>
      <w:r>
        <w:instrText xml:space="preserve"> TC "</w:instrText>
      </w:r>
      <w:bookmarkStart w:id="283" w:name="_Toc502070037"/>
      <w:r>
        <w:instrText>Skype dla firm Online</w:instrText>
      </w:r>
      <w:bookmarkEnd w:id="283"/>
      <w:r>
        <w:instrText>" \l 3</w:instrText>
      </w:r>
      <w:r>
        <w:fldChar w:fldCharType="end"/>
      </w:r>
    </w:p>
    <w:p w:rsidR="00266E42" w:rsidRDefault="006D2DE7">
      <w:pPr>
        <w:pStyle w:val="ProductList-Offering1SubSection"/>
        <w:outlineLvl w:val="3"/>
      </w:pPr>
      <w:bookmarkStart w:id="284" w:name="_Sec725"/>
      <w:r>
        <w:t>1. Dostępność programów</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A5A5A5"/>
              <w:right w:val="none" w:sz="4" w:space="0" w:color="6E6E6E"/>
            </w:tcBorders>
          </w:tcPr>
          <w:p w:rsidR="00266E42" w:rsidRDefault="006D2DE7">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A5A5A5"/>
              <w:left w:val="none" w:sz="4" w:space="0" w:color="6E6E6E"/>
              <w:bottom w:val="dashed" w:sz="4" w:space="0" w:color="A5A5A5"/>
              <w:right w:val="none" w:sz="4" w:space="0" w:color="6E6E6E"/>
            </w:tcBorders>
          </w:tcPr>
          <w:p w:rsidR="00266E42" w:rsidRDefault="006D2DE7">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A5A5A5"/>
              <w:left w:val="none" w:sz="4" w:space="0" w:color="6E6E6E"/>
              <w:bottom w:val="dashed" w:sz="4" w:space="0" w:color="A5A5A5"/>
              <w:right w:val="none" w:sz="4" w:space="0" w:color="6E6E6E"/>
            </w:tcBorders>
          </w:tcPr>
          <w:p w:rsidR="00266E42" w:rsidRDefault="006D2DE7">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A5A5A5"/>
              <w:left w:val="none" w:sz="4" w:space="0" w:color="6E6E6E"/>
              <w:bottom w:val="dashed" w:sz="4" w:space="0" w:color="A5A5A5"/>
              <w:right w:val="none" w:sz="4" w:space="0" w:color="6E6E6E"/>
            </w:tcBorders>
          </w:tcPr>
          <w:p w:rsidR="00266E42" w:rsidRDefault="006D2DE7">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A5A5A5"/>
              <w:left w:val="none" w:sz="4" w:space="0" w:color="6E6E6E"/>
              <w:bottom w:val="dashed" w:sz="4" w:space="0" w:color="A5A5A5"/>
              <w:right w:val="none" w:sz="4" w:space="0" w:color="6E6E6E"/>
            </w:tcBorders>
          </w:tcPr>
          <w:p w:rsidR="00266E42" w:rsidRDefault="006D2DE7">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A5A5A5"/>
              <w:left w:val="none" w:sz="4" w:space="0" w:color="6E6E6E"/>
              <w:bottom w:val="dashed" w:sz="4" w:space="0" w:color="A5A5A5"/>
              <w:right w:val="none" w:sz="4" w:space="0" w:color="6E6E6E"/>
            </w:tcBorders>
          </w:tcPr>
          <w:p w:rsidR="00266E42" w:rsidRDefault="006D2DE7">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A5A5A5"/>
              <w:left w:val="none" w:sz="4" w:space="0" w:color="6E6E6E"/>
              <w:bottom w:val="none" w:sz="4" w:space="0" w:color="A5A5A5"/>
              <w:right w:val="none" w:sz="4" w:space="0" w:color="6E6E6E"/>
            </w:tcBorders>
          </w:tcPr>
          <w:p w:rsidR="00266E42" w:rsidRDefault="006D2DE7">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285" w:name="_Sec780"/>
      <w:r>
        <w:t>2. Postanowienia dotyczące produktu</w:t>
      </w:r>
      <w:bookmarkEnd w:id="285"/>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Lync for Mac 2011</w:t>
      </w:r>
    </w:p>
    <w:p w:rsidR="00266E42" w:rsidRDefault="006D2DE7">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rsidR="00266E42" w:rsidRDefault="00266E42">
      <w:pPr>
        <w:pStyle w:val="ProductList-Body"/>
      </w:pPr>
    </w:p>
    <w:p w:rsidR="00266E42" w:rsidRDefault="006D2DE7">
      <w:pPr>
        <w:pStyle w:val="ProductList-ClauseHeading"/>
        <w:outlineLvl w:val="4"/>
      </w:pPr>
      <w:r>
        <w:t>2.2 Środki na rozmowę</w:t>
      </w:r>
    </w:p>
    <w:p w:rsidR="00266E42" w:rsidRDefault="006D2DE7">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266E42" w:rsidRDefault="00266E42">
      <w:pPr>
        <w:pStyle w:val="ProductList-Body"/>
      </w:pPr>
    </w:p>
    <w:p w:rsidR="00266E42" w:rsidRDefault="006D2DE7">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0038"/>
      <w:r>
        <w:instrText>Workplace Analytics</w:instrText>
      </w:r>
      <w:bookmarkEnd w:id="287"/>
      <w:r>
        <w:instrText>" \l 3</w:instrText>
      </w:r>
      <w:r>
        <w:fldChar w:fldCharType="end"/>
      </w:r>
    </w:p>
    <w:p w:rsidR="00266E42" w:rsidRDefault="006D2DE7">
      <w:pPr>
        <w:pStyle w:val="ProductList-Offering1SubSection"/>
        <w:outlineLvl w:val="3"/>
      </w:pPr>
      <w:bookmarkStart w:id="288" w:name="_Sec1218"/>
      <w:r>
        <w:t>Dostępność programów</w:t>
      </w:r>
      <w:bookmarkEnd w:id="28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266E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66E42" w:rsidRDefault="006D2DE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520" w:type="dxa"/>
            <w:tcBorders>
              <w:top w:val="none" w:sz="4" w:space="0" w:color="BFBFBF"/>
              <w:left w:val="none" w:sz="4" w:space="0" w:color="000000"/>
              <w:bottom w:val="none" w:sz="4" w:space="0" w:color="7F7F7F"/>
              <w:right w:val="none" w:sz="4" w:space="0" w:color="000000"/>
            </w:tcBorders>
          </w:tcPr>
          <w:p w:rsidR="00266E42" w:rsidRDefault="006D2DE7">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289" w:name="_Sec1219"/>
      <w:r>
        <w:t>Postanowienia dotyczące produktu</w:t>
      </w:r>
      <w:bookmarkEnd w:id="289"/>
    </w:p>
    <w:tbl>
      <w:tblPr>
        <w:tblStyle w:val="PURTable"/>
        <w:tblW w:w="0" w:type="dxa"/>
        <w:tblLook w:val="04A0" w:firstRow="1" w:lastRow="0" w:firstColumn="1" w:lastColumn="0" w:noHBand="0" w:noVBand="1"/>
      </w:tblPr>
      <w:tblGrid>
        <w:gridCol w:w="3670"/>
        <w:gridCol w:w="3613"/>
        <w:gridCol w:w="36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290" w:name="_Sec635"/>
      <w:r>
        <w:t>Inne Usługi Online</w:t>
      </w:r>
      <w:bookmarkEnd w:id="290"/>
      <w:r>
        <w:fldChar w:fldCharType="begin"/>
      </w:r>
      <w:r>
        <w:instrText xml:space="preserve"> TC "</w:instrText>
      </w:r>
      <w:bookmarkStart w:id="291" w:name="_Toc502070039"/>
      <w:r>
        <w:instrText>Inne Usługi Online</w:instrText>
      </w:r>
      <w:bookmarkEnd w:id="291"/>
      <w:r>
        <w:instrText>" \l 2</w:instrText>
      </w:r>
      <w:r>
        <w:fldChar w:fldCharType="end"/>
      </w:r>
    </w:p>
    <w:p w:rsidR="00266E42" w:rsidRDefault="006D2DE7">
      <w:pPr>
        <w:pStyle w:val="ProductList-Offering2HeadingNoBorder"/>
        <w:outlineLvl w:val="2"/>
      </w:pPr>
      <w:bookmarkStart w:id="292" w:name="_Sec670"/>
      <w:r>
        <w:t>Bing Maps</w:t>
      </w:r>
      <w:bookmarkEnd w:id="292"/>
      <w:r>
        <w:fldChar w:fldCharType="begin"/>
      </w:r>
      <w:r>
        <w:instrText xml:space="preserve"> TC "</w:instrText>
      </w:r>
      <w:bookmarkStart w:id="293" w:name="_Toc502070040"/>
      <w:r>
        <w:instrText>Bing Maps</w:instrText>
      </w:r>
      <w:bookmarkEnd w:id="293"/>
      <w:r>
        <w:instrText>" \l 3</w:instrText>
      </w:r>
      <w:r>
        <w:fldChar w:fldCharType="end"/>
      </w:r>
    </w:p>
    <w:p w:rsidR="00266E42" w:rsidRDefault="006D2DE7">
      <w:pPr>
        <w:pStyle w:val="ProductList-Offering1SubSection"/>
        <w:outlineLvl w:val="3"/>
      </w:pPr>
      <w:bookmarkStart w:id="294" w:name="_Sec726"/>
      <w:r>
        <w:t>1. Dostępność programów</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295" w:name="_Sec781"/>
      <w:r>
        <w:t>2. Postanowienia dotyczące produktu</w:t>
      </w:r>
      <w:bookmarkEnd w:id="295"/>
    </w:p>
    <w:tbl>
      <w:tblPr>
        <w:tblStyle w:val="PURTable"/>
        <w:tblW w:w="0" w:type="dxa"/>
        <w:tblLook w:val="04A0" w:firstRow="1" w:lastRow="0" w:firstColumn="1" w:lastColumn="0" w:noHBand="0" w:noVBand="1"/>
      </w:tblPr>
      <w:tblGrid>
        <w:gridCol w:w="3670"/>
        <w:gridCol w:w="3613"/>
        <w:gridCol w:w="36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Rozliczane Transakcje</w:t>
      </w:r>
    </w:p>
    <w:p w:rsidR="00266E42" w:rsidRDefault="006D2DE7">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296" w:name="_Sec674"/>
      <w:r>
        <w:t>Platforma aplikacji biznesowych</w:t>
      </w:r>
      <w:bookmarkEnd w:id="296"/>
      <w:r>
        <w:fldChar w:fldCharType="begin"/>
      </w:r>
      <w:r>
        <w:instrText xml:space="preserve"> TC "</w:instrText>
      </w:r>
      <w:bookmarkStart w:id="297" w:name="_Toc502070041"/>
      <w:r>
        <w:instrText>Platforma aplikacji biznesowych</w:instrText>
      </w:r>
      <w:bookmarkEnd w:id="297"/>
      <w:r>
        <w:instrText>" \l 3</w:instrText>
      </w:r>
      <w:r>
        <w:fldChar w:fldCharType="end"/>
      </w:r>
    </w:p>
    <w:p w:rsidR="00266E42" w:rsidRDefault="006D2DE7">
      <w:pPr>
        <w:pStyle w:val="ProductList-Offering1SubSection"/>
        <w:outlineLvl w:val="3"/>
      </w:pPr>
      <w:bookmarkStart w:id="298" w:name="_Sec730"/>
      <w:r>
        <w:t>1. Dostępność programów</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2B2B2"/>
              <w:right w:val="none" w:sz="4" w:space="0" w:color="6E6E6E"/>
            </w:tcBorders>
          </w:tcPr>
          <w:p w:rsidR="00266E42" w:rsidRDefault="006D2DE7">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2B2B2"/>
              <w:right w:val="none" w:sz="4" w:space="0" w:color="6E6E6E"/>
            </w:tcBorders>
          </w:tcPr>
          <w:p w:rsidR="00266E42" w:rsidRDefault="006D2DE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2B2B2"/>
              <w:left w:val="none" w:sz="4" w:space="0" w:color="6E6E6E"/>
              <w:bottom w:val="dashed" w:sz="4" w:space="0" w:color="BFBFBF"/>
              <w:right w:val="none" w:sz="4" w:space="0" w:color="6E6E6E"/>
            </w:tcBorders>
          </w:tcPr>
          <w:p w:rsidR="00266E42" w:rsidRDefault="006D2DE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299" w:name="_Sec785"/>
      <w:r>
        <w:t>2. Postanowienia dotyczące produktu</w:t>
      </w:r>
      <w:bookmarkEnd w:id="299"/>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Power BI Report Server — uruchamianie Wystąpień</w:t>
      </w:r>
    </w:p>
    <w:p w:rsidR="00266E42" w:rsidRDefault="006D2DE7">
      <w:pPr>
        <w:pStyle w:val="ProductList-Body"/>
      </w:pPr>
      <w:r>
        <w:t xml:space="preserve">Dla każdej licencji subskrypcyjnej na oprogramowanie Microsoft Power BI Premium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266E42" w:rsidRDefault="00266E42">
      <w:pPr>
        <w:pStyle w:val="ProductList-Body"/>
      </w:pPr>
    </w:p>
    <w:p w:rsidR="00266E42" w:rsidRDefault="006D2DE7">
      <w:pPr>
        <w:pStyle w:val="ProductList-ClauseHeading"/>
        <w:outlineLvl w:val="4"/>
      </w:pPr>
      <w:r>
        <w:t>2.2 Power BI Report Server — udostępnianie treści</w:t>
      </w:r>
    </w:p>
    <w:p w:rsidR="00266E42" w:rsidRDefault="006D2DE7">
      <w:pPr>
        <w:pStyle w:val="ProductList-Body"/>
      </w:pPr>
      <w:r>
        <w:t xml:space="preserve">Publikowanie raportów Power BI udostępnionych za pośrednictwem oprogramowania Power BI Report Server wymaga LS na Użytkownika do usługi Power BI Pro.  </w:t>
      </w:r>
    </w:p>
    <w:p w:rsidR="00266E42" w:rsidRDefault="00266E42">
      <w:pPr>
        <w:pStyle w:val="ProductList-Body"/>
      </w:pPr>
    </w:p>
    <w:p w:rsidR="00266E42" w:rsidRDefault="006D2DE7">
      <w:pPr>
        <w:pStyle w:val="ProductList-ClauseHeading"/>
        <w:outlineLvl w:val="4"/>
      </w:pPr>
      <w:r>
        <w:t>2.3 Technologia SQL Server</w:t>
      </w:r>
    </w:p>
    <w:p w:rsidR="00266E42" w:rsidRDefault="006D2DE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0042"/>
      <w:r>
        <w:instrText>Microsoft Kaizala Pro</w:instrText>
      </w:r>
      <w:bookmarkEnd w:id="301"/>
      <w:r>
        <w:instrText>" \l 3</w:instrText>
      </w:r>
      <w:r>
        <w:fldChar w:fldCharType="end"/>
      </w:r>
    </w:p>
    <w:p w:rsidR="00266E42" w:rsidRDefault="006D2DE7">
      <w:pPr>
        <w:pStyle w:val="ProductList-Offering1SubSection"/>
        <w:outlineLvl w:val="3"/>
      </w:pPr>
      <w:bookmarkStart w:id="302" w:name="_Sec1210"/>
      <w:r>
        <w:t>1. Dostępność programów</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266E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66E42" w:rsidRDefault="006D2DE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520" w:type="dxa"/>
            <w:tcBorders>
              <w:top w:val="none" w:sz="4" w:space="0" w:color="BFBFBF"/>
              <w:left w:val="none" w:sz="4" w:space="0" w:color="000000"/>
              <w:bottom w:val="none" w:sz="4" w:space="0" w:color="7F7F7F"/>
              <w:right w:val="none" w:sz="4" w:space="0" w:color="000000"/>
            </w:tcBorders>
          </w:tcPr>
          <w:p w:rsidR="00266E42" w:rsidRDefault="006D2DE7">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303" w:name="_Sec1211"/>
      <w:r>
        <w:t>2. Postanowienia dotyczące produktu</w:t>
      </w:r>
      <w:bookmarkEnd w:id="303"/>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Dostępność geograficzna</w:t>
      </w:r>
    </w:p>
    <w:p w:rsidR="00266E42" w:rsidRDefault="006D2DE7">
      <w:pPr>
        <w:pStyle w:val="ProductList-Body"/>
      </w:pPr>
      <w:r>
        <w:t>Usługa Kaizala jest dostępna tylko w Brazylii, Indiach, Kenii i na Filipinach.</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0043"/>
      <w:r>
        <w:instrText>Microsoft Cloud App Security</w:instrText>
      </w:r>
      <w:bookmarkEnd w:id="305"/>
      <w:r>
        <w:instrText>" \l 3</w:instrText>
      </w:r>
      <w:r>
        <w:fldChar w:fldCharType="end"/>
      </w:r>
    </w:p>
    <w:p w:rsidR="00266E42" w:rsidRDefault="006D2DE7">
      <w:pPr>
        <w:pStyle w:val="ProductList-Offering1SubSection"/>
        <w:outlineLvl w:val="3"/>
      </w:pPr>
      <w:bookmarkStart w:id="306" w:name="_Sec1207"/>
      <w:r>
        <w:t>1. Dostępność programów</w:t>
      </w:r>
      <w:bookmarkEnd w:id="306"/>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266E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66E42" w:rsidRDefault="006D2DE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520" w:type="dxa"/>
            <w:tcBorders>
              <w:top w:val="none" w:sz="4" w:space="0" w:color="BFBFBF"/>
              <w:left w:val="none" w:sz="4" w:space="0" w:color="000000"/>
              <w:bottom w:val="dashed" w:sz="4" w:space="0" w:color="7F7F7F"/>
              <w:right w:val="none" w:sz="4" w:space="0" w:color="000000"/>
            </w:tcBorders>
          </w:tcPr>
          <w:p w:rsidR="00266E42" w:rsidRDefault="006D2DE7">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266E42">
      <w:pPr>
        <w:pStyle w:val="ProductList-Body"/>
      </w:pPr>
    </w:p>
    <w:p w:rsidR="00266E42" w:rsidRDefault="006D2DE7">
      <w:pPr>
        <w:pStyle w:val="ProductList-Offering1SubSection"/>
        <w:outlineLvl w:val="3"/>
      </w:pPr>
      <w:bookmarkStart w:id="307" w:name="_Sec1208"/>
      <w:r>
        <w:t>2. Postanowienia dotyczące produktu</w:t>
      </w:r>
      <w:bookmarkEnd w:id="307"/>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Cloud App Security (LS na Użytkownika)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Korzyści dotyczące Używania przez Studentów</w:t>
      </w:r>
    </w:p>
    <w:p w:rsidR="00266E42" w:rsidRDefault="006D2DE7">
      <w:pPr>
        <w:pStyle w:val="ProductList-Body"/>
      </w:pPr>
      <w:r>
        <w:t>To postanowienie nie ma zastosowania do Klientów, którzy posiadają licencję na ten Produkt w ramach umowy Microsoft Cloud Agreement.</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308" w:name="_Sec630"/>
      <w:r>
        <w:t>Microsoft Intune</w:t>
      </w:r>
      <w:bookmarkEnd w:id="308"/>
      <w:r>
        <w:fldChar w:fldCharType="begin"/>
      </w:r>
      <w:r>
        <w:instrText xml:space="preserve"> TC "</w:instrText>
      </w:r>
      <w:bookmarkStart w:id="309" w:name="_Toc502070044"/>
      <w:r>
        <w:instrText>Microsoft Intune</w:instrText>
      </w:r>
      <w:bookmarkEnd w:id="309"/>
      <w:r>
        <w:instrText>" \l 3</w:instrText>
      </w:r>
      <w:r>
        <w:fldChar w:fldCharType="end"/>
      </w:r>
    </w:p>
    <w:p w:rsidR="00266E42" w:rsidRDefault="006D2DE7">
      <w:pPr>
        <w:pStyle w:val="ProductList-Offering1SubSection"/>
        <w:outlineLvl w:val="3"/>
      </w:pPr>
      <w:bookmarkStart w:id="310" w:name="_Sec714"/>
      <w:r>
        <w:t>1. Dostępność programów</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266E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66E42" w:rsidRDefault="006D2DE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520" w:type="dxa"/>
            <w:tcBorders>
              <w:top w:val="none" w:sz="4" w:space="0" w:color="BFBFBF"/>
              <w:left w:val="none" w:sz="4" w:space="0" w:color="000000"/>
              <w:bottom w:val="dashed" w:sz="4" w:space="0" w:color="7F7F7F"/>
              <w:right w:val="none" w:sz="4" w:space="0" w:color="000000"/>
            </w:tcBorders>
          </w:tcPr>
          <w:p w:rsidR="00266E42" w:rsidRDefault="006D2DE7">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520" w:type="dxa"/>
            <w:tcBorders>
              <w:top w:val="dashed" w:sz="4" w:space="0" w:color="7F7F7F"/>
              <w:left w:val="none" w:sz="4" w:space="0" w:color="6E6E6E"/>
              <w:bottom w:val="dashed" w:sz="4" w:space="0" w:color="7F7F7F"/>
              <w:right w:val="none" w:sz="4" w:space="0" w:color="6E6E6E"/>
            </w:tcBorders>
          </w:tcPr>
          <w:p w:rsidR="00266E42" w:rsidRDefault="006D2DE7">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520" w:type="dxa"/>
            <w:tcBorders>
              <w:top w:val="dashed" w:sz="4" w:space="0" w:color="7F7F7F"/>
              <w:left w:val="none" w:sz="4" w:space="0" w:color="6E6E6E"/>
              <w:bottom w:val="dashed" w:sz="4" w:space="0" w:color="949494"/>
              <w:right w:val="none" w:sz="4" w:space="0" w:color="6E6E6E"/>
            </w:tcBorders>
          </w:tcPr>
          <w:p w:rsidR="00266E42" w:rsidRDefault="006D2DE7">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520" w:type="dxa"/>
            <w:tcBorders>
              <w:top w:val="dashed" w:sz="4" w:space="0" w:color="949494"/>
              <w:left w:val="none" w:sz="4" w:space="0" w:color="6E6E6E"/>
              <w:bottom w:val="dashed" w:sz="4" w:space="0" w:color="949494"/>
              <w:right w:val="none" w:sz="4" w:space="0" w:color="6E6E6E"/>
            </w:tcBorders>
          </w:tcPr>
          <w:p w:rsidR="00266E42" w:rsidRDefault="006D2DE7">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520" w:type="dxa"/>
            <w:tcBorders>
              <w:top w:val="dashed" w:sz="4" w:space="0" w:color="949494"/>
              <w:left w:val="none" w:sz="4" w:space="0" w:color="6E6E6E"/>
              <w:bottom w:val="dashed" w:sz="4" w:space="0" w:color="B7B7B7"/>
              <w:right w:val="none" w:sz="4" w:space="0" w:color="6E6E6E"/>
            </w:tcBorders>
          </w:tcPr>
          <w:p w:rsidR="00266E42" w:rsidRDefault="006D2DE7">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r w:rsidR="00266E42">
        <w:tc>
          <w:tcPr>
            <w:tcW w:w="4520" w:type="dxa"/>
            <w:tcBorders>
              <w:top w:val="dashed" w:sz="4" w:space="0" w:color="B7B7B7"/>
              <w:left w:val="none" w:sz="4" w:space="0" w:color="6E6E6E"/>
              <w:bottom w:val="none" w:sz="4" w:space="0" w:color="BFBFBF"/>
              <w:right w:val="none" w:sz="4" w:space="0" w:color="6E6E6E"/>
            </w:tcBorders>
          </w:tcPr>
          <w:p w:rsidR="00266E42" w:rsidRDefault="006D2DE7">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311" w:name="_Sec769"/>
      <w:r>
        <w:t>2. Postanowienia dotyczące produktu</w:t>
      </w:r>
      <w:bookmarkEnd w:id="311"/>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Microsoft Intune for Education (LS na Użytkownika), Microsoft Intune (LS na Użytkownika) (1:15)</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266E42" w:rsidRDefault="00266E42">
      <w:pPr>
        <w:pStyle w:val="ProductList-Body"/>
      </w:pPr>
    </w:p>
    <w:p w:rsidR="00266E42" w:rsidRDefault="006D2DE7">
      <w:pPr>
        <w:pStyle w:val="ProductList-ClauseHeading"/>
        <w:outlineLvl w:val="4"/>
      </w:pPr>
      <w:r>
        <w:t>2.1 Microsoft Intune for EDU (LS na Urządzenie)</w:t>
      </w:r>
    </w:p>
    <w:p w:rsidR="00266E42" w:rsidRDefault="006D2DE7">
      <w:pPr>
        <w:pStyle w:val="ProductList-SubClauseHeading"/>
        <w:outlineLvl w:val="5"/>
      </w:pPr>
      <w:r>
        <w:t>2.1.1 Okres obowiązywania</w:t>
      </w:r>
    </w:p>
    <w:p w:rsidR="00266E42" w:rsidRDefault="006D2DE7">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266E42" w:rsidRDefault="00266E42">
      <w:pPr>
        <w:pStyle w:val="ProductList-BodyIndented"/>
      </w:pPr>
    </w:p>
    <w:p w:rsidR="00266E42" w:rsidRDefault="006D2DE7">
      <w:pPr>
        <w:pStyle w:val="ProductList-SubClauseHeading"/>
        <w:outlineLvl w:val="5"/>
      </w:pPr>
      <w:r>
        <w:t>2.1.2 Zmiana przypisania</w:t>
      </w:r>
    </w:p>
    <w:p w:rsidR="00266E42" w:rsidRDefault="006D2DE7">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266E42" w:rsidRDefault="00266E42">
      <w:pPr>
        <w:pStyle w:val="ProductList-BodyIndented"/>
        <w:jc w:val="right"/>
      </w:pPr>
    </w:p>
    <w:tbl>
      <w:tblPr>
        <w:tblStyle w:val="PURTable0"/>
        <w:tblW w:w="0" w:type="dxa"/>
        <w:tblLook w:val="04A0" w:firstRow="1" w:lastRow="0" w:firstColumn="1" w:lastColumn="0" w:noHBand="0" w:noVBand="1"/>
      </w:tblPr>
      <w:tblGrid>
        <w:gridCol w:w="1055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Indented"/>
      </w:pPr>
    </w:p>
    <w:p w:rsidR="00266E42" w:rsidRDefault="006D2DE7">
      <w:pPr>
        <w:pStyle w:val="ProductList-Offering2HeadingNoBorder"/>
        <w:outlineLvl w:val="2"/>
      </w:pPr>
      <w:bookmarkStart w:id="312" w:name="_Sec672"/>
      <w:r>
        <w:t>Microsoft Learning</w:t>
      </w:r>
      <w:bookmarkEnd w:id="312"/>
      <w:r>
        <w:fldChar w:fldCharType="begin"/>
      </w:r>
      <w:r>
        <w:instrText xml:space="preserve"> TC "</w:instrText>
      </w:r>
      <w:bookmarkStart w:id="313" w:name="_Toc502070045"/>
      <w:r>
        <w:instrText>Microsoft Learning</w:instrText>
      </w:r>
      <w:bookmarkEnd w:id="313"/>
      <w:r>
        <w:instrText>" \l 3</w:instrText>
      </w:r>
      <w:r>
        <w:fldChar w:fldCharType="end"/>
      </w:r>
    </w:p>
    <w:p w:rsidR="00266E42" w:rsidRDefault="006D2DE7">
      <w:pPr>
        <w:pStyle w:val="ProductList-Offering1SubSection"/>
        <w:outlineLvl w:val="3"/>
      </w:pPr>
      <w:bookmarkStart w:id="314" w:name="_Sec728"/>
      <w:r>
        <w:t>1. Dostępność programów</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dashed" w:sz="4" w:space="0" w:color="BFBFBF"/>
              <w:right w:val="none" w:sz="4" w:space="0" w:color="6E6E6E"/>
            </w:tcBorders>
          </w:tcPr>
          <w:p w:rsidR="00266E42" w:rsidRDefault="006D2DE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dashed" w:sz="4" w:space="0" w:color="BFBFBF"/>
              <w:right w:val="none" w:sz="4" w:space="0" w:color="6E6E6E"/>
            </w:tcBorders>
          </w:tcPr>
          <w:p w:rsidR="00266E42" w:rsidRDefault="006D2DE7">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266E42" w:rsidRDefault="006D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4660" w:type="dxa"/>
            <w:tcBorders>
              <w:top w:val="dashed" w:sz="4" w:space="0" w:color="BFBFBF"/>
              <w:left w:val="none" w:sz="4" w:space="0" w:color="6E6E6E"/>
              <w:bottom w:val="none" w:sz="4" w:space="0" w:color="BFBFBF"/>
              <w:right w:val="none" w:sz="4" w:space="0" w:color="6E6E6E"/>
            </w:tcBorders>
          </w:tcPr>
          <w:p w:rsidR="00266E42" w:rsidRDefault="006D2DE7">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266E42" w:rsidRDefault="006D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bl>
    <w:p w:rsidR="00266E42" w:rsidRDefault="006D2DE7">
      <w:pPr>
        <w:pStyle w:val="ProductList-Offering1SubSection"/>
        <w:outlineLvl w:val="3"/>
      </w:pPr>
      <w:bookmarkStart w:id="315" w:name="_Sec783"/>
      <w:r>
        <w:t>2. Postanowienia dotyczące produktu</w:t>
      </w:r>
      <w:bookmarkEnd w:id="315"/>
    </w:p>
    <w:tbl>
      <w:tblPr>
        <w:tblStyle w:val="PURTable"/>
        <w:tblW w:w="0" w:type="dxa"/>
        <w:tblLook w:val="04A0" w:firstRow="1" w:lastRow="0" w:firstColumn="1" w:lastColumn="0" w:noHBand="0" w:noVBand="1"/>
      </w:tblPr>
      <w:tblGrid>
        <w:gridCol w:w="3670"/>
        <w:gridCol w:w="3613"/>
        <w:gridCol w:w="3633"/>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Kupony</w:t>
      </w:r>
    </w:p>
    <w:p w:rsidR="00266E42" w:rsidRDefault="006D2DE7">
      <w:pPr>
        <w:pStyle w:val="ProductList-Body"/>
      </w:pPr>
      <w:r>
        <w:t xml:space="preserve">Kupony są przekazywane przy zakupie i tracą ważność z upływem 12 miesięcy od daty zakupu. </w:t>
      </w:r>
    </w:p>
    <w:p w:rsidR="00266E42" w:rsidRDefault="00266E42">
      <w:pPr>
        <w:pStyle w:val="ProductList-Body"/>
      </w:pPr>
    </w:p>
    <w:p w:rsidR="00266E42" w:rsidRDefault="006D2DE7">
      <w:pPr>
        <w:pStyle w:val="ProductList-ClauseHeading"/>
        <w:outlineLvl w:val="4"/>
      </w:pPr>
      <w:r>
        <w:t>2.2 Licencja dla Placówki na Egzamin w ramach programów Microsoft Office Specialist (MOS), Microsoft Technology Associate (MTA) i Microsoft Certification Educator (MCE)</w:t>
      </w:r>
    </w:p>
    <w:p w:rsidR="00266E42" w:rsidRDefault="006D2DE7">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70046"/>
      <w:r>
        <w:instrText>Minecraft: Education Edition</w:instrText>
      </w:r>
      <w:bookmarkEnd w:id="317"/>
      <w:r>
        <w:instrText>" \l 3</w:instrText>
      </w:r>
      <w:r>
        <w:fldChar w:fldCharType="end"/>
      </w:r>
    </w:p>
    <w:p w:rsidR="00266E42" w:rsidRDefault="006D2DE7">
      <w:pPr>
        <w:pStyle w:val="ProductList-Offering1SubSection"/>
        <w:outlineLvl w:val="3"/>
      </w:pPr>
      <w:bookmarkStart w:id="318" w:name="_Sec1149"/>
      <w:r>
        <w:t>1. Dostępność programów</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266E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6E42" w:rsidRDefault="006D2DE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266E42">
        <w:tc>
          <w:tcPr>
            <w:tcW w:w="4660" w:type="dxa"/>
            <w:tcBorders>
              <w:top w:val="single" w:sz="6" w:space="0" w:color="FFFFFF"/>
              <w:left w:val="none" w:sz="4" w:space="0" w:color="6E6E6E"/>
              <w:bottom w:val="none" w:sz="4" w:space="0" w:color="BFBFBF"/>
              <w:right w:val="none" w:sz="4" w:space="0" w:color="6E6E6E"/>
            </w:tcBorders>
          </w:tcPr>
          <w:p w:rsidR="00266E42" w:rsidRDefault="006D2DE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66E42" w:rsidRDefault="006D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6D2DE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6E42" w:rsidRDefault="00266E42">
            <w:pPr>
              <w:pStyle w:val="ProductList-TableBody"/>
              <w:jc w:val="center"/>
            </w:pPr>
          </w:p>
        </w:tc>
      </w:tr>
    </w:tbl>
    <w:p w:rsidR="00266E42" w:rsidRDefault="006D2DE7">
      <w:pPr>
        <w:pStyle w:val="ProductList-Offering1SubSection"/>
        <w:outlineLvl w:val="3"/>
      </w:pPr>
      <w:bookmarkStart w:id="319" w:name="_Sec1150"/>
      <w:r>
        <w:t>2. Postanowienia dotyczące produktu</w:t>
      </w:r>
      <w:bookmarkEnd w:id="319"/>
    </w:p>
    <w:tbl>
      <w:tblPr>
        <w:tblStyle w:val="PURTable"/>
        <w:tblW w:w="0" w:type="dxa"/>
        <w:tblLook w:val="04A0" w:firstRow="1" w:lastRow="0" w:firstColumn="1" w:lastColumn="0" w:noHBand="0" w:noVBand="1"/>
      </w:tblPr>
      <w:tblGrid>
        <w:gridCol w:w="3639"/>
        <w:gridCol w:w="3629"/>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Możliwość przedłużenia Okresu Obowiązywania: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Promocje: nie dotyczy</w:t>
            </w:r>
          </w:p>
        </w:tc>
      </w:tr>
      <w:tr w:rsidR="00266E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redukcji (SCE): nie dotyczy</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dotyczące Używania przez Studentów</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6D2DE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4"/>
      </w:pPr>
      <w:r>
        <w:t>2.1 Korzyści dotyczące Używania przez Studentów</w:t>
      </w:r>
    </w:p>
    <w:p w:rsidR="00266E42" w:rsidRDefault="006D2DE7">
      <w:pPr>
        <w:pStyle w:val="ProductList-Body"/>
      </w:pPr>
      <w:r>
        <w:t>To postanowienie nie ma zastosowania do Klientów, którzy posiadają licencję na ten Produkt w ramach umowy Microsoft Cloud Agreement.</w:t>
      </w:r>
    </w:p>
    <w:p w:rsidR="00266E42" w:rsidRDefault="00266E42">
      <w:pPr>
        <w:pStyle w:val="ProductList-Body"/>
      </w:pPr>
    </w:p>
    <w:p w:rsidR="00266E42" w:rsidRDefault="006D2DE7">
      <w:pPr>
        <w:pStyle w:val="ProductList-ClauseHeading"/>
        <w:outlineLvl w:val="4"/>
      </w:pPr>
      <w:r>
        <w:t>2.2 Uprawnienie do korzystania z bezpłatnej oferty dla studentów</w:t>
      </w:r>
    </w:p>
    <w:p w:rsidR="00266E42" w:rsidRDefault="006D2DE7">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266E42">
      <w:pPr>
        <w:sectPr w:rsidR="00266E42">
          <w:headerReference w:type="default" r:id="rId136"/>
          <w:footerReference w:type="default" r:id="rId137"/>
          <w:type w:val="continuous"/>
          <w:pgSz w:w="12240" w:h="15840" w:code="1"/>
          <w:pgMar w:top="1170" w:right="720" w:bottom="720" w:left="720" w:header="432" w:footer="288" w:gutter="0"/>
          <w:cols w:space="360"/>
        </w:sectPr>
      </w:pPr>
    </w:p>
    <w:p w:rsidR="00266E42" w:rsidRDefault="006D2DE7">
      <w:pPr>
        <w:pStyle w:val="ProductList-SectionHeading"/>
        <w:pageBreakBefore/>
        <w:outlineLvl w:val="0"/>
      </w:pPr>
      <w:bookmarkStart w:id="320" w:name="_Sec549"/>
      <w:bookmarkEnd w:id="206"/>
      <w:r>
        <w:t>Słowniczek</w:t>
      </w:r>
      <w:r>
        <w:fldChar w:fldCharType="begin"/>
      </w:r>
      <w:r>
        <w:instrText xml:space="preserve"> TC "</w:instrText>
      </w:r>
      <w:bookmarkStart w:id="321" w:name="_Toc502070047"/>
      <w:r>
        <w:instrText>Słowniczek</w:instrText>
      </w:r>
      <w:bookmarkEnd w:id="321"/>
      <w:r>
        <w:instrText>" \l 1</w:instrText>
      </w:r>
      <w:r>
        <w:fldChar w:fldCharType="end"/>
      </w:r>
    </w:p>
    <w:p w:rsidR="00266E42" w:rsidRDefault="006D2DE7">
      <w:pPr>
        <w:pStyle w:val="ProductList-Offering1Heading"/>
        <w:outlineLvl w:val="1"/>
      </w:pPr>
      <w:bookmarkStart w:id="322" w:name="_Sec550"/>
      <w:r>
        <w:t>Atrybuty</w:t>
      </w:r>
      <w:bookmarkEnd w:id="322"/>
      <w:r>
        <w:fldChar w:fldCharType="begin"/>
      </w:r>
      <w:r>
        <w:instrText xml:space="preserve"> TC "</w:instrText>
      </w:r>
      <w:bookmarkStart w:id="323" w:name="_Toc502070048"/>
      <w:r>
        <w:instrText>Atrybuty</w:instrText>
      </w:r>
      <w:bookmarkEnd w:id="323"/>
      <w:r>
        <w:instrText>" \l 2</w:instrText>
      </w:r>
      <w:r>
        <w:fldChar w:fldCharType="end"/>
      </w:r>
    </w:p>
    <w:p w:rsidR="00266E42" w:rsidRDefault="006D2DE7">
      <w:pPr>
        <w:pStyle w:val="ProductList-BodySpaced"/>
      </w:pPr>
      <w:r>
        <w:t>Atrybuty są podane w tabelach zawartych w każdym Wpisie dotyczącym Produktu i określają prawa lub warunki dotyczące danego Produktu.</w:t>
      </w:r>
    </w:p>
    <w:p w:rsidR="00266E42" w:rsidRDefault="00266E42">
      <w:pPr>
        <w:pStyle w:val="ProductList-BodySpaced"/>
      </w:pPr>
    </w:p>
    <w:p w:rsidR="00266E42" w:rsidRDefault="006D2DE7">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266E42" w:rsidRDefault="006D2DE7">
      <w:pPr>
        <w:pStyle w:val="ProductList-BodySpaced"/>
      </w:pPr>
      <w:r>
        <w:rPr>
          <w:b/>
          <w:color w:val="00188F"/>
        </w:rPr>
        <w:t>Dodatki i Licencja typu From SA</w:t>
      </w:r>
      <w:r>
        <w:t xml:space="preserve">: Oznacza, że produkt jest dostępny w formie Dodatku lub Licencji typu From SA. Zob. </w:t>
      </w:r>
      <w:hyperlink w:anchor="_Sec1237">
        <w:r>
          <w:rPr>
            <w:color w:val="00467F"/>
            <w:u w:val="single"/>
          </w:rPr>
          <w:t>Załącznik C — Dodatki do Usług Online i inne Licencje na Zmiany</w:t>
        </w:r>
      </w:hyperlink>
      <w:r>
        <w:t>.</w:t>
      </w:r>
    </w:p>
    <w:p w:rsidR="00266E42" w:rsidRDefault="006D2DE7">
      <w:pPr>
        <w:pStyle w:val="ProductList-BodySpaced"/>
      </w:pPr>
      <w:r>
        <w:rPr>
          <w:b/>
          <w:color w:val="00188F"/>
        </w:rPr>
        <w:t>Wymaganie dot. dostępu Klienta</w:t>
      </w:r>
      <w:r>
        <w:t>: Stanowi o tym, czy dostęp do danego Produktu będącego oprogramowaniem serwerowym przez użytkowników i urządzenia wymaga Licencji Dostępowej (CAL).</w:t>
      </w:r>
    </w:p>
    <w:p w:rsidR="00266E42" w:rsidRDefault="006D2DE7">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266E42" w:rsidRDefault="006D2DE7">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266E42" w:rsidRDefault="006D2DE7">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266E42" w:rsidRDefault="006D2DE7">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266E42" w:rsidRDefault="006D2DE7">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266E42" w:rsidRDefault="006D2DE7">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266E42" w:rsidRDefault="006D2DE7">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rsidR="00266E42" w:rsidRDefault="006D2DE7">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266E42" w:rsidRDefault="006D2DE7">
      <w:pPr>
        <w:pStyle w:val="ProductList-BodySpaced"/>
      </w:pPr>
      <w:r>
        <w:rPr>
          <w:b/>
          <w:color w:val="00188F"/>
        </w:rPr>
        <w:t>Postanowienia licencyjne</w:t>
      </w:r>
      <w:r>
        <w:t>: Postanowienia i warunki regulujące instalowanie i używanie Produktu.</w:t>
      </w:r>
    </w:p>
    <w:p w:rsidR="00266E42" w:rsidRDefault="006D2DE7">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266E42" w:rsidRDefault="006D2DE7">
      <w:pPr>
        <w:pStyle w:val="ProductList-BodySpaced"/>
      </w:pPr>
      <w:r>
        <w:rPr>
          <w:b/>
          <w:color w:val="00188F"/>
        </w:rPr>
        <w:t>Wymóg wstępny</w:t>
      </w:r>
      <w:r>
        <w:t>: Oznacza, że zakup Licencji na dany Produkt wymaga spełnienia konkretnych dodatkowych warunków.</w:t>
      </w:r>
    </w:p>
    <w:p w:rsidR="00266E42" w:rsidRDefault="006D2DE7">
      <w:pPr>
        <w:pStyle w:val="ProductList-BodySpaced"/>
      </w:pPr>
      <w:r>
        <w:rPr>
          <w:b/>
          <w:color w:val="00188F"/>
        </w:rPr>
        <w:t>Wymóg wstępny (SA)</w:t>
      </w:r>
      <w:r>
        <w:t>:Oznacza, że zakup pakietu SA na dany Produkt wymaga spełnienia konkretnych dodatkowych warunków.</w:t>
      </w:r>
    </w:p>
    <w:p w:rsidR="00266E42" w:rsidRDefault="006D2DE7">
      <w:pPr>
        <w:pStyle w:val="ProductList-BodySpaced"/>
      </w:pPr>
      <w:r>
        <w:rPr>
          <w:b/>
          <w:color w:val="00188F"/>
        </w:rPr>
        <w:t>Wcześniejsza wersja</w:t>
      </w:r>
      <w:r>
        <w:t>: Wcześniejsze wersje Produktu i ich Data Dostępności.</w:t>
      </w:r>
    </w:p>
    <w:p w:rsidR="00266E42" w:rsidRDefault="006D2DE7">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266E42" w:rsidRDefault="006D2DE7">
      <w:pPr>
        <w:pStyle w:val="ProductList-BodySpaced"/>
      </w:pPr>
      <w:r>
        <w:rPr>
          <w:b/>
          <w:color w:val="00188F"/>
        </w:rPr>
        <w:t>Program Subskrypcji Online (OSP)</w:t>
      </w:r>
      <w:r>
        <w:t>: Produkt jest dostępny w programie subskrypcji online.</w:t>
      </w:r>
    </w:p>
    <w:p w:rsidR="00266E42" w:rsidRDefault="006D2DE7">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266E42" w:rsidRDefault="006D2DE7">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266E42" w:rsidRDefault="006D2DE7">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266E42" w:rsidRDefault="006D2DE7">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266E42" w:rsidRDefault="006D2DE7">
      <w:pPr>
        <w:pStyle w:val="ProductList-BodySpaced"/>
      </w:pPr>
      <w:r>
        <w:rPr>
          <w:b/>
          <w:color w:val="00188F"/>
        </w:rPr>
        <w:t>Uprawnienie do redukcji</w:t>
      </w:r>
      <w:r>
        <w:t>: W ramach Usługi Online dla klienta posiadającego Rejestrację Enterprise Enrollment, Enterprise Subscription Enrollment, Microsoft Azure Enrollment lub Enrollment for Education Solutions można zgłosić redukcję licencji lub Przydzielone Zobowiązanie Roczne.</w:t>
      </w:r>
    </w:p>
    <w:p w:rsidR="00266E42" w:rsidRDefault="006D2DE7">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266E42" w:rsidRDefault="006D2DE7">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266E42" w:rsidRDefault="006D2DE7">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266E42" w:rsidRDefault="006D2DE7">
      <w:pPr>
        <w:pStyle w:val="ProductList-BodySpaced"/>
      </w:pPr>
      <w:r>
        <w:rPr>
          <w:b/>
          <w:color w:val="00188F"/>
        </w:rPr>
        <w:t>Samodzielny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266E42" w:rsidRDefault="006D2DE7">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266E42" w:rsidRDefault="006D2DE7">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Produkty uprawniające i Produkty, których Studenci mogą używać, a także odpowiednie stosunki liczbowe z nimi związane są wskazane we Wpisach dotyczących Produktów oraz </w:t>
      </w:r>
      <w:hyperlink w:anchor="_Sec1230">
        <w:r>
          <w:rPr>
            <w:color w:val="00467F"/>
            <w:u w:val="single"/>
          </w:rPr>
          <w:t>Załączniku I — Korzyści dla Studentów</w:t>
        </w:r>
      </w:hyperlink>
      <w:r>
        <w:t>.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dotyczących Używania przez Studentów wygasają wraz z końcem okresu obowiązywania rejestracji Instytucji.</w:t>
      </w:r>
    </w:p>
    <w:p w:rsidR="00266E42" w:rsidRDefault="006D2DE7">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składników na jednym urządzeniu lub przez jednego użytkownika, do których jest przypisana licencja. Elementów Pakietu nie można rozdzielać. Nie mogą one być używane na oddzielnych urządzeniach ani przez różnych użytkowników.</w:t>
      </w:r>
    </w:p>
    <w:p w:rsidR="00266E42" w:rsidRDefault="006D2DE7">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266E42" w:rsidRDefault="006D2DE7">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266E42" w:rsidRDefault="00266E42">
      <w:pPr>
        <w:pStyle w:val="ProductList-BodySpaced"/>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Spaced"/>
      </w:pPr>
    </w:p>
    <w:p w:rsidR="00266E42" w:rsidRDefault="006D2DE7">
      <w:pPr>
        <w:pStyle w:val="ProductList-Offering1Heading"/>
        <w:outlineLvl w:val="1"/>
      </w:pPr>
      <w:bookmarkStart w:id="324" w:name="_Sec551"/>
      <w:r>
        <w:t>Wartości w Komórkach</w:t>
      </w:r>
      <w:bookmarkEnd w:id="324"/>
      <w:r>
        <w:fldChar w:fldCharType="begin"/>
      </w:r>
      <w:r>
        <w:instrText xml:space="preserve"> TC "</w:instrText>
      </w:r>
      <w:bookmarkStart w:id="325" w:name="_Toc502070049"/>
      <w:r>
        <w:instrText>Wartości w Komórkach</w:instrText>
      </w:r>
      <w:bookmarkEnd w:id="325"/>
      <w:r>
        <w:instrText>" \l 2</w:instrText>
      </w:r>
      <w:r>
        <w:fldChar w:fldCharType="end"/>
      </w:r>
    </w:p>
    <w:p w:rsidR="00266E42" w:rsidRDefault="006D2DE7">
      <w:pPr>
        <w:pStyle w:val="ProductList-BodySpaced"/>
      </w:pPr>
      <w:r>
        <w:t>Wartości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266E42" w:rsidRDefault="00266E42">
      <w:pPr>
        <w:pStyle w:val="ProductList-BodySpaced"/>
      </w:pPr>
    </w:p>
    <w:p w:rsidR="00266E42" w:rsidRDefault="006D2DE7">
      <w:pPr>
        <w:pStyle w:val="ProductList-BodySpaced"/>
      </w:pPr>
      <w:r>
        <w:rPr>
          <w:b/>
          <w:color w:val="00188F"/>
        </w:rPr>
        <w:t>A</w:t>
      </w:r>
      <w:r>
        <w:t xml:space="preserve">= </w:t>
      </w:r>
      <w:r>
        <w:rPr>
          <w:color w:val="00188F"/>
        </w:rPr>
        <w:t>Produkt Dodatkowy</w:t>
      </w:r>
      <w:r>
        <w:t>: Produkt jest oferowany jako Produkt Dodatkowy.</w:t>
      </w:r>
    </w:p>
    <w:p w:rsidR="00266E42" w:rsidRDefault="006D2DE7">
      <w:pPr>
        <w:pStyle w:val="ProductList-BodySpaced"/>
      </w:pPr>
      <w:r>
        <w:rPr>
          <w:b/>
          <w:color w:val="00188F"/>
        </w:rPr>
        <w:t>AO</w:t>
      </w:r>
      <w:r>
        <w:t xml:space="preserve">= </w:t>
      </w:r>
      <w:r>
        <w:rPr>
          <w:color w:val="00188F"/>
        </w:rPr>
        <w:t>Produkt Dodatkowy dla całej organizacji</w:t>
      </w:r>
      <w:r>
        <w:t>: Produkt jest oferowany jako Produkt Dodatkowy i musi zostać zamówiony dla całej organizacji.</w:t>
      </w:r>
    </w:p>
    <w:p w:rsidR="00266E42" w:rsidRDefault="006D2DE7">
      <w:pPr>
        <w:pStyle w:val="ProductList-BodySpaced"/>
      </w:pPr>
      <w:r>
        <w:rPr>
          <w:b/>
          <w:color w:val="00188F"/>
        </w:rPr>
        <w:t>E</w:t>
      </w:r>
      <w:r>
        <w:t xml:space="preserve"> = </w:t>
      </w:r>
      <w:r>
        <w:rPr>
          <w:color w:val="00188F"/>
        </w:rPr>
        <w:t>Produkt Enterprise</w:t>
      </w:r>
      <w:r>
        <w:t>: Produkt oferowany jako Enterprise, ale nie typu Desktop.</w:t>
      </w:r>
    </w:p>
    <w:p w:rsidR="00266E42" w:rsidRDefault="006D2DE7">
      <w:pPr>
        <w:pStyle w:val="ProductList-BodySpaced"/>
      </w:pPr>
      <w:r>
        <w:rPr>
          <w:b/>
          <w:color w:val="00188F"/>
        </w:rPr>
        <w:t>ED</w:t>
      </w:r>
      <w:r>
        <w:t xml:space="preserve"> = </w:t>
      </w:r>
      <w:r>
        <w:rPr>
          <w:color w:val="00188F"/>
        </w:rPr>
        <w:t>Education Desktop</w:t>
      </w:r>
      <w:r>
        <w:t>: Produkt jest oferowany jako Produkt w ramach Platformy Education Desktop razem z Pakietem Licencji Dostępowych (CAL) typu Enterprise albo Pakietem Podstawowych Licencji Dostępowych (CAL) na podstawie programu Open Value Subscription — Education Solutions.</w:t>
      </w:r>
    </w:p>
    <w:p w:rsidR="00266E42" w:rsidRDefault="006D2DE7">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266E42" w:rsidRDefault="006D2DE7">
      <w:pPr>
        <w:pStyle w:val="ProductList-BodySpaced"/>
      </w:pPr>
      <w:r>
        <w:rPr>
          <w:b/>
          <w:color w:val="00188F"/>
        </w:rPr>
        <w:t>EP</w:t>
      </w:r>
      <w:r>
        <w:rPr>
          <w:color w:val="000000"/>
        </w:rPr>
        <w:t xml:space="preserve"> = </w:t>
      </w:r>
      <w:r>
        <w:rPr>
          <w:color w:val="00188F"/>
        </w:rPr>
        <w:t>Produkt w ramach Platformy Education</w:t>
      </w:r>
      <w:r>
        <w:t>: Produkt jest oferowany jako Produkt w ramach Platformy Education na podstawie rejestracji Enrollment for Education Solutions. W przypadku Produktów w ramach Platformy Education można uzyskać wyłącznie licencje obejmujące całą Organizację na wszystkich Pracowników Wiedzy albo na pełną Liczbę Studentów.</w:t>
      </w:r>
    </w:p>
    <w:p w:rsidR="00266E42" w:rsidRDefault="006D2DE7">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266E42" w:rsidRDefault="006D2DE7">
      <w:pPr>
        <w:pStyle w:val="ProductList-BodySpaced"/>
      </w:pPr>
      <w:r>
        <w:rPr>
          <w:b/>
          <w:color w:val="00188F"/>
        </w:rPr>
        <w:t>OW</w:t>
      </w:r>
      <w:r>
        <w:t xml:space="preserve"> = </w:t>
      </w:r>
      <w:r>
        <w:rPr>
          <w:color w:val="00188F"/>
        </w:rPr>
        <w:t>Dla całej organizacji</w:t>
      </w:r>
      <w:r>
        <w:t>: dostępne w opcji dla całej organizacji.</w:t>
      </w:r>
    </w:p>
    <w:p w:rsidR="00266E42" w:rsidRDefault="006D2DE7">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266E42" w:rsidRDefault="006D2DE7">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266E42" w:rsidRDefault="006D2DE7">
      <w:pPr>
        <w:pStyle w:val="ProductList-BodySpaced"/>
      </w:pPr>
      <w:r>
        <w:rPr>
          <w:b/>
          <w:color w:val="00188F"/>
        </w:rPr>
        <w:t>SD</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266E42" w:rsidRDefault="006D2DE7">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266E42" w:rsidRDefault="006D2DE7">
      <w:pPr>
        <w:pStyle w:val="ProductList-BodySpaced"/>
      </w:pPr>
      <w:r>
        <w:rPr>
          <w:b/>
          <w:color w:val="00188F"/>
        </w:rPr>
        <w:t>SP</w:t>
      </w:r>
      <w:r>
        <w:t xml:space="preserve"> = </w:t>
      </w:r>
      <w:r>
        <w:rPr>
          <w:color w:val="00188F"/>
        </w:rPr>
        <w:t>Produkt Server and Tools</w:t>
      </w:r>
      <w:r>
        <w:t>: Produkt jest oferowany w ramach rejestracji Server and Cloud Enrollment.</w:t>
      </w:r>
    </w:p>
    <w:p w:rsidR="00266E42" w:rsidRDefault="006D2DE7">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266E42" w:rsidRDefault="00266E42">
      <w:pPr>
        <w:pStyle w:val="ProductList-BodySpaced"/>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Spaced"/>
      </w:pPr>
    </w:p>
    <w:p w:rsidR="00266E42" w:rsidRDefault="006D2DE7">
      <w:pPr>
        <w:pStyle w:val="ProductList-Offering1Heading"/>
        <w:outlineLvl w:val="1"/>
      </w:pPr>
      <w:bookmarkStart w:id="326" w:name="_Sec552"/>
      <w:r>
        <w:t>Nagłówki Kolumn</w:t>
      </w:r>
      <w:bookmarkEnd w:id="326"/>
      <w:r>
        <w:fldChar w:fldCharType="begin"/>
      </w:r>
      <w:r>
        <w:instrText xml:space="preserve"> TC "</w:instrText>
      </w:r>
      <w:bookmarkStart w:id="327" w:name="_Toc502070050"/>
      <w:r>
        <w:instrText>Nagłówki Kolumn</w:instrText>
      </w:r>
      <w:bookmarkEnd w:id="327"/>
      <w:r>
        <w:instrText>" \l 2</w:instrText>
      </w:r>
      <w:r>
        <w:fldChar w:fldCharType="end"/>
      </w:r>
    </w:p>
    <w:p w:rsidR="00266E42" w:rsidRDefault="006D2DE7">
      <w:pPr>
        <w:pStyle w:val="ProductList-BodySpaced"/>
      </w:pPr>
      <w:r>
        <w:t>W tabeli Dostępność Programu dla każdego Wpisu dotyczącego Produktu wyświetlane są odpowiednie Nagłówki Kolumn, które porządkują informacje o dostępności programów według programów, typów ofert, punktów i dat dostępności.</w:t>
      </w:r>
    </w:p>
    <w:p w:rsidR="00266E42" w:rsidRDefault="00266E42">
      <w:pPr>
        <w:pStyle w:val="ProductList-BodySpaced"/>
      </w:pPr>
    </w:p>
    <w:p w:rsidR="00266E42" w:rsidRDefault="006D2DE7">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266E42" w:rsidRDefault="006D2DE7">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266E42" w:rsidRDefault="006D2DE7">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266E42" w:rsidRDefault="006D2DE7">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266E42" w:rsidRDefault="006D2DE7">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266E42" w:rsidRDefault="006D2DE7">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266E42" w:rsidRDefault="006D2DE7">
      <w:pPr>
        <w:pStyle w:val="ProductList-BodySpaced"/>
      </w:pPr>
      <w:r>
        <w:rPr>
          <w:b/>
          <w:color w:val="00188F"/>
        </w:rPr>
        <w:t>MPSA</w:t>
      </w:r>
      <w:r>
        <w:t xml:space="preserve"> = </w:t>
      </w:r>
      <w:r>
        <w:rPr>
          <w:color w:val="00188F"/>
        </w:rPr>
        <w:t>Umowa w Sprawie Produktów i Usług Microsoft</w:t>
      </w:r>
      <w:r>
        <w:t>.</w:t>
      </w:r>
    </w:p>
    <w:p w:rsidR="00266E42" w:rsidRDefault="006D2DE7">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266E42" w:rsidRDefault="006D2DE7">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266E42" w:rsidRDefault="006D2DE7">
      <w:pPr>
        <w:pStyle w:val="ProductList-BodySpaced"/>
      </w:pPr>
      <w:r>
        <w:rPr>
          <w:b/>
          <w:color w:val="00188F"/>
        </w:rPr>
        <w:t>OVS-ES</w:t>
      </w:r>
      <w:r>
        <w:t xml:space="preserve"> = </w:t>
      </w:r>
      <w:r>
        <w:rPr>
          <w:color w:val="00188F"/>
        </w:rPr>
        <w:t>Open Value Subscription — Education Solutions</w:t>
      </w:r>
      <w:r>
        <w:t>.</w:t>
      </w:r>
    </w:p>
    <w:p w:rsidR="00266E42" w:rsidRDefault="006D2DE7">
      <w:pPr>
        <w:pStyle w:val="ProductList-BodySpaced"/>
      </w:pPr>
      <w:r>
        <w:rPr>
          <w:b/>
          <w:color w:val="00188F"/>
        </w:rPr>
        <w:t>Punkt</w:t>
      </w:r>
      <w:r>
        <w:t xml:space="preserve"> = wartość przypisana Produktowi, służąca do obliczania poziomu ceny w ramach zawartej z Klientem umowy licencjonowania zbiorowego.</w:t>
      </w:r>
    </w:p>
    <w:p w:rsidR="00266E42" w:rsidRDefault="006D2DE7">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266E42" w:rsidRDefault="006D2DE7">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266E42" w:rsidRDefault="00266E42">
      <w:pPr>
        <w:pStyle w:val="ProductList-BodySpaced"/>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Spaced"/>
      </w:pPr>
    </w:p>
    <w:p w:rsidR="00266E42" w:rsidRDefault="006D2DE7">
      <w:pPr>
        <w:pStyle w:val="ProductList-Offering1Heading"/>
        <w:outlineLvl w:val="1"/>
      </w:pPr>
      <w:bookmarkStart w:id="328" w:name="_Sec553"/>
      <w:r>
        <w:t>Definicje</w:t>
      </w:r>
      <w:bookmarkEnd w:id="328"/>
      <w:r>
        <w:fldChar w:fldCharType="begin"/>
      </w:r>
      <w:r>
        <w:instrText xml:space="preserve"> TC "</w:instrText>
      </w:r>
      <w:bookmarkStart w:id="329" w:name="_Toc502070051"/>
      <w:r>
        <w:instrText>Definicje</w:instrText>
      </w:r>
      <w:bookmarkEnd w:id="329"/>
      <w:r>
        <w:instrText>" \l 2</w:instrText>
      </w:r>
      <w:r>
        <w:fldChar w:fldCharType="end"/>
      </w:r>
    </w:p>
    <w:p w:rsidR="00266E42" w:rsidRDefault="006D2DE7">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266E42" w:rsidRDefault="006D2DE7">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266E42" w:rsidRDefault="006D2DE7">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266E42" w:rsidRDefault="006D2DE7">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266E42" w:rsidRDefault="006D2DE7">
      <w:pPr>
        <w:pStyle w:val="ProductList-BodySpaced"/>
      </w:pPr>
      <w:r>
        <w:rPr>
          <w:b/>
          <w:color w:val="00188F"/>
        </w:rPr>
        <w:t>Licencja Dostępowa (CAL)</w:t>
      </w:r>
      <w:r>
        <w:t xml:space="preserve"> oznacza licencję dostępową, którą można przypisać do użytkownika lub urządzenia, zależnie od potrzeb. Licencja Dostępowa (CAL) na użytkownika umożliwia jednemu użytkownikowi dostęp z dowolnego urządzenia do odpowiedniej wersji oprogramowania serwerowego lub jego wersji wcześniejszych. Licencja Dostępowa (CAL) na urządzenie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266E42" w:rsidRDefault="006D2DE7">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Licencji Dostępowych (CAL) to Licencja Równoważna Licencji Dostępowej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266E42" w:rsidRDefault="006D2DE7">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266E42" w:rsidRDefault="006D2DE7">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266E42" w:rsidRDefault="006D2DE7">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66E42" w:rsidRDefault="006D2DE7">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266E42" w:rsidRDefault="006D2DE7">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66E42" w:rsidRDefault="006D2DE7">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266E42" w:rsidRDefault="006D2DE7">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266E42" w:rsidRDefault="006D2DE7">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266E42" w:rsidRDefault="006D2DE7">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266E42" w:rsidRDefault="006D2DE7">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266E42" w:rsidRDefault="006D2DE7">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266E42" w:rsidRDefault="006D2DE7">
      <w:pPr>
        <w:pStyle w:val="ProductList-BodySpaced"/>
      </w:pPr>
      <w:r>
        <w:rPr>
          <w:b/>
          <w:color w:val="00188F"/>
        </w:rPr>
        <w:t xml:space="preserve">Licencja </w:t>
      </w:r>
      <w:r>
        <w:t>oznacza prawo do pobierania, instalowania i używania Produktu oraz uzyskiwania do niego dostępu.</w:t>
      </w:r>
    </w:p>
    <w:p w:rsidR="00266E42" w:rsidRDefault="006D2DE7">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266E42" w:rsidRDefault="006D2DE7">
      <w:pPr>
        <w:pStyle w:val="ProductList-BodySpaced"/>
      </w:pPr>
      <w:r>
        <w:rPr>
          <w:b/>
          <w:color w:val="00188F"/>
        </w:rPr>
        <w:t xml:space="preserve">Partner uprawniony do Przenoszenia Licencji w ramach Pakietu Software Assurance </w:t>
      </w:r>
      <w:r>
        <w:t xml:space="preserve">oznacza podmiot wymieniony na stronie </w:t>
      </w:r>
      <w:hyperlink r:id="rId138">
        <w:r>
          <w:rPr>
            <w:color w:val="00467F"/>
            <w:u w:val="single"/>
          </w:rPr>
          <w:t>http://www.microsoft.com/licensing/software-assurance/license-mobility.aspx</w:t>
        </w:r>
      </w:hyperlink>
      <w:r>
        <w:t xml:space="preserve"> i upoważniony przez Microsoft do hostowania oprogramowania klientów na serwerach współdzielonych. </w:t>
      </w:r>
    </w:p>
    <w:p w:rsidR="00266E42" w:rsidRDefault="006D2DE7">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266E42" w:rsidRDefault="006D2DE7">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266E42" w:rsidRDefault="006D2DE7">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266E42" w:rsidRDefault="006D2DE7">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266E42" w:rsidRDefault="006D2DE7">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266E42" w:rsidRDefault="006D2DE7">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266E42" w:rsidRDefault="006D2DE7">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266E42" w:rsidRDefault="006D2DE7">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266E42" w:rsidRDefault="006D2DE7">
      <w:pPr>
        <w:pStyle w:val="ProductList-BodySpaced"/>
      </w:pPr>
      <w:r>
        <w:rPr>
          <w:b/>
          <w:color w:val="00188F"/>
        </w:rPr>
        <w:t xml:space="preserve">Procesor Fizyczny </w:t>
      </w:r>
      <w:r>
        <w:t>oznacza procesor znajdujący się w fizycznym systemie sprzętowym.</w:t>
      </w:r>
    </w:p>
    <w:p w:rsidR="00266E42" w:rsidRDefault="006D2DE7">
      <w:pPr>
        <w:pStyle w:val="ProductList-BodySpaced"/>
      </w:pPr>
      <w:r>
        <w:rPr>
          <w:b/>
          <w:color w:val="00188F"/>
        </w:rPr>
        <w:t xml:space="preserve">Pakiet Premium Assurance </w:t>
      </w:r>
      <w:r>
        <w:t>oznacza ofertę obejmującą określone Produkty, w ramach której klient uzyskuje dostęp do aktualizacji zabezpieczeń i biuletynów bezpieczeństwa udostępnianych przez Microsoft po zakończeniu obowiązywania Rozszerzonych Usług Pomocy Technicznej w odniesieniu do danej wersji Produktu.</w:t>
      </w:r>
    </w:p>
    <w:p w:rsidR="00266E42" w:rsidRDefault="006D2DE7">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266E42" w:rsidRDefault="006D2DE7">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266E42" w:rsidRDefault="006D2DE7">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266E42" w:rsidRDefault="006D2DE7">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266E42" w:rsidRDefault="006D2DE7">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266E42" w:rsidRDefault="006D2DE7">
      <w:pPr>
        <w:pStyle w:val="ProductList-BodySpaced"/>
      </w:pPr>
      <w:r>
        <w:rPr>
          <w:b/>
          <w:color w:val="00188F"/>
        </w:rPr>
        <w:t>Serwer</w:t>
      </w:r>
      <w:r>
        <w:t xml:space="preserve"> oznacza fizyczny system sprzętowy, na którym można uruchamiać oprogramowanie serwera.</w:t>
      </w:r>
    </w:p>
    <w:p w:rsidR="00266E42" w:rsidRDefault="006D2DE7">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266E42" w:rsidRDefault="006D2DE7">
      <w:pPr>
        <w:pStyle w:val="ProductList-BodySpaced"/>
      </w:pPr>
      <w:r>
        <w:rPr>
          <w:b/>
          <w:color w:val="00188F"/>
        </w:rPr>
        <w:t>Licencja umożliwiająca Przejście na Bardziej Zaawansowaną Wersję Produktu</w:t>
      </w:r>
      <w:r>
        <w:t xml:space="preserve"> oznacza licencję nabywaną dodatkowo względem wcześniej nabytej licencji podstawowej (i z nią związaną). Każda LS na Użytkownika umożliwiająca Przejście na Bardziej Zaawansowaną Wersję Produktu nieuwzględniona indywidualnie w OST podlega tym samym postanowieniom licencyjnym, co równoważna pełna LS na Użytkownika.</w:t>
      </w:r>
    </w:p>
    <w:p w:rsidR="00266E42" w:rsidRDefault="006D2DE7">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266E42" w:rsidRDefault="006D2DE7">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266E42" w:rsidRDefault="006D2DE7">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266E42" w:rsidRDefault="006D2DE7">
      <w:pPr>
        <w:pStyle w:val="ProductList-BodySpaced"/>
      </w:pPr>
      <w:r>
        <w:t>Oprogramowania w Rozwiązaniach Internetowych używa się, aby uruchamiać:</w:t>
      </w:r>
    </w:p>
    <w:p w:rsidR="00266E42" w:rsidRDefault="006D2DE7" w:rsidP="006D2DE7">
      <w:pPr>
        <w:pStyle w:val="ProductList-Bullet"/>
        <w:numPr>
          <w:ilvl w:val="0"/>
          <w:numId w:val="44"/>
        </w:numPr>
      </w:pPr>
      <w:r>
        <w:t>oprogramowanie serwera sieci Web (na przykład usługi Microsoft Internet Information Services) oraz agentów zarządzania lub bezpieczeństwa (na przykład agenta System Center Operations Manager);</w:t>
      </w:r>
    </w:p>
    <w:p w:rsidR="00266E42" w:rsidRDefault="006D2DE7" w:rsidP="006D2DE7">
      <w:pPr>
        <w:pStyle w:val="ProductList-Bullet"/>
        <w:numPr>
          <w:ilvl w:val="0"/>
          <w:numId w:val="44"/>
        </w:numPr>
      </w:pPr>
      <w:r>
        <w:t>oprogramowanie aparatu bazy danych (na przykład system Microsoft SQL Server) wyłącznie w celu obsługi rozwiązań internetowych; lub</w:t>
      </w:r>
    </w:p>
    <w:p w:rsidR="00266E42" w:rsidRDefault="006D2DE7" w:rsidP="006D2DE7">
      <w:pPr>
        <w:pStyle w:val="ProductList-Bullet"/>
        <w:numPr>
          <w:ilvl w:val="0"/>
          <w:numId w:val="44"/>
        </w:numPr>
      </w:pPr>
      <w:r>
        <w:t>usługę systemu nazw domen (DNS) w celu tłumaczenia adresów nazw domen na adresy IP, dopóki nie jest to jedyna funkcja tego wystąpienia oprogramowania.</w:t>
      </w:r>
    </w:p>
    <w:p w:rsidR="00266E42" w:rsidRDefault="006D2DE7">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266E42" w:rsidRDefault="006D2DE7">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266E42" w:rsidRDefault="006D2DE7">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266E42" w:rsidRDefault="00266E42">
      <w:pPr>
        <w:pStyle w:val="ProductList-BodySpaced"/>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Spaced"/>
      </w:pPr>
    </w:p>
    <w:p w:rsidR="00266E42" w:rsidRDefault="00266E42">
      <w:pPr>
        <w:sectPr w:rsidR="00266E42">
          <w:headerReference w:type="default" r:id="rId139"/>
          <w:footerReference w:type="default" r:id="rId140"/>
          <w:type w:val="continuous"/>
          <w:pgSz w:w="12240" w:h="15840" w:code="1"/>
          <w:pgMar w:top="1170" w:right="720" w:bottom="720" w:left="720" w:header="432" w:footer="288" w:gutter="0"/>
          <w:cols w:space="360"/>
        </w:sectPr>
      </w:pPr>
    </w:p>
    <w:p w:rsidR="00266E42" w:rsidRDefault="006D2DE7">
      <w:pPr>
        <w:pStyle w:val="ProductList-SectionHeading"/>
        <w:pageBreakBefore/>
        <w:outlineLvl w:val="0"/>
      </w:pPr>
      <w:bookmarkStart w:id="330" w:name="_Sec591"/>
      <w:bookmarkEnd w:id="320"/>
      <w:r>
        <w:t>Załącznik A — Licencje równoważne Licencjom Dostępowym (CAL) / Licencjom na Zarządzanie</w:t>
      </w:r>
      <w:r>
        <w:fldChar w:fldCharType="begin"/>
      </w:r>
      <w:r>
        <w:instrText xml:space="preserve"> TC "</w:instrText>
      </w:r>
      <w:bookmarkStart w:id="331" w:name="_Toc502070052"/>
      <w:r>
        <w:instrText>Załącznik A — Licencje równoważne Licencjom Dostępowym (CAL) / Licencjom na Zarządzanie</w:instrText>
      </w:r>
      <w:bookmarkEnd w:id="331"/>
      <w:r>
        <w:instrText>" \l 1</w:instrText>
      </w:r>
      <w:r>
        <w:fldChar w:fldCharType="end"/>
      </w:r>
    </w:p>
    <w:p w:rsidR="00266E42" w:rsidRDefault="006D2DE7">
      <w:pPr>
        <w:pStyle w:val="ProductList-Body"/>
      </w:pPr>
      <w:r>
        <w:t xml:space="preserve">Prawa do dostępu do oprogramowania serwera uruchomionego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musi nastąpić po Dacie Dostępności danego Produktu lub w przypadku posiadania w takiej dacie aktywnego Pakietu SA, co pozwala spełnić wymagania dotyczące dostępu do bieżącej wersji danego Produktu z kategorii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w:t>
      </w:r>
    </w:p>
    <w:p w:rsidR="00266E42" w:rsidRDefault="00266E42">
      <w:pPr>
        <w:pStyle w:val="ProductList-Body"/>
      </w:pPr>
    </w:p>
    <w:tbl>
      <w:tblPr>
        <w:tblStyle w:val="PURTable"/>
        <w:tblW w:w="0" w:type="dxa"/>
        <w:tblLook w:val="04A0" w:firstRow="1" w:lastRow="0" w:firstColumn="1" w:lastColumn="0" w:noHBand="0" w:noVBand="1"/>
      </w:tblPr>
      <w:tblGrid>
        <w:gridCol w:w="989"/>
        <w:gridCol w:w="250"/>
        <w:gridCol w:w="249"/>
        <w:gridCol w:w="249"/>
        <w:gridCol w:w="249"/>
        <w:gridCol w:w="445"/>
        <w:gridCol w:w="461"/>
        <w:gridCol w:w="467"/>
        <w:gridCol w:w="473"/>
        <w:gridCol w:w="461"/>
        <w:gridCol w:w="445"/>
        <w:gridCol w:w="461"/>
        <w:gridCol w:w="467"/>
        <w:gridCol w:w="473"/>
        <w:gridCol w:w="461"/>
        <w:gridCol w:w="319"/>
        <w:gridCol w:w="368"/>
        <w:gridCol w:w="799"/>
        <w:gridCol w:w="259"/>
        <w:gridCol w:w="259"/>
        <w:gridCol w:w="635"/>
        <w:gridCol w:w="355"/>
        <w:gridCol w:w="300"/>
        <w:gridCol w:w="353"/>
        <w:gridCol w:w="324"/>
        <w:gridCol w:w="345"/>
      </w:tblGrid>
      <w:tr w:rsidR="00266E4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66E42" w:rsidRDefault="00266E4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66E42" w:rsidRDefault="006D2DE7">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66E42" w:rsidRDefault="006D2DE7">
            <w:pPr>
              <w:pStyle w:val="ProductList-TableBody"/>
              <w:jc w:val="center"/>
            </w:pPr>
            <w:r>
              <w:rPr>
                <w:color w:val="FFFFFF"/>
              </w:rPr>
              <w:t>Podstawowa Licencja Dostępowa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66E42" w:rsidRDefault="006D2DE7">
            <w:pPr>
              <w:pStyle w:val="ProductList-TableBody"/>
              <w:jc w:val="center"/>
            </w:pPr>
            <w:r>
              <w:rPr>
                <w:color w:val="FFFFFF"/>
              </w:rPr>
              <w:t>Licencja Dostępowa (CAL) typu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66E42" w:rsidRDefault="006D2DE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66E42" w:rsidRDefault="006D2DE7">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266E42" w:rsidRDefault="006D2DE7">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66E42" w:rsidRDefault="006D2DE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66E42" w:rsidRDefault="006D2DE7">
            <w:pPr>
              <w:pStyle w:val="ProductList-TableBody"/>
              <w:jc w:val="center"/>
            </w:pPr>
            <w:r>
              <w:rPr>
                <w:color w:val="FFFFFF"/>
              </w:rPr>
              <w:t>Dynamics 365 Enterprise</w:t>
            </w:r>
          </w:p>
        </w:tc>
      </w:tr>
      <w:tr w:rsidR="00266E42">
        <w:tc>
          <w:tcPr>
            <w:tcW w:w="240" w:type="dxa"/>
            <w:tcBorders>
              <w:top w:val="none" w:sz="4" w:space="0" w:color="BFBFBF"/>
              <w:left w:val="none" w:sz="24" w:space="0" w:color="808080"/>
              <w:bottom w:val="single" w:sz="4" w:space="0" w:color="FFFFFF"/>
              <w:right w:val="single" w:sz="6" w:space="0" w:color="FFFFFF"/>
            </w:tcBorders>
          </w:tcPr>
          <w:p w:rsidR="00266E42" w:rsidRDefault="006D2DE7">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266E4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66E42" w:rsidRDefault="006D2DE7">
            <w:pPr>
              <w:pStyle w:val="ProductList-TableBody"/>
              <w:jc w:val="center"/>
            </w:pPr>
            <w:r>
              <w:rPr>
                <w:color w:val="FFFFFF"/>
              </w:rPr>
              <w:t>Plan</w:t>
            </w:r>
          </w:p>
        </w:tc>
      </w:tr>
      <w:tr w:rsidR="00266E42">
        <w:tc>
          <w:tcPr>
            <w:tcW w:w="240" w:type="dxa"/>
            <w:gridSpan w:val="16"/>
            <w:tcBorders>
              <w:top w:val="single" w:sz="4" w:space="0" w:color="FFFFFF"/>
              <w:left w:val="single" w:sz="6" w:space="0" w:color="FFFFFF"/>
              <w:bottom w:val="single" w:sz="4" w:space="0" w:color="FFFFFF"/>
              <w:right w:val="single" w:sz="6" w:space="0" w:color="FFFFFF"/>
            </w:tcBorders>
          </w:tcPr>
          <w:p w:rsidR="00266E42" w:rsidRDefault="006D2DE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793">
              <w:r w:rsidR="006D2DE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single" w:sz="4" w:space="0" w:color="FFFFFF"/>
              <w:right w:val="single" w:sz="6" w:space="0" w:color="FFFFFF"/>
            </w:tcBorders>
          </w:tcPr>
          <w:p w:rsidR="00266E42" w:rsidRDefault="00C36165">
            <w:pPr>
              <w:pStyle w:val="ProductList-TableBody"/>
            </w:pPr>
            <w:hyperlink w:anchor="_Sec793">
              <w:r w:rsidR="006D2DE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single" w:sz="4" w:space="0" w:color="FFFFFF"/>
              <w:right w:val="single" w:sz="6" w:space="0" w:color="FFFFFF"/>
            </w:tcBorders>
          </w:tcPr>
          <w:p w:rsidR="00266E42" w:rsidRDefault="006D2DE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793">
              <w:r w:rsidR="006D2DE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single" w:sz="4" w:space="0" w:color="FFFFFF"/>
              <w:right w:val="single" w:sz="6" w:space="0" w:color="FFFFFF"/>
            </w:tcBorders>
          </w:tcPr>
          <w:p w:rsidR="00266E42" w:rsidRDefault="00C36165">
            <w:pPr>
              <w:pStyle w:val="ProductList-TableBody"/>
            </w:pPr>
            <w:hyperlink w:anchor="_Sec793">
              <w:r w:rsidR="006D2DE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single" w:sz="4" w:space="0" w:color="FFFFFF"/>
              <w:right w:val="single" w:sz="6" w:space="0" w:color="FFFFFF"/>
            </w:tcBorders>
          </w:tcPr>
          <w:p w:rsidR="00266E42" w:rsidRDefault="006D2DE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798">
              <w:r w:rsidR="006D2DE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single" w:sz="4" w:space="0" w:color="FFFFFF"/>
              <w:right w:val="single" w:sz="6" w:space="0" w:color="FFFFFF"/>
            </w:tcBorders>
          </w:tcPr>
          <w:p w:rsidR="00266E42" w:rsidRDefault="00C36165">
            <w:pPr>
              <w:pStyle w:val="ProductList-TableBody"/>
            </w:pPr>
            <w:hyperlink w:anchor="_Sec798">
              <w:r w:rsidR="006D2DE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single" w:sz="4" w:space="0" w:color="FFFFFF"/>
              <w:right w:val="single" w:sz="6" w:space="0" w:color="FFFFFF"/>
            </w:tcBorders>
          </w:tcPr>
          <w:p w:rsidR="00266E42" w:rsidRDefault="006D2DE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dashed" w:sz="4" w:space="0" w:color="BFBFBF"/>
              <w:left w:val="none" w:sz="24" w:space="0" w:color="808080"/>
              <w:bottom w:val="single" w:sz="4" w:space="0" w:color="FFFFFF"/>
              <w:right w:val="single" w:sz="6" w:space="0" w:color="FFFFFF"/>
            </w:tcBorders>
          </w:tcPr>
          <w:p w:rsidR="00266E42" w:rsidRDefault="00C36165">
            <w:pPr>
              <w:pStyle w:val="ProductList-TableBody"/>
            </w:pPr>
            <w:hyperlink w:anchor="_Sec798">
              <w:r w:rsidR="006D2DE7">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single" w:sz="4" w:space="0" w:color="FFFFFF"/>
              <w:right w:val="single" w:sz="6" w:space="0" w:color="FFFFFF"/>
            </w:tcBorders>
          </w:tcPr>
          <w:p w:rsidR="00266E42" w:rsidRDefault="006D2DE7">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799">
              <w:r w:rsidR="006D2DE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799">
              <w:r w:rsidR="006D2DE7">
                <w:rPr>
                  <w:color w:val="00467F"/>
                  <w:u w:val="single"/>
                </w:rPr>
                <w:t>Dodatkowe</w:t>
              </w:r>
            </w:hyperlink>
            <w:r w:rsidR="006D2DE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single" w:sz="4" w:space="0" w:color="FFFFFF"/>
              <w:right w:val="single" w:sz="6" w:space="0" w:color="FFFFFF"/>
            </w:tcBorders>
          </w:tcPr>
          <w:p w:rsidR="00266E42" w:rsidRDefault="00C36165">
            <w:pPr>
              <w:pStyle w:val="ProductList-TableBody"/>
            </w:pPr>
            <w:hyperlink w:anchor="_Sec799">
              <w:r w:rsidR="006D2DE7">
                <w:rPr>
                  <w:color w:val="00467F"/>
                  <w:u w:val="single"/>
                </w:rPr>
                <w:t>Dodatkowe</w:t>
              </w:r>
            </w:hyperlink>
            <w:r w:rsidR="006D2DE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single" w:sz="4" w:space="0" w:color="FFFFFF"/>
              <w:right w:val="single" w:sz="6" w:space="0" w:color="FFFFFF"/>
            </w:tcBorders>
          </w:tcPr>
          <w:p w:rsidR="00266E42" w:rsidRDefault="006D2DE7">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800">
              <w:r w:rsidR="006D2DE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single" w:sz="4" w:space="0" w:color="FFFFFF"/>
              <w:right w:val="single" w:sz="6" w:space="0" w:color="FFFFFF"/>
            </w:tcBorders>
          </w:tcPr>
          <w:p w:rsidR="00266E42" w:rsidRDefault="00C36165">
            <w:pPr>
              <w:pStyle w:val="ProductList-TableBody"/>
            </w:pPr>
            <w:hyperlink w:anchor="_Sec800">
              <w:r w:rsidR="006D2DE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single" w:sz="4" w:space="0" w:color="FFFFFF"/>
              <w:right w:val="single" w:sz="6" w:space="0" w:color="FFFFFF"/>
            </w:tcBorders>
          </w:tcPr>
          <w:p w:rsidR="00266E42" w:rsidRDefault="006D2DE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807">
              <w:r w:rsidR="006D2DE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807">
              <w:r w:rsidR="006D2DE7">
                <w:rPr>
                  <w:color w:val="00467F"/>
                  <w:u w:val="single"/>
                </w:rPr>
                <w:t>Dodatkowe</w:t>
              </w:r>
            </w:hyperlink>
            <w:r w:rsidR="006D2DE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single" w:sz="4" w:space="0" w:color="FFFFFF"/>
              <w:right w:val="single" w:sz="6" w:space="0" w:color="FFFFFF"/>
            </w:tcBorders>
          </w:tcPr>
          <w:p w:rsidR="00266E42" w:rsidRDefault="00C36165">
            <w:pPr>
              <w:pStyle w:val="ProductList-TableBody"/>
            </w:pPr>
            <w:hyperlink w:anchor="_Sec807">
              <w:r w:rsidR="006D2DE7">
                <w:rPr>
                  <w:color w:val="00467F"/>
                  <w:u w:val="single"/>
                </w:rPr>
                <w:t>Dodatkowe</w:t>
              </w:r>
            </w:hyperlink>
            <w:r w:rsidR="006D2DE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single" w:sz="4" w:space="0" w:color="FFFFFF"/>
              <w:right w:val="single" w:sz="6" w:space="0" w:color="FFFFFF"/>
            </w:tcBorders>
          </w:tcPr>
          <w:p w:rsidR="00266E42" w:rsidRDefault="006D2DE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807">
              <w:r w:rsidR="006D2DE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807">
              <w:r w:rsidR="006D2DE7">
                <w:rPr>
                  <w:color w:val="00467F"/>
                  <w:u w:val="single"/>
                </w:rPr>
                <w:t>Dodatkowe</w:t>
              </w:r>
            </w:hyperlink>
            <w:r w:rsidR="006D2DE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tcBorders>
              <w:top w:val="dashed" w:sz="4" w:space="0" w:color="BFBFBF"/>
              <w:left w:val="none" w:sz="24" w:space="0" w:color="808080"/>
              <w:bottom w:val="single" w:sz="4" w:space="0" w:color="FFFFFF"/>
              <w:right w:val="single" w:sz="6" w:space="0" w:color="FFFFFF"/>
            </w:tcBorders>
          </w:tcPr>
          <w:p w:rsidR="00266E42" w:rsidRDefault="00C36165">
            <w:pPr>
              <w:pStyle w:val="ProductList-TableBody"/>
            </w:pPr>
            <w:hyperlink w:anchor="_Sec807">
              <w:r w:rsidR="006D2DE7">
                <w:rPr>
                  <w:color w:val="00467F"/>
                  <w:u w:val="single"/>
                </w:rPr>
                <w:t>Dodatkowe</w:t>
              </w:r>
            </w:hyperlink>
            <w:r w:rsidR="006D2DE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none" w:sz="24" w:space="0" w:color="808080"/>
              <w:right w:val="single" w:sz="6" w:space="0" w:color="FFFFFF"/>
            </w:tcBorders>
          </w:tcPr>
          <w:p w:rsidR="00266E42" w:rsidRDefault="006D2DE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none" w:sz="24" w:space="0" w:color="808080"/>
              <w:left w:val="none" w:sz="24" w:space="0" w:color="808080"/>
              <w:bottom w:val="single" w:sz="4" w:space="0" w:color="FFFFFF"/>
              <w:right w:val="single" w:sz="6" w:space="0" w:color="FFFFFF"/>
            </w:tcBorders>
          </w:tcPr>
          <w:p w:rsidR="00266E42" w:rsidRDefault="00C36165">
            <w:pPr>
              <w:pStyle w:val="ProductList-TableBody"/>
            </w:pPr>
            <w:hyperlink w:anchor="_Sec801">
              <w:r w:rsidR="006D2DE7">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6"/>
            <w:tcBorders>
              <w:top w:val="single" w:sz="4" w:space="0" w:color="FFFFFF"/>
              <w:left w:val="single" w:sz="6" w:space="0" w:color="FFFFFF"/>
              <w:bottom w:val="none" w:sz="24" w:space="0" w:color="808080"/>
              <w:right w:val="single" w:sz="6" w:space="0" w:color="FFFFFF"/>
            </w:tcBorders>
          </w:tcPr>
          <w:p w:rsidR="00266E42" w:rsidRDefault="006D2DE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66E42" w:rsidRDefault="00266E42">
            <w:pPr>
              <w:pStyle w:val="ProductList-TableBody"/>
            </w:pPr>
          </w:p>
        </w:tc>
      </w:tr>
      <w:tr w:rsidR="00266E42">
        <w:tc>
          <w:tcPr>
            <w:tcW w:w="240" w:type="dxa"/>
            <w:tcBorders>
              <w:top w:val="none" w:sz="24" w:space="0" w:color="808080"/>
              <w:left w:val="none" w:sz="24" w:space="0" w:color="808080"/>
              <w:bottom w:val="none" w:sz="4" w:space="0" w:color="6E6E6E"/>
              <w:right w:val="single" w:sz="6" w:space="0" w:color="FFFFFF"/>
            </w:tcBorders>
          </w:tcPr>
          <w:p w:rsidR="00266E42" w:rsidRDefault="00C36165">
            <w:pPr>
              <w:pStyle w:val="ProductList-TableBody"/>
            </w:pPr>
            <w:hyperlink w:anchor="_Sec802">
              <w:r w:rsidR="006D2DE7">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r>
      <w:tr w:rsidR="00266E42">
        <w:tc>
          <w:tcPr>
            <w:tcW w:w="240" w:type="dxa"/>
            <w:gridSpan w:val="15"/>
            <w:tcBorders>
              <w:top w:val="none" w:sz="4" w:space="0" w:color="6E6E6E"/>
              <w:left w:val="none" w:sz="24" w:space="0" w:color="808080"/>
              <w:bottom w:val="none" w:sz="4" w:space="0" w:color="BFBFBF"/>
              <w:right w:val="single" w:sz="6" w:space="0" w:color="FFFFFF"/>
            </w:tcBorders>
          </w:tcPr>
          <w:p w:rsidR="00266E42" w:rsidRDefault="006D2DE7">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66E42" w:rsidRDefault="00266E42">
            <w:pPr>
              <w:pStyle w:val="ProductList-TableBody"/>
              <w:jc w:val="center"/>
            </w:pPr>
          </w:p>
        </w:tc>
      </w:tr>
      <w:tr w:rsidR="00266E42">
        <w:tc>
          <w:tcPr>
            <w:tcW w:w="240" w:type="dxa"/>
            <w:tcBorders>
              <w:top w:val="none" w:sz="4" w:space="0" w:color="BFBFBF"/>
              <w:left w:val="none" w:sz="24" w:space="0" w:color="808080"/>
              <w:bottom w:val="dashed" w:sz="4" w:space="0" w:color="BFBFBF"/>
              <w:right w:val="single" w:sz="6" w:space="0" w:color="FFFFFF"/>
            </w:tcBorders>
          </w:tcPr>
          <w:p w:rsidR="00266E42" w:rsidRDefault="00C36165">
            <w:pPr>
              <w:pStyle w:val="ProductList-TableBody"/>
            </w:pPr>
            <w:hyperlink w:anchor="_Sec790">
              <w:r w:rsidR="006D2DE7">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r>
      <w:tr w:rsidR="00266E42">
        <w:tc>
          <w:tcPr>
            <w:tcW w:w="240" w:type="dxa"/>
            <w:tcBorders>
              <w:top w:val="dashed" w:sz="4" w:space="0" w:color="BFBFBF"/>
              <w:left w:val="none" w:sz="24" w:space="0" w:color="808080"/>
              <w:bottom w:val="none" w:sz="4" w:space="0" w:color="6E6E6E"/>
              <w:right w:val="single" w:sz="6" w:space="0" w:color="FFFFFF"/>
            </w:tcBorders>
          </w:tcPr>
          <w:p w:rsidR="00266E42" w:rsidRDefault="00C36165">
            <w:pPr>
              <w:pStyle w:val="ProductList-TableBody"/>
            </w:pPr>
            <w:hyperlink w:anchor="_Sec790">
              <w:r w:rsidR="006D2DE7">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r>
      <w:tr w:rsidR="00266E42">
        <w:tc>
          <w:tcPr>
            <w:tcW w:w="240" w:type="dxa"/>
            <w:gridSpan w:val="15"/>
            <w:tcBorders>
              <w:top w:val="none" w:sz="4" w:space="0" w:color="6E6E6E"/>
              <w:left w:val="none" w:sz="24" w:space="0" w:color="808080"/>
              <w:bottom w:val="none" w:sz="4" w:space="0" w:color="6E6E6E"/>
              <w:right w:val="single" w:sz="6" w:space="0" w:color="FFFFFF"/>
            </w:tcBorders>
          </w:tcPr>
          <w:p w:rsidR="00266E42" w:rsidRDefault="006D2DE7">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66E42" w:rsidRDefault="00266E42">
            <w:pPr>
              <w:pStyle w:val="ProductList-TableBody"/>
              <w:jc w:val="center"/>
            </w:pPr>
          </w:p>
        </w:tc>
      </w:tr>
      <w:tr w:rsidR="00266E42">
        <w:tc>
          <w:tcPr>
            <w:tcW w:w="240" w:type="dxa"/>
            <w:tcBorders>
              <w:top w:val="none" w:sz="4" w:space="0" w:color="6E6E6E"/>
              <w:left w:val="none" w:sz="24" w:space="0" w:color="808080"/>
              <w:bottom w:val="none" w:sz="4" w:space="0" w:color="6E6E6E"/>
              <w:right w:val="single" w:sz="6" w:space="0" w:color="FFFFFF"/>
            </w:tcBorders>
          </w:tcPr>
          <w:p w:rsidR="00266E42" w:rsidRDefault="00C36165">
            <w:pPr>
              <w:pStyle w:val="ProductList-TableBody"/>
            </w:pPr>
            <w:hyperlink w:anchor="_Sec790">
              <w:r w:rsidR="006D2DE7">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66E42" w:rsidRDefault="00266E42">
            <w:pPr>
              <w:pStyle w:val="ProductList-TableBody"/>
              <w:jc w:val="center"/>
            </w:pPr>
          </w:p>
        </w:tc>
      </w:tr>
    </w:tbl>
    <w:p w:rsidR="00266E42" w:rsidRDefault="006D2DE7">
      <w:pPr>
        <w:pStyle w:val="ProductList-Body"/>
      </w:pPr>
      <w:r>
        <w:rPr>
          <w:b/>
          <w:i/>
        </w:rPr>
        <w:t>Uwaga</w:t>
      </w:r>
      <w:r>
        <w:rPr>
          <w:i/>
        </w:rPr>
        <w:t>: Office 365 A1 i Office 365 Nonprofit E1 nie spełniają wymogu licencyjnego dotyczącego uzyskiwania dostępu do Produktów z tej tabeli (lub zarządzania tymi Produktami). Licencja na Pakiet Podstawowych Licencji Dostępowych (CAL) i Pakiet Licencji Dostępowych (CAL) typu Enterprise z aktywnym Pakietem SA oferuje uprawnienia równoważne z Data Loss Prevention i Exchange Online Protection. Użytkownicy, którzy uzyskali licencję w ramach programu Korzyści dotyczących Używania przez Studentów dla usługi Microsoft 365 A3/A5 i pakietu Office 365 A3/A5, nie spełniają wymogu licencyjnego dotyczącego uzyskiwania dostępu do Produktów z tej tabeli (lub zarządzania tymi Produktami).</w:t>
      </w:r>
    </w:p>
    <w:p w:rsidR="00266E42" w:rsidRDefault="006D2DE7">
      <w:pPr>
        <w:pStyle w:val="ProductList-SectionHeading"/>
        <w:pageBreakBefore/>
        <w:outlineLvl w:val="0"/>
      </w:pPr>
      <w:bookmarkStart w:id="332" w:name="_Sec564"/>
      <w:bookmarkEnd w:id="330"/>
      <w:r>
        <w:t>Załącznik B – Pakiet Software Assurance (SA)</w:t>
      </w:r>
      <w:r>
        <w:fldChar w:fldCharType="begin"/>
      </w:r>
      <w:r>
        <w:instrText xml:space="preserve"> TC "</w:instrText>
      </w:r>
      <w:bookmarkStart w:id="333" w:name="_Toc502070053"/>
      <w:r>
        <w:instrText>Załącznik B – Pakiet Software Assurance (SA)</w:instrText>
      </w:r>
      <w:bookmarkEnd w:id="333"/>
      <w:r>
        <w:instrText>" \l 1</w:instrText>
      </w:r>
      <w:r>
        <w:fldChar w:fldCharType="end"/>
      </w:r>
    </w:p>
    <w:p w:rsidR="00266E42" w:rsidRDefault="006D2DE7">
      <w:pPr>
        <w:pStyle w:val="ProductList-Offering1Heading"/>
        <w:outlineLvl w:val="1"/>
      </w:pPr>
      <w:bookmarkStart w:id="334" w:name="_Sec573"/>
      <w:r>
        <w:t>Zakup pakietu Software Assurance</w:t>
      </w:r>
      <w:bookmarkEnd w:id="334"/>
      <w:r>
        <w:fldChar w:fldCharType="begin"/>
      </w:r>
      <w:r>
        <w:instrText xml:space="preserve"> TC "</w:instrText>
      </w:r>
      <w:bookmarkStart w:id="335" w:name="_Toc502070054"/>
      <w:r>
        <w:instrText>Zakup pakietu Software Assurance</w:instrText>
      </w:r>
      <w:bookmarkEnd w:id="335"/>
      <w:r>
        <w:instrText>" \l 2</w:instrText>
      </w:r>
      <w:r>
        <w:fldChar w:fldCharType="end"/>
      </w:r>
    </w:p>
    <w:p w:rsidR="00266E42" w:rsidRDefault="006D2DE7">
      <w:pPr>
        <w:pStyle w:val="ProductList-Body"/>
      </w:pPr>
      <w:r>
        <w:t xml:space="preserve">Występują trzy różne poziomy zobowiązania, spośród których Klient może dokonać wyboru w momencie zakupu SA i które mogą różnić się w zależności od programu. Klient może: </w:t>
      </w:r>
    </w:p>
    <w:p w:rsidR="00266E42" w:rsidRDefault="006D2DE7" w:rsidP="006D2DE7">
      <w:pPr>
        <w:pStyle w:val="ProductList-Bullet"/>
        <w:numPr>
          <w:ilvl w:val="0"/>
          <w:numId w:val="45"/>
        </w:numPr>
      </w:pPr>
      <w:r>
        <w:t xml:space="preserve">Zobowiązać się do dołączania SA do wszystkich produktów platformy. </w:t>
      </w:r>
    </w:p>
    <w:p w:rsidR="00266E42" w:rsidRDefault="006D2DE7" w:rsidP="006D2DE7">
      <w:pPr>
        <w:pStyle w:val="ProductList-Bullet"/>
        <w:numPr>
          <w:ilvl w:val="0"/>
          <w:numId w:val="45"/>
        </w:numPr>
      </w:pPr>
      <w:r>
        <w:t xml:space="preserve">Zobowiązać się do dołączania SA do wszystkich zakupów w ramach określonej puli Produktów (Aplikacji, Systemów lub Serwerów), co nazywa się Uczestnictwem w programie Software Assurance. </w:t>
      </w:r>
    </w:p>
    <w:p w:rsidR="00266E42" w:rsidRDefault="006D2DE7" w:rsidP="006D2DE7">
      <w:pPr>
        <w:pStyle w:val="ProductList-Bullet"/>
        <w:numPr>
          <w:ilvl w:val="0"/>
          <w:numId w:val="45"/>
        </w:numPr>
      </w:pPr>
      <w:r>
        <w:t>Zakupić SA dla indywidualnych Produktów bez jakiegokolwiek zobowiązania do rozszerzenia zakresu SA na inne Produkty.</w:t>
      </w:r>
    </w:p>
    <w:p w:rsidR="00266E42" w:rsidRDefault="00266E42">
      <w:pPr>
        <w:pStyle w:val="ProductList-Body"/>
      </w:pPr>
    </w:p>
    <w:p w:rsidR="00266E42" w:rsidRDefault="006D2DE7">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266E42" w:rsidRDefault="00266E42">
      <w:pPr>
        <w:pStyle w:val="ProductList-Body"/>
      </w:pPr>
    </w:p>
    <w:p w:rsidR="00266E42" w:rsidRDefault="006D2DE7">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266E4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66E42" w:rsidRDefault="006D2DE7">
            <w:pPr>
              <w:pStyle w:val="ProductList-TableBody"/>
              <w:jc w:val="center"/>
            </w:pPr>
            <w:r>
              <w:rPr>
                <w:color w:val="FFFFFF"/>
              </w:rPr>
              <w:t>Programy</w:t>
            </w:r>
          </w:p>
        </w:tc>
      </w:tr>
      <w:tr w:rsidR="00266E42">
        <w:tc>
          <w:tcPr>
            <w:tcW w:w="24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266E42" w:rsidRDefault="006D2DE7">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266E42">
        <w:tc>
          <w:tcPr>
            <w:tcW w:w="24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Dostępny pakiet SA</w:t>
            </w:r>
          </w:p>
        </w:tc>
        <w:tc>
          <w:tcPr>
            <w:tcW w:w="0" w:type="auto"/>
            <w:vMerge/>
          </w:tcPr>
          <w:p w:rsidR="00266E42" w:rsidRDefault="00266E42"/>
        </w:tc>
      </w:tr>
    </w:tbl>
    <w:p w:rsidR="00266E42" w:rsidRDefault="00266E42">
      <w:pPr>
        <w:pStyle w:val="ProductList-Body"/>
      </w:pPr>
    </w:p>
    <w:p w:rsidR="00266E42" w:rsidRDefault="006D2DE7">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266E42" w:rsidRDefault="00266E42">
      <w:pPr>
        <w:pStyle w:val="ProductList-Body"/>
      </w:pPr>
    </w:p>
    <w:p w:rsidR="00266E42" w:rsidRDefault="006D2DE7">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
        <w:outlineLvl w:val="1"/>
      </w:pPr>
      <w:bookmarkStart w:id="336" w:name="_Sec574"/>
      <w:r>
        <w:t>Odnowienie Pakietu Software Assurance</w:t>
      </w:r>
      <w:bookmarkEnd w:id="336"/>
      <w:r>
        <w:fldChar w:fldCharType="begin"/>
      </w:r>
      <w:r>
        <w:instrText xml:space="preserve"> TC "</w:instrText>
      </w:r>
      <w:bookmarkStart w:id="337" w:name="_Toc502070055"/>
      <w:r>
        <w:instrText>Odnowienie Pakietu Software Assurance</w:instrText>
      </w:r>
      <w:bookmarkEnd w:id="337"/>
      <w:r>
        <w:instrText>" \l 2</w:instrText>
      </w:r>
      <w:r>
        <w:fldChar w:fldCharType="end"/>
      </w:r>
    </w:p>
    <w:p w:rsidR="00266E42" w:rsidRDefault="006D2DE7">
      <w:pPr>
        <w:pStyle w:val="ProductList-ClauseHeading"/>
        <w:outlineLvl w:val="2"/>
      </w:pPr>
      <w:r>
        <w:t>Odnowienie okresu obowiązywania w ramach tej samej Umowy</w:t>
      </w:r>
    </w:p>
    <w:p w:rsidR="00266E42" w:rsidRDefault="006D2DE7">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266E42" w:rsidRDefault="00266E42">
      <w:pPr>
        <w:pStyle w:val="ProductList-Body"/>
      </w:pPr>
    </w:p>
    <w:p w:rsidR="00266E42" w:rsidRDefault="006D2DE7">
      <w:pPr>
        <w:pStyle w:val="ProductList-SubClauseHeading"/>
        <w:outlineLvl w:val="3"/>
      </w:pPr>
      <w:r>
        <w:t>Licencja Open</w:t>
      </w:r>
    </w:p>
    <w:p w:rsidR="00266E42" w:rsidRDefault="006D2DE7">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266E42" w:rsidRDefault="00266E42">
      <w:pPr>
        <w:pStyle w:val="ProductList-BodyIndented"/>
      </w:pPr>
    </w:p>
    <w:p w:rsidR="00266E42" w:rsidRDefault="006D2DE7">
      <w:pPr>
        <w:pStyle w:val="ProductList-SubClauseHeading"/>
        <w:outlineLvl w:val="3"/>
      </w:pPr>
      <w:r>
        <w:t>Umowa Enterprise</w:t>
      </w:r>
    </w:p>
    <w:p w:rsidR="00266E42" w:rsidRDefault="006D2DE7">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266E42" w:rsidRDefault="00266E42">
      <w:pPr>
        <w:pStyle w:val="ProductList-BodyIndented"/>
      </w:pPr>
    </w:p>
    <w:p w:rsidR="00266E42" w:rsidRDefault="006D2DE7">
      <w:pPr>
        <w:pStyle w:val="ProductList-SubClauseHeading"/>
        <w:outlineLvl w:val="3"/>
      </w:pPr>
      <w:r>
        <w:t>Rejestracja Enrollment for Application Platform</w:t>
      </w:r>
    </w:p>
    <w:p w:rsidR="00266E42" w:rsidRDefault="006D2DE7">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266E42" w:rsidRDefault="00266E42">
      <w:pPr>
        <w:pStyle w:val="ProductList-BodyIndented"/>
      </w:pPr>
    </w:p>
    <w:p w:rsidR="00266E42" w:rsidRDefault="006D2DE7">
      <w:pPr>
        <w:pStyle w:val="ProductList-ClauseHeading"/>
        <w:outlineLvl w:val="2"/>
      </w:pPr>
      <w:r>
        <w:t>Odnowienie okresu obowiązywania w ramach odrębnej Umowy</w:t>
      </w:r>
    </w:p>
    <w:p w:rsidR="00266E42" w:rsidRDefault="006D2DE7">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266E42" w:rsidRDefault="00266E42">
      <w:pPr>
        <w:pStyle w:val="ProductList-Body"/>
      </w:pPr>
    </w:p>
    <w:p w:rsidR="00266E42" w:rsidRDefault="006D2DE7">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266E42" w:rsidRDefault="00266E42">
      <w:pPr>
        <w:pStyle w:val="ProductList-Body"/>
      </w:pPr>
    </w:p>
    <w:p w:rsidR="00266E42" w:rsidRDefault="006D2DE7">
      <w:pPr>
        <w:pStyle w:val="ProductList-ClauseHeading"/>
        <w:outlineLvl w:val="2"/>
      </w:pPr>
      <w:r>
        <w:t>Odnowienie okresu obowiązywania pakietu Software Assurance dla Licencji Dostępu Klienta (CAL) oraz Licencji na Zarządzanie (ML) dla Klienta.</w:t>
      </w:r>
    </w:p>
    <w:p w:rsidR="00266E42" w:rsidRDefault="006D2DE7">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rsidR="00266E42" w:rsidRDefault="006D2DE7">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
        <w:outlineLvl w:val="1"/>
      </w:pPr>
      <w:bookmarkStart w:id="338" w:name="_Sec575"/>
      <w:r>
        <w:t>Licencja Migracyjna dla Produktów Wycofanych i Produktów, dla których kończy się okres wsparcia.</w:t>
      </w:r>
      <w:bookmarkEnd w:id="338"/>
      <w:r>
        <w:fldChar w:fldCharType="begin"/>
      </w:r>
      <w:r>
        <w:instrText xml:space="preserve"> TC "</w:instrText>
      </w:r>
      <w:bookmarkStart w:id="339" w:name="_Toc502070056"/>
      <w:r>
        <w:instrText>Licencja Migracyjna dla Produktów Wycofanych i Produktów, dla których kończy się okres wsparcia.</w:instrText>
      </w:r>
      <w:bookmarkEnd w:id="339"/>
      <w:r>
        <w:instrText>" \l 2</w:instrText>
      </w:r>
      <w:r>
        <w:fldChar w:fldCharType="end"/>
      </w:r>
    </w:p>
    <w:p w:rsidR="00266E42" w:rsidRDefault="006D2DE7">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rsidR="00266E42" w:rsidRDefault="006D2DE7">
      <w:pPr>
        <w:pStyle w:val="ProductList-Body"/>
      </w:pPr>
      <w:r>
        <w:t>Wykorzystany w niniejszym ustępie termin „</w:t>
      </w:r>
      <w:r>
        <w:rPr>
          <w:b/>
          <w:color w:val="00188F"/>
        </w:rPr>
        <w:t>Licencja Migracyjna</w:t>
      </w:r>
      <w:r>
        <w:t>” dotyczy praw udzielonych we Wpisie dotyczącym Produktu zawierającym odniesienie do niniejszego punktu.</w:t>
      </w:r>
    </w:p>
    <w:p w:rsidR="00266E42" w:rsidRDefault="00266E42">
      <w:pPr>
        <w:pStyle w:val="ProductList-Body"/>
      </w:pPr>
    </w:p>
    <w:p w:rsidR="00266E42" w:rsidRDefault="006D2DE7">
      <w:pPr>
        <w:pStyle w:val="ProductList-Body"/>
      </w:pPr>
      <w:r>
        <w:t>O ile we Wpisie dotyczącym Produktu nie określono inaczej:</w:t>
      </w:r>
    </w:p>
    <w:p w:rsidR="00266E42" w:rsidRDefault="006D2DE7" w:rsidP="006D2DE7">
      <w:pPr>
        <w:pStyle w:val="ProductList-Bullet"/>
        <w:numPr>
          <w:ilvl w:val="0"/>
          <w:numId w:val="46"/>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266E42" w:rsidRDefault="006D2DE7" w:rsidP="006D2DE7">
      <w:pPr>
        <w:pStyle w:val="ProductList-Bullet"/>
        <w:numPr>
          <w:ilvl w:val="0"/>
          <w:numId w:val="46"/>
        </w:numPr>
      </w:pPr>
      <w:r>
        <w:t>Licencje Migracyjne udzielane są w stosunku 1:1 na każdą Licencję Uprawniającą należącą do Klienta.</w:t>
      </w:r>
    </w:p>
    <w:p w:rsidR="00266E42" w:rsidRDefault="006D2DE7" w:rsidP="006D2DE7">
      <w:pPr>
        <w:pStyle w:val="ProductList-Bullet"/>
        <w:numPr>
          <w:ilvl w:val="0"/>
          <w:numId w:val="46"/>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266E42" w:rsidRDefault="006D2DE7" w:rsidP="006D2DE7">
      <w:pPr>
        <w:pStyle w:val="ProductList-Bullet"/>
        <w:numPr>
          <w:ilvl w:val="0"/>
          <w:numId w:val="46"/>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266E42" w:rsidRDefault="006D2DE7" w:rsidP="006D2DE7">
      <w:pPr>
        <w:pStyle w:val="ProductList-Bullet"/>
        <w:numPr>
          <w:ilvl w:val="0"/>
          <w:numId w:val="46"/>
        </w:numPr>
      </w:pPr>
      <w:r>
        <w:t>Klient nie może przenosić Licencji Migracyjnych oddzielnie od Licencji Uprawniających.</w:t>
      </w:r>
    </w:p>
    <w:p w:rsidR="00266E42" w:rsidRDefault="006D2DE7" w:rsidP="006D2DE7">
      <w:pPr>
        <w:pStyle w:val="ProductList-Bullet"/>
        <w:numPr>
          <w:ilvl w:val="0"/>
          <w:numId w:val="46"/>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1Heading"/>
        <w:outlineLvl w:val="1"/>
      </w:pPr>
      <w:bookmarkStart w:id="340" w:name="_Sec576"/>
      <w:r>
        <w:t>Korzyści z Pakietu Software Assurance</w:t>
      </w:r>
      <w:bookmarkEnd w:id="340"/>
      <w:r>
        <w:fldChar w:fldCharType="begin"/>
      </w:r>
      <w:r>
        <w:instrText xml:space="preserve"> TC "</w:instrText>
      </w:r>
      <w:bookmarkStart w:id="341" w:name="_Toc502070057"/>
      <w:r>
        <w:instrText>Korzyści z Pakietu Software Assurance</w:instrText>
      </w:r>
      <w:bookmarkEnd w:id="341"/>
      <w:r>
        <w:instrText>" \l 2</w:instrText>
      </w:r>
      <w:r>
        <w:fldChar w:fldCharType="end"/>
      </w:r>
    </w:p>
    <w:p w:rsidR="00266E42" w:rsidRDefault="006D2DE7">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składnika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0"/>
        <w:gridCol w:w="1803"/>
        <w:gridCol w:w="1807"/>
        <w:gridCol w:w="1806"/>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Kategoria serwerów</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77">
              <w:r w:rsidR="006D2DE7">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79">
              <w:r w:rsidR="006D2DE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0">
              <w:r w:rsidR="006D2DE7">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1">
              <w:r w:rsidR="006D2DE7">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755">
              <w:r w:rsidR="006D2DE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841">
              <w:r w:rsidR="006D2D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651">
              <w:r w:rsidR="006D2DE7">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841">
              <w:r w:rsidR="006D2D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2">
              <w:r w:rsidR="006D2DE7">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3">
              <w:r w:rsidR="006D2DE7">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4">
              <w:r w:rsidR="006D2DE7">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5">
              <w:r w:rsidR="006D2DE7">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818">
              <w:r w:rsidR="006D2D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7">
              <w:r w:rsidR="006D2DE7">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838">
              <w:r w:rsidR="006D2DE7">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8">
              <w:r w:rsidR="006D2DE7">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89">
              <w:r w:rsidR="006D2DE7">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590">
              <w:r w:rsidR="006D2DE7">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841">
              <w:r w:rsidR="006D2DE7">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841">
              <w:r w:rsidR="006D2D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C36165">
            <w:pPr>
              <w:pStyle w:val="ProductList-TableBody"/>
            </w:pPr>
            <w:hyperlink w:anchor="_Sec652">
              <w:r w:rsidR="006D2DE7">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bl>
    <w:p w:rsidR="00266E42" w:rsidRDefault="00266E42">
      <w:pPr>
        <w:pStyle w:val="ProductList-Body"/>
      </w:pPr>
    </w:p>
    <w:p w:rsidR="00266E42" w:rsidRDefault="006D2DE7">
      <w:pPr>
        <w:pStyle w:val="ProductList-ClauseHeading"/>
        <w:outlineLvl w:val="2"/>
      </w:pPr>
      <w:bookmarkStart w:id="342" w:name="_Sec577"/>
      <w:r>
        <w:t>Prawa do używania nowej wersji Produktu</w:t>
      </w:r>
      <w:bookmarkEnd w:id="342"/>
    </w:p>
    <w:p w:rsidR="00266E42" w:rsidRDefault="006D2DE7">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266E42" w:rsidRDefault="00266E42">
      <w:pPr>
        <w:pStyle w:val="ProductList-Body"/>
      </w:pPr>
    </w:p>
    <w:p w:rsidR="00266E42" w:rsidRDefault="006D2DE7">
      <w:pPr>
        <w:pStyle w:val="ProductList-ClauseHeading"/>
        <w:outlineLvl w:val="2"/>
      </w:pPr>
      <w:bookmarkStart w:id="343" w:name="_Sec931"/>
      <w:r>
        <w:t>Obliczanie liczby punktów uprawniających do Korzyści z Pakietu Software Assurance</w:t>
      </w:r>
      <w:bookmarkEnd w:id="343"/>
    </w:p>
    <w:p w:rsidR="00266E42" w:rsidRDefault="006D2DE7">
      <w:pPr>
        <w:pStyle w:val="ProductList-Body"/>
      </w:pPr>
      <w:r>
        <w:t>Uprawnienia są obliczane w oparciu o system punktowy w odniesieniu do następujących korzyści:</w:t>
      </w:r>
    </w:p>
    <w:p w:rsidR="00266E42" w:rsidRDefault="006D2DE7" w:rsidP="006D2DE7">
      <w:pPr>
        <w:pStyle w:val="ProductList-Bullet"/>
        <w:numPr>
          <w:ilvl w:val="0"/>
          <w:numId w:val="47"/>
        </w:numPr>
      </w:pPr>
      <w:r>
        <w:t>Usługi planowania</w:t>
      </w:r>
    </w:p>
    <w:p w:rsidR="00266E42" w:rsidRDefault="006D2DE7" w:rsidP="006D2DE7">
      <w:pPr>
        <w:pStyle w:val="ProductList-Bullet"/>
        <w:numPr>
          <w:ilvl w:val="0"/>
          <w:numId w:val="47"/>
        </w:numPr>
      </w:pPr>
      <w:r>
        <w:t>Kupony szkoleniowe</w:t>
      </w:r>
    </w:p>
    <w:p w:rsidR="00266E42" w:rsidRDefault="006D2DE7" w:rsidP="006D2DE7">
      <w:pPr>
        <w:pStyle w:val="ProductList-Bullet"/>
        <w:numPr>
          <w:ilvl w:val="0"/>
          <w:numId w:val="47"/>
        </w:numPr>
      </w:pPr>
      <w:r>
        <w:t>Całodobowa Pomoc Techniczna (telefoniczna) tylko w przypadku umowy MPSA</w:t>
      </w:r>
    </w:p>
    <w:p w:rsidR="00266E42" w:rsidRDefault="006D2DE7">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266E4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66E42" w:rsidRDefault="006D2DE7">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66E42" w:rsidRDefault="006D2DE7">
            <w:pPr>
              <w:pStyle w:val="ProductList-TableBody"/>
            </w:pPr>
            <w:r>
              <w:rPr>
                <w:color w:val="FFFFFF"/>
              </w:rPr>
              <w:t>Punkty</w:t>
            </w:r>
          </w:p>
        </w:tc>
      </w:tr>
      <w:tr w:rsidR="00266E42">
        <w:tc>
          <w:tcPr>
            <w:tcW w:w="105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1</w:t>
            </w:r>
          </w:p>
        </w:tc>
      </w:tr>
      <w:tr w:rsidR="00266E42">
        <w:tc>
          <w:tcPr>
            <w:tcW w:w="105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2</w:t>
            </w:r>
          </w:p>
        </w:tc>
      </w:tr>
      <w:tr w:rsidR="00266E42">
        <w:tc>
          <w:tcPr>
            <w:tcW w:w="105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5</w:t>
            </w:r>
          </w:p>
        </w:tc>
      </w:tr>
      <w:tr w:rsidR="00266E42">
        <w:tc>
          <w:tcPr>
            <w:tcW w:w="105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10</w:t>
            </w:r>
          </w:p>
        </w:tc>
      </w:tr>
      <w:tr w:rsidR="00266E42">
        <w:tc>
          <w:tcPr>
            <w:tcW w:w="105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25</w:t>
            </w:r>
          </w:p>
        </w:tc>
      </w:tr>
      <w:tr w:rsidR="00266E42">
        <w:tc>
          <w:tcPr>
            <w:tcW w:w="105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50</w:t>
            </w:r>
          </w:p>
        </w:tc>
      </w:tr>
      <w:tr w:rsidR="00266E42">
        <w:tc>
          <w:tcPr>
            <w:tcW w:w="105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75</w:t>
            </w:r>
          </w:p>
        </w:tc>
      </w:tr>
    </w:tbl>
    <w:p w:rsidR="00266E42" w:rsidRDefault="006D2DE7">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266E42" w:rsidRDefault="00266E42">
      <w:pPr>
        <w:pStyle w:val="ProductList-Body"/>
      </w:pPr>
    </w:p>
    <w:p w:rsidR="00266E42" w:rsidRDefault="006D2DE7">
      <w:pPr>
        <w:pStyle w:val="ProductList-ClauseHeading"/>
        <w:outlineLvl w:val="2"/>
      </w:pPr>
      <w:bookmarkStart w:id="344" w:name="_Sec579"/>
      <w:r>
        <w:t>Usługi Office Online i Office Online Server</w:t>
      </w:r>
      <w:bookmarkEnd w:id="344"/>
    </w:p>
    <w:p w:rsidR="00266E42" w:rsidRDefault="006D2DE7">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266E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Prawa do Office Online</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Standard</w:t>
            </w:r>
            <w:r>
              <w:fldChar w:fldCharType="begin"/>
            </w:r>
            <w:r>
              <w:instrText xml:space="preserve"> XE "Office Standard" </w:instrText>
            </w:r>
            <w:r>
              <w:fldChar w:fldCharType="end"/>
            </w:r>
          </w:p>
          <w:p w:rsidR="00266E42" w:rsidRDefault="006D2DE7">
            <w:pPr>
              <w:pStyle w:val="ProductList-TableBody"/>
            </w:pPr>
            <w:r>
              <w:t>Office Professional Plus</w:t>
            </w:r>
            <w:r>
              <w:fldChar w:fldCharType="begin"/>
            </w:r>
            <w:r>
              <w:instrText xml:space="preserve"> XE "Office Professional Plus" </w:instrText>
            </w:r>
            <w:r>
              <w:fldChar w:fldCharType="end"/>
            </w:r>
          </w:p>
          <w:p w:rsidR="00266E42" w:rsidRDefault="006D2DE7">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Online dla Office 365</w:t>
            </w:r>
            <w:r>
              <w:fldChar w:fldCharType="begin"/>
            </w:r>
            <w:r>
              <w:instrText xml:space="preserve"> XE "Office Online dla Office 365" </w:instrText>
            </w:r>
            <w:r>
              <w:fldChar w:fldCharType="end"/>
            </w:r>
          </w:p>
          <w:p w:rsidR="00266E42" w:rsidRDefault="006D2DE7">
            <w:pPr>
              <w:pStyle w:val="ProductList-TableBody"/>
            </w:pPr>
            <w:r>
              <w:t>Office Online Server</w:t>
            </w:r>
          </w:p>
        </w:tc>
      </w:tr>
    </w:tbl>
    <w:p w:rsidR="00266E42" w:rsidRDefault="006D2DE7">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266E42" w:rsidRDefault="00266E42">
      <w:pPr>
        <w:pStyle w:val="ProductList-Body"/>
      </w:pPr>
    </w:p>
    <w:p w:rsidR="00266E42" w:rsidRDefault="006D2DE7">
      <w:pPr>
        <w:pStyle w:val="ProductList-ClauseHeading"/>
        <w:outlineLvl w:val="2"/>
      </w:pPr>
      <w:bookmarkStart w:id="345" w:name="_Sec580"/>
      <w:r>
        <w:t>Usługi planowania</w:t>
      </w:r>
      <w:bookmarkEnd w:id="345"/>
    </w:p>
    <w:p w:rsidR="00266E42" w:rsidRDefault="006D2DE7">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266E42" w:rsidRDefault="00266E42">
      <w:pPr>
        <w:pStyle w:val="ProductList-Body"/>
      </w:pPr>
    </w:p>
    <w:p w:rsidR="00266E42" w:rsidRDefault="006D2DE7">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266E4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Punkty</w:t>
            </w:r>
          </w:p>
        </w:tc>
      </w:tr>
      <w:tr w:rsidR="00266E42">
        <w:tc>
          <w:tcPr>
            <w:tcW w:w="10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1</w:t>
            </w:r>
          </w:p>
        </w:tc>
      </w:tr>
      <w:tr w:rsidR="00266E42">
        <w:tc>
          <w:tcPr>
            <w:tcW w:w="10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2</w:t>
            </w:r>
          </w:p>
        </w:tc>
      </w:tr>
      <w:tr w:rsidR="00266E42">
        <w:tc>
          <w:tcPr>
            <w:tcW w:w="10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25</w:t>
            </w:r>
          </w:p>
        </w:tc>
      </w:tr>
      <w:tr w:rsidR="00266E42">
        <w:tc>
          <w:tcPr>
            <w:tcW w:w="10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50</w:t>
            </w:r>
          </w:p>
        </w:tc>
      </w:tr>
      <w:tr w:rsidR="00266E42">
        <w:tc>
          <w:tcPr>
            <w:tcW w:w="10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75</w:t>
            </w:r>
          </w:p>
        </w:tc>
      </w:tr>
    </w:tbl>
    <w:p w:rsidR="00266E42" w:rsidRDefault="006D2DE7">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266E42" w:rsidRDefault="00266E42">
      <w:pPr>
        <w:pStyle w:val="ProductList-Body"/>
      </w:pPr>
    </w:p>
    <w:p w:rsidR="00266E42" w:rsidRDefault="006D2DE7">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266E4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600,000+</w:t>
            </w:r>
          </w:p>
        </w:tc>
      </w:tr>
      <w:tr w:rsidR="00266E4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66E42" w:rsidRDefault="006D2DE7">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75</w:t>
            </w:r>
          </w:p>
        </w:tc>
      </w:tr>
    </w:tbl>
    <w:p w:rsidR="00266E42" w:rsidRDefault="00266E42">
      <w:pPr>
        <w:pStyle w:val="ProductList-Body"/>
      </w:pPr>
    </w:p>
    <w:p w:rsidR="00266E42" w:rsidRDefault="006D2DE7">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266E4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66E42" w:rsidRDefault="006D2DE7">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66E42" w:rsidRDefault="006D2DE7">
            <w:pPr>
              <w:pStyle w:val="ProductList-TableBody"/>
            </w:pPr>
            <w:r>
              <w:t>→600,000+</w:t>
            </w:r>
          </w:p>
        </w:tc>
      </w:tr>
      <w:tr w:rsidR="00266E4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66E42" w:rsidRDefault="006D2DE7">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12</w:t>
            </w:r>
          </w:p>
        </w:tc>
      </w:tr>
    </w:tbl>
    <w:p w:rsidR="00266E42" w:rsidRDefault="006D2DE7">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1">
        <w:r>
          <w:rPr>
            <w:color w:val="00467F"/>
            <w:u w:val="single"/>
          </w:rPr>
          <w:t>http://www.microsoft.com/licensing/software-assurance/planning-services-overview.aspx</w:t>
        </w:r>
      </w:hyperlink>
      <w:r>
        <w:t xml:space="preserve">. </w:t>
      </w:r>
    </w:p>
    <w:p w:rsidR="00266E42" w:rsidRDefault="00266E42">
      <w:pPr>
        <w:pStyle w:val="ProductList-Body"/>
      </w:pPr>
    </w:p>
    <w:p w:rsidR="00266E42" w:rsidRDefault="006D2DE7">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266E42" w:rsidRDefault="006D2DE7" w:rsidP="006D2DE7">
      <w:pPr>
        <w:pStyle w:val="ProductList-Bullet"/>
        <w:numPr>
          <w:ilvl w:val="0"/>
          <w:numId w:val="48"/>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2">
        <w:r>
          <w:rPr>
            <w:color w:val="00467F"/>
            <w:u w:val="single"/>
          </w:rPr>
          <w:t>http://directory.partners.extranet.microsoft.com/psbproviders</w:t>
        </w:r>
      </w:hyperlink>
    </w:p>
    <w:p w:rsidR="00266E42" w:rsidRDefault="006D2DE7" w:rsidP="006D2DE7">
      <w:pPr>
        <w:pStyle w:val="ProductList-Bullet"/>
        <w:numPr>
          <w:ilvl w:val="0"/>
          <w:numId w:val="48"/>
        </w:numPr>
      </w:pPr>
      <w:r>
        <w:t>Usługi Planowania obejmują ustalony wcześniej zakres prac prowadzących do opracowania planu wdrożenia wysokiego poziomu; faktyczne wdrożenie oprogramowania nie może być objęte Usługami.</w:t>
      </w:r>
    </w:p>
    <w:p w:rsidR="00266E42" w:rsidRDefault="006D2DE7" w:rsidP="006D2DE7">
      <w:pPr>
        <w:pStyle w:val="ProductList-Bullet"/>
        <w:numPr>
          <w:ilvl w:val="0"/>
          <w:numId w:val="48"/>
        </w:numPr>
      </w:pPr>
      <w:r>
        <w:t>Kupony Usług Planowania mogą zostać wykorzystane wyłącznie przez klienta uprawnionego do tej korzyści.</w:t>
      </w:r>
    </w:p>
    <w:p w:rsidR="00266E42" w:rsidRDefault="006D2DE7" w:rsidP="006D2DE7">
      <w:pPr>
        <w:pStyle w:val="ProductList-Bullet"/>
        <w:numPr>
          <w:ilvl w:val="0"/>
          <w:numId w:val="48"/>
        </w:numPr>
      </w:pPr>
      <w:r>
        <w:t>Kupony Usług Planowania nie mogą zostać wymienione na środki pieniężne lub inne wartościowe wynagrodzenie.</w:t>
      </w:r>
    </w:p>
    <w:p w:rsidR="00266E42" w:rsidRDefault="006D2DE7" w:rsidP="006D2DE7">
      <w:pPr>
        <w:pStyle w:val="ProductList-Bullet"/>
        <w:numPr>
          <w:ilvl w:val="0"/>
          <w:numId w:val="48"/>
        </w:numPr>
      </w:pPr>
      <w:r>
        <w:t>Skrócenie uprawnionego okresu obowiązywania pakietu SA w wyniku zwrotów i innych korekt rozliczeń, o ile jest to możliwe, może zmniejszyć liczbę dni Usług Planowania, do których uprawniony jest Klient.</w:t>
      </w:r>
    </w:p>
    <w:p w:rsidR="00266E42" w:rsidRDefault="006D2DE7" w:rsidP="006D2DE7">
      <w:pPr>
        <w:pStyle w:val="ProductList-Bullet"/>
        <w:numPr>
          <w:ilvl w:val="0"/>
          <w:numId w:val="48"/>
        </w:numPr>
      </w:pPr>
      <w:r>
        <w:t>Nie można łączyć różnych typów kuponów. Czas poświęcony na realizację Usług Planowania nie może przekroczyć maksymalnego czasu podanego dla konkretnych typów przedsięwzięć.</w:t>
      </w:r>
    </w:p>
    <w:p w:rsidR="00266E42" w:rsidRDefault="006D2DE7" w:rsidP="006D2DE7">
      <w:pPr>
        <w:pStyle w:val="ProductList-Bullet"/>
        <w:numPr>
          <w:ilvl w:val="0"/>
          <w:numId w:val="48"/>
        </w:numPr>
      </w:pPr>
      <w:r>
        <w:t>Kupony są ważne wyłącznie w przypadku uprawnionych Dostawców, dla określonego rodzaju usługi, dla której kupon zostaje wykorzystany.</w:t>
      </w:r>
    </w:p>
    <w:p w:rsidR="00266E42" w:rsidRDefault="006D2DE7" w:rsidP="006D2DE7">
      <w:pPr>
        <w:pStyle w:val="ProductList-Bullet"/>
        <w:numPr>
          <w:ilvl w:val="0"/>
          <w:numId w:val="48"/>
        </w:numPr>
      </w:pPr>
      <w:r>
        <w:t>Kupony należy przypisać w trakcie okresu obowiązywania pakietu SA.</w:t>
      </w:r>
    </w:p>
    <w:p w:rsidR="00266E42" w:rsidRDefault="006D2DE7" w:rsidP="006D2DE7">
      <w:pPr>
        <w:pStyle w:val="ProductList-Bullet"/>
        <w:numPr>
          <w:ilvl w:val="0"/>
          <w:numId w:val="48"/>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266E42" w:rsidRDefault="00266E42">
      <w:pPr>
        <w:pStyle w:val="ProductList-Body"/>
      </w:pPr>
    </w:p>
    <w:p w:rsidR="00266E42" w:rsidRDefault="006D2DE7">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266E42" w:rsidRDefault="00266E42">
      <w:pPr>
        <w:pStyle w:val="ProductList-Body"/>
      </w:pPr>
    </w:p>
    <w:p w:rsidR="00266E42" w:rsidRDefault="006D2DE7">
      <w:pPr>
        <w:pStyle w:val="ProductList-ClauseHeading"/>
        <w:outlineLvl w:val="2"/>
      </w:pPr>
      <w:bookmarkStart w:id="346" w:name="_Sec581"/>
      <w:r>
        <w:t>Enterprise Source Licensing Program (program udostępniania kodu źródłowego na potrzeby wewnętrzne przedsiębiorstwa)</w:t>
      </w:r>
      <w:bookmarkEnd w:id="346"/>
    </w:p>
    <w:p w:rsidR="00266E42" w:rsidRDefault="006D2DE7">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266E42" w:rsidRDefault="00266E42">
      <w:pPr>
        <w:pStyle w:val="ProductList-Body"/>
      </w:pPr>
    </w:p>
    <w:p w:rsidR="00266E42" w:rsidRDefault="006D2DE7">
      <w:pPr>
        <w:pStyle w:val="ProductList-ClauseHeading"/>
        <w:outlineLvl w:val="2"/>
      </w:pPr>
      <w:bookmarkStart w:id="347" w:name="_Sec582"/>
      <w:r>
        <w:t>Kupony na Szkolenia</w:t>
      </w:r>
      <w:bookmarkEnd w:id="347"/>
    </w:p>
    <w:p w:rsidR="00266E42" w:rsidRDefault="006D2DE7">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Kategoria systemów</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 dzień na 50 licencji (maks. 10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 dzień na 50 licencji lub punktów</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10 dni na uprawnioną rejestrację lub Konto Zakupowe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15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25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55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80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125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200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300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400 dni*</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700 dni*</w:t>
            </w:r>
          </w:p>
        </w:tc>
      </w:tr>
    </w:tbl>
    <w:p w:rsidR="00266E42" w:rsidRDefault="006D2DE7">
      <w:pPr>
        <w:pStyle w:val="ProductList-Body"/>
      </w:pPr>
      <w:r>
        <w:t>*</w:t>
      </w:r>
      <w:r>
        <w:rPr>
          <w:i/>
        </w:rPr>
        <w:t>Liczba dni przypadająca na jedną uprawnioną rejestrację, umowę lub Konto Zakupowe</w:t>
      </w:r>
    </w:p>
    <w:p w:rsidR="00266E42" w:rsidRDefault="00266E42">
      <w:pPr>
        <w:pStyle w:val="ProductList-Body"/>
      </w:pPr>
    </w:p>
    <w:p w:rsidR="00266E42" w:rsidRDefault="006D2DE7" w:rsidP="006D2DE7">
      <w:pPr>
        <w:pStyle w:val="ProductList-Bullet"/>
        <w:numPr>
          <w:ilvl w:val="0"/>
          <w:numId w:val="49"/>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266E42" w:rsidRDefault="006D2DE7" w:rsidP="006D2DE7">
      <w:pPr>
        <w:pStyle w:val="ProductList-Bullet"/>
        <w:numPr>
          <w:ilvl w:val="0"/>
          <w:numId w:val="49"/>
        </w:numPr>
      </w:pPr>
      <w:r>
        <w:t xml:space="preserve">Usługi świadczone przez Partnerów Microsoft w ramach Programu Szkoleniowego są realizowane na podstawie umowy zawartej przez Klienta z uprawnionym Partnerem Microsoft. </w:t>
      </w:r>
    </w:p>
    <w:p w:rsidR="00266E42" w:rsidRDefault="006D2DE7" w:rsidP="006D2DE7">
      <w:pPr>
        <w:pStyle w:val="ProductList-Bullet"/>
        <w:numPr>
          <w:ilvl w:val="0"/>
          <w:numId w:val="49"/>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266E42" w:rsidRDefault="006D2DE7" w:rsidP="006D2DE7">
      <w:pPr>
        <w:pStyle w:val="ProductList-Bullet"/>
        <w:numPr>
          <w:ilvl w:val="0"/>
          <w:numId w:val="49"/>
        </w:numPr>
      </w:pPr>
      <w:r>
        <w:t>Kuponów nie można wykorzystać do pokrycia jakichkolwiek opłat związanych z niepojawieniem się klienta na zarezerwowanym szkoleniu.</w:t>
      </w:r>
    </w:p>
    <w:p w:rsidR="00266E42" w:rsidRDefault="006D2DE7" w:rsidP="006D2DE7">
      <w:pPr>
        <w:pStyle w:val="ProductList-Bullet"/>
        <w:numPr>
          <w:ilvl w:val="0"/>
          <w:numId w:val="49"/>
        </w:numPr>
      </w:pPr>
      <w:r>
        <w:t>Kupony mogą zostać wykorzystane wyłącznie przez osobę zatwierdzoną przez klienta do wykorzystania kuponu.</w:t>
      </w:r>
    </w:p>
    <w:p w:rsidR="00266E42" w:rsidRDefault="006D2DE7" w:rsidP="006D2DE7">
      <w:pPr>
        <w:pStyle w:val="ProductList-Bullet"/>
        <w:numPr>
          <w:ilvl w:val="0"/>
          <w:numId w:val="49"/>
        </w:numPr>
      </w:pPr>
      <w:r>
        <w:t xml:space="preserve">Kupony nie mogą zostać wymienione na środki pieniężne lub inne wartościowe wynagrodzenie. </w:t>
      </w:r>
    </w:p>
    <w:p w:rsidR="00266E42" w:rsidRDefault="006D2DE7" w:rsidP="006D2DE7">
      <w:pPr>
        <w:pStyle w:val="ProductList-Bullet"/>
        <w:numPr>
          <w:ilvl w:val="0"/>
          <w:numId w:val="49"/>
        </w:numPr>
      </w:pPr>
      <w:r>
        <w:t xml:space="preserve">Kupony należy przypisać w trakcie okresu obowiązywania Pakietu SA. </w:t>
      </w:r>
    </w:p>
    <w:p w:rsidR="00266E42" w:rsidRDefault="006D2DE7" w:rsidP="006D2DE7">
      <w:pPr>
        <w:pStyle w:val="ProductList-Bullet"/>
        <w:numPr>
          <w:ilvl w:val="0"/>
          <w:numId w:val="49"/>
        </w:numPr>
      </w:pPr>
      <w:r>
        <w:t xml:space="preserve">Kupony wygasają po 180 dniach od daty ich przydzielenia. Kupony, które wygasną przed upływem okresu obowiązywania Pakietu SA, powrócą do dostępnej puli dni z tytułu Kuponów na Szkolenia. </w:t>
      </w:r>
    </w:p>
    <w:p w:rsidR="00266E42" w:rsidRDefault="006D2DE7" w:rsidP="006D2DE7">
      <w:pPr>
        <w:pStyle w:val="ProductList-Bullet"/>
        <w:numPr>
          <w:ilvl w:val="0"/>
          <w:numId w:val="49"/>
        </w:numPr>
      </w:pPr>
      <w:r>
        <w:t>Kupony można wykorzystać do zarezerwowania szkolenia w danym czasie wyłącznie u jednego partnera szkoleniowego Microsoft.</w:t>
      </w:r>
    </w:p>
    <w:p w:rsidR="00266E42" w:rsidRDefault="006D2DE7" w:rsidP="006D2DE7">
      <w:pPr>
        <w:pStyle w:val="ProductList-Bullet"/>
        <w:numPr>
          <w:ilvl w:val="0"/>
          <w:numId w:val="49"/>
        </w:numPr>
      </w:pPr>
      <w:r>
        <w:t xml:space="preserve">Kuponów użytych do zakupu Oficjalnych Produktów Szkoleniowych Microsoft nie można scedować ani sprzedać. </w:t>
      </w:r>
    </w:p>
    <w:p w:rsidR="00266E42" w:rsidRDefault="006D2DE7" w:rsidP="006D2DE7">
      <w:pPr>
        <w:pStyle w:val="ProductList-Bullet"/>
        <w:numPr>
          <w:ilvl w:val="0"/>
          <w:numId w:val="49"/>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266E42" w:rsidRDefault="006D2DE7" w:rsidP="006D2DE7">
      <w:pPr>
        <w:pStyle w:val="ProductList-Bullet"/>
        <w:numPr>
          <w:ilvl w:val="0"/>
          <w:numId w:val="49"/>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266E42" w:rsidRDefault="006D2DE7" w:rsidP="006D2DE7">
      <w:pPr>
        <w:pStyle w:val="ProductList-Bullet"/>
        <w:numPr>
          <w:ilvl w:val="0"/>
          <w:numId w:val="49"/>
        </w:numPr>
      </w:pPr>
      <w:r>
        <w:t>Dostępność Oficjalnych Produktów Szkoleniowych Microsoft może ulec zmianie w dowolnym momencie i bez powiadomienia.</w:t>
      </w:r>
    </w:p>
    <w:p w:rsidR="00266E42" w:rsidRDefault="006D2DE7" w:rsidP="006D2DE7">
      <w:pPr>
        <w:pStyle w:val="ProductList-Bullet"/>
        <w:numPr>
          <w:ilvl w:val="0"/>
          <w:numId w:val="49"/>
        </w:numPr>
      </w:pPr>
      <w:r>
        <w:t xml:space="preserve">Liczba dni wymaganych na potrzeby zakupu Oficjalnego Produktu Szkoleniowego Microsoft może ulec zmianie w dowolnym momencie. </w:t>
      </w:r>
    </w:p>
    <w:p w:rsidR="00266E42" w:rsidRDefault="00266E42">
      <w:pPr>
        <w:pStyle w:val="ProductList-Body"/>
      </w:pPr>
    </w:p>
    <w:p w:rsidR="00266E42" w:rsidRDefault="00266E42">
      <w:pPr>
        <w:pStyle w:val="ProductList-Body"/>
      </w:pPr>
    </w:p>
    <w:p w:rsidR="00266E42" w:rsidRDefault="006D2DE7">
      <w:pPr>
        <w:pStyle w:val="ProductList-ClauseHeading"/>
        <w:outlineLvl w:val="2"/>
      </w:pPr>
      <w:bookmarkStart w:id="348" w:name="_Sec583"/>
      <w:r>
        <w:t>Szkolenia internetowe (E-Learning)</w:t>
      </w:r>
      <w:bookmarkEnd w:id="348"/>
    </w:p>
    <w:p w:rsidR="00266E42" w:rsidRDefault="006D2DE7">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266E42" w:rsidRDefault="00266E42">
      <w:pPr>
        <w:pStyle w:val="ProductList-Body"/>
      </w:pPr>
    </w:p>
    <w:p w:rsidR="00266E42" w:rsidRDefault="006D2DE7">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rsidR="00266E42" w:rsidRDefault="00266E42">
      <w:pPr>
        <w:pStyle w:val="ProductList-Body"/>
      </w:pPr>
    </w:p>
    <w:p w:rsidR="00266E42" w:rsidRDefault="006D2DE7">
      <w:pPr>
        <w:pStyle w:val="ProductList-ClauseHeading"/>
        <w:outlineLvl w:val="2"/>
      </w:pPr>
      <w:bookmarkStart w:id="349" w:name="_Sec584"/>
      <w:r>
        <w:t>Program Użytkowania w Domu</w:t>
      </w:r>
      <w:bookmarkEnd w:id="349"/>
    </w:p>
    <w:p w:rsidR="00266E42" w:rsidRDefault="006D2DE7">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266E42" w:rsidRDefault="00266E42">
      <w:pPr>
        <w:pStyle w:val="ProductList-Body"/>
      </w:pPr>
    </w:p>
    <w:p w:rsidR="00266E42" w:rsidRDefault="006D2DE7">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266E42" w:rsidRDefault="00266E42">
      <w:pPr>
        <w:pStyle w:val="ProductList-Body"/>
      </w:pPr>
    </w:p>
    <w:p w:rsidR="00266E42" w:rsidRDefault="006D2DE7">
      <w:pPr>
        <w:pStyle w:val="ProductList-Body"/>
      </w:pPr>
      <w:r>
        <w:t>Warunki używania oprogramowania objętego Programem Użytkowania w Domu są wiążące dla Microsoft i pracownika klienta, zaś dostęp do nich można uzyskać poprzez witrynę internetową Programu Użytkowania w Domu.</w:t>
      </w:r>
    </w:p>
    <w:p w:rsidR="00266E42" w:rsidRDefault="00266E42">
      <w:pPr>
        <w:pStyle w:val="ProductList-Body"/>
      </w:pPr>
    </w:p>
    <w:p w:rsidR="00266E42" w:rsidRDefault="006D2DE7">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11"/>
        <w:gridCol w:w="5505"/>
      </w:tblGrid>
      <w:tr w:rsidR="00266E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Odpowiadająca jej Licencja w ramach Programu Użytkowania w Domu</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Standard 2010/2013/2016</w:t>
            </w:r>
          </w:p>
          <w:p w:rsidR="00266E42" w:rsidRDefault="006D2DE7">
            <w:pPr>
              <w:pStyle w:val="ProductList-TableBody"/>
            </w:pPr>
            <w:r>
              <w:t xml:space="preserve">Office Professional Plus 2010/2013/2016 </w:t>
            </w:r>
          </w:p>
          <w:p w:rsidR="00266E42" w:rsidRDefault="006D2DE7">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Access 2010/2013/2016</w:t>
            </w:r>
          </w:p>
          <w:p w:rsidR="00266E42" w:rsidRDefault="006D2DE7">
            <w:pPr>
              <w:pStyle w:val="ProductList-TableBody"/>
            </w:pPr>
            <w:r>
              <w:t>Excel 2010/2013/2016</w:t>
            </w:r>
          </w:p>
          <w:p w:rsidR="00266E42" w:rsidRDefault="006D2DE7">
            <w:pPr>
              <w:pStyle w:val="ProductList-TableBody"/>
            </w:pPr>
            <w:r>
              <w:t>PowerPoint 2010/2013/2016</w:t>
            </w:r>
          </w:p>
          <w:p w:rsidR="00266E42" w:rsidRDefault="006D2DE7">
            <w:pPr>
              <w:pStyle w:val="ProductList-TableBody"/>
            </w:pPr>
            <w:r>
              <w:t>InfoPath 2010/2013/2016</w:t>
            </w:r>
          </w:p>
          <w:p w:rsidR="00266E42" w:rsidRDefault="006D2DE7">
            <w:pPr>
              <w:pStyle w:val="ProductList-TableBody"/>
            </w:pPr>
            <w:r>
              <w:t>Lync 2010/2013/2015</w:t>
            </w:r>
          </w:p>
          <w:p w:rsidR="00266E42" w:rsidRDefault="006D2DE7">
            <w:pPr>
              <w:pStyle w:val="ProductList-TableBody"/>
            </w:pPr>
            <w:r>
              <w:t>OneNote 2010/2013/2016</w:t>
            </w:r>
          </w:p>
          <w:p w:rsidR="00266E42" w:rsidRDefault="006D2DE7">
            <w:pPr>
              <w:pStyle w:val="ProductList-TableBody"/>
            </w:pPr>
            <w:r>
              <w:t>Outlook 2010/2013/2016</w:t>
            </w:r>
          </w:p>
          <w:p w:rsidR="00266E42" w:rsidRDefault="006D2DE7">
            <w:pPr>
              <w:pStyle w:val="ProductList-TableBody"/>
            </w:pPr>
            <w:r>
              <w:t>Publisher 2010/2013/2016</w:t>
            </w:r>
          </w:p>
          <w:p w:rsidR="00266E42" w:rsidRDefault="006D2DE7">
            <w:pPr>
              <w:pStyle w:val="ProductList-TableBody"/>
            </w:pPr>
            <w:r>
              <w:t>Skype dla firm 2015</w:t>
            </w:r>
          </w:p>
          <w:p w:rsidR="00266E42" w:rsidRDefault="006D2DE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Visio Standard 2010/2013/2016 </w:t>
            </w:r>
          </w:p>
          <w:p w:rsidR="00266E42" w:rsidRDefault="006D2DE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Visio Professional 2016 w ramach Programu Użytkowania w Domu</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Project Standard 2010/2013/2016</w:t>
            </w:r>
          </w:p>
          <w:p w:rsidR="00266E42" w:rsidRDefault="006D2DE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Project Professional 2016 w ramach Programu Użytkowania w Domu</w:t>
            </w:r>
          </w:p>
        </w:tc>
      </w:tr>
    </w:tbl>
    <w:p w:rsidR="00266E42" w:rsidRDefault="006D2DE7">
      <w:pPr>
        <w:pStyle w:val="ProductList-Body"/>
      </w:pPr>
      <w:r>
        <w:rPr>
          <w:i/>
        </w:rPr>
        <w:t xml:space="preserve">Więcej informacji na ten temat, w tym dotyczących przyszłej dostępności dodatkowego oprogramowania objętego Programem Użytkowania w Domu, można znaleźć na stronie </w:t>
      </w:r>
      <w:hyperlink r:id="rId143">
        <w:r>
          <w:rPr>
            <w:i/>
            <w:color w:val="00467F"/>
            <w:u w:val="single"/>
          </w:rPr>
          <w:t>http://www.microsoft.com/licensing</w:t>
        </w:r>
      </w:hyperlink>
      <w:r>
        <w:rPr>
          <w:i/>
        </w:rPr>
        <w:t>.</w:t>
      </w:r>
    </w:p>
    <w:p w:rsidR="00266E42" w:rsidRDefault="00266E42">
      <w:pPr>
        <w:pStyle w:val="ProductList-Body"/>
      </w:pPr>
    </w:p>
    <w:p w:rsidR="00266E42" w:rsidRDefault="006D2DE7">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266E42" w:rsidRDefault="00266E42">
      <w:pPr>
        <w:pStyle w:val="ProductList-Body"/>
        <w:jc w:val="right"/>
      </w:pPr>
    </w:p>
    <w:p w:rsidR="00266E42" w:rsidRDefault="006D2DE7">
      <w:pPr>
        <w:pStyle w:val="ProductList-ClauseHeading"/>
        <w:outlineLvl w:val="2"/>
      </w:pPr>
      <w:bookmarkStart w:id="350" w:name="_Sec585"/>
      <w:r>
        <w:t>Całodobowe Wsparcie Techniczne</w:t>
      </w:r>
      <w:bookmarkEnd w:id="350"/>
    </w:p>
    <w:p w:rsidR="00266E42" w:rsidRDefault="006D2DE7">
      <w:pPr>
        <w:pStyle w:val="ProductList-Body"/>
      </w:pPr>
      <w:r>
        <w:t>Do skorzystania z Całodobowego Wparcia Technicznego kwalifikują się klienci (poza klientami dokonującymi zakupu w ramach Programów Academic) z aktywnym Pakietem Software Assurance.</w:t>
      </w:r>
    </w:p>
    <w:p w:rsidR="00266E42" w:rsidRDefault="00266E42">
      <w:pPr>
        <w:pStyle w:val="ProductList-Body"/>
      </w:pPr>
    </w:p>
    <w:p w:rsidR="00266E42" w:rsidRDefault="006D2DE7">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266E42" w:rsidRDefault="00266E42">
      <w:pPr>
        <w:pStyle w:val="ProductList-Body"/>
      </w:pPr>
    </w:p>
    <w:p w:rsidR="00266E42" w:rsidRDefault="006D2DE7">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266E42" w:rsidRDefault="00266E42">
      <w:pPr>
        <w:pStyle w:val="ProductList-Body"/>
      </w:pPr>
    </w:p>
    <w:p w:rsidR="00266E42" w:rsidRDefault="006D2DE7">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266E42" w:rsidRDefault="00266E42">
      <w:pPr>
        <w:pStyle w:val="ProductList-Body"/>
      </w:pPr>
    </w:p>
    <w:p w:rsidR="00266E42" w:rsidRDefault="006D2DE7">
      <w:pPr>
        <w:pStyle w:val="ProductList-SubClauseHeading"/>
        <w:outlineLvl w:val="3"/>
      </w:pPr>
      <w:r>
        <w:t>Przyznawanie Incydentów Wsparcia Telefonicznego w przypadku wszystkich programów z wyjątkiem umów MPSA</w:t>
      </w:r>
    </w:p>
    <w:p w:rsidR="00266E42" w:rsidRDefault="006D2DE7">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266E4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IW / Klient - Kroki zwiększające przyznane incydenty</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$200,000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300,000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270,000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 Fr. 330,000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CRC 1 650 000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kr 1 600 000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215,000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£135,000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JPY 24 000 000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KWD 240 000 000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kr 1 650 000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350,000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kr 2 000 000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NTD 7 000 000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INR 10 000 000</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RUB 6 600 000</w:t>
            </w:r>
          </w:p>
        </w:tc>
      </w:tr>
    </w:tbl>
    <w:p w:rsidR="00266E42" w:rsidRDefault="00266E42">
      <w:pPr>
        <w:pStyle w:val="ProductList-BodyIndented"/>
        <w:ind w:left="720"/>
      </w:pPr>
    </w:p>
    <w:p w:rsidR="00266E42" w:rsidRDefault="006D2DE7">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266E42" w:rsidRDefault="00266E42">
      <w:pPr>
        <w:pStyle w:val="ProductList-BodyIndented"/>
      </w:pPr>
    </w:p>
    <w:p w:rsidR="00266E42" w:rsidRDefault="006D2DE7">
      <w:pPr>
        <w:pStyle w:val="ProductList-BodyIndented"/>
      </w:pPr>
      <w:r>
        <w:t xml:space="preserve">Dostęp do miejscowego wsparcia telefonicznego możliwy jest w godzinach pracy podanych na stronie mieszczącej się pod adresem </w:t>
      </w:r>
      <w:hyperlink r:id="rId144">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266E42" w:rsidRDefault="00266E42">
      <w:pPr>
        <w:pStyle w:val="ProductList-BodyIndented"/>
      </w:pPr>
    </w:p>
    <w:p w:rsidR="00266E42" w:rsidRDefault="006D2DE7">
      <w:pPr>
        <w:pStyle w:val="ProductList-SubClauseHeading"/>
        <w:outlineLvl w:val="3"/>
      </w:pPr>
      <w:r>
        <w:t>Przyznawanie Incydentów Wsparcia Telefonicznego w przypadku umów MPSA</w:t>
      </w:r>
    </w:p>
    <w:p w:rsidR="00266E42" w:rsidRDefault="006D2DE7">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3"/>
        <w:gridCol w:w="5253"/>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266E42" w:rsidRDefault="006D2DE7">
            <w:pPr>
              <w:pStyle w:val="ProductList-TableBody"/>
            </w:pPr>
            <w:r>
              <w:rPr>
                <w:color w:val="FFFFFF"/>
              </w:rPr>
              <w:t>Liczba punktów na incydent wsparcia telefonicznego</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Aplikacje i Systemy (łącznie)</w:t>
            </w:r>
          </w:p>
        </w:tc>
        <w:tc>
          <w:tcPr>
            <w:tcW w:w="6000" w:type="dxa"/>
            <w:tcBorders>
              <w:left w:val="single" w:sz="4" w:space="0" w:color="000000"/>
              <w:right w:val="single" w:sz="4" w:space="0" w:color="000000"/>
            </w:tcBorders>
          </w:tcPr>
          <w:p w:rsidR="00266E42" w:rsidRDefault="006D2DE7">
            <w:pPr>
              <w:pStyle w:val="ProductList-TableBody"/>
            </w:pPr>
            <w:r>
              <w:t>2,000</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Serwer</w:t>
            </w:r>
          </w:p>
        </w:tc>
        <w:tc>
          <w:tcPr>
            <w:tcW w:w="6000" w:type="dxa"/>
            <w:tcBorders>
              <w:left w:val="single" w:sz="4" w:space="0" w:color="000000"/>
              <w:right w:val="single" w:sz="4" w:space="0" w:color="000000"/>
            </w:tcBorders>
          </w:tcPr>
          <w:p w:rsidR="00266E42" w:rsidRDefault="006D2DE7">
            <w:pPr>
              <w:pStyle w:val="ProductList-TableBody"/>
            </w:pPr>
            <w:r>
              <w:t>400</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CAL</w:t>
            </w:r>
          </w:p>
        </w:tc>
        <w:tc>
          <w:tcPr>
            <w:tcW w:w="6000" w:type="dxa"/>
            <w:tcBorders>
              <w:left w:val="single" w:sz="4" w:space="0" w:color="000000"/>
              <w:right w:val="single" w:sz="4" w:space="0" w:color="000000"/>
            </w:tcBorders>
          </w:tcPr>
          <w:p w:rsidR="00266E42" w:rsidRDefault="006D2DE7">
            <w:pPr>
              <w:pStyle w:val="ProductList-TableBody"/>
            </w:pPr>
            <w:r>
              <w:t>400</w:t>
            </w:r>
          </w:p>
        </w:tc>
      </w:tr>
    </w:tbl>
    <w:p w:rsidR="00266E42" w:rsidRDefault="00266E42">
      <w:pPr>
        <w:pStyle w:val="ProductList-BodyIndented"/>
      </w:pPr>
    </w:p>
    <w:p w:rsidR="00266E42" w:rsidRDefault="006D2DE7">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rsidR="00266E42" w:rsidRDefault="00266E42">
      <w:pPr>
        <w:pStyle w:val="ProductList-BodyIndented"/>
      </w:pPr>
    </w:p>
    <w:p w:rsidR="00266E42" w:rsidRDefault="006D2DE7">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266E42" w:rsidRDefault="00266E42">
      <w:pPr>
        <w:pStyle w:val="ProductList-SubClauseHeading"/>
        <w:outlineLvl w:val="3"/>
      </w:pPr>
    </w:p>
    <w:p w:rsidR="00266E42" w:rsidRDefault="006D2DE7">
      <w:pPr>
        <w:pStyle w:val="ProductList-SubClauseHeading"/>
        <w:outlineLvl w:val="3"/>
      </w:pPr>
      <w:r>
        <w:t>Incydenty internetowe</w:t>
      </w:r>
    </w:p>
    <w:p w:rsidR="00266E42" w:rsidRDefault="006D2DE7">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266E42" w:rsidRDefault="00266E42">
      <w:pPr>
        <w:pStyle w:val="ProductList-BodyIndented"/>
      </w:pPr>
    </w:p>
    <w:p w:rsidR="00266E42" w:rsidRDefault="006D2DE7">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266E42" w:rsidRDefault="00266E42">
      <w:pPr>
        <w:pStyle w:val="ProductList-BodyIndented"/>
        <w:ind w:left="720"/>
      </w:pPr>
    </w:p>
    <w:p w:rsidR="00266E42" w:rsidRDefault="006D2DE7">
      <w:pPr>
        <w:pStyle w:val="ProductList-SubClauseHeading"/>
        <w:outlineLvl w:val="3"/>
      </w:pPr>
      <w:r>
        <w:t>Osoby kontaktowe ds. Usług Pomocy Technicznej</w:t>
      </w:r>
    </w:p>
    <w:p w:rsidR="00266E42" w:rsidRDefault="006D2DE7">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266E4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S/S+: EA Poziom D</w:t>
            </w:r>
          </w:p>
        </w:tc>
      </w:tr>
      <w:tr w:rsidR="00266E42">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Zależnie od potrzeb</w:t>
            </w:r>
          </w:p>
        </w:tc>
      </w:tr>
      <w:tr w:rsidR="00266E42">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16</w:t>
            </w:r>
          </w:p>
        </w:tc>
      </w:tr>
    </w:tbl>
    <w:p w:rsidR="00266E42" w:rsidRDefault="00266E42">
      <w:pPr>
        <w:pStyle w:val="ProductList-BodyIndented"/>
      </w:pPr>
    </w:p>
    <w:p w:rsidR="00266E42" w:rsidRDefault="006D2DE7">
      <w:pPr>
        <w:pStyle w:val="ProductList-SubClauseHeading"/>
        <w:outlineLvl w:val="3"/>
      </w:pPr>
      <w:r>
        <w:t>Poziom usług dla klientów korzystających z pakietu Software Assurance</w:t>
      </w:r>
    </w:p>
    <w:p w:rsidR="00266E42" w:rsidRDefault="006D2DE7">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266E4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Spodziewana reakcja Klienta</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Krytyczny wpływ na działalność: </w:t>
            </w:r>
          </w:p>
          <w:p w:rsidR="00266E42" w:rsidRDefault="006D2DE7">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 odpowiedź na zgłoszenie w ciągu 2 godzin lub szybciej, zależnie od oferty wsparcia</w:t>
            </w:r>
          </w:p>
          <w:p w:rsidR="00266E42" w:rsidRDefault="006D2DE7">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Alokacja odpowiednich zasobów w celu zapewnienia całodobowej pomocy przez 7 dni w tygodniu2</w:t>
            </w:r>
          </w:p>
          <w:p w:rsidR="00266E42" w:rsidRDefault="006D2DE7">
            <w:pPr>
              <w:pStyle w:val="ProductList-TableBody"/>
            </w:pPr>
            <w:r>
              <w:t>Bezzwłoczne powiadomienie władz kontrolujących zmiany o sytuacji oraz podjęcie przez nie koniecznych działań</w:t>
            </w:r>
          </w:p>
          <w:p w:rsidR="00266E42" w:rsidRDefault="006D2DE7">
            <w:pPr>
              <w:pStyle w:val="ProductList-TableBody"/>
            </w:pPr>
            <w:r>
              <w:t>Powiadomienie kadry kierowniczej</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Umiarkowany wpływ na działalność: </w:t>
            </w:r>
          </w:p>
          <w:p w:rsidR="00266E42" w:rsidRDefault="006D2DE7">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 odpowiedź na zgłoszenie w ciągu 4 godzin lub szybciej, zależnie od oferty wsparcia</w:t>
            </w:r>
          </w:p>
          <w:p w:rsidR="00266E42" w:rsidRDefault="006D2DE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Przydzielenie odpowiednich zasobów w celu umożliwienia prowadzenia ciągłych prac w Godzinach Roboczych</w:t>
            </w:r>
          </w:p>
          <w:p w:rsidR="00266E42" w:rsidRDefault="006D2DE7">
            <w:pPr>
              <w:pStyle w:val="ProductList-TableBody"/>
            </w:pPr>
            <w:r>
              <w:t>Powiadomienie i reakcja władz kontrolujących zmiany w ciągu 4 Godzin Roboczych</w:t>
            </w:r>
          </w:p>
        </w:tc>
      </w:tr>
      <w:tr w:rsidR="00266E42">
        <w:tc>
          <w:tcPr>
            <w:tcW w:w="29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Minimalny wpływ na działalność: </w:t>
            </w:r>
          </w:p>
          <w:p w:rsidR="00266E42" w:rsidRDefault="006D2DE7">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 odpowiedź w ciągu jednego dnia roboczego lub szybciej, zależnie od oferty wsparcia</w:t>
            </w:r>
          </w:p>
          <w:p w:rsidR="00266E42" w:rsidRDefault="006D2DE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Dokładne informacje kontaktowe osoby odpowiedzialnej za rozwiązanie problemu</w:t>
            </w:r>
          </w:p>
          <w:p w:rsidR="00266E42" w:rsidRDefault="006D2DE7">
            <w:pPr>
              <w:pStyle w:val="ProductList-TableBody"/>
            </w:pPr>
            <w:r>
              <w:t>Reakcja w ciągu jednego dnia roboczego.</w:t>
            </w:r>
          </w:p>
        </w:tc>
      </w:tr>
    </w:tbl>
    <w:p w:rsidR="00266E42" w:rsidRDefault="006D2DE7">
      <w:pPr>
        <w:pStyle w:val="ProductList-BodyIndented"/>
      </w:pPr>
      <w:r>
        <w:rPr>
          <w:i/>
        </w:rPr>
        <w:t>1 Aby uzyskać informacje o lokalnie obowiązujących godzinach pracy, skontaktuj się z przedstawicielem Microsoft.</w:t>
      </w:r>
    </w:p>
    <w:p w:rsidR="00266E42" w:rsidRDefault="006D2DE7">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266E42" w:rsidRDefault="00266E42">
      <w:pPr>
        <w:pStyle w:val="ProductList-BodyIndented"/>
        <w:ind w:left="720"/>
      </w:pPr>
    </w:p>
    <w:p w:rsidR="00266E42" w:rsidRDefault="006D2DE7">
      <w:pPr>
        <w:pStyle w:val="ProductList-SubClauseHeading"/>
        <w:outlineLvl w:val="3"/>
      </w:pPr>
      <w:r>
        <w:t>Przekształcenie Incydentów Całodobowego Wsparcia Technicznego w ramach pakietu Software Assurance na Usługi Wsparcia Premier</w:t>
      </w:r>
    </w:p>
    <w:p w:rsidR="00266E42" w:rsidRDefault="006D2DE7">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rsidR="00266E42" w:rsidRDefault="00266E42">
      <w:pPr>
        <w:pStyle w:val="ProductList-BodyIndented"/>
      </w:pPr>
    </w:p>
    <w:p w:rsidR="00266E42" w:rsidRDefault="006D2DE7">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266E42" w:rsidRDefault="00266E42">
      <w:pPr>
        <w:pStyle w:val="ProductList-BodyIndented"/>
        <w:ind w:left="720"/>
      </w:pPr>
    </w:p>
    <w:p w:rsidR="00266E42" w:rsidRDefault="006D2DE7">
      <w:pPr>
        <w:pStyle w:val="ProductList-SubClauseHeading"/>
        <w:outlineLvl w:val="3"/>
      </w:pPr>
      <w:r>
        <w:t>Dodatkowe postanowienia biznesowe</w:t>
      </w:r>
    </w:p>
    <w:p w:rsidR="00266E42" w:rsidRDefault="006D2DE7">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266E42" w:rsidRDefault="00266E42">
      <w:pPr>
        <w:pStyle w:val="ProductList-BodyIndented"/>
      </w:pPr>
    </w:p>
    <w:p w:rsidR="00266E42" w:rsidRDefault="006D2DE7">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266E42" w:rsidRDefault="00266E42">
      <w:pPr>
        <w:pStyle w:val="ProductList-BodyIndented"/>
      </w:pPr>
    </w:p>
    <w:p w:rsidR="00266E42" w:rsidRDefault="006D2DE7">
      <w:pPr>
        <w:pStyle w:val="ProductList-SubClauseHeading"/>
        <w:outlineLvl w:val="3"/>
      </w:pPr>
      <w:r>
        <w:t>Uprawnienia do SCE.</w:t>
      </w:r>
    </w:p>
    <w:p w:rsidR="00266E42" w:rsidRDefault="006D2DE7">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składniki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266E42" w:rsidRDefault="00266E42">
      <w:pPr>
        <w:pStyle w:val="ProductList-BodyIndented"/>
      </w:pPr>
    </w:p>
    <w:p w:rsidR="00266E42" w:rsidRDefault="006D2DE7">
      <w:pPr>
        <w:pStyle w:val="ProductList-BodyIndented"/>
      </w:pPr>
      <w:r>
        <w:t>Do uprawnionych Produktów Application Platform należą:</w:t>
      </w:r>
    </w:p>
    <w:p w:rsidR="00266E42" w:rsidRDefault="006D2DE7" w:rsidP="006D2DE7">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266E42" w:rsidRDefault="006D2DE7" w:rsidP="006D2DE7">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rsidR="00266E42" w:rsidRDefault="006D2DE7" w:rsidP="006D2DE7">
      <w:pPr>
        <w:pStyle w:val="ProductList-Bullet"/>
        <w:numPr>
          <w:ilvl w:val="1"/>
          <w:numId w:val="50"/>
        </w:numPr>
      </w:pPr>
      <w:r>
        <w:t>Office SharePoint Server</w:t>
      </w:r>
      <w:r>
        <w:fldChar w:fldCharType="begin"/>
      </w:r>
      <w:r>
        <w:instrText xml:space="preserve"> XE "SharePoint Server" </w:instrText>
      </w:r>
      <w:r>
        <w:fldChar w:fldCharType="end"/>
      </w:r>
    </w:p>
    <w:p w:rsidR="00266E42" w:rsidRDefault="006D2DE7">
      <w:pPr>
        <w:pStyle w:val="ProductList-BodyIndented"/>
      </w:pPr>
      <w:r>
        <w:t>Produkty uprawniające będące Składnikami Core Infrastructure:</w:t>
      </w:r>
    </w:p>
    <w:p w:rsidR="00266E42" w:rsidRDefault="006D2DE7" w:rsidP="006D2DE7">
      <w:pPr>
        <w:pStyle w:val="ProductList-Bullet"/>
        <w:numPr>
          <w:ilvl w:val="1"/>
          <w:numId w:val="51"/>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266E42" w:rsidRDefault="006D2DE7" w:rsidP="006D2DE7">
      <w:pPr>
        <w:pStyle w:val="ProductList-Bullet"/>
        <w:numPr>
          <w:ilvl w:val="1"/>
          <w:numId w:val="51"/>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66E42" w:rsidRDefault="00266E42">
      <w:pPr>
        <w:pStyle w:val="ProductList-BodyIndented"/>
      </w:pPr>
    </w:p>
    <w:p w:rsidR="00266E42" w:rsidRDefault="006D2DE7">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Minimalne roczne średnie wydatki na pakiet SA, wymagane do zyskania uprawnień do Nieograniczonego Całodobowego Wsparcia Technicznego</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250,000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375,000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337,500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412,500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2,062,500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2,000,000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268,750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168,750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30,000,000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300,000,000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2,062,500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437,500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2,500,000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8,750,000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12,500,000</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8,250,000</w:t>
            </w:r>
          </w:p>
        </w:tc>
      </w:tr>
    </w:tbl>
    <w:p w:rsidR="00266E42" w:rsidRDefault="00266E42">
      <w:pPr>
        <w:pStyle w:val="ProductList-BodyIndented"/>
        <w:ind w:left="720"/>
      </w:pPr>
    </w:p>
    <w:p w:rsidR="00266E42" w:rsidRDefault="006D2DE7">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266E42" w:rsidRDefault="00266E42">
      <w:pPr>
        <w:pStyle w:val="ProductList-BodyIndented"/>
        <w:ind w:left="720"/>
      </w:pPr>
    </w:p>
    <w:p w:rsidR="00266E42" w:rsidRDefault="006D2DE7">
      <w:pPr>
        <w:pStyle w:val="ProductList-SubClauseHeading"/>
        <w:outlineLvl w:val="3"/>
      </w:pPr>
      <w:r>
        <w:t>Uprawnienia z tytułu posiadania licencji na Parallel Data Warehouse</w:t>
      </w:r>
    </w:p>
    <w:p w:rsidR="00266E42" w:rsidRDefault="006D2DE7">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266E42" w:rsidRDefault="00266E42">
      <w:pPr>
        <w:pStyle w:val="ProductList-BodyIndented"/>
      </w:pPr>
    </w:p>
    <w:p w:rsidR="00266E42" w:rsidRDefault="006D2DE7">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266E42" w:rsidRDefault="00266E42">
      <w:pPr>
        <w:pStyle w:val="ProductList-BodyIndented"/>
      </w:pPr>
    </w:p>
    <w:p w:rsidR="00266E42" w:rsidRDefault="006D2DE7">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Dozwolone osoby kontaktowe ds. pomocy technicznej</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4</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5</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6</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7</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8</w:t>
            </w:r>
          </w:p>
        </w:tc>
      </w:tr>
    </w:tbl>
    <w:p w:rsidR="00266E42" w:rsidRDefault="00266E42">
      <w:pPr>
        <w:pStyle w:val="ProductList-BodyIndented"/>
      </w:pPr>
    </w:p>
    <w:p w:rsidR="00266E42" w:rsidRDefault="006D2DE7">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266E42" w:rsidRDefault="006D2DE7">
      <w:pPr>
        <w:pStyle w:val="ProductList-BodyIndented"/>
      </w:pPr>
      <w:r>
        <w:t xml:space="preserve">Uwaga: Klienci mający obecnie licencję na PDW zachowują tę korzyść zgodnie z </w:t>
      </w:r>
      <w:hyperlink r:id="rId145">
        <w:r>
          <w:rPr>
            <w:color w:val="00467F"/>
            <w:u w:val="single"/>
          </w:rPr>
          <w:t>Postanowieniami dotyczącymi Produktów w wersji z czerwca 2016 r.</w:t>
        </w:r>
      </w:hyperlink>
    </w:p>
    <w:p w:rsidR="00266E42" w:rsidRDefault="00266E42">
      <w:pPr>
        <w:pStyle w:val="ProductList-BodyIndented"/>
      </w:pPr>
    </w:p>
    <w:p w:rsidR="00266E42" w:rsidRDefault="006D2DE7">
      <w:pPr>
        <w:pStyle w:val="ProductList-ClauseHeading"/>
        <w:outlineLvl w:val="2"/>
      </w:pPr>
      <w:bookmarkStart w:id="351" w:name="_Sec587"/>
      <w:r>
        <w:t>Dostępność Licencji umożliwiającej Przejście na Bardziej Zaawansowaną Wersję Produktu</w:t>
      </w:r>
      <w:bookmarkEnd w:id="351"/>
    </w:p>
    <w:p w:rsidR="00266E42" w:rsidRDefault="006D2DE7">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266E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Przejście na</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BizTalk Server Standard</w:t>
            </w:r>
            <w:r>
              <w:fldChar w:fldCharType="begin"/>
            </w:r>
            <w:r>
              <w:instrText xml:space="preserve"> XE "BizTalk Server Standard"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BizTalk Server Enterprise</w:t>
            </w:r>
            <w:r>
              <w:fldChar w:fldCharType="begin"/>
            </w:r>
            <w:r>
              <w:instrText xml:space="preserve"> XE "BizTalk Server Enterprise"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BizTalk Server Enterprise</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Core Infrastructure Server Datacenter</w:t>
            </w:r>
            <w:r>
              <w:fldChar w:fldCharType="begin"/>
            </w:r>
            <w:r>
              <w:instrText xml:space="preserve"> XE "Pakiet Core Infrastructure Server Datacenter"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Desktop Education z Pakietem Licencji Dostępowych (CAL) typu Enterprise</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Desktop School z Pakietem Licencji Dostępowych (CAL) typu Enterprise</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Exchange Server Enterprise</w:t>
            </w:r>
            <w:r>
              <w:fldChar w:fldCharType="begin"/>
            </w:r>
            <w:r>
              <w:instrText xml:space="preserve"> XE "Exchange Server Enterprise"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Forefront TMG Enterprise</w:t>
            </w:r>
            <w:r>
              <w:fldChar w:fldCharType="begin"/>
            </w:r>
            <w:r>
              <w:instrText xml:space="preserve"> XE "Forefront TMG Enterprise"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Professional Plus</w:t>
            </w:r>
            <w:r>
              <w:fldChar w:fldCharType="begin"/>
            </w:r>
            <w:r>
              <w:instrText xml:space="preserve"> XE "Office Professional Plus"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Platforma Enterprise Desktop</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Project Professional</w:t>
            </w:r>
            <w:r>
              <w:fldChar w:fldCharType="begin"/>
            </w:r>
            <w:r>
              <w:instrText xml:space="preserve"> XE "Project Professional"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 Server Enterprise Core</w:t>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 Server Business Intelligence</w:t>
            </w:r>
            <w:r>
              <w:fldChar w:fldCharType="begin"/>
            </w:r>
            <w:r>
              <w:instrText xml:space="preserve"> XE "SQL Server Business Intelligence"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Datacenter</w:t>
            </w:r>
            <w:r>
              <w:fldChar w:fldCharType="begin"/>
            </w:r>
            <w:r>
              <w:instrText xml:space="preserve"> XE "System Center Datacenter"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Visio Professional</w:t>
            </w:r>
            <w:r>
              <w:fldChar w:fldCharType="begin"/>
            </w:r>
            <w:r>
              <w:instrText xml:space="preserve"> XE "Visio Professional"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Subskrypcja Visual Studio Enterprise</w:t>
            </w:r>
            <w:r>
              <w:fldChar w:fldCharType="begin"/>
            </w:r>
            <w:r>
              <w:instrText xml:space="preserve"> XE "Subskrypcja Visual Studio Enterprise"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Subskrypcja Visual Studio Enterprise</w:t>
            </w:r>
            <w:r>
              <w:fldChar w:fldCharType="begin"/>
            </w:r>
            <w:r>
              <w:instrText xml:space="preserve"> XE "Subskrypcja Visual Studio Enterprise" </w:instrText>
            </w:r>
            <w:r>
              <w:fldChar w:fldCharType="end"/>
            </w:r>
          </w:p>
        </w:tc>
      </w:tr>
      <w:tr w:rsidR="00266E42">
        <w:tc>
          <w:tcPr>
            <w:tcW w:w="600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Server Datacenter</w:t>
            </w:r>
            <w:r>
              <w:fldChar w:fldCharType="begin"/>
            </w:r>
            <w:r>
              <w:instrText xml:space="preserve"> XE "Windows Server Datacenter" </w:instrText>
            </w:r>
            <w:r>
              <w:fldChar w:fldCharType="end"/>
            </w:r>
          </w:p>
        </w:tc>
      </w:tr>
    </w:tbl>
    <w:p w:rsidR="00266E42" w:rsidRDefault="00266E42">
      <w:pPr>
        <w:pStyle w:val="ProductList-Body"/>
      </w:pPr>
    </w:p>
    <w:p w:rsidR="00266E42" w:rsidRDefault="006D2DE7">
      <w:pPr>
        <w:pStyle w:val="ProductList-ClauseHeading"/>
        <w:outlineLvl w:val="2"/>
      </w:pPr>
      <w:bookmarkStart w:id="352" w:name="_Sec588"/>
      <w:r>
        <w:t>Serwery — Prawa związane z Odzyskiwaniem Awaryjnym</w:t>
      </w:r>
      <w:bookmarkEnd w:id="352"/>
    </w:p>
    <w:p w:rsidR="00266E42" w:rsidRDefault="006D2DE7">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266E42" w:rsidRDefault="00266E42">
      <w:pPr>
        <w:pStyle w:val="ProductList-Body"/>
      </w:pPr>
    </w:p>
    <w:p w:rsidR="00266E42" w:rsidRDefault="006D2DE7">
      <w:pPr>
        <w:pStyle w:val="ProductList-SubSubClauseHeading"/>
        <w:outlineLvl w:val="4"/>
      </w:pPr>
      <w:r>
        <w:t>Dozwolone użycie wystąpień zapasowych</w:t>
      </w:r>
    </w:p>
    <w:p w:rsidR="00266E42" w:rsidRDefault="006D2DE7">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266E42" w:rsidRDefault="006D2DE7" w:rsidP="006D2DE7">
      <w:pPr>
        <w:pStyle w:val="ProductList-Bullet"/>
        <w:numPr>
          <w:ilvl w:val="2"/>
          <w:numId w:val="52"/>
        </w:numPr>
      </w:pPr>
      <w:r>
        <w:t>przez krótkie okresy testowania odzyskiwania awaryjnego w ciągu jednego tygodnia co 90 dni;</w:t>
      </w:r>
    </w:p>
    <w:p w:rsidR="00266E42" w:rsidRDefault="006D2DE7" w:rsidP="006D2DE7">
      <w:pPr>
        <w:pStyle w:val="ProductList-Bullet"/>
        <w:numPr>
          <w:ilvl w:val="2"/>
          <w:numId w:val="52"/>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266E42" w:rsidRDefault="006D2DE7" w:rsidP="006D2DE7">
      <w:pPr>
        <w:pStyle w:val="ProductList-Bullet"/>
        <w:numPr>
          <w:ilvl w:val="2"/>
          <w:numId w:val="52"/>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266E42" w:rsidRDefault="00266E42">
      <w:pPr>
        <w:pStyle w:val="ProductList-BodyIndented2"/>
      </w:pPr>
    </w:p>
    <w:p w:rsidR="00266E42" w:rsidRDefault="006D2DE7">
      <w:pPr>
        <w:pStyle w:val="ProductList-SubSubClauseHeading"/>
        <w:outlineLvl w:val="4"/>
      </w:pPr>
      <w:r>
        <w:t>Użycie Korzyści Związanej z Korzystaniem z Systemu Azure w Środowisku Hybrydowym na potrzeby Odzyskiwania Awaryjnego</w:t>
      </w:r>
    </w:p>
    <w:p w:rsidR="00266E42" w:rsidRDefault="006D2DE7">
      <w:pPr>
        <w:pStyle w:val="ProductList-BodyIndented2"/>
      </w:pPr>
      <w:r>
        <w:t xml:space="preserve">Klient może opcjonalnie używać oprogramowania Windows Server w ramach Korzyści Związanej z Korzystaniem z Systemu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Użyciem Platformy Azure w Środowisku Hybrydowym, Klient może jednocześnie wdrażać te same Licencje Standardowe na oprogramowanie Windows Server w ramach Usług Microsoft Azure w ramach Korzyści Związanej z Użyciem Platformy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266E42" w:rsidRDefault="00266E42">
      <w:pPr>
        <w:pStyle w:val="ProductList-BodyIndented2"/>
      </w:pPr>
    </w:p>
    <w:p w:rsidR="00266E42" w:rsidRDefault="006D2DE7">
      <w:pPr>
        <w:pStyle w:val="ProductList-SubSubClauseHeading"/>
        <w:outlineLvl w:val="4"/>
      </w:pPr>
      <w:r>
        <w:t>Wymagania dotyczące odzyskiwania awaryjnego</w:t>
      </w:r>
    </w:p>
    <w:p w:rsidR="00266E42" w:rsidRDefault="006D2DE7">
      <w:pPr>
        <w:pStyle w:val="ProductList-BodyIndented2"/>
      </w:pPr>
      <w:r>
        <w:t>W celu użycia oprogramowania na zasadach określonych w prawa do odzyskiwania awaryjnego, Klient musi spełnić następujące warunki:</w:t>
      </w:r>
    </w:p>
    <w:p w:rsidR="00266E42" w:rsidRDefault="006D2DE7" w:rsidP="006D2DE7">
      <w:pPr>
        <w:pStyle w:val="ProductList-Bullet"/>
        <w:numPr>
          <w:ilvl w:val="2"/>
          <w:numId w:val="5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266E42" w:rsidRDefault="006D2DE7" w:rsidP="006D2DE7">
      <w:pPr>
        <w:pStyle w:val="ProductList-Bullet"/>
        <w:numPr>
          <w:ilvl w:val="2"/>
          <w:numId w:val="5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266E42" w:rsidRDefault="006D2DE7" w:rsidP="006D2DE7">
      <w:pPr>
        <w:pStyle w:val="ProductList-Bullet"/>
        <w:numPr>
          <w:ilvl w:val="2"/>
          <w:numId w:val="53"/>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w:t>
      </w:r>
    </w:p>
    <w:p w:rsidR="00266E42" w:rsidRDefault="006D2DE7" w:rsidP="006D2DE7">
      <w:pPr>
        <w:pStyle w:val="ProductList-Bullet"/>
        <w:numPr>
          <w:ilvl w:val="2"/>
          <w:numId w:val="53"/>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266E42" w:rsidRDefault="006D2DE7" w:rsidP="006D2DE7">
      <w:pPr>
        <w:pStyle w:val="ProductList-Bullet"/>
        <w:numPr>
          <w:ilvl w:val="2"/>
          <w:numId w:val="53"/>
        </w:numPr>
      </w:pPr>
      <w:r>
        <w:t xml:space="preserve">Klient ma obowiązek utrzymywać pakiet SA dla wszystkich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266E42" w:rsidRDefault="006D2DE7" w:rsidP="006D2DE7">
      <w:pPr>
        <w:pStyle w:val="ProductList-Bullet"/>
        <w:numPr>
          <w:ilvl w:val="2"/>
          <w:numId w:val="53"/>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266E42" w:rsidRDefault="00266E42">
      <w:pPr>
        <w:pStyle w:val="ProductList-BodyIndented2"/>
      </w:pPr>
    </w:p>
    <w:p w:rsidR="00266E42" w:rsidRDefault="006D2DE7">
      <w:pPr>
        <w:pStyle w:val="ProductList-SubSubClauseHeading"/>
        <w:outlineLvl w:val="4"/>
      </w:pPr>
      <w:r>
        <w:t>Dodatkowe przypadki dozwolonego użycia oprogramowania Windows Server</w:t>
      </w:r>
    </w:p>
    <w:p w:rsidR="00266E42" w:rsidRDefault="006D2DE7" w:rsidP="006D2DE7">
      <w:pPr>
        <w:pStyle w:val="ProductList-Bullet"/>
        <w:numPr>
          <w:ilvl w:val="2"/>
          <w:numId w:val="54"/>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266E42" w:rsidRDefault="006D2DE7" w:rsidP="006D2DE7">
      <w:pPr>
        <w:pStyle w:val="ProductList-Bullet"/>
        <w:numPr>
          <w:ilvl w:val="3"/>
          <w:numId w:val="54"/>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266E42" w:rsidRDefault="006D2DE7" w:rsidP="006D2DE7">
      <w:pPr>
        <w:pStyle w:val="ProductList-Bullet"/>
        <w:numPr>
          <w:ilvl w:val="3"/>
          <w:numId w:val="5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266E42" w:rsidRDefault="006D2DE7">
      <w:pPr>
        <w:pStyle w:val="ProductList-BodyIndented2"/>
        <w:ind w:left="1440"/>
      </w:pPr>
      <w:r>
        <w:t>- uruchamiania oprogramowania do wirtualizacji sprzętu, takiego jak rola funkcji Hyper-V;</w:t>
      </w:r>
    </w:p>
    <w:p w:rsidR="00266E42" w:rsidRDefault="006D2DE7">
      <w:pPr>
        <w:pStyle w:val="ProductList-BodyIndented2"/>
        <w:ind w:left="1440"/>
      </w:pPr>
      <w:r>
        <w:t>- świadczenia usług związanych z wirtualizacją sprzętu;</w:t>
      </w:r>
    </w:p>
    <w:p w:rsidR="00266E42" w:rsidRDefault="006D2DE7">
      <w:pPr>
        <w:pStyle w:val="ProductList-BodyIndented2"/>
        <w:ind w:left="1440"/>
      </w:pPr>
      <w:r>
        <w:t>- uruchamiania agentów programowych w celu zarządzania oprogramowaniem do wirtualizacji sprzętu;</w:t>
      </w:r>
    </w:p>
    <w:p w:rsidR="00266E42" w:rsidRDefault="006D2DE7">
      <w:pPr>
        <w:pStyle w:val="ProductList-BodyIndented2"/>
        <w:ind w:left="1440"/>
      </w:pPr>
      <w:r>
        <w:t>- pełnienia funkcji miejsca docelowego replikacji;</w:t>
      </w:r>
    </w:p>
    <w:p w:rsidR="00266E42" w:rsidRDefault="006D2DE7">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266E42" w:rsidRDefault="006D2DE7">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266E42" w:rsidRDefault="006D2DE7">
      <w:pPr>
        <w:pStyle w:val="ProductList-BodyIndented2"/>
        <w:ind w:left="1440"/>
      </w:pPr>
      <w:r>
        <w:t xml:space="preserve">- uruchamiania obciążeń związanych z odzyskiwaniem awaryjnym zgodnie z opisem powyżej. </w:t>
      </w:r>
    </w:p>
    <w:p w:rsidR="00266E42" w:rsidRDefault="006D2DE7" w:rsidP="006D2DE7">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266E42" w:rsidRDefault="00266E42">
      <w:pPr>
        <w:pStyle w:val="ProductList-BodyIndented2"/>
      </w:pPr>
    </w:p>
    <w:p w:rsidR="00266E42" w:rsidRDefault="00266E42">
      <w:pPr>
        <w:pStyle w:val="ProductList-BodyIndented2"/>
      </w:pPr>
    </w:p>
    <w:p w:rsidR="00266E42" w:rsidRDefault="006D2DE7">
      <w:pPr>
        <w:pStyle w:val="ProductList-ClauseHeading"/>
        <w:outlineLvl w:val="2"/>
      </w:pPr>
      <w:bookmarkStart w:id="353" w:name="_Sec589"/>
      <w:r>
        <w:t>Przenoszenie licencji</w:t>
      </w:r>
      <w:bookmarkEnd w:id="353"/>
    </w:p>
    <w:p w:rsidR="00266E42" w:rsidRDefault="006D2DE7">
      <w:pPr>
        <w:pStyle w:val="ProductList-SubClauseHeading"/>
        <w:outlineLvl w:val="3"/>
      </w:pPr>
      <w:r>
        <w:t>Przenoszenie Licencji między Farmami Serwerów</w:t>
      </w:r>
    </w:p>
    <w:p w:rsidR="00266E42" w:rsidRDefault="006D2DE7">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rsidR="00266E42" w:rsidRDefault="00266E42">
      <w:pPr>
        <w:pStyle w:val="ProductList-BodyIndented"/>
      </w:pPr>
    </w:p>
    <w:p w:rsidR="00266E42" w:rsidRDefault="006D2DE7">
      <w:pPr>
        <w:pStyle w:val="ProductList-SubClauseHeading"/>
        <w:outlineLvl w:val="3"/>
      </w:pPr>
      <w:r>
        <w:t>Przenoszenie licencji z programem Software Assurance</w:t>
      </w:r>
    </w:p>
    <w:p w:rsidR="00266E42" w:rsidRDefault="006D2DE7">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rsidR="00266E42" w:rsidRDefault="00266E42">
      <w:pPr>
        <w:pStyle w:val="ProductList-BodyIndented"/>
      </w:pPr>
    </w:p>
    <w:p w:rsidR="00266E42" w:rsidRDefault="006D2DE7">
      <w:pPr>
        <w:pStyle w:val="ProductList-SubSubClauseHeading"/>
        <w:outlineLvl w:val="4"/>
      </w:pPr>
      <w:r>
        <w:t>Dozwolony zakres korzystania</w:t>
      </w:r>
    </w:p>
    <w:p w:rsidR="00266E42" w:rsidRDefault="006D2DE7">
      <w:pPr>
        <w:pStyle w:val="ProductList-BodyIndented2"/>
      </w:pPr>
      <w:r>
        <w:t>Przenoszenie Licencji z pakietem SA pozwala Klientowi:</w:t>
      </w:r>
    </w:p>
    <w:p w:rsidR="00266E42" w:rsidRDefault="006D2DE7" w:rsidP="006D2DE7">
      <w:pPr>
        <w:pStyle w:val="ProductList-Bullet"/>
        <w:numPr>
          <w:ilvl w:val="2"/>
          <w:numId w:val="56"/>
        </w:numPr>
      </w:pPr>
      <w:r>
        <w:t xml:space="preserve">uruchamiać swoje licencjonowane oprogramowanie na udostępnianych serwerach; </w:t>
      </w:r>
    </w:p>
    <w:p w:rsidR="00266E42" w:rsidRDefault="006D2DE7" w:rsidP="006D2DE7">
      <w:pPr>
        <w:pStyle w:val="ProductList-Bullet"/>
        <w:numPr>
          <w:ilvl w:val="2"/>
          <w:numId w:val="56"/>
        </w:numPr>
      </w:pPr>
      <w:r>
        <w:t xml:space="preserve">uzyskiwać dostęp do oprogramowania na podstawie licencji dostępowych i posiadanych do nich pakietów SA oraz na podstawie posiadanych LS na Użytkownika i Urządzenie, zezwalających na dostęp do Produktów; </w:t>
      </w:r>
    </w:p>
    <w:p w:rsidR="00266E42" w:rsidRDefault="006D2DE7" w:rsidP="006D2DE7">
      <w:pPr>
        <w:pStyle w:val="ProductList-Bullet"/>
        <w:numPr>
          <w:ilvl w:val="2"/>
          <w:numId w:val="56"/>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266E42" w:rsidRDefault="006D2DE7" w:rsidP="006D2DE7">
      <w:pPr>
        <w:pStyle w:val="ProductList-Bullet"/>
        <w:numPr>
          <w:ilvl w:val="2"/>
          <w:numId w:val="56"/>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266E42" w:rsidRDefault="00266E42">
      <w:pPr>
        <w:pStyle w:val="ProductList-BodyIndented2"/>
      </w:pPr>
    </w:p>
    <w:p w:rsidR="00266E42" w:rsidRDefault="006D2DE7">
      <w:pPr>
        <w:pStyle w:val="ProductList-SubSubClauseHeading"/>
        <w:outlineLvl w:val="4"/>
      </w:pPr>
      <w:r>
        <w:t>Wymagania</w:t>
      </w:r>
    </w:p>
    <w:p w:rsidR="00266E42" w:rsidRDefault="006D2DE7">
      <w:pPr>
        <w:pStyle w:val="ProductList-BodyIndented2"/>
      </w:pPr>
      <w:r>
        <w:t>Aby móc korzystać z Przenoszenia Licencji z pakietem SA, Klient musi:</w:t>
      </w:r>
    </w:p>
    <w:p w:rsidR="00266E42" w:rsidRDefault="006D2DE7" w:rsidP="006D2DE7">
      <w:pPr>
        <w:pStyle w:val="ProductList-Bullet"/>
        <w:numPr>
          <w:ilvl w:val="2"/>
          <w:numId w:val="57"/>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266E42" w:rsidRDefault="006D2DE7" w:rsidP="006D2DE7">
      <w:pPr>
        <w:pStyle w:val="ProductList-Bullet"/>
        <w:numPr>
          <w:ilvl w:val="2"/>
          <w:numId w:val="57"/>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266E42" w:rsidRDefault="006D2DE7" w:rsidP="006D2DE7">
      <w:pPr>
        <w:pStyle w:val="ProductList-Bullet"/>
        <w:numPr>
          <w:ilvl w:val="2"/>
          <w:numId w:val="57"/>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266E42" w:rsidRDefault="00266E42">
      <w:pPr>
        <w:pStyle w:val="ProductList-BodyIndented2"/>
      </w:pPr>
    </w:p>
    <w:p w:rsidR="00266E42" w:rsidRDefault="006D2DE7">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266E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Dozwolona liczba:</w:t>
            </w:r>
          </w:p>
          <w:p w:rsidR="00266E42" w:rsidRDefault="006D2DE7">
            <w:pPr>
              <w:pStyle w:val="ProductList-TableBody"/>
            </w:pPr>
            <w:r>
              <w:rPr>
                <w:color w:val="FFFFFF"/>
              </w:rPr>
              <w:t>Środowisk systemu operacyjnego lub Rdzeni na Licencję</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Jedno Środowisko Systemu Operacyjnego na licencję</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Jedno Środowisko Systemu Operacyjnego na licencję</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Jeden rdzeń wirtualny (zgodnie z prawami do używania produktów, w tym określonym w nich wymogu minimum czterech rdzeni na Środowisko Systemu Operacyjnego)</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Dwa zarządzane Środowiska Systemu Operacyjnego na Licencjonowany Serwer</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Dziesięć zarządzanych Środowisk Systemu Operacyjnego na Licencjonowany Serwer</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Dwa zarządzane Środowiska Systemu Operacyjnego na Licencjonowany Serwer</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Dziesięć zarządzanych Środowisk Systemu Operacyjnego na Licencjonowany Serwer</w:t>
            </w:r>
          </w:p>
        </w:tc>
      </w:tr>
    </w:tbl>
    <w:p w:rsidR="00266E42" w:rsidRDefault="00266E42">
      <w:pPr>
        <w:pStyle w:val="ProductList-BodyIndented2"/>
      </w:pPr>
    </w:p>
    <w:p w:rsidR="00266E42" w:rsidRDefault="006D2DE7">
      <w:pPr>
        <w:pStyle w:val="ProductList-SubSubClauseHeading"/>
        <w:outlineLvl w:val="4"/>
      </w:pPr>
      <w:r>
        <w:t>Uprawnienia na wypadek awarii</w:t>
      </w:r>
    </w:p>
    <w:p w:rsidR="00266E42" w:rsidRDefault="006D2DE7">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266E42" w:rsidRDefault="00266E42">
      <w:pPr>
        <w:pStyle w:val="ProductList-BodyIndented2"/>
      </w:pPr>
    </w:p>
    <w:p w:rsidR="00266E42" w:rsidRDefault="006D2DE7">
      <w:pPr>
        <w:pStyle w:val="ProductList-ClauseHeading"/>
        <w:outlineLvl w:val="2"/>
      </w:pPr>
      <w:bookmarkStart w:id="354" w:name="_Sec590"/>
      <w:r>
        <w:t>Serwery — Aplikacje Samodzielnie Hostowane</w:t>
      </w:r>
      <w:bookmarkEnd w:id="354"/>
    </w:p>
    <w:p w:rsidR="00266E42" w:rsidRDefault="006D2DE7">
      <w:pPr>
        <w:pStyle w:val="ProductList-Body"/>
      </w:pPr>
      <w:r>
        <w:t>Termin „Aplikacje Samodzielnie Hostowane” oznacza te produkty, względem których mają zastosowanie prawa dotyczące Samodzielnego Hostingu.</w:t>
      </w:r>
    </w:p>
    <w:p w:rsidR="00266E42" w:rsidRDefault="00266E42">
      <w:pPr>
        <w:pStyle w:val="ProductList-Body"/>
      </w:pPr>
    </w:p>
    <w:p w:rsidR="00266E42" w:rsidRDefault="006D2DE7">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266E42" w:rsidRDefault="00266E42">
      <w:pPr>
        <w:pStyle w:val="ProductList-Body"/>
      </w:pPr>
    </w:p>
    <w:p w:rsidR="00266E42" w:rsidRDefault="006D2DE7">
      <w:pPr>
        <w:pStyle w:val="ProductList-SubClauseHeading"/>
        <w:outlineLvl w:val="3"/>
      </w:pPr>
      <w:r>
        <w:t>Wymagania</w:t>
      </w:r>
    </w:p>
    <w:p w:rsidR="00266E42" w:rsidRDefault="006D2DE7">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266E42" w:rsidRDefault="006D2DE7" w:rsidP="006D2DE7">
      <w:pPr>
        <w:pStyle w:val="ProductList-Bullet"/>
        <w:numPr>
          <w:ilvl w:val="1"/>
          <w:numId w:val="58"/>
        </w:numPr>
      </w:pPr>
      <w:r>
        <w:t>Aplikacji Samodzielnie Hostowanych uruchamianych jako część Zintegrowanego Rozwiązania oraz</w:t>
      </w:r>
    </w:p>
    <w:p w:rsidR="00266E42" w:rsidRDefault="006D2DE7" w:rsidP="006D2DE7">
      <w:pPr>
        <w:pStyle w:val="ProductList-Bullet"/>
        <w:numPr>
          <w:ilvl w:val="1"/>
          <w:numId w:val="58"/>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266E42" w:rsidRDefault="006D2DE7">
      <w:pPr>
        <w:pStyle w:val="ProductList-BodyIndented"/>
      </w:pPr>
      <w:r>
        <w:t xml:space="preserve">Wszelkie oprogramowanie Microsoft używane do tworzenia i dostarczania Zintegrowanego Rozwiązania musi: </w:t>
      </w:r>
    </w:p>
    <w:p w:rsidR="00266E42" w:rsidRDefault="006D2DE7" w:rsidP="006D2DE7">
      <w:pPr>
        <w:pStyle w:val="ProductList-Bullet"/>
        <w:numPr>
          <w:ilvl w:val="1"/>
          <w:numId w:val="59"/>
        </w:numPr>
      </w:pPr>
      <w:r>
        <w:t>być objęte licencją w ramach programu Licencjonowania Zbiorowego; oraz</w:t>
      </w:r>
    </w:p>
    <w:p w:rsidR="00266E42" w:rsidRDefault="006D2DE7" w:rsidP="006D2DE7">
      <w:pPr>
        <w:pStyle w:val="ProductList-Bullet"/>
        <w:numPr>
          <w:ilvl w:val="1"/>
          <w:numId w:val="59"/>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rsidR="00266E42" w:rsidRDefault="00266E42">
      <w:pPr>
        <w:pStyle w:val="ProductList-BodyIndented"/>
      </w:pPr>
    </w:p>
    <w:p w:rsidR="00266E42" w:rsidRDefault="006D2DE7">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266E42" w:rsidRDefault="00266E42">
      <w:pPr>
        <w:pStyle w:val="ProductList-BodyIndented"/>
      </w:pPr>
    </w:p>
    <w:p w:rsidR="00266E42" w:rsidRDefault="006D2DE7">
      <w:pPr>
        <w:pStyle w:val="ProductList-BodyIndented"/>
      </w:pPr>
      <w:r>
        <w:t>Oprogramowanie Klienta musi:</w:t>
      </w:r>
    </w:p>
    <w:p w:rsidR="00266E42" w:rsidRDefault="006D2DE7" w:rsidP="006D2DE7">
      <w:pPr>
        <w:pStyle w:val="ProductList-Bullet"/>
        <w:numPr>
          <w:ilvl w:val="1"/>
          <w:numId w:val="60"/>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266E42" w:rsidRDefault="006D2DE7" w:rsidP="006D2DE7">
      <w:pPr>
        <w:pStyle w:val="ProductList-Bullet"/>
        <w:numPr>
          <w:ilvl w:val="1"/>
          <w:numId w:val="60"/>
        </w:numPr>
      </w:pPr>
      <w:r>
        <w:t>stanowić podstawową usługę lub aplikację Zintegrowanego Rozwiązania oraz nie może umożliwiać bezpośredniego dostępu do Aplikacji Samodzielnie Hostowanych żadnym użytkownikom końcowym Zintegrowanego Rozwiązania;</w:t>
      </w:r>
    </w:p>
    <w:p w:rsidR="00266E42" w:rsidRDefault="006D2DE7" w:rsidP="006D2DE7">
      <w:pPr>
        <w:pStyle w:val="ProductList-Bullet"/>
        <w:numPr>
          <w:ilvl w:val="1"/>
          <w:numId w:val="60"/>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266E42" w:rsidRDefault="006D2DE7" w:rsidP="006D2DE7">
      <w:pPr>
        <w:pStyle w:val="ProductList-Bullet"/>
        <w:numPr>
          <w:ilvl w:val="1"/>
          <w:numId w:val="60"/>
        </w:numPr>
      </w:pPr>
      <w:r>
        <w:t>stanowić własność Klienta — tzn. nie może być używane na podstawie licencji — oprócz przypadków, w których oprogramowanie Klienta zawiera nieistotne oprogramowanie osób trzecich osadzone w oprogramowaniu Klienta i je obsługujące.</w:t>
      </w:r>
    </w:p>
    <w:p w:rsidR="00266E42" w:rsidRDefault="00266E42">
      <w:pPr>
        <w:pStyle w:val="ProductList-BodyIndented"/>
      </w:pPr>
    </w:p>
    <w:p w:rsidR="00266E42" w:rsidRDefault="006D2DE7">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266E42" w:rsidRDefault="00266E42">
      <w:pPr>
        <w:pStyle w:val="ProductList-BodyIndented"/>
        <w:jc w:val="right"/>
      </w:pPr>
    </w:p>
    <w:tbl>
      <w:tblPr>
        <w:tblStyle w:val="PURTable0"/>
        <w:tblW w:w="0" w:type="dxa"/>
        <w:tblLook w:val="04A0" w:firstRow="1" w:lastRow="0" w:firstColumn="1" w:lastColumn="0" w:noHBand="0" w:noVBand="1"/>
      </w:tblPr>
      <w:tblGrid>
        <w:gridCol w:w="1055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Indented"/>
      </w:pPr>
    </w:p>
    <w:p w:rsidR="00266E42" w:rsidRDefault="00266E42">
      <w:pPr>
        <w:pStyle w:val="PURBreadcrumb"/>
      </w:pPr>
    </w:p>
    <w:p w:rsidR="00266E42" w:rsidRDefault="006D2DE7">
      <w:pPr>
        <w:pStyle w:val="ProductList-SectionHeading"/>
        <w:pageBreakBefore/>
        <w:outlineLvl w:val="0"/>
      </w:pPr>
      <w:bookmarkStart w:id="355" w:name="_Sec1237"/>
      <w:bookmarkEnd w:id="332"/>
      <w:r>
        <w:t>Załącznik C — Dodatki i inne Licencje na Zmiany</w:t>
      </w:r>
      <w:r>
        <w:fldChar w:fldCharType="begin"/>
      </w:r>
      <w:r>
        <w:instrText xml:space="preserve"> TC "</w:instrText>
      </w:r>
      <w:bookmarkStart w:id="356" w:name="_Toc502070058"/>
      <w:r>
        <w:instrText>Załącznik C — Dodatki i inne Licencje na Zmiany</w:instrText>
      </w:r>
      <w:bookmarkEnd w:id="356"/>
      <w:r>
        <w:instrText>" \l 1</w:instrText>
      </w:r>
      <w:r>
        <w:fldChar w:fldCharType="end"/>
      </w: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357" w:name="_Sec1238"/>
      <w:r>
        <w:t>Dodatki</w:t>
      </w:r>
      <w:bookmarkEnd w:id="357"/>
      <w:r>
        <w:fldChar w:fldCharType="begin"/>
      </w:r>
      <w:r>
        <w:instrText xml:space="preserve"> TC "</w:instrText>
      </w:r>
      <w:bookmarkStart w:id="358" w:name="_Toc502070059"/>
      <w:r>
        <w:instrText>Dodatki</w:instrText>
      </w:r>
      <w:bookmarkEnd w:id="358"/>
      <w:r>
        <w:instrText>" \l 2</w:instrText>
      </w:r>
      <w:r>
        <w:fldChar w:fldCharType="end"/>
      </w:r>
    </w:p>
    <w:p w:rsidR="00266E42" w:rsidRDefault="006D2DE7">
      <w:pPr>
        <w:pStyle w:val="ProductList-Body"/>
      </w:pPr>
      <w:r>
        <w:t>Zakup Rozszerzeń przez Klienta podlega następującym postanowieniom:</w:t>
      </w:r>
    </w:p>
    <w:p w:rsidR="00266E42" w:rsidRDefault="006D2DE7" w:rsidP="006D2DE7">
      <w:pPr>
        <w:pStyle w:val="ProductList-Bullet"/>
        <w:numPr>
          <w:ilvl w:val="0"/>
          <w:numId w:val="61"/>
        </w:numPr>
      </w:pPr>
      <w:r>
        <w:t xml:space="preserve">Klient musi mieć aktywny pakiet SA dla odpowiednich Licencji Uprawniających </w:t>
      </w:r>
    </w:p>
    <w:p w:rsidR="00266E42" w:rsidRDefault="006D2DE7" w:rsidP="006D2DE7">
      <w:pPr>
        <w:pStyle w:val="ProductList-Bullet"/>
        <w:numPr>
          <w:ilvl w:val="0"/>
          <w:numId w:val="61"/>
        </w:numPr>
      </w:pPr>
      <w:r>
        <w:t xml:space="preserve">Klient może nabyć jedną LS na Dodatek do każdej Licencji Uprawniającej, chyba że niniejszy Załącznik stanowi inaczej   </w:t>
      </w:r>
    </w:p>
    <w:p w:rsidR="00266E42" w:rsidRDefault="006D2DE7" w:rsidP="006D2DE7">
      <w:pPr>
        <w:pStyle w:val="ProductList-Bullet"/>
        <w:numPr>
          <w:ilvl w:val="0"/>
          <w:numId w:val="61"/>
        </w:numPr>
      </w:pPr>
      <w:r>
        <w:t>Klient może nabyć LS na dodatki datami korekt przed nabyciem Licencji Uprawniających</w:t>
      </w:r>
    </w:p>
    <w:p w:rsidR="00266E42" w:rsidRDefault="00266E42">
      <w:pPr>
        <w:pStyle w:val="ProductList-Body"/>
      </w:pPr>
    </w:p>
    <w:p w:rsidR="00266E42" w:rsidRDefault="006D2DE7">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266E42" w:rsidRDefault="00266E42">
      <w:pPr>
        <w:pStyle w:val="ProductList-Body"/>
      </w:pPr>
    </w:p>
    <w:p w:rsidR="00266E42" w:rsidRDefault="006D2DE7">
      <w:pPr>
        <w:pStyle w:val="ProductList-Offering2HeadingNoBorder"/>
        <w:outlineLvl w:val="2"/>
      </w:pPr>
      <w:r>
        <w:t>Komputerowy System Operacyjny Windows</w:t>
      </w:r>
      <w:r>
        <w:fldChar w:fldCharType="begin"/>
      </w:r>
      <w:r>
        <w:instrText xml:space="preserve"> TC "</w:instrText>
      </w:r>
      <w:bookmarkStart w:id="359" w:name="_Toc502070060"/>
      <w:r>
        <w:instrText>Komputerowy System Operacyjny Windows</w:instrText>
      </w:r>
      <w:bookmarkEnd w:id="359"/>
      <w:r>
        <w:instrText>" \l 3</w:instrText>
      </w:r>
      <w:r>
        <w:fldChar w:fldCharType="end"/>
      </w:r>
    </w:p>
    <w:p w:rsidR="00266E42" w:rsidRDefault="006D2DE7">
      <w:pPr>
        <w:pStyle w:val="ProductList-Body"/>
      </w:pPr>
      <w: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76"/>
        <w:gridCol w:w="5640"/>
      </w:tblGrid>
      <w:tr w:rsidR="00266E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66E42" w:rsidRDefault="006D2DE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58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266E42" w:rsidRDefault="00266E42">
            <w:pPr>
              <w:pStyle w:val="ProductList-TableBody"/>
            </w:pPr>
          </w:p>
        </w:tc>
      </w:tr>
      <w:tr w:rsidR="00266E42">
        <w:tc>
          <w:tcPr>
            <w:tcW w:w="58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266E42" w:rsidRDefault="006D2DE7">
            <w:pPr>
              <w:pStyle w:val="ProductList-TableBody"/>
            </w:pPr>
            <w:r>
              <w:t>Windows 10 Enterprise/Education E3 (na Urządzenie)</w:t>
            </w:r>
          </w:p>
        </w:tc>
      </w:tr>
      <w:tr w:rsidR="00266E42">
        <w:tc>
          <w:tcPr>
            <w:tcW w:w="58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r>
      <w:tr w:rsidR="00266E42">
        <w:tc>
          <w:tcPr>
            <w:tcW w:w="588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10 Enterprise E3/E5 (na Użytkownika)</w:t>
            </w:r>
          </w:p>
        </w:tc>
      </w:tr>
      <w:tr w:rsidR="00266E42">
        <w:tc>
          <w:tcPr>
            <w:tcW w:w="588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VDA E3/E5 (na Użytkownika)</w:t>
            </w:r>
          </w:p>
        </w:tc>
      </w:tr>
    </w:tbl>
    <w:p w:rsidR="00266E42" w:rsidRDefault="00266E42">
      <w:pPr>
        <w:pStyle w:val="ProductList-Body"/>
      </w:pPr>
    </w:p>
    <w:p w:rsidR="00266E42" w:rsidRDefault="006D2DE7">
      <w:pPr>
        <w:pStyle w:val="ProductList-Offering2HeadingNoBorder"/>
        <w:outlineLvl w:val="2"/>
      </w:pPr>
      <w:r>
        <w:t>Microsoft Operations Management and Security</w:t>
      </w:r>
      <w:r>
        <w:fldChar w:fldCharType="begin"/>
      </w:r>
      <w:r>
        <w:instrText xml:space="preserve"> TC "</w:instrText>
      </w:r>
      <w:bookmarkStart w:id="360" w:name="_Toc502070061"/>
      <w:r>
        <w:instrText>Microsoft Operations Management and Security</w:instrText>
      </w:r>
      <w:bookmarkEnd w:id="360"/>
      <w:r>
        <w:instrText>" \l 3</w:instrText>
      </w:r>
      <w:r>
        <w:fldChar w:fldCharType="end"/>
      </w:r>
    </w:p>
    <w:p w:rsidR="00266E42" w:rsidRDefault="00266E42">
      <w:pPr>
        <w:pStyle w:val="ProductList-Body"/>
      </w:pPr>
    </w:p>
    <w:p w:rsidR="00266E42" w:rsidRDefault="006D2DE7">
      <w:pPr>
        <w:pStyle w:val="ProductList-Body"/>
      </w:pPr>
      <w:r>
        <w:t xml:space="preserve">Dla każdej Licencji Uprawniającej Klient może zakupić kombinację Dodatków E1 i E2, o ile nie przekroczy Kwalifikowanej Ilości. </w:t>
      </w:r>
    </w:p>
    <w:p w:rsidR="00266E42" w:rsidRDefault="00266E42">
      <w:pPr>
        <w:pStyle w:val="ProductList-Body"/>
      </w:pPr>
    </w:p>
    <w:p w:rsidR="00266E42" w:rsidRDefault="006D2DE7">
      <w:pPr>
        <w:pStyle w:val="ProductList-Body"/>
      </w:pPr>
      <w: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266E42" w:rsidRDefault="00266E42">
      <w:pPr>
        <w:pStyle w:val="ProductList-Body"/>
      </w:pPr>
    </w:p>
    <w:tbl>
      <w:tblPr>
        <w:tblStyle w:val="PURTable"/>
        <w:tblW w:w="0" w:type="dxa"/>
        <w:tblLook w:val="04A0" w:firstRow="1" w:lastRow="0" w:firstColumn="1" w:lastColumn="0" w:noHBand="0" w:noVBand="1"/>
      </w:tblPr>
      <w:tblGrid>
        <w:gridCol w:w="3882"/>
        <w:gridCol w:w="3780"/>
        <w:gridCol w:w="3254"/>
      </w:tblGrid>
      <w:tr w:rsidR="00266E4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66E42" w:rsidRDefault="006D2DE7">
            <w:pPr>
              <w:pStyle w:val="ProductList-TableBody"/>
            </w:pPr>
            <w:r>
              <w:rPr>
                <w:color w:val="FFFFFF"/>
              </w:rPr>
              <w:t>LS na Użytkownika na dodatek</w:t>
            </w:r>
          </w:p>
        </w:tc>
        <w:tc>
          <w:tcPr>
            <w:tcW w:w="4160" w:type="dxa"/>
            <w:tcBorders>
              <w:top w:val="single" w:sz="4" w:space="0" w:color="0070C0"/>
              <w:bottom w:val="single" w:sz="4" w:space="0" w:color="000000"/>
            </w:tcBorders>
            <w:shd w:val="clear" w:color="auto" w:fill="0070C0"/>
          </w:tcPr>
          <w:p w:rsidR="00266E42" w:rsidRDefault="006D2DE7">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266E42" w:rsidRDefault="006D2DE7">
            <w:pPr>
              <w:pStyle w:val="ProductList-TableBody"/>
            </w:pPr>
            <w:r>
              <w:rPr>
                <w:color w:val="FFFFFF"/>
              </w:rPr>
              <w:t>Kwalifikowalna Ilość</w:t>
            </w:r>
          </w:p>
        </w:tc>
      </w:tr>
      <w:tr w:rsidR="00266E42">
        <w:tc>
          <w:tcPr>
            <w:tcW w:w="428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1/4 (wymaga minimum czterech licencji uprawniających)</w:t>
            </w:r>
          </w:p>
        </w:tc>
      </w:tr>
      <w:tr w:rsidR="00266E42">
        <w:tc>
          <w:tcPr>
            <w:tcW w:w="428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r>
      <w:tr w:rsidR="00266E42">
        <w:tc>
          <w:tcPr>
            <w:tcW w:w="428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1</w:t>
            </w:r>
          </w:p>
        </w:tc>
      </w:tr>
      <w:tr w:rsidR="00266E42">
        <w:tc>
          <w:tcPr>
            <w:tcW w:w="428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r>
      <w:tr w:rsidR="00266E42">
        <w:tc>
          <w:tcPr>
            <w:tcW w:w="428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2</w:t>
            </w:r>
          </w:p>
        </w:tc>
      </w:tr>
      <w:tr w:rsidR="00266E42">
        <w:tc>
          <w:tcPr>
            <w:tcW w:w="428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r>
      <w:tr w:rsidR="00266E42">
        <w:tc>
          <w:tcPr>
            <w:tcW w:w="428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266E42" w:rsidRDefault="006D2DE7">
            <w:pPr>
              <w:pStyle w:val="ProductList-TableBody"/>
            </w:pPr>
            <w:r>
              <w:t>8</w:t>
            </w:r>
          </w:p>
        </w:tc>
      </w:tr>
      <w:tr w:rsidR="00266E42">
        <w:tc>
          <w:tcPr>
            <w:tcW w:w="428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Offering2HeadingNoBorder"/>
        <w:outlineLvl w:val="2"/>
      </w:pPr>
      <w:r>
        <w:t>Plany dla użytkownika Microsoft Azure</w:t>
      </w:r>
      <w:r>
        <w:fldChar w:fldCharType="begin"/>
      </w:r>
      <w:r>
        <w:instrText xml:space="preserve"> TC "</w:instrText>
      </w:r>
      <w:bookmarkStart w:id="361" w:name="_Toc502070062"/>
      <w:r>
        <w:instrText>Plany dla użytkownika Microsoft Azure</w:instrText>
      </w:r>
      <w:bookmarkEnd w:id="361"/>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298"/>
        <w:gridCol w:w="5618"/>
      </w:tblGrid>
      <w:tr w:rsidR="00266E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66E42" w:rsidRDefault="006D2DE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58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 Licencji Dostępowych (CAL) typu Enterprise</w:t>
            </w:r>
          </w:p>
        </w:tc>
      </w:tr>
    </w:tbl>
    <w:p w:rsidR="00266E42" w:rsidRDefault="00266E42">
      <w:pPr>
        <w:pStyle w:val="ProductList-Body"/>
      </w:pPr>
    </w:p>
    <w:p w:rsidR="00266E42" w:rsidRDefault="006D2DE7">
      <w:pPr>
        <w:pStyle w:val="ProductList-Offering2HeadingNoBorder"/>
        <w:outlineLvl w:val="2"/>
      </w:pPr>
      <w:r>
        <w:t>Microsoft 365</w:t>
      </w:r>
      <w:r>
        <w:fldChar w:fldCharType="begin"/>
      </w:r>
      <w:r>
        <w:instrText xml:space="preserve"> TC "</w:instrText>
      </w:r>
      <w:bookmarkStart w:id="362" w:name="_Toc502070063"/>
      <w:r>
        <w:instrText>Microsoft 365</w:instrText>
      </w:r>
      <w:bookmarkEnd w:id="362"/>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285"/>
        <w:gridCol w:w="5631"/>
      </w:tblGrid>
      <w:tr w:rsidR="00266E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66E42" w:rsidRDefault="006D2DE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58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Dodatek do usługi Microsoft 365 E3/E5 (LS na Użytkownika)</w:t>
            </w:r>
          </w:p>
        </w:tc>
        <w:tc>
          <w:tcPr>
            <w:tcW w:w="62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Windows 10 Enterprise/Education E3 (na Urządzenie) i</w:t>
            </w:r>
          </w:p>
          <w:p w:rsidR="00266E42" w:rsidRDefault="006D2DE7">
            <w:pPr>
              <w:pStyle w:val="ProductList-TableBody"/>
            </w:pPr>
            <w:r>
              <w:t>Pakiet Podstawowych Licencji Dostępowych / Pakiet Licencji Dostępowych typu Enterprise, oraz</w:t>
            </w:r>
          </w:p>
          <w:p w:rsidR="00266E42" w:rsidRDefault="006D2DE7">
            <w:pPr>
              <w:pStyle w:val="ProductList-TableBody"/>
            </w:pPr>
            <w:r>
              <w:t>Office Professional Plus</w:t>
            </w:r>
          </w:p>
        </w:tc>
      </w:tr>
      <w:tr w:rsidR="00266E42">
        <w:tc>
          <w:tcPr>
            <w:tcW w:w="588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Office 365 E1/E3</w:t>
            </w:r>
          </w:p>
        </w:tc>
      </w:tr>
    </w:tbl>
    <w:p w:rsidR="00266E42" w:rsidRDefault="00266E42">
      <w:pPr>
        <w:pStyle w:val="ProductList-Body"/>
      </w:pPr>
    </w:p>
    <w:p w:rsidR="00266E42" w:rsidRDefault="006D2DE7">
      <w:pPr>
        <w:pStyle w:val="ProductList-Offering2HeadingNoBorder"/>
        <w:outlineLvl w:val="2"/>
      </w:pPr>
      <w:r>
        <w:t>Enterprise Mobility + Security</w:t>
      </w:r>
      <w:r>
        <w:fldChar w:fldCharType="begin"/>
      </w:r>
      <w:r>
        <w:instrText xml:space="preserve"> TC "</w:instrText>
      </w:r>
      <w:bookmarkStart w:id="363" w:name="_Toc502070064"/>
      <w:r>
        <w:instrText>Enterprise Mobility + Security</w:instrText>
      </w:r>
      <w:bookmarkEnd w:id="363"/>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396"/>
        <w:gridCol w:w="5520"/>
      </w:tblGrid>
      <w:tr w:rsidR="00266E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00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Podstawowych Licencji Dostępowych (CAL)</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Licencji Dostępowych (CAL) typu Enterprise</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podstawowych licencji dostępowych (CAL) Bridge na Office 365</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Core CAL Suite Bridge do usługi Office 365 i Microsoft Intune</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licencji dostępowych (CAL) dostępnych w ramach programu Enterprise Bridge na usługę Office 365</w:t>
            </w:r>
          </w:p>
        </w:tc>
      </w:tr>
      <w:tr w:rsidR="00266E42">
        <w:tc>
          <w:tcPr>
            <w:tcW w:w="600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Enterprise CAL Suite Bridge do usługi Office 365 i Microsoft Intune</w:t>
            </w:r>
          </w:p>
        </w:tc>
      </w:tr>
    </w:tbl>
    <w:p w:rsidR="00266E42" w:rsidRDefault="00266E42">
      <w:pPr>
        <w:pStyle w:val="ProductList-Body"/>
      </w:pPr>
    </w:p>
    <w:p w:rsidR="00266E42" w:rsidRDefault="006D2DE7">
      <w:pPr>
        <w:pStyle w:val="ProductList-Offering2HeadingNoBorder"/>
        <w:outlineLvl w:val="2"/>
      </w:pPr>
      <w:r>
        <w:t>Usługi Microsoft Dynamics 365</w:t>
      </w:r>
      <w:r>
        <w:fldChar w:fldCharType="begin"/>
      </w:r>
      <w:r>
        <w:instrText xml:space="preserve"> TC "</w:instrText>
      </w:r>
      <w:bookmarkStart w:id="364" w:name="_Toc502070065"/>
      <w:r>
        <w:instrText>Usługi Microsoft Dynamics 365</w:instrText>
      </w:r>
      <w:bookmarkEnd w:id="364"/>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480"/>
        <w:gridCol w:w="5436"/>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do Microsoft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typu Task na oprogramowanie Microsoft Dynamics AX</w:t>
            </w:r>
          </w:p>
        </w:tc>
      </w:tr>
      <w:tr w:rsidR="00266E42">
        <w:tc>
          <w:tcPr>
            <w:tcW w:w="612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Self Serve na oprogramowanie Microsoft Dynamics AX</w:t>
            </w:r>
          </w:p>
        </w:tc>
      </w:tr>
      <w:tr w:rsidR="00266E42">
        <w:tc>
          <w:tcPr>
            <w:tcW w:w="612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oprogramowanie Microsoft Dynamics CRM Essentials</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Team Members (wersja lokalna)</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do systemu Microsoft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typu Task na system Microsoft Dynamics AX (na Urządzenie)</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Urządzenie do systemu Microsoft Dynamics 365 for Operations</w:t>
            </w:r>
          </w:p>
        </w:tc>
      </w:tr>
      <w:tr w:rsidR="00266E42">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systemu Microsoft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Operations Activity</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do planu Microsoft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typu Functional/Enterprise na oprogramowanie Microsoft Dynamics AX</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Operations</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do systemu Microsoft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typu Functional/Enterprise na oprogramowanie Microsoft Dynamics AX</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Operations</w:t>
            </w:r>
          </w:p>
        </w:tc>
      </w:tr>
      <w:tr w:rsidR="00266E42">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systemu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typu Enterprise na system Microsoft Dynamics AX</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do systemu Microsoft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na Microsoft Dynamics CRM</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Sales (wersja lokalna)</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na Microsoft Dynamics CRM</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Sales (wersja lokalna)</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do Microsoft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na Microsoft Dynamics CRM</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Customer Service (wersja lokalna)</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do systemu Microsoft Dynamics 365, edycja Enterprise, Plan 1</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na Microsoft Dynamics CRM</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Customer Service (wersja lokalna)</w:t>
            </w:r>
          </w:p>
        </w:tc>
      </w:tr>
      <w:tr w:rsidR="00266E42">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systemu Microsoft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Sales (wersja lokalna)</w:t>
            </w:r>
          </w:p>
        </w:tc>
      </w:tr>
      <w:tr w:rsidR="00266E42">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CRM Professional</w:t>
            </w:r>
          </w:p>
        </w:tc>
      </w:tr>
    </w:tbl>
    <w:p w:rsidR="00266E42" w:rsidRDefault="00266E42">
      <w:pPr>
        <w:pStyle w:val="ProductList-Body"/>
      </w:pPr>
    </w:p>
    <w:p w:rsidR="00266E42" w:rsidRDefault="006D2DE7">
      <w:pPr>
        <w:pStyle w:val="ProductList-Offering2HeadingNoBorder"/>
        <w:outlineLvl w:val="2"/>
      </w:pPr>
      <w:r>
        <w:t>Aplikacje Office 365</w:t>
      </w:r>
      <w:r>
        <w:fldChar w:fldCharType="begin"/>
      </w:r>
      <w:r>
        <w:instrText xml:space="preserve"> TC "</w:instrText>
      </w:r>
      <w:bookmarkStart w:id="365" w:name="_Toc502070066"/>
      <w:r>
        <w:instrText>Aplikacje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3"/>
        <w:gridCol w:w="5303"/>
      </w:tblGrid>
      <w:tr w:rsidR="00266E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Visio Professional</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Visio Standard</w:t>
            </w:r>
          </w:p>
        </w:tc>
      </w:tr>
    </w:tbl>
    <w:p w:rsidR="00266E42" w:rsidRDefault="00266E42">
      <w:pPr>
        <w:pStyle w:val="ProductList-Body"/>
      </w:pPr>
    </w:p>
    <w:p w:rsidR="00266E42" w:rsidRDefault="006D2DE7">
      <w:pPr>
        <w:pStyle w:val="ProductList-Offering2HeadingNoBorder"/>
        <w:outlineLvl w:val="2"/>
      </w:pPr>
      <w:r>
        <w:t>Pakiety Office 365 Suites</w:t>
      </w:r>
      <w:r>
        <w:fldChar w:fldCharType="begin"/>
      </w:r>
      <w:r>
        <w:instrText xml:space="preserve"> TC "</w:instrText>
      </w:r>
      <w:bookmarkStart w:id="366" w:name="_Toc502070067"/>
      <w:r>
        <w:instrText>Pakiety Office 365 Suites</w:instrText>
      </w:r>
      <w:bookmarkEnd w:id="366"/>
      <w:r>
        <w:instrText>" \l 3</w:instrText>
      </w:r>
      <w:r>
        <w:fldChar w:fldCharType="end"/>
      </w:r>
    </w:p>
    <w:p w:rsidR="00266E42" w:rsidRDefault="006D2DE7">
      <w:pPr>
        <w:pStyle w:val="ProductList-Body"/>
      </w:pPr>
      <w:r>
        <w:t xml:space="preserve">LS na Dodatek (na Użytkownika) zapewnia Licencjonowanym Użytkownikom odpowiednik praw dostępu do oprogramowania serwerowego do Licencji Uprawniającej z dowolnego urządzenia. </w:t>
      </w:r>
    </w:p>
    <w:p w:rsidR="00266E42" w:rsidRDefault="00266E42">
      <w:pPr>
        <w:pStyle w:val="ProductList-Body"/>
      </w:pPr>
    </w:p>
    <w:tbl>
      <w:tblPr>
        <w:tblStyle w:val="PURTable"/>
        <w:tblW w:w="0" w:type="dxa"/>
        <w:tblLook w:val="04A0" w:firstRow="1" w:lastRow="0" w:firstColumn="1" w:lastColumn="0" w:noHBand="0" w:noVBand="1"/>
      </w:tblPr>
      <w:tblGrid>
        <w:gridCol w:w="5651"/>
        <w:gridCol w:w="5265"/>
      </w:tblGrid>
      <w:tr w:rsidR="00266E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Pakiet Podstawowych Licencji Dostępowych (CAL)</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Dodatki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 xml:space="preserve">Dodatek do usługi Office 365 A5 </w:t>
            </w:r>
          </w:p>
        </w:tc>
        <w:tc>
          <w:tcPr>
            <w:tcW w:w="588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Pakiet Podstawowych Licencji Dostępowych oraz</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66E42" w:rsidRDefault="006D2DE7">
            <w:pPr>
              <w:pStyle w:val="ProductList-TableBody"/>
            </w:pPr>
            <w:r>
              <w:t>Office Professional Plus</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Pakiet Licencji Dostępowych (CAL) typu Enterprise</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A5</w:t>
            </w:r>
          </w:p>
        </w:tc>
        <w:tc>
          <w:tcPr>
            <w:tcW w:w="5880" w:type="dxa"/>
            <w:tcBorders>
              <w:top w:val="none" w:sz="4" w:space="0" w:color="6E6E6E"/>
              <w:left w:val="single" w:sz="4" w:space="0" w:color="6E6E6E"/>
              <w:bottom w:val="single" w:sz="4" w:space="0" w:color="000000"/>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266E42" w:rsidRDefault="006D2DE7">
            <w:pPr>
              <w:pStyle w:val="ProductList-TableBody"/>
            </w:pPr>
            <w:r>
              <w:t>Pakiet Licencji Dostępowych typu Enterprise</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266E42" w:rsidRDefault="006D2DE7">
            <w:pPr>
              <w:pStyle w:val="ProductList-TableBody"/>
            </w:pPr>
            <w:r>
              <w:t>Office Professional Plus</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Office Professional Plus</w:t>
            </w:r>
          </w:p>
        </w:tc>
      </w:tr>
    </w:tbl>
    <w:p w:rsidR="00266E42" w:rsidRDefault="00266E42">
      <w:pPr>
        <w:pStyle w:val="ProductList-Body"/>
      </w:pPr>
    </w:p>
    <w:p w:rsidR="00266E42" w:rsidRDefault="006D2DE7">
      <w:pPr>
        <w:pStyle w:val="ProductList-Offering2HeadingNoBorder"/>
        <w:outlineLvl w:val="2"/>
      </w:pPr>
      <w:r>
        <w:t>Exchange Online</w:t>
      </w:r>
      <w:r>
        <w:fldChar w:fldCharType="begin"/>
      </w:r>
      <w:r>
        <w:instrText xml:space="preserve"> TC "</w:instrText>
      </w:r>
      <w:bookmarkStart w:id="367" w:name="_Toc502070068"/>
      <w:r>
        <w:instrText>Exchange Online</w:instrText>
      </w:r>
      <w:bookmarkEnd w:id="367"/>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707"/>
        <w:gridCol w:w="5209"/>
      </w:tblGrid>
      <w:tr w:rsidR="00266E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36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oprogramowanie Exchange Standard</w:t>
            </w:r>
          </w:p>
        </w:tc>
      </w:tr>
      <w:tr w:rsidR="00266E42">
        <w:tc>
          <w:tcPr>
            <w:tcW w:w="636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Podstawowych Licencji Dostępowych (CAL)</w:t>
            </w:r>
          </w:p>
        </w:tc>
      </w:tr>
    </w:tbl>
    <w:p w:rsidR="00266E42" w:rsidRDefault="00266E42">
      <w:pPr>
        <w:pStyle w:val="ProductList-Body"/>
      </w:pPr>
    </w:p>
    <w:p w:rsidR="00266E42" w:rsidRDefault="006D2DE7">
      <w:pPr>
        <w:pStyle w:val="ProductList-Offering2HeadingNoBorder"/>
        <w:outlineLvl w:val="2"/>
      </w:pPr>
      <w:r>
        <w:t>Project Online</w:t>
      </w:r>
      <w:r>
        <w:fldChar w:fldCharType="begin"/>
      </w:r>
      <w:r>
        <w:instrText xml:space="preserve"> TC "</w:instrText>
      </w:r>
      <w:bookmarkStart w:id="368" w:name="_Toc502070069"/>
      <w:r>
        <w:instrText>Project Online</w:instrText>
      </w:r>
      <w:bookmarkEnd w:id="368"/>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704"/>
        <w:gridCol w:w="5212"/>
      </w:tblGrid>
      <w:tr w:rsidR="00266E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3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Project Professional</w:t>
            </w:r>
          </w:p>
        </w:tc>
      </w:tr>
      <w:tr w:rsidR="00266E42">
        <w:tc>
          <w:tcPr>
            <w:tcW w:w="63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r>
      <w:tr w:rsidR="00266E42">
        <w:tc>
          <w:tcPr>
            <w:tcW w:w="63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Project Standard</w:t>
            </w:r>
          </w:p>
        </w:tc>
      </w:tr>
      <w:tr w:rsidR="00266E42">
        <w:tc>
          <w:tcPr>
            <w:tcW w:w="63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r>
      <w:tr w:rsidR="00266E42">
        <w:tc>
          <w:tcPr>
            <w:tcW w:w="63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Licencja Dostępowa (CAL) na oprogramowanie Project Server</w:t>
            </w:r>
          </w:p>
        </w:tc>
      </w:tr>
      <w:tr w:rsidR="00266E42">
        <w:tc>
          <w:tcPr>
            <w:tcW w:w="63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r>
      <w:tr w:rsidR="00266E42">
        <w:tc>
          <w:tcPr>
            <w:tcW w:w="63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r>
    </w:tbl>
    <w:p w:rsidR="00266E42" w:rsidRDefault="00266E42">
      <w:pPr>
        <w:pStyle w:val="ProductList-Body"/>
      </w:pPr>
    </w:p>
    <w:p w:rsidR="00266E42" w:rsidRDefault="006D2DE7">
      <w:pPr>
        <w:pStyle w:val="ProductList-Offering2HeadingNoBorder"/>
        <w:outlineLvl w:val="2"/>
      </w:pPr>
      <w:r>
        <w:t>SharePoint Online</w:t>
      </w:r>
      <w:r>
        <w:fldChar w:fldCharType="begin"/>
      </w:r>
      <w:r>
        <w:instrText xml:space="preserve"> TC "</w:instrText>
      </w:r>
      <w:bookmarkStart w:id="369" w:name="_Toc502070070"/>
      <w:r>
        <w:instrText>SharePoint Online</w:instrText>
      </w:r>
      <w:bookmarkEnd w:id="369"/>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704"/>
        <w:gridCol w:w="5212"/>
      </w:tblGrid>
      <w:tr w:rsidR="00266E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36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oprogramowanie SharePoint Standard</w:t>
            </w:r>
          </w:p>
        </w:tc>
      </w:tr>
      <w:tr w:rsidR="00266E42">
        <w:tc>
          <w:tcPr>
            <w:tcW w:w="636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Podstawowych Licencji Dostępowych (CAL)</w:t>
            </w:r>
          </w:p>
        </w:tc>
      </w:tr>
    </w:tbl>
    <w:p w:rsidR="00266E42" w:rsidRDefault="00266E42">
      <w:pPr>
        <w:pStyle w:val="ProductList-Body"/>
      </w:pPr>
    </w:p>
    <w:p w:rsidR="00266E42" w:rsidRDefault="006D2DE7">
      <w:pPr>
        <w:pStyle w:val="ProductList-Offering2HeadingNoBorder"/>
        <w:outlineLvl w:val="2"/>
      </w:pPr>
      <w:r>
        <w:t>Skype dla firm Online</w:t>
      </w:r>
      <w:r>
        <w:fldChar w:fldCharType="begin"/>
      </w:r>
      <w:r>
        <w:instrText xml:space="preserve"> TC "</w:instrText>
      </w:r>
      <w:bookmarkStart w:id="370" w:name="_Toc502070071"/>
      <w:r>
        <w:instrText>Skype dla firm Online</w:instrText>
      </w:r>
      <w:bookmarkEnd w:id="370"/>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810"/>
        <w:gridCol w:w="5106"/>
      </w:tblGrid>
      <w:tr w:rsidR="00266E4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48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oprogramowanie Skype dla firm Standard</w:t>
            </w:r>
          </w:p>
        </w:tc>
      </w:tr>
      <w:tr w:rsidR="00266E42">
        <w:tc>
          <w:tcPr>
            <w:tcW w:w="648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Podstawowych Licencji Dostępowych (CAL)</w:t>
            </w:r>
          </w:p>
        </w:tc>
      </w:tr>
    </w:tbl>
    <w:p w:rsidR="00266E42" w:rsidRDefault="00266E42">
      <w:pPr>
        <w:pStyle w:val="ProductList-Body"/>
      </w:pPr>
    </w:p>
    <w:p w:rsidR="00266E42" w:rsidRDefault="006D2DE7">
      <w:pPr>
        <w:pStyle w:val="ProductList-Offering2HeadingNoBorder"/>
        <w:outlineLvl w:val="2"/>
      </w:pPr>
      <w:r>
        <w:t>Microsoft Intune</w:t>
      </w:r>
      <w:r>
        <w:fldChar w:fldCharType="begin"/>
      </w:r>
      <w:r>
        <w:instrText xml:space="preserve"> TC "</w:instrText>
      </w:r>
      <w:bookmarkStart w:id="371" w:name="_Toc502070072"/>
      <w:r>
        <w:instrText>Microsoft Intune</w:instrText>
      </w:r>
      <w:bookmarkEnd w:id="371"/>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716"/>
        <w:gridCol w:w="5200"/>
      </w:tblGrid>
      <w:tr w:rsidR="00266E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36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Podstawowych Licencji Dostępowych (CAL)</w:t>
            </w:r>
          </w:p>
        </w:tc>
      </w:tr>
      <w:tr w:rsidR="00266E42">
        <w:tc>
          <w:tcPr>
            <w:tcW w:w="636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Licencji Dostępowych (CAL) typu Enterprise</w:t>
            </w:r>
          </w:p>
        </w:tc>
      </w:tr>
      <w:tr w:rsidR="00266E42">
        <w:tc>
          <w:tcPr>
            <w:tcW w:w="636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Podstawowych Licencji Dostępowych (CAL)</w:t>
            </w:r>
          </w:p>
        </w:tc>
      </w:tr>
      <w:tr w:rsidR="00266E42">
        <w:tc>
          <w:tcPr>
            <w:tcW w:w="636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Licencji Dostępowych (CAL) typu Enterprise</w:t>
            </w:r>
          </w:p>
        </w:tc>
      </w:tr>
    </w:tbl>
    <w:p w:rsidR="00266E42" w:rsidRDefault="00266E42">
      <w:pPr>
        <w:pStyle w:val="ProductList-Body"/>
      </w:pP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OfferingGroupHeading"/>
        <w:outlineLvl w:val="1"/>
      </w:pPr>
      <w:bookmarkStart w:id="372" w:name="_Sec1240"/>
      <w:r>
        <w:t>From SA</w:t>
      </w:r>
      <w:bookmarkEnd w:id="372"/>
      <w:r>
        <w:fldChar w:fldCharType="begin"/>
      </w:r>
      <w:r>
        <w:instrText xml:space="preserve"> TC "</w:instrText>
      </w:r>
      <w:bookmarkStart w:id="373" w:name="_Toc502070073"/>
      <w:r>
        <w:instrText>From SA</w:instrText>
      </w:r>
      <w:bookmarkEnd w:id="373"/>
      <w:r>
        <w:instrText>" \l 2</w:instrText>
      </w:r>
      <w:r>
        <w:fldChar w:fldCharType="end"/>
      </w:r>
    </w:p>
    <w:p w:rsidR="00266E42" w:rsidRDefault="006D2DE7">
      <w:pPr>
        <w:pStyle w:val="ProductList-Body"/>
      </w:pPr>
      <w:r>
        <w:t>Na następujących warunkach Klient może nabyć LS typu From SA zamiast pakietu SA w przypadku w pełni opłaconych licencji bezterminowych:</w:t>
      </w:r>
    </w:p>
    <w:p w:rsidR="00266E42" w:rsidRDefault="006D2DE7" w:rsidP="006D2DE7">
      <w:pPr>
        <w:pStyle w:val="ProductList-Bullet"/>
        <w:numPr>
          <w:ilvl w:val="0"/>
          <w:numId w:val="62"/>
        </w:numPr>
      </w:pPr>
      <w:r>
        <w:t xml:space="preserve">Klient posiada aktywny pakiet SA (lub zamierza go odnowić) dla odpowiednich Licencji Uprawniających </w:t>
      </w:r>
    </w:p>
    <w:p w:rsidR="00266E42" w:rsidRDefault="006D2DE7" w:rsidP="006D2DE7">
      <w:pPr>
        <w:pStyle w:val="ProductList-Bullet"/>
        <w:numPr>
          <w:ilvl w:val="0"/>
          <w:numId w:val="62"/>
        </w:numPr>
      </w:pPr>
      <w:r>
        <w:t xml:space="preserve">Klient nabywa nie więcej niż jedną LS typu From SA do każdej Licencji Uprawniającej, chyba że niniejszy Załącznik stanowi inaczej </w:t>
      </w:r>
    </w:p>
    <w:p w:rsidR="00266E42" w:rsidRDefault="006D2DE7" w:rsidP="006D2DE7">
      <w:pPr>
        <w:pStyle w:val="ProductList-Bullet"/>
        <w:numPr>
          <w:ilvl w:val="0"/>
          <w:numId w:val="62"/>
        </w:numPr>
      </w:pPr>
      <w:r>
        <w:t>Klient nabywa LS typu From SA w rocznicę Rejestracji lub w momencie jej odnowienia</w:t>
      </w:r>
    </w:p>
    <w:p w:rsidR="00266E42" w:rsidRDefault="00266E42">
      <w:pPr>
        <w:pStyle w:val="ProductList-Body"/>
      </w:pPr>
    </w:p>
    <w:p w:rsidR="00266E42" w:rsidRDefault="006D2DE7">
      <w:pPr>
        <w:pStyle w:val="ProductList-Body"/>
      </w:pPr>
      <w:r>
        <w:t>Nabywcy Subskrypcji w ramach Umowy Enterprise z nieprzerwaną subskrypcją przez co najmniej trzy lata mogą nabyć LS typu From SA.</w:t>
      </w:r>
    </w:p>
    <w:p w:rsidR="00266E42" w:rsidRDefault="00266E42">
      <w:pPr>
        <w:pStyle w:val="ProductList-Body"/>
      </w:pPr>
    </w:p>
    <w:p w:rsidR="00266E42" w:rsidRDefault="006D2DE7">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używania zawartymi w punkcie 4.4 zatytułowanym „Komputerowy System Operacyjny Windows”. </w:t>
      </w:r>
    </w:p>
    <w:p w:rsidR="00266E42" w:rsidRDefault="00266E42">
      <w:pPr>
        <w:pStyle w:val="ProductList-Body"/>
      </w:pPr>
    </w:p>
    <w:p w:rsidR="00266E42" w:rsidRDefault="006D2DE7">
      <w:pPr>
        <w:pStyle w:val="ProductList-Offering2HeadingNoBorder"/>
        <w:outlineLvl w:val="2"/>
      </w:pPr>
      <w:r>
        <w:t>Pakiety CAL</w:t>
      </w:r>
      <w:r>
        <w:fldChar w:fldCharType="begin"/>
      </w:r>
      <w:r>
        <w:instrText xml:space="preserve"> TC "</w:instrText>
      </w:r>
      <w:bookmarkStart w:id="374" w:name="_Toc502070074"/>
      <w:r>
        <w:instrText>Pakiety CAL</w:instrText>
      </w:r>
      <w:bookmarkEnd w:id="374"/>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510"/>
        <w:gridCol w:w="5406"/>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 Licencja Dostępowa typu Enterprise Suite Bridge typu From SA na usługę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SA dla Nadrzędnego Pakietu Licencji Dostępowych (CAL)</w:t>
            </w:r>
          </w:p>
        </w:tc>
      </w:tr>
      <w:tr w:rsidR="00266E42">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 Licencja Dostępowa typu Enterprise Bridge typu From SA na pakiet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SA dla Nadrzędnego Pakietu Licencji Dostępowych (CAL)</w:t>
            </w:r>
          </w:p>
        </w:tc>
      </w:tr>
    </w:tbl>
    <w:p w:rsidR="00266E42" w:rsidRDefault="00266E42">
      <w:pPr>
        <w:pStyle w:val="ProductList-Body"/>
      </w:pPr>
    </w:p>
    <w:p w:rsidR="00266E42" w:rsidRDefault="006D2DE7">
      <w:pPr>
        <w:pStyle w:val="ProductList-Offering2HeadingNoBorder"/>
        <w:outlineLvl w:val="2"/>
      </w:pPr>
      <w:r>
        <w:t>Komputerowy System Operacyjny Windows</w:t>
      </w:r>
      <w:r>
        <w:fldChar w:fldCharType="begin"/>
      </w:r>
      <w:r>
        <w:instrText xml:space="preserve"> TC "</w:instrText>
      </w:r>
      <w:bookmarkStart w:id="375" w:name="_Toc502070075"/>
      <w:r>
        <w:instrText>Komputerowy System Operacyjny Windows</w:instrText>
      </w:r>
      <w:bookmarkEnd w:id="375"/>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499"/>
        <w:gridCol w:w="5417"/>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SA dla komputerowego systemu operacyjnego Windows</w:t>
            </w:r>
          </w:p>
        </w:tc>
      </w:tr>
    </w:tbl>
    <w:p w:rsidR="00266E42" w:rsidRDefault="00266E42">
      <w:pPr>
        <w:pStyle w:val="ProductList-Body"/>
      </w:pPr>
    </w:p>
    <w:p w:rsidR="00266E42" w:rsidRDefault="00266E42">
      <w:pPr>
        <w:pStyle w:val="ProductList-Body"/>
      </w:pPr>
    </w:p>
    <w:p w:rsidR="00266E42" w:rsidRDefault="006D2DE7">
      <w:pPr>
        <w:pStyle w:val="ProductList-Offering2HeadingNoBorder"/>
        <w:outlineLvl w:val="2"/>
      </w:pPr>
      <w:r>
        <w:t>Microsoft Operations Management and Security</w:t>
      </w:r>
      <w:r>
        <w:fldChar w:fldCharType="begin"/>
      </w:r>
      <w:r>
        <w:instrText xml:space="preserve"> TC "</w:instrText>
      </w:r>
      <w:bookmarkStart w:id="376" w:name="_Toc502070076"/>
      <w:r>
        <w:instrText>Microsoft Operations Management and Security</w:instrText>
      </w:r>
      <w:bookmarkEnd w:id="376"/>
      <w:r>
        <w:instrText>" \l 3</w:instrText>
      </w:r>
      <w:r>
        <w:fldChar w:fldCharType="end"/>
      </w:r>
    </w:p>
    <w:p w:rsidR="00266E42" w:rsidRDefault="00266E42">
      <w:pPr>
        <w:pStyle w:val="ProductList-Body"/>
      </w:pPr>
    </w:p>
    <w:p w:rsidR="00266E42" w:rsidRDefault="006D2DE7">
      <w:pPr>
        <w:pStyle w:val="ProductList-Body"/>
      </w:pPr>
      <w:r>
        <w:t>Dla każdej Licencji Uprawniającej klient może zakupić kombinację LS typu From SA na wersje E1 i E2, o ile nie przekroczy Kwalifikowanej Ilości.</w:t>
      </w:r>
    </w:p>
    <w:p w:rsidR="00266E42" w:rsidRDefault="00266E42">
      <w:pPr>
        <w:pStyle w:val="ProductList-Body"/>
      </w:pPr>
    </w:p>
    <w:tbl>
      <w:tblPr>
        <w:tblStyle w:val="PURTable"/>
        <w:tblW w:w="0" w:type="dxa"/>
        <w:tblLook w:val="04A0" w:firstRow="1" w:lastRow="0" w:firstColumn="1" w:lastColumn="0" w:noHBand="0" w:noVBand="1"/>
      </w:tblPr>
      <w:tblGrid>
        <w:gridCol w:w="3475"/>
        <w:gridCol w:w="3763"/>
        <w:gridCol w:w="3678"/>
      </w:tblGrid>
      <w:tr w:rsidR="00266E4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4160" w:type="dxa"/>
            <w:tcBorders>
              <w:top w:val="single" w:sz="4" w:space="0" w:color="0070C0"/>
            </w:tcBorders>
            <w:shd w:val="clear" w:color="auto" w:fill="0070C0"/>
          </w:tcPr>
          <w:p w:rsidR="00266E42" w:rsidRDefault="006D2DE7">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Kwalifikowalna Ilość</w:t>
            </w:r>
          </w:p>
        </w:tc>
      </w:tr>
      <w:tr w:rsidR="00266E42">
        <w:tc>
          <w:tcPr>
            <w:tcW w:w="3800" w:type="dxa"/>
            <w:tcBorders>
              <w:top w:val="single" w:sz="4" w:space="0" w:color="6E6E6E"/>
              <w:left w:val="single" w:sz="4" w:space="0" w:color="6E6E6E"/>
              <w:bottom w:val="none" w:sz="4" w:space="0" w:color="6E6E6E"/>
            </w:tcBorders>
          </w:tcPr>
          <w:p w:rsidR="00266E42" w:rsidRDefault="006D2DE7">
            <w:pPr>
              <w:pStyle w:val="ProductList-TableBody"/>
            </w:pPr>
            <w:r>
              <w:t>Licencja typu From SA na oprogramowanie Operations Management and Security E1/E2</w:t>
            </w:r>
          </w:p>
        </w:tc>
        <w:tc>
          <w:tcPr>
            <w:tcW w:w="4160" w:type="dxa"/>
          </w:tcPr>
          <w:p w:rsidR="00266E42" w:rsidRDefault="006D2DE7">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266E42" w:rsidRDefault="006D2DE7">
            <w:pPr>
              <w:pStyle w:val="ProductList-TableBody"/>
            </w:pPr>
            <w:r>
              <w:t>1/4 (wymaga minimum czterech licencji uprawniających)</w:t>
            </w:r>
          </w:p>
        </w:tc>
      </w:tr>
      <w:tr w:rsidR="00266E42">
        <w:tc>
          <w:tcPr>
            <w:tcW w:w="3800" w:type="dxa"/>
            <w:tcBorders>
              <w:top w:val="none" w:sz="4" w:space="0" w:color="6E6E6E"/>
              <w:left w:val="single" w:sz="4" w:space="0" w:color="6E6E6E"/>
              <w:bottom w:val="single" w:sz="4" w:space="0" w:color="6E6E6E"/>
            </w:tcBorders>
          </w:tcPr>
          <w:p w:rsidR="00266E42" w:rsidRDefault="00266E42">
            <w:pPr>
              <w:pStyle w:val="ProductList-TableBody"/>
            </w:pPr>
          </w:p>
        </w:tc>
        <w:tc>
          <w:tcPr>
            <w:tcW w:w="4160" w:type="dxa"/>
          </w:tcPr>
          <w:p w:rsidR="00266E42" w:rsidRDefault="006D2DE7">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rsidR="00266E42" w:rsidRDefault="00266E42">
            <w:pPr>
              <w:pStyle w:val="ProductList-TableBody"/>
            </w:pPr>
          </w:p>
        </w:tc>
      </w:tr>
      <w:tr w:rsidR="00266E42">
        <w:tc>
          <w:tcPr>
            <w:tcW w:w="3800" w:type="dxa"/>
            <w:tcBorders>
              <w:top w:val="single" w:sz="4" w:space="0" w:color="6E6E6E"/>
              <w:left w:val="single" w:sz="4" w:space="0" w:color="6E6E6E"/>
              <w:bottom w:val="none" w:sz="4" w:space="0" w:color="6E6E6E"/>
            </w:tcBorders>
          </w:tcPr>
          <w:p w:rsidR="00266E42" w:rsidRDefault="006D2DE7">
            <w:pPr>
              <w:pStyle w:val="ProductList-TableBody"/>
            </w:pPr>
            <w:r>
              <w:t>Licencja typu From SA na oprogramowanie Operations Management and Security E1/E2</w:t>
            </w:r>
          </w:p>
        </w:tc>
        <w:tc>
          <w:tcPr>
            <w:tcW w:w="4160" w:type="dxa"/>
          </w:tcPr>
          <w:p w:rsidR="00266E42" w:rsidRDefault="006D2DE7">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266E42" w:rsidRDefault="006D2DE7">
            <w:pPr>
              <w:pStyle w:val="ProductList-TableBody"/>
            </w:pPr>
            <w:r>
              <w:t>1</w:t>
            </w:r>
          </w:p>
        </w:tc>
      </w:tr>
      <w:tr w:rsidR="00266E42">
        <w:tc>
          <w:tcPr>
            <w:tcW w:w="3800" w:type="dxa"/>
            <w:tcBorders>
              <w:top w:val="none" w:sz="4" w:space="0" w:color="6E6E6E"/>
              <w:left w:val="single" w:sz="4" w:space="0" w:color="6E6E6E"/>
              <w:bottom w:val="single" w:sz="4" w:space="0" w:color="6E6E6E"/>
            </w:tcBorders>
          </w:tcPr>
          <w:p w:rsidR="00266E42" w:rsidRDefault="00266E42">
            <w:pPr>
              <w:pStyle w:val="ProductList-TableBody"/>
            </w:pPr>
          </w:p>
        </w:tc>
        <w:tc>
          <w:tcPr>
            <w:tcW w:w="4160" w:type="dxa"/>
          </w:tcPr>
          <w:p w:rsidR="00266E42" w:rsidRDefault="006D2DE7">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rsidR="00266E42" w:rsidRDefault="00266E42">
            <w:pPr>
              <w:pStyle w:val="ProductList-TableBody"/>
            </w:pPr>
          </w:p>
        </w:tc>
      </w:tr>
      <w:tr w:rsidR="00266E42">
        <w:tc>
          <w:tcPr>
            <w:tcW w:w="3800" w:type="dxa"/>
            <w:tcBorders>
              <w:top w:val="single" w:sz="4" w:space="0" w:color="6E6E6E"/>
              <w:left w:val="single" w:sz="4" w:space="0" w:color="6E6E6E"/>
              <w:bottom w:val="none" w:sz="4" w:space="0" w:color="6E6E6E"/>
            </w:tcBorders>
          </w:tcPr>
          <w:p w:rsidR="00266E42" w:rsidRDefault="006D2DE7">
            <w:pPr>
              <w:pStyle w:val="ProductList-TableBody"/>
            </w:pPr>
            <w:r>
              <w:t>Licencja typu From SA na oprogramowanie Operations Management and Security E1/E2</w:t>
            </w:r>
          </w:p>
        </w:tc>
        <w:tc>
          <w:tcPr>
            <w:tcW w:w="4160" w:type="dxa"/>
          </w:tcPr>
          <w:p w:rsidR="00266E42" w:rsidRDefault="006D2DE7">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266E42" w:rsidRDefault="006D2DE7">
            <w:pPr>
              <w:pStyle w:val="ProductList-TableBody"/>
            </w:pPr>
            <w:r>
              <w:t>2</w:t>
            </w:r>
          </w:p>
        </w:tc>
      </w:tr>
      <w:tr w:rsidR="00266E42">
        <w:tc>
          <w:tcPr>
            <w:tcW w:w="3800" w:type="dxa"/>
            <w:tcBorders>
              <w:top w:val="none" w:sz="4" w:space="0" w:color="6E6E6E"/>
              <w:left w:val="single" w:sz="4" w:space="0" w:color="6E6E6E"/>
              <w:bottom w:val="single" w:sz="4" w:space="0" w:color="6E6E6E"/>
            </w:tcBorders>
          </w:tcPr>
          <w:p w:rsidR="00266E42" w:rsidRDefault="00266E42">
            <w:pPr>
              <w:pStyle w:val="ProductList-TableBody"/>
            </w:pPr>
          </w:p>
        </w:tc>
        <w:tc>
          <w:tcPr>
            <w:tcW w:w="4160" w:type="dxa"/>
          </w:tcPr>
          <w:p w:rsidR="00266E42" w:rsidRDefault="006D2DE7">
            <w:pPr>
              <w:pStyle w:val="ProductList-TableBody"/>
            </w:pPr>
            <w:r>
              <w:t>Core Infrastructure Server Suite Standard (2 procesory)</w:t>
            </w:r>
          </w:p>
        </w:tc>
        <w:tc>
          <w:tcPr>
            <w:tcW w:w="4040" w:type="dxa"/>
            <w:tcBorders>
              <w:top w:val="none" w:sz="4" w:space="0" w:color="6E6E6E"/>
              <w:bottom w:val="single" w:sz="4" w:space="0" w:color="6E6E6E"/>
              <w:right w:val="single" w:sz="4" w:space="0" w:color="6E6E6E"/>
            </w:tcBorders>
          </w:tcPr>
          <w:p w:rsidR="00266E42" w:rsidRDefault="00266E42">
            <w:pPr>
              <w:pStyle w:val="ProductList-TableBody"/>
            </w:pPr>
          </w:p>
        </w:tc>
      </w:tr>
      <w:tr w:rsidR="00266E42">
        <w:tc>
          <w:tcPr>
            <w:tcW w:w="380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266E42" w:rsidRDefault="006D2DE7">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8</w:t>
            </w:r>
          </w:p>
        </w:tc>
      </w:tr>
      <w:tr w:rsidR="00266E42">
        <w:tc>
          <w:tcPr>
            <w:tcW w:w="380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4160" w:type="dxa"/>
            <w:tcBorders>
              <w:left w:val="single" w:sz="4" w:space="0" w:color="6E6E6E"/>
              <w:bottom w:val="single" w:sz="4" w:space="0" w:color="6E6E6E"/>
              <w:right w:val="single" w:sz="4" w:space="0" w:color="6E6E6E"/>
            </w:tcBorders>
          </w:tcPr>
          <w:p w:rsidR="00266E42" w:rsidRDefault="006D2DE7">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r>
    </w:tbl>
    <w:p w:rsidR="00266E42" w:rsidRDefault="00266E42">
      <w:pPr>
        <w:pStyle w:val="ProductList-Body"/>
      </w:pPr>
    </w:p>
    <w:p w:rsidR="00266E42" w:rsidRDefault="006D2DE7">
      <w:pPr>
        <w:pStyle w:val="ProductList-Offering2HeadingNoBorder"/>
        <w:outlineLvl w:val="2"/>
      </w:pPr>
      <w:r>
        <w:t>Microsoft 365</w:t>
      </w:r>
      <w:r>
        <w:fldChar w:fldCharType="begin"/>
      </w:r>
      <w:r>
        <w:instrText xml:space="preserve"> TC "</w:instrText>
      </w:r>
      <w:bookmarkStart w:id="377" w:name="_Toc502070077"/>
      <w:r>
        <w:instrText>Microsoft 365</w:instrText>
      </w:r>
      <w:bookmarkEnd w:id="377"/>
      <w:r>
        <w:instrText xml:space="preserve"> " \l 3</w:instrText>
      </w:r>
      <w:r>
        <w:fldChar w:fldCharType="end"/>
      </w:r>
    </w:p>
    <w:p w:rsidR="00266E42" w:rsidRDefault="00266E42">
      <w:pPr>
        <w:pStyle w:val="ProductList-Body"/>
      </w:pPr>
    </w:p>
    <w:p w:rsidR="00266E42" w:rsidRDefault="006D2DE7">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rsidR="00266E42" w:rsidRDefault="00266E42">
      <w:pPr>
        <w:pStyle w:val="ProductList-Body"/>
      </w:pPr>
    </w:p>
    <w:tbl>
      <w:tblPr>
        <w:tblStyle w:val="PURTable"/>
        <w:tblW w:w="0" w:type="dxa"/>
        <w:tblLook w:val="04A0" w:firstRow="1" w:lastRow="0" w:firstColumn="1" w:lastColumn="0" w:noHBand="0" w:noVBand="1"/>
      </w:tblPr>
      <w:tblGrid>
        <w:gridCol w:w="5603"/>
        <w:gridCol w:w="5313"/>
      </w:tblGrid>
      <w:tr w:rsidR="00266E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SA dla Komputerowego Systemu Operacyjnego Windows oraz</w:t>
            </w:r>
          </w:p>
          <w:p w:rsidR="00266E42" w:rsidRDefault="006D2DE7">
            <w:pPr>
              <w:pStyle w:val="ProductList-TableBody"/>
            </w:pPr>
            <w:r>
              <w:t>Pakiet Podstawowych Licencji Dostępowych / Pakiet Licencji Dostępowych typu Enterprise, oraz</w:t>
            </w:r>
          </w:p>
          <w:p w:rsidR="00266E42" w:rsidRDefault="006D2DE7">
            <w:pPr>
              <w:pStyle w:val="ProductList-TableBody"/>
            </w:pPr>
            <w:r>
              <w:t>Office Professional Plus</w:t>
            </w:r>
          </w:p>
        </w:tc>
      </w:tr>
    </w:tbl>
    <w:p w:rsidR="00266E42" w:rsidRDefault="00266E42">
      <w:pPr>
        <w:pStyle w:val="ProductList-Body"/>
      </w:pPr>
    </w:p>
    <w:p w:rsidR="00266E42" w:rsidRDefault="006D2DE7">
      <w:pPr>
        <w:pStyle w:val="ProductList-Offering2HeadingNoBorder"/>
        <w:outlineLvl w:val="2"/>
      </w:pPr>
      <w:r>
        <w:t>Enterprise Mobility + Security</w:t>
      </w:r>
      <w:r>
        <w:fldChar w:fldCharType="begin"/>
      </w:r>
      <w:r>
        <w:instrText xml:space="preserve"> TC "</w:instrText>
      </w:r>
      <w:bookmarkStart w:id="378" w:name="_Toc502070078"/>
      <w:r>
        <w:instrText>Enterprise Mobility + Security</w:instrText>
      </w:r>
      <w:bookmarkEnd w:id="378"/>
      <w:r>
        <w:instrText xml:space="preserve"> " \l 3</w:instrText>
      </w:r>
      <w:r>
        <w:fldChar w:fldCharType="end"/>
      </w:r>
    </w:p>
    <w:p w:rsidR="00266E42" w:rsidRDefault="00266E42">
      <w:pPr>
        <w:pStyle w:val="ProductList-Body"/>
      </w:pPr>
    </w:p>
    <w:p w:rsidR="00266E42" w:rsidRDefault="006D2DE7">
      <w:pPr>
        <w:pStyle w:val="ProductList-Body"/>
      </w:pPr>
      <w:r>
        <w:t>LS typu From SA na Użytkownika na pakiet Enterprise Mobility + Security uprawniają Klienta do Korzyści z Pakietu SA na podstawie Licencji Uprawniających.</w:t>
      </w:r>
    </w:p>
    <w:p w:rsidR="00266E42" w:rsidRDefault="00266E42">
      <w:pPr>
        <w:pStyle w:val="ProductList-Body"/>
      </w:pPr>
    </w:p>
    <w:p w:rsidR="00266E42" w:rsidRDefault="006D2DE7">
      <w:pPr>
        <w:pStyle w:val="ProductList-Body"/>
      </w:pPr>
      <w:r>
        <w:t>LS typu From SA na Użytkownika wymagają odpowiednich Licencji Dostępowych (CAL) Bridge lub LS na Użytkownika wymienionych poniżej:</w:t>
      </w:r>
    </w:p>
    <w:p w:rsidR="00266E42" w:rsidRDefault="00266E42">
      <w:pPr>
        <w:pStyle w:val="ProductList-Body"/>
      </w:pPr>
    </w:p>
    <w:tbl>
      <w:tblPr>
        <w:tblStyle w:val="PURTable"/>
        <w:tblW w:w="0" w:type="dxa"/>
        <w:tblLook w:val="04A0" w:firstRow="1" w:lastRow="0" w:firstColumn="1" w:lastColumn="0" w:noHBand="0" w:noVBand="1"/>
      </w:tblPr>
      <w:tblGrid>
        <w:gridCol w:w="3740"/>
        <w:gridCol w:w="3760"/>
        <w:gridCol w:w="3416"/>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266E42" w:rsidRDefault="006D2DE7">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Wymagana Licencja Dostępowa (CAL) Suite Bridge lub LS na Użytkownika</w:t>
            </w:r>
          </w:p>
        </w:tc>
      </w:tr>
      <w:tr w:rsidR="00266E42">
        <w:tc>
          <w:tcPr>
            <w:tcW w:w="416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Podstawowych Licencji Dostępowych (CAL)</w:t>
            </w:r>
          </w:p>
        </w:tc>
        <w:tc>
          <w:tcPr>
            <w:tcW w:w="36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Bridge na usługę Enterprise Mobility+ Security lub Office 365 Enterprise/Government E1, E3, E5</w:t>
            </w:r>
          </w:p>
        </w:tc>
      </w:tr>
      <w:tr w:rsidR="00266E42">
        <w:tc>
          <w:tcPr>
            <w:tcW w:w="416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Pakiet Licencji Dostępowych (CAL) typu Enterprise</w:t>
            </w:r>
          </w:p>
        </w:tc>
        <w:tc>
          <w:tcPr>
            <w:tcW w:w="36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typu Enterprise Bridge na usługę Enterprise Mobility+ Security lub Office 365 Enterprise/Government E3, E5, E5</w:t>
            </w:r>
          </w:p>
        </w:tc>
      </w:tr>
    </w:tbl>
    <w:p w:rsidR="00266E42" w:rsidRDefault="00266E42">
      <w:pPr>
        <w:pStyle w:val="ProductList-Body"/>
      </w:pPr>
    </w:p>
    <w:p w:rsidR="00266E42" w:rsidRDefault="006D2DE7">
      <w:pPr>
        <w:pStyle w:val="ProductList-Offering2HeadingNoBorder"/>
        <w:outlineLvl w:val="2"/>
      </w:pPr>
      <w:r>
        <w:t>Usługi Microsoft Dynamics 365</w:t>
      </w:r>
      <w:r>
        <w:fldChar w:fldCharType="begin"/>
      </w:r>
      <w:r>
        <w:instrText xml:space="preserve"> TC "</w:instrText>
      </w:r>
      <w:bookmarkStart w:id="379" w:name="_Toc502070079"/>
      <w:r>
        <w:instrText>Usługi Microsoft Dynamics 365</w:instrText>
      </w:r>
      <w:bookmarkEnd w:id="379"/>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585"/>
        <w:gridCol w:w="5331"/>
      </w:tblGrid>
      <w:tr w:rsidR="00266E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2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typu Task na oprogramowanie Microsoft Dynamics AX</w:t>
            </w:r>
          </w:p>
        </w:tc>
      </w:tr>
      <w:tr w:rsidR="00266E42">
        <w:tc>
          <w:tcPr>
            <w:tcW w:w="624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Self Serve na oprogramowanie Microsoft Dynamics AX</w:t>
            </w:r>
          </w:p>
        </w:tc>
      </w:tr>
      <w:tr w:rsidR="00266E42">
        <w:tc>
          <w:tcPr>
            <w:tcW w:w="624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oprogramowanie Microsoft Dynamics CRM Essentials</w:t>
            </w:r>
          </w:p>
        </w:tc>
      </w:tr>
      <w:tr w:rsidR="00266E42">
        <w:tc>
          <w:tcPr>
            <w:tcW w:w="62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Team Members (wersja lokalna)</w:t>
            </w:r>
          </w:p>
        </w:tc>
      </w:tr>
      <w:tr w:rsidR="00266E42">
        <w:tc>
          <w:tcPr>
            <w:tcW w:w="62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Licencja typu From SA na system Microsoft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typu Task na system Microsoft Dynamics AX (na Urządzenie)</w:t>
            </w:r>
          </w:p>
        </w:tc>
      </w:tr>
      <w:tr w:rsidR="00266E42">
        <w:tc>
          <w:tcPr>
            <w:tcW w:w="62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Urządzenie do systemu Microsoft Dynamics 365 for Operations</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typu From SA do systemu Microsoft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Operations Activity</w:t>
            </w:r>
          </w:p>
        </w:tc>
      </w:tr>
      <w:tr w:rsidR="00266E42">
        <w:tc>
          <w:tcPr>
            <w:tcW w:w="62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Licencja From SA do planu Microsoft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typu Functional/Enterprise na oprogramowanie Microsoft Dynamics AX</w:t>
            </w:r>
          </w:p>
        </w:tc>
      </w:tr>
      <w:tr w:rsidR="00266E42">
        <w:tc>
          <w:tcPr>
            <w:tcW w:w="62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Operations</w:t>
            </w:r>
          </w:p>
        </w:tc>
      </w:tr>
      <w:tr w:rsidR="00266E42">
        <w:tc>
          <w:tcPr>
            <w:tcW w:w="62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Licencja From SA do systemu Microsoft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typu Functional/Enterprise na oprogramowanie Microsoft Dynamics AX</w:t>
            </w:r>
          </w:p>
        </w:tc>
      </w:tr>
      <w:tr w:rsidR="00266E42">
        <w:tc>
          <w:tcPr>
            <w:tcW w:w="62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Operations</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From SA do systemu Microsoft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typu Enterprise na system Microsoft Dynamics AX</w:t>
            </w:r>
          </w:p>
        </w:tc>
      </w:tr>
      <w:tr w:rsidR="00266E42">
        <w:tc>
          <w:tcPr>
            <w:tcW w:w="62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na Microsoft Dynamics CRM</w:t>
            </w:r>
          </w:p>
        </w:tc>
      </w:tr>
      <w:tr w:rsidR="00266E42">
        <w:tc>
          <w:tcPr>
            <w:tcW w:w="62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Sales (wersja lokalna)</w:t>
            </w:r>
          </w:p>
        </w:tc>
      </w:tr>
      <w:tr w:rsidR="00266E42">
        <w:tc>
          <w:tcPr>
            <w:tcW w:w="62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na Microsoft Dynamics CRM</w:t>
            </w:r>
          </w:p>
        </w:tc>
      </w:tr>
      <w:tr w:rsidR="00266E42">
        <w:tc>
          <w:tcPr>
            <w:tcW w:w="62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Sales (wersja lokalna)</w:t>
            </w:r>
          </w:p>
        </w:tc>
      </w:tr>
      <w:tr w:rsidR="00266E42">
        <w:tc>
          <w:tcPr>
            <w:tcW w:w="62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na Microsoft Dynamics CRM</w:t>
            </w:r>
          </w:p>
        </w:tc>
      </w:tr>
      <w:tr w:rsidR="00266E42">
        <w:tc>
          <w:tcPr>
            <w:tcW w:w="62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Customer Service (wersja lokalna)</w:t>
            </w:r>
          </w:p>
        </w:tc>
      </w:tr>
      <w:tr w:rsidR="00266E42">
        <w:tc>
          <w:tcPr>
            <w:tcW w:w="624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Podstawowa licencja dostępowa (CAL) na Microsoft Dynamics CRM</w:t>
            </w:r>
          </w:p>
        </w:tc>
      </w:tr>
      <w:tr w:rsidR="00266E42">
        <w:tc>
          <w:tcPr>
            <w:tcW w:w="624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365 for Customer Service (wersja lokalna)</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for Sales (wersja lokalna)</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Microsoft Dynamics CRM Professional</w:t>
            </w:r>
          </w:p>
        </w:tc>
      </w:tr>
    </w:tbl>
    <w:p w:rsidR="00266E42" w:rsidRDefault="00266E42">
      <w:pPr>
        <w:pStyle w:val="ProductList-Body"/>
      </w:pPr>
    </w:p>
    <w:p w:rsidR="00266E42" w:rsidRDefault="006D2DE7">
      <w:pPr>
        <w:pStyle w:val="ProductList-Offering2HeadingNoBorder"/>
        <w:outlineLvl w:val="2"/>
      </w:pPr>
      <w:r>
        <w:t>Aplikacje Office 365</w:t>
      </w:r>
      <w:r>
        <w:fldChar w:fldCharType="begin"/>
      </w:r>
      <w:r>
        <w:instrText xml:space="preserve"> TC "</w:instrText>
      </w:r>
      <w:bookmarkStart w:id="380" w:name="_Toc502070080"/>
      <w:r>
        <w:instrText>Aplikacje Office 365</w:instrText>
      </w:r>
      <w:bookmarkEnd w:id="380"/>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613"/>
        <w:gridCol w:w="5303"/>
      </w:tblGrid>
      <w:tr w:rsidR="00266E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Office Professional Plus</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Visio Professional</w:t>
            </w:r>
          </w:p>
        </w:tc>
      </w:tr>
      <w:tr w:rsidR="00266E42">
        <w:tc>
          <w:tcPr>
            <w:tcW w:w="624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Visio Standard</w:t>
            </w:r>
          </w:p>
        </w:tc>
      </w:tr>
    </w:tbl>
    <w:p w:rsidR="00266E42" w:rsidRDefault="00266E42">
      <w:pPr>
        <w:pStyle w:val="ProductList-Body"/>
      </w:pPr>
    </w:p>
    <w:p w:rsidR="00266E42" w:rsidRDefault="006D2DE7">
      <w:pPr>
        <w:pStyle w:val="ProductList-Offering2HeadingNoBorder"/>
        <w:outlineLvl w:val="2"/>
      </w:pPr>
      <w:r>
        <w:t>Pakiety Office 365 Suites</w:t>
      </w:r>
      <w:r>
        <w:fldChar w:fldCharType="begin"/>
      </w:r>
      <w:r>
        <w:instrText xml:space="preserve"> TC "</w:instrText>
      </w:r>
      <w:bookmarkStart w:id="381" w:name="_Toc502070081"/>
      <w:r>
        <w:instrText>Pakiety Office 365 Suites</w:instrText>
      </w:r>
      <w:bookmarkEnd w:id="381"/>
      <w:r>
        <w:instrText>" \l 3</w:instrText>
      </w:r>
      <w:r>
        <w:fldChar w:fldCharType="end"/>
      </w:r>
    </w:p>
    <w:p w:rsidR="00266E42" w:rsidRDefault="00266E42">
      <w:pPr>
        <w:pStyle w:val="ProductList-Body"/>
      </w:pPr>
    </w:p>
    <w:p w:rsidR="00266E42" w:rsidRDefault="006D2DE7">
      <w:pPr>
        <w:pStyle w:val="ProductList-Body"/>
      </w:pPr>
      <w:r>
        <w:t>LS typu From SA na Użytkownika na usługę Office 365 (Enterprise E1, E3, E5 i Government E1, E3, E4) zapewniają te same Korzyści z Pakietu SA co Licencje Uprawniające.</w:t>
      </w:r>
    </w:p>
    <w:p w:rsidR="00266E42" w:rsidRDefault="00266E42">
      <w:pPr>
        <w:pStyle w:val="ProductList-Body"/>
      </w:pPr>
    </w:p>
    <w:p w:rsidR="00266E42" w:rsidRDefault="006D2DE7">
      <w:pPr>
        <w:pStyle w:val="ProductList-Body"/>
      </w:pPr>
      <w:r>
        <w:t>LS typu From SA na Użytkownika wymagają odpowiednich Licencji Dostępowych (CAL) Bridge lub LS na Użytkownika wymienionych poniżej:</w:t>
      </w:r>
    </w:p>
    <w:p w:rsidR="00266E42" w:rsidRDefault="00266E42">
      <w:pPr>
        <w:pStyle w:val="ProductList-Body"/>
      </w:pPr>
    </w:p>
    <w:tbl>
      <w:tblPr>
        <w:tblStyle w:val="PURTable"/>
        <w:tblW w:w="0" w:type="dxa"/>
        <w:tblLook w:val="04A0" w:firstRow="1" w:lastRow="0" w:firstColumn="1" w:lastColumn="0" w:noHBand="0" w:noVBand="1"/>
      </w:tblPr>
      <w:tblGrid>
        <w:gridCol w:w="3802"/>
        <w:gridCol w:w="3413"/>
        <w:gridCol w:w="3701"/>
      </w:tblGrid>
      <w:tr w:rsidR="00266E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3800" w:type="dxa"/>
            <w:tcBorders>
              <w:top w:val="single" w:sz="4" w:space="0" w:color="0070C0"/>
            </w:tcBorders>
            <w:shd w:val="clear" w:color="auto" w:fill="0070C0"/>
          </w:tcPr>
          <w:p w:rsidR="00266E42" w:rsidRDefault="006D2DE7">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Wymagana Licencja Dostępowa (CAL) Suite Bridge lub LS na Użytkownika</w:t>
            </w:r>
          </w:p>
        </w:tc>
      </w:tr>
      <w:tr w:rsidR="00266E42">
        <w:tc>
          <w:tcPr>
            <w:tcW w:w="4160" w:type="dxa"/>
            <w:tcBorders>
              <w:top w:val="single" w:sz="4" w:space="0" w:color="6E6E6E"/>
              <w:left w:val="single" w:sz="4" w:space="0" w:color="6E6E6E"/>
              <w:bottom w:val="single" w:sz="4" w:space="0" w:color="6E6E6E"/>
            </w:tcBorders>
          </w:tcPr>
          <w:p w:rsidR="00266E42" w:rsidRDefault="006D2DE7">
            <w:pPr>
              <w:pStyle w:val="ProductList-TableBody"/>
            </w:pPr>
            <w:r>
              <w:t>Licencja typu From SA na usługę Office 365 Enterprise/Government E1</w:t>
            </w:r>
          </w:p>
        </w:tc>
        <w:tc>
          <w:tcPr>
            <w:tcW w:w="3800" w:type="dxa"/>
          </w:tcPr>
          <w:p w:rsidR="00266E42" w:rsidRDefault="006D2DE7">
            <w:pPr>
              <w:pStyle w:val="ProductList-TableBody"/>
            </w:pPr>
            <w:r>
              <w:t>Pakiet Podstawowych Licencji Dostępowych (CAL)</w:t>
            </w:r>
          </w:p>
        </w:tc>
        <w:tc>
          <w:tcPr>
            <w:tcW w:w="4160" w:type="dxa"/>
            <w:tcBorders>
              <w:top w:val="single" w:sz="4" w:space="0" w:color="6E6E6E"/>
              <w:bottom w:val="none" w:sz="4" w:space="0" w:color="6E6E6E"/>
              <w:right w:val="single" w:sz="4" w:space="0" w:color="6E6E6E"/>
            </w:tcBorders>
          </w:tcPr>
          <w:p w:rsidR="00266E42" w:rsidRDefault="006D2DE7">
            <w:pPr>
              <w:pStyle w:val="ProductList-TableBody"/>
            </w:pPr>
            <w:r>
              <w:t>Podstawowa Licencja Dostępowa (CAL) Bridge na usługę Office 365 lub</w:t>
            </w:r>
          </w:p>
          <w:p w:rsidR="00266E42" w:rsidRDefault="006D2DE7">
            <w:pPr>
              <w:pStyle w:val="ProductList-TableBody"/>
            </w:pPr>
            <w:r>
              <w:t>Enterprise Mobility + Security</w:t>
            </w:r>
          </w:p>
        </w:tc>
      </w:tr>
      <w:tr w:rsidR="00266E42">
        <w:tc>
          <w:tcPr>
            <w:tcW w:w="4160" w:type="dxa"/>
            <w:tcBorders>
              <w:top w:val="single" w:sz="4" w:space="0" w:color="6E6E6E"/>
              <w:left w:val="single" w:sz="4" w:space="0" w:color="6E6E6E"/>
              <w:bottom w:val="single" w:sz="4" w:space="0" w:color="6E6E6E"/>
            </w:tcBorders>
          </w:tcPr>
          <w:p w:rsidR="00266E42" w:rsidRDefault="006D2DE7">
            <w:pPr>
              <w:pStyle w:val="ProductList-TableBody"/>
            </w:pPr>
            <w:r>
              <w:t>Licencja typu From SA na usługę Office 365 (Enterprise E3, E5 i Government E3, E4)</w:t>
            </w:r>
          </w:p>
        </w:tc>
        <w:tc>
          <w:tcPr>
            <w:tcW w:w="3800" w:type="dxa"/>
          </w:tcPr>
          <w:p w:rsidR="00266E42" w:rsidRDefault="006D2DE7">
            <w:pPr>
              <w:pStyle w:val="ProductList-TableBody"/>
            </w:pPr>
            <w:r>
              <w:t>Office Professional Plus i pakiet podstawowych licencji dostępowych (CAL)</w:t>
            </w:r>
          </w:p>
        </w:tc>
        <w:tc>
          <w:tcPr>
            <w:tcW w:w="4160" w:type="dxa"/>
            <w:tcBorders>
              <w:top w:val="none" w:sz="4" w:space="0" w:color="6E6E6E"/>
              <w:bottom w:val="single" w:sz="4" w:space="0" w:color="6E6E6E"/>
              <w:right w:val="single" w:sz="4" w:space="0" w:color="6E6E6E"/>
            </w:tcBorders>
          </w:tcPr>
          <w:p w:rsidR="00266E42" w:rsidRDefault="00266E42">
            <w:pPr>
              <w:pStyle w:val="ProductList-TableBody"/>
            </w:pPr>
          </w:p>
        </w:tc>
      </w:tr>
      <w:tr w:rsidR="00266E42">
        <w:tc>
          <w:tcPr>
            <w:tcW w:w="4160" w:type="dxa"/>
            <w:tcBorders>
              <w:top w:val="single" w:sz="4" w:space="0" w:color="6E6E6E"/>
              <w:left w:val="single" w:sz="4" w:space="0" w:color="6E6E6E"/>
              <w:bottom w:val="single" w:sz="4" w:space="0" w:color="6E6E6E"/>
            </w:tcBorders>
          </w:tcPr>
          <w:p w:rsidR="00266E42" w:rsidRDefault="006D2DE7">
            <w:pPr>
              <w:pStyle w:val="ProductList-TableBody"/>
            </w:pPr>
            <w:r>
              <w:t>Licencja typu From SA na usługę Office 365 (Enterprise E3, E5 i Government E3, E4)</w:t>
            </w:r>
          </w:p>
        </w:tc>
        <w:tc>
          <w:tcPr>
            <w:tcW w:w="3800" w:type="dxa"/>
          </w:tcPr>
          <w:p w:rsidR="00266E42" w:rsidRDefault="006D2DE7">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266E42" w:rsidRDefault="006D2DE7">
            <w:pPr>
              <w:pStyle w:val="ProductList-TableBody"/>
            </w:pPr>
            <w:r>
              <w:t>Licencja Dostępowa typu Enterprise Bridge na usługę Office 365 lub</w:t>
            </w:r>
          </w:p>
          <w:p w:rsidR="00266E42" w:rsidRDefault="006D2DE7">
            <w:pPr>
              <w:pStyle w:val="ProductList-TableBody"/>
            </w:pPr>
            <w:r>
              <w:t>Enterprise Mobility + Security</w:t>
            </w:r>
          </w:p>
        </w:tc>
      </w:tr>
    </w:tbl>
    <w:p w:rsidR="00266E42" w:rsidRDefault="00266E42">
      <w:pPr>
        <w:pStyle w:val="ProductList-Body"/>
      </w:pPr>
    </w:p>
    <w:p w:rsidR="00266E42" w:rsidRDefault="006D2DE7">
      <w:pPr>
        <w:pStyle w:val="ProductList-Offering2HeadingNoBorder"/>
        <w:outlineLvl w:val="2"/>
      </w:pPr>
      <w:r>
        <w:t>Project Online</w:t>
      </w:r>
      <w:r>
        <w:fldChar w:fldCharType="begin"/>
      </w:r>
      <w:r>
        <w:instrText xml:space="preserve"> TC "</w:instrText>
      </w:r>
      <w:bookmarkStart w:id="382" w:name="_Toc502070082"/>
      <w:r>
        <w:instrText>Project Online</w:instrText>
      </w:r>
      <w:bookmarkEnd w:id="382"/>
      <w:r>
        <w:instrText>" \l 3</w:instrText>
      </w:r>
      <w:r>
        <w:fldChar w:fldCharType="end"/>
      </w:r>
    </w:p>
    <w:p w:rsidR="00266E42" w:rsidRDefault="00266E42">
      <w:pPr>
        <w:pStyle w:val="ProductList-Body"/>
      </w:pPr>
    </w:p>
    <w:tbl>
      <w:tblPr>
        <w:tblStyle w:val="PURTable"/>
        <w:tblW w:w="0" w:type="dxa"/>
        <w:tblLook w:val="04A0" w:firstRow="1" w:lastRow="0" w:firstColumn="1" w:lastColumn="0" w:noHBand="0" w:noVBand="1"/>
      </w:tblPr>
      <w:tblGrid>
        <w:gridCol w:w="5493"/>
        <w:gridCol w:w="5423"/>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66E42" w:rsidRDefault="006D2DE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Licencje Uprawniające</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Project Professional</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oprogramowanie Project Server</w:t>
            </w:r>
          </w:p>
        </w:tc>
      </w:tr>
      <w:tr w:rsidR="00266E42">
        <w:tc>
          <w:tcPr>
            <w:tcW w:w="612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Project Professional</w:t>
            </w:r>
          </w:p>
        </w:tc>
      </w:tr>
      <w:tr w:rsidR="00266E42">
        <w:tc>
          <w:tcPr>
            <w:tcW w:w="612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oprogramowanie Project Server</w:t>
            </w:r>
          </w:p>
        </w:tc>
      </w:tr>
    </w:tbl>
    <w:p w:rsidR="00266E42" w:rsidRDefault="006D2DE7">
      <w:pPr>
        <w:pStyle w:val="ProductList-SectionHeading"/>
        <w:pageBreakBefore/>
        <w:outlineLvl w:val="0"/>
      </w:pPr>
      <w:bookmarkStart w:id="383" w:name="_Sec562"/>
      <w:bookmarkEnd w:id="355"/>
      <w:r>
        <w:t>Dodatek D — Usługi Profesjonalne</w:t>
      </w:r>
      <w:r>
        <w:fldChar w:fldCharType="begin"/>
      </w:r>
      <w:r>
        <w:instrText xml:space="preserve"> TC "</w:instrText>
      </w:r>
      <w:bookmarkStart w:id="384" w:name="_Toc502070083"/>
      <w:r>
        <w:instrText>Dodatek D — Usługi Profesjonalne</w:instrText>
      </w:r>
      <w:bookmarkEnd w:id="384"/>
      <w:r>
        <w:instrText>" \l 1</w:instrText>
      </w:r>
      <w:r>
        <w:fldChar w:fldCharType="end"/>
      </w:r>
    </w:p>
    <w:p w:rsidR="00266E42" w:rsidRDefault="006D2DE7">
      <w:pPr>
        <w:pStyle w:val="ProductList-Body"/>
      </w:pPr>
      <w:r>
        <w:t>Niżej opisano Usługi Profesjonalne dostępne na podstawie Licencjonowania Zbiorowego Microsoft.</w:t>
      </w:r>
    </w:p>
    <w:p w:rsidR="00266E42" w:rsidRDefault="006D2DE7">
      <w:pPr>
        <w:pStyle w:val="ProductList-Offering1Heading"/>
        <w:outlineLvl w:val="1"/>
      </w:pPr>
      <w:bookmarkStart w:id="385" w:name="_Sec565"/>
      <w:r>
        <w:t>Oferty Usług Wsparcia Microsoft Premier</w:t>
      </w:r>
      <w:bookmarkEnd w:id="385"/>
      <w:r>
        <w:fldChar w:fldCharType="begin"/>
      </w:r>
      <w:r>
        <w:instrText xml:space="preserve"> TC "</w:instrText>
      </w:r>
      <w:bookmarkStart w:id="386" w:name="_Toc502070084"/>
      <w:r>
        <w:instrText>Oferty Usług Wsparcia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266E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jc w:val="center"/>
            </w:pPr>
            <w:r>
              <w:rPr>
                <w:color w:val="FFFFFF"/>
              </w:rPr>
              <w:t>Premier Plus</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miesięcznie</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 10 godzin</w:t>
            </w:r>
          </w:p>
          <w:p w:rsidR="00266E42" w:rsidRDefault="006D2DE7">
            <w:pPr>
              <w:pStyle w:val="ProductList-TableBody"/>
            </w:pPr>
            <w:r>
              <w:t>+1 okresowa kontrola</w:t>
            </w:r>
          </w:p>
          <w:p w:rsidR="00266E42" w:rsidRDefault="006D2DE7">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 160 godzin</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 140 godzin</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404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Pakiety po 20</w:t>
            </w:r>
          </w:p>
        </w:tc>
      </w:tr>
    </w:tbl>
    <w:p w:rsidR="00266E42" w:rsidRDefault="006D2DE7">
      <w:pPr>
        <w:pStyle w:val="ProductList-Body"/>
      </w:pPr>
      <w:r>
        <w:rPr>
          <w:vertAlign w:val="superscript"/>
        </w:rPr>
        <w:t xml:space="preserve">1 </w:t>
      </w:r>
      <w:r>
        <w:rPr>
          <w:i/>
        </w:rPr>
        <w:t>Zwykłe godziny robocze są ustalane lokalnie.</w:t>
      </w:r>
    </w:p>
    <w:p w:rsidR="00266E42" w:rsidRDefault="00266E42">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266E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Spodziewana reakcja Klienta</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Katastrofalny wpływ na działalność: </w:t>
            </w:r>
          </w:p>
          <w:p w:rsidR="00266E42" w:rsidRDefault="006D2DE7">
            <w:pPr>
              <w:pStyle w:val="ProductList-TableBody"/>
            </w:pPr>
            <w:r>
              <w:t>Podstawowe (krytyczne) procesy biznesowe przestały funkcjonować i nie można kontynuować pracy</w:t>
            </w:r>
          </w:p>
          <w:p w:rsidR="00266E42" w:rsidRDefault="006D2DE7">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Odpowiedź na pierwszy telefon w czasie nie dłuższym niż 1 godzina</w:t>
            </w:r>
          </w:p>
          <w:p w:rsidR="00266E42" w:rsidRDefault="006D2DE7">
            <w:pPr>
              <w:pStyle w:val="ProductList-TableBody"/>
            </w:pPr>
            <w:r>
              <w:t>Zasoby Microsoft jak najszybciej na terenie klienta</w:t>
            </w:r>
          </w:p>
          <w:p w:rsidR="00266E42" w:rsidRDefault="006D2DE7">
            <w:pPr>
              <w:pStyle w:val="ProductList-TableBody"/>
            </w:pPr>
            <w:r>
              <w:t>Praca w systemie 24 godziny przez 7 dni w tygodniu</w:t>
            </w:r>
          </w:p>
          <w:p w:rsidR="00266E42" w:rsidRDefault="006D2DE7">
            <w:pPr>
              <w:pStyle w:val="ProductList-TableBody"/>
            </w:pPr>
            <w:r>
              <w:t>Błyskawiczna eskalacja w Microsoft do zespołów produktowych</w:t>
            </w:r>
          </w:p>
          <w:p w:rsidR="00266E42" w:rsidRDefault="006D2DE7">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Powiadomienie kadry kierowniczej wyższego szczebla Klienta </w:t>
            </w:r>
          </w:p>
          <w:p w:rsidR="00266E42" w:rsidRDefault="006D2DE7">
            <w:pPr>
              <w:pStyle w:val="ProductList-TableBody"/>
            </w:pPr>
            <w:r>
              <w:t>Alokacja odpowiednich zasobów w celu zapewnienia całodobowej pomocy przez 7 dni w tygodniu</w:t>
            </w:r>
            <w:r>
              <w:rPr>
                <w:vertAlign w:val="superscript"/>
              </w:rPr>
              <w:t>2</w:t>
            </w:r>
          </w:p>
          <w:p w:rsidR="00266E42" w:rsidRDefault="006D2DE7">
            <w:pPr>
              <w:pStyle w:val="ProductList-TableBody"/>
            </w:pPr>
            <w:r>
              <w:t>Bezzwłoczne powiadomienie władz kontrolujących zmiany o sytuacji oraz podjęcie przez nie koniecznych działań</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Krytyczny wpływ na działalność: </w:t>
            </w:r>
          </w:p>
          <w:p w:rsidR="00266E42" w:rsidRDefault="006D2DE7">
            <w:pPr>
              <w:pStyle w:val="ProductList-TableBody"/>
            </w:pPr>
            <w:r>
              <w:t>Znacząca utrata lub obniżenie jakości usług</w:t>
            </w:r>
          </w:p>
          <w:p w:rsidR="00266E42" w:rsidRDefault="006D2DE7">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Odpowiedź na pierwszy telefon w czasie nie dłuższym niż 1 godzina</w:t>
            </w:r>
          </w:p>
          <w:p w:rsidR="00266E42" w:rsidRDefault="006D2DE7">
            <w:pPr>
              <w:pStyle w:val="ProductList-TableBody"/>
            </w:pPr>
            <w:r>
              <w:t>Zależnie od potrzeb, zasoby Microsoft w lokalizacji klienta</w:t>
            </w:r>
          </w:p>
          <w:p w:rsidR="00266E42" w:rsidRDefault="006D2DE7">
            <w:pPr>
              <w:pStyle w:val="ProductList-TableBody"/>
            </w:pPr>
            <w:r>
              <w:t>Praca w systemie 24 godziny przez 7 dni w tygodniu</w:t>
            </w:r>
          </w:p>
          <w:p w:rsidR="00266E42" w:rsidRDefault="006D2DE7">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Alokacja odpowiednich zasobów w celu zapewnienia całodobowej pomocy przez 7 dni w tygodniu</w:t>
            </w:r>
            <w:r>
              <w:rPr>
                <w:vertAlign w:val="superscript"/>
              </w:rPr>
              <w:t>2</w:t>
            </w:r>
          </w:p>
          <w:p w:rsidR="00266E42" w:rsidRDefault="006D2DE7">
            <w:pPr>
              <w:pStyle w:val="ProductList-TableBody"/>
            </w:pPr>
            <w:r>
              <w:t>Bezzwłoczne powiadomienie władz kontrolujących zmiany o sytuacji oraz podjęcie przez nie koniecznych działań</w:t>
            </w:r>
          </w:p>
          <w:p w:rsidR="00266E42" w:rsidRDefault="006D2DE7">
            <w:pPr>
              <w:pStyle w:val="ProductList-TableBody"/>
            </w:pPr>
            <w:r>
              <w:t>Powiadomienie kadry kierowniczej</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Umiarkowany wpływ na działalność: </w:t>
            </w:r>
          </w:p>
          <w:p w:rsidR="00266E42" w:rsidRDefault="006D2DE7">
            <w:pPr>
              <w:pStyle w:val="ProductList-TableBody"/>
            </w:pPr>
            <w:r>
              <w:t>Umiarkowana utrata lub obniżenie jakości usług, jednakże praca może być kontynuowana mimo zakłóceń.</w:t>
            </w:r>
          </w:p>
          <w:p w:rsidR="00266E42" w:rsidRDefault="006D2DE7">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Odpowiedź na pierwsze wezwanie w czasie nie dłuższym niż 2 godziny</w:t>
            </w:r>
          </w:p>
          <w:p w:rsidR="00266E42" w:rsidRDefault="006D2DE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Przydzielenie odpowiednich zasobów w celu umożliwienia prowadzenia ciągłych prac w Godzinach Pracy</w:t>
            </w:r>
            <w:r>
              <w:rPr>
                <w:vertAlign w:val="superscript"/>
              </w:rPr>
              <w:t>1</w:t>
            </w:r>
          </w:p>
          <w:p w:rsidR="00266E42" w:rsidRDefault="006D2DE7">
            <w:pPr>
              <w:pStyle w:val="ProductList-TableBody"/>
            </w:pPr>
            <w:r>
              <w:t>Powiadomienie i reakcja decydentów kontrolujących zmiany w ciągu 4 Godzin Roboczych</w:t>
            </w:r>
            <w:r>
              <w:rPr>
                <w:vertAlign w:val="superscript"/>
              </w:rPr>
              <w:t>1</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Minimalny wpływ na działalność: </w:t>
            </w:r>
          </w:p>
          <w:p w:rsidR="00266E42" w:rsidRDefault="006D2DE7">
            <w:pPr>
              <w:pStyle w:val="ProductList-TableBody"/>
            </w:pPr>
            <w:r>
              <w:t>Działalność w głównej mierze prowadzona, z niewielkim zakłóceniem usług lub bez zakłóceń.</w:t>
            </w:r>
          </w:p>
          <w:p w:rsidR="00266E42" w:rsidRDefault="006D2DE7">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Odpowiedź na pierwsze wezwanie w czasie nie dłuższym niż 4 godziny</w:t>
            </w:r>
          </w:p>
          <w:p w:rsidR="00266E42" w:rsidRDefault="006D2DE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Dokładne informacje kontaktowe osoby odpowiedzialnej za rozwiązanie problemu</w:t>
            </w:r>
          </w:p>
          <w:p w:rsidR="00266E42" w:rsidRDefault="006D2DE7">
            <w:pPr>
              <w:pStyle w:val="ProductList-TableBody"/>
            </w:pPr>
            <w:r>
              <w:t>Reakcja w ciągu 24 godzin</w:t>
            </w:r>
          </w:p>
        </w:tc>
      </w:tr>
    </w:tbl>
    <w:p w:rsidR="00266E42" w:rsidRDefault="006D2DE7">
      <w:pPr>
        <w:pStyle w:val="ProductList-Body"/>
      </w:pPr>
      <w:r>
        <w:rPr>
          <w:vertAlign w:val="superscript"/>
        </w:rPr>
        <w:t>1</w:t>
      </w:r>
      <w:r>
        <w:rPr>
          <w:i/>
        </w:rPr>
        <w:t>Zwykłe godziny robocze są ustalane lokalnie.</w:t>
      </w:r>
    </w:p>
    <w:p w:rsidR="00266E42" w:rsidRDefault="006D2DE7">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266E42" w:rsidRDefault="00266E42">
      <w:pPr>
        <w:pStyle w:val="ProductList-Body"/>
      </w:pPr>
    </w:p>
    <w:p w:rsidR="00266E42" w:rsidRDefault="006D2DE7">
      <w:pPr>
        <w:pStyle w:val="ProductList-ClauseHeading"/>
        <w:outlineLvl w:val="2"/>
      </w:pPr>
      <w:r>
        <w:t>Powiązane reguły biznesowe</w:t>
      </w:r>
    </w:p>
    <w:p w:rsidR="00266E42" w:rsidRDefault="006D2DE7">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266E42" w:rsidRDefault="006D2DE7">
      <w:pPr>
        <w:pStyle w:val="ProductList-Offering1Heading"/>
        <w:outlineLvl w:val="1"/>
      </w:pPr>
      <w:bookmarkStart w:id="387" w:name="_Sec566"/>
      <w:r>
        <w:t>Oferta Cyfrowych Usług Doradczych Microsoft</w:t>
      </w:r>
      <w:bookmarkEnd w:id="387"/>
      <w:r>
        <w:fldChar w:fldCharType="begin"/>
      </w:r>
      <w:r>
        <w:instrText xml:space="preserve"> TC "</w:instrText>
      </w:r>
      <w:bookmarkStart w:id="388" w:name="_Toc502070085"/>
      <w:r>
        <w:instrText>Oferta Cyfrowych Usług Doradczych Microsoft</w:instrText>
      </w:r>
      <w:bookmarkEnd w:id="388"/>
      <w:r>
        <w:instrText>" \l 2</w:instrText>
      </w:r>
      <w:r>
        <w:fldChar w:fldCharType="end"/>
      </w:r>
    </w:p>
    <w:p w:rsidR="00266E42" w:rsidRDefault="006D2DE7">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266E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Enterprise Strategy Portfolio</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9RO-xxxx</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Rocznie łącznie maksymalnie 1600 godzin pracy Doradcy Cyfrowego Microsoft oraz Zespołu Świadczenia Usług Enterprise</w:t>
            </w: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pPr>
          </w:p>
        </w:tc>
      </w:tr>
      <w:tr w:rsidR="00266E42">
        <w:tc>
          <w:tcPr>
            <w:tcW w:w="30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66E42" w:rsidRDefault="006D2DE7">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266E42" w:rsidRDefault="00266E42">
            <w:pPr>
              <w:pStyle w:val="ProductList-TableBody"/>
            </w:pPr>
          </w:p>
        </w:tc>
      </w:tr>
    </w:tbl>
    <w:p w:rsidR="00266E42" w:rsidRDefault="00266E42">
      <w:pPr>
        <w:pStyle w:val="ProductList-Body"/>
      </w:pPr>
    </w:p>
    <w:p w:rsidR="00266E42" w:rsidRDefault="006D2DE7">
      <w:pPr>
        <w:pStyle w:val="ProductList-ClauseHeading"/>
        <w:outlineLvl w:val="2"/>
      </w:pPr>
      <w:r>
        <w:t>Moduły Cyfrowych Usług Doradczych</w:t>
      </w:r>
    </w:p>
    <w:p w:rsidR="00266E42" w:rsidRDefault="006D2DE7">
      <w:pPr>
        <w:pStyle w:val="ProductList-Body"/>
      </w:pPr>
      <w:r>
        <w:t>Cyfrowe Usługi Doradcze obejmują co najmniej jeden moduł Cyfrowych Usług Doradczych (zgodnie z dokumentacją zawartą w Planie Świadczenia Usługi).</w:t>
      </w:r>
    </w:p>
    <w:p w:rsidR="00266E42" w:rsidRDefault="00266E42">
      <w:pPr>
        <w:pStyle w:val="ProductList-Body"/>
      </w:pPr>
    </w:p>
    <w:p w:rsidR="00266E42" w:rsidRDefault="006D2DE7">
      <w:pPr>
        <w:pStyle w:val="ProductList-ClauseHeading"/>
        <w:outlineLvl w:val="2"/>
      </w:pPr>
      <w:r>
        <w:t>Usługi nieobjęte Zakresem</w:t>
      </w:r>
    </w:p>
    <w:p w:rsidR="00266E42" w:rsidRDefault="006D2DE7">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266E42" w:rsidRDefault="00266E42">
      <w:pPr>
        <w:pStyle w:val="ProductList-Body"/>
      </w:pPr>
    </w:p>
    <w:p w:rsidR="00266E42" w:rsidRDefault="006D2DE7">
      <w:pPr>
        <w:pStyle w:val="ProductList-ClauseHeading"/>
        <w:outlineLvl w:val="2"/>
      </w:pPr>
      <w:r>
        <w:t>Zobowiązania Klienta</w:t>
      </w:r>
    </w:p>
    <w:p w:rsidR="00266E42" w:rsidRDefault="006D2DE7">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266E42" w:rsidRDefault="006D2DE7">
      <w:pPr>
        <w:pStyle w:val="ProductList-Offering1Heading"/>
        <w:outlineLvl w:val="1"/>
      </w:pPr>
      <w:bookmarkStart w:id="389" w:name="_Sec567"/>
      <w:r>
        <w:t>Oferta Sales Productivity Accelerator</w:t>
      </w:r>
      <w:bookmarkEnd w:id="389"/>
      <w:r>
        <w:fldChar w:fldCharType="begin"/>
      </w:r>
      <w:r>
        <w:instrText xml:space="preserve"> TC "</w:instrText>
      </w:r>
      <w:bookmarkStart w:id="390" w:name="_Toc502070086"/>
      <w:r>
        <w:instrText>Oferta Sales Productivity Accelerator</w:instrText>
      </w:r>
      <w:bookmarkEnd w:id="390"/>
      <w:r>
        <w:instrText>" \l 2</w:instrText>
      </w:r>
      <w:r>
        <w:fldChar w:fldCharType="end"/>
      </w:r>
    </w:p>
    <w:p w:rsidR="00266E42" w:rsidRDefault="006D2DE7">
      <w:pPr>
        <w:pStyle w:val="ProductList-ClauseHeading"/>
        <w:outlineLvl w:val="2"/>
      </w:pPr>
      <w:r>
        <w:t>Przegląd usług Sales Productivity Accelerator</w:t>
      </w:r>
    </w:p>
    <w:p w:rsidR="00266E42" w:rsidRDefault="006D2DE7">
      <w:pPr>
        <w:pStyle w:val="ProductList-Body"/>
      </w:pPr>
      <w:r>
        <w:t>Usługa Sales Productivity Accelerator jest świadczona przez Dział Usług Microsoft przez okres 4 (czterech) tygodni i ma na celu wdrożenie usługi Microsoft Dynamics 365 w określonym zakresie.</w:t>
      </w:r>
    </w:p>
    <w:p w:rsidR="00266E42" w:rsidRDefault="00266E42">
      <w:pPr>
        <w:pStyle w:val="ProductList-Body"/>
      </w:pPr>
    </w:p>
    <w:p w:rsidR="00266E42" w:rsidRDefault="006D2DE7">
      <w:pPr>
        <w:pStyle w:val="ProductList-Body"/>
      </w:pPr>
      <w:r>
        <w:t>Usługa Sales Productivity Accelerator obejmuje następujące rezultaty prac:</w:t>
      </w:r>
    </w:p>
    <w:p w:rsidR="00266E42" w:rsidRDefault="006D2DE7" w:rsidP="006D2DE7">
      <w:pPr>
        <w:pStyle w:val="ProductList-Bullet"/>
        <w:numPr>
          <w:ilvl w:val="0"/>
          <w:numId w:val="63"/>
        </w:numPr>
      </w:pPr>
      <w:r>
        <w:rPr>
          <w:b/>
          <w:color w:val="00188F"/>
        </w:rPr>
        <w:t>Plan Świadczenia Usług</w:t>
      </w:r>
      <w:r>
        <w:t>: opracowany przez Konsultanta Microsoft pod kątem spełnienia celów biznesowych klienta.</w:t>
      </w:r>
    </w:p>
    <w:p w:rsidR="00266E42" w:rsidRDefault="006D2DE7" w:rsidP="006D2DE7">
      <w:pPr>
        <w:pStyle w:val="ProductList-Bullet"/>
        <w:numPr>
          <w:ilvl w:val="0"/>
          <w:numId w:val="63"/>
        </w:numPr>
      </w:pPr>
      <w:r>
        <w:rPr>
          <w:b/>
          <w:color w:val="00188F"/>
        </w:rPr>
        <w:t>Warsztaty</w:t>
      </w:r>
      <w:r>
        <w:t>: poświęcimy łącznie 16 (szesnaście) godzin na warsztaty:</w:t>
      </w:r>
    </w:p>
    <w:p w:rsidR="00266E42" w:rsidRDefault="006D2DE7" w:rsidP="006D2DE7">
      <w:pPr>
        <w:pStyle w:val="ProductList-Bullet"/>
        <w:numPr>
          <w:ilvl w:val="1"/>
          <w:numId w:val="63"/>
        </w:numPr>
      </w:pPr>
      <w:r>
        <w:t>Maksymalnie 2 (dwa) warsztaty mające na celu rozpoznanie i zdefiniowanie najważniejszych sytuacji i scenariuszy oraz określenie wymagań biznesowych na podstawie informacji przekazanych przez Klienta, aż po ustawienia konfiguracyjne;</w:t>
      </w:r>
    </w:p>
    <w:p w:rsidR="00266E42" w:rsidRDefault="006D2DE7" w:rsidP="006D2DE7">
      <w:pPr>
        <w:pStyle w:val="ProductList-Bullet"/>
        <w:numPr>
          <w:ilvl w:val="1"/>
          <w:numId w:val="63"/>
        </w:numPr>
      </w:pPr>
      <w:r>
        <w:t>Maksymalnie 4 (cztery) warsztaty analizy projektu podczas fazy budowania.</w:t>
      </w:r>
    </w:p>
    <w:p w:rsidR="00266E42" w:rsidRDefault="006D2DE7" w:rsidP="006D2DE7">
      <w:pPr>
        <w:pStyle w:val="ProductList-Bullet"/>
        <w:numPr>
          <w:ilvl w:val="0"/>
          <w:numId w:val="6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266E42" w:rsidRDefault="006D2DE7" w:rsidP="006D2DE7">
      <w:pPr>
        <w:pStyle w:val="ProductList-Bullet"/>
        <w:numPr>
          <w:ilvl w:val="0"/>
          <w:numId w:val="6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266E42" w:rsidRDefault="006D2DE7" w:rsidP="006D2DE7">
      <w:pPr>
        <w:pStyle w:val="ProductList-Bullet"/>
        <w:numPr>
          <w:ilvl w:val="0"/>
          <w:numId w:val="63"/>
        </w:numPr>
      </w:pPr>
      <w:r>
        <w:rPr>
          <w:b/>
          <w:color w:val="00188F"/>
        </w:rPr>
        <w:t>Testy</w:t>
      </w:r>
      <w:r>
        <w:t>: poświęcimy maksymalnie 26 (dwadzieścia sześć) godzin na przeprowadzenie maksymalnie 2 (dwóch) testów (np. systemowego i UAT).</w:t>
      </w:r>
    </w:p>
    <w:p w:rsidR="00266E42" w:rsidRDefault="006D2DE7" w:rsidP="006D2DE7">
      <w:pPr>
        <w:pStyle w:val="ProductList-Bullet"/>
        <w:numPr>
          <w:ilvl w:val="0"/>
          <w:numId w:val="63"/>
        </w:numPr>
      </w:pPr>
      <w:r>
        <w:rPr>
          <w:b/>
          <w:color w:val="00188F"/>
        </w:rPr>
        <w:t>Szkolenie i transfer wiedzy</w:t>
      </w:r>
      <w:r>
        <w:t>: Zrealizujemy 1 (jedno) zorientowane produktowo szkolenie dla użytkowników Klienta o czasie trwania maksymalnie 4 (czterech) godzin.</w:t>
      </w:r>
    </w:p>
    <w:p w:rsidR="00266E42" w:rsidRDefault="006D2DE7" w:rsidP="006D2DE7">
      <w:pPr>
        <w:pStyle w:val="ProductList-Bullet"/>
        <w:numPr>
          <w:ilvl w:val="0"/>
          <w:numId w:val="63"/>
        </w:numPr>
      </w:pPr>
      <w:r>
        <w:rPr>
          <w:b/>
          <w:color w:val="00188F"/>
        </w:rPr>
        <w:t>Wsparcie wdrożeniowe</w:t>
      </w:r>
      <w:r>
        <w:t>: Zrealizujemy maksymalnie 40 (czterdzieści) godzin wsparcia podczas etapu wdrożeniowa i uruchomienia (tydzień 4), zgodnie z wcześniej ustalonym zakresem projektu i wymaganiami.</w:t>
      </w:r>
    </w:p>
    <w:p w:rsidR="00266E42" w:rsidRDefault="00266E42">
      <w:pPr>
        <w:pStyle w:val="ProductList-Body"/>
      </w:pPr>
    </w:p>
    <w:p w:rsidR="00266E42" w:rsidRDefault="006D2DE7">
      <w:pPr>
        <w:pStyle w:val="ProductList-ClauseHeading"/>
        <w:outlineLvl w:val="2"/>
      </w:pPr>
      <w:r>
        <w:t>Zobowiązania Klienta</w:t>
      </w:r>
    </w:p>
    <w:p w:rsidR="00266E42" w:rsidRDefault="006D2DE7">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SectionHeading"/>
        <w:pageBreakBefore/>
        <w:outlineLvl w:val="0"/>
      </w:pPr>
      <w:bookmarkStart w:id="391" w:name="_Sec563"/>
      <w:bookmarkEnd w:id="383"/>
      <w:r>
        <w:t>Załącznik E — Uzupełniające Postanowienia Umowy Programu</w:t>
      </w:r>
      <w:r>
        <w:fldChar w:fldCharType="begin"/>
      </w:r>
      <w:r>
        <w:instrText xml:space="preserve"> TC "</w:instrText>
      </w:r>
      <w:bookmarkStart w:id="392" w:name="_Toc502070087"/>
      <w:r>
        <w:instrText>Załącznik E — Uzupełniające Postanowienia Umowy Programu</w:instrText>
      </w:r>
      <w:bookmarkEnd w:id="392"/>
      <w:r>
        <w:instrText>" \l 1</w:instrText>
      </w:r>
      <w:r>
        <w:fldChar w:fldCharType="end"/>
      </w:r>
    </w:p>
    <w:p w:rsidR="00266E42" w:rsidRDefault="006D2DE7">
      <w:pPr>
        <w:pStyle w:val="ProductList-Body"/>
      </w:pPr>
      <w:r>
        <w:t>Poniższe postanowienia dotyczą zawartej przez Klienta umowy licencjonowania zbiorowego, zgodnie z adnotacjami.</w:t>
      </w:r>
    </w:p>
    <w:p w:rsidR="00266E42" w:rsidRDefault="006D2DE7">
      <w:pPr>
        <w:pStyle w:val="ProductList-Offering1Heading"/>
        <w:outlineLvl w:val="1"/>
      </w:pPr>
      <w:bookmarkStart w:id="393" w:name="_Sec568"/>
      <w:r>
        <w:t>Postanowienia Uzupełniające dla Programu Select Plus</w:t>
      </w:r>
      <w:bookmarkEnd w:id="393"/>
      <w:r>
        <w:fldChar w:fldCharType="begin"/>
      </w:r>
      <w:r>
        <w:instrText xml:space="preserve"> TC "</w:instrText>
      </w:r>
      <w:bookmarkStart w:id="394" w:name="_Toc502070088"/>
      <w:r>
        <w:instrText>Postanowienia Uzupełniające dla Programu Select Plus</w:instrText>
      </w:r>
      <w:bookmarkEnd w:id="394"/>
      <w:r>
        <w:instrText>" \l 2</w:instrText>
      </w:r>
      <w:r>
        <w:fldChar w:fldCharType="end"/>
      </w:r>
    </w:p>
    <w:p w:rsidR="00266E42" w:rsidRDefault="006D2DE7">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266E42" w:rsidRDefault="00266E42">
      <w:pPr>
        <w:pStyle w:val="ProductList-Body"/>
      </w:pPr>
    </w:p>
    <w:p w:rsidR="00266E42" w:rsidRDefault="006D2DE7">
      <w:pPr>
        <w:pStyle w:val="ProductList-ClauseHeading"/>
        <w:outlineLvl w:val="2"/>
      </w:pPr>
      <w:r>
        <w:t>Poziomy Cenowe w ramach Programu Select Plus</w:t>
      </w:r>
    </w:p>
    <w:p w:rsidR="00266E42" w:rsidRDefault="006D2DE7">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266E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6E42" w:rsidRDefault="006D2DE7">
            <w:pPr>
              <w:pStyle w:val="ProductList-TableBody"/>
            </w:pPr>
            <w:r>
              <w:rPr>
                <w:color w:val="FFFFFF"/>
              </w:rPr>
              <w:t>Coroczne minima punktowe dla kategorii</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500</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4,000</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10,000</w:t>
            </w:r>
          </w:p>
        </w:tc>
      </w:tr>
      <w:tr w:rsidR="00266E42">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pPr>
            <w:r>
              <w:t>25,000</w:t>
            </w:r>
          </w:p>
        </w:tc>
      </w:tr>
    </w:tbl>
    <w:p w:rsidR="00266E42" w:rsidRDefault="006D2DE7">
      <w:pPr>
        <w:pStyle w:val="ProductList-Offering1Heading"/>
        <w:outlineLvl w:val="1"/>
      </w:pPr>
      <w:bookmarkStart w:id="395" w:name="_Sec569"/>
      <w:r>
        <w:t>Definicja Zarządzania dla Uprawnionych Urządzeń</w:t>
      </w:r>
      <w:bookmarkEnd w:id="395"/>
      <w:r>
        <w:fldChar w:fldCharType="begin"/>
      </w:r>
      <w:r>
        <w:instrText xml:space="preserve"> TC "</w:instrText>
      </w:r>
      <w:bookmarkStart w:id="396" w:name="_Toc502070089"/>
      <w:r>
        <w:instrText>Definicja Zarządzania dla Uprawnionych Urządzeń</w:instrText>
      </w:r>
      <w:bookmarkEnd w:id="396"/>
      <w:r>
        <w:instrText>" \l 2</w:instrText>
      </w:r>
      <w:r>
        <w:fldChar w:fldCharType="end"/>
      </w:r>
    </w:p>
    <w:p w:rsidR="00266E42" w:rsidRDefault="006D2DE7">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266E42" w:rsidRDefault="006D2DE7" w:rsidP="006D2DE7">
      <w:pPr>
        <w:pStyle w:val="ProductList-Bullet"/>
        <w:numPr>
          <w:ilvl w:val="0"/>
          <w:numId w:val="64"/>
        </w:numPr>
      </w:pPr>
      <w:r>
        <w:t>któremu zezwala na dołączenie się do własnej domeny lub</w:t>
      </w:r>
    </w:p>
    <w:p w:rsidR="00266E42" w:rsidRDefault="006D2DE7" w:rsidP="006D2DE7">
      <w:pPr>
        <w:pStyle w:val="ProductList-Bullet"/>
        <w:numPr>
          <w:ilvl w:val="0"/>
          <w:numId w:val="64"/>
        </w:numPr>
      </w:pPr>
      <w:r>
        <w:t>które uwierzytelnia w ramach wymogu na potrzeby korzystania z aplikacji w czasie gdy urządzenie znajduje się na terenie klienta, lub</w:t>
      </w:r>
    </w:p>
    <w:p w:rsidR="00266E42" w:rsidRDefault="006D2DE7" w:rsidP="006D2DE7">
      <w:pPr>
        <w:pStyle w:val="ProductList-Bullet"/>
        <w:numPr>
          <w:ilvl w:val="0"/>
          <w:numId w:val="64"/>
        </w:numPr>
      </w:pPr>
      <w:r>
        <w:t>na których instaluje agenty (np. agenty antywirusowe, chroniące przed złośliwym oprogramowaniem lub inne, wymagane zgodnie z zasadami polityki Klienta), lub</w:t>
      </w:r>
    </w:p>
    <w:p w:rsidR="00266E42" w:rsidRDefault="006D2DE7" w:rsidP="006D2DE7">
      <w:pPr>
        <w:pStyle w:val="ProductList-Bullet"/>
        <w:numPr>
          <w:ilvl w:val="0"/>
          <w:numId w:val="64"/>
        </w:numPr>
      </w:pPr>
      <w:r>
        <w:t>w przypadku których bezpośrednio lub pośrednio stosuje i egzekwuje zasady polityki grupy, lub</w:t>
      </w:r>
    </w:p>
    <w:p w:rsidR="00266E42" w:rsidRDefault="006D2DE7" w:rsidP="006D2DE7">
      <w:pPr>
        <w:pStyle w:val="ProductList-Bullet"/>
        <w:numPr>
          <w:ilvl w:val="0"/>
          <w:numId w:val="64"/>
        </w:numPr>
      </w:pPr>
      <w:r>
        <w:t>przy użyciu których klient otrzymuje lub ubiega się o dostęp do danych lub konfiguruje bądź przekazuje instrukcje dotyczące sprzętu lub oprogramowania bezpośrednio lub pośrednio związanego ze środowiskiem systemu operacyjnego, lub</w:t>
      </w:r>
    </w:p>
    <w:p w:rsidR="00266E42" w:rsidRDefault="006D2DE7" w:rsidP="006D2DE7">
      <w:pPr>
        <w:pStyle w:val="ProductList-Bullet"/>
        <w:numPr>
          <w:ilvl w:val="0"/>
          <w:numId w:val="64"/>
        </w:numPr>
      </w:pPr>
      <w:r>
        <w:t>którym umożliwia dostęp do infrastruktury pulpitów wirtualnych (VDI) poza Prawami do Używania w Ramach Roamingu pakietu SA obowiązującego dla Windows, Microsoft Intune (Urządzenie) lub Windows Virtual Desktop Access.</w:t>
      </w:r>
    </w:p>
    <w:p w:rsidR="00266E42" w:rsidRDefault="00266E42">
      <w:pPr>
        <w:pStyle w:val="ProductList-Body"/>
      </w:pPr>
    </w:p>
    <w:p w:rsidR="00266E42" w:rsidRDefault="006D2DE7">
      <w:pPr>
        <w:pStyle w:val="ProductList-Body"/>
      </w:pPr>
      <w:r>
        <w:t>Urządzenie uzyskujące dostęp do VDI wyłącznie na podstawie Praw do Używania w Ramach Roamingu lub wykorzystujące Windows To Go na Uprawniającym Urządzeniu Innego Producenta wyłącznie poza terenem Klienta, które nie jest zarządzane w celach innych niż opisane w niniejszej definicji, nie jest uznawane za urządzenie „zarządzane” na potrzeby niniejszej definicji.</w:t>
      </w:r>
    </w:p>
    <w:p w:rsidR="00266E42" w:rsidRDefault="006D2DE7">
      <w:pPr>
        <w:pStyle w:val="ProductList-Offering1Heading"/>
        <w:outlineLvl w:val="1"/>
      </w:pPr>
      <w:bookmarkStart w:id="397" w:name="_Sec570"/>
      <w:r>
        <w:t>Usługi Online w programach Open</w:t>
      </w:r>
      <w:bookmarkEnd w:id="397"/>
      <w:r>
        <w:fldChar w:fldCharType="begin"/>
      </w:r>
      <w:r>
        <w:instrText xml:space="preserve"> TC "</w:instrText>
      </w:r>
      <w:bookmarkStart w:id="398" w:name="_Toc502070090"/>
      <w:r>
        <w:instrText>Usługi Online w programach Open</w:instrText>
      </w:r>
      <w:bookmarkEnd w:id="398"/>
      <w:r>
        <w:instrText>" \l 2</w:instrText>
      </w:r>
      <w:r>
        <w:fldChar w:fldCharType="end"/>
      </w:r>
    </w:p>
    <w:p w:rsidR="00266E42" w:rsidRDefault="006D2DE7">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266E42" w:rsidRDefault="00266E42">
      <w:pPr>
        <w:pStyle w:val="ProductList-Body"/>
      </w:pPr>
    </w:p>
    <w:p w:rsidR="00266E42" w:rsidRDefault="006D2DE7">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Składniki Desktop, oprócz LS na Użytkownika.</w:t>
      </w:r>
    </w:p>
    <w:p w:rsidR="00266E42" w:rsidRDefault="006D2DE7">
      <w:pPr>
        <w:pStyle w:val="ProductList-Offering1Heading"/>
        <w:outlineLvl w:val="1"/>
      </w:pPr>
      <w:bookmarkStart w:id="399" w:name="_Sec571"/>
      <w:r>
        <w:t>Uzupełniające Postanowienia dotyczące Usług Profesjonalnych – Starsze Wersje Umów</w:t>
      </w:r>
      <w:bookmarkEnd w:id="399"/>
      <w:r>
        <w:fldChar w:fldCharType="begin"/>
      </w:r>
      <w:r>
        <w:instrText xml:space="preserve"> TC "</w:instrText>
      </w:r>
      <w:bookmarkStart w:id="400" w:name="_Toc502070091"/>
      <w:r>
        <w:instrText>Uzupełniające Postanowienia dotyczące Usług Profesjonalnych – Starsze Wersje Umów</w:instrText>
      </w:r>
      <w:bookmarkEnd w:id="400"/>
      <w:r>
        <w:instrText>" \l 2</w:instrText>
      </w:r>
      <w:r>
        <w:fldChar w:fldCharType="end"/>
      </w:r>
    </w:p>
    <w:p w:rsidR="00266E42" w:rsidRDefault="006D2DE7">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266E42" w:rsidRDefault="00266E42">
      <w:pPr>
        <w:pStyle w:val="ProductList-Body"/>
      </w:pPr>
    </w:p>
    <w:p w:rsidR="00266E42" w:rsidRDefault="006D2DE7">
      <w:pPr>
        <w:pStyle w:val="ProductList-ClauseHeading"/>
        <w:outlineLvl w:val="2"/>
      </w:pPr>
      <w:r>
        <w:t>Prawa do używania, prawa własności i prawa licencyjne</w:t>
      </w:r>
    </w:p>
    <w:p w:rsidR="00266E42" w:rsidRDefault="006D2DE7">
      <w:pPr>
        <w:pStyle w:val="ProductList-SubClauseHeading"/>
        <w:outlineLvl w:val="3"/>
      </w:pPr>
      <w:r>
        <w:t>Poprawki</w:t>
      </w:r>
    </w:p>
    <w:p w:rsidR="00266E42" w:rsidRDefault="006D2DE7">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266E42" w:rsidRDefault="00266E42">
      <w:pPr>
        <w:pStyle w:val="ProductList-BodyIndented"/>
      </w:pPr>
    </w:p>
    <w:p w:rsidR="00266E42" w:rsidRDefault="006D2DE7">
      <w:pPr>
        <w:pStyle w:val="ProductList-SubClauseHeading"/>
        <w:outlineLvl w:val="3"/>
      </w:pPr>
      <w:r>
        <w:t>Materiały Niezależne</w:t>
      </w:r>
    </w:p>
    <w:p w:rsidR="00266E42" w:rsidRDefault="006D2DE7">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266E42" w:rsidRDefault="006D2DE7">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266E42" w:rsidRDefault="00266E42">
      <w:pPr>
        <w:pStyle w:val="ProductList-BodyIndented"/>
      </w:pPr>
    </w:p>
    <w:p w:rsidR="00266E42" w:rsidRDefault="006D2DE7">
      <w:pPr>
        <w:pStyle w:val="ProductList-SubClauseHeading"/>
        <w:outlineLvl w:val="3"/>
      </w:pPr>
      <w:r>
        <w:t>Materiały Przedstawione do Odbioru</w:t>
      </w:r>
    </w:p>
    <w:p w:rsidR="00266E42" w:rsidRDefault="006D2DE7">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266E42" w:rsidRDefault="00266E42">
      <w:pPr>
        <w:pStyle w:val="ProductList-BodyIndented"/>
      </w:pPr>
    </w:p>
    <w:p w:rsidR="00266E42" w:rsidRDefault="006D2DE7">
      <w:pPr>
        <w:pStyle w:val="ProductList-SubClauseHeading"/>
        <w:outlineLvl w:val="3"/>
      </w:pPr>
      <w:r>
        <w:t>Korzystanie z informacji technicznych uzyskanych w wyniku świadczenia Usług Profesjonalnych</w:t>
      </w:r>
    </w:p>
    <w:p w:rsidR="00266E42" w:rsidRDefault="006D2DE7">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266E42" w:rsidRDefault="00266E42">
      <w:pPr>
        <w:pStyle w:val="ProductList-BodyIndented"/>
      </w:pPr>
    </w:p>
    <w:p w:rsidR="00266E42" w:rsidRDefault="006D2DE7">
      <w:pPr>
        <w:pStyle w:val="ProductList-SubClauseHeading"/>
        <w:outlineLvl w:val="3"/>
      </w:pPr>
      <w:r>
        <w:t>Ograniczenia dotyczące Licencji Open Source</w:t>
      </w:r>
    </w:p>
    <w:p w:rsidR="00266E42" w:rsidRDefault="006D2DE7">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266E42" w:rsidRDefault="00266E42">
      <w:pPr>
        <w:pStyle w:val="ProductList-BodyIndented"/>
      </w:pPr>
    </w:p>
    <w:p w:rsidR="00266E42" w:rsidRDefault="006D2DE7">
      <w:pPr>
        <w:pStyle w:val="ProductList-SubClauseHeading"/>
        <w:outlineLvl w:val="3"/>
      </w:pPr>
      <w:r>
        <w:t>Prawa Podmiotów Stowarzyszonych</w:t>
      </w:r>
    </w:p>
    <w:p w:rsidR="00266E42" w:rsidRDefault="006D2DE7">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266E42" w:rsidRDefault="00266E42">
      <w:pPr>
        <w:pStyle w:val="ProductList-BodyIndented"/>
      </w:pPr>
    </w:p>
    <w:p w:rsidR="00266E42" w:rsidRDefault="006D2DE7">
      <w:pPr>
        <w:pStyle w:val="ProductList-ClauseHeading"/>
        <w:outlineLvl w:val="2"/>
      </w:pPr>
      <w:r>
        <w:t>Rękojmie i gwarancje, wyłączenie i ograniczenie odpowiedzialności</w:t>
      </w:r>
    </w:p>
    <w:p w:rsidR="00266E42" w:rsidRDefault="006D2DE7">
      <w:pPr>
        <w:pStyle w:val="ProductList-SubClauseHeading"/>
        <w:outlineLvl w:val="3"/>
      </w:pPr>
      <w:r>
        <w:t>Gwarancja na Usługi Profesjonalne</w:t>
      </w:r>
    </w:p>
    <w:p w:rsidR="00266E42" w:rsidRDefault="006D2DE7">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266E42" w:rsidRDefault="00266E42">
      <w:pPr>
        <w:pStyle w:val="ProductList-BodyIndented"/>
      </w:pPr>
    </w:p>
    <w:p w:rsidR="00266E42" w:rsidRDefault="006D2DE7">
      <w:pPr>
        <w:pStyle w:val="ProductList-SubClauseHeading"/>
        <w:outlineLvl w:val="3"/>
      </w:pPr>
      <w:r>
        <w:t>Ograniczenie odpowiedzialności</w:t>
      </w:r>
    </w:p>
    <w:p w:rsidR="00266E42" w:rsidRDefault="006D2DE7">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266E42" w:rsidRDefault="00266E42">
      <w:pPr>
        <w:pStyle w:val="ProductList-BodyIndented"/>
        <w:jc w:val="right"/>
      </w:pPr>
    </w:p>
    <w:tbl>
      <w:tblPr>
        <w:tblStyle w:val="PURTable0"/>
        <w:tblW w:w="0" w:type="dxa"/>
        <w:tblLook w:val="04A0" w:firstRow="1" w:lastRow="0" w:firstColumn="1" w:lastColumn="0" w:noHBand="0" w:noVBand="1"/>
      </w:tblPr>
      <w:tblGrid>
        <w:gridCol w:w="1055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Indented"/>
      </w:pPr>
    </w:p>
    <w:p w:rsidR="00266E42" w:rsidRDefault="006D2DE7">
      <w:pPr>
        <w:pStyle w:val="ProductList-SectionHeading"/>
        <w:pageBreakBefore/>
        <w:outlineLvl w:val="0"/>
      </w:pPr>
      <w:bookmarkStart w:id="401" w:name="_Sec572"/>
      <w:bookmarkEnd w:id="391"/>
      <w:r>
        <w:t>Załącznik F — Promocje</w:t>
      </w:r>
      <w:r>
        <w:fldChar w:fldCharType="begin"/>
      </w:r>
      <w:r>
        <w:instrText xml:space="preserve"> TC "</w:instrText>
      </w:r>
      <w:bookmarkStart w:id="402" w:name="_Toc502070092"/>
      <w:r>
        <w:instrText>Załącznik F — Promocje</w:instrText>
      </w:r>
      <w:bookmarkEnd w:id="402"/>
      <w:r>
        <w:instrText>" \l 1</w:instrText>
      </w:r>
      <w:r>
        <w:fldChar w:fldCharType="end"/>
      </w:r>
    </w:p>
    <w:p w:rsidR="00266E42" w:rsidRDefault="006D2DE7">
      <w:pPr>
        <w:pStyle w:val="ProductList-OfferingGroupHeading"/>
        <w:outlineLvl w:val="1"/>
      </w:pPr>
      <w:bookmarkStart w:id="403" w:name="_Sec1196"/>
      <w:r>
        <w:t>Promocja wydajności obliczeniowej programu Azure</w:t>
      </w:r>
      <w:bookmarkEnd w:id="403"/>
      <w:r>
        <w:fldChar w:fldCharType="begin"/>
      </w:r>
      <w:r>
        <w:instrText xml:space="preserve"> TC "</w:instrText>
      </w:r>
      <w:bookmarkStart w:id="404" w:name="_Toc502070093"/>
      <w:r>
        <w:instrText>Promocja wydajności obliczeniowej programu Azure</w:instrText>
      </w:r>
      <w:bookmarkEnd w:id="404"/>
      <w:r>
        <w:instrText>" \l 2</w:instrText>
      </w:r>
      <w:r>
        <w:fldChar w:fldCharType="end"/>
      </w:r>
    </w:p>
    <w:p w:rsidR="00266E42" w:rsidRDefault="006D2DE7">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266E42" w:rsidRDefault="006D2DE7">
      <w:pPr>
        <w:pStyle w:val="ProductList-OfferingGroupHeading"/>
        <w:outlineLvl w:val="1"/>
      </w:pPr>
      <w:bookmarkStart w:id="405" w:name="_Sec1224"/>
      <w:r>
        <w:t>SQL Server 2017 dla systemu Linux — promocja:</w:t>
      </w:r>
      <w:bookmarkEnd w:id="405"/>
      <w:r>
        <w:fldChar w:fldCharType="begin"/>
      </w:r>
      <w:r>
        <w:instrText xml:space="preserve"> TC "</w:instrText>
      </w:r>
      <w:bookmarkStart w:id="406" w:name="_Toc502070094"/>
      <w:r>
        <w:instrText>SQL Server 2017 dla systemu Linux — promocja:</w:instrText>
      </w:r>
      <w:bookmarkEnd w:id="406"/>
      <w:r>
        <w:instrText>" \l 2</w:instrText>
      </w:r>
      <w:r>
        <w:fldChar w:fldCharType="end"/>
      </w:r>
    </w:p>
    <w:p w:rsidR="00266E42" w:rsidRDefault="006D2DE7">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266E42" w:rsidRDefault="006D2DE7">
      <w:pPr>
        <w:pStyle w:val="ProductList-OfferingGroupHeading"/>
        <w:outlineLvl w:val="1"/>
      </w:pPr>
      <w:bookmarkStart w:id="407" w:name="_Sec1154"/>
      <w:r>
        <w:t>Promocja dotycząca przejścia z wersji Windows 10 S do wersji Windows 10</w:t>
      </w:r>
      <w:bookmarkEnd w:id="407"/>
      <w:r>
        <w:fldChar w:fldCharType="begin"/>
      </w:r>
      <w:r>
        <w:instrText xml:space="preserve"> TC "</w:instrText>
      </w:r>
      <w:bookmarkStart w:id="408" w:name="_Toc502070095"/>
      <w:r>
        <w:instrText>Promocja dotycząca przejścia z wersji Windows 10 S do wersji Windows 10</w:instrText>
      </w:r>
      <w:bookmarkEnd w:id="408"/>
      <w:r>
        <w:instrText>" \l 2</w:instrText>
      </w:r>
      <w:r>
        <w:fldChar w:fldCharType="end"/>
      </w:r>
    </w:p>
    <w:p w:rsidR="00266E42" w:rsidRDefault="006D2DE7">
      <w:pPr>
        <w:pStyle w:val="ProductList-Body"/>
      </w:pPr>
      <w:r>
        <w:t>Klienci programów MPSA i Select Plus, którzy przed 31 marca 2018 r. zakupią urządzenia objęte licencjami na system Windows 10 Pro w trybie S (Windows 10 S) wyposażone w procesory Intel Core, AMD A8 lub nowsze ich wersje, mogą uzyskać licencję umożliwiającą przejście na tych urządzeniach na system Windows 10 Pro bez jakichkolwiek dodatkowych opłat z tego tytułu.</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SectionHeading"/>
        <w:pageBreakBefore/>
        <w:outlineLvl w:val="0"/>
      </w:pPr>
      <w:bookmarkStart w:id="409" w:name="_Sec899"/>
      <w:bookmarkEnd w:id="401"/>
      <w:r>
        <w:t>Załącznik G — Postanowienia dotyczące Macierzy Pamięci Masowej</w:t>
      </w:r>
      <w:r>
        <w:fldChar w:fldCharType="begin"/>
      </w:r>
      <w:r>
        <w:instrText xml:space="preserve"> TC "</w:instrText>
      </w:r>
      <w:bookmarkStart w:id="410" w:name="_Toc502070096"/>
      <w:r>
        <w:instrText>Załącznik G — Postanowienia dotyczące Macierzy Pamięci Masowej</w:instrText>
      </w:r>
      <w:bookmarkEnd w:id="410"/>
      <w:r>
        <w:instrText>" \l 1</w:instrText>
      </w:r>
      <w:r>
        <w:fldChar w:fldCharType="end"/>
      </w:r>
    </w:p>
    <w:p w:rsidR="00266E42" w:rsidRDefault="006D2DE7">
      <w:pPr>
        <w:pStyle w:val="ProductList-Offering1Heading"/>
        <w:outlineLvl w:val="1"/>
      </w:pPr>
      <w:bookmarkStart w:id="411" w:name="_Sec900"/>
      <w:r>
        <w:t>Dostępność</w:t>
      </w:r>
      <w:bookmarkEnd w:id="411"/>
      <w:r>
        <w:fldChar w:fldCharType="begin"/>
      </w:r>
      <w:r>
        <w:instrText xml:space="preserve"> TC "</w:instrText>
      </w:r>
      <w:bookmarkStart w:id="412" w:name="_Toc502070097"/>
      <w:r>
        <w:instrText>Dostępność</w:instrText>
      </w:r>
      <w:bookmarkEnd w:id="412"/>
      <w:r>
        <w:instrText>" \l 2</w:instrText>
      </w:r>
      <w:r>
        <w:fldChar w:fldCharType="end"/>
      </w:r>
    </w:p>
    <w:p w:rsidR="00266E42" w:rsidRDefault="006D2DE7">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266E42" w:rsidRDefault="006D2DE7">
      <w:pPr>
        <w:pStyle w:val="ProductList-Offering1Heading"/>
        <w:outlineLvl w:val="1"/>
      </w:pPr>
      <w:bookmarkStart w:id="413" w:name="_Sec901"/>
      <w:r>
        <w:t>Wysyłka i tytuł prawny</w:t>
      </w:r>
      <w:bookmarkEnd w:id="413"/>
      <w:r>
        <w:fldChar w:fldCharType="begin"/>
      </w:r>
      <w:r>
        <w:instrText xml:space="preserve"> TC "</w:instrText>
      </w:r>
      <w:bookmarkStart w:id="414" w:name="_Toc502070098"/>
      <w:r>
        <w:instrText>Wysyłka i tytuł prawny</w:instrText>
      </w:r>
      <w:bookmarkEnd w:id="414"/>
      <w:r>
        <w:instrText>" \l 2</w:instrText>
      </w:r>
      <w:r>
        <w:fldChar w:fldCharType="end"/>
      </w:r>
    </w:p>
    <w:p w:rsidR="00266E42" w:rsidRDefault="006D2DE7">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266E42" w:rsidRDefault="006D2DE7">
      <w:pPr>
        <w:pStyle w:val="ProductList-Offering1Heading"/>
        <w:outlineLvl w:val="1"/>
      </w:pPr>
      <w:bookmarkStart w:id="415" w:name="_Sec902"/>
      <w:r>
        <w:t>Oprogramowanie Macierzy Pamięci Masowej</w:t>
      </w:r>
      <w:bookmarkEnd w:id="415"/>
      <w:r>
        <w:fldChar w:fldCharType="begin"/>
      </w:r>
      <w:r>
        <w:instrText xml:space="preserve"> TC "</w:instrText>
      </w:r>
      <w:bookmarkStart w:id="416" w:name="_Toc502070099"/>
      <w:r>
        <w:instrText>Oprogramowanie Macierzy Pamięci Masowej</w:instrText>
      </w:r>
      <w:bookmarkEnd w:id="416"/>
      <w:r>
        <w:instrText>" \l 2</w:instrText>
      </w:r>
      <w:r>
        <w:fldChar w:fldCharType="end"/>
      </w:r>
    </w:p>
    <w:p w:rsidR="00266E42" w:rsidRDefault="006D2DE7">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266E42" w:rsidRDefault="00266E42">
      <w:pPr>
        <w:pStyle w:val="ProductList-Body"/>
      </w:pPr>
    </w:p>
    <w:p w:rsidR="00266E42" w:rsidRDefault="006D2DE7">
      <w:pPr>
        <w:pStyle w:val="ProductList-ClauseHeading"/>
        <w:outlineLvl w:val="2"/>
      </w:pPr>
      <w:r>
        <w:t>Ograniczenia</w:t>
      </w:r>
    </w:p>
    <w:p w:rsidR="00266E42" w:rsidRDefault="006D2DE7">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266E42" w:rsidRDefault="00266E42">
      <w:pPr>
        <w:pStyle w:val="ProductList-Body"/>
      </w:pPr>
    </w:p>
    <w:p w:rsidR="00266E42" w:rsidRDefault="006D2DE7">
      <w:pPr>
        <w:pStyle w:val="ProductList-ClauseHeading"/>
        <w:outlineLvl w:val="2"/>
      </w:pPr>
      <w:r>
        <w:t>Oprogramowanie open source osób trzecich</w:t>
      </w:r>
    </w:p>
    <w:p w:rsidR="00266E42" w:rsidRDefault="006D2DE7">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47">
        <w:r>
          <w:rPr>
            <w:color w:val="00467F"/>
            <w:u w:val="single"/>
          </w:rPr>
          <w:t>http://go.microsoft.com/fwlink/?LinkId=627000</w:t>
        </w:r>
      </w:hyperlink>
      <w:r>
        <w:t>, przy czym licencja jest udzielana Klientowi zgodnie z właściwymi licencjami open source.</w:t>
      </w:r>
    </w:p>
    <w:p w:rsidR="00266E42" w:rsidRDefault="00266E42">
      <w:pPr>
        <w:pStyle w:val="ProductList-Body"/>
      </w:pPr>
    </w:p>
    <w:p w:rsidR="00266E42" w:rsidRDefault="006D2DE7">
      <w:pPr>
        <w:pStyle w:val="ProductList-ClauseHeading"/>
        <w:outlineLvl w:val="2"/>
      </w:pPr>
      <w:r>
        <w:t>Aktywacja usług internetowych i zgoda na usługi internetowe</w:t>
      </w:r>
    </w:p>
    <w:p w:rsidR="00266E42" w:rsidRDefault="006D2DE7">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266E42" w:rsidRDefault="00266E42">
      <w:pPr>
        <w:pStyle w:val="ProductList-Body"/>
      </w:pPr>
    </w:p>
    <w:p w:rsidR="00266E42" w:rsidRDefault="006D2DE7">
      <w:pPr>
        <w:pStyle w:val="ProductList-ClauseHeading"/>
        <w:outlineLvl w:val="2"/>
      </w:pPr>
      <w:r>
        <w:t>Aktualizacje Oprogramowania Macierzy Pamięci Masowej</w:t>
      </w:r>
    </w:p>
    <w:p w:rsidR="00266E42" w:rsidRDefault="006D2DE7">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266E42" w:rsidRDefault="006D2DE7">
      <w:pPr>
        <w:pStyle w:val="ProductList-Offering1Heading"/>
        <w:outlineLvl w:val="1"/>
      </w:pPr>
      <w:bookmarkStart w:id="417" w:name="_Sec903"/>
      <w:r>
        <w:t>Ograniczona rękojmia na sprzęt</w:t>
      </w:r>
      <w:bookmarkEnd w:id="417"/>
      <w:r>
        <w:fldChar w:fldCharType="begin"/>
      </w:r>
      <w:r>
        <w:instrText xml:space="preserve"> TC "</w:instrText>
      </w:r>
      <w:bookmarkStart w:id="418" w:name="_Toc502070100"/>
      <w:r>
        <w:instrText>Ograniczona rękojmia na sprzęt</w:instrText>
      </w:r>
      <w:bookmarkEnd w:id="418"/>
      <w:r>
        <w:instrText>" \l 2</w:instrText>
      </w:r>
      <w:r>
        <w:fldChar w:fldCharType="end"/>
      </w:r>
    </w:p>
    <w:p w:rsidR="00266E42" w:rsidRDefault="006D2DE7">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266E42" w:rsidRDefault="006D2DE7">
      <w:pPr>
        <w:pStyle w:val="ProductList-Offering1Heading"/>
        <w:outlineLvl w:val="1"/>
      </w:pPr>
      <w:bookmarkStart w:id="419" w:name="_Sec904"/>
      <w:r>
        <w:t>Rekompensata. Obrona przed roszczeniami osób trzecich</w:t>
      </w:r>
      <w:bookmarkEnd w:id="419"/>
      <w:r>
        <w:fldChar w:fldCharType="begin"/>
      </w:r>
      <w:r>
        <w:instrText xml:space="preserve"> TC "</w:instrText>
      </w:r>
      <w:bookmarkStart w:id="420" w:name="_Toc502070101"/>
      <w:r>
        <w:instrText>Rekompensata. Obrona przed roszczeniami osób trzecich</w:instrText>
      </w:r>
      <w:bookmarkEnd w:id="420"/>
      <w:r>
        <w:instrText>" \l 2</w:instrText>
      </w:r>
      <w:r>
        <w:fldChar w:fldCharType="end"/>
      </w:r>
    </w:p>
    <w:p w:rsidR="00266E42" w:rsidRDefault="006D2DE7">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266E42" w:rsidRDefault="006D2DE7">
      <w:pPr>
        <w:pStyle w:val="ProductList-Offering1Heading"/>
        <w:outlineLvl w:val="1"/>
      </w:pPr>
      <w:bookmarkStart w:id="421" w:name="_Sec905"/>
      <w:r>
        <w:t>Ograniczenie odpowiedzialności</w:t>
      </w:r>
      <w:bookmarkEnd w:id="421"/>
      <w:r>
        <w:fldChar w:fldCharType="begin"/>
      </w:r>
      <w:r>
        <w:instrText xml:space="preserve"> TC "</w:instrText>
      </w:r>
      <w:bookmarkStart w:id="422" w:name="_Toc502070102"/>
      <w:r>
        <w:instrText>Ograniczenie odpowiedzialności</w:instrText>
      </w:r>
      <w:bookmarkEnd w:id="422"/>
      <w:r>
        <w:instrText>" \l 2</w:instrText>
      </w:r>
      <w:r>
        <w:fldChar w:fldCharType="end"/>
      </w:r>
    </w:p>
    <w:p w:rsidR="00266E42" w:rsidRDefault="006D2DE7">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266E42" w:rsidRDefault="006D2DE7">
      <w:pPr>
        <w:pStyle w:val="ProductList-Offering1Heading"/>
        <w:outlineLvl w:val="1"/>
      </w:pPr>
      <w:bookmarkStart w:id="423" w:name="_Sec906"/>
      <w:r>
        <w:t>Przepisy dotyczące kontroli eksportu obowiązujące w Stanach Zjednoczonych</w:t>
      </w:r>
      <w:bookmarkEnd w:id="423"/>
      <w:r>
        <w:fldChar w:fldCharType="begin"/>
      </w:r>
      <w:r>
        <w:instrText xml:space="preserve"> TC "</w:instrText>
      </w:r>
      <w:bookmarkStart w:id="424" w:name="_Toc502070103"/>
      <w:r>
        <w:instrText>Przepisy dotyczące kontroli eksportu obowiązujące w Stanach Zjednoczonych</w:instrText>
      </w:r>
      <w:bookmarkEnd w:id="424"/>
      <w:r>
        <w:instrText>" \l 2</w:instrText>
      </w:r>
      <w:r>
        <w:fldChar w:fldCharType="end"/>
      </w:r>
    </w:p>
    <w:p w:rsidR="00266E42" w:rsidRDefault="006D2DE7">
      <w:pPr>
        <w:pStyle w:val="ProductList-Body"/>
      </w:pPr>
      <w:r>
        <w:t>W odniesieniu do przepisów eksportowych obowiązujących w Stanach Zjednoczonych Macierze Pamięci Masowej podlegają postanowieniom zawartej przez Klienta umowy licencjonowania zbiorowego.</w:t>
      </w:r>
    </w:p>
    <w:p w:rsidR="00266E42" w:rsidRDefault="006D2DE7">
      <w:pPr>
        <w:pStyle w:val="ProductList-Offering1Heading"/>
        <w:outlineLvl w:val="1"/>
      </w:pPr>
      <w:bookmarkStart w:id="425" w:name="_Sec907"/>
      <w:r>
        <w:t>Gromadzenie informacji diagnostycznych</w:t>
      </w:r>
      <w:bookmarkEnd w:id="425"/>
      <w:r>
        <w:fldChar w:fldCharType="begin"/>
      </w:r>
      <w:r>
        <w:instrText xml:space="preserve"> TC "</w:instrText>
      </w:r>
      <w:bookmarkStart w:id="426" w:name="_Toc502070104"/>
      <w:r>
        <w:instrText>Gromadzenie informacji diagnostycznych</w:instrText>
      </w:r>
      <w:bookmarkEnd w:id="426"/>
      <w:r>
        <w:instrText>" \l 2</w:instrText>
      </w:r>
      <w:r>
        <w:fldChar w:fldCharType="end"/>
      </w:r>
    </w:p>
    <w:p w:rsidR="00266E42" w:rsidRDefault="006D2DE7">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48">
        <w:r>
          <w:rPr>
            <w:color w:val="00467F"/>
            <w:u w:val="single"/>
          </w:rPr>
          <w:t>https://www.microsoft.com/en-us/privacystatement</w:t>
        </w:r>
      </w:hyperlink>
      <w:r>
        <w:t>.</w:t>
      </w:r>
    </w:p>
    <w:p w:rsidR="00266E42" w:rsidRDefault="006D2DE7">
      <w:pPr>
        <w:pStyle w:val="ProductList-Offering1Heading"/>
        <w:outlineLvl w:val="1"/>
      </w:pPr>
      <w:bookmarkStart w:id="427" w:name="_Sec908"/>
      <w:r>
        <w:t>Korzystanie przez instytucje publiczne</w:t>
      </w:r>
      <w:bookmarkEnd w:id="427"/>
      <w:r>
        <w:fldChar w:fldCharType="begin"/>
      </w:r>
      <w:r>
        <w:instrText xml:space="preserve"> TC "</w:instrText>
      </w:r>
      <w:bookmarkStart w:id="428" w:name="_Toc502070105"/>
      <w:r>
        <w:instrText>Korzystanie przez instytucje publiczne</w:instrText>
      </w:r>
      <w:bookmarkEnd w:id="428"/>
      <w:r>
        <w:instrText>" \l 2</w:instrText>
      </w:r>
      <w:r>
        <w:fldChar w:fldCharType="end"/>
      </w:r>
    </w:p>
    <w:p w:rsidR="00266E42" w:rsidRDefault="006D2DE7">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SectionHeading"/>
        <w:pageBreakBefore/>
        <w:outlineLvl w:val="0"/>
      </w:pPr>
      <w:bookmarkStart w:id="429" w:name="_Sec1205"/>
      <w:bookmarkEnd w:id="409"/>
      <w:r>
        <w:t>Załącznik H — Pakiet Premium Assurance</w:t>
      </w:r>
      <w:r>
        <w:fldChar w:fldCharType="begin"/>
      </w:r>
      <w:r>
        <w:instrText xml:space="preserve"> TC "</w:instrText>
      </w:r>
      <w:bookmarkStart w:id="430" w:name="_Toc502070106"/>
      <w:r>
        <w:instrText>Załącznik H — Pakiet Premium Assurance</w:instrText>
      </w:r>
      <w:bookmarkEnd w:id="430"/>
      <w:r>
        <w:instrText>" \l 1</w:instrText>
      </w:r>
      <w:r>
        <w:fldChar w:fldCharType="end"/>
      </w:r>
    </w:p>
    <w:p w:rsidR="00266E42" w:rsidRDefault="006D2DE7">
      <w:pPr>
        <w:pStyle w:val="ProductList-Body"/>
      </w:pPr>
      <w:r>
        <w:t>Klient może nabyć Licencje na Dodatki Premium Assurance zgodnie z poniższymi postanowieniami:</w:t>
      </w:r>
    </w:p>
    <w:p w:rsidR="00266E42" w:rsidRDefault="006D2DE7" w:rsidP="006D2DE7">
      <w:pPr>
        <w:pStyle w:val="ProductList-Bullet"/>
        <w:numPr>
          <w:ilvl w:val="0"/>
          <w:numId w:val="65"/>
        </w:numPr>
      </w:pPr>
      <w:r>
        <w:t>Licencje na Dodatki Premium Assurance można nabyć wyłącznie w odniesieniu do Licencji na Produkty z aktywnym pakietem SA w ramach tej samej rejestracji („Licencje Uprawniające”).</w:t>
      </w:r>
    </w:p>
    <w:p w:rsidR="00266E42" w:rsidRDefault="006D2DE7" w:rsidP="006D2DE7">
      <w:pPr>
        <w:pStyle w:val="ProductList-Bullet"/>
        <w:numPr>
          <w:ilvl w:val="0"/>
          <w:numId w:val="65"/>
        </w:numPr>
      </w:pPr>
      <w:r>
        <w:t>Klient musi nabyć Licencje na Dodatki Premium Assurance w odniesieniu do wszystkich Licencji Uprawniających na wszystkie wersje Produktów w ramach danej Rodziny Produktów.</w:t>
      </w:r>
    </w:p>
    <w:p w:rsidR="00266E42" w:rsidRDefault="006D2DE7" w:rsidP="006D2DE7">
      <w:pPr>
        <w:pStyle w:val="ProductList-Bullet"/>
        <w:numPr>
          <w:ilvl w:val="0"/>
          <w:numId w:val="65"/>
        </w:numPr>
      </w:pPr>
      <w:r>
        <w:t>Klient musi nabyć Licencje na Dodatki Premium Assurance w odniesieniu do Licencji Uprawniających, które nabędzie w okresie obowiązywania rejestracji.</w:t>
      </w:r>
    </w:p>
    <w:p w:rsidR="00266E42" w:rsidRDefault="006D2DE7" w:rsidP="006D2DE7">
      <w:pPr>
        <w:pStyle w:val="ProductList-Bullet"/>
        <w:numPr>
          <w:ilvl w:val="0"/>
          <w:numId w:val="65"/>
        </w:numPr>
      </w:pPr>
      <w:r>
        <w:t>Klient nie ma obowiązku nabycia Pakietu Premium Assurance dla licencji dostępowych (CAL) ani licencji typu External Connector, musi jednak dysponować pakietem SA w odniesieniu do licencji dostępowych (CAL) lub licencji typu External Connector umożliwiających dostęp użytkowników i urządzeń do Licencjonowanych Serwerów objętych Pakietem Premium Assurance.</w:t>
      </w:r>
    </w:p>
    <w:p w:rsidR="00266E42" w:rsidRDefault="00266E42">
      <w:pPr>
        <w:pStyle w:val="ProductList-Body"/>
      </w:pPr>
    </w:p>
    <w:p w:rsidR="00266E42" w:rsidRDefault="006D2DE7">
      <w:pPr>
        <w:pStyle w:val="ProductList-Body"/>
      </w:pPr>
      <w:r>
        <w:t>Licencje na Dodatki Premium Assurance wygasają z końcem okresu obowiązywania rejestracji, w którym zostały nabyte. Dokonując odnowienia, Klient musi nabyć Licencje na Dodatki, aby w dalszym ciągu korzystać z Pakietu Premium Assurance.</w:t>
      </w:r>
    </w:p>
    <w:p w:rsidR="00266E42" w:rsidRDefault="00266E42">
      <w:pPr>
        <w:pStyle w:val="ProductList-Body"/>
      </w:pPr>
    </w:p>
    <w:p w:rsidR="00266E42" w:rsidRDefault="006D2DE7">
      <w:pPr>
        <w:pStyle w:val="ProductList-Body"/>
      </w:pPr>
      <w:r>
        <w:t>W przypadku klientów korzystających z Rejestracji Server and Cloud termin „Rodzina Produktów” ma znaczenie przypisane w odpowiedniej rejestracji. W przypadku klientów korzystających z Rejestracji Enterprise i Enterprise Subscription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415"/>
        <w:gridCol w:w="5501"/>
      </w:tblGrid>
      <w:tr w:rsidR="00266E42">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266E42" w:rsidRDefault="006D2DE7">
            <w:pPr>
              <w:pStyle w:val="ProductList-TableBody"/>
            </w:pPr>
            <w:r>
              <w:rPr>
                <w:color w:val="FFFFFF"/>
              </w:rPr>
              <w:t>Rodziny Produktów w ramach Rejestracji Enterprise, Rejestracji Enterprise Subscription i EES</w:t>
            </w:r>
          </w:p>
        </w:tc>
      </w:tr>
      <w:tr w:rsidR="00266E42">
        <w:tc>
          <w:tcPr>
            <w:tcW w:w="600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 xml:space="preserve">Rodzina Produktów </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Produkt Server and Tools</w:t>
            </w:r>
          </w:p>
        </w:tc>
      </w:tr>
      <w:tr w:rsidR="00266E42">
        <w:tc>
          <w:tcPr>
            <w:tcW w:w="600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SQL Server Enterprise Per Core</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SQL Server Standard Per Core</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SQL Server Enterprise (licencja na serwer / Licencja Dostępowa (CAL))</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SQL Server Standard</w:t>
            </w:r>
          </w:p>
        </w:tc>
      </w:tr>
      <w:tr w:rsidR="00266E42">
        <w:tc>
          <w:tcPr>
            <w:tcW w:w="600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Licencja Dostępowa (CAL) na system SQL Server</w:t>
            </w:r>
          </w:p>
        </w:tc>
      </w:tr>
      <w:tr w:rsidR="00266E42">
        <w:tc>
          <w:tcPr>
            <w:tcW w:w="6000" w:type="dxa"/>
            <w:tcBorders>
              <w:top w:val="single" w:sz="4" w:space="0" w:color="6E6E6E"/>
              <w:left w:val="single" w:sz="4" w:space="0" w:color="6E6E6E"/>
              <w:bottom w:val="none" w:sz="4" w:space="0" w:color="6E6E6E"/>
              <w:right w:val="single" w:sz="4" w:space="0" w:color="6E6E6E"/>
            </w:tcBorders>
          </w:tcPr>
          <w:p w:rsidR="00266E42" w:rsidRDefault="006D2DE7">
            <w:pPr>
              <w:pStyle w:val="ProductList-TableBody"/>
            </w:pPr>
            <w:r>
              <w:t>Pakiet Core Infrastructure („CIS”)</w:t>
            </w: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CIS Datacenter</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CIS Standard</w:t>
            </w:r>
          </w:p>
        </w:tc>
      </w:tr>
      <w:tr w:rsidR="00266E42">
        <w:tc>
          <w:tcPr>
            <w:tcW w:w="6000" w:type="dxa"/>
            <w:tcBorders>
              <w:top w:val="none" w:sz="4" w:space="0" w:color="6E6E6E"/>
              <w:left w:val="single" w:sz="4" w:space="0" w:color="6E6E6E"/>
              <w:bottom w:val="non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Windows Server Datacenter</w:t>
            </w:r>
          </w:p>
        </w:tc>
      </w:tr>
      <w:tr w:rsidR="00266E42">
        <w:tc>
          <w:tcPr>
            <w:tcW w:w="6000" w:type="dxa"/>
            <w:tcBorders>
              <w:top w:val="none" w:sz="4" w:space="0" w:color="6E6E6E"/>
              <w:left w:val="single" w:sz="4" w:space="0" w:color="6E6E6E"/>
              <w:bottom w:val="single" w:sz="4" w:space="0" w:color="6E6E6E"/>
              <w:right w:val="single" w:sz="4" w:space="0" w:color="6E6E6E"/>
            </w:tcBorders>
          </w:tcPr>
          <w:p w:rsidR="00266E42" w:rsidRDefault="00266E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66E42" w:rsidRDefault="006D2DE7">
            <w:pPr>
              <w:pStyle w:val="ProductList-TableBody"/>
            </w:pPr>
            <w:r>
              <w:t>Windows Server Standard</w:t>
            </w:r>
          </w:p>
        </w:tc>
      </w:tr>
    </w:tbl>
    <w:p w:rsidR="00266E42" w:rsidRDefault="00266E42">
      <w:pPr>
        <w:pStyle w:val="ProductList-Body"/>
      </w:pPr>
    </w:p>
    <w:p w:rsidR="00266E42" w:rsidRDefault="006D2DE7">
      <w:pPr>
        <w:pStyle w:val="ProductList-ClauseHeading"/>
        <w:outlineLvl w:val="2"/>
      </w:pPr>
      <w:r>
        <w:t>Ceny Pakietu Premium Assurance</w:t>
      </w:r>
    </w:p>
    <w:p w:rsidR="00266E42" w:rsidRDefault="006D2DE7">
      <w:pPr>
        <w:pStyle w:val="ProductList-Body"/>
      </w:pPr>
      <w:r>
        <w:t xml:space="preserve">Microsoft będzie oferować cztery serie Licencji na Dodatki Premium Assurance. Klient będzie uprawniony do nabycia Licencji na Dodatki w ramach najnowszej serii obowiązującej w chwili nabycia Licencji na Dodatki w odniesieniu do danej Rodziny Produktów. Klient będzie uprawniony do nabycia dodatkowych Licencji na Dodatki w ramach tej samej serii dla tej Rodziny Produktów w bieżącym okresie obowiązywania rejestracji i — pod warunkiem, że nie dojdzie do przerwy w ważności Pakietu Premium Assurance w odniesieniu do jego Licencji Uprawniających — w dowolnym okresie obowiązywania odnowienia. Ceny w każdej serii są ustalane według programu i poziomu cenowego i nie będą ulegać zmianom w poszczególnych okresach obowiązywania odnowienia, z wyjątkiem zmian niezbędnych do kompensaty wahań kursowych w przypadku cen wyrażonych w walutach innych niż USD.  </w:t>
      </w:r>
    </w:p>
    <w:p w:rsidR="00266E42" w:rsidRDefault="00266E42">
      <w:pPr>
        <w:pStyle w:val="ProductList-Body"/>
      </w:pPr>
    </w:p>
    <w:p w:rsidR="00266E42" w:rsidRDefault="006D2DE7">
      <w:pPr>
        <w:pStyle w:val="ProductList-ClauseHeading"/>
        <w:outlineLvl w:val="2"/>
      </w:pPr>
      <w:r>
        <w:t>Uprawnienia do korzyści z Pakietu Premium Assurance</w:t>
      </w:r>
    </w:p>
    <w:p w:rsidR="00266E42" w:rsidRDefault="006D2DE7">
      <w:pPr>
        <w:pStyle w:val="ProductList-Body"/>
      </w:pPr>
      <w:r>
        <w:t>Korzyści z Pakietu Premium Assurance będą udostępniane w odniesieniu do wersji Produktów, które nie są już objęte Rozszerzonymi Usługami Pomocy Technicznej, począwszy od oprogramowania Windows Server 2008 i SQL Server 2008. Korzyści z Pakietu Premium Assurance będą udostępniane przez sześć lat od zakończenia Rozszerzonych Usług Pomocy Technicznej. Klient będzie uprawniony do uzyskania korzyści z Pakietu Premium Assurance w odniesieniu do danego wydania i danej wersji Produktu w ramach Licencji na Dodatki Premium Assurance nabyte przed końcem Rozszerzonych Usług Pomocy Technicznej dla tego Produktu. Klient będzie również uprawniony do korzyści z Pakietu Premium Assurance w odniesieniu do tego samego wydania i tej samej wersji Produktu w ramach Licencji na Dodatki nabytych:</w:t>
      </w:r>
    </w:p>
    <w:p w:rsidR="00266E42" w:rsidRDefault="006D2DE7" w:rsidP="006D2DE7">
      <w:pPr>
        <w:pStyle w:val="ProductList-Bullet"/>
        <w:numPr>
          <w:ilvl w:val="0"/>
          <w:numId w:val="66"/>
        </w:numPr>
      </w:pPr>
      <w:r>
        <w:t>w późniejszym czasie w ramach tej samej rejestracji; oraz</w:t>
      </w:r>
    </w:p>
    <w:p w:rsidR="00266E42" w:rsidRDefault="006D2DE7" w:rsidP="006D2DE7">
      <w:pPr>
        <w:pStyle w:val="ProductList-Bullet"/>
        <w:numPr>
          <w:ilvl w:val="0"/>
          <w:numId w:val="66"/>
        </w:numPr>
      </w:pPr>
      <w:r>
        <w:t xml:space="preserve">w dowolnym okresie obowiązywania odnowienia (pod warunkiem, że nie dojdzie do przerwy w ważności pakietu).  </w:t>
      </w:r>
    </w:p>
    <w:p w:rsidR="00266E42" w:rsidRDefault="00266E42">
      <w:pPr>
        <w:pStyle w:val="ProductList-Body"/>
      </w:pPr>
    </w:p>
    <w:p w:rsidR="00266E42" w:rsidRDefault="006D2DE7">
      <w:pPr>
        <w:pStyle w:val="ProductList-Body"/>
      </w:pPr>
      <w:r>
        <w:t>Microsoft zastrzega sobie prawo do zaprzestania udostępniania korzyści z Pakietu Premium Assurance w przyszłości, ale tylko w odniesieniu do wydań i wersji Produktu, które nadal są objęte wsparciem podstawowym.</w:t>
      </w:r>
    </w:p>
    <w:p w:rsidR="00266E42" w:rsidRDefault="00266E42">
      <w:pPr>
        <w:pStyle w:val="ProductList-Body"/>
      </w:pPr>
    </w:p>
    <w:p w:rsidR="00266E42" w:rsidRDefault="006D2DE7">
      <w:pPr>
        <w:pStyle w:val="ProductList-ClauseHeading"/>
        <w:outlineLvl w:val="2"/>
      </w:pPr>
      <w:r>
        <w:t>Wdrożenie i korzystanie</w:t>
      </w:r>
    </w:p>
    <w:p w:rsidR="00266E42" w:rsidRDefault="006D2DE7">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rsidR="00266E42" w:rsidRDefault="00266E42">
      <w:pPr>
        <w:pStyle w:val="ProductList-Body"/>
      </w:pPr>
    </w:p>
    <w:p w:rsidR="00266E42" w:rsidRDefault="006D2DE7">
      <w:pPr>
        <w:pStyle w:val="ProductList-ClauseHeading"/>
        <w:outlineLvl w:val="2"/>
      </w:pPr>
      <w:r>
        <w:t>Całodobowe Wsparcie Techniczne</w:t>
      </w:r>
    </w:p>
    <w:p w:rsidR="00266E42" w:rsidRDefault="006D2DE7">
      <w:pPr>
        <w:pStyle w:val="ProductList-Body"/>
      </w:pPr>
      <w:r>
        <w:t>Jeśli Klient spełni poniższe wymogi, będzie uprawniony do wykorzystania dostępnych zgłoszeń w ramach Całodobowego Wsparcia Technicznego w odniesieniu do starszych wersji oprogramowania, począwszy od wersji 2008:</w:t>
      </w:r>
    </w:p>
    <w:p w:rsidR="00266E42" w:rsidRDefault="006D2DE7" w:rsidP="006D2DE7">
      <w:pPr>
        <w:pStyle w:val="ProductList-Bullet"/>
        <w:numPr>
          <w:ilvl w:val="0"/>
          <w:numId w:val="67"/>
        </w:numPr>
      </w:pPr>
      <w:r>
        <w:t>Klient jest uprawniony do korzystania z Całodobowego Wsparcia Technicznego zgodnie z częścią Załącznika B — Pakiet Software Assurance (SA) poświęconą temu zagadnieniu.</w:t>
      </w:r>
    </w:p>
    <w:p w:rsidR="00266E42" w:rsidRDefault="006D2DE7" w:rsidP="006D2DE7">
      <w:pPr>
        <w:pStyle w:val="ProductList-Bullet"/>
        <w:numPr>
          <w:ilvl w:val="0"/>
          <w:numId w:val="67"/>
        </w:numPr>
      </w:pPr>
      <w:r>
        <w:t xml:space="preserve">Rozszerzone Usługi Pomocy Technicznej w odniesieniu do wersji produktu, z której Klient korzysta, wygasły, ale nie wcześniej niż przed sześcioma laty. </w:t>
      </w:r>
    </w:p>
    <w:p w:rsidR="00266E42" w:rsidRDefault="006D2DE7" w:rsidP="006D2DE7">
      <w:pPr>
        <w:pStyle w:val="ProductList-Bullet"/>
        <w:numPr>
          <w:ilvl w:val="0"/>
          <w:numId w:val="67"/>
        </w:numPr>
      </w:pPr>
      <w:r>
        <w:t>Klient korzysta z oprogramowania na Licencjonowanym Serwerze z aktywnymi Licencjami na Dodatki Premium Assurance.</w:t>
      </w:r>
    </w:p>
    <w:p w:rsidR="00266E42" w:rsidRDefault="006D2DE7" w:rsidP="006D2DE7">
      <w:pPr>
        <w:pStyle w:val="ProductList-Bullet"/>
        <w:numPr>
          <w:ilvl w:val="0"/>
          <w:numId w:val="67"/>
        </w:numPr>
      </w:pPr>
      <w:r>
        <w:t>Klient nabył Pakiet Premium Assurance przed zakończeniem Rozszerzonych Usług Pomocy Technicznej dla używanych wersji i nieprzerwanie utrzymywał jego ważność.</w:t>
      </w:r>
    </w:p>
    <w:p w:rsidR="00266E42" w:rsidRDefault="00266E42">
      <w:pPr>
        <w:pStyle w:val="ProductList-Body"/>
        <w:jc w:val="right"/>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6D2DE7">
      <w:pPr>
        <w:pStyle w:val="ProductList-SectionHeading"/>
        <w:pageBreakBefore/>
        <w:outlineLvl w:val="0"/>
      </w:pPr>
      <w:bookmarkStart w:id="431" w:name="_Sec1230"/>
      <w:bookmarkEnd w:id="429"/>
      <w:r>
        <w:t>Załącznik I — Korzyści dla Studentów</w:t>
      </w:r>
      <w:r>
        <w:fldChar w:fldCharType="begin"/>
      </w:r>
      <w:r>
        <w:instrText xml:space="preserve"> TC "</w:instrText>
      </w:r>
      <w:bookmarkStart w:id="432" w:name="_Toc502070107"/>
      <w:r>
        <w:instrText>Załącznik I — Korzyści dla Studentów</w:instrText>
      </w:r>
      <w:bookmarkEnd w:id="432"/>
      <w:r>
        <w:instrText>" \l 1</w:instrText>
      </w:r>
      <w:r>
        <w:fldChar w:fldCharType="end"/>
      </w:r>
    </w:p>
    <w:p w:rsidR="00266E42" w:rsidRDefault="006D2DE7">
      <w:pPr>
        <w:pStyle w:val="ProductList-Body"/>
      </w:pPr>
      <w:r>
        <w:t>Poniższe Produkty Uprawniające umożliwiają uzyskanie Korzyści dotyczącej Używania przez Studentów w odniesieniu do produktów wskazanych w kolumnie Korzyści dotyczące Używania przez Studentów.</w:t>
      </w:r>
    </w:p>
    <w:p w:rsidR="00266E42" w:rsidRDefault="00266E42">
      <w:pPr>
        <w:pStyle w:val="ProductList-Body"/>
      </w:pPr>
    </w:p>
    <w:tbl>
      <w:tblPr>
        <w:tblStyle w:val="PURTable"/>
        <w:tblW w:w="0" w:type="dxa"/>
        <w:tblLook w:val="04A0" w:firstRow="1" w:lastRow="0" w:firstColumn="1" w:lastColumn="0" w:noHBand="0" w:noVBand="1"/>
      </w:tblPr>
      <w:tblGrid>
        <w:gridCol w:w="2720"/>
        <w:gridCol w:w="1379"/>
        <w:gridCol w:w="1379"/>
        <w:gridCol w:w="1374"/>
        <w:gridCol w:w="1374"/>
        <w:gridCol w:w="1345"/>
        <w:gridCol w:w="1345"/>
      </w:tblGrid>
      <w:tr w:rsidR="00266E42">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266E42" w:rsidRDefault="006D2DE7">
            <w:pPr>
              <w:pStyle w:val="ProductList-TableBody"/>
              <w:jc w:val="center"/>
            </w:pPr>
            <w:r>
              <w:rPr>
                <w:b/>
              </w:rPr>
              <w:t>Produkty Uprawniające</w:t>
            </w:r>
          </w:p>
        </w:tc>
      </w:tr>
      <w:tr w:rsidR="00266E42">
        <w:tc>
          <w:tcPr>
            <w:tcW w:w="2940" w:type="dxa"/>
            <w:tcBorders>
              <w:top w:val="single" w:sz="4" w:space="0" w:color="FFFFFF"/>
              <w:left w:val="single" w:sz="4" w:space="0" w:color="FFFFFF"/>
              <w:bottom w:val="single" w:sz="4" w:space="0" w:color="FFFFFF"/>
              <w:right w:val="single" w:sz="4" w:space="0" w:color="0072C6"/>
            </w:tcBorders>
          </w:tcPr>
          <w:p w:rsidR="00266E42" w:rsidRDefault="00266E4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266E42" w:rsidRDefault="006D2DE7">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266E42" w:rsidRDefault="006D2DE7">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266E42" w:rsidRDefault="006D2DE7">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266E42" w:rsidRDefault="006D2DE7">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266E42" w:rsidRDefault="006D2DE7">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266E42" w:rsidRDefault="006D2DE7">
            <w:pPr>
              <w:pStyle w:val="ProductList-TableBody"/>
              <w:jc w:val="center"/>
            </w:pPr>
            <w:r>
              <w:rPr>
                <w:color w:val="FFFFFF"/>
              </w:rPr>
              <w:t>Office 365 A5</w:t>
            </w:r>
          </w:p>
        </w:tc>
      </w:tr>
      <w:tr w:rsidR="00266E42">
        <w:tc>
          <w:tcPr>
            <w:tcW w:w="2940" w:type="dxa"/>
            <w:tcBorders>
              <w:top w:val="single" w:sz="4" w:space="0" w:color="FFFFFF"/>
              <w:left w:val="single" w:sz="4" w:space="0" w:color="FFFFFF"/>
              <w:bottom w:val="single" w:sz="4" w:space="0" w:color="FFFFFF"/>
              <w:right w:val="single" w:sz="4" w:space="0" w:color="0072C6"/>
            </w:tcBorders>
          </w:tcPr>
          <w:p w:rsidR="00266E42" w:rsidRDefault="006D2DE7">
            <w:pPr>
              <w:pStyle w:val="ProductList-TableBody"/>
            </w:pPr>
            <w:r>
              <w:rPr>
                <w:b/>
              </w:rPr>
              <w:t>Korzyści dotyczące Używania przez Studentów</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266E42" w:rsidRDefault="006D2D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266E42" w:rsidRDefault="006D2D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266E42" w:rsidRDefault="006D2D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266E42" w:rsidRDefault="006D2D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266E42" w:rsidRDefault="006D2D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266E42" w:rsidRDefault="006D2DE7">
            <w:pPr>
              <w:pStyle w:val="ProductList-TableBody"/>
              <w:jc w:val="center"/>
            </w:pPr>
            <w:r>
              <w:rPr>
                <w:color w:val="FFFFFF"/>
              </w:rPr>
              <w:t>1:40</w:t>
            </w:r>
            <w:r>
              <w:rPr>
                <w:vertAlign w:val="superscript"/>
              </w:rPr>
              <w:t>1</w:t>
            </w:r>
          </w:p>
        </w:tc>
      </w:tr>
      <w:tr w:rsidR="00266E42">
        <w:tc>
          <w:tcPr>
            <w:tcW w:w="2940" w:type="dxa"/>
            <w:tcBorders>
              <w:top w:val="single" w:sz="4" w:space="0" w:color="FFFFFF"/>
              <w:left w:val="dashed" w:sz="4" w:space="0" w:color="FFFFFF"/>
              <w:bottom w:val="dashed" w:sz="4" w:space="0" w:color="808080"/>
              <w:right w:val="single" w:sz="4" w:space="0" w:color="000000"/>
            </w:tcBorders>
          </w:tcPr>
          <w:p w:rsidR="00266E42" w:rsidRDefault="006D2DE7">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2940" w:type="dxa"/>
            <w:tcBorders>
              <w:top w:val="dashed" w:sz="4" w:space="0" w:color="808080"/>
              <w:left w:val="dashed" w:sz="4" w:space="0" w:color="FFFFFF"/>
              <w:bottom w:val="dashed" w:sz="4" w:space="0" w:color="808080"/>
              <w:right w:val="single" w:sz="4" w:space="0" w:color="000000"/>
            </w:tcBorders>
          </w:tcPr>
          <w:p w:rsidR="00266E42" w:rsidRDefault="006D2DE7">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2940" w:type="dxa"/>
            <w:tcBorders>
              <w:top w:val="dashed" w:sz="4" w:space="0" w:color="808080"/>
              <w:left w:val="dashed" w:sz="4" w:space="0" w:color="FFFFFF"/>
              <w:bottom w:val="dashed" w:sz="4" w:space="0" w:color="808080"/>
              <w:right w:val="single" w:sz="4" w:space="0" w:color="000000"/>
            </w:tcBorders>
          </w:tcPr>
          <w:p w:rsidR="00266E42" w:rsidRDefault="006D2DE7">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2940" w:type="dxa"/>
            <w:tcBorders>
              <w:top w:val="dashed" w:sz="4" w:space="0" w:color="808080"/>
              <w:left w:val="dashed" w:sz="4" w:space="0" w:color="FFFFFF"/>
              <w:bottom w:val="dashed" w:sz="4" w:space="0" w:color="808080"/>
              <w:right w:val="single" w:sz="4" w:space="0" w:color="000000"/>
            </w:tcBorders>
          </w:tcPr>
          <w:p w:rsidR="00266E42" w:rsidRDefault="006D2DE7">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2940" w:type="dxa"/>
            <w:tcBorders>
              <w:top w:val="dashed" w:sz="4" w:space="0" w:color="808080"/>
              <w:left w:val="dashed" w:sz="4" w:space="0" w:color="FFFFFF"/>
              <w:bottom w:val="dashed" w:sz="4" w:space="0" w:color="808080"/>
              <w:right w:val="single" w:sz="4" w:space="0" w:color="000000"/>
            </w:tcBorders>
          </w:tcPr>
          <w:p w:rsidR="00266E42" w:rsidRDefault="006D2DE7">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2940" w:type="dxa"/>
            <w:tcBorders>
              <w:top w:val="dashed" w:sz="4" w:space="0" w:color="808080"/>
              <w:left w:val="dashed" w:sz="4" w:space="0" w:color="FFFFFF"/>
              <w:bottom w:val="dashed" w:sz="4" w:space="0" w:color="808080"/>
              <w:right w:val="single" w:sz="4" w:space="0" w:color="000000"/>
            </w:tcBorders>
          </w:tcPr>
          <w:p w:rsidR="00266E42" w:rsidRDefault="006D2DE7">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2940" w:type="dxa"/>
            <w:tcBorders>
              <w:top w:val="dashed" w:sz="4" w:space="0" w:color="808080"/>
              <w:left w:val="dashed" w:sz="4" w:space="0" w:color="FFFFFF"/>
              <w:bottom w:val="dashed" w:sz="4" w:space="0" w:color="808080"/>
              <w:right w:val="single" w:sz="4" w:space="0" w:color="000000"/>
            </w:tcBorders>
          </w:tcPr>
          <w:p w:rsidR="00266E42" w:rsidRDefault="006D2DE7">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r>
      <w:tr w:rsidR="00266E42">
        <w:tc>
          <w:tcPr>
            <w:tcW w:w="2940" w:type="dxa"/>
            <w:tcBorders>
              <w:top w:val="dashed" w:sz="4" w:space="0" w:color="808080"/>
              <w:left w:val="dashed" w:sz="4" w:space="0" w:color="FFFFFF"/>
              <w:bottom w:val="dashed" w:sz="4" w:space="0" w:color="808080"/>
              <w:right w:val="single" w:sz="4" w:space="0" w:color="000000"/>
            </w:tcBorders>
          </w:tcPr>
          <w:p w:rsidR="00266E42" w:rsidRDefault="006D2DE7">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r w:rsidR="00266E42">
        <w:tc>
          <w:tcPr>
            <w:tcW w:w="2940" w:type="dxa"/>
            <w:tcBorders>
              <w:top w:val="dashed" w:sz="4" w:space="0" w:color="808080"/>
              <w:left w:val="dashed" w:sz="4" w:space="0" w:color="FFFFFF"/>
              <w:bottom w:val="single" w:sz="4" w:space="0" w:color="FFFFFF"/>
              <w:right w:val="single" w:sz="4" w:space="0" w:color="000000"/>
            </w:tcBorders>
          </w:tcPr>
          <w:p w:rsidR="00266E42" w:rsidRDefault="006D2DE7">
            <w:pPr>
              <w:pStyle w:val="ProductList-TableBody"/>
            </w:pPr>
            <w:r>
              <w:t xml:space="preserve">Zaawansowana ochrona przed zagrożeniami w usłudze Office 365 </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266E42" w:rsidRDefault="00266E4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266E42" w:rsidRDefault="006D2DE7">
            <w:pPr>
              <w:pStyle w:val="ProductList-TableBody"/>
              <w:jc w:val="center"/>
            </w:pPr>
            <w:r>
              <w:t>X</w:t>
            </w:r>
          </w:p>
        </w:tc>
      </w:tr>
    </w:tbl>
    <w:p w:rsidR="00266E42" w:rsidRDefault="006D2DE7">
      <w:pPr>
        <w:pStyle w:val="ProductList-Body"/>
      </w:pPr>
      <w:r>
        <w:rPr>
          <w:i/>
          <w:vertAlign w:val="superscript"/>
        </w:rPr>
        <w:t>1</w:t>
      </w:r>
      <w:r>
        <w:rPr>
          <w:i/>
        </w:rPr>
        <w:t>Liczba włączonych wystąpień dla Studentów na licencjonowanego użytkownika w całej Organizacji.</w:t>
      </w:r>
    </w:p>
    <w:p w:rsidR="00266E42" w:rsidRDefault="006D2DE7">
      <w:pPr>
        <w:pStyle w:val="ProductList-Body"/>
      </w:pPr>
      <w:r>
        <w:rPr>
          <w:i/>
          <w:vertAlign w:val="superscript"/>
        </w:rPr>
        <w:t>2</w:t>
      </w:r>
      <w:r>
        <w:rPr>
          <w:i/>
        </w:rPr>
        <w:t>Dla urządzeń będących własnością Instytucji można wybrać system Windows Education lub Enterprise</w:t>
      </w:r>
    </w:p>
    <w:p w:rsidR="00266E42" w:rsidRDefault="006D2DE7">
      <w:pPr>
        <w:pStyle w:val="ProductList-Body"/>
      </w:pPr>
      <w:r>
        <w:rPr>
          <w:i/>
          <w:vertAlign w:val="superscript"/>
        </w:rPr>
        <w:t>3</w:t>
      </w:r>
      <w:r>
        <w:rPr>
          <w:i/>
        </w:rPr>
        <w:t>Obejmuje usługę Microsoft 365 A3 z Podstawową Licencją Dostępową (CAL).</w:t>
      </w:r>
    </w:p>
    <w:p w:rsidR="00266E42" w:rsidRDefault="00266E42">
      <w:pPr>
        <w:pStyle w:val="ProductList-Body"/>
      </w:pPr>
    </w:p>
    <w:p w:rsidR="00266E42" w:rsidRDefault="00266E42">
      <w:pPr>
        <w:pStyle w:val="PURBreadcrumb"/>
      </w:pPr>
    </w:p>
    <w:tbl>
      <w:tblPr>
        <w:tblStyle w:val="PURTable"/>
        <w:tblW w:w="0" w:type="dxa"/>
        <w:tblLook w:val="04A0" w:firstRow="1" w:lastRow="0" w:firstColumn="1" w:lastColumn="0" w:noHBand="0" w:noVBand="1"/>
      </w:tblPr>
      <w:tblGrid>
        <w:gridCol w:w="10916"/>
      </w:tblGrid>
      <w:tr w:rsidR="00266E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E42" w:rsidRDefault="00C36165">
            <w:pPr>
              <w:pStyle w:val="ProductList-TableBody"/>
              <w:jc w:val="right"/>
            </w:pPr>
            <w:hyperlink w:anchor="_Sec842">
              <w:r w:rsidR="006D2DE7">
                <w:rPr>
                  <w:color w:val="00467F"/>
                  <w:sz w:val="14"/>
                  <w:u w:val="single"/>
                </w:rPr>
                <w:t>Spis treści</w:t>
              </w:r>
            </w:hyperlink>
            <w:r w:rsidR="006D2DE7">
              <w:rPr>
                <w:sz w:val="14"/>
              </w:rPr>
              <w:t xml:space="preserve"> / </w:t>
            </w:r>
            <w:hyperlink w:anchor="_Sec549">
              <w:r w:rsidR="006D2DE7">
                <w:rPr>
                  <w:color w:val="00467F"/>
                  <w:sz w:val="14"/>
                  <w:u w:val="single"/>
                </w:rPr>
                <w:t>Słowniczek</w:t>
              </w:r>
            </w:hyperlink>
            <w:r w:rsidR="006D2DE7">
              <w:rPr>
                <w:sz w:val="14"/>
              </w:rPr>
              <w:t xml:space="preserve"> / </w:t>
            </w:r>
            <w:hyperlink w:anchor="_Sec844">
              <w:r w:rsidR="006D2DE7">
                <w:rPr>
                  <w:color w:val="00467F"/>
                  <w:sz w:val="14"/>
                  <w:u w:val="single"/>
                </w:rPr>
                <w:t>Indeks</w:t>
              </w:r>
            </w:hyperlink>
          </w:p>
        </w:tc>
      </w:tr>
    </w:tbl>
    <w:p w:rsidR="00266E42" w:rsidRDefault="00266E42">
      <w:pPr>
        <w:pStyle w:val="ProductList-Body"/>
      </w:pPr>
    </w:p>
    <w:p w:rsidR="00266E42" w:rsidRDefault="00266E42">
      <w:pPr>
        <w:sectPr w:rsidR="00266E42">
          <w:headerReference w:type="default" r:id="rId149"/>
          <w:footerReference w:type="default" r:id="rId150"/>
          <w:type w:val="continuous"/>
          <w:pgSz w:w="12240" w:h="15840" w:code="1"/>
          <w:pgMar w:top="1170" w:right="720" w:bottom="720" w:left="720" w:header="432" w:footer="288" w:gutter="0"/>
          <w:cols w:space="360"/>
        </w:sectPr>
      </w:pPr>
    </w:p>
    <w:bookmarkEnd w:id="431"/>
    <w:p w:rsidR="00266E42" w:rsidRDefault="006D2DE7">
      <w:pPr>
        <w:pStyle w:val="ProductList-SectionHeading"/>
        <w:pageBreakBefore/>
        <w:outlineLvl w:val="0"/>
      </w:pPr>
      <w:r>
        <w:t>Indeks</w:t>
      </w:r>
      <w:r>
        <w:fldChar w:fldCharType="begin"/>
      </w:r>
      <w:r>
        <w:instrText xml:space="preserve"> TC "</w:instrText>
      </w:r>
      <w:bookmarkStart w:id="433" w:name="_Toc502070108"/>
      <w:r>
        <w:instrText>Indeks</w:instrText>
      </w:r>
      <w:bookmarkEnd w:id="433"/>
      <w:r>
        <w:instrText>" \l 1</w:instrText>
      </w:r>
      <w:r>
        <w:fldChar w:fldCharType="end"/>
      </w:r>
    </w:p>
    <w:p w:rsidR="00266E42" w:rsidRDefault="00266E42">
      <w:pPr>
        <w:pStyle w:val="ProductList-Body"/>
      </w:pPr>
    </w:p>
    <w:p w:rsidR="00266E42" w:rsidRDefault="00266E42">
      <w:pPr>
        <w:sectPr w:rsidR="00266E42">
          <w:headerReference w:type="default" r:id="rId151"/>
          <w:footerReference w:type="default" r:id="rId152"/>
          <w:type w:val="continuous"/>
          <w:pgSz w:w="12240" w:h="15840" w:code="1"/>
          <w:pgMar w:top="1170" w:right="720" w:bottom="720" w:left="720" w:header="432" w:footer="288" w:gutter="0"/>
          <w:cols w:space="360"/>
        </w:sectPr>
      </w:pPr>
    </w:p>
    <w:p w:rsidR="009B3876" w:rsidRDefault="006D2DE7">
      <w:pPr>
        <w:pStyle w:val="ProductList-Body"/>
        <w:rPr>
          <w:noProof/>
        </w:rPr>
        <w:sectPr w:rsidR="009B3876" w:rsidSect="009B38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B3876" w:rsidRDefault="009B3876">
      <w:pPr>
        <w:pStyle w:val="Index1"/>
        <w:tabs>
          <w:tab w:val="right" w:pos="5030"/>
        </w:tabs>
        <w:rPr>
          <w:noProof/>
        </w:rPr>
      </w:pPr>
      <w:r>
        <w:rPr>
          <w:noProof/>
        </w:rPr>
        <w:t>1 GB dodatkowego miejsca na dysku dla Office 365, 71</w:t>
      </w:r>
    </w:p>
    <w:p w:rsidR="009B3876" w:rsidRDefault="009B3876">
      <w:pPr>
        <w:pStyle w:val="Index1"/>
        <w:tabs>
          <w:tab w:val="right" w:pos="5030"/>
        </w:tabs>
        <w:rPr>
          <w:noProof/>
        </w:rPr>
      </w:pPr>
      <w:r>
        <w:rPr>
          <w:noProof/>
        </w:rPr>
        <w:t>1 Kupon na Egzamin w ramach programu Microsoft Learning MCP, 75</w:t>
      </w:r>
    </w:p>
    <w:p w:rsidR="009B3876" w:rsidRDefault="009B3876">
      <w:pPr>
        <w:pStyle w:val="Index1"/>
        <w:tabs>
          <w:tab w:val="right" w:pos="5030"/>
        </w:tabs>
        <w:rPr>
          <w:noProof/>
        </w:rPr>
      </w:pPr>
      <w:r>
        <w:rPr>
          <w:noProof/>
        </w:rPr>
        <w:t>30 Kuponów na Egzamin w ramach programu Microsoft Learning MCP, 75</w:t>
      </w:r>
    </w:p>
    <w:p w:rsidR="009B3876" w:rsidRDefault="009B3876">
      <w:pPr>
        <w:pStyle w:val="Index1"/>
        <w:tabs>
          <w:tab w:val="right" w:pos="5030"/>
        </w:tabs>
        <w:rPr>
          <w:noProof/>
        </w:rPr>
      </w:pPr>
      <w:r>
        <w:rPr>
          <w:noProof/>
        </w:rPr>
        <w:t>Access 2016, 23</w:t>
      </w:r>
    </w:p>
    <w:p w:rsidR="009B3876" w:rsidRDefault="009B3876">
      <w:pPr>
        <w:pStyle w:val="Index1"/>
        <w:tabs>
          <w:tab w:val="right" w:pos="5030"/>
        </w:tabs>
        <w:rPr>
          <w:noProof/>
        </w:rPr>
      </w:pPr>
      <w:r>
        <w:rPr>
          <w:noProof/>
        </w:rPr>
        <w:t>API Microsoft Translator, 58</w:t>
      </w:r>
    </w:p>
    <w:p w:rsidR="009B3876" w:rsidRDefault="009B3876">
      <w:pPr>
        <w:pStyle w:val="Index1"/>
        <w:tabs>
          <w:tab w:val="right" w:pos="5030"/>
        </w:tabs>
        <w:rPr>
          <w:noProof/>
        </w:rPr>
      </w:pPr>
      <w:r>
        <w:rPr>
          <w:noProof/>
        </w:rPr>
        <w:t>Apple Macintosh, 44</w:t>
      </w:r>
    </w:p>
    <w:p w:rsidR="009B3876" w:rsidRDefault="009B3876">
      <w:pPr>
        <w:pStyle w:val="Index1"/>
        <w:tabs>
          <w:tab w:val="right" w:pos="5030"/>
        </w:tabs>
        <w:rPr>
          <w:noProof/>
        </w:rPr>
      </w:pPr>
      <w:r>
        <w:rPr>
          <w:noProof/>
        </w:rPr>
        <w:t>Azure Active Directory Basic, 60</w:t>
      </w:r>
    </w:p>
    <w:p w:rsidR="009B3876" w:rsidRDefault="009B3876">
      <w:pPr>
        <w:pStyle w:val="Index1"/>
        <w:tabs>
          <w:tab w:val="right" w:pos="5030"/>
        </w:tabs>
        <w:rPr>
          <w:noProof/>
        </w:rPr>
      </w:pPr>
      <w:r>
        <w:rPr>
          <w:noProof/>
        </w:rPr>
        <w:t>Azure Active Directory Premium Plan 1, 60</w:t>
      </w:r>
    </w:p>
    <w:p w:rsidR="009B3876" w:rsidRDefault="009B3876">
      <w:pPr>
        <w:pStyle w:val="Index1"/>
        <w:tabs>
          <w:tab w:val="right" w:pos="5030"/>
        </w:tabs>
        <w:rPr>
          <w:noProof/>
        </w:rPr>
      </w:pPr>
      <w:r>
        <w:rPr>
          <w:noProof/>
        </w:rPr>
        <w:t>Azure Active Directory Premium Plan 2, 60</w:t>
      </w:r>
    </w:p>
    <w:p w:rsidR="009B3876" w:rsidRDefault="009B3876">
      <w:pPr>
        <w:pStyle w:val="Index1"/>
        <w:tabs>
          <w:tab w:val="right" w:pos="5030"/>
        </w:tabs>
        <w:rPr>
          <w:noProof/>
        </w:rPr>
      </w:pPr>
      <w:r>
        <w:rPr>
          <w:noProof/>
        </w:rPr>
        <w:t>Azure Information Protection Premium Plan 1, 60</w:t>
      </w:r>
    </w:p>
    <w:p w:rsidR="009B3876" w:rsidRDefault="009B3876">
      <w:pPr>
        <w:pStyle w:val="Index1"/>
        <w:tabs>
          <w:tab w:val="right" w:pos="5030"/>
        </w:tabs>
        <w:rPr>
          <w:noProof/>
        </w:rPr>
      </w:pPr>
      <w:r>
        <w:rPr>
          <w:noProof/>
        </w:rPr>
        <w:t>Azure Information Protection Premium Plan 2, 60</w:t>
      </w:r>
    </w:p>
    <w:p w:rsidR="009B3876" w:rsidRDefault="009B3876">
      <w:pPr>
        <w:pStyle w:val="Index1"/>
        <w:tabs>
          <w:tab w:val="right" w:pos="5030"/>
        </w:tabs>
        <w:rPr>
          <w:noProof/>
        </w:rPr>
      </w:pPr>
      <w:r>
        <w:rPr>
          <w:noProof/>
        </w:rPr>
        <w:t>Azure Site Recovery, 94</w:t>
      </w:r>
    </w:p>
    <w:p w:rsidR="009B3876" w:rsidRDefault="009B3876">
      <w:pPr>
        <w:pStyle w:val="Index1"/>
        <w:tabs>
          <w:tab w:val="right" w:pos="5030"/>
        </w:tabs>
        <w:rPr>
          <w:noProof/>
        </w:rPr>
      </w:pPr>
      <w:r>
        <w:rPr>
          <w:noProof/>
        </w:rPr>
        <w:t>Azure Site Recovery (dla witryny należącej do Klienta), 58</w:t>
      </w:r>
    </w:p>
    <w:p w:rsidR="009B3876" w:rsidRDefault="009B3876">
      <w:pPr>
        <w:pStyle w:val="Index1"/>
        <w:tabs>
          <w:tab w:val="right" w:pos="5030"/>
        </w:tabs>
        <w:rPr>
          <w:noProof/>
        </w:rPr>
      </w:pPr>
      <w:r>
        <w:rPr>
          <w:noProof/>
        </w:rPr>
        <w:t>BizTalk Server, 92</w:t>
      </w:r>
    </w:p>
    <w:p w:rsidR="009B3876" w:rsidRDefault="009B3876">
      <w:pPr>
        <w:pStyle w:val="Index1"/>
        <w:tabs>
          <w:tab w:val="right" w:pos="5030"/>
        </w:tabs>
        <w:rPr>
          <w:noProof/>
        </w:rPr>
      </w:pPr>
      <w:r>
        <w:rPr>
          <w:noProof/>
        </w:rPr>
        <w:t>BizTalk Server 2013 R2, 14</w:t>
      </w:r>
    </w:p>
    <w:p w:rsidR="009B3876" w:rsidRDefault="009B3876">
      <w:pPr>
        <w:pStyle w:val="Index1"/>
        <w:tabs>
          <w:tab w:val="right" w:pos="5030"/>
        </w:tabs>
        <w:rPr>
          <w:noProof/>
        </w:rPr>
      </w:pPr>
      <w:r>
        <w:rPr>
          <w:noProof/>
        </w:rPr>
        <w:t>BizTalk Server 2016 Branch Edition, 14</w:t>
      </w:r>
    </w:p>
    <w:p w:rsidR="009B3876" w:rsidRDefault="009B3876">
      <w:pPr>
        <w:pStyle w:val="Index1"/>
        <w:tabs>
          <w:tab w:val="right" w:pos="5030"/>
        </w:tabs>
        <w:rPr>
          <w:noProof/>
        </w:rPr>
      </w:pPr>
      <w:r>
        <w:rPr>
          <w:noProof/>
        </w:rPr>
        <w:t>BizTalk Server 2016 Branch IDC, 14</w:t>
      </w:r>
    </w:p>
    <w:p w:rsidR="009B3876" w:rsidRDefault="009B3876">
      <w:pPr>
        <w:pStyle w:val="Index1"/>
        <w:tabs>
          <w:tab w:val="right" w:pos="5030"/>
        </w:tabs>
        <w:rPr>
          <w:noProof/>
        </w:rPr>
      </w:pPr>
      <w:r>
        <w:rPr>
          <w:noProof/>
        </w:rPr>
        <w:t>BizTalk Server 2016 Enterprise Edition, 14</w:t>
      </w:r>
    </w:p>
    <w:p w:rsidR="009B3876" w:rsidRDefault="009B3876">
      <w:pPr>
        <w:pStyle w:val="Index1"/>
        <w:tabs>
          <w:tab w:val="right" w:pos="5030"/>
        </w:tabs>
        <w:rPr>
          <w:noProof/>
        </w:rPr>
      </w:pPr>
      <w:r>
        <w:rPr>
          <w:noProof/>
        </w:rPr>
        <w:t>BizTalk Server 2016 Standard Edition, 14</w:t>
      </w:r>
    </w:p>
    <w:p w:rsidR="009B3876" w:rsidRDefault="009B3876">
      <w:pPr>
        <w:pStyle w:val="Index1"/>
        <w:tabs>
          <w:tab w:val="right" w:pos="5030"/>
        </w:tabs>
        <w:rPr>
          <w:noProof/>
        </w:rPr>
      </w:pPr>
      <w:r>
        <w:rPr>
          <w:noProof/>
        </w:rPr>
        <w:t>BizTalk Server 2016 Standard Edition IDC, 14</w:t>
      </w:r>
    </w:p>
    <w:p w:rsidR="009B3876" w:rsidRDefault="009B3876">
      <w:pPr>
        <w:pStyle w:val="Index1"/>
        <w:tabs>
          <w:tab w:val="right" w:pos="5030"/>
        </w:tabs>
        <w:rPr>
          <w:noProof/>
        </w:rPr>
      </w:pPr>
      <w:r>
        <w:rPr>
          <w:noProof/>
        </w:rPr>
        <w:t>BizTalk Server Branch, 93</w:t>
      </w:r>
    </w:p>
    <w:p w:rsidR="009B3876" w:rsidRDefault="009B3876">
      <w:pPr>
        <w:pStyle w:val="Index1"/>
        <w:tabs>
          <w:tab w:val="right" w:pos="5030"/>
        </w:tabs>
        <w:rPr>
          <w:noProof/>
        </w:rPr>
      </w:pPr>
      <w:r>
        <w:rPr>
          <w:noProof/>
        </w:rPr>
        <w:t>BizTalk Server Enterprise, 93</w:t>
      </w:r>
    </w:p>
    <w:p w:rsidR="009B3876" w:rsidRDefault="009B3876">
      <w:pPr>
        <w:pStyle w:val="Index1"/>
        <w:tabs>
          <w:tab w:val="right" w:pos="5030"/>
        </w:tabs>
        <w:rPr>
          <w:noProof/>
        </w:rPr>
      </w:pPr>
      <w:r>
        <w:rPr>
          <w:noProof/>
        </w:rPr>
        <w:t>BizTalk Server Standard, 93</w:t>
      </w:r>
    </w:p>
    <w:p w:rsidR="009B3876" w:rsidRDefault="009B3876">
      <w:pPr>
        <w:pStyle w:val="Index1"/>
        <w:tabs>
          <w:tab w:val="right" w:pos="5030"/>
        </w:tabs>
        <w:rPr>
          <w:noProof/>
        </w:rPr>
      </w:pPr>
      <w:r>
        <w:rPr>
          <w:noProof/>
        </w:rPr>
        <w:t>Business Productivity Online Deskless Suite, 68</w:t>
      </w:r>
    </w:p>
    <w:p w:rsidR="009B3876" w:rsidRDefault="009B3876">
      <w:pPr>
        <w:pStyle w:val="Index1"/>
        <w:tabs>
          <w:tab w:val="right" w:pos="5030"/>
        </w:tabs>
        <w:rPr>
          <w:noProof/>
        </w:rPr>
      </w:pPr>
      <w:r>
        <w:rPr>
          <w:noProof/>
        </w:rPr>
        <w:t>Communicator for Mac 2011, 25</w:t>
      </w:r>
    </w:p>
    <w:p w:rsidR="009B3876" w:rsidRDefault="009B3876">
      <w:pPr>
        <w:pStyle w:val="Index1"/>
        <w:tabs>
          <w:tab w:val="right" w:pos="5030"/>
        </w:tabs>
        <w:rPr>
          <w:noProof/>
        </w:rPr>
      </w:pPr>
      <w:r>
        <w:rPr>
          <w:noProof/>
        </w:rPr>
        <w:t>Dodatek Azure Information Protection Premium Plan 1, 60</w:t>
      </w:r>
    </w:p>
    <w:p w:rsidR="009B3876" w:rsidRDefault="009B3876">
      <w:pPr>
        <w:pStyle w:val="Index1"/>
        <w:tabs>
          <w:tab w:val="right" w:pos="5030"/>
        </w:tabs>
        <w:rPr>
          <w:noProof/>
        </w:rPr>
      </w:pPr>
      <w:r>
        <w:rPr>
          <w:noProof/>
        </w:rPr>
        <w:t>Dodatek Azure Information Protection Premium Plan 2, 60</w:t>
      </w:r>
    </w:p>
    <w:p w:rsidR="009B3876" w:rsidRDefault="009B3876">
      <w:pPr>
        <w:pStyle w:val="Index1"/>
        <w:tabs>
          <w:tab w:val="right" w:pos="5030"/>
        </w:tabs>
        <w:rPr>
          <w:noProof/>
        </w:rPr>
      </w:pPr>
      <w:r>
        <w:rPr>
          <w:noProof/>
        </w:rPr>
        <w:t>Dodatek do LS na Użytkownika usługi Microsoft Intune — dodatkowa przestrzeń dyskowa 1 GB, 75</w:t>
      </w:r>
    </w:p>
    <w:p w:rsidR="009B3876" w:rsidRDefault="009B3876">
      <w:pPr>
        <w:pStyle w:val="Index1"/>
        <w:tabs>
          <w:tab w:val="right" w:pos="5030"/>
        </w:tabs>
        <w:rPr>
          <w:noProof/>
        </w:rPr>
      </w:pPr>
      <w:r>
        <w:rPr>
          <w:noProof/>
        </w:rPr>
        <w:t>Dodatek do Office 365 A5, 67</w:t>
      </w:r>
    </w:p>
    <w:p w:rsidR="009B3876" w:rsidRDefault="009B3876">
      <w:pPr>
        <w:pStyle w:val="Index1"/>
        <w:tabs>
          <w:tab w:val="right" w:pos="5030"/>
        </w:tabs>
        <w:rPr>
          <w:noProof/>
        </w:rPr>
      </w:pPr>
      <w:r>
        <w:rPr>
          <w:noProof/>
        </w:rPr>
        <w:t>Dodatek do planu Microsoft Dynamics 365 Customer Engagement Plan, edycja Enterprise, 63</w:t>
      </w:r>
    </w:p>
    <w:p w:rsidR="009B3876" w:rsidRDefault="009B3876">
      <w:pPr>
        <w:pStyle w:val="Index1"/>
        <w:tabs>
          <w:tab w:val="right" w:pos="5030"/>
        </w:tabs>
        <w:rPr>
          <w:noProof/>
        </w:rPr>
      </w:pPr>
      <w:r>
        <w:rPr>
          <w:noProof/>
        </w:rPr>
        <w:t>Dodatek do planu Microsoft Dynamics 365 Plan, edycja Enterprise, 63</w:t>
      </w:r>
    </w:p>
    <w:p w:rsidR="009B3876" w:rsidRDefault="009B3876">
      <w:pPr>
        <w:pStyle w:val="Index1"/>
        <w:tabs>
          <w:tab w:val="right" w:pos="5030"/>
        </w:tabs>
        <w:rPr>
          <w:noProof/>
        </w:rPr>
      </w:pPr>
      <w:r>
        <w:rPr>
          <w:noProof/>
        </w:rPr>
        <w:t>Dodatek do planu Microsoft Dynamics 365 Unified Operations Plan, edycja Enterprise, 63</w:t>
      </w:r>
    </w:p>
    <w:p w:rsidR="009B3876" w:rsidRDefault="009B3876">
      <w:pPr>
        <w:pStyle w:val="Index1"/>
        <w:tabs>
          <w:tab w:val="right" w:pos="5030"/>
        </w:tabs>
        <w:rPr>
          <w:noProof/>
        </w:rPr>
      </w:pPr>
      <w:r>
        <w:rPr>
          <w:noProof/>
        </w:rPr>
        <w:t>Dodatek do systemu Microsoft Dynamics 365 for Operations Device, edycja Enterprise (LS na Urządzenie), 63</w:t>
      </w:r>
    </w:p>
    <w:p w:rsidR="009B3876" w:rsidRDefault="009B3876">
      <w:pPr>
        <w:pStyle w:val="Index1"/>
        <w:tabs>
          <w:tab w:val="right" w:pos="5030"/>
        </w:tabs>
        <w:rPr>
          <w:noProof/>
        </w:rPr>
      </w:pPr>
      <w:r>
        <w:rPr>
          <w:noProof/>
        </w:rPr>
        <w:t>Dodatek do systemu Microsoft Dynamics 365 for Retail, edycja Enterprise, 63</w:t>
      </w:r>
    </w:p>
    <w:p w:rsidR="009B3876" w:rsidRDefault="009B3876">
      <w:pPr>
        <w:pStyle w:val="Index1"/>
        <w:tabs>
          <w:tab w:val="right" w:pos="5030"/>
        </w:tabs>
        <w:rPr>
          <w:noProof/>
        </w:rPr>
      </w:pPr>
      <w:r>
        <w:rPr>
          <w:noProof/>
        </w:rPr>
        <w:t>Dodatek do systemu Microsoft Dynamics 365 for Talent, edycja Enterprise, 64</w:t>
      </w:r>
    </w:p>
    <w:p w:rsidR="009B3876" w:rsidRDefault="009B3876">
      <w:pPr>
        <w:pStyle w:val="Index1"/>
        <w:tabs>
          <w:tab w:val="right" w:pos="5030"/>
        </w:tabs>
        <w:rPr>
          <w:noProof/>
        </w:rPr>
      </w:pPr>
      <w:r>
        <w:rPr>
          <w:noProof/>
        </w:rPr>
        <w:t>Dodatek do systemu Microsoft Dynamics 365 for Team Members, edycja Enterprise (LS na Użytkownika), 64</w:t>
      </w:r>
    </w:p>
    <w:p w:rsidR="009B3876" w:rsidRDefault="009B3876">
      <w:pPr>
        <w:pStyle w:val="Index1"/>
        <w:tabs>
          <w:tab w:val="right" w:pos="5030"/>
        </w:tabs>
        <w:rPr>
          <w:noProof/>
        </w:rPr>
      </w:pPr>
      <w:r>
        <w:rPr>
          <w:noProof/>
        </w:rPr>
        <w:t>Dodatek do usługi Microsoft 365 E3, 61</w:t>
      </w:r>
    </w:p>
    <w:p w:rsidR="009B3876" w:rsidRDefault="009B3876">
      <w:pPr>
        <w:pStyle w:val="Index1"/>
        <w:tabs>
          <w:tab w:val="right" w:pos="5030"/>
        </w:tabs>
        <w:rPr>
          <w:noProof/>
        </w:rPr>
      </w:pPr>
      <w:r>
        <w:rPr>
          <w:noProof/>
        </w:rPr>
        <w:t>Dodatek do usługi Microsoft 365 E5, 61</w:t>
      </w:r>
    </w:p>
    <w:p w:rsidR="009B3876" w:rsidRDefault="009B3876">
      <w:pPr>
        <w:pStyle w:val="Index1"/>
        <w:tabs>
          <w:tab w:val="right" w:pos="5030"/>
        </w:tabs>
        <w:rPr>
          <w:noProof/>
        </w:rPr>
      </w:pPr>
      <w:r>
        <w:rPr>
          <w:noProof/>
        </w:rPr>
        <w:t>Dodatek Enterprise Mobility + Security E3, 62</w:t>
      </w:r>
    </w:p>
    <w:p w:rsidR="009B3876" w:rsidRDefault="009B3876">
      <w:pPr>
        <w:pStyle w:val="Index1"/>
        <w:tabs>
          <w:tab w:val="right" w:pos="5030"/>
        </w:tabs>
        <w:rPr>
          <w:noProof/>
        </w:rPr>
      </w:pPr>
      <w:r>
        <w:rPr>
          <w:noProof/>
        </w:rPr>
        <w:t>Dodatek Enterprise Mobility + Security E5, 62</w:t>
      </w:r>
    </w:p>
    <w:p w:rsidR="009B3876" w:rsidRDefault="009B3876">
      <w:pPr>
        <w:pStyle w:val="Index1"/>
        <w:tabs>
          <w:tab w:val="right" w:pos="5030"/>
        </w:tabs>
        <w:rPr>
          <w:noProof/>
        </w:rPr>
      </w:pPr>
      <w:r>
        <w:rPr>
          <w:noProof/>
        </w:rPr>
        <w:t>Dodatek Exchange Online Plan 1, 69</w:t>
      </w:r>
    </w:p>
    <w:p w:rsidR="009B3876" w:rsidRDefault="009B3876">
      <w:pPr>
        <w:pStyle w:val="Index1"/>
        <w:tabs>
          <w:tab w:val="right" w:pos="5030"/>
        </w:tabs>
        <w:rPr>
          <w:noProof/>
        </w:rPr>
      </w:pPr>
      <w:r>
        <w:rPr>
          <w:noProof/>
        </w:rPr>
        <w:t>Dodatek Microsoft Intune, 75</w:t>
      </w:r>
    </w:p>
    <w:p w:rsidR="009B3876" w:rsidRDefault="009B3876">
      <w:pPr>
        <w:pStyle w:val="Index1"/>
        <w:tabs>
          <w:tab w:val="right" w:pos="5030"/>
        </w:tabs>
        <w:rPr>
          <w:noProof/>
        </w:rPr>
      </w:pPr>
      <w:r>
        <w:rPr>
          <w:noProof/>
        </w:rPr>
        <w:t>Dodatek Microsoft Intune for EDU, 75</w:t>
      </w:r>
    </w:p>
    <w:p w:rsidR="009B3876" w:rsidRDefault="009B3876">
      <w:pPr>
        <w:pStyle w:val="Index1"/>
        <w:tabs>
          <w:tab w:val="right" w:pos="5030"/>
        </w:tabs>
        <w:rPr>
          <w:noProof/>
        </w:rPr>
      </w:pPr>
      <w:r>
        <w:rPr>
          <w:noProof/>
        </w:rPr>
        <w:t>Dodatek Microsoft Stream Plan 2, 73</w:t>
      </w:r>
    </w:p>
    <w:p w:rsidR="009B3876" w:rsidRDefault="009B3876">
      <w:pPr>
        <w:pStyle w:val="Index1"/>
        <w:tabs>
          <w:tab w:val="right" w:pos="5030"/>
        </w:tabs>
        <w:rPr>
          <w:noProof/>
        </w:rPr>
      </w:pPr>
      <w:r>
        <w:rPr>
          <w:noProof/>
        </w:rPr>
        <w:t>Dodatek na Urządzenie do systemu Windows 10 Education E5 (do E3 na urządzenie), 43</w:t>
      </w:r>
    </w:p>
    <w:p w:rsidR="009B3876" w:rsidRDefault="009B3876">
      <w:pPr>
        <w:pStyle w:val="Index1"/>
        <w:tabs>
          <w:tab w:val="right" w:pos="5030"/>
        </w:tabs>
        <w:rPr>
          <w:noProof/>
        </w:rPr>
      </w:pPr>
      <w:r>
        <w:rPr>
          <w:noProof/>
        </w:rPr>
        <w:t>Dodatek na Urządzenie lub na Użytkownika do systemu Windows 10 Enterprise E5 (do E3 na urządzenie) (LS), 43</w:t>
      </w:r>
    </w:p>
    <w:p w:rsidR="009B3876" w:rsidRDefault="009B3876">
      <w:pPr>
        <w:pStyle w:val="Index1"/>
        <w:tabs>
          <w:tab w:val="right" w:pos="5030"/>
        </w:tabs>
        <w:rPr>
          <w:noProof/>
        </w:rPr>
      </w:pPr>
      <w:r>
        <w:rPr>
          <w:noProof/>
        </w:rPr>
        <w:t>Dodatek na Użytkownika do systemu Windows 10 Enterprise E3 (do E3 na urządzenie), 43</w:t>
      </w:r>
    </w:p>
    <w:p w:rsidR="009B3876" w:rsidRDefault="009B3876">
      <w:pPr>
        <w:pStyle w:val="Index1"/>
        <w:tabs>
          <w:tab w:val="right" w:pos="5030"/>
        </w:tabs>
        <w:rPr>
          <w:noProof/>
        </w:rPr>
      </w:pPr>
      <w:r>
        <w:rPr>
          <w:noProof/>
        </w:rPr>
        <w:t>Dodatek Office 365 Enterprise E1, E3, 67</w:t>
      </w:r>
    </w:p>
    <w:p w:rsidR="009B3876" w:rsidRDefault="009B3876">
      <w:pPr>
        <w:pStyle w:val="Index1"/>
        <w:tabs>
          <w:tab w:val="right" w:pos="5030"/>
        </w:tabs>
        <w:rPr>
          <w:noProof/>
        </w:rPr>
      </w:pPr>
      <w:r>
        <w:rPr>
          <w:noProof/>
        </w:rPr>
        <w:t>Dodatek Office 365 Enterprise E4, 67</w:t>
      </w:r>
    </w:p>
    <w:p w:rsidR="009B3876" w:rsidRDefault="009B3876">
      <w:pPr>
        <w:pStyle w:val="Index1"/>
        <w:tabs>
          <w:tab w:val="right" w:pos="5030"/>
        </w:tabs>
        <w:rPr>
          <w:noProof/>
        </w:rPr>
      </w:pPr>
      <w:r>
        <w:rPr>
          <w:noProof/>
        </w:rPr>
        <w:t>Dodatek Office 365 Enterprise E5, 67</w:t>
      </w:r>
    </w:p>
    <w:p w:rsidR="009B3876" w:rsidRDefault="009B3876">
      <w:pPr>
        <w:pStyle w:val="Index1"/>
        <w:tabs>
          <w:tab w:val="right" w:pos="5030"/>
        </w:tabs>
        <w:rPr>
          <w:noProof/>
        </w:rPr>
      </w:pPr>
      <w:r>
        <w:rPr>
          <w:noProof/>
        </w:rPr>
        <w:t>Dodatek Operations Management and Security E1, 58</w:t>
      </w:r>
    </w:p>
    <w:p w:rsidR="009B3876" w:rsidRDefault="009B3876">
      <w:pPr>
        <w:pStyle w:val="Index1"/>
        <w:tabs>
          <w:tab w:val="right" w:pos="5030"/>
        </w:tabs>
        <w:rPr>
          <w:noProof/>
        </w:rPr>
      </w:pPr>
      <w:r>
        <w:rPr>
          <w:noProof/>
        </w:rPr>
        <w:t>Dodatek Operations Management and Security E2, 58</w:t>
      </w:r>
    </w:p>
    <w:p w:rsidR="009B3876" w:rsidRDefault="009B3876">
      <w:pPr>
        <w:pStyle w:val="Index1"/>
        <w:tabs>
          <w:tab w:val="right" w:pos="5030"/>
        </w:tabs>
        <w:rPr>
          <w:noProof/>
        </w:rPr>
      </w:pPr>
      <w:r>
        <w:rPr>
          <w:noProof/>
        </w:rPr>
        <w:t>Dodatek Premium Assurance do oprogramowania SQL Server Enterprise, 30</w:t>
      </w:r>
    </w:p>
    <w:p w:rsidR="009B3876" w:rsidRDefault="009B3876">
      <w:pPr>
        <w:pStyle w:val="Index1"/>
        <w:tabs>
          <w:tab w:val="right" w:pos="5030"/>
        </w:tabs>
        <w:rPr>
          <w:noProof/>
        </w:rPr>
      </w:pPr>
      <w:r>
        <w:rPr>
          <w:noProof/>
        </w:rPr>
        <w:t>Dodatek Premium Assurance do oprogramowania SQL Server Standard, 30</w:t>
      </w:r>
    </w:p>
    <w:p w:rsidR="009B3876" w:rsidRDefault="009B3876">
      <w:pPr>
        <w:pStyle w:val="Index1"/>
        <w:tabs>
          <w:tab w:val="right" w:pos="5030"/>
        </w:tabs>
        <w:rPr>
          <w:noProof/>
        </w:rPr>
      </w:pPr>
      <w:r>
        <w:rPr>
          <w:noProof/>
        </w:rPr>
        <w:t>Dodatek Premium Assurance do systemu Windows Server Datacenter (licencja na 2 rdzenie), 17</w:t>
      </w:r>
    </w:p>
    <w:p w:rsidR="009B3876" w:rsidRDefault="009B3876">
      <w:pPr>
        <w:pStyle w:val="Index1"/>
        <w:tabs>
          <w:tab w:val="right" w:pos="5030"/>
        </w:tabs>
        <w:rPr>
          <w:noProof/>
        </w:rPr>
      </w:pPr>
      <w:r>
        <w:rPr>
          <w:noProof/>
        </w:rPr>
        <w:t>Dodatek Premium Assurance do systemu Windows Server Datacenter Core (pakiet 16 Licencji na Rdzeń), 52</w:t>
      </w:r>
    </w:p>
    <w:p w:rsidR="009B3876" w:rsidRDefault="009B3876">
      <w:pPr>
        <w:pStyle w:val="Index1"/>
        <w:tabs>
          <w:tab w:val="right" w:pos="5030"/>
        </w:tabs>
        <w:rPr>
          <w:noProof/>
        </w:rPr>
      </w:pPr>
      <w:r>
        <w:rPr>
          <w:noProof/>
        </w:rPr>
        <w:t>Dodatek Premium Assurance do systemu Windows Server Datacenter Core (pakiet 2 Licencji na Rdzeń), 52</w:t>
      </w:r>
    </w:p>
    <w:p w:rsidR="009B3876" w:rsidRDefault="009B3876">
      <w:pPr>
        <w:pStyle w:val="Index1"/>
        <w:tabs>
          <w:tab w:val="right" w:pos="5030"/>
        </w:tabs>
        <w:rPr>
          <w:noProof/>
        </w:rPr>
      </w:pPr>
      <w:r>
        <w:rPr>
          <w:noProof/>
        </w:rPr>
        <w:t>Dodatek Premium Assurance do systemu Windows Server Standard (licencja na 2 rdzenie), 17</w:t>
      </w:r>
    </w:p>
    <w:p w:rsidR="009B3876" w:rsidRDefault="009B3876">
      <w:pPr>
        <w:pStyle w:val="Index1"/>
        <w:tabs>
          <w:tab w:val="right" w:pos="5030"/>
        </w:tabs>
        <w:rPr>
          <w:noProof/>
        </w:rPr>
      </w:pPr>
      <w:r>
        <w:rPr>
          <w:noProof/>
        </w:rPr>
        <w:t>Dodatek Premium Assurance do systemu Windows Server Standard Core (pakiet 16 Licencji na Rdzeń), 52</w:t>
      </w:r>
    </w:p>
    <w:p w:rsidR="009B3876" w:rsidRDefault="009B3876">
      <w:pPr>
        <w:pStyle w:val="Index1"/>
        <w:tabs>
          <w:tab w:val="right" w:pos="5030"/>
        </w:tabs>
        <w:rPr>
          <w:noProof/>
        </w:rPr>
      </w:pPr>
      <w:r>
        <w:rPr>
          <w:noProof/>
        </w:rPr>
        <w:t>Dodatek Premium Assurance do systemu Windows Server Standard Core (pakiet 2 Licencji na Rdzeń), 52</w:t>
      </w:r>
    </w:p>
    <w:p w:rsidR="009B3876" w:rsidRDefault="009B3876">
      <w:pPr>
        <w:pStyle w:val="Index1"/>
        <w:tabs>
          <w:tab w:val="right" w:pos="5030"/>
        </w:tabs>
        <w:rPr>
          <w:noProof/>
        </w:rPr>
      </w:pPr>
      <w:r>
        <w:rPr>
          <w:noProof/>
        </w:rPr>
        <w:t>Dodatek Project Online Essentials, 70</w:t>
      </w:r>
    </w:p>
    <w:p w:rsidR="009B3876" w:rsidRDefault="009B3876">
      <w:pPr>
        <w:pStyle w:val="Index1"/>
        <w:tabs>
          <w:tab w:val="right" w:pos="5030"/>
        </w:tabs>
        <w:rPr>
          <w:noProof/>
        </w:rPr>
      </w:pPr>
      <w:r>
        <w:rPr>
          <w:noProof/>
        </w:rPr>
        <w:t>Dodatek Project Online Premium, 70</w:t>
      </w:r>
    </w:p>
    <w:p w:rsidR="009B3876" w:rsidRDefault="009B3876">
      <w:pPr>
        <w:pStyle w:val="Index1"/>
        <w:tabs>
          <w:tab w:val="right" w:pos="5030"/>
        </w:tabs>
        <w:rPr>
          <w:noProof/>
        </w:rPr>
      </w:pPr>
      <w:r>
        <w:rPr>
          <w:noProof/>
        </w:rPr>
        <w:t>Dodatek Project Online Professional, 70</w:t>
      </w:r>
    </w:p>
    <w:p w:rsidR="009B3876" w:rsidRDefault="009B3876">
      <w:pPr>
        <w:pStyle w:val="Index1"/>
        <w:tabs>
          <w:tab w:val="right" w:pos="5030"/>
        </w:tabs>
        <w:rPr>
          <w:noProof/>
        </w:rPr>
      </w:pPr>
      <w:r>
        <w:rPr>
          <w:noProof/>
        </w:rPr>
        <w:t>Dodatek SharePoint Online Plan 1, 71</w:t>
      </w:r>
    </w:p>
    <w:p w:rsidR="009B3876" w:rsidRDefault="009B3876">
      <w:pPr>
        <w:pStyle w:val="Index1"/>
        <w:tabs>
          <w:tab w:val="right" w:pos="5030"/>
        </w:tabs>
        <w:rPr>
          <w:noProof/>
        </w:rPr>
      </w:pPr>
      <w:r>
        <w:rPr>
          <w:noProof/>
        </w:rPr>
        <w:t>Dodatek Skype dla firm Online Plan 1, 71</w:t>
      </w:r>
    </w:p>
    <w:p w:rsidR="009B3876" w:rsidRDefault="009B3876">
      <w:pPr>
        <w:pStyle w:val="Index1"/>
        <w:tabs>
          <w:tab w:val="right" w:pos="5030"/>
        </w:tabs>
        <w:rPr>
          <w:noProof/>
        </w:rPr>
      </w:pPr>
      <w:r>
        <w:rPr>
          <w:noProof/>
        </w:rPr>
        <w:t>Dodatek Visio Online Plan 2, 66</w:t>
      </w:r>
    </w:p>
    <w:p w:rsidR="009B3876" w:rsidRDefault="009B3876">
      <w:pPr>
        <w:pStyle w:val="Index1"/>
        <w:tabs>
          <w:tab w:val="right" w:pos="5030"/>
        </w:tabs>
        <w:rPr>
          <w:noProof/>
        </w:rPr>
      </w:pPr>
      <w:r>
        <w:rPr>
          <w:noProof/>
        </w:rPr>
        <w:t>Dodatkowa Licencja Dostępowa (CAL) na oprogramowanie Skype dla firm Plus do usługi Microsoft 365 E3 (LS na Użytkownika), 61</w:t>
      </w:r>
    </w:p>
    <w:p w:rsidR="009B3876" w:rsidRDefault="009B3876">
      <w:pPr>
        <w:pStyle w:val="Index1"/>
        <w:tabs>
          <w:tab w:val="right" w:pos="5030"/>
        </w:tabs>
        <w:rPr>
          <w:noProof/>
        </w:rPr>
      </w:pPr>
      <w:r>
        <w:rPr>
          <w:noProof/>
        </w:rPr>
        <w:t>Dodatkowa przestrzeń dyskowa dla Microsoft Stream (500 GB), 73</w:t>
      </w:r>
    </w:p>
    <w:p w:rsidR="009B3876" w:rsidRDefault="009B3876">
      <w:pPr>
        <w:pStyle w:val="Index1"/>
        <w:tabs>
          <w:tab w:val="right" w:pos="5030"/>
        </w:tabs>
        <w:rPr>
          <w:noProof/>
        </w:rPr>
      </w:pPr>
      <w:r>
        <w:rPr>
          <w:noProof/>
        </w:rPr>
        <w:t>Dynamics 365 for Operations Server, 87</w:t>
      </w:r>
    </w:p>
    <w:p w:rsidR="009B3876" w:rsidRDefault="009B3876">
      <w:pPr>
        <w:pStyle w:val="Index1"/>
        <w:tabs>
          <w:tab w:val="right" w:pos="5030"/>
        </w:tabs>
        <w:rPr>
          <w:noProof/>
        </w:rPr>
      </w:pPr>
      <w:r>
        <w:rPr>
          <w:noProof/>
        </w:rPr>
        <w:t>Enterprise Mobility + Security E3, 16, 62</w:t>
      </w:r>
    </w:p>
    <w:p w:rsidR="009B3876" w:rsidRDefault="009B3876">
      <w:pPr>
        <w:pStyle w:val="Index1"/>
        <w:tabs>
          <w:tab w:val="right" w:pos="5030"/>
        </w:tabs>
        <w:rPr>
          <w:noProof/>
        </w:rPr>
      </w:pPr>
      <w:r>
        <w:rPr>
          <w:noProof/>
        </w:rPr>
        <w:t>Enterprise Mobility + Security E3 From SA, 62</w:t>
      </w:r>
    </w:p>
    <w:p w:rsidR="009B3876" w:rsidRDefault="009B3876">
      <w:pPr>
        <w:pStyle w:val="Index1"/>
        <w:tabs>
          <w:tab w:val="right" w:pos="5030"/>
        </w:tabs>
        <w:rPr>
          <w:noProof/>
        </w:rPr>
      </w:pPr>
      <w:r>
        <w:rPr>
          <w:noProof/>
        </w:rPr>
        <w:t>Enterprise Mobility + Security E5, 16</w:t>
      </w:r>
    </w:p>
    <w:p w:rsidR="009B3876" w:rsidRDefault="009B3876">
      <w:pPr>
        <w:pStyle w:val="Index1"/>
        <w:tabs>
          <w:tab w:val="right" w:pos="5030"/>
        </w:tabs>
        <w:rPr>
          <w:noProof/>
        </w:rPr>
      </w:pPr>
      <w:r>
        <w:rPr>
          <w:noProof/>
        </w:rPr>
        <w:t>Enterprise Mobility + Security E5, 62</w:t>
      </w:r>
    </w:p>
    <w:p w:rsidR="009B3876" w:rsidRDefault="009B3876">
      <w:pPr>
        <w:pStyle w:val="Index1"/>
        <w:tabs>
          <w:tab w:val="right" w:pos="5030"/>
        </w:tabs>
        <w:rPr>
          <w:noProof/>
        </w:rPr>
      </w:pPr>
      <w:r>
        <w:rPr>
          <w:noProof/>
        </w:rPr>
        <w:t>Enterprise Mobility + Security E5 From SA, 62</w:t>
      </w:r>
    </w:p>
    <w:p w:rsidR="009B3876" w:rsidRDefault="009B3876">
      <w:pPr>
        <w:pStyle w:val="Index1"/>
        <w:tabs>
          <w:tab w:val="right" w:pos="5030"/>
        </w:tabs>
        <w:rPr>
          <w:noProof/>
        </w:rPr>
      </w:pPr>
      <w:r>
        <w:rPr>
          <w:noProof/>
        </w:rPr>
        <w:t>Excel 2016, 23</w:t>
      </w:r>
    </w:p>
    <w:p w:rsidR="009B3876" w:rsidRDefault="009B3876">
      <w:pPr>
        <w:pStyle w:val="Index1"/>
        <w:tabs>
          <w:tab w:val="right" w:pos="5030"/>
        </w:tabs>
        <w:rPr>
          <w:noProof/>
        </w:rPr>
      </w:pPr>
      <w:r>
        <w:rPr>
          <w:noProof/>
        </w:rPr>
        <w:t>Excel 2016 dla komputerów Mac, 24</w:t>
      </w:r>
    </w:p>
    <w:p w:rsidR="009B3876" w:rsidRDefault="009B3876">
      <w:pPr>
        <w:pStyle w:val="Index1"/>
        <w:tabs>
          <w:tab w:val="right" w:pos="5030"/>
        </w:tabs>
        <w:rPr>
          <w:noProof/>
        </w:rPr>
      </w:pPr>
      <w:r>
        <w:rPr>
          <w:noProof/>
        </w:rPr>
        <w:t>Exchange Hosted Archive, 69</w:t>
      </w:r>
    </w:p>
    <w:p w:rsidR="009B3876" w:rsidRDefault="009B3876">
      <w:pPr>
        <w:pStyle w:val="Index1"/>
        <w:tabs>
          <w:tab w:val="right" w:pos="5030"/>
        </w:tabs>
        <w:rPr>
          <w:noProof/>
        </w:rPr>
      </w:pPr>
      <w:r>
        <w:rPr>
          <w:noProof/>
        </w:rPr>
        <w:t>Exchange Online — archiwum dla serwera Exchange Server, 69</w:t>
      </w:r>
    </w:p>
    <w:p w:rsidR="009B3876" w:rsidRDefault="009B3876">
      <w:pPr>
        <w:pStyle w:val="Index1"/>
        <w:tabs>
          <w:tab w:val="right" w:pos="5030"/>
        </w:tabs>
        <w:rPr>
          <w:noProof/>
        </w:rPr>
      </w:pPr>
      <w:r>
        <w:rPr>
          <w:noProof/>
        </w:rPr>
        <w:t>Exchange Online — archiwum dla usługi Exchange Online, 69</w:t>
      </w:r>
    </w:p>
    <w:p w:rsidR="009B3876" w:rsidRDefault="009B3876">
      <w:pPr>
        <w:pStyle w:val="Index1"/>
        <w:tabs>
          <w:tab w:val="right" w:pos="5030"/>
        </w:tabs>
        <w:rPr>
          <w:noProof/>
        </w:rPr>
      </w:pPr>
      <w:r>
        <w:rPr>
          <w:noProof/>
        </w:rPr>
        <w:t>Exchange Online Archiving for Exchange Server, 16</w:t>
      </w:r>
    </w:p>
    <w:p w:rsidR="009B3876" w:rsidRDefault="009B3876">
      <w:pPr>
        <w:pStyle w:val="Index1"/>
        <w:tabs>
          <w:tab w:val="right" w:pos="5030"/>
        </w:tabs>
        <w:rPr>
          <w:noProof/>
        </w:rPr>
      </w:pPr>
      <w:r>
        <w:rPr>
          <w:noProof/>
        </w:rPr>
        <w:t>Exchange Online Kiosk, 69</w:t>
      </w:r>
    </w:p>
    <w:p w:rsidR="009B3876" w:rsidRDefault="009B3876">
      <w:pPr>
        <w:pStyle w:val="Index1"/>
        <w:tabs>
          <w:tab w:val="right" w:pos="5030"/>
        </w:tabs>
        <w:rPr>
          <w:noProof/>
        </w:rPr>
      </w:pPr>
      <w:r>
        <w:rPr>
          <w:noProof/>
        </w:rPr>
        <w:t>Exchange Online Plan 1, 26, 69</w:t>
      </w:r>
    </w:p>
    <w:p w:rsidR="009B3876" w:rsidRDefault="009B3876">
      <w:pPr>
        <w:pStyle w:val="Index1"/>
        <w:tabs>
          <w:tab w:val="right" w:pos="5030"/>
        </w:tabs>
        <w:rPr>
          <w:noProof/>
        </w:rPr>
      </w:pPr>
      <w:r>
        <w:rPr>
          <w:noProof/>
        </w:rPr>
        <w:t>Exchange Online Plan 1A for Alumni, 69</w:t>
      </w:r>
    </w:p>
    <w:p w:rsidR="009B3876" w:rsidRDefault="009B3876">
      <w:pPr>
        <w:pStyle w:val="Index1"/>
        <w:tabs>
          <w:tab w:val="right" w:pos="5030"/>
        </w:tabs>
        <w:rPr>
          <w:noProof/>
        </w:rPr>
      </w:pPr>
      <w:r>
        <w:rPr>
          <w:noProof/>
        </w:rPr>
        <w:t>Exchange Online Plan 2, 26, 69</w:t>
      </w:r>
    </w:p>
    <w:p w:rsidR="009B3876" w:rsidRDefault="009B3876">
      <w:pPr>
        <w:pStyle w:val="Index1"/>
        <w:tabs>
          <w:tab w:val="right" w:pos="5030"/>
        </w:tabs>
        <w:rPr>
          <w:noProof/>
        </w:rPr>
      </w:pPr>
      <w:r>
        <w:rPr>
          <w:noProof/>
        </w:rPr>
        <w:t>Exchange Online Protection, 16, 69</w:t>
      </w:r>
    </w:p>
    <w:p w:rsidR="009B3876" w:rsidRDefault="009B3876">
      <w:pPr>
        <w:pStyle w:val="Index1"/>
        <w:tabs>
          <w:tab w:val="right" w:pos="5030"/>
        </w:tabs>
        <w:rPr>
          <w:noProof/>
        </w:rPr>
      </w:pPr>
      <w:r>
        <w:rPr>
          <w:noProof/>
        </w:rPr>
        <w:t>Exchange Server, 61</w:t>
      </w:r>
    </w:p>
    <w:p w:rsidR="009B3876" w:rsidRDefault="009B3876">
      <w:pPr>
        <w:pStyle w:val="Index1"/>
        <w:tabs>
          <w:tab w:val="right" w:pos="5030"/>
        </w:tabs>
        <w:rPr>
          <w:noProof/>
        </w:rPr>
      </w:pPr>
      <w:r>
        <w:rPr>
          <w:noProof/>
        </w:rPr>
        <w:t>Exchange Server 2013, 26</w:t>
      </w:r>
    </w:p>
    <w:p w:rsidR="009B3876" w:rsidRDefault="009B3876">
      <w:pPr>
        <w:pStyle w:val="Index1"/>
        <w:tabs>
          <w:tab w:val="right" w:pos="5030"/>
        </w:tabs>
        <w:rPr>
          <w:noProof/>
        </w:rPr>
      </w:pPr>
      <w:r>
        <w:rPr>
          <w:noProof/>
        </w:rPr>
        <w:t>Exchange Server Enterprise, 93</w:t>
      </w:r>
    </w:p>
    <w:p w:rsidR="009B3876" w:rsidRDefault="009B3876">
      <w:pPr>
        <w:pStyle w:val="Index1"/>
        <w:tabs>
          <w:tab w:val="right" w:pos="5030"/>
        </w:tabs>
        <w:rPr>
          <w:noProof/>
        </w:rPr>
      </w:pPr>
      <w:r>
        <w:rPr>
          <w:noProof/>
        </w:rPr>
        <w:t>Exchange Server Enterprise 2016, 26</w:t>
      </w:r>
    </w:p>
    <w:p w:rsidR="009B3876" w:rsidRDefault="009B3876">
      <w:pPr>
        <w:pStyle w:val="Index1"/>
        <w:tabs>
          <w:tab w:val="right" w:pos="5030"/>
        </w:tabs>
        <w:rPr>
          <w:noProof/>
        </w:rPr>
      </w:pPr>
      <w:r>
        <w:rPr>
          <w:noProof/>
        </w:rPr>
        <w:t>Exchange Server Standard, 93</w:t>
      </w:r>
    </w:p>
    <w:p w:rsidR="009B3876" w:rsidRDefault="009B3876">
      <w:pPr>
        <w:pStyle w:val="Index1"/>
        <w:tabs>
          <w:tab w:val="right" w:pos="5030"/>
        </w:tabs>
        <w:rPr>
          <w:noProof/>
        </w:rPr>
      </w:pPr>
      <w:r>
        <w:rPr>
          <w:noProof/>
        </w:rPr>
        <w:t>Exchange Server Standard 2016, 26</w:t>
      </w:r>
    </w:p>
    <w:p w:rsidR="009B3876" w:rsidRDefault="009B3876">
      <w:pPr>
        <w:pStyle w:val="Index1"/>
        <w:tabs>
          <w:tab w:val="right" w:pos="5030"/>
        </w:tabs>
        <w:rPr>
          <w:noProof/>
        </w:rPr>
      </w:pPr>
      <w:r>
        <w:rPr>
          <w:noProof/>
        </w:rPr>
        <w:t>Forefront Identity Manager 2010 — Windows Live Edition, 19</w:t>
      </w:r>
    </w:p>
    <w:p w:rsidR="009B3876" w:rsidRDefault="009B3876">
      <w:pPr>
        <w:pStyle w:val="Index1"/>
        <w:tabs>
          <w:tab w:val="right" w:pos="5030"/>
        </w:tabs>
        <w:rPr>
          <w:noProof/>
        </w:rPr>
      </w:pPr>
      <w:r>
        <w:rPr>
          <w:noProof/>
        </w:rPr>
        <w:t>Forefront Identity Manager 2010 R2, 22</w:t>
      </w:r>
    </w:p>
    <w:p w:rsidR="009B3876" w:rsidRDefault="009B3876">
      <w:pPr>
        <w:pStyle w:val="Index1"/>
        <w:tabs>
          <w:tab w:val="right" w:pos="5030"/>
        </w:tabs>
        <w:rPr>
          <w:noProof/>
        </w:rPr>
      </w:pPr>
      <w:r>
        <w:rPr>
          <w:noProof/>
        </w:rPr>
        <w:t>Forefront Identity Manager 2010 R2 — Windows Live Edition, 19</w:t>
      </w:r>
    </w:p>
    <w:p w:rsidR="009B3876" w:rsidRDefault="009B3876">
      <w:pPr>
        <w:pStyle w:val="Index1"/>
        <w:tabs>
          <w:tab w:val="right" w:pos="5030"/>
        </w:tabs>
        <w:rPr>
          <w:noProof/>
        </w:rPr>
      </w:pPr>
      <w:r>
        <w:rPr>
          <w:noProof/>
        </w:rPr>
        <w:t>Forefront TMG Enterprise, 93</w:t>
      </w:r>
    </w:p>
    <w:p w:rsidR="009B3876" w:rsidRDefault="009B3876">
      <w:pPr>
        <w:pStyle w:val="Index1"/>
        <w:tabs>
          <w:tab w:val="right" w:pos="5030"/>
        </w:tabs>
        <w:rPr>
          <w:noProof/>
        </w:rPr>
      </w:pPr>
      <w:r>
        <w:rPr>
          <w:noProof/>
        </w:rPr>
        <w:t>Forefront TMG Standard, 93</w:t>
      </w:r>
    </w:p>
    <w:p w:rsidR="009B3876" w:rsidRDefault="009B3876">
      <w:pPr>
        <w:pStyle w:val="Index1"/>
        <w:tabs>
          <w:tab w:val="right" w:pos="5030"/>
        </w:tabs>
        <w:rPr>
          <w:noProof/>
        </w:rPr>
      </w:pPr>
      <w:r>
        <w:rPr>
          <w:noProof/>
        </w:rPr>
        <w:t>Forefront United Access Gateway 2010, 16</w:t>
      </w:r>
    </w:p>
    <w:p w:rsidR="009B3876" w:rsidRDefault="009B3876">
      <w:pPr>
        <w:pStyle w:val="Index1"/>
        <w:tabs>
          <w:tab w:val="right" w:pos="5030"/>
        </w:tabs>
        <w:rPr>
          <w:noProof/>
        </w:rPr>
      </w:pPr>
      <w:r>
        <w:rPr>
          <w:noProof/>
        </w:rPr>
        <w:t>HPC Pack, 54</w:t>
      </w:r>
    </w:p>
    <w:p w:rsidR="009B3876" w:rsidRDefault="009B3876">
      <w:pPr>
        <w:pStyle w:val="Index1"/>
        <w:tabs>
          <w:tab w:val="right" w:pos="5030"/>
        </w:tabs>
        <w:rPr>
          <w:noProof/>
        </w:rPr>
      </w:pPr>
      <w:r>
        <w:rPr>
          <w:noProof/>
        </w:rPr>
        <w:t>Konferencje głosowe, 71</w:t>
      </w:r>
    </w:p>
    <w:p w:rsidR="009B3876" w:rsidRDefault="009B3876">
      <w:pPr>
        <w:pStyle w:val="Index1"/>
        <w:tabs>
          <w:tab w:val="right" w:pos="5030"/>
        </w:tabs>
        <w:rPr>
          <w:noProof/>
        </w:rPr>
      </w:pPr>
      <w:r>
        <w:rPr>
          <w:noProof/>
        </w:rPr>
        <w:t>Kontener dla systemu Windows Server, 81</w:t>
      </w:r>
    </w:p>
    <w:p w:rsidR="009B3876" w:rsidRDefault="009B3876">
      <w:pPr>
        <w:pStyle w:val="Index1"/>
        <w:tabs>
          <w:tab w:val="right" w:pos="5030"/>
        </w:tabs>
        <w:rPr>
          <w:noProof/>
        </w:rPr>
      </w:pPr>
      <w:r>
        <w:rPr>
          <w:noProof/>
        </w:rPr>
        <w:t>Kontener funkcji Hyper-V, 81</w:t>
      </w:r>
    </w:p>
    <w:p w:rsidR="009B3876" w:rsidRDefault="009B3876">
      <w:pPr>
        <w:pStyle w:val="Index1"/>
        <w:tabs>
          <w:tab w:val="right" w:pos="5030"/>
        </w:tabs>
        <w:rPr>
          <w:noProof/>
        </w:rPr>
      </w:pPr>
      <w:r>
        <w:rPr>
          <w:noProof/>
        </w:rPr>
        <w:t>Licencja Core CAL Suite Bridge do usługi Enterprise Mobility+ Security, 15</w:t>
      </w:r>
    </w:p>
    <w:p w:rsidR="009B3876" w:rsidRDefault="009B3876">
      <w:pPr>
        <w:pStyle w:val="Index1"/>
        <w:tabs>
          <w:tab w:val="right" w:pos="5030"/>
        </w:tabs>
        <w:rPr>
          <w:noProof/>
        </w:rPr>
      </w:pPr>
      <w:r>
        <w:rPr>
          <w:noProof/>
        </w:rPr>
        <w:t>Licencja Core CAL Suite Bridge do usługi Microsoft Intune, 15</w:t>
      </w:r>
    </w:p>
    <w:p w:rsidR="009B3876" w:rsidRDefault="009B3876">
      <w:pPr>
        <w:pStyle w:val="Index1"/>
        <w:tabs>
          <w:tab w:val="right" w:pos="5030"/>
        </w:tabs>
        <w:rPr>
          <w:noProof/>
        </w:rPr>
      </w:pPr>
      <w:r>
        <w:rPr>
          <w:noProof/>
        </w:rPr>
        <w:t>Licencja Core CAL Suite Bridge do usługi Office 365, 15</w:t>
      </w:r>
    </w:p>
    <w:p w:rsidR="009B3876" w:rsidRDefault="009B3876">
      <w:pPr>
        <w:pStyle w:val="Index1"/>
        <w:tabs>
          <w:tab w:val="right" w:pos="5030"/>
        </w:tabs>
        <w:rPr>
          <w:noProof/>
        </w:rPr>
      </w:pPr>
      <w:r>
        <w:rPr>
          <w:noProof/>
        </w:rPr>
        <w:t>Licencja Core CAL Suite Bridge do usługi Office 365 i Microsoft Intune, 15</w:t>
      </w:r>
    </w:p>
    <w:p w:rsidR="009B3876" w:rsidRDefault="009B3876">
      <w:pPr>
        <w:pStyle w:val="Index1"/>
        <w:tabs>
          <w:tab w:val="right" w:pos="5030"/>
        </w:tabs>
        <w:rPr>
          <w:noProof/>
        </w:rPr>
      </w:pPr>
      <w:r>
        <w:rPr>
          <w:noProof/>
        </w:rPr>
        <w:t>Licencja dla Placówki na 125 Egzaminów w ramach programu Microsoft Learning MOS/MCE Certification, 75</w:t>
      </w:r>
    </w:p>
    <w:p w:rsidR="009B3876" w:rsidRDefault="009B3876">
      <w:pPr>
        <w:pStyle w:val="Index1"/>
        <w:tabs>
          <w:tab w:val="right" w:pos="5030"/>
        </w:tabs>
        <w:rPr>
          <w:noProof/>
        </w:rPr>
      </w:pPr>
      <w:r>
        <w:rPr>
          <w:noProof/>
        </w:rPr>
        <w:t>Licencja dla Placówki na 125 Egzaminów w ramach programu Microsoft Learning MTA/MCA Certification, 75</w:t>
      </w:r>
    </w:p>
    <w:p w:rsidR="009B3876" w:rsidRDefault="009B3876">
      <w:pPr>
        <w:pStyle w:val="Index1"/>
        <w:tabs>
          <w:tab w:val="right" w:pos="5030"/>
        </w:tabs>
        <w:rPr>
          <w:noProof/>
        </w:rPr>
      </w:pPr>
      <w:r>
        <w:rPr>
          <w:noProof/>
        </w:rPr>
        <w:t>Licencja dla Placówki na 500 Egzaminów w ramach programu Microsoft Learning MOS/MTA/MCE Certification, 75</w:t>
      </w:r>
    </w:p>
    <w:p w:rsidR="009B3876" w:rsidRDefault="009B3876">
      <w:pPr>
        <w:pStyle w:val="Index1"/>
        <w:tabs>
          <w:tab w:val="right" w:pos="5030"/>
        </w:tabs>
        <w:rPr>
          <w:noProof/>
        </w:rPr>
      </w:pPr>
      <w:r>
        <w:rPr>
          <w:noProof/>
        </w:rPr>
        <w:t>Licencja Dostępowa (CAL) Bridge dostępna w ramach programu Enterprise do pakietu Enterprise Mobility+ Security, 15</w:t>
      </w:r>
    </w:p>
    <w:p w:rsidR="009B3876" w:rsidRDefault="009B3876">
      <w:pPr>
        <w:pStyle w:val="Index1"/>
        <w:tabs>
          <w:tab w:val="right" w:pos="5030"/>
        </w:tabs>
        <w:rPr>
          <w:noProof/>
        </w:rPr>
      </w:pPr>
      <w:r>
        <w:rPr>
          <w:noProof/>
        </w:rPr>
        <w:t>Licencja Dostępowa (CAL) Bridge dostępna w ramach programu Enterprise do pakietu Enterprise Mobility+ Security From SA, 15</w:t>
      </w:r>
    </w:p>
    <w:p w:rsidR="009B3876" w:rsidRDefault="009B3876">
      <w:pPr>
        <w:pStyle w:val="Index1"/>
        <w:tabs>
          <w:tab w:val="right" w:pos="5030"/>
        </w:tabs>
        <w:rPr>
          <w:noProof/>
        </w:rPr>
      </w:pPr>
      <w:r>
        <w:rPr>
          <w:noProof/>
        </w:rPr>
        <w:t>Licencja Dostępowa (CAL) dostępna w ramach programu Enterprise na oprogramowanie SharePoint Server 2016, 28</w:t>
      </w:r>
    </w:p>
    <w:p w:rsidR="009B3876" w:rsidRDefault="009B3876">
      <w:pPr>
        <w:pStyle w:val="Index1"/>
        <w:tabs>
          <w:tab w:val="right" w:pos="5030"/>
        </w:tabs>
        <w:rPr>
          <w:noProof/>
        </w:rPr>
      </w:pPr>
      <w:r>
        <w:rPr>
          <w:noProof/>
        </w:rPr>
        <w:t>Licencja Dostępowa (CAL) na Microsoft Dynamics 365 for Customer Service (wersja lokalna), 94</w:t>
      </w:r>
    </w:p>
    <w:p w:rsidR="009B3876" w:rsidRDefault="009B3876">
      <w:pPr>
        <w:pStyle w:val="Index1"/>
        <w:tabs>
          <w:tab w:val="right" w:pos="5030"/>
        </w:tabs>
        <w:rPr>
          <w:noProof/>
        </w:rPr>
      </w:pPr>
      <w:r>
        <w:rPr>
          <w:noProof/>
        </w:rPr>
        <w:t>Licencja Dostępowa (CAL) na Microsoft Dynamics 365 for Customer Service (wersja lokalna), 20</w:t>
      </w:r>
    </w:p>
    <w:p w:rsidR="009B3876" w:rsidRDefault="009B3876">
      <w:pPr>
        <w:pStyle w:val="Index1"/>
        <w:tabs>
          <w:tab w:val="right" w:pos="5030"/>
        </w:tabs>
        <w:rPr>
          <w:noProof/>
        </w:rPr>
      </w:pPr>
      <w:r>
        <w:rPr>
          <w:noProof/>
        </w:rPr>
        <w:t>Licencja Dostępowa (CAL) na Microsoft Dynamics 365 for Sales (wersja lokalna), 20, 93</w:t>
      </w:r>
    </w:p>
    <w:p w:rsidR="009B3876" w:rsidRDefault="009B3876">
      <w:pPr>
        <w:pStyle w:val="Index1"/>
        <w:tabs>
          <w:tab w:val="right" w:pos="5030"/>
        </w:tabs>
        <w:rPr>
          <w:noProof/>
        </w:rPr>
      </w:pPr>
      <w:r>
        <w:rPr>
          <w:noProof/>
        </w:rPr>
        <w:t>Licencja Dostępowa (CAL) na oprogramowanie Exchange Server Enterprise 2016, 26</w:t>
      </w:r>
    </w:p>
    <w:p w:rsidR="009B3876" w:rsidRDefault="009B3876">
      <w:pPr>
        <w:pStyle w:val="Index1"/>
        <w:tabs>
          <w:tab w:val="right" w:pos="5030"/>
        </w:tabs>
        <w:rPr>
          <w:noProof/>
        </w:rPr>
      </w:pPr>
      <w:r>
        <w:rPr>
          <w:noProof/>
        </w:rPr>
        <w:t>Licencja Dostępowa (CAL) na oprogramowanie Exchange Server Standard 2016, 26</w:t>
      </w:r>
    </w:p>
    <w:p w:rsidR="009B3876" w:rsidRDefault="009B3876">
      <w:pPr>
        <w:pStyle w:val="Index1"/>
        <w:tabs>
          <w:tab w:val="right" w:pos="5030"/>
        </w:tabs>
        <w:rPr>
          <w:noProof/>
        </w:rPr>
      </w:pPr>
      <w:r>
        <w:rPr>
          <w:noProof/>
        </w:rPr>
        <w:t>Licencja Dostępowa (CAL) na oprogramowanie Microsoft Identity Manager 2016, 22</w:t>
      </w:r>
    </w:p>
    <w:p w:rsidR="009B3876" w:rsidRDefault="009B3876">
      <w:pPr>
        <w:pStyle w:val="Index1"/>
        <w:tabs>
          <w:tab w:val="right" w:pos="5030"/>
        </w:tabs>
        <w:rPr>
          <w:noProof/>
        </w:rPr>
      </w:pPr>
      <w:r>
        <w:rPr>
          <w:noProof/>
        </w:rPr>
        <w:t>Licencja Dostępowa (CAL) na oprogramowanie Project Server 2016, 27</w:t>
      </w:r>
    </w:p>
    <w:p w:rsidR="009B3876" w:rsidRDefault="009B3876">
      <w:pPr>
        <w:pStyle w:val="Index1"/>
        <w:tabs>
          <w:tab w:val="right" w:pos="5030"/>
        </w:tabs>
        <w:rPr>
          <w:noProof/>
        </w:rPr>
      </w:pPr>
      <w:r>
        <w:rPr>
          <w:noProof/>
        </w:rPr>
        <w:t>Licencja Dostępowa (CAL) na oprogramowanie SharePoint Server 2016 Standard, 28</w:t>
      </w:r>
    </w:p>
    <w:p w:rsidR="009B3876" w:rsidRDefault="009B3876">
      <w:pPr>
        <w:pStyle w:val="Index1"/>
        <w:tabs>
          <w:tab w:val="right" w:pos="5030"/>
        </w:tabs>
        <w:rPr>
          <w:noProof/>
        </w:rPr>
      </w:pPr>
      <w:r>
        <w:rPr>
          <w:noProof/>
        </w:rPr>
        <w:t>Licencja Dostępowa (CAL) na oprogramowanie Skype dla firm Plus, 29</w:t>
      </w:r>
    </w:p>
    <w:p w:rsidR="009B3876" w:rsidRDefault="009B3876">
      <w:pPr>
        <w:pStyle w:val="Index1"/>
        <w:tabs>
          <w:tab w:val="right" w:pos="5030"/>
        </w:tabs>
        <w:rPr>
          <w:noProof/>
        </w:rPr>
      </w:pPr>
      <w:r>
        <w:rPr>
          <w:noProof/>
        </w:rPr>
        <w:t>Licencja Dostępowa (CAL) na oprogramowanie Skype dla firm Server 2015 Enterprise, 29</w:t>
      </w:r>
    </w:p>
    <w:p w:rsidR="009B3876" w:rsidRDefault="009B3876">
      <w:pPr>
        <w:pStyle w:val="Index1"/>
        <w:tabs>
          <w:tab w:val="right" w:pos="5030"/>
        </w:tabs>
        <w:rPr>
          <w:noProof/>
        </w:rPr>
      </w:pPr>
      <w:r>
        <w:rPr>
          <w:noProof/>
        </w:rPr>
        <w:t>Licencja Dostępowa (CAL) na oprogramowanie Skype dla firm Server 2015 Plus, 29</w:t>
      </w:r>
    </w:p>
    <w:p w:rsidR="009B3876" w:rsidRDefault="009B3876">
      <w:pPr>
        <w:pStyle w:val="Index1"/>
        <w:tabs>
          <w:tab w:val="right" w:pos="5030"/>
        </w:tabs>
        <w:rPr>
          <w:noProof/>
        </w:rPr>
      </w:pPr>
      <w:r>
        <w:rPr>
          <w:noProof/>
        </w:rPr>
        <w:t>Licencja Dostępowa (CAL) na oprogramowanie Skype dla firm Server 2015 Standard, 29</w:t>
      </w:r>
    </w:p>
    <w:p w:rsidR="009B3876" w:rsidRDefault="009B3876">
      <w:pPr>
        <w:pStyle w:val="Index1"/>
        <w:tabs>
          <w:tab w:val="right" w:pos="5030"/>
        </w:tabs>
        <w:rPr>
          <w:noProof/>
        </w:rPr>
      </w:pPr>
      <w:r>
        <w:rPr>
          <w:noProof/>
        </w:rPr>
        <w:t>Licencja Dostępowa (CAL) na oprogramowanie SQL Server 2017, 30</w:t>
      </w:r>
    </w:p>
    <w:p w:rsidR="009B3876" w:rsidRDefault="009B3876">
      <w:pPr>
        <w:pStyle w:val="Index1"/>
        <w:tabs>
          <w:tab w:val="right" w:pos="5030"/>
        </w:tabs>
        <w:rPr>
          <w:noProof/>
        </w:rPr>
      </w:pPr>
      <w:r>
        <w:rPr>
          <w:noProof/>
        </w:rPr>
        <w:t>Licencja Dostępowa (CAL) na oprogramowanie Visual Studio Team Foundation Server 2018, 41</w:t>
      </w:r>
    </w:p>
    <w:p w:rsidR="009B3876" w:rsidRDefault="009B3876">
      <w:pPr>
        <w:pStyle w:val="Index1"/>
        <w:tabs>
          <w:tab w:val="right" w:pos="5030"/>
        </w:tabs>
        <w:rPr>
          <w:noProof/>
        </w:rPr>
      </w:pPr>
      <w:r>
        <w:rPr>
          <w:noProof/>
        </w:rPr>
        <w:t>Licencja Dostępowa (CAL) na system Microsoft Dynamics 365 for Customer Service, 87</w:t>
      </w:r>
    </w:p>
    <w:p w:rsidR="009B3876" w:rsidRDefault="009B3876">
      <w:pPr>
        <w:pStyle w:val="Index1"/>
        <w:tabs>
          <w:tab w:val="right" w:pos="5030"/>
        </w:tabs>
        <w:rPr>
          <w:noProof/>
        </w:rPr>
      </w:pPr>
      <w:r>
        <w:rPr>
          <w:noProof/>
        </w:rPr>
        <w:t>Licencja Dostępowa (CAL) na system Microsoft Dynamics 365 for Operations, 87</w:t>
      </w:r>
    </w:p>
    <w:p w:rsidR="009B3876" w:rsidRDefault="009B3876">
      <w:pPr>
        <w:pStyle w:val="Index1"/>
        <w:tabs>
          <w:tab w:val="right" w:pos="5030"/>
        </w:tabs>
        <w:rPr>
          <w:noProof/>
        </w:rPr>
      </w:pPr>
      <w:r>
        <w:rPr>
          <w:noProof/>
        </w:rPr>
        <w:t>Licencja Dostępowa (CAL) na system Microsoft Dynamics 365 for Operations (wersja lokalna), 20, 94</w:t>
      </w:r>
    </w:p>
    <w:p w:rsidR="009B3876" w:rsidRDefault="009B3876">
      <w:pPr>
        <w:pStyle w:val="Index1"/>
        <w:tabs>
          <w:tab w:val="right" w:pos="5030"/>
        </w:tabs>
        <w:rPr>
          <w:noProof/>
        </w:rPr>
      </w:pPr>
      <w:r>
        <w:rPr>
          <w:noProof/>
        </w:rPr>
        <w:t>Licencja Dostępowa (CAL) na system Microsoft Dynamics 365 for Operations Activity, 87</w:t>
      </w:r>
    </w:p>
    <w:p w:rsidR="009B3876" w:rsidRDefault="009B3876">
      <w:pPr>
        <w:pStyle w:val="Index1"/>
        <w:tabs>
          <w:tab w:val="right" w:pos="5030"/>
        </w:tabs>
        <w:rPr>
          <w:noProof/>
        </w:rPr>
      </w:pPr>
      <w:r>
        <w:rPr>
          <w:noProof/>
        </w:rPr>
        <w:t>Licencja Dostępowa (CAL) na system Microsoft Dynamics 365 for Operations Activity (wersja lokalna), 20, 94</w:t>
      </w:r>
    </w:p>
    <w:p w:rsidR="009B3876" w:rsidRDefault="009B3876">
      <w:pPr>
        <w:pStyle w:val="Index1"/>
        <w:tabs>
          <w:tab w:val="right" w:pos="5030"/>
        </w:tabs>
        <w:rPr>
          <w:noProof/>
        </w:rPr>
      </w:pPr>
      <w:r>
        <w:rPr>
          <w:noProof/>
        </w:rPr>
        <w:t>Licencja Dostępowa (CAL) na system Microsoft Dynamics 365 for Operations Device (wersja lokalna), 20</w:t>
      </w:r>
    </w:p>
    <w:p w:rsidR="009B3876" w:rsidRDefault="009B3876">
      <w:pPr>
        <w:pStyle w:val="Index1"/>
        <w:tabs>
          <w:tab w:val="right" w:pos="5030"/>
        </w:tabs>
        <w:rPr>
          <w:noProof/>
        </w:rPr>
      </w:pPr>
      <w:r>
        <w:rPr>
          <w:noProof/>
        </w:rPr>
        <w:t>Licencja Dostępowa (CAL) na system Microsoft Dynamics 365 for Sales, 87</w:t>
      </w:r>
    </w:p>
    <w:p w:rsidR="009B3876" w:rsidRDefault="009B3876">
      <w:pPr>
        <w:pStyle w:val="Index1"/>
        <w:tabs>
          <w:tab w:val="right" w:pos="5030"/>
        </w:tabs>
        <w:rPr>
          <w:noProof/>
        </w:rPr>
      </w:pPr>
      <w:r>
        <w:rPr>
          <w:noProof/>
        </w:rPr>
        <w:t>Licencja Dostępowa (CAL) na system Microsoft Dynamics 365 for Team Members (wersja lokalna), 20, 93</w:t>
      </w:r>
    </w:p>
    <w:p w:rsidR="009B3876" w:rsidRDefault="009B3876">
      <w:pPr>
        <w:pStyle w:val="Index1"/>
        <w:tabs>
          <w:tab w:val="right" w:pos="5030"/>
        </w:tabs>
        <w:rPr>
          <w:noProof/>
        </w:rPr>
      </w:pPr>
      <w:r>
        <w:rPr>
          <w:noProof/>
        </w:rPr>
        <w:t>Licencja Dostępowa (CAL) na system Windows Server 201, 51</w:t>
      </w:r>
    </w:p>
    <w:p w:rsidR="009B3876" w:rsidRDefault="009B3876">
      <w:pPr>
        <w:pStyle w:val="Index1"/>
        <w:tabs>
          <w:tab w:val="right" w:pos="5030"/>
        </w:tabs>
        <w:rPr>
          <w:noProof/>
        </w:rPr>
      </w:pPr>
      <w:r>
        <w:rPr>
          <w:noProof/>
        </w:rPr>
        <w:t>Licencja Dostępowa (CAL) na usługi zarządzania prawami dostępu do usługi Active Directory w systemie Windows Server 2016, 51, 52</w:t>
      </w:r>
    </w:p>
    <w:p w:rsidR="009B3876" w:rsidRDefault="009B3876">
      <w:pPr>
        <w:pStyle w:val="Index1"/>
        <w:tabs>
          <w:tab w:val="right" w:pos="5030"/>
        </w:tabs>
        <w:rPr>
          <w:noProof/>
        </w:rPr>
      </w:pPr>
      <w:r>
        <w:rPr>
          <w:noProof/>
        </w:rPr>
        <w:t>Licencja Dostępowa (CAL) typu Enterprise na system Microsoft Dynamics AX, 87</w:t>
      </w:r>
    </w:p>
    <w:p w:rsidR="009B3876" w:rsidRDefault="009B3876">
      <w:pPr>
        <w:pStyle w:val="Index1"/>
        <w:tabs>
          <w:tab w:val="right" w:pos="5030"/>
        </w:tabs>
        <w:rPr>
          <w:noProof/>
        </w:rPr>
      </w:pPr>
      <w:r>
        <w:rPr>
          <w:noProof/>
        </w:rPr>
        <w:t>Licencja Dostępowa (CAL) typu Enterprise Suite Bridge do usługi Microsoft Intune, 15</w:t>
      </w:r>
    </w:p>
    <w:p w:rsidR="009B3876" w:rsidRDefault="009B3876">
      <w:pPr>
        <w:pStyle w:val="Index1"/>
        <w:tabs>
          <w:tab w:val="right" w:pos="5030"/>
        </w:tabs>
        <w:rPr>
          <w:noProof/>
        </w:rPr>
      </w:pPr>
      <w:r>
        <w:rPr>
          <w:noProof/>
        </w:rPr>
        <w:t>Licencja Dostępowa (CAL) typu Functional na system Microsoft Dynamics AX, 87</w:t>
      </w:r>
    </w:p>
    <w:p w:rsidR="009B3876" w:rsidRDefault="009B3876">
      <w:pPr>
        <w:pStyle w:val="Index1"/>
        <w:tabs>
          <w:tab w:val="right" w:pos="5030"/>
        </w:tabs>
        <w:rPr>
          <w:noProof/>
        </w:rPr>
      </w:pPr>
      <w:r>
        <w:rPr>
          <w:noProof/>
        </w:rPr>
        <w:t>Licencja Dostępowa (CAL) typu Task na system Microsoft Dynamics AX, 87</w:t>
      </w:r>
    </w:p>
    <w:p w:rsidR="009B3876" w:rsidRDefault="009B3876">
      <w:pPr>
        <w:pStyle w:val="Index1"/>
        <w:tabs>
          <w:tab w:val="right" w:pos="5030"/>
        </w:tabs>
        <w:rPr>
          <w:noProof/>
        </w:rPr>
      </w:pPr>
      <w:r>
        <w:rPr>
          <w:noProof/>
        </w:rPr>
        <w:t>Licencja dostępowa CAL na usługi pulpitu zdalnego w oprogramowaniu Windows Server 2016, 52</w:t>
      </w:r>
    </w:p>
    <w:p w:rsidR="009B3876" w:rsidRDefault="009B3876">
      <w:pPr>
        <w:pStyle w:val="Index1"/>
        <w:tabs>
          <w:tab w:val="right" w:pos="5030"/>
        </w:tabs>
        <w:rPr>
          <w:noProof/>
        </w:rPr>
      </w:pPr>
      <w:r>
        <w:rPr>
          <w:noProof/>
        </w:rPr>
        <w:t>Licencja Enterprise CAL Suite Bridge do usługi Office 365, 15</w:t>
      </w:r>
    </w:p>
    <w:p w:rsidR="009B3876" w:rsidRDefault="009B3876">
      <w:pPr>
        <w:pStyle w:val="Index1"/>
        <w:tabs>
          <w:tab w:val="right" w:pos="5030"/>
        </w:tabs>
        <w:rPr>
          <w:noProof/>
        </w:rPr>
      </w:pPr>
      <w:r>
        <w:rPr>
          <w:noProof/>
        </w:rPr>
        <w:t>Licencja Enterprise CAL Suite Bridge do usługi Office 365 From SA, 15</w:t>
      </w:r>
    </w:p>
    <w:p w:rsidR="009B3876" w:rsidRDefault="009B3876">
      <w:pPr>
        <w:pStyle w:val="Index1"/>
        <w:tabs>
          <w:tab w:val="right" w:pos="5030"/>
        </w:tabs>
        <w:rPr>
          <w:noProof/>
        </w:rPr>
      </w:pPr>
      <w:r>
        <w:rPr>
          <w:noProof/>
        </w:rPr>
        <w:t>Licencja Enterprise CAL Suite Bridge do usługi Office 365 i Microsoft Intune, 15</w:t>
      </w:r>
    </w:p>
    <w:p w:rsidR="009B3876" w:rsidRDefault="009B3876">
      <w:pPr>
        <w:pStyle w:val="Index1"/>
        <w:tabs>
          <w:tab w:val="right" w:pos="5030"/>
        </w:tabs>
        <w:rPr>
          <w:noProof/>
        </w:rPr>
      </w:pPr>
      <w:r>
        <w:rPr>
          <w:noProof/>
        </w:rPr>
        <w:t>Licencja External Connector na usługi pulpitu zdalnego w systemie Windows Server 2016, 52</w:t>
      </w:r>
    </w:p>
    <w:p w:rsidR="009B3876" w:rsidRDefault="009B3876">
      <w:pPr>
        <w:pStyle w:val="Index1"/>
        <w:tabs>
          <w:tab w:val="right" w:pos="5030"/>
        </w:tabs>
        <w:rPr>
          <w:noProof/>
        </w:rPr>
      </w:pPr>
      <w:r>
        <w:rPr>
          <w:noProof/>
        </w:rPr>
        <w:t>Licencja External Connector na usługi zarządzania prawami dostępu do usługi Active Directory w systemie Windows Server 2016, 52</w:t>
      </w:r>
    </w:p>
    <w:p w:rsidR="009B3876" w:rsidRDefault="009B3876">
      <w:pPr>
        <w:pStyle w:val="Index1"/>
        <w:tabs>
          <w:tab w:val="right" w:pos="5030"/>
        </w:tabs>
        <w:rPr>
          <w:noProof/>
        </w:rPr>
      </w:pPr>
      <w:r>
        <w:rPr>
          <w:noProof/>
        </w:rPr>
        <w:t>Licencja From SA do planu Microsoft Dynamics 365 Customer Engagement Plan, edycja Enterprise, 63</w:t>
      </w:r>
    </w:p>
    <w:p w:rsidR="009B3876" w:rsidRDefault="009B3876">
      <w:pPr>
        <w:pStyle w:val="Index1"/>
        <w:tabs>
          <w:tab w:val="right" w:pos="5030"/>
        </w:tabs>
        <w:rPr>
          <w:noProof/>
        </w:rPr>
      </w:pPr>
      <w:r>
        <w:rPr>
          <w:noProof/>
        </w:rPr>
        <w:t>Licencja From SA do planu Microsoft Dynamics 365 Plan, edycja Enterprise (LS na Użytkownika), 63</w:t>
      </w:r>
    </w:p>
    <w:p w:rsidR="009B3876" w:rsidRDefault="009B3876">
      <w:pPr>
        <w:pStyle w:val="Index1"/>
        <w:tabs>
          <w:tab w:val="right" w:pos="5030"/>
        </w:tabs>
        <w:rPr>
          <w:noProof/>
        </w:rPr>
      </w:pPr>
      <w:r>
        <w:rPr>
          <w:noProof/>
        </w:rPr>
        <w:t>Licencja From SA do planu Microsoft Dynamics 365 Unified Operations Plan, edycja Enterprise, 63</w:t>
      </w:r>
    </w:p>
    <w:p w:rsidR="009B3876" w:rsidRDefault="009B3876">
      <w:pPr>
        <w:pStyle w:val="Index1"/>
        <w:tabs>
          <w:tab w:val="right" w:pos="5030"/>
        </w:tabs>
        <w:rPr>
          <w:noProof/>
        </w:rPr>
      </w:pPr>
      <w:r>
        <w:rPr>
          <w:noProof/>
        </w:rPr>
        <w:t>Licencja From SA do systemu Microsoft Dynamics 365 for Operations Device, edycja Enterprise (LS na Urządzenie), 63</w:t>
      </w:r>
    </w:p>
    <w:p w:rsidR="009B3876" w:rsidRDefault="009B3876">
      <w:pPr>
        <w:pStyle w:val="Index1"/>
        <w:tabs>
          <w:tab w:val="right" w:pos="5030"/>
        </w:tabs>
        <w:rPr>
          <w:noProof/>
        </w:rPr>
      </w:pPr>
      <w:r>
        <w:rPr>
          <w:noProof/>
        </w:rPr>
        <w:t>Licencja From SA do systemu Microsoft Dynamics 365 for Retail, edycja Enterprise, 63</w:t>
      </w:r>
    </w:p>
    <w:p w:rsidR="009B3876" w:rsidRDefault="009B3876">
      <w:pPr>
        <w:pStyle w:val="Index1"/>
        <w:tabs>
          <w:tab w:val="right" w:pos="5030"/>
        </w:tabs>
        <w:rPr>
          <w:noProof/>
        </w:rPr>
      </w:pPr>
      <w:r>
        <w:rPr>
          <w:noProof/>
        </w:rPr>
        <w:t>Licencja From SA do systemu Microsoft Dynamics 365 for Talent, edycja Enterprise, 64</w:t>
      </w:r>
    </w:p>
    <w:p w:rsidR="009B3876" w:rsidRDefault="009B3876">
      <w:pPr>
        <w:pStyle w:val="Index1"/>
        <w:tabs>
          <w:tab w:val="right" w:pos="5030"/>
        </w:tabs>
        <w:rPr>
          <w:noProof/>
        </w:rPr>
      </w:pPr>
      <w:r>
        <w:rPr>
          <w:noProof/>
        </w:rPr>
        <w:t>Licencja na aktualizację wersji Windows 10 Home do wersji Pro, 43</w:t>
      </w:r>
    </w:p>
    <w:p w:rsidR="009B3876" w:rsidRDefault="009B3876">
      <w:pPr>
        <w:pStyle w:val="Index1"/>
        <w:tabs>
          <w:tab w:val="right" w:pos="5030"/>
        </w:tabs>
        <w:rPr>
          <w:noProof/>
        </w:rPr>
      </w:pPr>
      <w:r>
        <w:rPr>
          <w:noProof/>
        </w:rPr>
        <w:t>Licencja na Zarządzanie dla Klienta na oprogramowanie Advanced Threat Analytics 2016 (na Środowisko Systemu Operacyjnego), 13</w:t>
      </w:r>
    </w:p>
    <w:p w:rsidR="009B3876" w:rsidRDefault="009B3876">
      <w:pPr>
        <w:pStyle w:val="Index1"/>
        <w:tabs>
          <w:tab w:val="right" w:pos="5030"/>
        </w:tabs>
        <w:rPr>
          <w:noProof/>
        </w:rPr>
      </w:pPr>
      <w:r>
        <w:rPr>
          <w:noProof/>
        </w:rPr>
        <w:t>Licencja na Zarządzanie dla Klienta na oprogramowanie Advanced Threat Analytics 2016 (na Użytkownika), 13</w:t>
      </w:r>
    </w:p>
    <w:p w:rsidR="009B3876" w:rsidRDefault="009B3876">
      <w:pPr>
        <w:pStyle w:val="Index1"/>
        <w:tabs>
          <w:tab w:val="right" w:pos="5030"/>
        </w:tabs>
        <w:rPr>
          <w:noProof/>
        </w:rPr>
      </w:pPr>
      <w:r>
        <w:rPr>
          <w:noProof/>
        </w:rPr>
        <w:t>Licencja na zarządzanie dla klienta na System Center Configuration Manager 1606, 34</w:t>
      </w:r>
    </w:p>
    <w:p w:rsidR="009B3876" w:rsidRDefault="009B3876">
      <w:pPr>
        <w:pStyle w:val="Index1"/>
        <w:tabs>
          <w:tab w:val="right" w:pos="5030"/>
        </w:tabs>
        <w:rPr>
          <w:noProof/>
        </w:rPr>
      </w:pPr>
      <w:r>
        <w:rPr>
          <w:noProof/>
        </w:rPr>
        <w:t>Licencja na Zarządzanie dla Serwera do oprogramowania System Center 2012 Standard, 87</w:t>
      </w:r>
    </w:p>
    <w:p w:rsidR="009B3876" w:rsidRDefault="009B3876">
      <w:pPr>
        <w:pStyle w:val="Index1"/>
        <w:tabs>
          <w:tab w:val="right" w:pos="5030"/>
        </w:tabs>
        <w:rPr>
          <w:noProof/>
        </w:rPr>
      </w:pPr>
      <w:r>
        <w:rPr>
          <w:noProof/>
        </w:rPr>
        <w:t>Licencja na Zarządzanie dla Serwera do oprogramowania System Center 2016 Datacenter (pakiet 16 Licencji na Rdzeń), 33</w:t>
      </w:r>
    </w:p>
    <w:p w:rsidR="009B3876" w:rsidRDefault="009B3876">
      <w:pPr>
        <w:pStyle w:val="Index1"/>
        <w:tabs>
          <w:tab w:val="right" w:pos="5030"/>
        </w:tabs>
        <w:rPr>
          <w:noProof/>
        </w:rPr>
      </w:pPr>
      <w:r>
        <w:rPr>
          <w:noProof/>
        </w:rPr>
        <w:t>Licencja na Zarządzanie dla Serwera do oprogramowania System Center 2016 Datacenter (pakiet 2 Licencji na Rdzeń), 33</w:t>
      </w:r>
    </w:p>
    <w:p w:rsidR="009B3876" w:rsidRDefault="009B3876">
      <w:pPr>
        <w:pStyle w:val="Index1"/>
        <w:tabs>
          <w:tab w:val="right" w:pos="5030"/>
        </w:tabs>
        <w:rPr>
          <w:noProof/>
        </w:rPr>
      </w:pPr>
      <w:r>
        <w:rPr>
          <w:noProof/>
        </w:rPr>
        <w:t>Licencja na Zarządzanie dla Serwera do oprogramowania System Center 2016 Standard (pakiet 16 Licencji na Rdzeń), 33</w:t>
      </w:r>
    </w:p>
    <w:p w:rsidR="009B3876" w:rsidRDefault="009B3876">
      <w:pPr>
        <w:pStyle w:val="Index1"/>
        <w:tabs>
          <w:tab w:val="right" w:pos="5030"/>
        </w:tabs>
        <w:rPr>
          <w:noProof/>
        </w:rPr>
      </w:pPr>
      <w:r>
        <w:rPr>
          <w:noProof/>
        </w:rPr>
        <w:t>Licencja na Zarządzanie dla Serwera do oprogramowania System Center 2016 Standard (pakiet 2 Licencji na Rdzeń), 33</w:t>
      </w:r>
    </w:p>
    <w:p w:rsidR="009B3876" w:rsidRDefault="009B3876">
      <w:pPr>
        <w:pStyle w:val="Index1"/>
        <w:tabs>
          <w:tab w:val="right" w:pos="5030"/>
        </w:tabs>
        <w:rPr>
          <w:noProof/>
        </w:rPr>
      </w:pPr>
      <w:r>
        <w:rPr>
          <w:noProof/>
        </w:rPr>
        <w:t>Licencja na Zarządzenie dla Serwera do oprogramowania System Center 2012 Datacenter, 87</w:t>
      </w:r>
    </w:p>
    <w:p w:rsidR="009B3876" w:rsidRDefault="009B3876">
      <w:pPr>
        <w:pStyle w:val="Index1"/>
        <w:tabs>
          <w:tab w:val="right" w:pos="5030"/>
        </w:tabs>
        <w:rPr>
          <w:noProof/>
        </w:rPr>
      </w:pPr>
      <w:r>
        <w:rPr>
          <w:noProof/>
        </w:rPr>
        <w:t>Licencja typu External Connector na oprogramowanie Microsoft Identity Manager 2016, 22</w:t>
      </w:r>
    </w:p>
    <w:p w:rsidR="009B3876" w:rsidRDefault="009B3876">
      <w:pPr>
        <w:pStyle w:val="Index1"/>
        <w:tabs>
          <w:tab w:val="right" w:pos="5030"/>
        </w:tabs>
        <w:rPr>
          <w:noProof/>
        </w:rPr>
      </w:pPr>
      <w:r>
        <w:rPr>
          <w:noProof/>
        </w:rPr>
        <w:t>Licencja typu From SA na usługę Microsoft 365 E3, 61</w:t>
      </w:r>
    </w:p>
    <w:p w:rsidR="009B3876" w:rsidRDefault="009B3876">
      <w:pPr>
        <w:pStyle w:val="Index1"/>
        <w:tabs>
          <w:tab w:val="right" w:pos="5030"/>
        </w:tabs>
        <w:rPr>
          <w:noProof/>
        </w:rPr>
      </w:pPr>
      <w:r>
        <w:rPr>
          <w:noProof/>
        </w:rPr>
        <w:t>Licencja typu From SA na usługę Microsoft 365 E5, 61</w:t>
      </w:r>
    </w:p>
    <w:p w:rsidR="009B3876" w:rsidRDefault="009B3876">
      <w:pPr>
        <w:pStyle w:val="Index1"/>
        <w:tabs>
          <w:tab w:val="right" w:pos="5030"/>
        </w:tabs>
        <w:rPr>
          <w:noProof/>
        </w:rPr>
      </w:pPr>
      <w:r>
        <w:rPr>
          <w:noProof/>
        </w:rPr>
        <w:t>Licencja typu From SA na Visio Online Plan 1 i 2, 66</w:t>
      </w:r>
    </w:p>
    <w:p w:rsidR="009B3876" w:rsidRDefault="009B3876">
      <w:pPr>
        <w:pStyle w:val="Index1"/>
        <w:tabs>
          <w:tab w:val="right" w:pos="5030"/>
        </w:tabs>
        <w:rPr>
          <w:noProof/>
        </w:rPr>
      </w:pPr>
      <w:r>
        <w:rPr>
          <w:noProof/>
        </w:rPr>
        <w:t>Licencję Dostępową (CAL) na Urządzenie do oprogramowania Project Server 2016, 23</w:t>
      </w:r>
    </w:p>
    <w:p w:rsidR="009B3876" w:rsidRDefault="009B3876">
      <w:pPr>
        <w:pStyle w:val="Index1"/>
        <w:tabs>
          <w:tab w:val="right" w:pos="5030"/>
        </w:tabs>
        <w:rPr>
          <w:noProof/>
        </w:rPr>
      </w:pPr>
      <w:r>
        <w:rPr>
          <w:noProof/>
        </w:rPr>
        <w:t>Licencje Dostępowe (CAL) typu Enterprise, 35</w:t>
      </w:r>
    </w:p>
    <w:p w:rsidR="009B3876" w:rsidRDefault="009B3876">
      <w:pPr>
        <w:pStyle w:val="Index1"/>
        <w:tabs>
          <w:tab w:val="right" w:pos="5030"/>
        </w:tabs>
        <w:rPr>
          <w:noProof/>
        </w:rPr>
      </w:pPr>
      <w:r>
        <w:rPr>
          <w:noProof/>
        </w:rPr>
        <w:t>licencji dostępowych (CAL) dostępnych w ramach programu Enterprise, 93</w:t>
      </w:r>
    </w:p>
    <w:p w:rsidR="009B3876" w:rsidRDefault="009B3876">
      <w:pPr>
        <w:pStyle w:val="Index1"/>
        <w:tabs>
          <w:tab w:val="right" w:pos="5030"/>
        </w:tabs>
        <w:rPr>
          <w:noProof/>
        </w:rPr>
      </w:pPr>
      <w:r>
        <w:rPr>
          <w:noProof/>
        </w:rPr>
        <w:t>Licencji Dostępowych (CAL) typu Enterprise, 70, 87</w:t>
      </w:r>
    </w:p>
    <w:p w:rsidR="009B3876" w:rsidRDefault="009B3876">
      <w:pPr>
        <w:pStyle w:val="Index1"/>
        <w:tabs>
          <w:tab w:val="right" w:pos="5030"/>
        </w:tabs>
        <w:rPr>
          <w:noProof/>
        </w:rPr>
      </w:pPr>
      <w:r>
        <w:rPr>
          <w:noProof/>
        </w:rPr>
        <w:t>Live Meeting Professional, 30</w:t>
      </w:r>
    </w:p>
    <w:p w:rsidR="009B3876" w:rsidRDefault="009B3876">
      <w:pPr>
        <w:pStyle w:val="Index1"/>
        <w:tabs>
          <w:tab w:val="right" w:pos="5030"/>
        </w:tabs>
        <w:rPr>
          <w:noProof/>
        </w:rPr>
      </w:pPr>
      <w:r>
        <w:rPr>
          <w:noProof/>
        </w:rPr>
        <w:t>Live Meeting Standard, 30</w:t>
      </w:r>
    </w:p>
    <w:p w:rsidR="009B3876" w:rsidRDefault="009B3876">
      <w:pPr>
        <w:pStyle w:val="Index1"/>
        <w:tabs>
          <w:tab w:val="right" w:pos="5030"/>
        </w:tabs>
        <w:rPr>
          <w:noProof/>
        </w:rPr>
      </w:pPr>
      <w:r>
        <w:rPr>
          <w:noProof/>
        </w:rPr>
        <w:t>Lync 2013, 23</w:t>
      </w:r>
    </w:p>
    <w:p w:rsidR="009B3876" w:rsidRDefault="009B3876">
      <w:pPr>
        <w:pStyle w:val="Index1"/>
        <w:tabs>
          <w:tab w:val="right" w:pos="5030"/>
        </w:tabs>
        <w:rPr>
          <w:noProof/>
        </w:rPr>
      </w:pPr>
      <w:r>
        <w:rPr>
          <w:noProof/>
        </w:rPr>
        <w:t>Lync for Mac 2011, 25, 72</w:t>
      </w:r>
    </w:p>
    <w:p w:rsidR="009B3876" w:rsidRDefault="009B3876">
      <w:pPr>
        <w:pStyle w:val="Index1"/>
        <w:tabs>
          <w:tab w:val="right" w:pos="5030"/>
        </w:tabs>
        <w:rPr>
          <w:noProof/>
        </w:rPr>
      </w:pPr>
      <w:r>
        <w:rPr>
          <w:noProof/>
        </w:rPr>
        <w:t>Lync Server 2010, 29</w:t>
      </w:r>
    </w:p>
    <w:p w:rsidR="009B3876" w:rsidRDefault="009B3876">
      <w:pPr>
        <w:pStyle w:val="Index1"/>
        <w:tabs>
          <w:tab w:val="right" w:pos="5030"/>
        </w:tabs>
        <w:rPr>
          <w:noProof/>
        </w:rPr>
      </w:pPr>
      <w:r>
        <w:rPr>
          <w:noProof/>
        </w:rPr>
        <w:t>Lync Server 2013, 29</w:t>
      </w:r>
    </w:p>
    <w:p w:rsidR="009B3876" w:rsidRDefault="009B3876">
      <w:pPr>
        <w:pStyle w:val="Index1"/>
        <w:tabs>
          <w:tab w:val="right" w:pos="5030"/>
        </w:tabs>
        <w:rPr>
          <w:noProof/>
        </w:rPr>
      </w:pPr>
      <w:r>
        <w:rPr>
          <w:noProof/>
        </w:rPr>
        <w:t>Microsoft 365 Business, 60</w:t>
      </w:r>
    </w:p>
    <w:p w:rsidR="009B3876" w:rsidRDefault="009B3876">
      <w:pPr>
        <w:pStyle w:val="Index1"/>
        <w:tabs>
          <w:tab w:val="right" w:pos="5030"/>
        </w:tabs>
        <w:rPr>
          <w:noProof/>
        </w:rPr>
      </w:pPr>
      <w:r>
        <w:rPr>
          <w:noProof/>
        </w:rPr>
        <w:t>Microsoft 365 E3, 61</w:t>
      </w:r>
    </w:p>
    <w:p w:rsidR="009B3876" w:rsidRDefault="009B3876">
      <w:pPr>
        <w:pStyle w:val="Index1"/>
        <w:tabs>
          <w:tab w:val="right" w:pos="5030"/>
        </w:tabs>
        <w:rPr>
          <w:noProof/>
        </w:rPr>
      </w:pPr>
      <w:r>
        <w:rPr>
          <w:noProof/>
        </w:rPr>
        <w:t>Microsoft 365 E5, 61</w:t>
      </w:r>
    </w:p>
    <w:p w:rsidR="009B3876" w:rsidRDefault="009B3876">
      <w:pPr>
        <w:pStyle w:val="Index1"/>
        <w:tabs>
          <w:tab w:val="right" w:pos="5030"/>
        </w:tabs>
        <w:rPr>
          <w:noProof/>
        </w:rPr>
      </w:pPr>
      <w:r>
        <w:rPr>
          <w:noProof/>
        </w:rPr>
        <w:t>Microsoft 365 Education A3, 60</w:t>
      </w:r>
    </w:p>
    <w:p w:rsidR="009B3876" w:rsidRDefault="009B3876">
      <w:pPr>
        <w:pStyle w:val="Index1"/>
        <w:tabs>
          <w:tab w:val="right" w:pos="5030"/>
        </w:tabs>
        <w:rPr>
          <w:noProof/>
        </w:rPr>
      </w:pPr>
      <w:r>
        <w:rPr>
          <w:noProof/>
        </w:rPr>
        <w:t>Microsoft 365 Education A3 z Podstawową Licencją Dostępową (CAL), 60</w:t>
      </w:r>
    </w:p>
    <w:p w:rsidR="009B3876" w:rsidRDefault="009B3876">
      <w:pPr>
        <w:pStyle w:val="Index1"/>
        <w:tabs>
          <w:tab w:val="right" w:pos="5030"/>
        </w:tabs>
        <w:rPr>
          <w:noProof/>
        </w:rPr>
      </w:pPr>
      <w:r>
        <w:rPr>
          <w:noProof/>
        </w:rPr>
        <w:t>Microsoft 365 Education A5, 61</w:t>
      </w:r>
    </w:p>
    <w:p w:rsidR="009B3876" w:rsidRDefault="009B3876">
      <w:pPr>
        <w:pStyle w:val="Index1"/>
        <w:tabs>
          <w:tab w:val="right" w:pos="5030"/>
        </w:tabs>
        <w:rPr>
          <w:noProof/>
        </w:rPr>
      </w:pPr>
      <w:r>
        <w:rPr>
          <w:noProof/>
        </w:rPr>
        <w:t>Microsoft 365 F1, 61</w:t>
      </w:r>
    </w:p>
    <w:p w:rsidR="009B3876" w:rsidRDefault="009B3876">
      <w:pPr>
        <w:pStyle w:val="Index1"/>
        <w:tabs>
          <w:tab w:val="right" w:pos="5030"/>
        </w:tabs>
        <w:rPr>
          <w:noProof/>
        </w:rPr>
      </w:pPr>
      <w:r>
        <w:rPr>
          <w:noProof/>
        </w:rPr>
        <w:t>Microsoft Cloud App Security, 74</w:t>
      </w:r>
    </w:p>
    <w:p w:rsidR="009B3876" w:rsidRDefault="009B3876">
      <w:pPr>
        <w:pStyle w:val="Index1"/>
        <w:tabs>
          <w:tab w:val="right" w:pos="5030"/>
        </w:tabs>
        <w:rPr>
          <w:noProof/>
        </w:rPr>
      </w:pPr>
      <w:r>
        <w:rPr>
          <w:noProof/>
        </w:rPr>
        <w:t>Microsoft Dynamics 365 Customer Engagement Plan, edycja Enterprise (LS na Użytkownika), 63</w:t>
      </w:r>
    </w:p>
    <w:p w:rsidR="009B3876" w:rsidRDefault="009B3876">
      <w:pPr>
        <w:pStyle w:val="Index1"/>
        <w:tabs>
          <w:tab w:val="right" w:pos="5030"/>
        </w:tabs>
        <w:rPr>
          <w:noProof/>
        </w:rPr>
      </w:pPr>
      <w:r>
        <w:rPr>
          <w:noProof/>
        </w:rPr>
        <w:t>Microsoft Dynamics 365 Enterprise Edition — Magazyn bazy danych związany z pozyskiwaniem dodatkowych klientów, 64</w:t>
      </w:r>
    </w:p>
    <w:p w:rsidR="009B3876" w:rsidRDefault="009B3876">
      <w:pPr>
        <w:pStyle w:val="Index1"/>
        <w:tabs>
          <w:tab w:val="right" w:pos="5030"/>
        </w:tabs>
        <w:rPr>
          <w:noProof/>
        </w:rPr>
      </w:pPr>
      <w:r>
        <w:rPr>
          <w:noProof/>
        </w:rPr>
        <w:t>Microsoft Dynamics 365 Enterprise Edition — Portal związany z pozyskiwaniem dodatkowych klientów, 64</w:t>
      </w:r>
    </w:p>
    <w:p w:rsidR="009B3876" w:rsidRDefault="009B3876">
      <w:pPr>
        <w:pStyle w:val="Index1"/>
        <w:tabs>
          <w:tab w:val="right" w:pos="5030"/>
        </w:tabs>
        <w:rPr>
          <w:noProof/>
        </w:rPr>
      </w:pPr>
      <w:r>
        <w:rPr>
          <w:noProof/>
        </w:rPr>
        <w:t>Microsoft Dynamics 365 Enterprise Edition — Wiadomości społecznościowe związane z pozyskiwaniem dodatkowych klientów, 64</w:t>
      </w:r>
    </w:p>
    <w:p w:rsidR="009B3876" w:rsidRDefault="009B3876">
      <w:pPr>
        <w:pStyle w:val="Index1"/>
        <w:tabs>
          <w:tab w:val="right" w:pos="5030"/>
        </w:tabs>
        <w:rPr>
          <w:noProof/>
        </w:rPr>
      </w:pPr>
      <w:r>
        <w:rPr>
          <w:noProof/>
        </w:rPr>
        <w:t>Microsoft Dynamics 365 Enterprise Edition — Wystąpienie nieprodukcyjne związane z pozyskiwaniem dodatkowych klientów, 64</w:t>
      </w:r>
    </w:p>
    <w:p w:rsidR="009B3876" w:rsidRDefault="009B3876">
      <w:pPr>
        <w:pStyle w:val="Index1"/>
        <w:tabs>
          <w:tab w:val="right" w:pos="5030"/>
        </w:tabs>
        <w:rPr>
          <w:noProof/>
        </w:rPr>
      </w:pPr>
      <w:r>
        <w:rPr>
          <w:noProof/>
        </w:rPr>
        <w:t>Microsoft Dynamics 365 Enterprise Edition — Wystąpienie produkcyjne związane z pozyskiwaniem dodatkowych klientów, 64</w:t>
      </w:r>
    </w:p>
    <w:p w:rsidR="009B3876" w:rsidRDefault="009B3876">
      <w:pPr>
        <w:pStyle w:val="Index1"/>
        <w:tabs>
          <w:tab w:val="right" w:pos="5030"/>
        </w:tabs>
        <w:rPr>
          <w:noProof/>
        </w:rPr>
      </w:pPr>
      <w:r>
        <w:rPr>
          <w:noProof/>
        </w:rPr>
        <w:t>Microsoft Dynamics 365 Enterprise Edition — Wyświetlenia stron portalu związane z pozyskiwaniem dodatkowych klientów, 64</w:t>
      </w:r>
    </w:p>
    <w:p w:rsidR="009B3876" w:rsidRDefault="009B3876">
      <w:pPr>
        <w:pStyle w:val="Index1"/>
        <w:tabs>
          <w:tab w:val="right" w:pos="5030"/>
        </w:tabs>
        <w:rPr>
          <w:noProof/>
        </w:rPr>
      </w:pPr>
      <w:r>
        <w:rPr>
          <w:noProof/>
        </w:rPr>
        <w:t>Microsoft Dynamics 365 for Customer Service, Enterprise Edition, 21</w:t>
      </w:r>
    </w:p>
    <w:p w:rsidR="009B3876" w:rsidRDefault="009B3876">
      <w:pPr>
        <w:pStyle w:val="Index1"/>
        <w:tabs>
          <w:tab w:val="right" w:pos="5030"/>
        </w:tabs>
        <w:rPr>
          <w:noProof/>
        </w:rPr>
      </w:pPr>
      <w:r>
        <w:rPr>
          <w:noProof/>
        </w:rPr>
        <w:t>Microsoft Dynamics 365 for Customer Service, Enterprise Edition (LS na Urządzenie), 63</w:t>
      </w:r>
    </w:p>
    <w:p w:rsidR="009B3876" w:rsidRDefault="009B3876">
      <w:pPr>
        <w:pStyle w:val="Index1"/>
        <w:tabs>
          <w:tab w:val="right" w:pos="5030"/>
        </w:tabs>
        <w:rPr>
          <w:noProof/>
        </w:rPr>
      </w:pPr>
      <w:r>
        <w:rPr>
          <w:noProof/>
        </w:rPr>
        <w:t>Microsoft Dynamics 365 for Customer Service, Enterprise Edition (LS na Użytkownika), 63</w:t>
      </w:r>
    </w:p>
    <w:p w:rsidR="009B3876" w:rsidRDefault="009B3876">
      <w:pPr>
        <w:pStyle w:val="Index1"/>
        <w:tabs>
          <w:tab w:val="right" w:pos="5030"/>
        </w:tabs>
        <w:rPr>
          <w:noProof/>
        </w:rPr>
      </w:pPr>
      <w:r>
        <w:rPr>
          <w:noProof/>
        </w:rPr>
        <w:t>Microsoft Dynamics 365 for Field Service, Enterprise Edition — Optymalizacja planowania zasobów, 64</w:t>
      </w:r>
    </w:p>
    <w:p w:rsidR="009B3876" w:rsidRDefault="009B3876">
      <w:pPr>
        <w:pStyle w:val="Index1"/>
        <w:tabs>
          <w:tab w:val="right" w:pos="5030"/>
        </w:tabs>
        <w:rPr>
          <w:noProof/>
        </w:rPr>
      </w:pPr>
      <w:r>
        <w:rPr>
          <w:noProof/>
        </w:rPr>
        <w:t>Microsoft Dynamics 365 for Field Service, Enterprise Edition (LS na Urządzenie), 63</w:t>
      </w:r>
    </w:p>
    <w:p w:rsidR="009B3876" w:rsidRDefault="009B3876">
      <w:pPr>
        <w:pStyle w:val="Index1"/>
        <w:tabs>
          <w:tab w:val="right" w:pos="5030"/>
        </w:tabs>
        <w:rPr>
          <w:noProof/>
        </w:rPr>
      </w:pPr>
      <w:r>
        <w:rPr>
          <w:noProof/>
        </w:rPr>
        <w:t>Microsoft Dynamics 365 for Field Service, Enterprise Edition (LS na Użytkownika), 63</w:t>
      </w:r>
    </w:p>
    <w:p w:rsidR="009B3876" w:rsidRDefault="009B3876">
      <w:pPr>
        <w:pStyle w:val="Index1"/>
        <w:tabs>
          <w:tab w:val="right" w:pos="5030"/>
        </w:tabs>
        <w:rPr>
          <w:noProof/>
        </w:rPr>
      </w:pPr>
      <w:r>
        <w:rPr>
          <w:noProof/>
        </w:rPr>
        <w:t>Microsoft Dynamics 365 for Operations Activity, edycja Enterprise, 21</w:t>
      </w:r>
    </w:p>
    <w:p w:rsidR="009B3876" w:rsidRDefault="009B3876">
      <w:pPr>
        <w:pStyle w:val="Index1"/>
        <w:tabs>
          <w:tab w:val="right" w:pos="5030"/>
        </w:tabs>
        <w:rPr>
          <w:noProof/>
        </w:rPr>
      </w:pPr>
      <w:r>
        <w:rPr>
          <w:noProof/>
        </w:rPr>
        <w:t>Microsoft Dynamics 365 for Operations Device, edycja Enterprise, 21, 63</w:t>
      </w:r>
    </w:p>
    <w:p w:rsidR="009B3876" w:rsidRDefault="009B3876">
      <w:pPr>
        <w:pStyle w:val="Index1"/>
        <w:tabs>
          <w:tab w:val="right" w:pos="5030"/>
        </w:tabs>
        <w:rPr>
          <w:noProof/>
        </w:rPr>
      </w:pPr>
      <w:r>
        <w:rPr>
          <w:noProof/>
        </w:rPr>
        <w:t>Microsoft Dynamics 365 for Operations Enterprise Edition — Dodatkowy magazyn bazy danych, 64</w:t>
      </w:r>
    </w:p>
    <w:p w:rsidR="009B3876" w:rsidRDefault="009B3876">
      <w:pPr>
        <w:pStyle w:val="Index1"/>
        <w:tabs>
          <w:tab w:val="right" w:pos="5030"/>
        </w:tabs>
        <w:rPr>
          <w:noProof/>
        </w:rPr>
      </w:pPr>
      <w:r>
        <w:rPr>
          <w:noProof/>
        </w:rPr>
        <w:t>Microsoft Dynamics 365 for Operations Enterprise Edition — Dodatkowy magazyn plików, 64</w:t>
      </w:r>
    </w:p>
    <w:p w:rsidR="009B3876" w:rsidRDefault="009B3876">
      <w:pPr>
        <w:pStyle w:val="Index1"/>
        <w:tabs>
          <w:tab w:val="right" w:pos="5030"/>
        </w:tabs>
        <w:rPr>
          <w:noProof/>
        </w:rPr>
      </w:pPr>
      <w:r>
        <w:rPr>
          <w:noProof/>
        </w:rPr>
        <w:t>Microsoft Dynamics 365 for Operations Server, 20</w:t>
      </w:r>
    </w:p>
    <w:p w:rsidR="009B3876" w:rsidRDefault="009B3876">
      <w:pPr>
        <w:pStyle w:val="Index1"/>
        <w:tabs>
          <w:tab w:val="right" w:pos="5030"/>
        </w:tabs>
        <w:rPr>
          <w:noProof/>
        </w:rPr>
      </w:pPr>
      <w:r>
        <w:rPr>
          <w:noProof/>
        </w:rPr>
        <w:t>Microsoft Dynamics 365 for Operations, Enterprise Edition — Poziom testowy 1</w:t>
      </w:r>
    </w:p>
    <w:p w:rsidR="009B3876" w:rsidRDefault="009B3876">
      <w:pPr>
        <w:pStyle w:val="Index2"/>
        <w:tabs>
          <w:tab w:val="right" w:pos="5030"/>
        </w:tabs>
        <w:rPr>
          <w:noProof/>
        </w:rPr>
      </w:pPr>
      <w:r>
        <w:rPr>
          <w:noProof/>
        </w:rPr>
        <w:t>Wystąpienia deweloperskie i testowe, 64</w:t>
      </w:r>
    </w:p>
    <w:p w:rsidR="009B3876" w:rsidRDefault="009B3876">
      <w:pPr>
        <w:pStyle w:val="Index1"/>
        <w:tabs>
          <w:tab w:val="right" w:pos="5030"/>
        </w:tabs>
        <w:rPr>
          <w:noProof/>
        </w:rPr>
      </w:pPr>
      <w:r>
        <w:rPr>
          <w:noProof/>
        </w:rPr>
        <w:t>Microsoft Dynamics 365 for Operations, Enterprise Edition — Poziom testowy 2</w:t>
      </w:r>
    </w:p>
    <w:p w:rsidR="009B3876" w:rsidRDefault="009B3876">
      <w:pPr>
        <w:pStyle w:val="Index2"/>
        <w:tabs>
          <w:tab w:val="right" w:pos="5030"/>
        </w:tabs>
        <w:rPr>
          <w:noProof/>
        </w:rPr>
      </w:pPr>
      <w:r>
        <w:rPr>
          <w:noProof/>
        </w:rPr>
        <w:t>Standardowa ocena przydatności, 64</w:t>
      </w:r>
    </w:p>
    <w:p w:rsidR="009B3876" w:rsidRDefault="009B3876">
      <w:pPr>
        <w:pStyle w:val="Index1"/>
        <w:tabs>
          <w:tab w:val="right" w:pos="5030"/>
        </w:tabs>
        <w:rPr>
          <w:noProof/>
        </w:rPr>
      </w:pPr>
      <w:r>
        <w:rPr>
          <w:noProof/>
        </w:rPr>
        <w:t>Microsoft Dynamics 365 for Operations, Enterprise Edition — Poziom testowy 3</w:t>
      </w:r>
    </w:p>
    <w:p w:rsidR="009B3876" w:rsidRDefault="009B3876">
      <w:pPr>
        <w:pStyle w:val="Index2"/>
        <w:tabs>
          <w:tab w:val="right" w:pos="5030"/>
        </w:tabs>
        <w:rPr>
          <w:noProof/>
        </w:rPr>
      </w:pPr>
      <w:r>
        <w:rPr>
          <w:noProof/>
        </w:rPr>
        <w:t>Ocena przydatności Premier, 64</w:t>
      </w:r>
    </w:p>
    <w:p w:rsidR="009B3876" w:rsidRDefault="009B3876">
      <w:pPr>
        <w:pStyle w:val="Index1"/>
        <w:tabs>
          <w:tab w:val="right" w:pos="5030"/>
        </w:tabs>
        <w:rPr>
          <w:noProof/>
        </w:rPr>
      </w:pPr>
      <w:r>
        <w:rPr>
          <w:noProof/>
        </w:rPr>
        <w:t>Microsoft Dynamics 365 for Operations, Enterprise Edition — Poziom testowy 4</w:t>
      </w:r>
    </w:p>
    <w:p w:rsidR="009B3876" w:rsidRDefault="009B3876">
      <w:pPr>
        <w:pStyle w:val="Index2"/>
        <w:tabs>
          <w:tab w:val="right" w:pos="5030"/>
        </w:tabs>
        <w:rPr>
          <w:noProof/>
        </w:rPr>
      </w:pPr>
      <w:r>
        <w:rPr>
          <w:noProof/>
        </w:rPr>
        <w:t>Standardowe testy wydajności, 64</w:t>
      </w:r>
    </w:p>
    <w:p w:rsidR="009B3876" w:rsidRDefault="009B3876">
      <w:pPr>
        <w:pStyle w:val="Index1"/>
        <w:tabs>
          <w:tab w:val="right" w:pos="5030"/>
        </w:tabs>
        <w:rPr>
          <w:noProof/>
        </w:rPr>
      </w:pPr>
      <w:r>
        <w:rPr>
          <w:noProof/>
        </w:rPr>
        <w:t>Microsoft Dynamics 365 for Operations, Enterprise Edition — Poziom testowy 5</w:t>
      </w:r>
    </w:p>
    <w:p w:rsidR="009B3876" w:rsidRDefault="009B3876">
      <w:pPr>
        <w:pStyle w:val="Index2"/>
        <w:tabs>
          <w:tab w:val="right" w:pos="5030"/>
        </w:tabs>
        <w:rPr>
          <w:noProof/>
        </w:rPr>
      </w:pPr>
      <w:r>
        <w:rPr>
          <w:noProof/>
        </w:rPr>
        <w:t>Testy wydajności Premier, 64</w:t>
      </w:r>
    </w:p>
    <w:p w:rsidR="009B3876" w:rsidRDefault="009B3876">
      <w:pPr>
        <w:pStyle w:val="Index1"/>
        <w:tabs>
          <w:tab w:val="right" w:pos="5030"/>
        </w:tabs>
        <w:rPr>
          <w:noProof/>
        </w:rPr>
      </w:pPr>
      <w:r>
        <w:rPr>
          <w:noProof/>
        </w:rPr>
        <w:t>Microsoft Dynamics 365 for Project Service Automation, Enterprise Edition (LS na Użytkownika), 63</w:t>
      </w:r>
    </w:p>
    <w:p w:rsidR="009B3876" w:rsidRDefault="009B3876">
      <w:pPr>
        <w:pStyle w:val="Index1"/>
        <w:tabs>
          <w:tab w:val="right" w:pos="5030"/>
        </w:tabs>
        <w:rPr>
          <w:noProof/>
        </w:rPr>
      </w:pPr>
      <w:r>
        <w:rPr>
          <w:noProof/>
        </w:rPr>
        <w:t>Microsoft Dynamics 365 for Retail, edycja Enterprise, 63</w:t>
      </w:r>
    </w:p>
    <w:p w:rsidR="009B3876" w:rsidRDefault="009B3876">
      <w:pPr>
        <w:pStyle w:val="Index1"/>
        <w:tabs>
          <w:tab w:val="right" w:pos="5030"/>
        </w:tabs>
        <w:rPr>
          <w:noProof/>
        </w:rPr>
      </w:pPr>
      <w:r>
        <w:rPr>
          <w:noProof/>
        </w:rPr>
        <w:t>Microsoft Dynamics 365 for Sales, Enterprise Edition, 20</w:t>
      </w:r>
    </w:p>
    <w:p w:rsidR="009B3876" w:rsidRDefault="009B3876">
      <w:pPr>
        <w:pStyle w:val="Index1"/>
        <w:tabs>
          <w:tab w:val="right" w:pos="5030"/>
        </w:tabs>
        <w:rPr>
          <w:noProof/>
        </w:rPr>
      </w:pPr>
      <w:r>
        <w:rPr>
          <w:noProof/>
        </w:rPr>
        <w:t>Microsoft Dynamics 365 for Sales, Enterprise Edition, 63</w:t>
      </w:r>
    </w:p>
    <w:p w:rsidR="009B3876" w:rsidRDefault="009B3876">
      <w:pPr>
        <w:pStyle w:val="Index1"/>
        <w:tabs>
          <w:tab w:val="right" w:pos="5030"/>
        </w:tabs>
        <w:rPr>
          <w:noProof/>
        </w:rPr>
      </w:pPr>
      <w:r>
        <w:rPr>
          <w:noProof/>
        </w:rPr>
        <w:t>Microsoft Dynamics 365 for Sales, Enterprise Edition (LS na Użytkownika), 63</w:t>
      </w:r>
    </w:p>
    <w:p w:rsidR="009B3876" w:rsidRDefault="009B3876">
      <w:pPr>
        <w:pStyle w:val="Index1"/>
        <w:tabs>
          <w:tab w:val="right" w:pos="5030"/>
        </w:tabs>
        <w:rPr>
          <w:noProof/>
        </w:rPr>
      </w:pPr>
      <w:r>
        <w:rPr>
          <w:noProof/>
        </w:rPr>
        <w:t>Microsoft Dynamics 365 for Talent, edycja Enterprise, 63</w:t>
      </w:r>
    </w:p>
    <w:p w:rsidR="009B3876" w:rsidRDefault="009B3876">
      <w:pPr>
        <w:pStyle w:val="Index1"/>
        <w:tabs>
          <w:tab w:val="right" w:pos="5030"/>
        </w:tabs>
        <w:rPr>
          <w:noProof/>
        </w:rPr>
      </w:pPr>
      <w:r>
        <w:rPr>
          <w:noProof/>
        </w:rPr>
        <w:t>Microsoft Dynamics 365 for Team Members, Enterprise Edition, 20</w:t>
      </w:r>
    </w:p>
    <w:p w:rsidR="009B3876" w:rsidRDefault="009B3876">
      <w:pPr>
        <w:pStyle w:val="Index1"/>
        <w:tabs>
          <w:tab w:val="right" w:pos="5030"/>
        </w:tabs>
        <w:rPr>
          <w:noProof/>
        </w:rPr>
      </w:pPr>
      <w:r>
        <w:rPr>
          <w:noProof/>
        </w:rPr>
        <w:t>Microsoft Dynamics 365 for Team Members, Enterprise Edition (LS na Użytkownika), 64</w:t>
      </w:r>
    </w:p>
    <w:p w:rsidR="009B3876" w:rsidRDefault="009B3876">
      <w:pPr>
        <w:pStyle w:val="Index1"/>
        <w:tabs>
          <w:tab w:val="right" w:pos="5030"/>
        </w:tabs>
        <w:rPr>
          <w:noProof/>
        </w:rPr>
      </w:pPr>
      <w:r>
        <w:rPr>
          <w:noProof/>
        </w:rPr>
        <w:t>Microsoft Dynamics 365 for Team Members, Enterprise Edition From SA (LS na Użytkownika), 64</w:t>
      </w:r>
    </w:p>
    <w:p w:rsidR="009B3876" w:rsidRDefault="009B3876">
      <w:pPr>
        <w:pStyle w:val="Index1"/>
        <w:tabs>
          <w:tab w:val="right" w:pos="5030"/>
        </w:tabs>
        <w:rPr>
          <w:noProof/>
        </w:rPr>
      </w:pPr>
      <w:r>
        <w:rPr>
          <w:noProof/>
        </w:rPr>
        <w:t>Microsoft Dynamics 365 Plan, edycja Enterprise (LS na Użytkownika), 63</w:t>
      </w:r>
    </w:p>
    <w:p w:rsidR="009B3876" w:rsidRDefault="009B3876">
      <w:pPr>
        <w:pStyle w:val="Index1"/>
        <w:tabs>
          <w:tab w:val="right" w:pos="5030"/>
        </w:tabs>
        <w:rPr>
          <w:noProof/>
        </w:rPr>
      </w:pPr>
      <w:r>
        <w:rPr>
          <w:noProof/>
        </w:rPr>
        <w:t>Microsoft Dynamics 365 Unified Operations Plan, edycja Enterprise, 63</w:t>
      </w:r>
    </w:p>
    <w:p w:rsidR="009B3876" w:rsidRDefault="009B3876">
      <w:pPr>
        <w:pStyle w:val="Index1"/>
        <w:tabs>
          <w:tab w:val="right" w:pos="5030"/>
        </w:tabs>
        <w:rPr>
          <w:noProof/>
        </w:rPr>
      </w:pPr>
      <w:r>
        <w:rPr>
          <w:noProof/>
        </w:rPr>
        <w:t>Microsoft Dynamics AX 2012 R2, 20</w:t>
      </w:r>
    </w:p>
    <w:p w:rsidR="009B3876" w:rsidRDefault="009B3876">
      <w:pPr>
        <w:pStyle w:val="Index1"/>
        <w:tabs>
          <w:tab w:val="right" w:pos="5030"/>
        </w:tabs>
        <w:rPr>
          <w:noProof/>
        </w:rPr>
      </w:pPr>
      <w:r>
        <w:rPr>
          <w:noProof/>
        </w:rPr>
        <w:t>Microsoft Dynamics AX 2012 R3, 20</w:t>
      </w:r>
    </w:p>
    <w:p w:rsidR="009B3876" w:rsidRDefault="009B3876">
      <w:pPr>
        <w:pStyle w:val="Index1"/>
        <w:tabs>
          <w:tab w:val="right" w:pos="5030"/>
        </w:tabs>
        <w:rPr>
          <w:noProof/>
        </w:rPr>
      </w:pPr>
      <w:r>
        <w:rPr>
          <w:noProof/>
        </w:rPr>
        <w:t>Microsoft Dynamics AX Standard Commerce Core Server, 87</w:t>
      </w:r>
    </w:p>
    <w:p w:rsidR="009B3876" w:rsidRDefault="009B3876">
      <w:pPr>
        <w:pStyle w:val="Index1"/>
        <w:tabs>
          <w:tab w:val="right" w:pos="5030"/>
        </w:tabs>
        <w:rPr>
          <w:noProof/>
        </w:rPr>
      </w:pPr>
      <w:r>
        <w:rPr>
          <w:noProof/>
        </w:rPr>
        <w:t>Microsoft Dynamics AX Store Server, 87</w:t>
      </w:r>
    </w:p>
    <w:p w:rsidR="009B3876" w:rsidRDefault="009B3876">
      <w:pPr>
        <w:pStyle w:val="Index1"/>
        <w:tabs>
          <w:tab w:val="right" w:pos="5030"/>
        </w:tabs>
        <w:rPr>
          <w:noProof/>
        </w:rPr>
      </w:pPr>
      <w:r>
        <w:rPr>
          <w:noProof/>
        </w:rPr>
        <w:t>Microsoft Dynamics CRM 2015, 20</w:t>
      </w:r>
    </w:p>
    <w:p w:rsidR="009B3876" w:rsidRDefault="009B3876">
      <w:pPr>
        <w:pStyle w:val="Index1"/>
        <w:tabs>
          <w:tab w:val="right" w:pos="5030"/>
        </w:tabs>
        <w:rPr>
          <w:noProof/>
        </w:rPr>
      </w:pPr>
      <w:r>
        <w:rPr>
          <w:noProof/>
        </w:rPr>
        <w:t>Microsoft Dynamics CRM 2016, 20</w:t>
      </w:r>
    </w:p>
    <w:p w:rsidR="009B3876" w:rsidRDefault="009B3876">
      <w:pPr>
        <w:pStyle w:val="Index1"/>
        <w:tabs>
          <w:tab w:val="right" w:pos="5030"/>
        </w:tabs>
        <w:rPr>
          <w:noProof/>
        </w:rPr>
      </w:pPr>
      <w:r>
        <w:rPr>
          <w:noProof/>
        </w:rPr>
        <w:t>Microsoft Dynamics CRM Server 2013, 87</w:t>
      </w:r>
    </w:p>
    <w:p w:rsidR="009B3876" w:rsidRDefault="009B3876">
      <w:pPr>
        <w:pStyle w:val="Index1"/>
        <w:tabs>
          <w:tab w:val="right" w:pos="5030"/>
        </w:tabs>
        <w:rPr>
          <w:noProof/>
        </w:rPr>
      </w:pPr>
      <w:r>
        <w:rPr>
          <w:noProof/>
        </w:rPr>
        <w:t>Microsoft Dynamics CRM Server 2015, 87</w:t>
      </w:r>
    </w:p>
    <w:p w:rsidR="009B3876" w:rsidRDefault="009B3876">
      <w:pPr>
        <w:pStyle w:val="Index1"/>
        <w:tabs>
          <w:tab w:val="right" w:pos="5030"/>
        </w:tabs>
        <w:rPr>
          <w:noProof/>
        </w:rPr>
      </w:pPr>
      <w:r>
        <w:rPr>
          <w:noProof/>
        </w:rPr>
        <w:t>Microsoft Flow Plan 1, 73</w:t>
      </w:r>
    </w:p>
    <w:p w:rsidR="009B3876" w:rsidRDefault="009B3876">
      <w:pPr>
        <w:pStyle w:val="Index1"/>
        <w:tabs>
          <w:tab w:val="right" w:pos="5030"/>
        </w:tabs>
        <w:rPr>
          <w:noProof/>
        </w:rPr>
      </w:pPr>
      <w:r>
        <w:rPr>
          <w:noProof/>
        </w:rPr>
        <w:t>Microsoft Flow Plan 2, 73</w:t>
      </w:r>
    </w:p>
    <w:p w:rsidR="009B3876" w:rsidRDefault="009B3876">
      <w:pPr>
        <w:pStyle w:val="Index1"/>
        <w:tabs>
          <w:tab w:val="right" w:pos="5030"/>
        </w:tabs>
        <w:rPr>
          <w:noProof/>
        </w:rPr>
      </w:pPr>
      <w:r>
        <w:rPr>
          <w:noProof/>
        </w:rPr>
        <w:t>Microsoft Intune, 16, 34, 75</w:t>
      </w:r>
    </w:p>
    <w:p w:rsidR="009B3876" w:rsidRDefault="009B3876">
      <w:pPr>
        <w:pStyle w:val="Index1"/>
        <w:tabs>
          <w:tab w:val="right" w:pos="5030"/>
        </w:tabs>
        <w:rPr>
          <w:noProof/>
        </w:rPr>
      </w:pPr>
      <w:r>
        <w:rPr>
          <w:noProof/>
        </w:rPr>
        <w:t>Microsoft Intune for EDU, 75</w:t>
      </w:r>
    </w:p>
    <w:p w:rsidR="009B3876" w:rsidRDefault="009B3876">
      <w:pPr>
        <w:pStyle w:val="Index1"/>
        <w:tabs>
          <w:tab w:val="right" w:pos="5030"/>
        </w:tabs>
        <w:rPr>
          <w:noProof/>
        </w:rPr>
      </w:pPr>
      <w:r>
        <w:rPr>
          <w:noProof/>
        </w:rPr>
        <w:t>Microsoft Kaizala Pro, 74</w:t>
      </w:r>
    </w:p>
    <w:p w:rsidR="009B3876" w:rsidRDefault="009B3876">
      <w:pPr>
        <w:pStyle w:val="Index1"/>
        <w:tabs>
          <w:tab w:val="right" w:pos="5030"/>
        </w:tabs>
        <w:rPr>
          <w:noProof/>
        </w:rPr>
      </w:pPr>
      <w:r>
        <w:rPr>
          <w:noProof/>
        </w:rPr>
        <w:t>Microsoft Learning Imagine Academy, 75</w:t>
      </w:r>
    </w:p>
    <w:p w:rsidR="009B3876" w:rsidRDefault="009B3876">
      <w:pPr>
        <w:pStyle w:val="Index1"/>
        <w:tabs>
          <w:tab w:val="right" w:pos="5030"/>
        </w:tabs>
        <w:rPr>
          <w:noProof/>
        </w:rPr>
      </w:pPr>
      <w:r>
        <w:rPr>
          <w:noProof/>
        </w:rPr>
        <w:t>Microsoft MyAnalitycs, 68</w:t>
      </w:r>
    </w:p>
    <w:p w:rsidR="009B3876" w:rsidRDefault="009B3876">
      <w:pPr>
        <w:pStyle w:val="Index1"/>
        <w:tabs>
          <w:tab w:val="right" w:pos="5030"/>
        </w:tabs>
        <w:rPr>
          <w:noProof/>
        </w:rPr>
      </w:pPr>
      <w:r>
        <w:rPr>
          <w:noProof/>
        </w:rPr>
        <w:t>Microsoft Office 2013 Audit and Control Management Server, 28</w:t>
      </w:r>
    </w:p>
    <w:p w:rsidR="009B3876" w:rsidRDefault="009B3876">
      <w:pPr>
        <w:pStyle w:val="Index1"/>
        <w:tabs>
          <w:tab w:val="right" w:pos="5030"/>
        </w:tabs>
        <w:rPr>
          <w:noProof/>
        </w:rPr>
      </w:pPr>
      <w:r>
        <w:rPr>
          <w:noProof/>
        </w:rPr>
        <w:t>Microsoft PowerApps Plan 1, 73</w:t>
      </w:r>
    </w:p>
    <w:p w:rsidR="009B3876" w:rsidRDefault="009B3876">
      <w:pPr>
        <w:pStyle w:val="Index1"/>
        <w:tabs>
          <w:tab w:val="right" w:pos="5030"/>
        </w:tabs>
        <w:rPr>
          <w:noProof/>
        </w:rPr>
      </w:pPr>
      <w:r>
        <w:rPr>
          <w:noProof/>
        </w:rPr>
        <w:t>Microsoft PowerApps Plan 2, 73</w:t>
      </w:r>
    </w:p>
    <w:p w:rsidR="009B3876" w:rsidRDefault="009B3876">
      <w:pPr>
        <w:pStyle w:val="Index1"/>
        <w:tabs>
          <w:tab w:val="right" w:pos="5030"/>
        </w:tabs>
        <w:rPr>
          <w:noProof/>
        </w:rPr>
      </w:pPr>
      <w:r>
        <w:rPr>
          <w:noProof/>
        </w:rPr>
        <w:t>Microsoft Relationship Sales, 64</w:t>
      </w:r>
    </w:p>
    <w:p w:rsidR="009B3876" w:rsidRDefault="009B3876">
      <w:pPr>
        <w:pStyle w:val="Index1"/>
        <w:tabs>
          <w:tab w:val="right" w:pos="5030"/>
        </w:tabs>
        <w:rPr>
          <w:noProof/>
        </w:rPr>
      </w:pPr>
      <w:r>
        <w:rPr>
          <w:noProof/>
        </w:rPr>
        <w:t>Microsoft Stream Plan 1, 73</w:t>
      </w:r>
    </w:p>
    <w:p w:rsidR="009B3876" w:rsidRDefault="009B3876">
      <w:pPr>
        <w:pStyle w:val="Index1"/>
        <w:tabs>
          <w:tab w:val="right" w:pos="5030"/>
        </w:tabs>
        <w:rPr>
          <w:noProof/>
        </w:rPr>
      </w:pPr>
      <w:r>
        <w:rPr>
          <w:noProof/>
        </w:rPr>
        <w:t>Microsoft Stream Plan 2, 73</w:t>
      </w:r>
    </w:p>
    <w:p w:rsidR="009B3876" w:rsidRDefault="009B3876">
      <w:pPr>
        <w:pStyle w:val="Index1"/>
        <w:tabs>
          <w:tab w:val="right" w:pos="5030"/>
        </w:tabs>
        <w:rPr>
          <w:noProof/>
        </w:rPr>
      </w:pPr>
      <w:r>
        <w:rPr>
          <w:noProof/>
        </w:rPr>
        <w:t>Minecraft</w:t>
      </w:r>
    </w:p>
    <w:p w:rsidR="009B3876" w:rsidRDefault="009B3876">
      <w:pPr>
        <w:pStyle w:val="Index2"/>
        <w:tabs>
          <w:tab w:val="right" w:pos="5030"/>
        </w:tabs>
        <w:rPr>
          <w:noProof/>
        </w:rPr>
      </w:pPr>
      <w:r>
        <w:rPr>
          <w:noProof/>
        </w:rPr>
        <w:t>Education Edition, 76</w:t>
      </w:r>
    </w:p>
    <w:p w:rsidR="009B3876" w:rsidRDefault="009B3876">
      <w:pPr>
        <w:pStyle w:val="Index1"/>
        <w:tabs>
          <w:tab w:val="right" w:pos="5030"/>
        </w:tabs>
        <w:rPr>
          <w:noProof/>
        </w:rPr>
      </w:pPr>
      <w:r>
        <w:rPr>
          <w:noProof/>
        </w:rPr>
        <w:t>Odnowienie Planu Microsoft Azure StorSimple w wersji 8100, 58</w:t>
      </w:r>
    </w:p>
    <w:p w:rsidR="009B3876" w:rsidRDefault="009B3876">
      <w:pPr>
        <w:pStyle w:val="Index1"/>
        <w:tabs>
          <w:tab w:val="right" w:pos="5030"/>
        </w:tabs>
        <w:rPr>
          <w:noProof/>
        </w:rPr>
      </w:pPr>
      <w:r>
        <w:rPr>
          <w:noProof/>
        </w:rPr>
        <w:t>Odnowienie Planu Microsoft Azure StorSimple w wersji 8600 (bez urządzenia), 58</w:t>
      </w:r>
    </w:p>
    <w:p w:rsidR="009B3876" w:rsidRDefault="009B3876">
      <w:pPr>
        <w:pStyle w:val="Index1"/>
        <w:tabs>
          <w:tab w:val="right" w:pos="5030"/>
        </w:tabs>
        <w:rPr>
          <w:noProof/>
        </w:rPr>
      </w:pPr>
      <w:r>
        <w:rPr>
          <w:noProof/>
        </w:rPr>
        <w:t>Office 2013, 23</w:t>
      </w:r>
    </w:p>
    <w:p w:rsidR="009B3876" w:rsidRDefault="009B3876">
      <w:pPr>
        <w:pStyle w:val="Index1"/>
        <w:tabs>
          <w:tab w:val="right" w:pos="5030"/>
        </w:tabs>
        <w:rPr>
          <w:noProof/>
        </w:rPr>
      </w:pPr>
      <w:r>
        <w:rPr>
          <w:noProof/>
        </w:rPr>
        <w:t>Office 2016 dla komputerów Mac (Standard), 25</w:t>
      </w:r>
    </w:p>
    <w:p w:rsidR="009B3876" w:rsidRDefault="009B3876">
      <w:pPr>
        <w:pStyle w:val="Index1"/>
        <w:tabs>
          <w:tab w:val="right" w:pos="5030"/>
        </w:tabs>
        <w:rPr>
          <w:noProof/>
        </w:rPr>
      </w:pPr>
      <w:r>
        <w:rPr>
          <w:noProof/>
        </w:rPr>
        <w:t>Office 365 A1, 67</w:t>
      </w:r>
    </w:p>
    <w:p w:rsidR="009B3876" w:rsidRDefault="009B3876">
      <w:pPr>
        <w:pStyle w:val="Index1"/>
        <w:tabs>
          <w:tab w:val="right" w:pos="5030"/>
        </w:tabs>
        <w:rPr>
          <w:noProof/>
        </w:rPr>
      </w:pPr>
      <w:r>
        <w:rPr>
          <w:noProof/>
        </w:rPr>
        <w:t>Office 365 A3, 67</w:t>
      </w:r>
    </w:p>
    <w:p w:rsidR="009B3876" w:rsidRDefault="009B3876">
      <w:pPr>
        <w:pStyle w:val="Index1"/>
        <w:tabs>
          <w:tab w:val="right" w:pos="5030"/>
        </w:tabs>
        <w:rPr>
          <w:noProof/>
        </w:rPr>
      </w:pPr>
      <w:r>
        <w:rPr>
          <w:noProof/>
        </w:rPr>
        <w:t>Office 365 A5, 67</w:t>
      </w:r>
    </w:p>
    <w:p w:rsidR="009B3876" w:rsidRDefault="009B3876">
      <w:pPr>
        <w:pStyle w:val="Index1"/>
        <w:tabs>
          <w:tab w:val="right" w:pos="5030"/>
        </w:tabs>
        <w:rPr>
          <w:noProof/>
        </w:rPr>
      </w:pPr>
      <w:r>
        <w:rPr>
          <w:noProof/>
        </w:rPr>
        <w:t>Office 365 Advanced Compliance, 69</w:t>
      </w:r>
    </w:p>
    <w:p w:rsidR="009B3876" w:rsidRDefault="009B3876">
      <w:pPr>
        <w:pStyle w:val="Index1"/>
        <w:tabs>
          <w:tab w:val="right" w:pos="5030"/>
        </w:tabs>
        <w:rPr>
          <w:noProof/>
        </w:rPr>
      </w:pPr>
      <w:r>
        <w:rPr>
          <w:noProof/>
        </w:rPr>
        <w:t>Office 365 Business, 65</w:t>
      </w:r>
    </w:p>
    <w:p w:rsidR="009B3876" w:rsidRDefault="009B3876">
      <w:pPr>
        <w:pStyle w:val="Index1"/>
        <w:tabs>
          <w:tab w:val="right" w:pos="5030"/>
        </w:tabs>
        <w:rPr>
          <w:noProof/>
        </w:rPr>
      </w:pPr>
      <w:r>
        <w:rPr>
          <w:noProof/>
        </w:rPr>
        <w:t>Office 365 Business Essentials, 67</w:t>
      </w:r>
    </w:p>
    <w:p w:rsidR="009B3876" w:rsidRDefault="009B3876">
      <w:pPr>
        <w:pStyle w:val="Index1"/>
        <w:tabs>
          <w:tab w:val="right" w:pos="5030"/>
        </w:tabs>
        <w:rPr>
          <w:noProof/>
        </w:rPr>
      </w:pPr>
      <w:r>
        <w:rPr>
          <w:noProof/>
        </w:rPr>
        <w:t>Office 365 Business Premium, 67</w:t>
      </w:r>
    </w:p>
    <w:p w:rsidR="009B3876" w:rsidRDefault="009B3876">
      <w:pPr>
        <w:pStyle w:val="Index1"/>
        <w:tabs>
          <w:tab w:val="right" w:pos="5030"/>
        </w:tabs>
        <w:rPr>
          <w:noProof/>
        </w:rPr>
      </w:pPr>
      <w:r>
        <w:rPr>
          <w:noProof/>
        </w:rPr>
        <w:t>Office 365 Cloud App Security (LS na Użytkownika), 68</w:t>
      </w:r>
    </w:p>
    <w:p w:rsidR="009B3876" w:rsidRDefault="009B3876">
      <w:pPr>
        <w:pStyle w:val="Index1"/>
        <w:tabs>
          <w:tab w:val="right" w:pos="5030"/>
        </w:tabs>
        <w:rPr>
          <w:noProof/>
        </w:rPr>
      </w:pPr>
      <w:r>
        <w:rPr>
          <w:noProof/>
        </w:rPr>
        <w:t>Office 365 Enterprise E1, 16, 67</w:t>
      </w:r>
    </w:p>
    <w:p w:rsidR="009B3876" w:rsidRDefault="009B3876">
      <w:pPr>
        <w:pStyle w:val="Index1"/>
        <w:tabs>
          <w:tab w:val="right" w:pos="5030"/>
        </w:tabs>
        <w:rPr>
          <w:noProof/>
        </w:rPr>
      </w:pPr>
      <w:r>
        <w:rPr>
          <w:noProof/>
        </w:rPr>
        <w:t>Office 365 Enterprise E1 and Microsoft Intune, 16</w:t>
      </w:r>
    </w:p>
    <w:p w:rsidR="009B3876" w:rsidRDefault="009B3876">
      <w:pPr>
        <w:pStyle w:val="Index1"/>
        <w:tabs>
          <w:tab w:val="right" w:pos="5030"/>
        </w:tabs>
        <w:rPr>
          <w:noProof/>
        </w:rPr>
      </w:pPr>
      <w:r>
        <w:rPr>
          <w:noProof/>
        </w:rPr>
        <w:t>Office 365 Enterprise E1 From SA, 67</w:t>
      </w:r>
    </w:p>
    <w:p w:rsidR="009B3876" w:rsidRDefault="009B3876">
      <w:pPr>
        <w:pStyle w:val="Index1"/>
        <w:tabs>
          <w:tab w:val="right" w:pos="5030"/>
        </w:tabs>
        <w:rPr>
          <w:noProof/>
        </w:rPr>
      </w:pPr>
      <w:r>
        <w:rPr>
          <w:noProof/>
        </w:rPr>
        <w:t>Office 365 Enterprise E3, 16, 67</w:t>
      </w:r>
    </w:p>
    <w:p w:rsidR="009B3876" w:rsidRDefault="009B3876">
      <w:pPr>
        <w:pStyle w:val="Index1"/>
        <w:tabs>
          <w:tab w:val="right" w:pos="5030"/>
        </w:tabs>
        <w:rPr>
          <w:noProof/>
        </w:rPr>
      </w:pPr>
      <w:r>
        <w:rPr>
          <w:noProof/>
        </w:rPr>
        <w:t>Office 365 Enterprise E3 and Microsoft Intune, 16</w:t>
      </w:r>
    </w:p>
    <w:p w:rsidR="009B3876" w:rsidRDefault="009B3876">
      <w:pPr>
        <w:pStyle w:val="Index1"/>
        <w:tabs>
          <w:tab w:val="right" w:pos="5030"/>
        </w:tabs>
        <w:rPr>
          <w:noProof/>
        </w:rPr>
      </w:pPr>
      <w:r>
        <w:rPr>
          <w:noProof/>
        </w:rPr>
        <w:t>Office 365 Enterprise E3 bez dodatku ProPlus, 67</w:t>
      </w:r>
    </w:p>
    <w:p w:rsidR="009B3876" w:rsidRDefault="009B3876">
      <w:pPr>
        <w:pStyle w:val="Index1"/>
        <w:tabs>
          <w:tab w:val="right" w:pos="5030"/>
        </w:tabs>
        <w:rPr>
          <w:noProof/>
        </w:rPr>
      </w:pPr>
      <w:r>
        <w:rPr>
          <w:noProof/>
        </w:rPr>
        <w:t>Office 365 Enterprise E3 From SA, 67</w:t>
      </w:r>
    </w:p>
    <w:p w:rsidR="009B3876" w:rsidRDefault="009B3876">
      <w:pPr>
        <w:pStyle w:val="Index1"/>
        <w:tabs>
          <w:tab w:val="right" w:pos="5030"/>
        </w:tabs>
        <w:rPr>
          <w:noProof/>
        </w:rPr>
      </w:pPr>
      <w:r>
        <w:rPr>
          <w:noProof/>
        </w:rPr>
        <w:t>Office 365 Enterprise E4, 67</w:t>
      </w:r>
    </w:p>
    <w:p w:rsidR="009B3876" w:rsidRDefault="009B3876">
      <w:pPr>
        <w:pStyle w:val="Index1"/>
        <w:tabs>
          <w:tab w:val="right" w:pos="5030"/>
        </w:tabs>
        <w:rPr>
          <w:noProof/>
        </w:rPr>
      </w:pPr>
      <w:r>
        <w:rPr>
          <w:noProof/>
        </w:rPr>
        <w:t>Office 365 Enterprise E4 bez dodatku ProPlus, 67</w:t>
      </w:r>
    </w:p>
    <w:p w:rsidR="009B3876" w:rsidRDefault="009B3876">
      <w:pPr>
        <w:pStyle w:val="Index1"/>
        <w:tabs>
          <w:tab w:val="right" w:pos="5030"/>
        </w:tabs>
        <w:rPr>
          <w:noProof/>
        </w:rPr>
      </w:pPr>
      <w:r>
        <w:rPr>
          <w:noProof/>
        </w:rPr>
        <w:t>Office 365 Enterprise E4 From SA, 67</w:t>
      </w:r>
    </w:p>
    <w:p w:rsidR="009B3876" w:rsidRDefault="009B3876">
      <w:pPr>
        <w:pStyle w:val="Index1"/>
        <w:tabs>
          <w:tab w:val="right" w:pos="5030"/>
        </w:tabs>
        <w:rPr>
          <w:noProof/>
        </w:rPr>
      </w:pPr>
      <w:r>
        <w:rPr>
          <w:noProof/>
        </w:rPr>
        <w:t>Office 365 Enterprise E5, 16</w:t>
      </w:r>
    </w:p>
    <w:p w:rsidR="009B3876" w:rsidRDefault="009B3876">
      <w:pPr>
        <w:pStyle w:val="Index1"/>
        <w:tabs>
          <w:tab w:val="right" w:pos="5030"/>
        </w:tabs>
        <w:rPr>
          <w:noProof/>
        </w:rPr>
      </w:pPr>
      <w:r>
        <w:rPr>
          <w:noProof/>
        </w:rPr>
        <w:t>Office 365 Enterprise E5 (LS na Użytkownika), 67</w:t>
      </w:r>
    </w:p>
    <w:p w:rsidR="009B3876" w:rsidRDefault="009B3876">
      <w:pPr>
        <w:pStyle w:val="Index1"/>
        <w:tabs>
          <w:tab w:val="right" w:pos="5030"/>
        </w:tabs>
        <w:rPr>
          <w:noProof/>
        </w:rPr>
      </w:pPr>
      <w:r>
        <w:rPr>
          <w:noProof/>
        </w:rPr>
        <w:t>Office 365 Enterprise E5 and Microsoft Intune, 16</w:t>
      </w:r>
    </w:p>
    <w:p w:rsidR="009B3876" w:rsidRDefault="009B3876">
      <w:pPr>
        <w:pStyle w:val="Index1"/>
        <w:tabs>
          <w:tab w:val="right" w:pos="5030"/>
        </w:tabs>
        <w:rPr>
          <w:noProof/>
        </w:rPr>
      </w:pPr>
      <w:r>
        <w:rPr>
          <w:noProof/>
        </w:rPr>
        <w:t>Office 365 Enterprise E5 From SA, 67</w:t>
      </w:r>
    </w:p>
    <w:p w:rsidR="009B3876" w:rsidRDefault="009B3876">
      <w:pPr>
        <w:pStyle w:val="Index1"/>
        <w:tabs>
          <w:tab w:val="right" w:pos="5030"/>
        </w:tabs>
        <w:rPr>
          <w:noProof/>
        </w:rPr>
      </w:pPr>
      <w:r>
        <w:rPr>
          <w:noProof/>
        </w:rPr>
        <w:t>Office 365 Enterprise F1, 67</w:t>
      </w:r>
    </w:p>
    <w:p w:rsidR="009B3876" w:rsidRDefault="009B3876">
      <w:pPr>
        <w:pStyle w:val="Index1"/>
        <w:tabs>
          <w:tab w:val="right" w:pos="5030"/>
        </w:tabs>
        <w:rPr>
          <w:noProof/>
        </w:rPr>
      </w:pPr>
      <w:r>
        <w:rPr>
          <w:noProof/>
        </w:rPr>
        <w:t>Office 365 Midsize Business, 68</w:t>
      </w:r>
    </w:p>
    <w:p w:rsidR="009B3876" w:rsidRDefault="009B3876">
      <w:pPr>
        <w:pStyle w:val="Index1"/>
        <w:tabs>
          <w:tab w:val="right" w:pos="5030"/>
        </w:tabs>
        <w:rPr>
          <w:noProof/>
        </w:rPr>
      </w:pPr>
      <w:r>
        <w:rPr>
          <w:noProof/>
        </w:rPr>
        <w:t>Office 365 ProPlus, 65</w:t>
      </w:r>
    </w:p>
    <w:p w:rsidR="009B3876" w:rsidRDefault="009B3876">
      <w:pPr>
        <w:pStyle w:val="Index1"/>
        <w:tabs>
          <w:tab w:val="right" w:pos="5030"/>
        </w:tabs>
        <w:rPr>
          <w:noProof/>
        </w:rPr>
      </w:pPr>
      <w:r>
        <w:rPr>
          <w:noProof/>
        </w:rPr>
        <w:t>Office 365 ProPlus From SA, 65</w:t>
      </w:r>
    </w:p>
    <w:p w:rsidR="009B3876" w:rsidRDefault="009B3876">
      <w:pPr>
        <w:pStyle w:val="Index1"/>
        <w:tabs>
          <w:tab w:val="right" w:pos="5030"/>
        </w:tabs>
        <w:rPr>
          <w:noProof/>
        </w:rPr>
      </w:pPr>
      <w:r>
        <w:rPr>
          <w:noProof/>
        </w:rPr>
        <w:t>Office 365 Threat Intelligence, 69</w:t>
      </w:r>
    </w:p>
    <w:p w:rsidR="009B3876" w:rsidRDefault="009B3876">
      <w:pPr>
        <w:pStyle w:val="Index1"/>
        <w:tabs>
          <w:tab w:val="right" w:pos="5030"/>
        </w:tabs>
        <w:rPr>
          <w:noProof/>
        </w:rPr>
      </w:pPr>
      <w:r>
        <w:rPr>
          <w:noProof/>
        </w:rPr>
        <w:t>Office dla komputerów Mac 2011, 25</w:t>
      </w:r>
    </w:p>
    <w:p w:rsidR="009B3876" w:rsidRDefault="009B3876">
      <w:pPr>
        <w:pStyle w:val="Index1"/>
        <w:tabs>
          <w:tab w:val="right" w:pos="5030"/>
        </w:tabs>
        <w:rPr>
          <w:noProof/>
        </w:rPr>
      </w:pPr>
      <w:r>
        <w:rPr>
          <w:noProof/>
        </w:rPr>
        <w:t>Office dla komputerów Mac Standard, 87</w:t>
      </w:r>
    </w:p>
    <w:p w:rsidR="009B3876" w:rsidRDefault="009B3876">
      <w:pPr>
        <w:pStyle w:val="Index1"/>
        <w:tabs>
          <w:tab w:val="right" w:pos="5030"/>
        </w:tabs>
        <w:rPr>
          <w:noProof/>
        </w:rPr>
      </w:pPr>
      <w:r>
        <w:rPr>
          <w:noProof/>
        </w:rPr>
        <w:t>Office Multi Language Pack, 66, 68</w:t>
      </w:r>
    </w:p>
    <w:p w:rsidR="009B3876" w:rsidRDefault="009B3876">
      <w:pPr>
        <w:pStyle w:val="Index1"/>
        <w:tabs>
          <w:tab w:val="right" w:pos="5030"/>
        </w:tabs>
        <w:rPr>
          <w:noProof/>
        </w:rPr>
      </w:pPr>
      <w:r>
        <w:rPr>
          <w:noProof/>
        </w:rPr>
        <w:t>Office Multi-Language Pack 2013, 23</w:t>
      </w:r>
    </w:p>
    <w:p w:rsidR="009B3876" w:rsidRDefault="009B3876">
      <w:pPr>
        <w:pStyle w:val="Index1"/>
        <w:tabs>
          <w:tab w:val="right" w:pos="5030"/>
        </w:tabs>
        <w:rPr>
          <w:noProof/>
        </w:rPr>
      </w:pPr>
      <w:r>
        <w:rPr>
          <w:noProof/>
        </w:rPr>
        <w:t>Office Online, 66</w:t>
      </w:r>
    </w:p>
    <w:p w:rsidR="009B3876" w:rsidRDefault="009B3876">
      <w:pPr>
        <w:pStyle w:val="Index1"/>
        <w:tabs>
          <w:tab w:val="right" w:pos="5030"/>
        </w:tabs>
        <w:rPr>
          <w:noProof/>
        </w:rPr>
      </w:pPr>
      <w:r>
        <w:rPr>
          <w:noProof/>
        </w:rPr>
        <w:t>Office Online dla Office 365, 87</w:t>
      </w:r>
    </w:p>
    <w:p w:rsidR="009B3876" w:rsidRDefault="009B3876">
      <w:pPr>
        <w:pStyle w:val="Index1"/>
        <w:tabs>
          <w:tab w:val="right" w:pos="5030"/>
        </w:tabs>
        <w:rPr>
          <w:noProof/>
        </w:rPr>
      </w:pPr>
      <w:r>
        <w:rPr>
          <w:noProof/>
        </w:rPr>
        <w:t>Office Professional Plus, 66, 87, 94</w:t>
      </w:r>
    </w:p>
    <w:p w:rsidR="009B3876" w:rsidRDefault="009B3876">
      <w:pPr>
        <w:pStyle w:val="Index1"/>
        <w:tabs>
          <w:tab w:val="right" w:pos="5030"/>
        </w:tabs>
        <w:rPr>
          <w:noProof/>
        </w:rPr>
      </w:pPr>
      <w:r>
        <w:rPr>
          <w:noProof/>
        </w:rPr>
        <w:t>Office Professional Plus 2013, 66</w:t>
      </w:r>
    </w:p>
    <w:p w:rsidR="009B3876" w:rsidRDefault="009B3876">
      <w:pPr>
        <w:pStyle w:val="Index1"/>
        <w:tabs>
          <w:tab w:val="right" w:pos="5030"/>
        </w:tabs>
        <w:rPr>
          <w:noProof/>
        </w:rPr>
      </w:pPr>
      <w:r>
        <w:rPr>
          <w:noProof/>
        </w:rPr>
        <w:t>Office Professional Plus 2016, 23, 41, 68</w:t>
      </w:r>
    </w:p>
    <w:p w:rsidR="009B3876" w:rsidRDefault="009B3876">
      <w:pPr>
        <w:pStyle w:val="Index1"/>
        <w:tabs>
          <w:tab w:val="right" w:pos="5030"/>
        </w:tabs>
        <w:rPr>
          <w:noProof/>
        </w:rPr>
      </w:pPr>
      <w:r>
        <w:rPr>
          <w:noProof/>
        </w:rPr>
        <w:t>Office Standard, 66, 87, 94</w:t>
      </w:r>
    </w:p>
    <w:p w:rsidR="009B3876" w:rsidRDefault="009B3876">
      <w:pPr>
        <w:pStyle w:val="Index1"/>
        <w:tabs>
          <w:tab w:val="right" w:pos="5030"/>
        </w:tabs>
        <w:rPr>
          <w:noProof/>
        </w:rPr>
      </w:pPr>
      <w:r>
        <w:rPr>
          <w:noProof/>
        </w:rPr>
        <w:t>Office Standard 2016, 23</w:t>
      </w:r>
    </w:p>
    <w:p w:rsidR="009B3876" w:rsidRDefault="009B3876">
      <w:pPr>
        <w:pStyle w:val="Index1"/>
        <w:tabs>
          <w:tab w:val="right" w:pos="5030"/>
        </w:tabs>
        <w:rPr>
          <w:noProof/>
        </w:rPr>
      </w:pPr>
      <w:r>
        <w:rPr>
          <w:noProof/>
        </w:rPr>
        <w:t>OneDrive dla Firm — Plan 1, 70</w:t>
      </w:r>
    </w:p>
    <w:p w:rsidR="009B3876" w:rsidRDefault="009B3876">
      <w:pPr>
        <w:pStyle w:val="Index1"/>
        <w:tabs>
          <w:tab w:val="right" w:pos="5030"/>
        </w:tabs>
        <w:rPr>
          <w:noProof/>
        </w:rPr>
      </w:pPr>
      <w:r>
        <w:rPr>
          <w:noProof/>
        </w:rPr>
        <w:t>OneDrive dla Firm — Plan 2, 70</w:t>
      </w:r>
    </w:p>
    <w:p w:rsidR="009B3876" w:rsidRDefault="009B3876">
      <w:pPr>
        <w:pStyle w:val="Index1"/>
        <w:tabs>
          <w:tab w:val="right" w:pos="5030"/>
        </w:tabs>
        <w:rPr>
          <w:noProof/>
        </w:rPr>
      </w:pPr>
      <w:r>
        <w:rPr>
          <w:noProof/>
        </w:rPr>
        <w:t>Operations Management and Security</w:t>
      </w:r>
    </w:p>
    <w:p w:rsidR="009B3876" w:rsidRDefault="009B3876">
      <w:pPr>
        <w:pStyle w:val="Index2"/>
        <w:tabs>
          <w:tab w:val="right" w:pos="5030"/>
        </w:tabs>
        <w:rPr>
          <w:noProof/>
        </w:rPr>
      </w:pPr>
      <w:r>
        <w:rPr>
          <w:noProof/>
        </w:rPr>
        <w:t>Automatyzacja i kontrola, 59</w:t>
      </w:r>
    </w:p>
    <w:p w:rsidR="009B3876" w:rsidRDefault="009B3876">
      <w:pPr>
        <w:pStyle w:val="Index2"/>
        <w:tabs>
          <w:tab w:val="right" w:pos="5030"/>
        </w:tabs>
        <w:rPr>
          <w:noProof/>
        </w:rPr>
      </w:pPr>
      <w:r>
        <w:rPr>
          <w:noProof/>
        </w:rPr>
        <w:t>Bezpieczeństwo i zgodność, 59</w:t>
      </w:r>
    </w:p>
    <w:p w:rsidR="009B3876" w:rsidRDefault="009B3876">
      <w:pPr>
        <w:pStyle w:val="Index2"/>
        <w:tabs>
          <w:tab w:val="right" w:pos="5030"/>
        </w:tabs>
        <w:rPr>
          <w:noProof/>
        </w:rPr>
      </w:pPr>
      <w:r>
        <w:rPr>
          <w:noProof/>
        </w:rPr>
        <w:t>Informacje i analityka, 59</w:t>
      </w:r>
    </w:p>
    <w:p w:rsidR="009B3876" w:rsidRDefault="009B3876">
      <w:pPr>
        <w:pStyle w:val="Index2"/>
        <w:tabs>
          <w:tab w:val="right" w:pos="5030"/>
        </w:tabs>
        <w:rPr>
          <w:noProof/>
        </w:rPr>
      </w:pPr>
      <w:r>
        <w:rPr>
          <w:noProof/>
        </w:rPr>
        <w:t>Kopia zapasowa i odzyskiwanie oprogramowania po awarii, 59</w:t>
      </w:r>
    </w:p>
    <w:p w:rsidR="009B3876" w:rsidRDefault="009B3876">
      <w:pPr>
        <w:pStyle w:val="Index1"/>
        <w:tabs>
          <w:tab w:val="right" w:pos="5030"/>
        </w:tabs>
        <w:rPr>
          <w:noProof/>
        </w:rPr>
      </w:pPr>
      <w:r>
        <w:rPr>
          <w:noProof/>
        </w:rPr>
        <w:t>Operations Management and Security E1, 58</w:t>
      </w:r>
    </w:p>
    <w:p w:rsidR="009B3876" w:rsidRDefault="009B3876">
      <w:pPr>
        <w:pStyle w:val="Index1"/>
        <w:tabs>
          <w:tab w:val="right" w:pos="5030"/>
        </w:tabs>
        <w:rPr>
          <w:noProof/>
        </w:rPr>
      </w:pPr>
      <w:r>
        <w:rPr>
          <w:noProof/>
        </w:rPr>
        <w:t>Operations Management and Security E1 From SA, 59</w:t>
      </w:r>
    </w:p>
    <w:p w:rsidR="009B3876" w:rsidRDefault="009B3876">
      <w:pPr>
        <w:pStyle w:val="Index1"/>
        <w:tabs>
          <w:tab w:val="right" w:pos="5030"/>
        </w:tabs>
        <w:rPr>
          <w:noProof/>
        </w:rPr>
      </w:pPr>
      <w:r>
        <w:rPr>
          <w:noProof/>
        </w:rPr>
        <w:t>Operations Management and Security E2, 59</w:t>
      </w:r>
    </w:p>
    <w:p w:rsidR="009B3876" w:rsidRDefault="009B3876">
      <w:pPr>
        <w:pStyle w:val="Index1"/>
        <w:tabs>
          <w:tab w:val="right" w:pos="5030"/>
        </w:tabs>
        <w:rPr>
          <w:noProof/>
        </w:rPr>
      </w:pPr>
      <w:r>
        <w:rPr>
          <w:noProof/>
        </w:rPr>
        <w:t>Operations Management and Security E2 From SA, 59</w:t>
      </w:r>
    </w:p>
    <w:p w:rsidR="009B3876" w:rsidRDefault="009B3876">
      <w:pPr>
        <w:pStyle w:val="Index1"/>
        <w:tabs>
          <w:tab w:val="right" w:pos="5030"/>
        </w:tabs>
        <w:rPr>
          <w:noProof/>
        </w:rPr>
      </w:pPr>
      <w:r>
        <w:rPr>
          <w:noProof/>
        </w:rPr>
        <w:t>Outlook 2016, 23</w:t>
      </w:r>
    </w:p>
    <w:p w:rsidR="009B3876" w:rsidRDefault="009B3876">
      <w:pPr>
        <w:pStyle w:val="Index1"/>
        <w:tabs>
          <w:tab w:val="right" w:pos="5030"/>
        </w:tabs>
        <w:rPr>
          <w:noProof/>
        </w:rPr>
      </w:pPr>
      <w:r>
        <w:rPr>
          <w:noProof/>
        </w:rPr>
        <w:t>Outlook 2016 dla komputerów Mac, 25</w:t>
      </w:r>
    </w:p>
    <w:p w:rsidR="009B3876" w:rsidRDefault="009B3876">
      <w:pPr>
        <w:pStyle w:val="Index1"/>
        <w:tabs>
          <w:tab w:val="right" w:pos="5030"/>
        </w:tabs>
        <w:rPr>
          <w:noProof/>
        </w:rPr>
      </w:pPr>
      <w:r>
        <w:rPr>
          <w:noProof/>
        </w:rPr>
        <w:t>Pakiet CIS w wersji Datacenter, 92</w:t>
      </w:r>
    </w:p>
    <w:p w:rsidR="009B3876" w:rsidRDefault="009B3876">
      <w:pPr>
        <w:pStyle w:val="Index1"/>
        <w:tabs>
          <w:tab w:val="right" w:pos="5030"/>
        </w:tabs>
        <w:rPr>
          <w:noProof/>
        </w:rPr>
      </w:pPr>
      <w:r>
        <w:rPr>
          <w:noProof/>
        </w:rPr>
        <w:t>Pakiet CIS w wersji Standard, 92</w:t>
      </w:r>
    </w:p>
    <w:p w:rsidR="009B3876" w:rsidRDefault="009B3876">
      <w:pPr>
        <w:pStyle w:val="Index1"/>
        <w:tabs>
          <w:tab w:val="right" w:pos="5030"/>
        </w:tabs>
        <w:rPr>
          <w:noProof/>
        </w:rPr>
      </w:pPr>
      <w:r>
        <w:rPr>
          <w:noProof/>
        </w:rPr>
        <w:t>Pakiet Core Infrastructure Server Datacenter, 93</w:t>
      </w:r>
    </w:p>
    <w:p w:rsidR="009B3876" w:rsidRDefault="009B3876">
      <w:pPr>
        <w:pStyle w:val="Index1"/>
        <w:tabs>
          <w:tab w:val="right" w:pos="5030"/>
        </w:tabs>
        <w:rPr>
          <w:noProof/>
        </w:rPr>
      </w:pPr>
      <w:r>
        <w:rPr>
          <w:noProof/>
        </w:rPr>
        <w:t>Pakiet Core Infrastructure Server Datacenter (pakiet 16 Licencji na Rdzeń), 17</w:t>
      </w:r>
    </w:p>
    <w:p w:rsidR="009B3876" w:rsidRDefault="009B3876">
      <w:pPr>
        <w:pStyle w:val="Index1"/>
        <w:tabs>
          <w:tab w:val="right" w:pos="5030"/>
        </w:tabs>
        <w:rPr>
          <w:noProof/>
        </w:rPr>
      </w:pPr>
      <w:r>
        <w:rPr>
          <w:noProof/>
        </w:rPr>
        <w:t>Pakiet Core Infrastructure Server Datacenter (pakiet 2 Licencji na Rdzeń), 17</w:t>
      </w:r>
    </w:p>
    <w:p w:rsidR="009B3876" w:rsidRDefault="009B3876">
      <w:pPr>
        <w:pStyle w:val="Index1"/>
        <w:tabs>
          <w:tab w:val="right" w:pos="5030"/>
        </w:tabs>
        <w:rPr>
          <w:noProof/>
        </w:rPr>
      </w:pPr>
      <w:r>
        <w:rPr>
          <w:noProof/>
        </w:rPr>
        <w:t>Pakiet Core Infrastructure Server Standard, 93</w:t>
      </w:r>
    </w:p>
    <w:p w:rsidR="009B3876" w:rsidRDefault="009B3876">
      <w:pPr>
        <w:pStyle w:val="Index1"/>
        <w:tabs>
          <w:tab w:val="right" w:pos="5030"/>
        </w:tabs>
        <w:rPr>
          <w:noProof/>
        </w:rPr>
      </w:pPr>
      <w:r>
        <w:rPr>
          <w:noProof/>
        </w:rPr>
        <w:t>Pakiet Core Infrastructure Server Standard (pakiet 16 Licencji na Rdzeń), 17</w:t>
      </w:r>
    </w:p>
    <w:p w:rsidR="009B3876" w:rsidRDefault="009B3876">
      <w:pPr>
        <w:pStyle w:val="Index1"/>
        <w:tabs>
          <w:tab w:val="right" w:pos="5030"/>
        </w:tabs>
        <w:rPr>
          <w:noProof/>
        </w:rPr>
      </w:pPr>
      <w:r>
        <w:rPr>
          <w:noProof/>
        </w:rPr>
        <w:t>Pakiet Core Infrastructure Server Standard (pakiet 2 Licencji na Rdzeń), 17</w:t>
      </w:r>
    </w:p>
    <w:p w:rsidR="009B3876" w:rsidRDefault="009B3876">
      <w:pPr>
        <w:pStyle w:val="Index1"/>
        <w:tabs>
          <w:tab w:val="right" w:pos="5030"/>
        </w:tabs>
        <w:rPr>
          <w:noProof/>
        </w:rPr>
      </w:pPr>
      <w:r>
        <w:rPr>
          <w:noProof/>
        </w:rPr>
        <w:t>Pakiet licencji dostępowych (CAL) dostępnych w ramach programu Enterprise, 15</w:t>
      </w:r>
    </w:p>
    <w:p w:rsidR="009B3876" w:rsidRDefault="009B3876">
      <w:pPr>
        <w:pStyle w:val="Index1"/>
        <w:tabs>
          <w:tab w:val="right" w:pos="5030"/>
        </w:tabs>
        <w:rPr>
          <w:noProof/>
        </w:rPr>
      </w:pPr>
      <w:r>
        <w:rPr>
          <w:noProof/>
        </w:rPr>
        <w:t>Pakiet Podstawowych Licencji Dostępowych (CAL), 15</w:t>
      </w:r>
    </w:p>
    <w:p w:rsidR="009B3876" w:rsidRDefault="009B3876">
      <w:pPr>
        <w:pStyle w:val="Index1"/>
        <w:tabs>
          <w:tab w:val="right" w:pos="5030"/>
        </w:tabs>
        <w:rPr>
          <w:noProof/>
        </w:rPr>
      </w:pPr>
      <w:r>
        <w:rPr>
          <w:noProof/>
        </w:rPr>
        <w:t>Pakiet telefoniczny, 71</w:t>
      </w:r>
    </w:p>
    <w:p w:rsidR="009B3876" w:rsidRDefault="009B3876">
      <w:pPr>
        <w:pStyle w:val="Index1"/>
        <w:tabs>
          <w:tab w:val="right" w:pos="5030"/>
        </w:tabs>
        <w:rPr>
          <w:noProof/>
        </w:rPr>
      </w:pPr>
      <w:r>
        <w:rPr>
          <w:noProof/>
        </w:rPr>
        <w:t>Pakiet Windows Embedded 8 Standard Enterprise (100-pak), 43</w:t>
      </w:r>
    </w:p>
    <w:p w:rsidR="009B3876" w:rsidRDefault="009B3876">
      <w:pPr>
        <w:pStyle w:val="Index1"/>
        <w:tabs>
          <w:tab w:val="right" w:pos="5030"/>
        </w:tabs>
        <w:rPr>
          <w:noProof/>
        </w:rPr>
      </w:pPr>
      <w:r>
        <w:rPr>
          <w:noProof/>
        </w:rPr>
        <w:t>Plan 1 usługi konserwacji zapobiegawczej pakietu IoT, 58</w:t>
      </w:r>
    </w:p>
    <w:p w:rsidR="009B3876" w:rsidRDefault="009B3876">
      <w:pPr>
        <w:pStyle w:val="Index1"/>
        <w:tabs>
          <w:tab w:val="right" w:pos="5030"/>
        </w:tabs>
        <w:rPr>
          <w:noProof/>
        </w:rPr>
      </w:pPr>
      <w:r>
        <w:rPr>
          <w:noProof/>
        </w:rPr>
        <w:t>Plan 1 usługi zdalnego monitorowania pakietu IoT, 58</w:t>
      </w:r>
    </w:p>
    <w:p w:rsidR="009B3876" w:rsidRDefault="009B3876">
      <w:pPr>
        <w:pStyle w:val="Index1"/>
        <w:tabs>
          <w:tab w:val="right" w:pos="5030"/>
        </w:tabs>
        <w:rPr>
          <w:noProof/>
        </w:rPr>
      </w:pPr>
      <w:r>
        <w:rPr>
          <w:noProof/>
        </w:rPr>
        <w:t>Plan 2 usługi konserwacji zapobiegawczej pakietu IoT, 58</w:t>
      </w:r>
    </w:p>
    <w:p w:rsidR="009B3876" w:rsidRDefault="009B3876">
      <w:pPr>
        <w:pStyle w:val="Index1"/>
        <w:tabs>
          <w:tab w:val="right" w:pos="5030"/>
        </w:tabs>
        <w:rPr>
          <w:noProof/>
        </w:rPr>
      </w:pPr>
      <w:r>
        <w:rPr>
          <w:noProof/>
        </w:rPr>
        <w:t>Plan 2 usługi zdalnego monitorowania pakietu IoT, 58</w:t>
      </w:r>
    </w:p>
    <w:p w:rsidR="009B3876" w:rsidRDefault="009B3876">
      <w:pPr>
        <w:pStyle w:val="Index1"/>
        <w:tabs>
          <w:tab w:val="right" w:pos="5030"/>
        </w:tabs>
        <w:rPr>
          <w:noProof/>
        </w:rPr>
      </w:pPr>
      <w:r>
        <w:rPr>
          <w:noProof/>
        </w:rPr>
        <w:t>Plan Microsoft Azure StorSimple z Urządzeniem (urządzenie w wersji 8100), 58</w:t>
      </w:r>
    </w:p>
    <w:p w:rsidR="009B3876" w:rsidRDefault="009B3876">
      <w:pPr>
        <w:pStyle w:val="Index1"/>
        <w:tabs>
          <w:tab w:val="right" w:pos="5030"/>
        </w:tabs>
        <w:rPr>
          <w:noProof/>
        </w:rPr>
      </w:pPr>
      <w:r>
        <w:rPr>
          <w:noProof/>
        </w:rPr>
        <w:t>Plan Microsoft Azure StorSimple z Urządzeniem (urządzenie w wersji 8600), 58</w:t>
      </w:r>
    </w:p>
    <w:p w:rsidR="009B3876" w:rsidRDefault="009B3876">
      <w:pPr>
        <w:pStyle w:val="Index1"/>
        <w:tabs>
          <w:tab w:val="right" w:pos="5030"/>
        </w:tabs>
        <w:rPr>
          <w:noProof/>
        </w:rPr>
      </w:pPr>
      <w:r>
        <w:rPr>
          <w:noProof/>
        </w:rPr>
        <w:t>Plan Usługi Aplikacji Azure, 58</w:t>
      </w:r>
    </w:p>
    <w:p w:rsidR="009B3876" w:rsidRDefault="009B3876">
      <w:pPr>
        <w:pStyle w:val="Index1"/>
        <w:tabs>
          <w:tab w:val="right" w:pos="5030"/>
        </w:tabs>
        <w:rPr>
          <w:noProof/>
        </w:rPr>
      </w:pPr>
      <w:r>
        <w:rPr>
          <w:noProof/>
        </w:rPr>
        <w:t>Platformy MSDN, 40</w:t>
      </w:r>
    </w:p>
    <w:p w:rsidR="009B3876" w:rsidRDefault="009B3876">
      <w:pPr>
        <w:pStyle w:val="Index1"/>
        <w:tabs>
          <w:tab w:val="right" w:pos="5030"/>
        </w:tabs>
        <w:rPr>
          <w:noProof/>
        </w:rPr>
      </w:pPr>
      <w:r>
        <w:rPr>
          <w:noProof/>
        </w:rPr>
        <w:t>Podstawowe Licencje Dostępowe (CAL), 35</w:t>
      </w:r>
    </w:p>
    <w:p w:rsidR="009B3876" w:rsidRDefault="009B3876">
      <w:pPr>
        <w:pStyle w:val="Index1"/>
        <w:tabs>
          <w:tab w:val="right" w:pos="5030"/>
        </w:tabs>
        <w:rPr>
          <w:noProof/>
        </w:rPr>
      </w:pPr>
      <w:r>
        <w:rPr>
          <w:noProof/>
        </w:rPr>
        <w:t>Podstawowych Licencji Dostępowych (CAL), 87, 93</w:t>
      </w:r>
    </w:p>
    <w:p w:rsidR="009B3876" w:rsidRDefault="009B3876">
      <w:pPr>
        <w:pStyle w:val="Index1"/>
        <w:tabs>
          <w:tab w:val="right" w:pos="5030"/>
        </w:tabs>
        <w:rPr>
          <w:noProof/>
        </w:rPr>
      </w:pPr>
      <w:r>
        <w:rPr>
          <w:noProof/>
        </w:rPr>
        <w:t>Pomoc Techniczna Premium Microsoft Azure, 60</w:t>
      </w:r>
    </w:p>
    <w:p w:rsidR="009B3876" w:rsidRDefault="009B3876">
      <w:pPr>
        <w:pStyle w:val="Index1"/>
        <w:tabs>
          <w:tab w:val="right" w:pos="5030"/>
        </w:tabs>
        <w:rPr>
          <w:noProof/>
        </w:rPr>
      </w:pPr>
      <w:r>
        <w:rPr>
          <w:noProof/>
        </w:rPr>
        <w:t>Power BI Premium EM1, 73</w:t>
      </w:r>
    </w:p>
    <w:p w:rsidR="009B3876" w:rsidRDefault="009B3876">
      <w:pPr>
        <w:pStyle w:val="Index1"/>
        <w:tabs>
          <w:tab w:val="right" w:pos="5030"/>
        </w:tabs>
        <w:rPr>
          <w:noProof/>
        </w:rPr>
      </w:pPr>
      <w:r>
        <w:rPr>
          <w:noProof/>
        </w:rPr>
        <w:t>Power BI Premium EM1 A, 73</w:t>
      </w:r>
    </w:p>
    <w:p w:rsidR="009B3876" w:rsidRDefault="009B3876">
      <w:pPr>
        <w:pStyle w:val="Index1"/>
        <w:tabs>
          <w:tab w:val="right" w:pos="5030"/>
        </w:tabs>
        <w:rPr>
          <w:noProof/>
        </w:rPr>
      </w:pPr>
      <w:r>
        <w:rPr>
          <w:noProof/>
        </w:rPr>
        <w:t>Power BI Premium EM2, 73</w:t>
      </w:r>
    </w:p>
    <w:p w:rsidR="009B3876" w:rsidRDefault="009B3876">
      <w:pPr>
        <w:pStyle w:val="Index1"/>
        <w:tabs>
          <w:tab w:val="right" w:pos="5030"/>
        </w:tabs>
        <w:rPr>
          <w:noProof/>
        </w:rPr>
      </w:pPr>
      <w:r>
        <w:rPr>
          <w:noProof/>
        </w:rPr>
        <w:t>Power BI Premium EM2 A, 73</w:t>
      </w:r>
    </w:p>
    <w:p w:rsidR="009B3876" w:rsidRDefault="009B3876">
      <w:pPr>
        <w:pStyle w:val="Index1"/>
        <w:tabs>
          <w:tab w:val="right" w:pos="5030"/>
        </w:tabs>
        <w:rPr>
          <w:noProof/>
        </w:rPr>
      </w:pPr>
      <w:r>
        <w:rPr>
          <w:noProof/>
        </w:rPr>
        <w:t>Power BI Premium EM3, 73</w:t>
      </w:r>
    </w:p>
    <w:p w:rsidR="009B3876" w:rsidRDefault="009B3876">
      <w:pPr>
        <w:pStyle w:val="Index1"/>
        <w:tabs>
          <w:tab w:val="right" w:pos="5030"/>
        </w:tabs>
        <w:rPr>
          <w:noProof/>
        </w:rPr>
      </w:pPr>
      <w:r>
        <w:rPr>
          <w:noProof/>
        </w:rPr>
        <w:t>Power BI Premium EM3 A, 73</w:t>
      </w:r>
    </w:p>
    <w:p w:rsidR="009B3876" w:rsidRDefault="009B3876">
      <w:pPr>
        <w:pStyle w:val="Index1"/>
        <w:tabs>
          <w:tab w:val="right" w:pos="5030"/>
        </w:tabs>
        <w:rPr>
          <w:noProof/>
        </w:rPr>
      </w:pPr>
      <w:r>
        <w:rPr>
          <w:noProof/>
        </w:rPr>
        <w:t>Power BI Premium Promo, 73</w:t>
      </w:r>
    </w:p>
    <w:p w:rsidR="009B3876" w:rsidRDefault="009B3876">
      <w:pPr>
        <w:pStyle w:val="Index1"/>
        <w:tabs>
          <w:tab w:val="right" w:pos="5030"/>
        </w:tabs>
        <w:rPr>
          <w:noProof/>
        </w:rPr>
      </w:pPr>
      <w:r>
        <w:rPr>
          <w:noProof/>
        </w:rPr>
        <w:t>Power BI Pro, 73</w:t>
      </w:r>
    </w:p>
    <w:p w:rsidR="009B3876" w:rsidRDefault="009B3876">
      <w:pPr>
        <w:pStyle w:val="Index1"/>
        <w:tabs>
          <w:tab w:val="right" w:pos="5030"/>
        </w:tabs>
        <w:rPr>
          <w:noProof/>
        </w:rPr>
      </w:pPr>
      <w:r>
        <w:rPr>
          <w:noProof/>
        </w:rPr>
        <w:t>Power BI Pro A, 73</w:t>
      </w:r>
    </w:p>
    <w:p w:rsidR="009B3876" w:rsidRDefault="009B3876">
      <w:pPr>
        <w:pStyle w:val="Index1"/>
        <w:tabs>
          <w:tab w:val="right" w:pos="5030"/>
        </w:tabs>
        <w:rPr>
          <w:noProof/>
        </w:rPr>
      </w:pPr>
      <w:r>
        <w:rPr>
          <w:noProof/>
        </w:rPr>
        <w:t>Power BI Report Server, 32</w:t>
      </w:r>
    </w:p>
    <w:p w:rsidR="009B3876" w:rsidRDefault="009B3876">
      <w:pPr>
        <w:pStyle w:val="Index1"/>
        <w:tabs>
          <w:tab w:val="right" w:pos="5030"/>
        </w:tabs>
        <w:rPr>
          <w:noProof/>
        </w:rPr>
      </w:pPr>
      <w:r>
        <w:rPr>
          <w:noProof/>
        </w:rPr>
        <w:t>PowerPoint 2016, 23</w:t>
      </w:r>
    </w:p>
    <w:p w:rsidR="009B3876" w:rsidRDefault="009B3876">
      <w:pPr>
        <w:pStyle w:val="Index1"/>
        <w:tabs>
          <w:tab w:val="right" w:pos="5030"/>
        </w:tabs>
        <w:rPr>
          <w:noProof/>
        </w:rPr>
      </w:pPr>
      <w:r>
        <w:rPr>
          <w:noProof/>
        </w:rPr>
        <w:t>PowerPoint 2016 dla komputerów Mac, 25</w:t>
      </w:r>
    </w:p>
    <w:p w:rsidR="009B3876" w:rsidRDefault="009B3876">
      <w:pPr>
        <w:pStyle w:val="Index1"/>
        <w:tabs>
          <w:tab w:val="right" w:pos="5030"/>
        </w:tabs>
        <w:rPr>
          <w:noProof/>
        </w:rPr>
      </w:pPr>
      <w:r>
        <w:rPr>
          <w:noProof/>
        </w:rPr>
        <w:t>Profesjonalne wsparcie bezpośrednie Azure Active, 59</w:t>
      </w:r>
    </w:p>
    <w:p w:rsidR="009B3876" w:rsidRDefault="009B3876">
      <w:pPr>
        <w:pStyle w:val="Index1"/>
        <w:tabs>
          <w:tab w:val="right" w:pos="5030"/>
        </w:tabs>
        <w:rPr>
          <w:noProof/>
        </w:rPr>
      </w:pPr>
      <w:r>
        <w:rPr>
          <w:noProof/>
        </w:rPr>
        <w:t>Profesjonalne wsparcie bezpośrednie Microsoft Dynamics 365 Pro, 64</w:t>
      </w:r>
    </w:p>
    <w:p w:rsidR="009B3876" w:rsidRDefault="009B3876">
      <w:pPr>
        <w:pStyle w:val="Index1"/>
        <w:tabs>
          <w:tab w:val="right" w:pos="5030"/>
        </w:tabs>
        <w:rPr>
          <w:noProof/>
        </w:rPr>
      </w:pPr>
      <w:r>
        <w:rPr>
          <w:noProof/>
        </w:rPr>
        <w:t>program Project w wersji Standard, 87</w:t>
      </w:r>
    </w:p>
    <w:p w:rsidR="009B3876" w:rsidRDefault="009B3876">
      <w:pPr>
        <w:pStyle w:val="Index1"/>
        <w:tabs>
          <w:tab w:val="right" w:pos="5030"/>
        </w:tabs>
        <w:rPr>
          <w:noProof/>
        </w:rPr>
      </w:pPr>
      <w:r>
        <w:rPr>
          <w:noProof/>
        </w:rPr>
        <w:t>program Visio w wersji Standard, 87</w:t>
      </w:r>
    </w:p>
    <w:p w:rsidR="009B3876" w:rsidRDefault="009B3876">
      <w:pPr>
        <w:pStyle w:val="Index1"/>
        <w:tabs>
          <w:tab w:val="right" w:pos="5030"/>
        </w:tabs>
        <w:rPr>
          <w:noProof/>
        </w:rPr>
      </w:pPr>
      <w:r>
        <w:rPr>
          <w:noProof/>
        </w:rPr>
        <w:t>Project 2013, 27</w:t>
      </w:r>
    </w:p>
    <w:p w:rsidR="009B3876" w:rsidRDefault="009B3876">
      <w:pPr>
        <w:pStyle w:val="Index1"/>
        <w:tabs>
          <w:tab w:val="right" w:pos="5030"/>
        </w:tabs>
        <w:rPr>
          <w:noProof/>
        </w:rPr>
      </w:pPr>
      <w:r>
        <w:rPr>
          <w:noProof/>
        </w:rPr>
        <w:t>Project 2016 Standard, 23</w:t>
      </w:r>
    </w:p>
    <w:p w:rsidR="009B3876" w:rsidRDefault="009B3876">
      <w:pPr>
        <w:pStyle w:val="Index1"/>
        <w:tabs>
          <w:tab w:val="right" w:pos="5030"/>
        </w:tabs>
        <w:rPr>
          <w:noProof/>
        </w:rPr>
      </w:pPr>
      <w:r>
        <w:rPr>
          <w:noProof/>
        </w:rPr>
        <w:t>Project Online Essentials, 70</w:t>
      </w:r>
    </w:p>
    <w:p w:rsidR="009B3876" w:rsidRDefault="009B3876">
      <w:pPr>
        <w:pStyle w:val="Index1"/>
        <w:tabs>
          <w:tab w:val="right" w:pos="5030"/>
        </w:tabs>
        <w:rPr>
          <w:noProof/>
        </w:rPr>
      </w:pPr>
      <w:r>
        <w:rPr>
          <w:noProof/>
        </w:rPr>
        <w:t>Project Online Premium, 70</w:t>
      </w:r>
    </w:p>
    <w:p w:rsidR="009B3876" w:rsidRDefault="009B3876">
      <w:pPr>
        <w:pStyle w:val="Index1"/>
        <w:tabs>
          <w:tab w:val="right" w:pos="5030"/>
        </w:tabs>
        <w:rPr>
          <w:noProof/>
        </w:rPr>
      </w:pPr>
      <w:r>
        <w:rPr>
          <w:noProof/>
        </w:rPr>
        <w:t>Project Online Premium From SA, 70</w:t>
      </w:r>
    </w:p>
    <w:p w:rsidR="009B3876" w:rsidRDefault="009B3876">
      <w:pPr>
        <w:pStyle w:val="Index1"/>
        <w:tabs>
          <w:tab w:val="right" w:pos="5030"/>
        </w:tabs>
        <w:rPr>
          <w:noProof/>
        </w:rPr>
      </w:pPr>
      <w:r>
        <w:rPr>
          <w:noProof/>
        </w:rPr>
        <w:t>Project Online Professional, 70</w:t>
      </w:r>
    </w:p>
    <w:p w:rsidR="009B3876" w:rsidRDefault="009B3876">
      <w:pPr>
        <w:pStyle w:val="Index1"/>
        <w:tabs>
          <w:tab w:val="right" w:pos="5030"/>
        </w:tabs>
        <w:rPr>
          <w:noProof/>
        </w:rPr>
      </w:pPr>
      <w:r>
        <w:rPr>
          <w:noProof/>
        </w:rPr>
        <w:t>Project Online Professional From SA, 70</w:t>
      </w:r>
    </w:p>
    <w:p w:rsidR="009B3876" w:rsidRDefault="009B3876">
      <w:pPr>
        <w:pStyle w:val="Index1"/>
        <w:tabs>
          <w:tab w:val="right" w:pos="5030"/>
        </w:tabs>
        <w:rPr>
          <w:noProof/>
        </w:rPr>
      </w:pPr>
      <w:r>
        <w:rPr>
          <w:noProof/>
        </w:rPr>
        <w:t>Project Professional, 94</w:t>
      </w:r>
    </w:p>
    <w:p w:rsidR="009B3876" w:rsidRDefault="009B3876">
      <w:pPr>
        <w:pStyle w:val="Index1"/>
        <w:tabs>
          <w:tab w:val="right" w:pos="5030"/>
        </w:tabs>
        <w:rPr>
          <w:noProof/>
        </w:rPr>
      </w:pPr>
      <w:r>
        <w:rPr>
          <w:noProof/>
        </w:rPr>
        <w:t>Project Professional 2016, 23</w:t>
      </w:r>
    </w:p>
    <w:p w:rsidR="009B3876" w:rsidRDefault="009B3876">
      <w:pPr>
        <w:pStyle w:val="Index1"/>
        <w:tabs>
          <w:tab w:val="right" w:pos="5030"/>
        </w:tabs>
        <w:rPr>
          <w:noProof/>
        </w:rPr>
      </w:pPr>
      <w:r>
        <w:rPr>
          <w:noProof/>
        </w:rPr>
        <w:t>Project Server 2016, 23, 27</w:t>
      </w:r>
    </w:p>
    <w:p w:rsidR="009B3876" w:rsidRDefault="009B3876">
      <w:pPr>
        <w:pStyle w:val="Index1"/>
        <w:tabs>
          <w:tab w:val="right" w:pos="5030"/>
        </w:tabs>
        <w:rPr>
          <w:noProof/>
        </w:rPr>
      </w:pPr>
      <w:r>
        <w:rPr>
          <w:noProof/>
        </w:rPr>
        <w:t>Project Standard, 94</w:t>
      </w:r>
    </w:p>
    <w:p w:rsidR="009B3876" w:rsidRDefault="009B3876">
      <w:pPr>
        <w:pStyle w:val="Index1"/>
        <w:tabs>
          <w:tab w:val="right" w:pos="5030"/>
        </w:tabs>
        <w:rPr>
          <w:noProof/>
        </w:rPr>
      </w:pPr>
      <w:r>
        <w:rPr>
          <w:noProof/>
        </w:rPr>
        <w:t>Przejście z wersji Windows 10 S do wersji Windows 10 Pro, 43</w:t>
      </w:r>
    </w:p>
    <w:p w:rsidR="009B3876" w:rsidRDefault="009B3876">
      <w:pPr>
        <w:pStyle w:val="Index1"/>
        <w:tabs>
          <w:tab w:val="right" w:pos="5030"/>
        </w:tabs>
        <w:rPr>
          <w:noProof/>
        </w:rPr>
      </w:pPr>
      <w:r>
        <w:rPr>
          <w:noProof/>
        </w:rPr>
        <w:t>Publisher 2016, 23</w:t>
      </w:r>
    </w:p>
    <w:p w:rsidR="009B3876" w:rsidRDefault="009B3876">
      <w:pPr>
        <w:pStyle w:val="Index1"/>
        <w:tabs>
          <w:tab w:val="right" w:pos="5030"/>
        </w:tabs>
        <w:rPr>
          <w:noProof/>
        </w:rPr>
      </w:pPr>
      <w:r>
        <w:rPr>
          <w:noProof/>
        </w:rPr>
        <w:t>SharePoint Online, 87</w:t>
      </w:r>
    </w:p>
    <w:p w:rsidR="009B3876" w:rsidRDefault="009B3876">
      <w:pPr>
        <w:pStyle w:val="Index1"/>
        <w:tabs>
          <w:tab w:val="right" w:pos="5030"/>
        </w:tabs>
        <w:rPr>
          <w:noProof/>
        </w:rPr>
      </w:pPr>
      <w:r>
        <w:rPr>
          <w:noProof/>
        </w:rPr>
        <w:t>SharePoint Online Plan 1, 71</w:t>
      </w:r>
    </w:p>
    <w:p w:rsidR="009B3876" w:rsidRDefault="009B3876">
      <w:pPr>
        <w:pStyle w:val="Index1"/>
        <w:tabs>
          <w:tab w:val="right" w:pos="5030"/>
        </w:tabs>
        <w:rPr>
          <w:noProof/>
        </w:rPr>
      </w:pPr>
      <w:r>
        <w:rPr>
          <w:noProof/>
        </w:rPr>
        <w:t>SharePoint Online Plan 2, 28, 71</w:t>
      </w:r>
    </w:p>
    <w:p w:rsidR="009B3876" w:rsidRDefault="009B3876">
      <w:pPr>
        <w:pStyle w:val="Index1"/>
        <w:tabs>
          <w:tab w:val="right" w:pos="5030"/>
        </w:tabs>
        <w:rPr>
          <w:noProof/>
        </w:rPr>
      </w:pPr>
      <w:r>
        <w:rPr>
          <w:noProof/>
        </w:rPr>
        <w:t>SharePoint Server, 61, 92</w:t>
      </w:r>
    </w:p>
    <w:p w:rsidR="009B3876" w:rsidRDefault="009B3876">
      <w:pPr>
        <w:pStyle w:val="Index1"/>
        <w:tabs>
          <w:tab w:val="right" w:pos="5030"/>
        </w:tabs>
        <w:rPr>
          <w:noProof/>
        </w:rPr>
      </w:pPr>
      <w:r>
        <w:rPr>
          <w:noProof/>
        </w:rPr>
        <w:t>SharePoint Server 2013, 28</w:t>
      </w:r>
    </w:p>
    <w:p w:rsidR="009B3876" w:rsidRDefault="009B3876">
      <w:pPr>
        <w:pStyle w:val="Index1"/>
        <w:tabs>
          <w:tab w:val="right" w:pos="5030"/>
        </w:tabs>
        <w:rPr>
          <w:noProof/>
        </w:rPr>
      </w:pPr>
      <w:r>
        <w:rPr>
          <w:noProof/>
        </w:rPr>
        <w:t>SharePoint Server 2016, 28</w:t>
      </w:r>
    </w:p>
    <w:p w:rsidR="009B3876" w:rsidRDefault="009B3876">
      <w:pPr>
        <w:pStyle w:val="Index1"/>
        <w:tabs>
          <w:tab w:val="right" w:pos="5030"/>
        </w:tabs>
        <w:rPr>
          <w:noProof/>
        </w:rPr>
      </w:pPr>
      <w:r>
        <w:rPr>
          <w:noProof/>
        </w:rPr>
        <w:t>Skype dla firm 2016, 23</w:t>
      </w:r>
    </w:p>
    <w:p w:rsidR="009B3876" w:rsidRDefault="009B3876">
      <w:pPr>
        <w:pStyle w:val="Index1"/>
        <w:tabs>
          <w:tab w:val="right" w:pos="5030"/>
        </w:tabs>
        <w:rPr>
          <w:noProof/>
        </w:rPr>
      </w:pPr>
      <w:r>
        <w:rPr>
          <w:noProof/>
        </w:rPr>
        <w:t>Skype dla firm Online — Plan 1, 71</w:t>
      </w:r>
    </w:p>
    <w:p w:rsidR="009B3876" w:rsidRDefault="009B3876">
      <w:pPr>
        <w:pStyle w:val="Index1"/>
        <w:tabs>
          <w:tab w:val="right" w:pos="5030"/>
        </w:tabs>
        <w:rPr>
          <w:noProof/>
        </w:rPr>
      </w:pPr>
      <w:r>
        <w:rPr>
          <w:noProof/>
        </w:rPr>
        <w:t>Skype dla firm Online Plan 1, 29</w:t>
      </w:r>
    </w:p>
    <w:p w:rsidR="009B3876" w:rsidRDefault="009B3876">
      <w:pPr>
        <w:pStyle w:val="Index1"/>
        <w:tabs>
          <w:tab w:val="right" w:pos="5030"/>
        </w:tabs>
        <w:rPr>
          <w:noProof/>
        </w:rPr>
      </w:pPr>
      <w:r>
        <w:rPr>
          <w:noProof/>
        </w:rPr>
        <w:t>Skype dla firm Online Plan 2, 29, 71</w:t>
      </w:r>
    </w:p>
    <w:p w:rsidR="009B3876" w:rsidRDefault="009B3876">
      <w:pPr>
        <w:pStyle w:val="Index1"/>
        <w:tabs>
          <w:tab w:val="right" w:pos="5030"/>
        </w:tabs>
        <w:rPr>
          <w:noProof/>
        </w:rPr>
      </w:pPr>
      <w:r>
        <w:rPr>
          <w:noProof/>
        </w:rPr>
        <w:t>Skype dla firm Server, 61</w:t>
      </w:r>
    </w:p>
    <w:p w:rsidR="009B3876" w:rsidRDefault="009B3876">
      <w:pPr>
        <w:pStyle w:val="Index1"/>
        <w:tabs>
          <w:tab w:val="right" w:pos="5030"/>
        </w:tabs>
        <w:rPr>
          <w:noProof/>
        </w:rPr>
      </w:pPr>
      <w:r>
        <w:rPr>
          <w:noProof/>
        </w:rPr>
        <w:t>Skype dla firm Server 2015, 29</w:t>
      </w:r>
    </w:p>
    <w:p w:rsidR="009B3876" w:rsidRDefault="009B3876">
      <w:pPr>
        <w:pStyle w:val="Index1"/>
        <w:tabs>
          <w:tab w:val="right" w:pos="5030"/>
        </w:tabs>
        <w:rPr>
          <w:noProof/>
        </w:rPr>
      </w:pPr>
      <w:r>
        <w:rPr>
          <w:noProof/>
        </w:rPr>
        <w:t>SQL Parallel Data Warehouse, 87, 94</w:t>
      </w:r>
    </w:p>
    <w:p w:rsidR="009B3876" w:rsidRDefault="009B3876">
      <w:pPr>
        <w:pStyle w:val="Index1"/>
        <w:tabs>
          <w:tab w:val="right" w:pos="5030"/>
        </w:tabs>
        <w:rPr>
          <w:noProof/>
        </w:rPr>
      </w:pPr>
      <w:r>
        <w:rPr>
          <w:noProof/>
        </w:rPr>
        <w:t>SQL Server, 92</w:t>
      </w:r>
    </w:p>
    <w:p w:rsidR="009B3876" w:rsidRDefault="009B3876">
      <w:pPr>
        <w:pStyle w:val="Index1"/>
        <w:tabs>
          <w:tab w:val="right" w:pos="5030"/>
        </w:tabs>
        <w:rPr>
          <w:noProof/>
        </w:rPr>
      </w:pPr>
      <w:r>
        <w:rPr>
          <w:noProof/>
        </w:rPr>
        <w:t>SQL Server 2016, 30</w:t>
      </w:r>
    </w:p>
    <w:p w:rsidR="009B3876" w:rsidRDefault="009B3876">
      <w:pPr>
        <w:pStyle w:val="Index1"/>
        <w:tabs>
          <w:tab w:val="right" w:pos="5030"/>
        </w:tabs>
        <w:rPr>
          <w:noProof/>
        </w:rPr>
      </w:pPr>
      <w:r>
        <w:rPr>
          <w:noProof/>
        </w:rPr>
        <w:t>SQL Server 2017 Enterprise, 30, 31</w:t>
      </w:r>
    </w:p>
    <w:p w:rsidR="009B3876" w:rsidRDefault="009B3876">
      <w:pPr>
        <w:pStyle w:val="Index1"/>
        <w:tabs>
          <w:tab w:val="right" w:pos="5030"/>
        </w:tabs>
        <w:rPr>
          <w:noProof/>
        </w:rPr>
      </w:pPr>
      <w:r>
        <w:rPr>
          <w:noProof/>
        </w:rPr>
        <w:t>SQL Server 2017 Enterprise Core, 30</w:t>
      </w:r>
    </w:p>
    <w:p w:rsidR="009B3876" w:rsidRDefault="009B3876">
      <w:pPr>
        <w:pStyle w:val="Index1"/>
        <w:tabs>
          <w:tab w:val="right" w:pos="5030"/>
        </w:tabs>
        <w:rPr>
          <w:noProof/>
        </w:rPr>
      </w:pPr>
      <w:r>
        <w:rPr>
          <w:noProof/>
        </w:rPr>
        <w:t>SQL Server 2017 Standard, 30</w:t>
      </w:r>
    </w:p>
    <w:p w:rsidR="009B3876" w:rsidRDefault="009B3876">
      <w:pPr>
        <w:pStyle w:val="Index1"/>
        <w:tabs>
          <w:tab w:val="right" w:pos="5030"/>
        </w:tabs>
        <w:rPr>
          <w:noProof/>
        </w:rPr>
      </w:pPr>
      <w:r>
        <w:rPr>
          <w:noProof/>
        </w:rPr>
        <w:t>SQL Server 2017 Standard Core, 30</w:t>
      </w:r>
    </w:p>
    <w:p w:rsidR="009B3876" w:rsidRDefault="009B3876">
      <w:pPr>
        <w:pStyle w:val="Index1"/>
        <w:tabs>
          <w:tab w:val="right" w:pos="5030"/>
        </w:tabs>
        <w:rPr>
          <w:noProof/>
        </w:rPr>
      </w:pPr>
      <w:r>
        <w:rPr>
          <w:noProof/>
        </w:rPr>
        <w:t>SQL Server Business Intelligence, 87, 94</w:t>
      </w:r>
    </w:p>
    <w:p w:rsidR="009B3876" w:rsidRDefault="009B3876">
      <w:pPr>
        <w:pStyle w:val="Index1"/>
        <w:tabs>
          <w:tab w:val="right" w:pos="5030"/>
        </w:tabs>
        <w:rPr>
          <w:noProof/>
        </w:rPr>
      </w:pPr>
      <w:r>
        <w:rPr>
          <w:noProof/>
        </w:rPr>
        <w:t>SQL Server Data Center, 87</w:t>
      </w:r>
    </w:p>
    <w:p w:rsidR="009B3876" w:rsidRDefault="009B3876">
      <w:pPr>
        <w:pStyle w:val="Index1"/>
        <w:tabs>
          <w:tab w:val="right" w:pos="5030"/>
        </w:tabs>
        <w:rPr>
          <w:noProof/>
        </w:rPr>
      </w:pPr>
      <w:r>
        <w:rPr>
          <w:noProof/>
        </w:rPr>
        <w:t>SQL Server Enterprise, 87</w:t>
      </w:r>
    </w:p>
    <w:p w:rsidR="009B3876" w:rsidRDefault="009B3876">
      <w:pPr>
        <w:pStyle w:val="Index1"/>
        <w:tabs>
          <w:tab w:val="right" w:pos="5030"/>
        </w:tabs>
        <w:rPr>
          <w:noProof/>
        </w:rPr>
      </w:pPr>
      <w:r>
        <w:rPr>
          <w:noProof/>
        </w:rPr>
        <w:t>SQL Server Standard, 87, 94</w:t>
      </w:r>
    </w:p>
    <w:p w:rsidR="009B3876" w:rsidRDefault="009B3876">
      <w:pPr>
        <w:pStyle w:val="Index1"/>
        <w:tabs>
          <w:tab w:val="right" w:pos="5030"/>
        </w:tabs>
        <w:rPr>
          <w:noProof/>
        </w:rPr>
      </w:pPr>
      <w:r>
        <w:rPr>
          <w:noProof/>
        </w:rPr>
        <w:t>Środki na rozmowę, 71</w:t>
      </w:r>
    </w:p>
    <w:p w:rsidR="009B3876" w:rsidRDefault="009B3876">
      <w:pPr>
        <w:pStyle w:val="Index1"/>
        <w:tabs>
          <w:tab w:val="right" w:pos="5030"/>
        </w:tabs>
        <w:rPr>
          <w:noProof/>
        </w:rPr>
      </w:pPr>
      <w:r>
        <w:rPr>
          <w:noProof/>
        </w:rPr>
        <w:t>Standardowa Pomoc Techniczna i Pomoc Techniczna Premium Microsoft Azure StorSimple, 60</w:t>
      </w:r>
    </w:p>
    <w:p w:rsidR="009B3876" w:rsidRDefault="009B3876">
      <w:pPr>
        <w:pStyle w:val="Index1"/>
        <w:tabs>
          <w:tab w:val="right" w:pos="5030"/>
        </w:tabs>
        <w:rPr>
          <w:noProof/>
        </w:rPr>
      </w:pPr>
      <w:r>
        <w:rPr>
          <w:noProof/>
        </w:rPr>
        <w:t>Standardowa Pomoc Techniczna Microsoft Azure StorSimple, 60</w:t>
      </w:r>
    </w:p>
    <w:p w:rsidR="009B3876" w:rsidRDefault="009B3876">
      <w:pPr>
        <w:pStyle w:val="Index1"/>
        <w:tabs>
          <w:tab w:val="right" w:pos="5030"/>
        </w:tabs>
        <w:rPr>
          <w:noProof/>
        </w:rPr>
      </w:pPr>
      <w:r>
        <w:rPr>
          <w:noProof/>
        </w:rPr>
        <w:t>Subskrypcja miesięczna od 100 tys. transakcji w usłudze Bing Maps Internal Website Usage, 72</w:t>
      </w:r>
    </w:p>
    <w:p w:rsidR="009B3876" w:rsidRDefault="009B3876">
      <w:pPr>
        <w:pStyle w:val="Index1"/>
        <w:tabs>
          <w:tab w:val="right" w:pos="5030"/>
        </w:tabs>
        <w:rPr>
          <w:noProof/>
        </w:rPr>
      </w:pPr>
      <w:r>
        <w:rPr>
          <w:noProof/>
        </w:rPr>
        <w:t>Subskrypcja miesięczna od 100 tys. transakcji w usłudze Bing Maps Public Website Usage, 73</w:t>
      </w:r>
    </w:p>
    <w:p w:rsidR="009B3876" w:rsidRDefault="009B3876">
      <w:pPr>
        <w:pStyle w:val="Index1"/>
        <w:tabs>
          <w:tab w:val="right" w:pos="5030"/>
        </w:tabs>
        <w:rPr>
          <w:noProof/>
        </w:rPr>
      </w:pPr>
      <w:r>
        <w:rPr>
          <w:noProof/>
        </w:rPr>
        <w:t>Subskrypcja miesięczna od 500 tys. (lub większej liczby) transakcji w usłudze Bing Maps Internal Website Usage, 72</w:t>
      </w:r>
    </w:p>
    <w:p w:rsidR="009B3876" w:rsidRDefault="009B3876">
      <w:pPr>
        <w:pStyle w:val="Index1"/>
        <w:tabs>
          <w:tab w:val="right" w:pos="5030"/>
        </w:tabs>
        <w:rPr>
          <w:noProof/>
        </w:rPr>
      </w:pPr>
      <w:r>
        <w:rPr>
          <w:noProof/>
        </w:rPr>
        <w:t>Subskrypcja miesięczna od 500 tys. (lub większej liczby) transakcji w usłudze Bing Maps Public Website Usage, 73</w:t>
      </w:r>
    </w:p>
    <w:p w:rsidR="009B3876" w:rsidRDefault="009B3876">
      <w:pPr>
        <w:pStyle w:val="Index1"/>
        <w:tabs>
          <w:tab w:val="right" w:pos="5030"/>
        </w:tabs>
        <w:rPr>
          <w:noProof/>
        </w:rPr>
      </w:pPr>
      <w:r>
        <w:rPr>
          <w:noProof/>
        </w:rPr>
        <w:t>Subskrypcja miesięczna opłaty za Bing Maps Enterprise, 72</w:t>
      </w:r>
    </w:p>
    <w:p w:rsidR="009B3876" w:rsidRDefault="009B3876">
      <w:pPr>
        <w:pStyle w:val="Index1"/>
        <w:tabs>
          <w:tab w:val="right" w:pos="5030"/>
        </w:tabs>
        <w:rPr>
          <w:noProof/>
        </w:rPr>
      </w:pPr>
      <w:r>
        <w:rPr>
          <w:noProof/>
        </w:rPr>
        <w:t>Subskrypcja miesięczna usługi Mobile Asset Management Per Asset, 73</w:t>
      </w:r>
    </w:p>
    <w:p w:rsidR="009B3876" w:rsidRDefault="009B3876">
      <w:pPr>
        <w:pStyle w:val="Index1"/>
        <w:tabs>
          <w:tab w:val="right" w:pos="5030"/>
        </w:tabs>
        <w:rPr>
          <w:noProof/>
        </w:rPr>
      </w:pPr>
      <w:r>
        <w:rPr>
          <w:noProof/>
        </w:rPr>
        <w:t>Subskrypcja miesięczna usługi Mobile Asset Management Platform, 72</w:t>
      </w:r>
    </w:p>
    <w:p w:rsidR="009B3876" w:rsidRDefault="009B3876">
      <w:pPr>
        <w:pStyle w:val="Index1"/>
        <w:tabs>
          <w:tab w:val="right" w:pos="5030"/>
        </w:tabs>
        <w:rPr>
          <w:noProof/>
        </w:rPr>
      </w:pPr>
      <w:r>
        <w:rPr>
          <w:noProof/>
        </w:rPr>
        <w:t>Subskrypcja miesięczna za 5 tys. użytkowników Bing Maps Light Known, 73</w:t>
      </w:r>
    </w:p>
    <w:p w:rsidR="009B3876" w:rsidRDefault="009B3876">
      <w:pPr>
        <w:pStyle w:val="Index1"/>
        <w:tabs>
          <w:tab w:val="right" w:pos="5030"/>
        </w:tabs>
        <w:rPr>
          <w:noProof/>
        </w:rPr>
      </w:pPr>
      <w:r>
        <w:rPr>
          <w:noProof/>
        </w:rPr>
        <w:t>Subskrypcja miesięczna za 500 użytkowników Bing Maps Light Known, 72</w:t>
      </w:r>
    </w:p>
    <w:p w:rsidR="009B3876" w:rsidRDefault="009B3876">
      <w:pPr>
        <w:pStyle w:val="Index1"/>
        <w:tabs>
          <w:tab w:val="right" w:pos="5030"/>
        </w:tabs>
        <w:rPr>
          <w:noProof/>
        </w:rPr>
      </w:pPr>
      <w:r>
        <w:rPr>
          <w:noProof/>
        </w:rPr>
        <w:t>Subskrypcja miesięczna za użytkownika Bing Maps Known, 72</w:t>
      </w:r>
    </w:p>
    <w:p w:rsidR="009B3876" w:rsidRDefault="009B3876">
      <w:pPr>
        <w:pStyle w:val="Index1"/>
        <w:tabs>
          <w:tab w:val="right" w:pos="5030"/>
        </w:tabs>
        <w:rPr>
          <w:noProof/>
        </w:rPr>
      </w:pPr>
      <w:r>
        <w:rPr>
          <w:noProof/>
        </w:rPr>
        <w:t>Subskrypcja miesięczna za użytkownika usługi Bing Maps Known 5K, 72</w:t>
      </w:r>
    </w:p>
    <w:p w:rsidR="009B3876" w:rsidRDefault="009B3876">
      <w:pPr>
        <w:pStyle w:val="Index1"/>
        <w:tabs>
          <w:tab w:val="right" w:pos="5030"/>
        </w:tabs>
        <w:rPr>
          <w:noProof/>
        </w:rPr>
      </w:pPr>
      <w:r>
        <w:rPr>
          <w:noProof/>
        </w:rPr>
        <w:t>Subskrypcja Visual Studio 2017 Professional, 40</w:t>
      </w:r>
    </w:p>
    <w:p w:rsidR="009B3876" w:rsidRDefault="009B3876">
      <w:pPr>
        <w:pStyle w:val="Index1"/>
        <w:tabs>
          <w:tab w:val="right" w:pos="5030"/>
        </w:tabs>
        <w:rPr>
          <w:noProof/>
        </w:rPr>
      </w:pPr>
      <w:r>
        <w:rPr>
          <w:noProof/>
        </w:rPr>
        <w:t>subskrypcja Visual Studio Enterprise, 87</w:t>
      </w:r>
    </w:p>
    <w:p w:rsidR="009B3876" w:rsidRDefault="009B3876">
      <w:pPr>
        <w:pStyle w:val="Index1"/>
        <w:tabs>
          <w:tab w:val="right" w:pos="5030"/>
        </w:tabs>
        <w:rPr>
          <w:noProof/>
        </w:rPr>
      </w:pPr>
      <w:r>
        <w:rPr>
          <w:noProof/>
        </w:rPr>
        <w:t>Subskrypcja Visual Studio Enterprise, 94</w:t>
      </w:r>
    </w:p>
    <w:p w:rsidR="009B3876" w:rsidRDefault="009B3876">
      <w:pPr>
        <w:pStyle w:val="Index1"/>
        <w:tabs>
          <w:tab w:val="right" w:pos="5030"/>
        </w:tabs>
        <w:rPr>
          <w:noProof/>
        </w:rPr>
      </w:pPr>
      <w:r>
        <w:rPr>
          <w:noProof/>
        </w:rPr>
        <w:t>Subskrypcja Visual Studio Enterprise 2017, 40</w:t>
      </w:r>
    </w:p>
    <w:p w:rsidR="009B3876" w:rsidRDefault="009B3876">
      <w:pPr>
        <w:pStyle w:val="Index1"/>
        <w:tabs>
          <w:tab w:val="right" w:pos="5030"/>
        </w:tabs>
        <w:rPr>
          <w:noProof/>
        </w:rPr>
      </w:pPr>
      <w:r>
        <w:rPr>
          <w:noProof/>
        </w:rPr>
        <w:t>subskrypcja Visual Studio Professional, 87</w:t>
      </w:r>
    </w:p>
    <w:p w:rsidR="009B3876" w:rsidRDefault="009B3876">
      <w:pPr>
        <w:pStyle w:val="Index1"/>
        <w:tabs>
          <w:tab w:val="right" w:pos="5030"/>
        </w:tabs>
        <w:rPr>
          <w:noProof/>
        </w:rPr>
      </w:pPr>
      <w:r>
        <w:rPr>
          <w:noProof/>
        </w:rPr>
        <w:t>Subskrypcja Visual Studio Professional, 94</w:t>
      </w:r>
    </w:p>
    <w:p w:rsidR="009B3876" w:rsidRDefault="009B3876">
      <w:pPr>
        <w:pStyle w:val="Index1"/>
        <w:tabs>
          <w:tab w:val="right" w:pos="5030"/>
        </w:tabs>
        <w:rPr>
          <w:noProof/>
        </w:rPr>
      </w:pPr>
      <w:r>
        <w:rPr>
          <w:noProof/>
        </w:rPr>
        <w:t>subskrypcja Visual Studio Test Professional, 87</w:t>
      </w:r>
    </w:p>
    <w:p w:rsidR="009B3876" w:rsidRDefault="009B3876">
      <w:pPr>
        <w:pStyle w:val="Index1"/>
        <w:tabs>
          <w:tab w:val="right" w:pos="5030"/>
        </w:tabs>
        <w:rPr>
          <w:noProof/>
        </w:rPr>
      </w:pPr>
      <w:r>
        <w:rPr>
          <w:noProof/>
        </w:rPr>
        <w:t>Subskrypcja Visual Studio Test Professional, 94</w:t>
      </w:r>
    </w:p>
    <w:p w:rsidR="009B3876" w:rsidRDefault="009B3876">
      <w:pPr>
        <w:pStyle w:val="Index1"/>
        <w:tabs>
          <w:tab w:val="right" w:pos="5030"/>
        </w:tabs>
        <w:rPr>
          <w:noProof/>
        </w:rPr>
      </w:pPr>
      <w:r>
        <w:rPr>
          <w:noProof/>
        </w:rPr>
        <w:t>Subskrypcja Visual Studio Test Professional 2017, 40</w:t>
      </w:r>
    </w:p>
    <w:p w:rsidR="009B3876" w:rsidRDefault="009B3876">
      <w:pPr>
        <w:pStyle w:val="Index1"/>
        <w:tabs>
          <w:tab w:val="right" w:pos="5030"/>
        </w:tabs>
        <w:rPr>
          <w:noProof/>
        </w:rPr>
      </w:pPr>
      <w:r>
        <w:rPr>
          <w:noProof/>
        </w:rPr>
        <w:t>Subskrypcja Windows Companion, 48</w:t>
      </w:r>
    </w:p>
    <w:p w:rsidR="009B3876" w:rsidRDefault="009B3876">
      <w:pPr>
        <w:pStyle w:val="Index1"/>
        <w:tabs>
          <w:tab w:val="right" w:pos="5030"/>
        </w:tabs>
        <w:rPr>
          <w:noProof/>
        </w:rPr>
      </w:pPr>
      <w:r>
        <w:rPr>
          <w:noProof/>
        </w:rPr>
        <w:t>System Center 2012 Client Management Suite, 35, 37, 38, 39</w:t>
      </w:r>
    </w:p>
    <w:p w:rsidR="009B3876" w:rsidRDefault="009B3876">
      <w:pPr>
        <w:pStyle w:val="Index1"/>
        <w:tabs>
          <w:tab w:val="right" w:pos="5030"/>
        </w:tabs>
        <w:rPr>
          <w:noProof/>
        </w:rPr>
      </w:pPr>
      <w:r>
        <w:rPr>
          <w:noProof/>
        </w:rPr>
        <w:t>System Center 2012 R2, 33</w:t>
      </w:r>
    </w:p>
    <w:p w:rsidR="009B3876" w:rsidRDefault="009B3876">
      <w:pPr>
        <w:pStyle w:val="Index1"/>
        <w:tabs>
          <w:tab w:val="right" w:pos="5030"/>
        </w:tabs>
        <w:rPr>
          <w:noProof/>
        </w:rPr>
      </w:pPr>
      <w:r>
        <w:rPr>
          <w:noProof/>
        </w:rPr>
        <w:t>System Center 2012 R2 Configuration Manager, 34</w:t>
      </w:r>
    </w:p>
    <w:p w:rsidR="009B3876" w:rsidRDefault="009B3876">
      <w:pPr>
        <w:pStyle w:val="Index1"/>
        <w:tabs>
          <w:tab w:val="right" w:pos="5030"/>
        </w:tabs>
        <w:rPr>
          <w:noProof/>
        </w:rPr>
      </w:pPr>
      <w:r>
        <w:rPr>
          <w:noProof/>
        </w:rPr>
        <w:t>System Center 2012 R2 Endpoint Protection, 36</w:t>
      </w:r>
    </w:p>
    <w:p w:rsidR="009B3876" w:rsidRDefault="009B3876">
      <w:pPr>
        <w:pStyle w:val="Index1"/>
        <w:tabs>
          <w:tab w:val="right" w:pos="5030"/>
        </w:tabs>
        <w:rPr>
          <w:noProof/>
        </w:rPr>
      </w:pPr>
      <w:r>
        <w:rPr>
          <w:noProof/>
        </w:rPr>
        <w:t>System Center 2016 Data Protection Manager, 35</w:t>
      </w:r>
    </w:p>
    <w:p w:rsidR="009B3876" w:rsidRDefault="009B3876">
      <w:pPr>
        <w:pStyle w:val="Index1"/>
        <w:tabs>
          <w:tab w:val="right" w:pos="5030"/>
        </w:tabs>
        <w:rPr>
          <w:noProof/>
        </w:rPr>
      </w:pPr>
      <w:r>
        <w:rPr>
          <w:noProof/>
        </w:rPr>
        <w:t>System Center 2016 Operations Manager, 37</w:t>
      </w:r>
    </w:p>
    <w:p w:rsidR="009B3876" w:rsidRDefault="009B3876">
      <w:pPr>
        <w:pStyle w:val="Index1"/>
        <w:tabs>
          <w:tab w:val="right" w:pos="5030"/>
        </w:tabs>
        <w:rPr>
          <w:noProof/>
        </w:rPr>
      </w:pPr>
      <w:r>
        <w:rPr>
          <w:noProof/>
        </w:rPr>
        <w:t>System Center 2016 Orchestrator, 38</w:t>
      </w:r>
    </w:p>
    <w:p w:rsidR="009B3876" w:rsidRDefault="009B3876">
      <w:pPr>
        <w:pStyle w:val="Index1"/>
        <w:tabs>
          <w:tab w:val="right" w:pos="5030"/>
        </w:tabs>
        <w:rPr>
          <w:noProof/>
        </w:rPr>
      </w:pPr>
      <w:r>
        <w:rPr>
          <w:noProof/>
        </w:rPr>
        <w:t>System Center 2016 Service Manager, 38, 39</w:t>
      </w:r>
    </w:p>
    <w:p w:rsidR="009B3876" w:rsidRDefault="009B3876">
      <w:pPr>
        <w:pStyle w:val="Index1"/>
        <w:tabs>
          <w:tab w:val="right" w:pos="5030"/>
        </w:tabs>
        <w:rPr>
          <w:noProof/>
        </w:rPr>
      </w:pPr>
      <w:r>
        <w:rPr>
          <w:noProof/>
        </w:rPr>
        <w:t>System Center Datacenter, 92, 94</w:t>
      </w:r>
    </w:p>
    <w:p w:rsidR="009B3876" w:rsidRDefault="009B3876">
      <w:pPr>
        <w:pStyle w:val="Index1"/>
        <w:tabs>
          <w:tab w:val="right" w:pos="5030"/>
        </w:tabs>
        <w:rPr>
          <w:noProof/>
        </w:rPr>
      </w:pPr>
      <w:r>
        <w:rPr>
          <w:noProof/>
        </w:rPr>
        <w:t>System Center Datacenter (pakiet 2 Licencji na Rdzeń), 19</w:t>
      </w:r>
    </w:p>
    <w:p w:rsidR="009B3876" w:rsidRDefault="009B3876">
      <w:pPr>
        <w:pStyle w:val="Index1"/>
        <w:tabs>
          <w:tab w:val="right" w:pos="5030"/>
        </w:tabs>
        <w:rPr>
          <w:noProof/>
        </w:rPr>
      </w:pPr>
      <w:r>
        <w:rPr>
          <w:noProof/>
        </w:rPr>
        <w:t>System Center Endpoint Protection 1606, 36</w:t>
      </w:r>
    </w:p>
    <w:p w:rsidR="009B3876" w:rsidRDefault="009B3876">
      <w:pPr>
        <w:pStyle w:val="Index1"/>
        <w:tabs>
          <w:tab w:val="right" w:pos="5030"/>
        </w:tabs>
        <w:rPr>
          <w:noProof/>
        </w:rPr>
      </w:pPr>
      <w:r>
        <w:rPr>
          <w:noProof/>
        </w:rPr>
        <w:t>System Center Global Service Monitor, 34</w:t>
      </w:r>
    </w:p>
    <w:p w:rsidR="009B3876" w:rsidRDefault="009B3876">
      <w:pPr>
        <w:pStyle w:val="Index1"/>
        <w:tabs>
          <w:tab w:val="right" w:pos="5030"/>
        </w:tabs>
        <w:rPr>
          <w:noProof/>
        </w:rPr>
      </w:pPr>
      <w:r>
        <w:rPr>
          <w:noProof/>
        </w:rPr>
        <w:t>System Center Standard, 92, 94</w:t>
      </w:r>
    </w:p>
    <w:p w:rsidR="009B3876" w:rsidRDefault="009B3876">
      <w:pPr>
        <w:pStyle w:val="Index1"/>
        <w:tabs>
          <w:tab w:val="right" w:pos="5030"/>
        </w:tabs>
        <w:rPr>
          <w:noProof/>
        </w:rPr>
      </w:pPr>
      <w:r>
        <w:rPr>
          <w:noProof/>
        </w:rPr>
        <w:t>System Center Standard (pakiet 2 Licencji na Rdzeń), 19</w:t>
      </w:r>
    </w:p>
    <w:p w:rsidR="009B3876" w:rsidRDefault="009B3876">
      <w:pPr>
        <w:pStyle w:val="Index1"/>
        <w:tabs>
          <w:tab w:val="right" w:pos="5030"/>
        </w:tabs>
        <w:rPr>
          <w:noProof/>
        </w:rPr>
      </w:pPr>
      <w:r>
        <w:rPr>
          <w:noProof/>
        </w:rPr>
        <w:t>System telefoniczny, 71</w:t>
      </w:r>
    </w:p>
    <w:p w:rsidR="009B3876" w:rsidRDefault="009B3876">
      <w:pPr>
        <w:pStyle w:val="Index1"/>
        <w:tabs>
          <w:tab w:val="right" w:pos="5030"/>
        </w:tabs>
        <w:rPr>
          <w:noProof/>
        </w:rPr>
      </w:pPr>
      <w:r>
        <w:rPr>
          <w:noProof/>
        </w:rPr>
        <w:t>Uaktualnienie Windows 10 Education, 43</w:t>
      </w:r>
    </w:p>
    <w:p w:rsidR="009B3876" w:rsidRDefault="009B3876">
      <w:pPr>
        <w:pStyle w:val="Index1"/>
        <w:tabs>
          <w:tab w:val="right" w:pos="5030"/>
        </w:tabs>
        <w:rPr>
          <w:noProof/>
        </w:rPr>
      </w:pPr>
      <w:r>
        <w:rPr>
          <w:noProof/>
        </w:rPr>
        <w:t>Uaktualnienie Windows 10 Enterprise LTSB 2016 (na Urządzenie), 43</w:t>
      </w:r>
    </w:p>
    <w:p w:rsidR="009B3876" w:rsidRDefault="009B3876">
      <w:pPr>
        <w:pStyle w:val="Index1"/>
        <w:tabs>
          <w:tab w:val="right" w:pos="5030"/>
        </w:tabs>
        <w:rPr>
          <w:noProof/>
        </w:rPr>
      </w:pPr>
      <w:r>
        <w:rPr>
          <w:noProof/>
        </w:rPr>
        <w:t>Uaktualnienie Windows 10 Pro, 43</w:t>
      </w:r>
    </w:p>
    <w:p w:rsidR="009B3876" w:rsidRDefault="009B3876">
      <w:pPr>
        <w:pStyle w:val="Index1"/>
        <w:tabs>
          <w:tab w:val="right" w:pos="5030"/>
        </w:tabs>
        <w:rPr>
          <w:noProof/>
        </w:rPr>
      </w:pPr>
      <w:r>
        <w:rPr>
          <w:noProof/>
        </w:rPr>
        <w:t>Usług Platformy Microsoft Azure, 95</w:t>
      </w:r>
    </w:p>
    <w:p w:rsidR="009B3876" w:rsidRDefault="009B3876">
      <w:pPr>
        <w:pStyle w:val="Index1"/>
        <w:tabs>
          <w:tab w:val="right" w:pos="5030"/>
        </w:tabs>
        <w:rPr>
          <w:noProof/>
        </w:rPr>
      </w:pPr>
      <w:r>
        <w:rPr>
          <w:noProof/>
        </w:rPr>
        <w:t>Usługa Importowania dla Office 365, 69</w:t>
      </w:r>
    </w:p>
    <w:p w:rsidR="009B3876" w:rsidRDefault="009B3876">
      <w:pPr>
        <w:pStyle w:val="Index1"/>
        <w:tabs>
          <w:tab w:val="right" w:pos="5030"/>
        </w:tabs>
        <w:rPr>
          <w:noProof/>
        </w:rPr>
      </w:pPr>
      <w:r>
        <w:rPr>
          <w:noProof/>
        </w:rPr>
        <w:t>Usługach Microsoft Azure, 94, 95</w:t>
      </w:r>
    </w:p>
    <w:p w:rsidR="009B3876" w:rsidRDefault="009B3876">
      <w:pPr>
        <w:pStyle w:val="Index1"/>
        <w:tabs>
          <w:tab w:val="right" w:pos="5030"/>
        </w:tabs>
        <w:rPr>
          <w:noProof/>
        </w:rPr>
      </w:pPr>
      <w:r>
        <w:rPr>
          <w:noProof/>
        </w:rPr>
        <w:t>Usługi Microsoft Azure, 58</w:t>
      </w:r>
    </w:p>
    <w:p w:rsidR="009B3876" w:rsidRDefault="009B3876">
      <w:pPr>
        <w:pStyle w:val="Index1"/>
        <w:tabs>
          <w:tab w:val="right" w:pos="5030"/>
        </w:tabs>
        <w:rPr>
          <w:noProof/>
        </w:rPr>
      </w:pPr>
      <w:r>
        <w:rPr>
          <w:noProof/>
        </w:rPr>
        <w:t>usługi SharePoint Online Plan 1 lub 2, 28</w:t>
      </w:r>
    </w:p>
    <w:p w:rsidR="009B3876" w:rsidRDefault="009B3876">
      <w:pPr>
        <w:pStyle w:val="Index1"/>
        <w:tabs>
          <w:tab w:val="right" w:pos="5030"/>
        </w:tabs>
        <w:rPr>
          <w:noProof/>
        </w:rPr>
      </w:pPr>
      <w:r>
        <w:rPr>
          <w:noProof/>
        </w:rPr>
        <w:t>Uwierzytelnianie wieloskładnikowe Microsoft, 60</w:t>
      </w:r>
    </w:p>
    <w:p w:rsidR="009B3876" w:rsidRDefault="009B3876">
      <w:pPr>
        <w:pStyle w:val="Index1"/>
        <w:tabs>
          <w:tab w:val="right" w:pos="5030"/>
        </w:tabs>
        <w:rPr>
          <w:noProof/>
        </w:rPr>
      </w:pPr>
      <w:r>
        <w:rPr>
          <w:noProof/>
        </w:rPr>
        <w:t>Używanie komercyjne pakietu Office 2013 RT dla Użytkowników Domowych i Uczniów, 23</w:t>
      </w:r>
    </w:p>
    <w:p w:rsidR="009B3876" w:rsidRDefault="009B3876">
      <w:pPr>
        <w:pStyle w:val="Index1"/>
        <w:tabs>
          <w:tab w:val="right" w:pos="5030"/>
        </w:tabs>
        <w:rPr>
          <w:noProof/>
        </w:rPr>
      </w:pPr>
      <w:r>
        <w:rPr>
          <w:noProof/>
        </w:rPr>
        <w:t>VDI, 39</w:t>
      </w:r>
    </w:p>
    <w:p w:rsidR="009B3876" w:rsidRDefault="009B3876">
      <w:pPr>
        <w:pStyle w:val="Index1"/>
        <w:tabs>
          <w:tab w:val="right" w:pos="5030"/>
        </w:tabs>
        <w:rPr>
          <w:noProof/>
        </w:rPr>
      </w:pPr>
      <w:r>
        <w:rPr>
          <w:noProof/>
        </w:rPr>
        <w:t>Visio 2016 Professional, 23</w:t>
      </w:r>
    </w:p>
    <w:p w:rsidR="009B3876" w:rsidRDefault="009B3876">
      <w:pPr>
        <w:pStyle w:val="Index1"/>
        <w:tabs>
          <w:tab w:val="right" w:pos="5030"/>
        </w:tabs>
        <w:rPr>
          <w:noProof/>
        </w:rPr>
      </w:pPr>
      <w:r>
        <w:rPr>
          <w:noProof/>
        </w:rPr>
        <w:t>Visio 2016 Standard, 23</w:t>
      </w:r>
    </w:p>
    <w:p w:rsidR="009B3876" w:rsidRDefault="009B3876">
      <w:pPr>
        <w:pStyle w:val="Index1"/>
        <w:tabs>
          <w:tab w:val="right" w:pos="5030"/>
        </w:tabs>
        <w:rPr>
          <w:noProof/>
        </w:rPr>
      </w:pPr>
      <w:r>
        <w:rPr>
          <w:noProof/>
        </w:rPr>
        <w:t>Visio Online Plan 1, 65</w:t>
      </w:r>
    </w:p>
    <w:p w:rsidR="009B3876" w:rsidRDefault="009B3876">
      <w:pPr>
        <w:pStyle w:val="Index1"/>
        <w:tabs>
          <w:tab w:val="right" w:pos="5030"/>
        </w:tabs>
        <w:rPr>
          <w:noProof/>
        </w:rPr>
      </w:pPr>
      <w:r>
        <w:rPr>
          <w:noProof/>
        </w:rPr>
        <w:t>Visio Online Plan 2, 66</w:t>
      </w:r>
    </w:p>
    <w:p w:rsidR="009B3876" w:rsidRDefault="009B3876">
      <w:pPr>
        <w:pStyle w:val="Index1"/>
        <w:tabs>
          <w:tab w:val="right" w:pos="5030"/>
        </w:tabs>
        <w:rPr>
          <w:noProof/>
        </w:rPr>
      </w:pPr>
      <w:r>
        <w:rPr>
          <w:noProof/>
        </w:rPr>
        <w:t>Visio Professional, 94</w:t>
      </w:r>
    </w:p>
    <w:p w:rsidR="009B3876" w:rsidRDefault="009B3876">
      <w:pPr>
        <w:pStyle w:val="Index1"/>
        <w:tabs>
          <w:tab w:val="right" w:pos="5030"/>
        </w:tabs>
        <w:rPr>
          <w:noProof/>
        </w:rPr>
      </w:pPr>
      <w:r>
        <w:rPr>
          <w:noProof/>
        </w:rPr>
        <w:t>Visio Standard, 94</w:t>
      </w:r>
    </w:p>
    <w:p w:rsidR="009B3876" w:rsidRDefault="009B3876">
      <w:pPr>
        <w:pStyle w:val="Index1"/>
        <w:tabs>
          <w:tab w:val="right" w:pos="5030"/>
        </w:tabs>
        <w:rPr>
          <w:noProof/>
        </w:rPr>
      </w:pPr>
      <w:r>
        <w:rPr>
          <w:noProof/>
        </w:rPr>
        <w:t>Visual Studio 2015, 40</w:t>
      </w:r>
    </w:p>
    <w:p w:rsidR="009B3876" w:rsidRDefault="009B3876">
      <w:pPr>
        <w:pStyle w:val="Index1"/>
        <w:tabs>
          <w:tab w:val="right" w:pos="5030"/>
        </w:tabs>
        <w:rPr>
          <w:noProof/>
        </w:rPr>
      </w:pPr>
      <w:r>
        <w:rPr>
          <w:noProof/>
        </w:rPr>
        <w:t>Visual Studio Professional 2017, 40</w:t>
      </w:r>
    </w:p>
    <w:p w:rsidR="009B3876" w:rsidRDefault="009B3876">
      <w:pPr>
        <w:pStyle w:val="Index1"/>
        <w:tabs>
          <w:tab w:val="right" w:pos="5030"/>
        </w:tabs>
        <w:rPr>
          <w:noProof/>
        </w:rPr>
      </w:pPr>
      <w:r>
        <w:rPr>
          <w:noProof/>
        </w:rPr>
        <w:t>Visual Studio Team Foundation Server 2018 z technologią SQL Server 2017, 41</w:t>
      </w:r>
    </w:p>
    <w:p w:rsidR="009B3876" w:rsidRDefault="009B3876">
      <w:pPr>
        <w:pStyle w:val="Index1"/>
        <w:tabs>
          <w:tab w:val="right" w:pos="5030"/>
        </w:tabs>
        <w:rPr>
          <w:noProof/>
        </w:rPr>
      </w:pPr>
      <w:r>
        <w:rPr>
          <w:noProof/>
        </w:rPr>
        <w:t>Windows 10 Education A3, 43</w:t>
      </w:r>
    </w:p>
    <w:p w:rsidR="009B3876" w:rsidRDefault="009B3876">
      <w:pPr>
        <w:pStyle w:val="Index1"/>
        <w:tabs>
          <w:tab w:val="right" w:pos="5030"/>
        </w:tabs>
        <w:rPr>
          <w:noProof/>
        </w:rPr>
      </w:pPr>
      <w:r>
        <w:rPr>
          <w:noProof/>
        </w:rPr>
        <w:t>Windows 10 Education A5, 43</w:t>
      </w:r>
    </w:p>
    <w:p w:rsidR="009B3876" w:rsidRDefault="009B3876">
      <w:pPr>
        <w:pStyle w:val="Index1"/>
        <w:tabs>
          <w:tab w:val="right" w:pos="5030"/>
        </w:tabs>
        <w:rPr>
          <w:noProof/>
        </w:rPr>
      </w:pPr>
      <w:r>
        <w:rPr>
          <w:noProof/>
        </w:rPr>
        <w:t>Windows 10 Education E5 (na Urządzenie), 43</w:t>
      </w:r>
    </w:p>
    <w:p w:rsidR="009B3876" w:rsidRDefault="009B3876">
      <w:pPr>
        <w:pStyle w:val="Index1"/>
        <w:tabs>
          <w:tab w:val="right" w:pos="5030"/>
        </w:tabs>
        <w:rPr>
          <w:noProof/>
        </w:rPr>
      </w:pPr>
      <w:r>
        <w:rPr>
          <w:noProof/>
        </w:rPr>
        <w:t>Windows 10 Enterprise E3 na Urządzenie z Pakietem SA, 43</w:t>
      </w:r>
    </w:p>
    <w:p w:rsidR="009B3876" w:rsidRDefault="009B3876">
      <w:pPr>
        <w:pStyle w:val="Index1"/>
        <w:tabs>
          <w:tab w:val="right" w:pos="5030"/>
        </w:tabs>
        <w:rPr>
          <w:noProof/>
        </w:rPr>
      </w:pPr>
      <w:r>
        <w:rPr>
          <w:noProof/>
        </w:rPr>
        <w:t>Windows 10 Enterprise E3 na Użytkownika (tylko lokalnie), 43</w:t>
      </w:r>
    </w:p>
    <w:p w:rsidR="009B3876" w:rsidRDefault="009B3876">
      <w:pPr>
        <w:pStyle w:val="Index1"/>
        <w:tabs>
          <w:tab w:val="right" w:pos="5030"/>
        </w:tabs>
        <w:rPr>
          <w:noProof/>
        </w:rPr>
      </w:pPr>
      <w:r>
        <w:rPr>
          <w:noProof/>
        </w:rPr>
        <w:t>Windows 10 Enterprise E3 na Użytkownika z Pakietem SA, 43</w:t>
      </w:r>
    </w:p>
    <w:p w:rsidR="009B3876" w:rsidRDefault="009B3876">
      <w:pPr>
        <w:pStyle w:val="Index1"/>
        <w:tabs>
          <w:tab w:val="right" w:pos="5030"/>
        </w:tabs>
        <w:rPr>
          <w:noProof/>
        </w:rPr>
      </w:pPr>
      <w:r>
        <w:rPr>
          <w:noProof/>
        </w:rPr>
        <w:t>Windows 10 Enterprise E3 na Użytkownika z Pakietem SA — From SA, 43</w:t>
      </w:r>
    </w:p>
    <w:p w:rsidR="009B3876" w:rsidRDefault="009B3876">
      <w:pPr>
        <w:pStyle w:val="Index1"/>
        <w:tabs>
          <w:tab w:val="right" w:pos="5030"/>
        </w:tabs>
        <w:rPr>
          <w:noProof/>
        </w:rPr>
      </w:pPr>
      <w:r>
        <w:rPr>
          <w:noProof/>
        </w:rPr>
        <w:t>Windows 10 Enterprise E3/E5 na Użytkownika, 43</w:t>
      </w:r>
    </w:p>
    <w:p w:rsidR="009B3876" w:rsidRDefault="009B3876">
      <w:pPr>
        <w:pStyle w:val="Index1"/>
        <w:tabs>
          <w:tab w:val="right" w:pos="5030"/>
        </w:tabs>
        <w:rPr>
          <w:noProof/>
        </w:rPr>
      </w:pPr>
      <w:r>
        <w:rPr>
          <w:noProof/>
        </w:rPr>
        <w:t>Windows 10 Enterprise E5 na Urządzenie lub na Użytkownika z Pakietem SA, 43</w:t>
      </w:r>
    </w:p>
    <w:p w:rsidR="009B3876" w:rsidRDefault="009B3876">
      <w:pPr>
        <w:pStyle w:val="Index1"/>
        <w:tabs>
          <w:tab w:val="right" w:pos="5030"/>
        </w:tabs>
        <w:rPr>
          <w:noProof/>
        </w:rPr>
      </w:pPr>
      <w:r>
        <w:rPr>
          <w:noProof/>
        </w:rPr>
        <w:t>Windows 10 Enterprise E5 na Użytkownika z Pakietem SA — From SA, 43</w:t>
      </w:r>
    </w:p>
    <w:p w:rsidR="009B3876" w:rsidRDefault="009B3876">
      <w:pPr>
        <w:pStyle w:val="Index1"/>
        <w:tabs>
          <w:tab w:val="right" w:pos="5030"/>
        </w:tabs>
        <w:rPr>
          <w:noProof/>
        </w:rPr>
      </w:pPr>
      <w:r>
        <w:rPr>
          <w:noProof/>
        </w:rPr>
        <w:t>Windows 10 Enterprise LTSB 2015, 44</w:t>
      </w:r>
    </w:p>
    <w:p w:rsidR="009B3876" w:rsidRDefault="009B3876">
      <w:pPr>
        <w:pStyle w:val="Index1"/>
        <w:tabs>
          <w:tab w:val="right" w:pos="5030"/>
        </w:tabs>
        <w:rPr>
          <w:noProof/>
        </w:rPr>
      </w:pPr>
      <w:r>
        <w:rPr>
          <w:noProof/>
        </w:rPr>
        <w:t>Windows 10 Enterprise Virtual Desktop Access E3 na Urządzenie, 43</w:t>
      </w:r>
    </w:p>
    <w:p w:rsidR="009B3876" w:rsidRDefault="009B3876">
      <w:pPr>
        <w:pStyle w:val="Index1"/>
        <w:tabs>
          <w:tab w:val="right" w:pos="5030"/>
        </w:tabs>
        <w:rPr>
          <w:noProof/>
        </w:rPr>
      </w:pPr>
      <w:r>
        <w:rPr>
          <w:noProof/>
        </w:rPr>
        <w:t>Windows 10 Enterprise Virtual Desktop Access E3 na Użytkownika, 43</w:t>
      </w:r>
    </w:p>
    <w:p w:rsidR="009B3876" w:rsidRDefault="009B3876">
      <w:pPr>
        <w:pStyle w:val="Index1"/>
        <w:tabs>
          <w:tab w:val="right" w:pos="5030"/>
        </w:tabs>
        <w:rPr>
          <w:noProof/>
        </w:rPr>
      </w:pPr>
      <w:r>
        <w:rPr>
          <w:noProof/>
        </w:rPr>
        <w:t>Windows 10 Enterprise Virtual Desktop Access E5 na Urządzenie, 43</w:t>
      </w:r>
    </w:p>
    <w:p w:rsidR="009B3876" w:rsidRDefault="009B3876">
      <w:pPr>
        <w:pStyle w:val="Index1"/>
        <w:tabs>
          <w:tab w:val="right" w:pos="5030"/>
        </w:tabs>
        <w:rPr>
          <w:noProof/>
        </w:rPr>
      </w:pPr>
      <w:r>
        <w:rPr>
          <w:noProof/>
        </w:rPr>
        <w:t>Windows 10 Enterprise Virtual Desktop Access E5 na Użytkownika, 43</w:t>
      </w:r>
    </w:p>
    <w:p w:rsidR="009B3876" w:rsidRDefault="009B3876">
      <w:pPr>
        <w:pStyle w:val="Index1"/>
        <w:tabs>
          <w:tab w:val="right" w:pos="5030"/>
        </w:tabs>
        <w:rPr>
          <w:noProof/>
        </w:rPr>
      </w:pPr>
      <w:r>
        <w:rPr>
          <w:noProof/>
        </w:rPr>
        <w:t>Windows 10 IoT Enterprise, 44</w:t>
      </w:r>
    </w:p>
    <w:p w:rsidR="009B3876" w:rsidRDefault="009B3876">
      <w:pPr>
        <w:pStyle w:val="Index1"/>
        <w:tabs>
          <w:tab w:val="right" w:pos="5030"/>
        </w:tabs>
        <w:rPr>
          <w:noProof/>
        </w:rPr>
      </w:pPr>
      <w:r>
        <w:rPr>
          <w:noProof/>
        </w:rPr>
        <w:t>Windows 10 IoT Enterprise dla sprzedaży detalicznej lub klientów zubożonych, 45</w:t>
      </w:r>
    </w:p>
    <w:p w:rsidR="009B3876" w:rsidRDefault="009B3876">
      <w:pPr>
        <w:pStyle w:val="Index1"/>
        <w:tabs>
          <w:tab w:val="right" w:pos="5030"/>
        </w:tabs>
        <w:rPr>
          <w:noProof/>
        </w:rPr>
      </w:pPr>
      <w:r>
        <w:rPr>
          <w:noProof/>
        </w:rPr>
        <w:t>Windows 2000 Professional for Embedded Systems, 44</w:t>
      </w:r>
    </w:p>
    <w:p w:rsidR="009B3876" w:rsidRDefault="009B3876">
      <w:pPr>
        <w:pStyle w:val="Index1"/>
        <w:tabs>
          <w:tab w:val="right" w:pos="5030"/>
        </w:tabs>
        <w:rPr>
          <w:noProof/>
        </w:rPr>
      </w:pPr>
      <w:r>
        <w:rPr>
          <w:noProof/>
        </w:rPr>
        <w:t>Windows 7, 44</w:t>
      </w:r>
    </w:p>
    <w:p w:rsidR="009B3876" w:rsidRDefault="009B3876">
      <w:pPr>
        <w:pStyle w:val="Index1"/>
        <w:tabs>
          <w:tab w:val="right" w:pos="5030"/>
        </w:tabs>
        <w:rPr>
          <w:noProof/>
        </w:rPr>
      </w:pPr>
      <w:r>
        <w:rPr>
          <w:noProof/>
        </w:rPr>
        <w:t>Windows 7 Professional for Embedded Systems, Ultimate for Embedded Systems, 44</w:t>
      </w:r>
    </w:p>
    <w:p w:rsidR="009B3876" w:rsidRDefault="009B3876">
      <w:pPr>
        <w:pStyle w:val="Index1"/>
        <w:tabs>
          <w:tab w:val="right" w:pos="5030"/>
        </w:tabs>
        <w:rPr>
          <w:noProof/>
        </w:rPr>
      </w:pPr>
      <w:r>
        <w:rPr>
          <w:noProof/>
        </w:rPr>
        <w:t>Windows 8.1 Enterprise Sideloading, 43</w:t>
      </w:r>
    </w:p>
    <w:p w:rsidR="009B3876" w:rsidRDefault="009B3876">
      <w:pPr>
        <w:pStyle w:val="Index1"/>
        <w:tabs>
          <w:tab w:val="right" w:pos="5030"/>
        </w:tabs>
        <w:rPr>
          <w:noProof/>
        </w:rPr>
      </w:pPr>
      <w:r>
        <w:rPr>
          <w:noProof/>
        </w:rPr>
        <w:t>Windows Embedded 2009, 45</w:t>
      </w:r>
    </w:p>
    <w:p w:rsidR="009B3876" w:rsidRDefault="009B3876">
      <w:pPr>
        <w:pStyle w:val="Index1"/>
        <w:tabs>
          <w:tab w:val="right" w:pos="5030"/>
        </w:tabs>
        <w:rPr>
          <w:noProof/>
        </w:rPr>
      </w:pPr>
      <w:r>
        <w:rPr>
          <w:noProof/>
        </w:rPr>
        <w:t>Windows Embedded 8 i 8.1 Industry Retail, 45</w:t>
      </w:r>
    </w:p>
    <w:p w:rsidR="009B3876" w:rsidRDefault="009B3876">
      <w:pPr>
        <w:pStyle w:val="Index1"/>
        <w:tabs>
          <w:tab w:val="right" w:pos="5030"/>
        </w:tabs>
        <w:rPr>
          <w:noProof/>
        </w:rPr>
      </w:pPr>
      <w:r>
        <w:rPr>
          <w:noProof/>
        </w:rPr>
        <w:t>Windows Embedded 8 Standard, 45</w:t>
      </w:r>
    </w:p>
    <w:p w:rsidR="009B3876" w:rsidRDefault="009B3876">
      <w:pPr>
        <w:pStyle w:val="Index1"/>
        <w:tabs>
          <w:tab w:val="right" w:pos="5030"/>
        </w:tabs>
        <w:rPr>
          <w:noProof/>
        </w:rPr>
      </w:pPr>
      <w:r>
        <w:rPr>
          <w:noProof/>
        </w:rPr>
        <w:t>Windows Embedded 8.1 Industry, 44</w:t>
      </w:r>
    </w:p>
    <w:p w:rsidR="009B3876" w:rsidRDefault="009B3876">
      <w:pPr>
        <w:pStyle w:val="Index1"/>
        <w:tabs>
          <w:tab w:val="right" w:pos="5030"/>
        </w:tabs>
        <w:rPr>
          <w:noProof/>
        </w:rPr>
      </w:pPr>
      <w:r>
        <w:rPr>
          <w:noProof/>
        </w:rPr>
        <w:t>Windows Embedded 8/8.1 Pro, Industry Pro, 44</w:t>
      </w:r>
    </w:p>
    <w:p w:rsidR="009B3876" w:rsidRDefault="009B3876">
      <w:pPr>
        <w:pStyle w:val="Index1"/>
        <w:tabs>
          <w:tab w:val="right" w:pos="5030"/>
        </w:tabs>
        <w:rPr>
          <w:noProof/>
        </w:rPr>
      </w:pPr>
      <w:r>
        <w:rPr>
          <w:noProof/>
        </w:rPr>
        <w:t>Windows Embedded for Point of Service, 45</w:t>
      </w:r>
    </w:p>
    <w:p w:rsidR="009B3876" w:rsidRDefault="009B3876">
      <w:pPr>
        <w:pStyle w:val="Index1"/>
        <w:tabs>
          <w:tab w:val="right" w:pos="5030"/>
        </w:tabs>
        <w:rPr>
          <w:noProof/>
        </w:rPr>
      </w:pPr>
      <w:r>
        <w:rPr>
          <w:noProof/>
        </w:rPr>
        <w:t>Windows Embedded POSReady 2009, 45</w:t>
      </w:r>
    </w:p>
    <w:p w:rsidR="009B3876" w:rsidRDefault="009B3876">
      <w:pPr>
        <w:pStyle w:val="Index1"/>
        <w:tabs>
          <w:tab w:val="right" w:pos="5030"/>
        </w:tabs>
        <w:rPr>
          <w:noProof/>
        </w:rPr>
      </w:pPr>
      <w:r>
        <w:rPr>
          <w:noProof/>
        </w:rPr>
        <w:t>Windows Embedded POSReady 7, 45</w:t>
      </w:r>
    </w:p>
    <w:p w:rsidR="009B3876" w:rsidRDefault="009B3876">
      <w:pPr>
        <w:pStyle w:val="Index1"/>
        <w:tabs>
          <w:tab w:val="right" w:pos="5030"/>
        </w:tabs>
        <w:rPr>
          <w:noProof/>
        </w:rPr>
      </w:pPr>
      <w:r>
        <w:rPr>
          <w:noProof/>
        </w:rPr>
        <w:t>Windows Embedded POSReady 7 Pro, 45</w:t>
      </w:r>
    </w:p>
    <w:p w:rsidR="009B3876" w:rsidRDefault="009B3876">
      <w:pPr>
        <w:pStyle w:val="Index1"/>
        <w:tabs>
          <w:tab w:val="right" w:pos="5030"/>
        </w:tabs>
        <w:rPr>
          <w:noProof/>
        </w:rPr>
      </w:pPr>
      <w:r>
        <w:rPr>
          <w:noProof/>
        </w:rPr>
        <w:t>Windows Embedded Standard 7, 45</w:t>
      </w:r>
    </w:p>
    <w:p w:rsidR="009B3876" w:rsidRDefault="009B3876">
      <w:pPr>
        <w:pStyle w:val="Index1"/>
        <w:tabs>
          <w:tab w:val="right" w:pos="5030"/>
        </w:tabs>
        <w:rPr>
          <w:noProof/>
        </w:rPr>
      </w:pPr>
      <w:r>
        <w:rPr>
          <w:noProof/>
        </w:rPr>
        <w:t>Windows HPC Server, 54</w:t>
      </w:r>
    </w:p>
    <w:p w:rsidR="009B3876" w:rsidRDefault="009B3876">
      <w:pPr>
        <w:pStyle w:val="Index1"/>
        <w:tabs>
          <w:tab w:val="right" w:pos="5030"/>
        </w:tabs>
        <w:rPr>
          <w:noProof/>
        </w:rPr>
      </w:pPr>
      <w:r>
        <w:rPr>
          <w:noProof/>
        </w:rPr>
        <w:t>Windows MultiPoint Server 2012, 51</w:t>
      </w:r>
    </w:p>
    <w:p w:rsidR="009B3876" w:rsidRDefault="009B3876">
      <w:pPr>
        <w:pStyle w:val="Index1"/>
        <w:tabs>
          <w:tab w:val="right" w:pos="5030"/>
        </w:tabs>
        <w:rPr>
          <w:noProof/>
        </w:rPr>
      </w:pPr>
      <w:r>
        <w:rPr>
          <w:noProof/>
        </w:rPr>
        <w:t>Windows MultiPoint Server 2016 Premium, 51</w:t>
      </w:r>
    </w:p>
    <w:p w:rsidR="009B3876" w:rsidRDefault="009B3876">
      <w:pPr>
        <w:pStyle w:val="Index1"/>
        <w:tabs>
          <w:tab w:val="right" w:pos="5030"/>
        </w:tabs>
        <w:rPr>
          <w:noProof/>
        </w:rPr>
      </w:pPr>
      <w:r>
        <w:rPr>
          <w:noProof/>
        </w:rPr>
        <w:t>Windows Server, 94</w:t>
      </w:r>
    </w:p>
    <w:p w:rsidR="009B3876" w:rsidRDefault="009B3876">
      <w:pPr>
        <w:pStyle w:val="Index1"/>
        <w:tabs>
          <w:tab w:val="right" w:pos="5030"/>
        </w:tabs>
        <w:rPr>
          <w:noProof/>
        </w:rPr>
      </w:pPr>
      <w:r>
        <w:rPr>
          <w:noProof/>
        </w:rPr>
        <w:t>Windows Server 2012, 52</w:t>
      </w:r>
    </w:p>
    <w:p w:rsidR="009B3876" w:rsidRDefault="009B3876">
      <w:pPr>
        <w:pStyle w:val="Index1"/>
        <w:tabs>
          <w:tab w:val="right" w:pos="5030"/>
        </w:tabs>
        <w:rPr>
          <w:noProof/>
        </w:rPr>
      </w:pPr>
      <w:r>
        <w:rPr>
          <w:noProof/>
        </w:rPr>
        <w:t>Windows Server 2012 R2, 52</w:t>
      </w:r>
    </w:p>
    <w:p w:rsidR="009B3876" w:rsidRDefault="009B3876">
      <w:pPr>
        <w:pStyle w:val="Index1"/>
        <w:tabs>
          <w:tab w:val="right" w:pos="5030"/>
        </w:tabs>
        <w:rPr>
          <w:noProof/>
        </w:rPr>
      </w:pPr>
      <w:r>
        <w:rPr>
          <w:noProof/>
        </w:rPr>
        <w:t>Windows Server 2016 CAL, 52</w:t>
      </w:r>
    </w:p>
    <w:p w:rsidR="009B3876" w:rsidRDefault="009B3876">
      <w:pPr>
        <w:pStyle w:val="Index1"/>
        <w:tabs>
          <w:tab w:val="right" w:pos="5030"/>
        </w:tabs>
        <w:rPr>
          <w:noProof/>
        </w:rPr>
      </w:pPr>
      <w:r>
        <w:rPr>
          <w:noProof/>
        </w:rPr>
        <w:t>Windows Server 2016 Datacenter (pakiet 16 Licencji na Rdzeń), 52</w:t>
      </w:r>
    </w:p>
    <w:p w:rsidR="009B3876" w:rsidRDefault="009B3876">
      <w:pPr>
        <w:pStyle w:val="Index1"/>
        <w:tabs>
          <w:tab w:val="right" w:pos="5030"/>
        </w:tabs>
        <w:rPr>
          <w:noProof/>
        </w:rPr>
      </w:pPr>
      <w:r>
        <w:rPr>
          <w:noProof/>
        </w:rPr>
        <w:t>Windows Server 2016 Datacenter (pakiet 2 Licencji na Rdzeń), 52</w:t>
      </w:r>
    </w:p>
    <w:p w:rsidR="009B3876" w:rsidRDefault="009B3876">
      <w:pPr>
        <w:pStyle w:val="Index1"/>
        <w:tabs>
          <w:tab w:val="right" w:pos="5030"/>
        </w:tabs>
        <w:rPr>
          <w:noProof/>
        </w:rPr>
      </w:pPr>
      <w:r>
        <w:rPr>
          <w:noProof/>
        </w:rPr>
        <w:t>Windows Server 2016 Essentials, 52</w:t>
      </w:r>
    </w:p>
    <w:p w:rsidR="009B3876" w:rsidRDefault="009B3876">
      <w:pPr>
        <w:pStyle w:val="Index1"/>
        <w:tabs>
          <w:tab w:val="right" w:pos="5030"/>
        </w:tabs>
        <w:rPr>
          <w:noProof/>
        </w:rPr>
      </w:pPr>
      <w:r>
        <w:rPr>
          <w:noProof/>
        </w:rPr>
        <w:t>Windows Server 2016 External Connector, 52</w:t>
      </w:r>
    </w:p>
    <w:p w:rsidR="009B3876" w:rsidRDefault="009B3876">
      <w:pPr>
        <w:pStyle w:val="Index1"/>
        <w:tabs>
          <w:tab w:val="right" w:pos="5030"/>
        </w:tabs>
        <w:rPr>
          <w:noProof/>
        </w:rPr>
      </w:pPr>
      <w:r>
        <w:rPr>
          <w:noProof/>
        </w:rPr>
        <w:t>Windows Server 2016 Standard (pakiet 16 Licencji na Rdzeń), 52</w:t>
      </w:r>
    </w:p>
    <w:p w:rsidR="009B3876" w:rsidRDefault="009B3876">
      <w:pPr>
        <w:pStyle w:val="Index1"/>
        <w:tabs>
          <w:tab w:val="right" w:pos="5030"/>
        </w:tabs>
        <w:rPr>
          <w:noProof/>
        </w:rPr>
      </w:pPr>
      <w:r>
        <w:rPr>
          <w:noProof/>
        </w:rPr>
        <w:t>Windows Server 2016 Standard (pakiet 2 Licencji na Rdzeń), 52</w:t>
      </w:r>
    </w:p>
    <w:p w:rsidR="009B3876" w:rsidRDefault="009B3876">
      <w:pPr>
        <w:pStyle w:val="Index1"/>
        <w:tabs>
          <w:tab w:val="right" w:pos="5030"/>
        </w:tabs>
        <w:rPr>
          <w:noProof/>
        </w:rPr>
      </w:pPr>
      <w:r>
        <w:rPr>
          <w:noProof/>
        </w:rPr>
        <w:t>Windows Server Datacenter, 87, 92, 94</w:t>
      </w:r>
    </w:p>
    <w:p w:rsidR="009B3876" w:rsidRDefault="009B3876">
      <w:pPr>
        <w:pStyle w:val="Index1"/>
        <w:tabs>
          <w:tab w:val="right" w:pos="5030"/>
        </w:tabs>
        <w:rPr>
          <w:noProof/>
        </w:rPr>
      </w:pPr>
      <w:r>
        <w:rPr>
          <w:noProof/>
        </w:rPr>
        <w:t>Windows Server Datacenter (pakiet 2 Licencji na Rdzeń), 19</w:t>
      </w:r>
    </w:p>
    <w:p w:rsidR="009B3876" w:rsidRDefault="009B3876">
      <w:pPr>
        <w:pStyle w:val="Index1"/>
        <w:tabs>
          <w:tab w:val="right" w:pos="5030"/>
        </w:tabs>
        <w:rPr>
          <w:noProof/>
        </w:rPr>
      </w:pPr>
      <w:r>
        <w:rPr>
          <w:noProof/>
        </w:rPr>
        <w:t>Windows Server Enterprise, 54, 87</w:t>
      </w:r>
    </w:p>
    <w:p w:rsidR="009B3876" w:rsidRDefault="009B3876">
      <w:pPr>
        <w:pStyle w:val="Index1"/>
        <w:tabs>
          <w:tab w:val="right" w:pos="5030"/>
        </w:tabs>
        <w:rPr>
          <w:noProof/>
        </w:rPr>
      </w:pPr>
      <w:r>
        <w:rPr>
          <w:noProof/>
        </w:rPr>
        <w:t>Windows Server for Itanium Based Systems, 54</w:t>
      </w:r>
    </w:p>
    <w:p w:rsidR="009B3876" w:rsidRDefault="009B3876">
      <w:pPr>
        <w:pStyle w:val="Index1"/>
        <w:tabs>
          <w:tab w:val="right" w:pos="5030"/>
        </w:tabs>
        <w:rPr>
          <w:noProof/>
        </w:rPr>
      </w:pPr>
      <w:r>
        <w:rPr>
          <w:noProof/>
        </w:rPr>
        <w:t>Windows Server HPC Edition, 54</w:t>
      </w:r>
    </w:p>
    <w:p w:rsidR="009B3876" w:rsidRDefault="009B3876">
      <w:pPr>
        <w:pStyle w:val="Index1"/>
        <w:tabs>
          <w:tab w:val="right" w:pos="5030"/>
        </w:tabs>
        <w:rPr>
          <w:noProof/>
        </w:rPr>
      </w:pPr>
      <w:r>
        <w:rPr>
          <w:noProof/>
        </w:rPr>
        <w:t>Windows Server Standard, 87, 92, 94</w:t>
      </w:r>
    </w:p>
    <w:p w:rsidR="009B3876" w:rsidRDefault="009B3876">
      <w:pPr>
        <w:pStyle w:val="Index1"/>
        <w:tabs>
          <w:tab w:val="right" w:pos="5030"/>
        </w:tabs>
        <w:rPr>
          <w:noProof/>
        </w:rPr>
      </w:pPr>
      <w:r>
        <w:rPr>
          <w:noProof/>
        </w:rPr>
        <w:t>Windows Server Standard (pakiet 2 Licencji na Rdzeń), 19</w:t>
      </w:r>
    </w:p>
    <w:p w:rsidR="009B3876" w:rsidRDefault="009B3876">
      <w:pPr>
        <w:pStyle w:val="Index1"/>
        <w:tabs>
          <w:tab w:val="right" w:pos="5030"/>
        </w:tabs>
        <w:rPr>
          <w:noProof/>
        </w:rPr>
      </w:pPr>
      <w:r>
        <w:rPr>
          <w:noProof/>
        </w:rPr>
        <w:t>Windows Small Business Server, 54</w:t>
      </w:r>
    </w:p>
    <w:p w:rsidR="009B3876" w:rsidRDefault="009B3876">
      <w:pPr>
        <w:pStyle w:val="Index1"/>
        <w:tabs>
          <w:tab w:val="right" w:pos="5030"/>
        </w:tabs>
        <w:rPr>
          <w:noProof/>
        </w:rPr>
      </w:pPr>
      <w:r>
        <w:rPr>
          <w:noProof/>
        </w:rPr>
        <w:t>Windows Vista, 44</w:t>
      </w:r>
    </w:p>
    <w:p w:rsidR="009B3876" w:rsidRDefault="009B3876">
      <w:pPr>
        <w:pStyle w:val="Index1"/>
        <w:tabs>
          <w:tab w:val="right" w:pos="5030"/>
        </w:tabs>
        <w:rPr>
          <w:noProof/>
        </w:rPr>
      </w:pPr>
      <w:r>
        <w:rPr>
          <w:noProof/>
        </w:rPr>
        <w:t>Windows Vista Business for Embedded Systems, Ultimate for Embedded Systems, 44</w:t>
      </w:r>
    </w:p>
    <w:p w:rsidR="009B3876" w:rsidRDefault="009B3876">
      <w:pPr>
        <w:pStyle w:val="Index1"/>
        <w:tabs>
          <w:tab w:val="right" w:pos="5030"/>
        </w:tabs>
        <w:rPr>
          <w:noProof/>
        </w:rPr>
      </w:pPr>
      <w:r>
        <w:rPr>
          <w:noProof/>
        </w:rPr>
        <w:t>Windows XP, 44</w:t>
      </w:r>
    </w:p>
    <w:p w:rsidR="009B3876" w:rsidRDefault="009B3876">
      <w:pPr>
        <w:pStyle w:val="Index1"/>
        <w:tabs>
          <w:tab w:val="right" w:pos="5030"/>
        </w:tabs>
        <w:rPr>
          <w:noProof/>
        </w:rPr>
      </w:pPr>
      <w:r>
        <w:rPr>
          <w:noProof/>
        </w:rPr>
        <w:t>Windows XP Embedded, 45</w:t>
      </w:r>
    </w:p>
    <w:p w:rsidR="009B3876" w:rsidRDefault="009B3876">
      <w:pPr>
        <w:pStyle w:val="Index1"/>
        <w:tabs>
          <w:tab w:val="right" w:pos="5030"/>
        </w:tabs>
        <w:rPr>
          <w:noProof/>
        </w:rPr>
      </w:pPr>
      <w:r>
        <w:rPr>
          <w:noProof/>
        </w:rPr>
        <w:t>Windows XP Professional for Embedded Systems, 44</w:t>
      </w:r>
    </w:p>
    <w:p w:rsidR="009B3876" w:rsidRDefault="009B3876">
      <w:pPr>
        <w:pStyle w:val="Index1"/>
        <w:tabs>
          <w:tab w:val="right" w:pos="5030"/>
        </w:tabs>
        <w:rPr>
          <w:noProof/>
        </w:rPr>
      </w:pPr>
      <w:r>
        <w:rPr>
          <w:noProof/>
        </w:rPr>
        <w:t>Word 2016, 23</w:t>
      </w:r>
    </w:p>
    <w:p w:rsidR="009B3876" w:rsidRDefault="009B3876">
      <w:pPr>
        <w:pStyle w:val="Index1"/>
        <w:tabs>
          <w:tab w:val="right" w:pos="5030"/>
        </w:tabs>
        <w:rPr>
          <w:noProof/>
        </w:rPr>
      </w:pPr>
      <w:r>
        <w:rPr>
          <w:noProof/>
        </w:rPr>
        <w:t>Word 2016 dla komputerów Mac, 25</w:t>
      </w:r>
    </w:p>
    <w:p w:rsidR="009B3876" w:rsidRDefault="009B3876">
      <w:pPr>
        <w:pStyle w:val="Index1"/>
        <w:tabs>
          <w:tab w:val="right" w:pos="5030"/>
        </w:tabs>
        <w:rPr>
          <w:noProof/>
        </w:rPr>
      </w:pPr>
      <w:r>
        <w:rPr>
          <w:noProof/>
        </w:rPr>
        <w:t>Work at Home dla pakietu Office Professional Plus 2016, 23</w:t>
      </w:r>
    </w:p>
    <w:p w:rsidR="009B3876" w:rsidRDefault="009B3876">
      <w:pPr>
        <w:pStyle w:val="Index1"/>
        <w:tabs>
          <w:tab w:val="right" w:pos="5030"/>
        </w:tabs>
        <w:rPr>
          <w:noProof/>
        </w:rPr>
      </w:pPr>
      <w:r>
        <w:rPr>
          <w:noProof/>
        </w:rPr>
        <w:t>Work at Home dla pakietu Office Standard 2016, 23</w:t>
      </w:r>
    </w:p>
    <w:p w:rsidR="009B3876" w:rsidRDefault="009B3876">
      <w:pPr>
        <w:pStyle w:val="Index1"/>
        <w:tabs>
          <w:tab w:val="right" w:pos="5030"/>
        </w:tabs>
        <w:rPr>
          <w:noProof/>
        </w:rPr>
      </w:pPr>
      <w:r>
        <w:rPr>
          <w:noProof/>
        </w:rPr>
        <w:t>Work at Home for Mac 2016, 25</w:t>
      </w:r>
    </w:p>
    <w:p w:rsidR="009B3876" w:rsidRDefault="009B3876">
      <w:pPr>
        <w:pStyle w:val="Index1"/>
        <w:tabs>
          <w:tab w:val="right" w:pos="5030"/>
        </w:tabs>
        <w:rPr>
          <w:noProof/>
        </w:rPr>
      </w:pPr>
      <w:r>
        <w:rPr>
          <w:noProof/>
        </w:rPr>
        <w:t>Workplace Analytics, 72</w:t>
      </w:r>
    </w:p>
    <w:p w:rsidR="009B3876" w:rsidRDefault="009B3876">
      <w:pPr>
        <w:pStyle w:val="Index1"/>
        <w:tabs>
          <w:tab w:val="right" w:pos="5030"/>
        </w:tabs>
        <w:rPr>
          <w:noProof/>
        </w:rPr>
      </w:pPr>
      <w:r>
        <w:rPr>
          <w:noProof/>
        </w:rPr>
        <w:t>Wsparcie rozszerzone Microsoft Dynamics 365, 64</w:t>
      </w:r>
    </w:p>
    <w:p w:rsidR="009B3876" w:rsidRDefault="009B3876">
      <w:pPr>
        <w:pStyle w:val="Index1"/>
        <w:tabs>
          <w:tab w:val="right" w:pos="5030"/>
        </w:tabs>
        <w:rPr>
          <w:noProof/>
        </w:rPr>
      </w:pPr>
      <w:r>
        <w:rPr>
          <w:noProof/>
        </w:rPr>
        <w:t>Wsparcie standardowe Azure Active, 59</w:t>
      </w:r>
    </w:p>
    <w:p w:rsidR="009B3876" w:rsidRDefault="009B3876">
      <w:pPr>
        <w:pStyle w:val="Index1"/>
        <w:tabs>
          <w:tab w:val="right" w:pos="5030"/>
        </w:tabs>
        <w:rPr>
          <w:noProof/>
        </w:rPr>
      </w:pPr>
      <w:r>
        <w:rPr>
          <w:noProof/>
        </w:rPr>
        <w:t>Zaawansowana ochrona przed zagrożeniami w usłudze Office 365, 69</w:t>
      </w:r>
    </w:p>
    <w:p w:rsidR="009B3876" w:rsidRDefault="009B3876">
      <w:pPr>
        <w:pStyle w:val="ProductList-Body"/>
        <w:rPr>
          <w:noProof/>
        </w:rPr>
        <w:sectPr w:rsidR="009B3876" w:rsidSect="009B3876">
          <w:type w:val="continuous"/>
          <w:pgSz w:w="12240" w:h="15840" w:code="1"/>
          <w:pgMar w:top="1170" w:right="720" w:bottom="720" w:left="720" w:header="432" w:footer="288" w:gutter="0"/>
          <w:cols w:num="2" w:space="720"/>
        </w:sectPr>
      </w:pPr>
    </w:p>
    <w:p w:rsidR="00266E42" w:rsidRDefault="006D2DE7">
      <w:pPr>
        <w:pStyle w:val="ProductList-Body"/>
        <w:sectPr w:rsidR="00266E42" w:rsidSect="009B3876">
          <w:type w:val="continuous"/>
          <w:pgSz w:w="12240" w:h="15840" w:code="1"/>
          <w:pgMar w:top="1170" w:right="720" w:bottom="720" w:left="720" w:header="432" w:footer="288" w:gutter="0"/>
          <w:cols w:num="2" w:space="360"/>
        </w:sectPr>
      </w:pPr>
      <w:r>
        <w:fldChar w:fldCharType="end"/>
      </w:r>
    </w:p>
    <w:p w:rsidR="00266E42" w:rsidRDefault="00266E42">
      <w:pPr>
        <w:pStyle w:val="ProductList-Body"/>
      </w:pPr>
    </w:p>
    <w:sectPr w:rsidR="00266E42"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2DE7" w:rsidRDefault="006D2DE7" w:rsidP="007C7D4D">
      <w:pPr>
        <w:spacing w:after="0"/>
      </w:pPr>
      <w:r>
        <w:separator/>
      </w:r>
    </w:p>
    <w:p w:rsidR="006D2DE7" w:rsidRDefault="006D2DE7"/>
  </w:endnote>
  <w:endnote w:type="continuationSeparator" w:id="0">
    <w:p w:rsidR="006D2DE7" w:rsidRDefault="006D2DE7" w:rsidP="007C7D4D">
      <w:pPr>
        <w:spacing w:after="0"/>
      </w:pPr>
      <w:r>
        <w:continuationSeparator/>
      </w:r>
    </w:p>
    <w:p w:rsidR="006D2DE7" w:rsidRDefault="006D2DE7"/>
  </w:endnote>
  <w:endnote w:type="continuationNotice" w:id="1">
    <w:p w:rsidR="006D2DE7" w:rsidRDefault="006D2D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4">
            <w:r w:rsidR="006D2DE7">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844">
            <w:r w:rsidR="006D2DE7">
              <w:rPr>
                <w:color w:val="00467F"/>
                <w:u w:val="single"/>
              </w:rPr>
              <w:t>Indeks</w:t>
            </w:r>
          </w:hyperlink>
        </w:p>
      </w:tc>
    </w:tr>
  </w:tbl>
  <w:p w:rsidR="00266E42" w:rsidRDefault="00266E42"/>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6E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842">
            <w:r w:rsidR="006D2DE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1">
            <w:r w:rsidR="006D2DE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36">
            <w:r w:rsidR="006D2DE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7">
            <w:r w:rsidR="006D2DE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8">
            <w:r w:rsidR="006D2DE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49">
            <w:r w:rsidR="006D2DE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6E42" w:rsidRDefault="00C36165">
          <w:pPr>
            <w:pStyle w:val="PURFooterText"/>
            <w:jc w:val="center"/>
          </w:pPr>
          <w:hyperlink w:anchor="_Sec591">
            <w:r w:rsidR="006D2DE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6E42" w:rsidRDefault="00266E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6E42" w:rsidRDefault="00C36165">
          <w:pPr>
            <w:pStyle w:val="PURFooterText"/>
            <w:jc w:val="center"/>
          </w:pPr>
          <w:hyperlink w:anchor="_Sec844">
            <w:r w:rsidR="006D2DE7">
              <w:rPr>
                <w:color w:val="00467F"/>
                <w:u w:val="single"/>
              </w:rPr>
              <w:t>Indeks</w:t>
            </w:r>
          </w:hyperlink>
        </w:p>
      </w:tc>
    </w:tr>
  </w:tbl>
  <w:p w:rsidR="00266E42" w:rsidRDefault="00266E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2DE7" w:rsidRDefault="006D2DE7" w:rsidP="007C7D4D">
      <w:pPr>
        <w:spacing w:after="0"/>
      </w:pPr>
      <w:r>
        <w:separator/>
      </w:r>
    </w:p>
    <w:p w:rsidR="006D2DE7" w:rsidRDefault="006D2DE7"/>
  </w:footnote>
  <w:footnote w:type="continuationSeparator" w:id="0">
    <w:p w:rsidR="006D2DE7" w:rsidRDefault="006D2DE7" w:rsidP="007C7D4D">
      <w:pPr>
        <w:spacing w:after="0"/>
      </w:pPr>
      <w:r>
        <w:continuationSeparator/>
      </w:r>
    </w:p>
    <w:p w:rsidR="006D2DE7" w:rsidRDefault="006D2DE7"/>
  </w:footnote>
  <w:footnote w:type="continuationNotice" w:id="1">
    <w:p w:rsidR="006D2DE7" w:rsidRDefault="006D2DE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42" w:type="dxa"/>
      <w:tblLook w:val="04A0" w:firstRow="1" w:lastRow="0" w:firstColumn="1" w:lastColumn="0" w:noHBand="0" w:noVBand="1"/>
    </w:tblPr>
    <w:tblGrid>
      <w:gridCol w:w="7848"/>
      <w:gridCol w:w="3294"/>
    </w:tblGrid>
    <w:tr w:rsidR="00266E42" w:rsidTr="009B3876">
      <w:tc>
        <w:tcPr>
          <w:tcW w:w="7848" w:type="dxa"/>
        </w:tcPr>
        <w:p w:rsidR="00266E42" w:rsidRDefault="006D2DE7" w:rsidP="009B3876">
          <w:pPr>
            <w:pStyle w:val="PURHeaderText"/>
            <w:ind w:right="-419"/>
          </w:pPr>
          <w:r>
            <w:t xml:space="preserve">Postanowienia dotyczące Produktów objętych programem Licencjonowania Zbiorowego Microsoft (wersja polska, </w:t>
          </w:r>
          <w:r w:rsidR="009B3876" w:rsidRPr="009B3876">
            <w:t>stycznia 2018</w:t>
          </w:r>
          <w:r>
            <w:t xml:space="preserve"> r.)</w:t>
          </w:r>
        </w:p>
      </w:tc>
      <w:tc>
        <w:tcPr>
          <w:tcW w:w="3294" w:type="dxa"/>
        </w:tcPr>
        <w:p w:rsidR="00266E42" w:rsidRDefault="006D2DE7">
          <w:pPr>
            <w:pStyle w:val="PURHeaderText"/>
            <w:jc w:val="right"/>
          </w:pPr>
          <w:r>
            <w:fldChar w:fldCharType="begin"/>
          </w:r>
          <w:r>
            <w:instrText xml:space="preserve"> PAGE \* MERGEFORMAT </w:instrText>
          </w:r>
          <w:r>
            <w:fldChar w:fldCharType="separate"/>
          </w:r>
          <w:r w:rsidR="00C36165">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266E42">
      <w:tc>
        <w:tcPr>
          <w:tcW w:w="8560" w:type="dxa"/>
        </w:tcPr>
        <w:p w:rsidR="00266E42" w:rsidRDefault="006D2DE7">
          <w:pPr>
            <w:pStyle w:val="PURHeaderText"/>
          </w:pPr>
          <w:r>
            <w:t>Postanowienia dotyczące Produktów objętych programem Licencjonowania Zbiorowego Microsoft (wersja polska, grudzień 2017 r.)</w:t>
          </w:r>
        </w:p>
      </w:tc>
      <w:tc>
        <w:tcPr>
          <w:tcW w:w="3680" w:type="dxa"/>
        </w:tcPr>
        <w:p w:rsidR="00266E42" w:rsidRDefault="006D2DE7">
          <w:pPr>
            <w:pStyle w:val="PURHeaderText"/>
            <w:jc w:val="right"/>
          </w:pPr>
          <w:r>
            <w:fldChar w:fldCharType="begin"/>
          </w:r>
          <w:r>
            <w:instrText xml:space="preserve"> PAGE \* MERGEFORMAT </w:instrText>
          </w:r>
          <w:r>
            <w:fldChar w:fldCharType="separate"/>
          </w:r>
          <w:r w:rsidR="00C36165">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66E42">
      <w:tc>
        <w:tcPr>
          <w:tcW w:w="8560" w:type="dxa"/>
        </w:tcPr>
        <w:p w:rsidR="00266E42" w:rsidRDefault="006D2DE7">
          <w:pPr>
            <w:pStyle w:val="PURHeaderText"/>
          </w:pPr>
          <w:r>
            <w:t>Postanowienia dotyczące Produktów objętych programem Licencjonowania Zbiorowego Microsoft (wersja polska, grudzień 2017 r.)</w:t>
          </w:r>
        </w:p>
      </w:tc>
      <w:tc>
        <w:tcPr>
          <w:tcW w:w="3680" w:type="dxa"/>
        </w:tcPr>
        <w:p w:rsidR="00266E42" w:rsidRDefault="006D2DE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322" w:type="dxa"/>
      <w:tblLook w:val="04A0" w:firstRow="1" w:lastRow="0" w:firstColumn="1" w:lastColumn="0" w:noHBand="0" w:noVBand="1"/>
    </w:tblPr>
    <w:tblGrid>
      <w:gridCol w:w="8028"/>
      <w:gridCol w:w="3294"/>
    </w:tblGrid>
    <w:tr w:rsidR="00266E42" w:rsidTr="009B3876">
      <w:tc>
        <w:tcPr>
          <w:tcW w:w="8028" w:type="dxa"/>
        </w:tcPr>
        <w:p w:rsidR="00266E42" w:rsidRDefault="006D2DE7" w:rsidP="009B3876">
          <w:pPr>
            <w:pStyle w:val="PURHeaderText"/>
            <w:tabs>
              <w:tab w:val="left" w:pos="7501"/>
            </w:tabs>
          </w:pPr>
          <w:r>
            <w:t>Postanowienia dotyczące Produktów objętych programem Licencjonowania Zbiorowego Microsoft (</w:t>
          </w:r>
          <w:r w:rsidR="009B3876">
            <w:t xml:space="preserve">wersja polska, </w:t>
          </w:r>
          <w:r w:rsidR="009B3876" w:rsidRPr="009B3876">
            <w:t>stycznia 2018</w:t>
          </w:r>
          <w:r w:rsidR="009B3876">
            <w:t xml:space="preserve"> r.)</w:t>
          </w:r>
        </w:p>
      </w:tc>
      <w:tc>
        <w:tcPr>
          <w:tcW w:w="3294" w:type="dxa"/>
        </w:tcPr>
        <w:p w:rsidR="00266E42" w:rsidRDefault="006D2DE7">
          <w:pPr>
            <w:pStyle w:val="PURHeaderText"/>
            <w:jc w:val="right"/>
          </w:pPr>
          <w:r>
            <w:fldChar w:fldCharType="begin"/>
          </w:r>
          <w:r>
            <w:instrText xml:space="preserve"> PAGE \* MERGEFORMAT </w:instrText>
          </w:r>
          <w:r>
            <w:fldChar w:fldCharType="separate"/>
          </w:r>
          <w:r w:rsidR="00C36165">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42" w:type="dxa"/>
      <w:tblLook w:val="04A0" w:firstRow="1" w:lastRow="0" w:firstColumn="1" w:lastColumn="0" w:noHBand="0" w:noVBand="1"/>
    </w:tblPr>
    <w:tblGrid>
      <w:gridCol w:w="7848"/>
      <w:gridCol w:w="3294"/>
    </w:tblGrid>
    <w:tr w:rsidR="00266E42" w:rsidTr="009B3876">
      <w:tc>
        <w:tcPr>
          <w:tcW w:w="7848" w:type="dxa"/>
        </w:tcPr>
        <w:p w:rsidR="00266E42" w:rsidRDefault="006D2DE7">
          <w:pPr>
            <w:pStyle w:val="PURHeaderText"/>
          </w:pPr>
          <w:r>
            <w:t>Postanowienia dotyczące Produktów objętych programem Licencjonowania Zbiorowego Microsoft (</w:t>
          </w:r>
          <w:r w:rsidR="009B3876">
            <w:t xml:space="preserve">wersja polska, </w:t>
          </w:r>
          <w:r w:rsidR="009B3876" w:rsidRPr="009B3876">
            <w:t>stycznia 2018</w:t>
          </w:r>
          <w:r w:rsidR="009B3876">
            <w:t xml:space="preserve"> r.)</w:t>
          </w:r>
        </w:p>
      </w:tc>
      <w:tc>
        <w:tcPr>
          <w:tcW w:w="3294" w:type="dxa"/>
        </w:tcPr>
        <w:p w:rsidR="00266E42" w:rsidRDefault="006D2DE7">
          <w:pPr>
            <w:pStyle w:val="PURHeaderText"/>
            <w:jc w:val="right"/>
          </w:pPr>
          <w:r>
            <w:fldChar w:fldCharType="begin"/>
          </w:r>
          <w:r>
            <w:instrText xml:space="preserve"> PAGE \* MERGEFORMAT </w:instrText>
          </w:r>
          <w:r>
            <w:fldChar w:fldCharType="separate"/>
          </w:r>
          <w:r w:rsidR="00C36165">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48" w:type="dxa"/>
      <w:tblLook w:val="04A0" w:firstRow="1" w:lastRow="0" w:firstColumn="1" w:lastColumn="0" w:noHBand="0" w:noVBand="1"/>
    </w:tblPr>
    <w:tblGrid>
      <w:gridCol w:w="7848"/>
      <w:gridCol w:w="3300"/>
    </w:tblGrid>
    <w:tr w:rsidR="00266E42" w:rsidTr="009B3876">
      <w:tc>
        <w:tcPr>
          <w:tcW w:w="7848" w:type="dxa"/>
        </w:tcPr>
        <w:p w:rsidR="00266E42" w:rsidRDefault="006D2DE7">
          <w:pPr>
            <w:pStyle w:val="PURHeaderText"/>
          </w:pPr>
          <w:r>
            <w:t>Postanowienia dotyczące Produktów objętych programem Licencjonowania Zbiorowego Microsoft (</w:t>
          </w:r>
          <w:r w:rsidR="009B3876">
            <w:t xml:space="preserve">wersja polska, </w:t>
          </w:r>
          <w:r w:rsidR="009B3876" w:rsidRPr="009B3876">
            <w:t>stycznia 2018</w:t>
          </w:r>
          <w:r w:rsidR="009B3876">
            <w:t xml:space="preserve"> r.)</w:t>
          </w:r>
        </w:p>
      </w:tc>
      <w:tc>
        <w:tcPr>
          <w:tcW w:w="3300" w:type="dxa"/>
        </w:tcPr>
        <w:p w:rsidR="00266E42" w:rsidRDefault="006D2DE7">
          <w:pPr>
            <w:pStyle w:val="PURHeaderText"/>
            <w:jc w:val="right"/>
          </w:pPr>
          <w:r>
            <w:fldChar w:fldCharType="begin"/>
          </w:r>
          <w:r>
            <w:instrText xml:space="preserve"> PAGE \* MERGEFORMAT </w:instrText>
          </w:r>
          <w:r>
            <w:fldChar w:fldCharType="separate"/>
          </w:r>
          <w:r w:rsidR="00C36165">
            <w:rPr>
              <w:noProof/>
            </w:rPr>
            <w:t>23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48" w:type="dxa"/>
      <w:tblLook w:val="04A0" w:firstRow="1" w:lastRow="0" w:firstColumn="1" w:lastColumn="0" w:noHBand="0" w:noVBand="1"/>
    </w:tblPr>
    <w:tblGrid>
      <w:gridCol w:w="7848"/>
      <w:gridCol w:w="3300"/>
    </w:tblGrid>
    <w:tr w:rsidR="00266E42" w:rsidTr="009B3876">
      <w:tc>
        <w:tcPr>
          <w:tcW w:w="7848" w:type="dxa"/>
        </w:tcPr>
        <w:p w:rsidR="00266E42" w:rsidRDefault="006D2DE7">
          <w:pPr>
            <w:pStyle w:val="PURHeaderText"/>
          </w:pPr>
          <w:r>
            <w:t>Postanowienia dotyczące Produktów objętych programem Licencjonowania Zbiorowego Microsoft (</w:t>
          </w:r>
          <w:r w:rsidR="009B3876">
            <w:t xml:space="preserve">wersja polska, </w:t>
          </w:r>
          <w:r w:rsidR="009B3876" w:rsidRPr="009B3876">
            <w:t>stycznia 2018</w:t>
          </w:r>
          <w:r w:rsidR="009B3876">
            <w:t xml:space="preserve"> r.)</w:t>
          </w:r>
        </w:p>
      </w:tc>
      <w:tc>
        <w:tcPr>
          <w:tcW w:w="3300" w:type="dxa"/>
        </w:tcPr>
        <w:p w:rsidR="00266E42" w:rsidRDefault="006D2DE7">
          <w:pPr>
            <w:pStyle w:val="PURHeaderText"/>
            <w:jc w:val="right"/>
          </w:pPr>
          <w:r>
            <w:fldChar w:fldCharType="begin"/>
          </w:r>
          <w:r>
            <w:instrText xml:space="preserve"> PAGE \* MERGEFORMAT </w:instrText>
          </w:r>
          <w:r>
            <w:fldChar w:fldCharType="separate"/>
          </w:r>
          <w:r w:rsidR="009B3876">
            <w:rPr>
              <w:noProof/>
            </w:rPr>
            <w:t>76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48" w:type="dxa"/>
      <w:tblLook w:val="04A0" w:firstRow="1" w:lastRow="0" w:firstColumn="1" w:lastColumn="0" w:noHBand="0" w:noVBand="1"/>
    </w:tblPr>
    <w:tblGrid>
      <w:gridCol w:w="7848"/>
      <w:gridCol w:w="3300"/>
    </w:tblGrid>
    <w:tr w:rsidR="00266E42" w:rsidTr="009B3876">
      <w:tc>
        <w:tcPr>
          <w:tcW w:w="7848" w:type="dxa"/>
        </w:tcPr>
        <w:p w:rsidR="00266E42" w:rsidRDefault="006D2DE7">
          <w:pPr>
            <w:pStyle w:val="PURHeaderText"/>
          </w:pPr>
          <w:r>
            <w:t>Postanowienia dotyczące Produktów objętych programem Licencjonowania Zbiorowego Microsoft (</w:t>
          </w:r>
          <w:r w:rsidR="009B3876">
            <w:t xml:space="preserve">wersja polska, </w:t>
          </w:r>
          <w:r w:rsidR="009B3876" w:rsidRPr="009B3876">
            <w:t>stycznia 2018</w:t>
          </w:r>
          <w:r w:rsidR="009B3876">
            <w:t xml:space="preserve"> r.)</w:t>
          </w:r>
        </w:p>
      </w:tc>
      <w:tc>
        <w:tcPr>
          <w:tcW w:w="3300" w:type="dxa"/>
        </w:tcPr>
        <w:p w:rsidR="00266E42" w:rsidRDefault="006D2DE7">
          <w:pPr>
            <w:pStyle w:val="PURHeaderText"/>
            <w:jc w:val="right"/>
          </w:pPr>
          <w:r>
            <w:fldChar w:fldCharType="begin"/>
          </w:r>
          <w:r>
            <w:instrText xml:space="preserve"> PAGE \* MERGEFORMAT </w:instrText>
          </w:r>
          <w:r>
            <w:fldChar w:fldCharType="separate"/>
          </w:r>
          <w:r w:rsidR="009B3876">
            <w:rPr>
              <w:noProof/>
            </w:rPr>
            <w:t>81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48" w:type="dxa"/>
      <w:tblLook w:val="04A0" w:firstRow="1" w:lastRow="0" w:firstColumn="1" w:lastColumn="0" w:noHBand="0" w:noVBand="1"/>
    </w:tblPr>
    <w:tblGrid>
      <w:gridCol w:w="7848"/>
      <w:gridCol w:w="3300"/>
    </w:tblGrid>
    <w:tr w:rsidR="00266E42" w:rsidTr="009B3876">
      <w:tc>
        <w:tcPr>
          <w:tcW w:w="7848" w:type="dxa"/>
        </w:tcPr>
        <w:p w:rsidR="00266E42" w:rsidRDefault="006D2DE7">
          <w:pPr>
            <w:pStyle w:val="PURHeaderText"/>
          </w:pPr>
          <w:r>
            <w:t>Postanowienia dotyczące Produktów objętych programem Licencjonowania Zbiorowego Microsoft (</w:t>
          </w:r>
          <w:r w:rsidR="009B3876">
            <w:t xml:space="preserve">wersja polska, </w:t>
          </w:r>
          <w:r w:rsidR="009B3876" w:rsidRPr="009B3876">
            <w:t>stycznia 2018</w:t>
          </w:r>
          <w:r w:rsidR="009B3876">
            <w:t xml:space="preserve"> r.)</w:t>
          </w:r>
        </w:p>
      </w:tc>
      <w:tc>
        <w:tcPr>
          <w:tcW w:w="3300" w:type="dxa"/>
        </w:tcPr>
        <w:p w:rsidR="00266E42" w:rsidRDefault="006D2DE7">
          <w:pPr>
            <w:pStyle w:val="PURHeaderText"/>
            <w:jc w:val="right"/>
          </w:pPr>
          <w:r>
            <w:fldChar w:fldCharType="begin"/>
          </w:r>
          <w:r>
            <w:instrText xml:space="preserve"> PAGE \* MERGEFORMAT </w:instrText>
          </w:r>
          <w:r>
            <w:fldChar w:fldCharType="separate"/>
          </w:r>
          <w:r w:rsidR="009B3876">
            <w:rPr>
              <w:noProof/>
            </w:rPr>
            <w:t>114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53" w:type="dxa"/>
      <w:tblLook w:val="04A0" w:firstRow="1" w:lastRow="0" w:firstColumn="1" w:lastColumn="0" w:noHBand="0" w:noVBand="1"/>
    </w:tblPr>
    <w:tblGrid>
      <w:gridCol w:w="7848"/>
      <w:gridCol w:w="3305"/>
    </w:tblGrid>
    <w:tr w:rsidR="00266E42" w:rsidTr="009B3876">
      <w:tc>
        <w:tcPr>
          <w:tcW w:w="7848" w:type="dxa"/>
        </w:tcPr>
        <w:p w:rsidR="00266E42" w:rsidRDefault="006D2DE7">
          <w:pPr>
            <w:pStyle w:val="PURHeaderText"/>
          </w:pPr>
          <w:r>
            <w:t>Postanowienia dotyczące Produktów objętych programem Licencjonowania Zbiorowego Microsoft (</w:t>
          </w:r>
          <w:r w:rsidR="009B3876">
            <w:t xml:space="preserve">wersja polska, </w:t>
          </w:r>
          <w:r w:rsidR="009B3876" w:rsidRPr="009B3876">
            <w:t>stycznia 2018</w:t>
          </w:r>
          <w:r w:rsidR="009B3876">
            <w:t xml:space="preserve"> r.)</w:t>
          </w:r>
        </w:p>
      </w:tc>
      <w:tc>
        <w:tcPr>
          <w:tcW w:w="3305" w:type="dxa"/>
        </w:tcPr>
        <w:p w:rsidR="00266E42" w:rsidRDefault="006D2DE7">
          <w:pPr>
            <w:pStyle w:val="PURHeaderText"/>
            <w:jc w:val="right"/>
          </w:pPr>
          <w:r>
            <w:fldChar w:fldCharType="begin"/>
          </w:r>
          <w:r>
            <w:instrText xml:space="preserve"> PAGE \* MERGEFORMAT </w:instrText>
          </w:r>
          <w:r>
            <w:fldChar w:fldCharType="separate"/>
          </w:r>
          <w:r w:rsidR="009B3876">
            <w:rPr>
              <w:noProof/>
            </w:rPr>
            <w:t>115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66E42">
      <w:tc>
        <w:tcPr>
          <w:tcW w:w="8560" w:type="dxa"/>
        </w:tcPr>
        <w:p w:rsidR="00266E42" w:rsidRDefault="006D2DE7">
          <w:pPr>
            <w:pStyle w:val="PURHeaderText"/>
          </w:pPr>
          <w:r>
            <w:t>Postanowienia dotyczące Produktów objętych programem Licencjonowania Zbiorowego Microsoft (wersja polska, grudzień 2017 r.)</w:t>
          </w:r>
        </w:p>
      </w:tc>
      <w:tc>
        <w:tcPr>
          <w:tcW w:w="3680" w:type="dxa"/>
        </w:tcPr>
        <w:p w:rsidR="00266E42" w:rsidRDefault="006D2D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B06CF"/>
    <w:multiLevelType w:val="multilevel"/>
    <w:tmpl w:val="D9122B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92FBF"/>
    <w:multiLevelType w:val="multilevel"/>
    <w:tmpl w:val="CBA2AD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C5C64"/>
    <w:multiLevelType w:val="multilevel"/>
    <w:tmpl w:val="6EF409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21A44"/>
    <w:multiLevelType w:val="multilevel"/>
    <w:tmpl w:val="9AC06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92D20"/>
    <w:multiLevelType w:val="multilevel"/>
    <w:tmpl w:val="D07844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845F3"/>
    <w:multiLevelType w:val="multilevel"/>
    <w:tmpl w:val="762A8F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0010B"/>
    <w:multiLevelType w:val="multilevel"/>
    <w:tmpl w:val="6CD6F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DE638D"/>
    <w:multiLevelType w:val="multilevel"/>
    <w:tmpl w:val="A268F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85E98"/>
    <w:multiLevelType w:val="multilevel"/>
    <w:tmpl w:val="7F28B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8546AE"/>
    <w:multiLevelType w:val="multilevel"/>
    <w:tmpl w:val="8EC48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9050C0"/>
    <w:multiLevelType w:val="multilevel"/>
    <w:tmpl w:val="3D3A5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A32931"/>
    <w:multiLevelType w:val="multilevel"/>
    <w:tmpl w:val="DE74A3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419AC"/>
    <w:multiLevelType w:val="multilevel"/>
    <w:tmpl w:val="213206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73129"/>
    <w:multiLevelType w:val="multilevel"/>
    <w:tmpl w:val="5CCC9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6247C4"/>
    <w:multiLevelType w:val="multilevel"/>
    <w:tmpl w:val="B748C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D63541"/>
    <w:multiLevelType w:val="multilevel"/>
    <w:tmpl w:val="94502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4B3E0E"/>
    <w:multiLevelType w:val="multilevel"/>
    <w:tmpl w:val="AE64B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7968AD"/>
    <w:multiLevelType w:val="multilevel"/>
    <w:tmpl w:val="F64422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237188"/>
    <w:multiLevelType w:val="multilevel"/>
    <w:tmpl w:val="8190F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DB7C3A"/>
    <w:multiLevelType w:val="multilevel"/>
    <w:tmpl w:val="3D649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2503F8"/>
    <w:multiLevelType w:val="multilevel"/>
    <w:tmpl w:val="DE1C6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D952F3"/>
    <w:multiLevelType w:val="multilevel"/>
    <w:tmpl w:val="0E5C50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E44738"/>
    <w:multiLevelType w:val="multilevel"/>
    <w:tmpl w:val="07F0C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AC49EE"/>
    <w:multiLevelType w:val="multilevel"/>
    <w:tmpl w:val="CC9284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1F4268"/>
    <w:multiLevelType w:val="multilevel"/>
    <w:tmpl w:val="A54A88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0D5442"/>
    <w:multiLevelType w:val="multilevel"/>
    <w:tmpl w:val="7C9AA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7937F3"/>
    <w:multiLevelType w:val="multilevel"/>
    <w:tmpl w:val="2EF0F7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D72C77"/>
    <w:multiLevelType w:val="multilevel"/>
    <w:tmpl w:val="3CCEF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5C6E82"/>
    <w:multiLevelType w:val="multilevel"/>
    <w:tmpl w:val="864C8B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8B140F"/>
    <w:multiLevelType w:val="multilevel"/>
    <w:tmpl w:val="4C141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B4F4F"/>
    <w:multiLevelType w:val="multilevel"/>
    <w:tmpl w:val="7C9495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A32963"/>
    <w:multiLevelType w:val="multilevel"/>
    <w:tmpl w:val="D40EA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152485"/>
    <w:multiLevelType w:val="multilevel"/>
    <w:tmpl w:val="6C14D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867C23"/>
    <w:multiLevelType w:val="multilevel"/>
    <w:tmpl w:val="4950D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446B63"/>
    <w:multiLevelType w:val="multilevel"/>
    <w:tmpl w:val="2500C5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A87A35"/>
    <w:multiLevelType w:val="multilevel"/>
    <w:tmpl w:val="2FDC5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0F5ED2"/>
    <w:multiLevelType w:val="multilevel"/>
    <w:tmpl w:val="F3C69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975286"/>
    <w:multiLevelType w:val="multilevel"/>
    <w:tmpl w:val="2D6A9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AC008D"/>
    <w:multiLevelType w:val="multilevel"/>
    <w:tmpl w:val="AB9CF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320890"/>
    <w:multiLevelType w:val="multilevel"/>
    <w:tmpl w:val="7BCA7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B865C7"/>
    <w:multiLevelType w:val="multilevel"/>
    <w:tmpl w:val="AB8219C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461C35"/>
    <w:multiLevelType w:val="multilevel"/>
    <w:tmpl w:val="CB028A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A77E09"/>
    <w:multiLevelType w:val="multilevel"/>
    <w:tmpl w:val="D6204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C00A01"/>
    <w:multiLevelType w:val="multilevel"/>
    <w:tmpl w:val="0D224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722117"/>
    <w:multiLevelType w:val="multilevel"/>
    <w:tmpl w:val="51CEAF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D16111"/>
    <w:multiLevelType w:val="multilevel"/>
    <w:tmpl w:val="4E545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11077A"/>
    <w:multiLevelType w:val="multilevel"/>
    <w:tmpl w:val="232218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6652C2"/>
    <w:multiLevelType w:val="multilevel"/>
    <w:tmpl w:val="42B81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7D113C"/>
    <w:multiLevelType w:val="multilevel"/>
    <w:tmpl w:val="C69CC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B45F90"/>
    <w:multiLevelType w:val="multilevel"/>
    <w:tmpl w:val="A0182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AD2A9F"/>
    <w:multiLevelType w:val="multilevel"/>
    <w:tmpl w:val="80C2F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403278"/>
    <w:multiLevelType w:val="multilevel"/>
    <w:tmpl w:val="A6164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D1FD6"/>
    <w:multiLevelType w:val="multilevel"/>
    <w:tmpl w:val="F5DA5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4C3B40"/>
    <w:multiLevelType w:val="multilevel"/>
    <w:tmpl w:val="B2ACF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3E0C36"/>
    <w:multiLevelType w:val="multilevel"/>
    <w:tmpl w:val="51C09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5D2034"/>
    <w:multiLevelType w:val="multilevel"/>
    <w:tmpl w:val="523E8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B13083"/>
    <w:multiLevelType w:val="multilevel"/>
    <w:tmpl w:val="870C5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311D3B"/>
    <w:multiLevelType w:val="multilevel"/>
    <w:tmpl w:val="4B7E72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4A5F72"/>
    <w:multiLevelType w:val="multilevel"/>
    <w:tmpl w:val="EC7AC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FE6380"/>
    <w:multiLevelType w:val="multilevel"/>
    <w:tmpl w:val="DA14C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EC15F1"/>
    <w:multiLevelType w:val="multilevel"/>
    <w:tmpl w:val="08224D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BB2C3C"/>
    <w:multiLevelType w:val="multilevel"/>
    <w:tmpl w:val="680CF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2B79C4"/>
    <w:multiLevelType w:val="multilevel"/>
    <w:tmpl w:val="3DE856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831304"/>
    <w:multiLevelType w:val="multilevel"/>
    <w:tmpl w:val="6A6C4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95462F"/>
    <w:multiLevelType w:val="multilevel"/>
    <w:tmpl w:val="9E602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12"/>
  </w:num>
  <w:num w:numId="4">
    <w:abstractNumId w:val="66"/>
  </w:num>
  <w:num w:numId="5">
    <w:abstractNumId w:val="13"/>
  </w:num>
  <w:num w:numId="6">
    <w:abstractNumId w:val="64"/>
  </w:num>
  <w:num w:numId="7">
    <w:abstractNumId w:val="60"/>
  </w:num>
  <w:num w:numId="8">
    <w:abstractNumId w:val="19"/>
  </w:num>
  <w:num w:numId="9">
    <w:abstractNumId w:val="30"/>
  </w:num>
  <w:num w:numId="10">
    <w:abstractNumId w:val="9"/>
  </w:num>
  <w:num w:numId="11">
    <w:abstractNumId w:val="51"/>
  </w:num>
  <w:num w:numId="12">
    <w:abstractNumId w:val="33"/>
  </w:num>
  <w:num w:numId="13">
    <w:abstractNumId w:val="21"/>
  </w:num>
  <w:num w:numId="14">
    <w:abstractNumId w:val="1"/>
  </w:num>
  <w:num w:numId="15">
    <w:abstractNumId w:val="18"/>
  </w:num>
  <w:num w:numId="16">
    <w:abstractNumId w:val="47"/>
  </w:num>
  <w:num w:numId="17">
    <w:abstractNumId w:val="23"/>
  </w:num>
  <w:num w:numId="18">
    <w:abstractNumId w:val="4"/>
  </w:num>
  <w:num w:numId="19">
    <w:abstractNumId w:val="15"/>
  </w:num>
  <w:num w:numId="20">
    <w:abstractNumId w:val="41"/>
  </w:num>
  <w:num w:numId="21">
    <w:abstractNumId w:val="27"/>
  </w:num>
  <w:num w:numId="22">
    <w:abstractNumId w:val="48"/>
  </w:num>
  <w:num w:numId="23">
    <w:abstractNumId w:val="7"/>
  </w:num>
  <w:num w:numId="24">
    <w:abstractNumId w:val="6"/>
  </w:num>
  <w:num w:numId="25">
    <w:abstractNumId w:val="25"/>
  </w:num>
  <w:num w:numId="26">
    <w:abstractNumId w:val="14"/>
  </w:num>
  <w:num w:numId="27">
    <w:abstractNumId w:val="38"/>
  </w:num>
  <w:num w:numId="28">
    <w:abstractNumId w:val="49"/>
  </w:num>
  <w:num w:numId="29">
    <w:abstractNumId w:val="34"/>
  </w:num>
  <w:num w:numId="30">
    <w:abstractNumId w:val="53"/>
  </w:num>
  <w:num w:numId="31">
    <w:abstractNumId w:val="16"/>
  </w:num>
  <w:num w:numId="32">
    <w:abstractNumId w:val="31"/>
  </w:num>
  <w:num w:numId="33">
    <w:abstractNumId w:val="20"/>
  </w:num>
  <w:num w:numId="34">
    <w:abstractNumId w:val="11"/>
  </w:num>
  <w:num w:numId="35">
    <w:abstractNumId w:val="58"/>
  </w:num>
  <w:num w:numId="36">
    <w:abstractNumId w:val="0"/>
  </w:num>
  <w:num w:numId="37">
    <w:abstractNumId w:val="59"/>
  </w:num>
  <w:num w:numId="38">
    <w:abstractNumId w:val="63"/>
  </w:num>
  <w:num w:numId="39">
    <w:abstractNumId w:val="46"/>
  </w:num>
  <w:num w:numId="40">
    <w:abstractNumId w:val="62"/>
  </w:num>
  <w:num w:numId="41">
    <w:abstractNumId w:val="22"/>
  </w:num>
  <w:num w:numId="42">
    <w:abstractNumId w:val="56"/>
  </w:num>
  <w:num w:numId="43">
    <w:abstractNumId w:val="36"/>
  </w:num>
  <w:num w:numId="44">
    <w:abstractNumId w:val="32"/>
  </w:num>
  <w:num w:numId="45">
    <w:abstractNumId w:val="10"/>
  </w:num>
  <w:num w:numId="46">
    <w:abstractNumId w:val="61"/>
  </w:num>
  <w:num w:numId="47">
    <w:abstractNumId w:val="35"/>
  </w:num>
  <w:num w:numId="48">
    <w:abstractNumId w:val="8"/>
  </w:num>
  <w:num w:numId="49">
    <w:abstractNumId w:val="57"/>
  </w:num>
  <w:num w:numId="50">
    <w:abstractNumId w:val="29"/>
  </w:num>
  <w:num w:numId="51">
    <w:abstractNumId w:val="52"/>
  </w:num>
  <w:num w:numId="52">
    <w:abstractNumId w:val="50"/>
  </w:num>
  <w:num w:numId="53">
    <w:abstractNumId w:val="5"/>
  </w:num>
  <w:num w:numId="54">
    <w:abstractNumId w:val="28"/>
  </w:num>
  <w:num w:numId="55">
    <w:abstractNumId w:val="42"/>
  </w:num>
  <w:num w:numId="56">
    <w:abstractNumId w:val="2"/>
  </w:num>
  <w:num w:numId="57">
    <w:abstractNumId w:val="45"/>
  </w:num>
  <w:num w:numId="58">
    <w:abstractNumId w:val="39"/>
  </w:num>
  <w:num w:numId="59">
    <w:abstractNumId w:val="54"/>
  </w:num>
  <w:num w:numId="60">
    <w:abstractNumId w:val="43"/>
  </w:num>
  <w:num w:numId="61">
    <w:abstractNumId w:val="24"/>
  </w:num>
  <w:num w:numId="62">
    <w:abstractNumId w:val="26"/>
  </w:num>
  <w:num w:numId="63">
    <w:abstractNumId w:val="17"/>
  </w:num>
  <w:num w:numId="64">
    <w:abstractNumId w:val="44"/>
  </w:num>
  <w:num w:numId="65">
    <w:abstractNumId w:val="65"/>
  </w:num>
  <w:num w:numId="66">
    <w:abstractNumId w:val="55"/>
  </w:num>
  <w:num w:numId="67">
    <w:abstractNumId w:val="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rRO3A0/GuSsCJnhh1Xd+rdwymKLoKPVhd2Z6zmSIgWC7Evl0E2rflZkI3Tl988kVS7KgZ0lP29FqfwYLr8xqg==" w:salt="3L8Ilu7u7ZR87G8Fbh8u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6E42"/>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DE7"/>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3876"/>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6165"/>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B3876"/>
    <w:rPr>
      <w:color w:val="808080"/>
      <w:shd w:val="clear" w:color="auto" w:fill="E6E6E6"/>
    </w:rPr>
  </w:style>
  <w:style w:type="paragraph" w:styleId="Index2">
    <w:name w:val="index 2"/>
    <w:basedOn w:val="Normal"/>
    <w:next w:val="Normal"/>
    <w:autoRedefine/>
    <w:uiPriority w:val="99"/>
    <w:semiHidden/>
    <w:unhideWhenUsed/>
    <w:rsid w:val="009B387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677AA4A-574F-4492-A67B-388320806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128689</Words>
  <Characters>733532</Characters>
  <Application>Microsoft Office Word</Application>
  <DocSecurity>8</DocSecurity>
  <Lines>6112</Lines>
  <Paragraphs>1720</Paragraphs>
  <ScaleCrop>false</ScaleCrop>
  <Company/>
  <LinksUpToDate>false</LinksUpToDate>
  <CharactersWithSpaces>860501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2017-12-27T02:33:00Z</dcterms:created>
  <dcterms:modified xsi:type="dcterms:W3CDTF">2017-12-27T02:33:00Z</dcterms:modified>
</cp:coreProperties>
</file>