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0452C" w:rsidRDefault="00E0452C">
      <w:pPr>
        <w:pStyle w:val="PURBody"/>
        <w:shd w:val="clear" w:color="auto" w:fill="00188F"/>
        <w:tabs>
          <w:tab w:val="clear" w:pos="360"/>
        </w:tabs>
        <w:ind w:right="7920" w:firstLine="360"/>
        <w:rPr>
          <w:rFonts w:asciiTheme="majorHAnsi" w:hAnsiTheme="majorHAnsi"/>
          <w:color w:val="FFFFFF"/>
          <w:sz w:val="6"/>
          <w:szCs w:val="6"/>
        </w:rPr>
      </w:pPr>
    </w:p>
    <w:p w:rsidR="00E0452C" w:rsidRDefault="00FF5C3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Licencjonowanie</w:t>
      </w:r>
    </w:p>
    <w:p w:rsidR="00E0452C" w:rsidRDefault="00FF5C3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zbiorowe</w:t>
      </w:r>
      <w:bookmarkStart w:id="0" w:name="_GoBack"/>
      <w:bookmarkEnd w:id="0"/>
    </w:p>
    <w:p w:rsidR="00E0452C" w:rsidRDefault="00E045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452C" w:rsidRDefault="00E045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452C" w:rsidRDefault="00E045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452C" w:rsidRDefault="00E045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452C" w:rsidRDefault="00E0452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452C" w:rsidRDefault="00E0452C">
      <w:pPr>
        <w:pStyle w:val="PURBody"/>
        <w:shd w:val="clear" w:color="auto" w:fill="0072C6"/>
        <w:tabs>
          <w:tab w:val="clear" w:pos="360"/>
        </w:tabs>
        <w:ind w:right="1800" w:firstLine="360"/>
        <w:rPr>
          <w:sz w:val="72"/>
          <w:szCs w:val="72"/>
        </w:rPr>
      </w:pPr>
    </w:p>
    <w:p w:rsidR="00E0452C" w:rsidRDefault="00E0452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0452C" w:rsidRDefault="00FF5C36" w:rsidP="00551029">
      <w:pPr>
        <w:pStyle w:val="PURBody"/>
        <w:shd w:val="clear" w:color="auto" w:fill="0072C6"/>
        <w:tabs>
          <w:tab w:val="clear" w:pos="72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Postanowienia</w:t>
      </w:r>
      <w:r w:rsidR="00551029">
        <w:rPr>
          <w:rFonts w:asciiTheme="majorHAnsi" w:hAnsiTheme="majorHAnsi"/>
          <w:color w:val="FFFFFF" w:themeColor="background1"/>
          <w:sz w:val="96"/>
          <w:szCs w:val="96"/>
        </w:rPr>
        <w:tab/>
      </w:r>
      <w:r>
        <w:rPr>
          <w:rFonts w:asciiTheme="majorHAnsi" w:hAnsiTheme="majorHAnsi"/>
          <w:color w:val="FFFFFF" w:themeColor="background1"/>
          <w:sz w:val="96"/>
          <w:szCs w:val="96"/>
        </w:rPr>
        <w:t>dotyczące Produktów</w:t>
      </w:r>
    </w:p>
    <w:p w:rsidR="00E0452C" w:rsidRDefault="00FF5C3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lipca 2015 r.</w:t>
      </w:r>
    </w:p>
    <w:p w:rsidR="00E0452C" w:rsidRDefault="00E0452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0452C" w:rsidRDefault="00FF5C3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0452C" w:rsidRDefault="00E0452C">
      <w:pPr>
        <w:sectPr w:rsidR="00E0452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0452C" w:rsidRDefault="00FF5C36">
      <w:pPr>
        <w:pStyle w:val="ProductList-SectionHeading"/>
        <w:pageBreakBefore/>
      </w:pPr>
      <w:bookmarkStart w:id="1" w:name="_Sec842"/>
      <w:r>
        <w:lastRenderedPageBreak/>
        <w:t>Spis treści</w:t>
      </w:r>
    </w:p>
    <w:p w:rsidR="00E0452C" w:rsidRDefault="00E0452C">
      <w:pPr>
        <w:pStyle w:val="ProductList-Body"/>
      </w:pPr>
    </w:p>
    <w:p w:rsidR="00E0452C" w:rsidRDefault="00E0452C">
      <w:pPr>
        <w:sectPr w:rsidR="00E0452C">
          <w:headerReference w:type="default" r:id="rId16"/>
          <w:footerReference w:type="default" r:id="rId17"/>
          <w:type w:val="continuous"/>
          <w:pgSz w:w="12240" w:h="15840" w:code="1"/>
          <w:pgMar w:top="1170" w:right="720" w:bottom="1620" w:left="720" w:header="432" w:footer="288" w:gutter="0"/>
          <w:cols w:space="360"/>
        </w:sectPr>
      </w:pPr>
    </w:p>
    <w:p w:rsidR="00CC1A7C" w:rsidRDefault="00FF5C36">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51551" w:history="1">
        <w:r w:rsidR="00CC1A7C" w:rsidRPr="00506723">
          <w:rPr>
            <w:rStyle w:val="Hyperlink"/>
            <w:noProof/>
          </w:rPr>
          <w:t>Wprowadzenie</w:t>
        </w:r>
        <w:r w:rsidR="00CC1A7C">
          <w:rPr>
            <w:noProof/>
          </w:rPr>
          <w:tab/>
        </w:r>
        <w:r w:rsidR="00CC1A7C">
          <w:rPr>
            <w:noProof/>
          </w:rPr>
          <w:fldChar w:fldCharType="begin"/>
        </w:r>
        <w:r w:rsidR="00CC1A7C">
          <w:rPr>
            <w:noProof/>
          </w:rPr>
          <w:instrText xml:space="preserve"> PAGEREF _Toc423451551 \h </w:instrText>
        </w:r>
        <w:r w:rsidR="00CC1A7C">
          <w:rPr>
            <w:noProof/>
          </w:rPr>
        </w:r>
        <w:r w:rsidR="00CC1A7C">
          <w:rPr>
            <w:noProof/>
          </w:rPr>
          <w:fldChar w:fldCharType="separate"/>
        </w:r>
        <w:r w:rsidR="00CC1A7C">
          <w:rPr>
            <w:noProof/>
          </w:rPr>
          <w:t>4</w:t>
        </w:r>
        <w:r w:rsidR="00CC1A7C">
          <w:rPr>
            <w:noProof/>
          </w:rPr>
          <w:fldChar w:fldCharType="end"/>
        </w:r>
      </w:hyperlink>
    </w:p>
    <w:p w:rsidR="00CC1A7C" w:rsidRDefault="009A4D19">
      <w:pPr>
        <w:pStyle w:val="TOC2"/>
        <w:rPr>
          <w:rFonts w:eastAsiaTheme="minorEastAsia"/>
          <w:smallCaps w:val="0"/>
          <w:sz w:val="22"/>
        </w:rPr>
      </w:pPr>
      <w:hyperlink w:anchor="_Toc423451552" w:history="1">
        <w:r w:rsidR="00CC1A7C" w:rsidRPr="00506723">
          <w:rPr>
            <w:rStyle w:val="Hyperlink"/>
          </w:rPr>
          <w:t>Informacje o tym dokumencie</w:t>
        </w:r>
        <w:r w:rsidR="00CC1A7C">
          <w:tab/>
        </w:r>
        <w:r w:rsidR="00CC1A7C">
          <w:fldChar w:fldCharType="begin"/>
        </w:r>
        <w:r w:rsidR="00CC1A7C">
          <w:instrText xml:space="preserve"> PAGEREF _Toc423451552 \h </w:instrText>
        </w:r>
        <w:r w:rsidR="00CC1A7C">
          <w:fldChar w:fldCharType="separate"/>
        </w:r>
        <w:r w:rsidR="00CC1A7C">
          <w:t>4</w:t>
        </w:r>
        <w:r w:rsidR="00CC1A7C">
          <w:fldChar w:fldCharType="end"/>
        </w:r>
      </w:hyperlink>
    </w:p>
    <w:p w:rsidR="00CC1A7C" w:rsidRDefault="009A4D19">
      <w:pPr>
        <w:pStyle w:val="TOC2"/>
        <w:rPr>
          <w:rFonts w:eastAsiaTheme="minorEastAsia"/>
          <w:smallCaps w:val="0"/>
          <w:sz w:val="22"/>
        </w:rPr>
      </w:pPr>
      <w:hyperlink w:anchor="_Toc423451553" w:history="1">
        <w:r w:rsidR="00CC1A7C" w:rsidRPr="00506723">
          <w:rPr>
            <w:rStyle w:val="Hyperlink"/>
          </w:rPr>
          <w:t>Zawartość tego dokumentu</w:t>
        </w:r>
        <w:r w:rsidR="00CC1A7C">
          <w:tab/>
        </w:r>
        <w:r w:rsidR="00CC1A7C">
          <w:fldChar w:fldCharType="begin"/>
        </w:r>
        <w:r w:rsidR="00CC1A7C">
          <w:instrText xml:space="preserve"> PAGEREF _Toc423451553 \h </w:instrText>
        </w:r>
        <w:r w:rsidR="00CC1A7C">
          <w:fldChar w:fldCharType="separate"/>
        </w:r>
        <w:r w:rsidR="00CC1A7C">
          <w:t>4</w:t>
        </w:r>
        <w:r w:rsidR="00CC1A7C">
          <w:fldChar w:fldCharType="end"/>
        </w:r>
      </w:hyperlink>
    </w:p>
    <w:p w:rsidR="00CC1A7C" w:rsidRDefault="009A4D19">
      <w:pPr>
        <w:pStyle w:val="TOC2"/>
        <w:rPr>
          <w:rFonts w:eastAsiaTheme="minorEastAsia"/>
          <w:smallCaps w:val="0"/>
          <w:sz w:val="22"/>
        </w:rPr>
      </w:pPr>
      <w:hyperlink w:anchor="_Toc423451554" w:history="1">
        <w:r w:rsidR="00CC1A7C" w:rsidRPr="00506723">
          <w:rPr>
            <w:rStyle w:val="Hyperlink"/>
          </w:rPr>
          <w:t>Struktura Zgłoszenia Produktu</w:t>
        </w:r>
        <w:r w:rsidR="00CC1A7C">
          <w:tab/>
        </w:r>
        <w:r w:rsidR="00CC1A7C">
          <w:fldChar w:fldCharType="begin"/>
        </w:r>
        <w:r w:rsidR="00CC1A7C">
          <w:instrText xml:space="preserve"> PAGEREF _Toc423451554 \h </w:instrText>
        </w:r>
        <w:r w:rsidR="00CC1A7C">
          <w:fldChar w:fldCharType="separate"/>
        </w:r>
        <w:r w:rsidR="00CC1A7C">
          <w:t>4</w:t>
        </w:r>
        <w:r w:rsidR="00CC1A7C">
          <w:fldChar w:fldCharType="end"/>
        </w:r>
      </w:hyperlink>
    </w:p>
    <w:p w:rsidR="00CC1A7C" w:rsidRDefault="009A4D19">
      <w:pPr>
        <w:pStyle w:val="TOC2"/>
        <w:rPr>
          <w:rFonts w:eastAsiaTheme="minorEastAsia"/>
          <w:smallCaps w:val="0"/>
          <w:sz w:val="22"/>
        </w:rPr>
      </w:pPr>
      <w:hyperlink w:anchor="_Toc423451555" w:history="1">
        <w:r w:rsidR="00CC1A7C" w:rsidRPr="00506723">
          <w:rPr>
            <w:rStyle w:val="Hyperlink"/>
          </w:rPr>
          <w:t>Objaśnienia i zestawienie zmian wprowadzonych w tym dokumencie</w:t>
        </w:r>
        <w:r w:rsidR="00CC1A7C">
          <w:tab/>
        </w:r>
        <w:r w:rsidR="00CC1A7C">
          <w:fldChar w:fldCharType="begin"/>
        </w:r>
        <w:r w:rsidR="00CC1A7C">
          <w:instrText xml:space="preserve"> PAGEREF _Toc423451555 \h </w:instrText>
        </w:r>
        <w:r w:rsidR="00CC1A7C">
          <w:fldChar w:fldCharType="separate"/>
        </w:r>
        <w:r w:rsidR="00CC1A7C">
          <w:t>6</w:t>
        </w:r>
        <w:r w:rsidR="00CC1A7C">
          <w:fldChar w:fldCharType="end"/>
        </w:r>
      </w:hyperlink>
    </w:p>
    <w:p w:rsidR="00CC1A7C" w:rsidRDefault="009A4D19">
      <w:pPr>
        <w:pStyle w:val="TOC1"/>
        <w:rPr>
          <w:rFonts w:eastAsiaTheme="minorEastAsia"/>
          <w:b w:val="0"/>
          <w:caps w:val="0"/>
          <w:noProof/>
          <w:sz w:val="22"/>
          <w:szCs w:val="22"/>
        </w:rPr>
      </w:pPr>
      <w:hyperlink w:anchor="_Toc423451556" w:history="1">
        <w:r w:rsidR="00CC1A7C" w:rsidRPr="00506723">
          <w:rPr>
            <w:rStyle w:val="Hyperlink"/>
            <w:noProof/>
          </w:rPr>
          <w:t>postanowienia licencyjne</w:t>
        </w:r>
        <w:r w:rsidR="00CC1A7C">
          <w:rPr>
            <w:noProof/>
          </w:rPr>
          <w:tab/>
        </w:r>
        <w:r w:rsidR="00CC1A7C">
          <w:rPr>
            <w:noProof/>
          </w:rPr>
          <w:fldChar w:fldCharType="begin"/>
        </w:r>
        <w:r w:rsidR="00CC1A7C">
          <w:rPr>
            <w:noProof/>
          </w:rPr>
          <w:instrText xml:space="preserve"> PAGEREF _Toc423451556 \h </w:instrText>
        </w:r>
        <w:r w:rsidR="00CC1A7C">
          <w:rPr>
            <w:noProof/>
          </w:rPr>
        </w:r>
        <w:r w:rsidR="00CC1A7C">
          <w:rPr>
            <w:noProof/>
          </w:rPr>
          <w:fldChar w:fldCharType="separate"/>
        </w:r>
        <w:r w:rsidR="00CC1A7C">
          <w:rPr>
            <w:noProof/>
          </w:rPr>
          <w:t>7</w:t>
        </w:r>
        <w:r w:rsidR="00CC1A7C">
          <w:rPr>
            <w:noProof/>
          </w:rPr>
          <w:fldChar w:fldCharType="end"/>
        </w:r>
      </w:hyperlink>
    </w:p>
    <w:p w:rsidR="00CC1A7C" w:rsidRDefault="009A4D19">
      <w:pPr>
        <w:pStyle w:val="TOC2"/>
        <w:rPr>
          <w:rFonts w:eastAsiaTheme="minorEastAsia"/>
          <w:smallCaps w:val="0"/>
          <w:sz w:val="22"/>
        </w:rPr>
      </w:pPr>
      <w:hyperlink w:anchor="_Toc423451557" w:history="1">
        <w:r w:rsidR="00CC1A7C" w:rsidRPr="00506723">
          <w:rPr>
            <w:rStyle w:val="Hyperlink"/>
          </w:rPr>
          <w:t>Powszechne postanowienia licencyjne</w:t>
        </w:r>
        <w:r w:rsidR="00CC1A7C">
          <w:tab/>
        </w:r>
        <w:r w:rsidR="00CC1A7C">
          <w:fldChar w:fldCharType="begin"/>
        </w:r>
        <w:r w:rsidR="00CC1A7C">
          <w:instrText xml:space="preserve"> PAGEREF _Toc423451557 \h </w:instrText>
        </w:r>
        <w:r w:rsidR="00CC1A7C">
          <w:fldChar w:fldCharType="separate"/>
        </w:r>
        <w:r w:rsidR="00CC1A7C">
          <w:t>7</w:t>
        </w:r>
        <w:r w:rsidR="00CC1A7C">
          <w:fldChar w:fldCharType="end"/>
        </w:r>
      </w:hyperlink>
    </w:p>
    <w:p w:rsidR="00CC1A7C" w:rsidRDefault="009A4D19">
      <w:pPr>
        <w:pStyle w:val="TOC2"/>
        <w:rPr>
          <w:rFonts w:eastAsiaTheme="minorEastAsia"/>
          <w:smallCaps w:val="0"/>
          <w:sz w:val="22"/>
        </w:rPr>
      </w:pPr>
      <w:hyperlink w:anchor="_Toc423451558" w:history="1">
        <w:r w:rsidR="00CC1A7C" w:rsidRPr="00506723">
          <w:rPr>
            <w:rStyle w:val="Hyperlink"/>
          </w:rPr>
          <w:t>Postanowienia licencyjne dot. modelu licencjonowania</w:t>
        </w:r>
        <w:r w:rsidR="00CC1A7C">
          <w:tab/>
        </w:r>
        <w:r w:rsidR="00CC1A7C">
          <w:fldChar w:fldCharType="begin"/>
        </w:r>
        <w:r w:rsidR="00CC1A7C">
          <w:instrText xml:space="preserve"> PAGEREF _Toc423451558 \h </w:instrText>
        </w:r>
        <w:r w:rsidR="00CC1A7C">
          <w:fldChar w:fldCharType="separate"/>
        </w:r>
        <w:r w:rsidR="00CC1A7C">
          <w:t>10</w:t>
        </w:r>
        <w:r w:rsidR="00CC1A7C">
          <w:fldChar w:fldCharType="end"/>
        </w:r>
      </w:hyperlink>
    </w:p>
    <w:p w:rsidR="00CC1A7C" w:rsidRDefault="009A4D19">
      <w:pPr>
        <w:pStyle w:val="TOC3"/>
        <w:rPr>
          <w:rFonts w:eastAsiaTheme="minorEastAsia"/>
          <w:smallCaps w:val="0"/>
          <w:sz w:val="22"/>
        </w:rPr>
      </w:pPr>
      <w:hyperlink w:anchor="_Toc423451559" w:history="1">
        <w:r w:rsidR="00CC1A7C" w:rsidRPr="00506723">
          <w:rPr>
            <w:rStyle w:val="Hyperlink"/>
          </w:rPr>
          <w:t>Aplikacje komputerowe;</w:t>
        </w:r>
        <w:r w:rsidR="00CC1A7C">
          <w:tab/>
        </w:r>
        <w:r w:rsidR="00CC1A7C">
          <w:fldChar w:fldCharType="begin"/>
        </w:r>
        <w:r w:rsidR="00CC1A7C">
          <w:instrText xml:space="preserve"> PAGEREF _Toc423451559 \h </w:instrText>
        </w:r>
        <w:r w:rsidR="00CC1A7C">
          <w:fldChar w:fldCharType="separate"/>
        </w:r>
        <w:r w:rsidR="00CC1A7C">
          <w:t>10</w:t>
        </w:r>
        <w:r w:rsidR="00CC1A7C">
          <w:fldChar w:fldCharType="end"/>
        </w:r>
      </w:hyperlink>
    </w:p>
    <w:p w:rsidR="00CC1A7C" w:rsidRDefault="009A4D19">
      <w:pPr>
        <w:pStyle w:val="TOC3"/>
        <w:rPr>
          <w:rFonts w:eastAsiaTheme="minorEastAsia"/>
          <w:smallCaps w:val="0"/>
          <w:sz w:val="22"/>
        </w:rPr>
      </w:pPr>
      <w:hyperlink w:anchor="_Toc423451560" w:history="1">
        <w:r w:rsidR="00CC1A7C" w:rsidRPr="00506723">
          <w:rPr>
            <w:rStyle w:val="Hyperlink"/>
          </w:rPr>
          <w:t>Komputerowe systemy operacyjne</w:t>
        </w:r>
        <w:r w:rsidR="00CC1A7C">
          <w:tab/>
        </w:r>
        <w:r w:rsidR="00CC1A7C">
          <w:fldChar w:fldCharType="begin"/>
        </w:r>
        <w:r w:rsidR="00CC1A7C">
          <w:instrText xml:space="preserve"> PAGEREF _Toc423451560 \h </w:instrText>
        </w:r>
        <w:r w:rsidR="00CC1A7C">
          <w:fldChar w:fldCharType="separate"/>
        </w:r>
        <w:r w:rsidR="00CC1A7C">
          <w:t>10</w:t>
        </w:r>
        <w:r w:rsidR="00CC1A7C">
          <w:fldChar w:fldCharType="end"/>
        </w:r>
      </w:hyperlink>
    </w:p>
    <w:p w:rsidR="00CC1A7C" w:rsidRDefault="009A4D19">
      <w:pPr>
        <w:pStyle w:val="TOC3"/>
        <w:rPr>
          <w:rFonts w:eastAsiaTheme="minorEastAsia"/>
          <w:smallCaps w:val="0"/>
          <w:sz w:val="22"/>
        </w:rPr>
      </w:pPr>
      <w:hyperlink w:anchor="_Toc423451561" w:history="1">
        <w:r w:rsidR="00CC1A7C" w:rsidRPr="00506723">
          <w:rPr>
            <w:rStyle w:val="Hyperlink"/>
          </w:rPr>
          <w:t>licencja na procesor/Licencja CAL</w:t>
        </w:r>
        <w:r w:rsidR="00CC1A7C">
          <w:tab/>
        </w:r>
        <w:r w:rsidR="00CC1A7C">
          <w:fldChar w:fldCharType="begin"/>
        </w:r>
        <w:r w:rsidR="00CC1A7C">
          <w:instrText xml:space="preserve"> PAGEREF _Toc423451561 \h </w:instrText>
        </w:r>
        <w:r w:rsidR="00CC1A7C">
          <w:fldChar w:fldCharType="separate"/>
        </w:r>
        <w:r w:rsidR="00CC1A7C">
          <w:t>11</w:t>
        </w:r>
        <w:r w:rsidR="00CC1A7C">
          <w:fldChar w:fldCharType="end"/>
        </w:r>
      </w:hyperlink>
    </w:p>
    <w:p w:rsidR="00CC1A7C" w:rsidRDefault="009A4D19">
      <w:pPr>
        <w:pStyle w:val="TOC3"/>
        <w:rPr>
          <w:rFonts w:eastAsiaTheme="minorEastAsia"/>
          <w:smallCaps w:val="0"/>
          <w:sz w:val="22"/>
        </w:rPr>
      </w:pPr>
      <w:hyperlink w:anchor="_Toc423451562" w:history="1">
        <w:r w:rsidR="00CC1A7C" w:rsidRPr="00506723">
          <w:rPr>
            <w:rStyle w:val="Hyperlink"/>
          </w:rPr>
          <w:t>licencja na serwer/Licencja CAL</w:t>
        </w:r>
        <w:r w:rsidR="00CC1A7C">
          <w:tab/>
        </w:r>
        <w:r w:rsidR="00CC1A7C">
          <w:fldChar w:fldCharType="begin"/>
        </w:r>
        <w:r w:rsidR="00CC1A7C">
          <w:instrText xml:space="preserve"> PAGEREF _Toc423451562 \h </w:instrText>
        </w:r>
        <w:r w:rsidR="00CC1A7C">
          <w:fldChar w:fldCharType="separate"/>
        </w:r>
        <w:r w:rsidR="00CC1A7C">
          <w:t>11</w:t>
        </w:r>
        <w:r w:rsidR="00CC1A7C">
          <w:fldChar w:fldCharType="end"/>
        </w:r>
      </w:hyperlink>
    </w:p>
    <w:p w:rsidR="00CC1A7C" w:rsidRDefault="009A4D19">
      <w:pPr>
        <w:pStyle w:val="TOC3"/>
        <w:rPr>
          <w:rFonts w:eastAsiaTheme="minorEastAsia"/>
          <w:smallCaps w:val="0"/>
          <w:sz w:val="22"/>
        </w:rPr>
      </w:pPr>
      <w:hyperlink w:anchor="_Toc423451563" w:history="1">
        <w:r w:rsidR="00CC1A7C" w:rsidRPr="00506723">
          <w:rPr>
            <w:rStyle w:val="Hyperlink"/>
          </w:rPr>
          <w:t>licencja na rdzeń</w:t>
        </w:r>
        <w:r w:rsidR="00CC1A7C">
          <w:tab/>
        </w:r>
        <w:r w:rsidR="00CC1A7C">
          <w:fldChar w:fldCharType="begin"/>
        </w:r>
        <w:r w:rsidR="00CC1A7C">
          <w:instrText xml:space="preserve"> PAGEREF _Toc423451563 \h </w:instrText>
        </w:r>
        <w:r w:rsidR="00CC1A7C">
          <w:fldChar w:fldCharType="separate"/>
        </w:r>
        <w:r w:rsidR="00CC1A7C">
          <w:t>11</w:t>
        </w:r>
        <w:r w:rsidR="00CC1A7C">
          <w:fldChar w:fldCharType="end"/>
        </w:r>
      </w:hyperlink>
    </w:p>
    <w:p w:rsidR="00CC1A7C" w:rsidRDefault="009A4D19">
      <w:pPr>
        <w:pStyle w:val="TOC3"/>
        <w:rPr>
          <w:rFonts w:eastAsiaTheme="minorEastAsia"/>
          <w:smallCaps w:val="0"/>
          <w:sz w:val="22"/>
        </w:rPr>
      </w:pPr>
      <w:hyperlink w:anchor="_Toc423451564" w:history="1">
        <w:r w:rsidR="00CC1A7C" w:rsidRPr="00506723">
          <w:rPr>
            <w:rStyle w:val="Hyperlink"/>
          </w:rPr>
          <w:t>Serwery zarządzające</w:t>
        </w:r>
        <w:r w:rsidR="00CC1A7C">
          <w:tab/>
        </w:r>
        <w:r w:rsidR="00CC1A7C">
          <w:fldChar w:fldCharType="begin"/>
        </w:r>
        <w:r w:rsidR="00CC1A7C">
          <w:instrText xml:space="preserve"> PAGEREF _Toc423451564 \h </w:instrText>
        </w:r>
        <w:r w:rsidR="00CC1A7C">
          <w:fldChar w:fldCharType="separate"/>
        </w:r>
        <w:r w:rsidR="00CC1A7C">
          <w:t>12</w:t>
        </w:r>
        <w:r w:rsidR="00CC1A7C">
          <w:fldChar w:fldCharType="end"/>
        </w:r>
      </w:hyperlink>
    </w:p>
    <w:p w:rsidR="00CC1A7C" w:rsidRDefault="009A4D19">
      <w:pPr>
        <w:pStyle w:val="TOC3"/>
        <w:rPr>
          <w:rFonts w:eastAsiaTheme="minorEastAsia"/>
          <w:smallCaps w:val="0"/>
          <w:sz w:val="22"/>
        </w:rPr>
      </w:pPr>
      <w:hyperlink w:anchor="_Toc423451565" w:history="1">
        <w:r w:rsidR="00CC1A7C" w:rsidRPr="00506723">
          <w:rPr>
            <w:rStyle w:val="Hyperlink"/>
          </w:rPr>
          <w:t>Serwery wyspecjalizowane</w:t>
        </w:r>
        <w:r w:rsidR="00CC1A7C">
          <w:tab/>
        </w:r>
        <w:r w:rsidR="00CC1A7C">
          <w:fldChar w:fldCharType="begin"/>
        </w:r>
        <w:r w:rsidR="00CC1A7C">
          <w:instrText xml:space="preserve"> PAGEREF _Toc423451565 \h </w:instrText>
        </w:r>
        <w:r w:rsidR="00CC1A7C">
          <w:fldChar w:fldCharType="separate"/>
        </w:r>
        <w:r w:rsidR="00CC1A7C">
          <w:t>12</w:t>
        </w:r>
        <w:r w:rsidR="00CC1A7C">
          <w:fldChar w:fldCharType="end"/>
        </w:r>
      </w:hyperlink>
    </w:p>
    <w:p w:rsidR="00CC1A7C" w:rsidRDefault="009A4D19">
      <w:pPr>
        <w:pStyle w:val="TOC3"/>
        <w:rPr>
          <w:rFonts w:eastAsiaTheme="minorEastAsia"/>
          <w:smallCaps w:val="0"/>
          <w:sz w:val="22"/>
        </w:rPr>
      </w:pPr>
      <w:hyperlink w:anchor="_Toc423451566" w:history="1">
        <w:r w:rsidR="00CC1A7C" w:rsidRPr="00506723">
          <w:rPr>
            <w:rStyle w:val="Hyperlink"/>
          </w:rPr>
          <w:t>Narzędzia deweloperskie</w:t>
        </w:r>
        <w:r w:rsidR="00CC1A7C">
          <w:tab/>
        </w:r>
        <w:r w:rsidR="00CC1A7C">
          <w:fldChar w:fldCharType="begin"/>
        </w:r>
        <w:r w:rsidR="00CC1A7C">
          <w:instrText xml:space="preserve"> PAGEREF _Toc423451566 \h </w:instrText>
        </w:r>
        <w:r w:rsidR="00CC1A7C">
          <w:fldChar w:fldCharType="separate"/>
        </w:r>
        <w:r w:rsidR="00CC1A7C">
          <w:t>12</w:t>
        </w:r>
        <w:r w:rsidR="00CC1A7C">
          <w:fldChar w:fldCharType="end"/>
        </w:r>
      </w:hyperlink>
    </w:p>
    <w:p w:rsidR="00CC1A7C" w:rsidRDefault="009A4D19">
      <w:pPr>
        <w:pStyle w:val="TOC1"/>
        <w:rPr>
          <w:rFonts w:eastAsiaTheme="minorEastAsia"/>
          <w:b w:val="0"/>
          <w:caps w:val="0"/>
          <w:noProof/>
          <w:sz w:val="22"/>
          <w:szCs w:val="22"/>
        </w:rPr>
      </w:pPr>
      <w:hyperlink w:anchor="_Toc423451567" w:history="1">
        <w:r w:rsidR="00CC1A7C" w:rsidRPr="00506723">
          <w:rPr>
            <w:rStyle w:val="Hyperlink"/>
            <w:noProof/>
          </w:rPr>
          <w:t>Oprogramowanie</w:t>
        </w:r>
        <w:r w:rsidR="00CC1A7C">
          <w:rPr>
            <w:noProof/>
          </w:rPr>
          <w:tab/>
        </w:r>
        <w:r w:rsidR="00CC1A7C">
          <w:rPr>
            <w:noProof/>
          </w:rPr>
          <w:fldChar w:fldCharType="begin"/>
        </w:r>
        <w:r w:rsidR="00CC1A7C">
          <w:rPr>
            <w:noProof/>
          </w:rPr>
          <w:instrText xml:space="preserve"> PAGEREF _Toc423451567 \h </w:instrText>
        </w:r>
        <w:r w:rsidR="00CC1A7C">
          <w:rPr>
            <w:noProof/>
          </w:rPr>
        </w:r>
        <w:r w:rsidR="00CC1A7C">
          <w:rPr>
            <w:noProof/>
          </w:rPr>
          <w:fldChar w:fldCharType="separate"/>
        </w:r>
        <w:r w:rsidR="00CC1A7C">
          <w:rPr>
            <w:noProof/>
          </w:rPr>
          <w:t>14</w:t>
        </w:r>
        <w:r w:rsidR="00CC1A7C">
          <w:rPr>
            <w:noProof/>
          </w:rPr>
          <w:fldChar w:fldCharType="end"/>
        </w:r>
      </w:hyperlink>
    </w:p>
    <w:p w:rsidR="00CC1A7C" w:rsidRDefault="009A4D19">
      <w:pPr>
        <w:pStyle w:val="TOC2"/>
        <w:rPr>
          <w:rFonts w:eastAsiaTheme="minorEastAsia"/>
          <w:smallCaps w:val="0"/>
          <w:sz w:val="22"/>
        </w:rPr>
      </w:pPr>
      <w:hyperlink w:anchor="_Toc423451568" w:history="1">
        <w:r w:rsidR="00CC1A7C" w:rsidRPr="00506723">
          <w:rPr>
            <w:rStyle w:val="Hyperlink"/>
          </w:rPr>
          <w:t>BizTalk</w:t>
        </w:r>
        <w:r w:rsidR="00CC1A7C">
          <w:tab/>
        </w:r>
        <w:r w:rsidR="00CC1A7C">
          <w:fldChar w:fldCharType="begin"/>
        </w:r>
        <w:r w:rsidR="00CC1A7C">
          <w:instrText xml:space="preserve"> PAGEREF _Toc423451568 \h </w:instrText>
        </w:r>
        <w:r w:rsidR="00CC1A7C">
          <w:fldChar w:fldCharType="separate"/>
        </w:r>
        <w:r w:rsidR="00CC1A7C">
          <w:t>14</w:t>
        </w:r>
        <w:r w:rsidR="00CC1A7C">
          <w:fldChar w:fldCharType="end"/>
        </w:r>
      </w:hyperlink>
    </w:p>
    <w:p w:rsidR="00CC1A7C" w:rsidRDefault="009A4D19">
      <w:pPr>
        <w:pStyle w:val="TOC2"/>
        <w:rPr>
          <w:rFonts w:eastAsiaTheme="minorEastAsia"/>
          <w:smallCaps w:val="0"/>
          <w:sz w:val="22"/>
        </w:rPr>
      </w:pPr>
      <w:hyperlink w:anchor="_Toc423451569" w:history="1">
        <w:r w:rsidR="00CC1A7C" w:rsidRPr="00506723">
          <w:rPr>
            <w:rStyle w:val="Hyperlink"/>
          </w:rPr>
          <w:t>Pakiety CAL</w:t>
        </w:r>
        <w:r w:rsidR="00CC1A7C">
          <w:tab/>
        </w:r>
        <w:r w:rsidR="00CC1A7C">
          <w:fldChar w:fldCharType="begin"/>
        </w:r>
        <w:r w:rsidR="00CC1A7C">
          <w:instrText xml:space="preserve"> PAGEREF _Toc423451569 \h </w:instrText>
        </w:r>
        <w:r w:rsidR="00CC1A7C">
          <w:fldChar w:fldCharType="separate"/>
        </w:r>
        <w:r w:rsidR="00CC1A7C">
          <w:t>15</w:t>
        </w:r>
        <w:r w:rsidR="00CC1A7C">
          <w:fldChar w:fldCharType="end"/>
        </w:r>
      </w:hyperlink>
    </w:p>
    <w:p w:rsidR="00CC1A7C" w:rsidRDefault="009A4D19">
      <w:pPr>
        <w:pStyle w:val="TOC2"/>
        <w:rPr>
          <w:rFonts w:eastAsiaTheme="minorEastAsia"/>
          <w:smallCaps w:val="0"/>
          <w:sz w:val="22"/>
        </w:rPr>
      </w:pPr>
      <w:hyperlink w:anchor="_Toc423451570" w:history="1">
        <w:r w:rsidR="00CC1A7C" w:rsidRPr="00506723">
          <w:rPr>
            <w:rStyle w:val="Hyperlink"/>
          </w:rPr>
          <w:t>Pakiet Core Infrastructure Server (CIS)</w:t>
        </w:r>
        <w:r w:rsidR="00CC1A7C">
          <w:tab/>
        </w:r>
        <w:r w:rsidR="00CC1A7C">
          <w:fldChar w:fldCharType="begin"/>
        </w:r>
        <w:r w:rsidR="00CC1A7C">
          <w:instrText xml:space="preserve"> PAGEREF _Toc423451570 \h </w:instrText>
        </w:r>
        <w:r w:rsidR="00CC1A7C">
          <w:fldChar w:fldCharType="separate"/>
        </w:r>
        <w:r w:rsidR="00CC1A7C">
          <w:t>17</w:t>
        </w:r>
        <w:r w:rsidR="00CC1A7C">
          <w:fldChar w:fldCharType="end"/>
        </w:r>
      </w:hyperlink>
    </w:p>
    <w:p w:rsidR="00CC1A7C" w:rsidRDefault="009A4D19">
      <w:pPr>
        <w:pStyle w:val="TOC2"/>
        <w:rPr>
          <w:rFonts w:eastAsiaTheme="minorEastAsia"/>
          <w:smallCaps w:val="0"/>
          <w:sz w:val="22"/>
        </w:rPr>
      </w:pPr>
      <w:hyperlink w:anchor="_Toc423451571" w:history="1">
        <w:r w:rsidR="00CC1A7C" w:rsidRPr="00506723">
          <w:rPr>
            <w:rStyle w:val="Hyperlink"/>
          </w:rPr>
          <w:t>Forefront</w:t>
        </w:r>
        <w:r w:rsidR="00CC1A7C">
          <w:tab/>
        </w:r>
        <w:r w:rsidR="00CC1A7C">
          <w:fldChar w:fldCharType="begin"/>
        </w:r>
        <w:r w:rsidR="00CC1A7C">
          <w:instrText xml:space="preserve"> PAGEREF _Toc423451571 \h </w:instrText>
        </w:r>
        <w:r w:rsidR="00CC1A7C">
          <w:fldChar w:fldCharType="separate"/>
        </w:r>
        <w:r w:rsidR="00CC1A7C">
          <w:t>18</w:t>
        </w:r>
        <w:r w:rsidR="00CC1A7C">
          <w:fldChar w:fldCharType="end"/>
        </w:r>
      </w:hyperlink>
    </w:p>
    <w:p w:rsidR="00CC1A7C" w:rsidRDefault="009A4D19">
      <w:pPr>
        <w:pStyle w:val="TOC2"/>
        <w:rPr>
          <w:rFonts w:eastAsiaTheme="minorEastAsia"/>
          <w:smallCaps w:val="0"/>
          <w:sz w:val="22"/>
        </w:rPr>
      </w:pPr>
      <w:hyperlink w:anchor="_Toc423451572" w:history="1">
        <w:r w:rsidR="00CC1A7C" w:rsidRPr="00506723">
          <w:rPr>
            <w:rStyle w:val="Hyperlink"/>
          </w:rPr>
          <w:t>Microsoft Dynamics</w:t>
        </w:r>
        <w:r w:rsidR="00CC1A7C">
          <w:tab/>
        </w:r>
        <w:r w:rsidR="00CC1A7C">
          <w:fldChar w:fldCharType="begin"/>
        </w:r>
        <w:r w:rsidR="00CC1A7C">
          <w:instrText xml:space="preserve"> PAGEREF _Toc423451572 \h </w:instrText>
        </w:r>
        <w:r w:rsidR="00CC1A7C">
          <w:fldChar w:fldCharType="separate"/>
        </w:r>
        <w:r w:rsidR="00CC1A7C">
          <w:t>19</w:t>
        </w:r>
        <w:r w:rsidR="00CC1A7C">
          <w:fldChar w:fldCharType="end"/>
        </w:r>
      </w:hyperlink>
    </w:p>
    <w:p w:rsidR="00CC1A7C" w:rsidRDefault="009A4D19">
      <w:pPr>
        <w:pStyle w:val="TOC3"/>
        <w:rPr>
          <w:rFonts w:eastAsiaTheme="minorEastAsia"/>
          <w:smallCaps w:val="0"/>
          <w:sz w:val="22"/>
        </w:rPr>
      </w:pPr>
      <w:hyperlink w:anchor="_Toc423451573" w:history="1">
        <w:r w:rsidR="00CC1A7C" w:rsidRPr="00506723">
          <w:rPr>
            <w:rStyle w:val="Hyperlink"/>
          </w:rPr>
          <w:t>Microsoft Dynamics AX</w:t>
        </w:r>
        <w:r w:rsidR="00CC1A7C">
          <w:tab/>
        </w:r>
        <w:r w:rsidR="00CC1A7C">
          <w:fldChar w:fldCharType="begin"/>
        </w:r>
        <w:r w:rsidR="00CC1A7C">
          <w:instrText xml:space="preserve"> PAGEREF _Toc423451573 \h </w:instrText>
        </w:r>
        <w:r w:rsidR="00CC1A7C">
          <w:fldChar w:fldCharType="separate"/>
        </w:r>
        <w:r w:rsidR="00CC1A7C">
          <w:t>19</w:t>
        </w:r>
        <w:r w:rsidR="00CC1A7C">
          <w:fldChar w:fldCharType="end"/>
        </w:r>
      </w:hyperlink>
    </w:p>
    <w:p w:rsidR="00CC1A7C" w:rsidRDefault="009A4D19">
      <w:pPr>
        <w:pStyle w:val="TOC3"/>
        <w:rPr>
          <w:rFonts w:eastAsiaTheme="minorEastAsia"/>
          <w:smallCaps w:val="0"/>
          <w:sz w:val="22"/>
        </w:rPr>
      </w:pPr>
      <w:hyperlink w:anchor="_Toc423451574" w:history="1">
        <w:r w:rsidR="00CC1A7C" w:rsidRPr="00506723">
          <w:rPr>
            <w:rStyle w:val="Hyperlink"/>
          </w:rPr>
          <w:t>Microsoft Dynamics CRM</w:t>
        </w:r>
        <w:r w:rsidR="00CC1A7C">
          <w:tab/>
        </w:r>
        <w:r w:rsidR="00CC1A7C">
          <w:fldChar w:fldCharType="begin"/>
        </w:r>
        <w:r w:rsidR="00CC1A7C">
          <w:instrText xml:space="preserve"> PAGEREF _Toc423451574 \h </w:instrText>
        </w:r>
        <w:r w:rsidR="00CC1A7C">
          <w:fldChar w:fldCharType="separate"/>
        </w:r>
        <w:r w:rsidR="00CC1A7C">
          <w:t>21</w:t>
        </w:r>
        <w:r w:rsidR="00CC1A7C">
          <w:fldChar w:fldCharType="end"/>
        </w:r>
      </w:hyperlink>
    </w:p>
    <w:p w:rsidR="00CC1A7C" w:rsidRDefault="009A4D19">
      <w:pPr>
        <w:pStyle w:val="TOC2"/>
        <w:rPr>
          <w:rFonts w:eastAsiaTheme="minorEastAsia"/>
          <w:smallCaps w:val="0"/>
          <w:sz w:val="22"/>
        </w:rPr>
      </w:pPr>
      <w:hyperlink w:anchor="_Toc423451575" w:history="1">
        <w:r w:rsidR="00CC1A7C" w:rsidRPr="00506723">
          <w:rPr>
            <w:rStyle w:val="Hyperlink"/>
          </w:rPr>
          <w:t>Aplikacje Office</w:t>
        </w:r>
        <w:r w:rsidR="00CC1A7C">
          <w:tab/>
        </w:r>
        <w:r w:rsidR="00CC1A7C">
          <w:fldChar w:fldCharType="begin"/>
        </w:r>
        <w:r w:rsidR="00CC1A7C">
          <w:instrText xml:space="preserve"> PAGEREF _Toc423451575 \h </w:instrText>
        </w:r>
        <w:r w:rsidR="00CC1A7C">
          <w:fldChar w:fldCharType="separate"/>
        </w:r>
        <w:r w:rsidR="00CC1A7C">
          <w:t>22</w:t>
        </w:r>
        <w:r w:rsidR="00CC1A7C">
          <w:fldChar w:fldCharType="end"/>
        </w:r>
      </w:hyperlink>
    </w:p>
    <w:p w:rsidR="00CC1A7C" w:rsidRDefault="009A4D19">
      <w:pPr>
        <w:pStyle w:val="TOC3"/>
        <w:rPr>
          <w:rFonts w:eastAsiaTheme="minorEastAsia"/>
          <w:smallCaps w:val="0"/>
          <w:sz w:val="22"/>
        </w:rPr>
      </w:pPr>
      <w:hyperlink w:anchor="_Toc423451576" w:history="1">
        <w:r w:rsidR="00CC1A7C" w:rsidRPr="00506723">
          <w:rPr>
            <w:rStyle w:val="Hyperlink"/>
          </w:rPr>
          <w:t>Aplikacje komputerowe pakietu Office</w:t>
        </w:r>
        <w:r w:rsidR="00CC1A7C">
          <w:tab/>
        </w:r>
        <w:r w:rsidR="00CC1A7C">
          <w:fldChar w:fldCharType="begin"/>
        </w:r>
        <w:r w:rsidR="00CC1A7C">
          <w:instrText xml:space="preserve"> PAGEREF _Toc423451576 \h </w:instrText>
        </w:r>
        <w:r w:rsidR="00CC1A7C">
          <w:fldChar w:fldCharType="separate"/>
        </w:r>
        <w:r w:rsidR="00CC1A7C">
          <w:t>22</w:t>
        </w:r>
        <w:r w:rsidR="00CC1A7C">
          <w:fldChar w:fldCharType="end"/>
        </w:r>
      </w:hyperlink>
    </w:p>
    <w:p w:rsidR="00CC1A7C" w:rsidRDefault="009A4D19">
      <w:pPr>
        <w:pStyle w:val="TOC3"/>
        <w:rPr>
          <w:rFonts w:eastAsiaTheme="minorEastAsia"/>
          <w:smallCaps w:val="0"/>
          <w:sz w:val="22"/>
        </w:rPr>
      </w:pPr>
      <w:hyperlink w:anchor="_Toc423451577" w:history="1">
        <w:r w:rsidR="00CC1A7C" w:rsidRPr="00506723">
          <w:rPr>
            <w:rStyle w:val="Hyperlink"/>
          </w:rPr>
          <w:t>Office for Mac</w:t>
        </w:r>
        <w:r w:rsidR="00CC1A7C">
          <w:tab/>
        </w:r>
        <w:r w:rsidR="00CC1A7C">
          <w:fldChar w:fldCharType="begin"/>
        </w:r>
        <w:r w:rsidR="00CC1A7C">
          <w:instrText xml:space="preserve"> PAGEREF _Toc423451577 \h </w:instrText>
        </w:r>
        <w:r w:rsidR="00CC1A7C">
          <w:fldChar w:fldCharType="separate"/>
        </w:r>
        <w:r w:rsidR="00CC1A7C">
          <w:t>24</w:t>
        </w:r>
        <w:r w:rsidR="00CC1A7C">
          <w:fldChar w:fldCharType="end"/>
        </w:r>
      </w:hyperlink>
    </w:p>
    <w:p w:rsidR="00CC1A7C" w:rsidRDefault="009A4D19">
      <w:pPr>
        <w:pStyle w:val="TOC2"/>
        <w:rPr>
          <w:rFonts w:eastAsiaTheme="minorEastAsia"/>
          <w:smallCaps w:val="0"/>
          <w:sz w:val="22"/>
        </w:rPr>
      </w:pPr>
      <w:hyperlink w:anchor="_Toc423451578" w:history="1">
        <w:r w:rsidR="00CC1A7C" w:rsidRPr="00506723">
          <w:rPr>
            <w:rStyle w:val="Hyperlink"/>
          </w:rPr>
          <w:t>Serwery Office</w:t>
        </w:r>
        <w:r w:rsidR="00CC1A7C">
          <w:tab/>
        </w:r>
        <w:r w:rsidR="00CC1A7C">
          <w:fldChar w:fldCharType="begin"/>
        </w:r>
        <w:r w:rsidR="00CC1A7C">
          <w:instrText xml:space="preserve"> PAGEREF _Toc423451578 \h </w:instrText>
        </w:r>
        <w:r w:rsidR="00CC1A7C">
          <w:fldChar w:fldCharType="separate"/>
        </w:r>
        <w:r w:rsidR="00CC1A7C">
          <w:t>25</w:t>
        </w:r>
        <w:r w:rsidR="00CC1A7C">
          <w:fldChar w:fldCharType="end"/>
        </w:r>
      </w:hyperlink>
    </w:p>
    <w:p w:rsidR="00CC1A7C" w:rsidRDefault="009A4D19">
      <w:pPr>
        <w:pStyle w:val="TOC3"/>
        <w:rPr>
          <w:rFonts w:eastAsiaTheme="minorEastAsia"/>
          <w:smallCaps w:val="0"/>
          <w:sz w:val="22"/>
        </w:rPr>
      </w:pPr>
      <w:hyperlink w:anchor="_Toc423451579" w:history="1">
        <w:r w:rsidR="00CC1A7C" w:rsidRPr="00506723">
          <w:rPr>
            <w:rStyle w:val="Hyperlink"/>
          </w:rPr>
          <w:t>Exchange Server</w:t>
        </w:r>
        <w:r w:rsidR="00CC1A7C">
          <w:tab/>
        </w:r>
        <w:r w:rsidR="00CC1A7C">
          <w:fldChar w:fldCharType="begin"/>
        </w:r>
        <w:r w:rsidR="00CC1A7C">
          <w:instrText xml:space="preserve"> PAGEREF _Toc423451579 \h </w:instrText>
        </w:r>
        <w:r w:rsidR="00CC1A7C">
          <w:fldChar w:fldCharType="separate"/>
        </w:r>
        <w:r w:rsidR="00CC1A7C">
          <w:t>25</w:t>
        </w:r>
        <w:r w:rsidR="00CC1A7C">
          <w:fldChar w:fldCharType="end"/>
        </w:r>
      </w:hyperlink>
    </w:p>
    <w:p w:rsidR="00CC1A7C" w:rsidRDefault="009A4D19">
      <w:pPr>
        <w:pStyle w:val="TOC3"/>
        <w:rPr>
          <w:rFonts w:eastAsiaTheme="minorEastAsia"/>
          <w:smallCaps w:val="0"/>
          <w:sz w:val="22"/>
        </w:rPr>
      </w:pPr>
      <w:hyperlink w:anchor="_Toc423451580" w:history="1">
        <w:r w:rsidR="00CC1A7C" w:rsidRPr="00506723">
          <w:rPr>
            <w:rStyle w:val="Hyperlink"/>
          </w:rPr>
          <w:t>Project Server</w:t>
        </w:r>
        <w:r w:rsidR="00CC1A7C">
          <w:tab/>
        </w:r>
        <w:r w:rsidR="00CC1A7C">
          <w:fldChar w:fldCharType="begin"/>
        </w:r>
        <w:r w:rsidR="00CC1A7C">
          <w:instrText xml:space="preserve"> PAGEREF _Toc423451580 \h </w:instrText>
        </w:r>
        <w:r w:rsidR="00CC1A7C">
          <w:fldChar w:fldCharType="separate"/>
        </w:r>
        <w:r w:rsidR="00CC1A7C">
          <w:t>26</w:t>
        </w:r>
        <w:r w:rsidR="00CC1A7C">
          <w:fldChar w:fldCharType="end"/>
        </w:r>
      </w:hyperlink>
    </w:p>
    <w:p w:rsidR="00CC1A7C" w:rsidRDefault="009A4D19">
      <w:pPr>
        <w:pStyle w:val="TOC3"/>
        <w:rPr>
          <w:rFonts w:eastAsiaTheme="minorEastAsia"/>
          <w:smallCaps w:val="0"/>
          <w:sz w:val="22"/>
        </w:rPr>
      </w:pPr>
      <w:hyperlink w:anchor="_Toc423451581" w:history="1">
        <w:r w:rsidR="00CC1A7C" w:rsidRPr="00506723">
          <w:rPr>
            <w:rStyle w:val="Hyperlink"/>
          </w:rPr>
          <w:t>SharePoint Server</w:t>
        </w:r>
        <w:r w:rsidR="00CC1A7C">
          <w:tab/>
        </w:r>
        <w:r w:rsidR="00CC1A7C">
          <w:fldChar w:fldCharType="begin"/>
        </w:r>
        <w:r w:rsidR="00CC1A7C">
          <w:instrText xml:space="preserve"> PAGEREF _Toc423451581 \h </w:instrText>
        </w:r>
        <w:r w:rsidR="00CC1A7C">
          <w:fldChar w:fldCharType="separate"/>
        </w:r>
        <w:r w:rsidR="00CC1A7C">
          <w:t>27</w:t>
        </w:r>
        <w:r w:rsidR="00CC1A7C">
          <w:fldChar w:fldCharType="end"/>
        </w:r>
      </w:hyperlink>
    </w:p>
    <w:p w:rsidR="00CC1A7C" w:rsidRDefault="009A4D19">
      <w:pPr>
        <w:pStyle w:val="TOC3"/>
        <w:rPr>
          <w:rFonts w:eastAsiaTheme="minorEastAsia"/>
          <w:smallCaps w:val="0"/>
          <w:sz w:val="22"/>
        </w:rPr>
      </w:pPr>
      <w:hyperlink w:anchor="_Toc423451582" w:history="1">
        <w:r w:rsidR="00CC1A7C" w:rsidRPr="00506723">
          <w:rPr>
            <w:rStyle w:val="Hyperlink"/>
          </w:rPr>
          <w:t>Skype for Business Server</w:t>
        </w:r>
        <w:r w:rsidR="00CC1A7C">
          <w:tab/>
        </w:r>
        <w:r w:rsidR="00CC1A7C">
          <w:fldChar w:fldCharType="begin"/>
        </w:r>
        <w:r w:rsidR="00CC1A7C">
          <w:instrText xml:space="preserve"> PAGEREF _Toc423451582 \h </w:instrText>
        </w:r>
        <w:r w:rsidR="00CC1A7C">
          <w:fldChar w:fldCharType="separate"/>
        </w:r>
        <w:r w:rsidR="00CC1A7C">
          <w:t>28</w:t>
        </w:r>
        <w:r w:rsidR="00CC1A7C">
          <w:fldChar w:fldCharType="end"/>
        </w:r>
      </w:hyperlink>
    </w:p>
    <w:p w:rsidR="00CC1A7C" w:rsidRDefault="009A4D19">
      <w:pPr>
        <w:pStyle w:val="TOC2"/>
        <w:rPr>
          <w:rFonts w:eastAsiaTheme="minorEastAsia"/>
          <w:smallCaps w:val="0"/>
          <w:sz w:val="22"/>
        </w:rPr>
      </w:pPr>
      <w:hyperlink w:anchor="_Toc423451583" w:history="1">
        <w:r w:rsidR="00CC1A7C" w:rsidRPr="00506723">
          <w:rPr>
            <w:rStyle w:val="Hyperlink"/>
          </w:rPr>
          <w:t>Rental Rights</w:t>
        </w:r>
        <w:r w:rsidR="00CC1A7C">
          <w:tab/>
        </w:r>
        <w:r w:rsidR="00CC1A7C">
          <w:fldChar w:fldCharType="begin"/>
        </w:r>
        <w:r w:rsidR="00CC1A7C">
          <w:instrText xml:space="preserve"> PAGEREF _Toc423451583 \h </w:instrText>
        </w:r>
        <w:r w:rsidR="00CC1A7C">
          <w:fldChar w:fldCharType="separate"/>
        </w:r>
        <w:r w:rsidR="00CC1A7C">
          <w:t>29</w:t>
        </w:r>
        <w:r w:rsidR="00CC1A7C">
          <w:fldChar w:fldCharType="end"/>
        </w:r>
      </w:hyperlink>
    </w:p>
    <w:p w:rsidR="00CC1A7C" w:rsidRDefault="009A4D19">
      <w:pPr>
        <w:pStyle w:val="TOC2"/>
        <w:rPr>
          <w:rFonts w:eastAsiaTheme="minorEastAsia"/>
          <w:smallCaps w:val="0"/>
          <w:sz w:val="22"/>
        </w:rPr>
      </w:pPr>
      <w:hyperlink w:anchor="_Toc423451584" w:history="1">
        <w:r w:rsidR="00CC1A7C" w:rsidRPr="00506723">
          <w:rPr>
            <w:rStyle w:val="Hyperlink"/>
          </w:rPr>
          <w:t>SQL Server</w:t>
        </w:r>
        <w:r w:rsidR="00CC1A7C">
          <w:tab/>
        </w:r>
        <w:r w:rsidR="00CC1A7C">
          <w:fldChar w:fldCharType="begin"/>
        </w:r>
        <w:r w:rsidR="00CC1A7C">
          <w:instrText xml:space="preserve"> PAGEREF _Toc423451584 \h </w:instrText>
        </w:r>
        <w:r w:rsidR="00CC1A7C">
          <w:fldChar w:fldCharType="separate"/>
        </w:r>
        <w:r w:rsidR="00CC1A7C">
          <w:t>31</w:t>
        </w:r>
        <w:r w:rsidR="00CC1A7C">
          <w:fldChar w:fldCharType="end"/>
        </w:r>
      </w:hyperlink>
    </w:p>
    <w:p w:rsidR="00CC1A7C" w:rsidRDefault="009A4D19">
      <w:pPr>
        <w:pStyle w:val="TOC2"/>
        <w:rPr>
          <w:rFonts w:eastAsiaTheme="minorEastAsia"/>
          <w:smallCaps w:val="0"/>
          <w:sz w:val="22"/>
        </w:rPr>
      </w:pPr>
      <w:hyperlink w:anchor="_Toc423451585" w:history="1">
        <w:r w:rsidR="00CC1A7C" w:rsidRPr="00506723">
          <w:rPr>
            <w:rStyle w:val="Hyperlink"/>
          </w:rPr>
          <w:t>System Center</w:t>
        </w:r>
        <w:r w:rsidR="00CC1A7C">
          <w:tab/>
        </w:r>
        <w:r w:rsidR="00CC1A7C">
          <w:fldChar w:fldCharType="begin"/>
        </w:r>
        <w:r w:rsidR="00CC1A7C">
          <w:instrText xml:space="preserve"> PAGEREF _Toc423451585 \h </w:instrText>
        </w:r>
        <w:r w:rsidR="00CC1A7C">
          <w:fldChar w:fldCharType="separate"/>
        </w:r>
        <w:r w:rsidR="00CC1A7C">
          <w:t>33</w:t>
        </w:r>
        <w:r w:rsidR="00CC1A7C">
          <w:fldChar w:fldCharType="end"/>
        </w:r>
      </w:hyperlink>
    </w:p>
    <w:p w:rsidR="00CC1A7C" w:rsidRDefault="009A4D19">
      <w:pPr>
        <w:pStyle w:val="TOC3"/>
        <w:rPr>
          <w:rFonts w:eastAsiaTheme="minorEastAsia"/>
          <w:smallCaps w:val="0"/>
          <w:sz w:val="22"/>
        </w:rPr>
      </w:pPr>
      <w:hyperlink w:anchor="_Toc423451586" w:history="1">
        <w:r w:rsidR="00CC1A7C" w:rsidRPr="00506723">
          <w:rPr>
            <w:rStyle w:val="Hyperlink"/>
          </w:rPr>
          <w:t>System Center Server</w:t>
        </w:r>
        <w:r w:rsidR="00CC1A7C">
          <w:tab/>
        </w:r>
        <w:r w:rsidR="00CC1A7C">
          <w:fldChar w:fldCharType="begin"/>
        </w:r>
        <w:r w:rsidR="00CC1A7C">
          <w:instrText xml:space="preserve"> PAGEREF _Toc423451586 \h </w:instrText>
        </w:r>
        <w:r w:rsidR="00CC1A7C">
          <w:fldChar w:fldCharType="separate"/>
        </w:r>
        <w:r w:rsidR="00CC1A7C">
          <w:t>33</w:t>
        </w:r>
        <w:r w:rsidR="00CC1A7C">
          <w:fldChar w:fldCharType="end"/>
        </w:r>
      </w:hyperlink>
    </w:p>
    <w:p w:rsidR="00CC1A7C" w:rsidRDefault="009A4D19">
      <w:pPr>
        <w:pStyle w:val="TOC3"/>
        <w:rPr>
          <w:rFonts w:eastAsiaTheme="minorEastAsia"/>
          <w:smallCaps w:val="0"/>
          <w:sz w:val="22"/>
        </w:rPr>
      </w:pPr>
      <w:hyperlink w:anchor="_Toc423451587" w:history="1">
        <w:r w:rsidR="00CC1A7C" w:rsidRPr="00506723">
          <w:rPr>
            <w:rStyle w:val="Hyperlink"/>
          </w:rPr>
          <w:t>System Center Client Management Suite</w:t>
        </w:r>
        <w:r w:rsidR="00CC1A7C">
          <w:tab/>
        </w:r>
        <w:r w:rsidR="00CC1A7C">
          <w:fldChar w:fldCharType="begin"/>
        </w:r>
        <w:r w:rsidR="00CC1A7C">
          <w:instrText xml:space="preserve"> PAGEREF _Toc423451587 \h </w:instrText>
        </w:r>
        <w:r w:rsidR="00CC1A7C">
          <w:fldChar w:fldCharType="separate"/>
        </w:r>
        <w:r w:rsidR="00CC1A7C">
          <w:t>35</w:t>
        </w:r>
        <w:r w:rsidR="00CC1A7C">
          <w:fldChar w:fldCharType="end"/>
        </w:r>
      </w:hyperlink>
    </w:p>
    <w:p w:rsidR="00CC1A7C" w:rsidRDefault="009A4D19">
      <w:pPr>
        <w:pStyle w:val="TOC3"/>
        <w:rPr>
          <w:rFonts w:eastAsiaTheme="minorEastAsia"/>
          <w:smallCaps w:val="0"/>
          <w:sz w:val="22"/>
        </w:rPr>
      </w:pPr>
      <w:hyperlink w:anchor="_Toc423451588" w:history="1">
        <w:r w:rsidR="00CC1A7C" w:rsidRPr="00506723">
          <w:rPr>
            <w:rStyle w:val="Hyperlink"/>
          </w:rPr>
          <w:t>System Center Configuration Manager</w:t>
        </w:r>
        <w:r w:rsidR="00CC1A7C">
          <w:tab/>
        </w:r>
        <w:r w:rsidR="00CC1A7C">
          <w:fldChar w:fldCharType="begin"/>
        </w:r>
        <w:r w:rsidR="00CC1A7C">
          <w:instrText xml:space="preserve"> PAGEREF _Toc423451588 \h </w:instrText>
        </w:r>
        <w:r w:rsidR="00CC1A7C">
          <w:fldChar w:fldCharType="separate"/>
        </w:r>
        <w:r w:rsidR="00CC1A7C">
          <w:t>35</w:t>
        </w:r>
        <w:r w:rsidR="00CC1A7C">
          <w:fldChar w:fldCharType="end"/>
        </w:r>
      </w:hyperlink>
    </w:p>
    <w:p w:rsidR="00CC1A7C" w:rsidRDefault="009A4D19">
      <w:pPr>
        <w:pStyle w:val="TOC3"/>
        <w:rPr>
          <w:rFonts w:eastAsiaTheme="minorEastAsia"/>
          <w:smallCaps w:val="0"/>
          <w:sz w:val="22"/>
        </w:rPr>
      </w:pPr>
      <w:hyperlink w:anchor="_Toc423451589" w:history="1">
        <w:r w:rsidR="00CC1A7C" w:rsidRPr="00506723">
          <w:rPr>
            <w:rStyle w:val="Hyperlink"/>
          </w:rPr>
          <w:t>System Center Data Projection Manager</w:t>
        </w:r>
        <w:r w:rsidR="00CC1A7C">
          <w:tab/>
        </w:r>
        <w:r w:rsidR="00CC1A7C">
          <w:fldChar w:fldCharType="begin"/>
        </w:r>
        <w:r w:rsidR="00CC1A7C">
          <w:instrText xml:space="preserve"> PAGEREF _Toc423451589 \h </w:instrText>
        </w:r>
        <w:r w:rsidR="00CC1A7C">
          <w:fldChar w:fldCharType="separate"/>
        </w:r>
        <w:r w:rsidR="00CC1A7C">
          <w:t>36</w:t>
        </w:r>
        <w:r w:rsidR="00CC1A7C">
          <w:fldChar w:fldCharType="end"/>
        </w:r>
      </w:hyperlink>
    </w:p>
    <w:p w:rsidR="00CC1A7C" w:rsidRDefault="009A4D19">
      <w:pPr>
        <w:pStyle w:val="TOC3"/>
        <w:rPr>
          <w:rFonts w:eastAsiaTheme="minorEastAsia"/>
          <w:smallCaps w:val="0"/>
          <w:sz w:val="22"/>
        </w:rPr>
      </w:pPr>
      <w:hyperlink w:anchor="_Toc423451590" w:history="1">
        <w:r w:rsidR="00CC1A7C" w:rsidRPr="00506723">
          <w:rPr>
            <w:rStyle w:val="Hyperlink"/>
          </w:rPr>
          <w:t>System Center Operation Manager</w:t>
        </w:r>
        <w:r w:rsidR="00CC1A7C">
          <w:tab/>
        </w:r>
        <w:r w:rsidR="00CC1A7C">
          <w:fldChar w:fldCharType="begin"/>
        </w:r>
        <w:r w:rsidR="00CC1A7C">
          <w:instrText xml:space="preserve"> PAGEREF _Toc423451590 \h </w:instrText>
        </w:r>
        <w:r w:rsidR="00CC1A7C">
          <w:fldChar w:fldCharType="separate"/>
        </w:r>
        <w:r w:rsidR="00CC1A7C">
          <w:t>37</w:t>
        </w:r>
        <w:r w:rsidR="00CC1A7C">
          <w:fldChar w:fldCharType="end"/>
        </w:r>
      </w:hyperlink>
    </w:p>
    <w:p w:rsidR="00CC1A7C" w:rsidRDefault="009A4D19">
      <w:pPr>
        <w:pStyle w:val="TOC3"/>
        <w:rPr>
          <w:rFonts w:eastAsiaTheme="minorEastAsia"/>
          <w:smallCaps w:val="0"/>
          <w:sz w:val="22"/>
        </w:rPr>
      </w:pPr>
      <w:hyperlink w:anchor="_Toc423451591" w:history="1">
        <w:r w:rsidR="00CC1A7C" w:rsidRPr="00506723">
          <w:rPr>
            <w:rStyle w:val="Hyperlink"/>
          </w:rPr>
          <w:t>Pakiet licencji na zarządzanie dla serwera do oprogramowania System Center</w:t>
        </w:r>
        <w:r w:rsidR="00CC1A7C">
          <w:tab/>
        </w:r>
        <w:r w:rsidR="00CC1A7C">
          <w:fldChar w:fldCharType="begin"/>
        </w:r>
        <w:r w:rsidR="00CC1A7C">
          <w:instrText xml:space="preserve"> PAGEREF _Toc423451591 \h </w:instrText>
        </w:r>
        <w:r w:rsidR="00CC1A7C">
          <w:fldChar w:fldCharType="separate"/>
        </w:r>
        <w:r w:rsidR="00CC1A7C">
          <w:t>37</w:t>
        </w:r>
        <w:r w:rsidR="00CC1A7C">
          <w:fldChar w:fldCharType="end"/>
        </w:r>
      </w:hyperlink>
    </w:p>
    <w:p w:rsidR="00CC1A7C" w:rsidRDefault="009A4D19">
      <w:pPr>
        <w:pStyle w:val="TOC3"/>
        <w:rPr>
          <w:rFonts w:eastAsiaTheme="minorEastAsia"/>
          <w:smallCaps w:val="0"/>
          <w:sz w:val="22"/>
        </w:rPr>
      </w:pPr>
      <w:hyperlink w:anchor="_Toc423451592" w:history="1">
        <w:r w:rsidR="00CC1A7C" w:rsidRPr="00506723">
          <w:rPr>
            <w:rStyle w:val="Hyperlink"/>
          </w:rPr>
          <w:t>System Center Service Manager</w:t>
        </w:r>
        <w:r w:rsidR="00CC1A7C">
          <w:tab/>
        </w:r>
        <w:r w:rsidR="00CC1A7C">
          <w:fldChar w:fldCharType="begin"/>
        </w:r>
        <w:r w:rsidR="00CC1A7C">
          <w:instrText xml:space="preserve"> PAGEREF _Toc423451592 \h </w:instrText>
        </w:r>
        <w:r w:rsidR="00CC1A7C">
          <w:fldChar w:fldCharType="separate"/>
        </w:r>
        <w:r w:rsidR="00CC1A7C">
          <w:t>37</w:t>
        </w:r>
        <w:r w:rsidR="00CC1A7C">
          <w:fldChar w:fldCharType="end"/>
        </w:r>
      </w:hyperlink>
    </w:p>
    <w:p w:rsidR="00CC1A7C" w:rsidRDefault="009A4D19">
      <w:pPr>
        <w:pStyle w:val="TOC2"/>
        <w:rPr>
          <w:rFonts w:eastAsiaTheme="minorEastAsia"/>
          <w:smallCaps w:val="0"/>
          <w:sz w:val="22"/>
        </w:rPr>
      </w:pPr>
      <w:hyperlink w:anchor="_Toc423451593" w:history="1">
        <w:r w:rsidR="00CC1A7C" w:rsidRPr="00506723">
          <w:rPr>
            <w:rStyle w:val="Hyperlink"/>
          </w:rPr>
          <w:t>Pakiet Virtual Desktop Infrastructure (VDI)</w:t>
        </w:r>
        <w:r w:rsidR="00CC1A7C">
          <w:tab/>
        </w:r>
        <w:r w:rsidR="00CC1A7C">
          <w:fldChar w:fldCharType="begin"/>
        </w:r>
        <w:r w:rsidR="00CC1A7C">
          <w:instrText xml:space="preserve"> PAGEREF _Toc423451593 \h </w:instrText>
        </w:r>
        <w:r w:rsidR="00CC1A7C">
          <w:fldChar w:fldCharType="separate"/>
        </w:r>
        <w:r w:rsidR="00CC1A7C">
          <w:t>37</w:t>
        </w:r>
        <w:r w:rsidR="00CC1A7C">
          <w:fldChar w:fldCharType="end"/>
        </w:r>
      </w:hyperlink>
    </w:p>
    <w:p w:rsidR="00CC1A7C" w:rsidRDefault="009A4D19">
      <w:pPr>
        <w:pStyle w:val="TOC2"/>
        <w:rPr>
          <w:rFonts w:eastAsiaTheme="minorEastAsia"/>
          <w:smallCaps w:val="0"/>
          <w:sz w:val="22"/>
        </w:rPr>
      </w:pPr>
      <w:hyperlink w:anchor="_Toc423451594" w:history="1">
        <w:r w:rsidR="00CC1A7C" w:rsidRPr="00506723">
          <w:rPr>
            <w:rStyle w:val="Hyperlink"/>
          </w:rPr>
          <w:t>Visual Studio</w:t>
        </w:r>
        <w:r w:rsidR="00CC1A7C">
          <w:tab/>
        </w:r>
        <w:r w:rsidR="00CC1A7C">
          <w:fldChar w:fldCharType="begin"/>
        </w:r>
        <w:r w:rsidR="00CC1A7C">
          <w:instrText xml:space="preserve"> PAGEREF _Toc423451594 \h </w:instrText>
        </w:r>
        <w:r w:rsidR="00CC1A7C">
          <w:fldChar w:fldCharType="separate"/>
        </w:r>
        <w:r w:rsidR="00CC1A7C">
          <w:t>37</w:t>
        </w:r>
        <w:r w:rsidR="00CC1A7C">
          <w:fldChar w:fldCharType="end"/>
        </w:r>
      </w:hyperlink>
    </w:p>
    <w:p w:rsidR="00CC1A7C" w:rsidRDefault="009A4D19">
      <w:pPr>
        <w:pStyle w:val="TOC3"/>
        <w:rPr>
          <w:rFonts w:eastAsiaTheme="minorEastAsia"/>
          <w:smallCaps w:val="0"/>
          <w:sz w:val="22"/>
        </w:rPr>
      </w:pPr>
      <w:hyperlink w:anchor="_Toc423451595" w:history="1">
        <w:r w:rsidR="00CC1A7C" w:rsidRPr="00506723">
          <w:rPr>
            <w:rStyle w:val="Hyperlink"/>
          </w:rPr>
          <w:t>Visual Studio</w:t>
        </w:r>
        <w:r w:rsidR="00CC1A7C">
          <w:tab/>
        </w:r>
        <w:r w:rsidR="00CC1A7C">
          <w:fldChar w:fldCharType="begin"/>
        </w:r>
        <w:r w:rsidR="00CC1A7C">
          <w:instrText xml:space="preserve"> PAGEREF _Toc423451595 \h </w:instrText>
        </w:r>
        <w:r w:rsidR="00CC1A7C">
          <w:fldChar w:fldCharType="separate"/>
        </w:r>
        <w:r w:rsidR="00CC1A7C">
          <w:t>37</w:t>
        </w:r>
        <w:r w:rsidR="00CC1A7C">
          <w:fldChar w:fldCharType="end"/>
        </w:r>
      </w:hyperlink>
    </w:p>
    <w:p w:rsidR="00CC1A7C" w:rsidRDefault="009A4D19">
      <w:pPr>
        <w:pStyle w:val="TOC3"/>
        <w:rPr>
          <w:rFonts w:eastAsiaTheme="minorEastAsia"/>
          <w:smallCaps w:val="0"/>
          <w:sz w:val="22"/>
        </w:rPr>
      </w:pPr>
      <w:hyperlink w:anchor="_Toc423451596" w:history="1">
        <w:r w:rsidR="00CC1A7C" w:rsidRPr="00506723">
          <w:rPr>
            <w:rStyle w:val="Hyperlink"/>
          </w:rPr>
          <w:t>Visual Studio Team Foundation Server</w:t>
        </w:r>
        <w:r w:rsidR="00CC1A7C">
          <w:tab/>
        </w:r>
        <w:r w:rsidR="00CC1A7C">
          <w:fldChar w:fldCharType="begin"/>
        </w:r>
        <w:r w:rsidR="00CC1A7C">
          <w:instrText xml:space="preserve"> PAGEREF _Toc423451596 \h </w:instrText>
        </w:r>
        <w:r w:rsidR="00CC1A7C">
          <w:fldChar w:fldCharType="separate"/>
        </w:r>
        <w:r w:rsidR="00CC1A7C">
          <w:t>39</w:t>
        </w:r>
        <w:r w:rsidR="00CC1A7C">
          <w:fldChar w:fldCharType="end"/>
        </w:r>
      </w:hyperlink>
    </w:p>
    <w:p w:rsidR="00CC1A7C" w:rsidRDefault="009A4D19">
      <w:pPr>
        <w:pStyle w:val="TOC2"/>
        <w:rPr>
          <w:rFonts w:eastAsiaTheme="minorEastAsia"/>
          <w:smallCaps w:val="0"/>
          <w:sz w:val="22"/>
        </w:rPr>
      </w:pPr>
      <w:hyperlink w:anchor="_Toc423451597" w:history="1">
        <w:r w:rsidR="00CC1A7C" w:rsidRPr="00506723">
          <w:rPr>
            <w:rStyle w:val="Hyperlink"/>
          </w:rPr>
          <w:t>Klient N systemu</w:t>
        </w:r>
        <w:r w:rsidR="00CC1A7C">
          <w:tab/>
        </w:r>
        <w:r w:rsidR="00CC1A7C">
          <w:fldChar w:fldCharType="begin"/>
        </w:r>
        <w:r w:rsidR="00CC1A7C">
          <w:instrText xml:space="preserve"> PAGEREF _Toc423451597 \h </w:instrText>
        </w:r>
        <w:r w:rsidR="00CC1A7C">
          <w:fldChar w:fldCharType="separate"/>
        </w:r>
        <w:r w:rsidR="00CC1A7C">
          <w:t>40</w:t>
        </w:r>
        <w:r w:rsidR="00CC1A7C">
          <w:fldChar w:fldCharType="end"/>
        </w:r>
      </w:hyperlink>
    </w:p>
    <w:p w:rsidR="00CC1A7C" w:rsidRDefault="009A4D19">
      <w:pPr>
        <w:pStyle w:val="TOC3"/>
        <w:rPr>
          <w:rFonts w:eastAsiaTheme="minorEastAsia"/>
          <w:smallCaps w:val="0"/>
          <w:sz w:val="22"/>
        </w:rPr>
      </w:pPr>
      <w:hyperlink w:anchor="_Toc423451598" w:history="1">
        <w:r w:rsidR="00CC1A7C" w:rsidRPr="00506723">
          <w:rPr>
            <w:rStyle w:val="Hyperlink"/>
          </w:rPr>
          <w:t>Pakiet Microsoft Desktop Optimization Pack</w:t>
        </w:r>
        <w:r w:rsidR="00CC1A7C">
          <w:tab/>
        </w:r>
        <w:r w:rsidR="00CC1A7C">
          <w:fldChar w:fldCharType="begin"/>
        </w:r>
        <w:r w:rsidR="00CC1A7C">
          <w:instrText xml:space="preserve"> PAGEREF _Toc423451598 \h </w:instrText>
        </w:r>
        <w:r w:rsidR="00CC1A7C">
          <w:fldChar w:fldCharType="separate"/>
        </w:r>
        <w:r w:rsidR="00CC1A7C">
          <w:t>40</w:t>
        </w:r>
        <w:r w:rsidR="00CC1A7C">
          <w:fldChar w:fldCharType="end"/>
        </w:r>
      </w:hyperlink>
    </w:p>
    <w:p w:rsidR="00CC1A7C" w:rsidRDefault="009A4D19">
      <w:pPr>
        <w:pStyle w:val="TOC3"/>
        <w:rPr>
          <w:rFonts w:eastAsiaTheme="minorEastAsia"/>
          <w:smallCaps w:val="0"/>
          <w:sz w:val="22"/>
        </w:rPr>
      </w:pPr>
      <w:hyperlink w:anchor="_Toc423451599" w:history="1">
        <w:r w:rsidR="00CC1A7C" w:rsidRPr="00506723">
          <w:rPr>
            <w:rStyle w:val="Hyperlink"/>
          </w:rPr>
          <w:t>Komputerowy System Operacyjny Windows</w:t>
        </w:r>
        <w:r w:rsidR="00CC1A7C">
          <w:tab/>
        </w:r>
        <w:r w:rsidR="00CC1A7C">
          <w:fldChar w:fldCharType="begin"/>
        </w:r>
        <w:r w:rsidR="00CC1A7C">
          <w:instrText xml:space="preserve"> PAGEREF _Toc423451599 \h </w:instrText>
        </w:r>
        <w:r w:rsidR="00CC1A7C">
          <w:fldChar w:fldCharType="separate"/>
        </w:r>
        <w:r w:rsidR="00CC1A7C">
          <w:t>41</w:t>
        </w:r>
        <w:r w:rsidR="00CC1A7C">
          <w:fldChar w:fldCharType="end"/>
        </w:r>
      </w:hyperlink>
    </w:p>
    <w:p w:rsidR="00CC1A7C" w:rsidRDefault="009A4D19">
      <w:pPr>
        <w:pStyle w:val="TOC3"/>
        <w:rPr>
          <w:rFonts w:eastAsiaTheme="minorEastAsia"/>
          <w:smallCaps w:val="0"/>
          <w:sz w:val="22"/>
        </w:rPr>
      </w:pPr>
      <w:hyperlink w:anchor="_Toc423451600" w:history="1">
        <w:r w:rsidR="00CC1A7C" w:rsidRPr="00506723">
          <w:rPr>
            <w:rStyle w:val="Hyperlink"/>
          </w:rPr>
          <w:t>Windows Embedded Industry</w:t>
        </w:r>
        <w:r w:rsidR="00CC1A7C">
          <w:tab/>
        </w:r>
        <w:r w:rsidR="00CC1A7C">
          <w:fldChar w:fldCharType="begin"/>
        </w:r>
        <w:r w:rsidR="00CC1A7C">
          <w:instrText xml:space="preserve"> PAGEREF _Toc423451600 \h </w:instrText>
        </w:r>
        <w:r w:rsidR="00CC1A7C">
          <w:fldChar w:fldCharType="separate"/>
        </w:r>
        <w:r w:rsidR="00CC1A7C">
          <w:t>46</w:t>
        </w:r>
        <w:r w:rsidR="00CC1A7C">
          <w:fldChar w:fldCharType="end"/>
        </w:r>
      </w:hyperlink>
    </w:p>
    <w:p w:rsidR="00CC1A7C" w:rsidRDefault="009A4D19">
      <w:pPr>
        <w:pStyle w:val="TOC2"/>
        <w:rPr>
          <w:rFonts w:eastAsiaTheme="minorEastAsia"/>
          <w:smallCaps w:val="0"/>
          <w:sz w:val="22"/>
        </w:rPr>
      </w:pPr>
      <w:hyperlink w:anchor="_Toc423451601" w:history="1">
        <w:r w:rsidR="00CC1A7C" w:rsidRPr="00506723">
          <w:rPr>
            <w:rStyle w:val="Hyperlink"/>
          </w:rPr>
          <w:t>Windows Server</w:t>
        </w:r>
        <w:r w:rsidR="00CC1A7C">
          <w:tab/>
        </w:r>
        <w:r w:rsidR="00CC1A7C">
          <w:fldChar w:fldCharType="begin"/>
        </w:r>
        <w:r w:rsidR="00CC1A7C">
          <w:instrText xml:space="preserve"> PAGEREF _Toc423451601 \h </w:instrText>
        </w:r>
        <w:r w:rsidR="00CC1A7C">
          <w:fldChar w:fldCharType="separate"/>
        </w:r>
        <w:r w:rsidR="00CC1A7C">
          <w:t>49</w:t>
        </w:r>
        <w:r w:rsidR="00CC1A7C">
          <w:fldChar w:fldCharType="end"/>
        </w:r>
      </w:hyperlink>
    </w:p>
    <w:p w:rsidR="00CC1A7C" w:rsidRDefault="009A4D19">
      <w:pPr>
        <w:pStyle w:val="TOC3"/>
        <w:rPr>
          <w:rFonts w:eastAsiaTheme="minorEastAsia"/>
          <w:smallCaps w:val="0"/>
          <w:sz w:val="22"/>
        </w:rPr>
      </w:pPr>
      <w:hyperlink w:anchor="_Toc423451602" w:history="1">
        <w:r w:rsidR="00CC1A7C" w:rsidRPr="00506723">
          <w:rPr>
            <w:rStyle w:val="Hyperlink"/>
          </w:rPr>
          <w:t>Windows MultiPoint Server</w:t>
        </w:r>
        <w:r w:rsidR="00CC1A7C">
          <w:tab/>
        </w:r>
        <w:r w:rsidR="00CC1A7C">
          <w:fldChar w:fldCharType="begin"/>
        </w:r>
        <w:r w:rsidR="00CC1A7C">
          <w:instrText xml:space="preserve"> PAGEREF _Toc423451602 \h </w:instrText>
        </w:r>
        <w:r w:rsidR="00CC1A7C">
          <w:fldChar w:fldCharType="separate"/>
        </w:r>
        <w:r w:rsidR="00CC1A7C">
          <w:t>49</w:t>
        </w:r>
        <w:r w:rsidR="00CC1A7C">
          <w:fldChar w:fldCharType="end"/>
        </w:r>
      </w:hyperlink>
    </w:p>
    <w:p w:rsidR="00CC1A7C" w:rsidRDefault="009A4D19">
      <w:pPr>
        <w:pStyle w:val="TOC3"/>
        <w:rPr>
          <w:rFonts w:eastAsiaTheme="minorEastAsia"/>
          <w:smallCaps w:val="0"/>
          <w:sz w:val="22"/>
        </w:rPr>
      </w:pPr>
      <w:hyperlink w:anchor="_Toc423451603" w:history="1">
        <w:r w:rsidR="00CC1A7C" w:rsidRPr="00506723">
          <w:rPr>
            <w:rStyle w:val="Hyperlink"/>
          </w:rPr>
          <w:t>Windows Server</w:t>
        </w:r>
        <w:r w:rsidR="00CC1A7C">
          <w:tab/>
        </w:r>
        <w:r w:rsidR="00CC1A7C">
          <w:fldChar w:fldCharType="begin"/>
        </w:r>
        <w:r w:rsidR="00CC1A7C">
          <w:instrText xml:space="preserve"> PAGEREF _Toc423451603 \h </w:instrText>
        </w:r>
        <w:r w:rsidR="00CC1A7C">
          <w:fldChar w:fldCharType="separate"/>
        </w:r>
        <w:r w:rsidR="00CC1A7C">
          <w:t>50</w:t>
        </w:r>
        <w:r w:rsidR="00CC1A7C">
          <w:fldChar w:fldCharType="end"/>
        </w:r>
      </w:hyperlink>
    </w:p>
    <w:p w:rsidR="00CC1A7C" w:rsidRDefault="009A4D19">
      <w:pPr>
        <w:pStyle w:val="TOC3"/>
        <w:rPr>
          <w:rFonts w:eastAsiaTheme="minorEastAsia"/>
          <w:smallCaps w:val="0"/>
          <w:sz w:val="22"/>
        </w:rPr>
      </w:pPr>
      <w:hyperlink w:anchor="_Toc423451604" w:history="1">
        <w:r w:rsidR="00CC1A7C" w:rsidRPr="00506723">
          <w:rPr>
            <w:rStyle w:val="Hyperlink"/>
          </w:rPr>
          <w:t>Windows Small Business Server</w:t>
        </w:r>
        <w:r w:rsidR="00CC1A7C">
          <w:tab/>
        </w:r>
        <w:r w:rsidR="00CC1A7C">
          <w:fldChar w:fldCharType="begin"/>
        </w:r>
        <w:r w:rsidR="00CC1A7C">
          <w:instrText xml:space="preserve"> PAGEREF _Toc423451604 \h </w:instrText>
        </w:r>
        <w:r w:rsidR="00CC1A7C">
          <w:fldChar w:fldCharType="separate"/>
        </w:r>
        <w:r w:rsidR="00CC1A7C">
          <w:t>52</w:t>
        </w:r>
        <w:r w:rsidR="00CC1A7C">
          <w:fldChar w:fldCharType="end"/>
        </w:r>
      </w:hyperlink>
    </w:p>
    <w:p w:rsidR="00CC1A7C" w:rsidRDefault="009A4D19">
      <w:pPr>
        <w:pStyle w:val="TOC1"/>
        <w:rPr>
          <w:rFonts w:eastAsiaTheme="minorEastAsia"/>
          <w:b w:val="0"/>
          <w:caps w:val="0"/>
          <w:noProof/>
          <w:sz w:val="22"/>
          <w:szCs w:val="22"/>
        </w:rPr>
      </w:pPr>
      <w:hyperlink w:anchor="_Toc423451605" w:history="1">
        <w:r w:rsidR="00CC1A7C" w:rsidRPr="00506723">
          <w:rPr>
            <w:rStyle w:val="Hyperlink"/>
            <w:noProof/>
          </w:rPr>
          <w:t>Usługi Online</w:t>
        </w:r>
        <w:r w:rsidR="00CC1A7C">
          <w:rPr>
            <w:noProof/>
          </w:rPr>
          <w:tab/>
        </w:r>
        <w:r w:rsidR="00CC1A7C">
          <w:rPr>
            <w:noProof/>
          </w:rPr>
          <w:fldChar w:fldCharType="begin"/>
        </w:r>
        <w:r w:rsidR="00CC1A7C">
          <w:rPr>
            <w:noProof/>
          </w:rPr>
          <w:instrText xml:space="preserve"> PAGEREF _Toc423451605 \h </w:instrText>
        </w:r>
        <w:r w:rsidR="00CC1A7C">
          <w:rPr>
            <w:noProof/>
          </w:rPr>
        </w:r>
        <w:r w:rsidR="00CC1A7C">
          <w:rPr>
            <w:noProof/>
          </w:rPr>
          <w:fldChar w:fldCharType="separate"/>
        </w:r>
        <w:r w:rsidR="00CC1A7C">
          <w:rPr>
            <w:noProof/>
          </w:rPr>
          <w:t>54</w:t>
        </w:r>
        <w:r w:rsidR="00CC1A7C">
          <w:rPr>
            <w:noProof/>
          </w:rPr>
          <w:fldChar w:fldCharType="end"/>
        </w:r>
      </w:hyperlink>
    </w:p>
    <w:p w:rsidR="00CC1A7C" w:rsidRDefault="009A4D19">
      <w:pPr>
        <w:pStyle w:val="TOC2"/>
        <w:rPr>
          <w:rFonts w:eastAsiaTheme="minorEastAsia"/>
          <w:smallCaps w:val="0"/>
          <w:sz w:val="22"/>
        </w:rPr>
      </w:pPr>
      <w:hyperlink w:anchor="_Toc423451606" w:history="1">
        <w:r w:rsidR="00CC1A7C" w:rsidRPr="00506723">
          <w:rPr>
            <w:rStyle w:val="Hyperlink"/>
          </w:rPr>
          <w:t>Dostępność Usług Online w zależności od regionu</w:t>
        </w:r>
        <w:r w:rsidR="00CC1A7C">
          <w:tab/>
        </w:r>
        <w:r w:rsidR="00CC1A7C">
          <w:fldChar w:fldCharType="begin"/>
        </w:r>
        <w:r w:rsidR="00CC1A7C">
          <w:instrText xml:space="preserve"> PAGEREF _Toc423451606 \h </w:instrText>
        </w:r>
        <w:r w:rsidR="00CC1A7C">
          <w:fldChar w:fldCharType="separate"/>
        </w:r>
        <w:r w:rsidR="00CC1A7C">
          <w:t>54</w:t>
        </w:r>
        <w:r w:rsidR="00CC1A7C">
          <w:fldChar w:fldCharType="end"/>
        </w:r>
      </w:hyperlink>
    </w:p>
    <w:p w:rsidR="00CC1A7C" w:rsidRDefault="009A4D19">
      <w:pPr>
        <w:pStyle w:val="TOC2"/>
        <w:rPr>
          <w:rFonts w:eastAsiaTheme="minorEastAsia"/>
          <w:smallCaps w:val="0"/>
          <w:sz w:val="22"/>
        </w:rPr>
      </w:pPr>
      <w:hyperlink w:anchor="_Toc423451607" w:history="1">
        <w:r w:rsidR="00CC1A7C" w:rsidRPr="00506723">
          <w:rPr>
            <w:rStyle w:val="Hyperlink"/>
          </w:rPr>
          <w:t>Warunki zakupu Usług Online</w:t>
        </w:r>
        <w:r w:rsidR="00CC1A7C">
          <w:tab/>
        </w:r>
        <w:r w:rsidR="00CC1A7C">
          <w:fldChar w:fldCharType="begin"/>
        </w:r>
        <w:r w:rsidR="00CC1A7C">
          <w:instrText xml:space="preserve"> PAGEREF _Toc423451607 \h </w:instrText>
        </w:r>
        <w:r w:rsidR="00CC1A7C">
          <w:fldChar w:fldCharType="separate"/>
        </w:r>
        <w:r w:rsidR="00CC1A7C">
          <w:t>54</w:t>
        </w:r>
        <w:r w:rsidR="00CC1A7C">
          <w:fldChar w:fldCharType="end"/>
        </w:r>
      </w:hyperlink>
    </w:p>
    <w:p w:rsidR="00CC1A7C" w:rsidRDefault="009A4D19">
      <w:pPr>
        <w:pStyle w:val="TOC2"/>
        <w:rPr>
          <w:rFonts w:eastAsiaTheme="minorEastAsia"/>
          <w:smallCaps w:val="0"/>
          <w:sz w:val="22"/>
        </w:rPr>
      </w:pPr>
      <w:hyperlink w:anchor="_Toc423451608" w:history="1">
        <w:r w:rsidR="00CC1A7C" w:rsidRPr="00506723">
          <w:rPr>
            <w:rStyle w:val="Hyperlink"/>
          </w:rPr>
          <w:t>Dodatek do Licencji Subskrypcyjnej (LS) na Użytkownika</w:t>
        </w:r>
        <w:r w:rsidR="00CC1A7C">
          <w:tab/>
        </w:r>
        <w:r w:rsidR="00CC1A7C">
          <w:fldChar w:fldCharType="begin"/>
        </w:r>
        <w:r w:rsidR="00CC1A7C">
          <w:instrText xml:space="preserve"> PAGEREF _Toc423451608 \h </w:instrText>
        </w:r>
        <w:r w:rsidR="00CC1A7C">
          <w:fldChar w:fldCharType="separate"/>
        </w:r>
        <w:r w:rsidR="00CC1A7C">
          <w:t>54</w:t>
        </w:r>
        <w:r w:rsidR="00CC1A7C">
          <w:fldChar w:fldCharType="end"/>
        </w:r>
      </w:hyperlink>
    </w:p>
    <w:p w:rsidR="00CC1A7C" w:rsidRDefault="009A4D19">
      <w:pPr>
        <w:pStyle w:val="TOC2"/>
        <w:rPr>
          <w:rFonts w:eastAsiaTheme="minorEastAsia"/>
          <w:smallCaps w:val="0"/>
          <w:sz w:val="22"/>
        </w:rPr>
      </w:pPr>
      <w:hyperlink w:anchor="_Toc423451609" w:history="1">
        <w:r w:rsidR="00CC1A7C" w:rsidRPr="00506723">
          <w:rPr>
            <w:rStyle w:val="Hyperlink"/>
          </w:rPr>
          <w:t>Odnowienie umowy na Usługi Online</w:t>
        </w:r>
        <w:r w:rsidR="00CC1A7C">
          <w:tab/>
        </w:r>
        <w:r w:rsidR="00CC1A7C">
          <w:fldChar w:fldCharType="begin"/>
        </w:r>
        <w:r w:rsidR="00CC1A7C">
          <w:instrText xml:space="preserve"> PAGEREF _Toc423451609 \h </w:instrText>
        </w:r>
        <w:r w:rsidR="00CC1A7C">
          <w:fldChar w:fldCharType="separate"/>
        </w:r>
        <w:r w:rsidR="00CC1A7C">
          <w:t>54</w:t>
        </w:r>
        <w:r w:rsidR="00CC1A7C">
          <w:fldChar w:fldCharType="end"/>
        </w:r>
      </w:hyperlink>
    </w:p>
    <w:p w:rsidR="00CC1A7C" w:rsidRDefault="009A4D19">
      <w:pPr>
        <w:pStyle w:val="TOC2"/>
        <w:rPr>
          <w:rFonts w:eastAsiaTheme="minorEastAsia"/>
          <w:smallCaps w:val="0"/>
          <w:sz w:val="22"/>
        </w:rPr>
      </w:pPr>
      <w:hyperlink w:anchor="_Toc423451610" w:history="1">
        <w:r w:rsidR="00CC1A7C" w:rsidRPr="00506723">
          <w:rPr>
            <w:rStyle w:val="Hyperlink"/>
          </w:rPr>
          <w:t>Usługi Microsoft Azure</w:t>
        </w:r>
        <w:r w:rsidR="00CC1A7C">
          <w:tab/>
        </w:r>
        <w:r w:rsidR="00CC1A7C">
          <w:fldChar w:fldCharType="begin"/>
        </w:r>
        <w:r w:rsidR="00CC1A7C">
          <w:instrText xml:space="preserve"> PAGEREF _Toc423451610 \h </w:instrText>
        </w:r>
        <w:r w:rsidR="00CC1A7C">
          <w:fldChar w:fldCharType="separate"/>
        </w:r>
        <w:r w:rsidR="00CC1A7C">
          <w:t>54</w:t>
        </w:r>
        <w:r w:rsidR="00CC1A7C">
          <w:fldChar w:fldCharType="end"/>
        </w:r>
      </w:hyperlink>
    </w:p>
    <w:p w:rsidR="00CC1A7C" w:rsidRDefault="009A4D19">
      <w:pPr>
        <w:pStyle w:val="TOC3"/>
        <w:rPr>
          <w:rFonts w:eastAsiaTheme="minorEastAsia"/>
          <w:smallCaps w:val="0"/>
          <w:sz w:val="22"/>
        </w:rPr>
      </w:pPr>
      <w:hyperlink w:anchor="_Toc423451611" w:history="1">
        <w:r w:rsidR="00CC1A7C" w:rsidRPr="00506723">
          <w:rPr>
            <w:rStyle w:val="Hyperlink"/>
          </w:rPr>
          <w:t>Usługi Microsoft Azure</w:t>
        </w:r>
        <w:r w:rsidR="00CC1A7C">
          <w:tab/>
        </w:r>
        <w:r w:rsidR="00CC1A7C">
          <w:fldChar w:fldCharType="begin"/>
        </w:r>
        <w:r w:rsidR="00CC1A7C">
          <w:instrText xml:space="preserve"> PAGEREF _Toc423451611 \h </w:instrText>
        </w:r>
        <w:r w:rsidR="00CC1A7C">
          <w:fldChar w:fldCharType="separate"/>
        </w:r>
        <w:r w:rsidR="00CC1A7C">
          <w:t>56</w:t>
        </w:r>
        <w:r w:rsidR="00CC1A7C">
          <w:fldChar w:fldCharType="end"/>
        </w:r>
      </w:hyperlink>
    </w:p>
    <w:p w:rsidR="00CC1A7C" w:rsidRDefault="009A4D19">
      <w:pPr>
        <w:pStyle w:val="TOC3"/>
        <w:rPr>
          <w:rFonts w:eastAsiaTheme="minorEastAsia"/>
          <w:smallCaps w:val="0"/>
          <w:sz w:val="22"/>
        </w:rPr>
      </w:pPr>
      <w:hyperlink w:anchor="_Toc423451612" w:history="1">
        <w:r w:rsidR="00CC1A7C" w:rsidRPr="00506723">
          <w:rPr>
            <w:rStyle w:val="Hyperlink"/>
          </w:rPr>
          <w:t>Dodatkowe funkcje usługi Microsoft Azure (Plan)</w:t>
        </w:r>
        <w:r w:rsidR="00CC1A7C">
          <w:tab/>
        </w:r>
        <w:r w:rsidR="00CC1A7C">
          <w:fldChar w:fldCharType="begin"/>
        </w:r>
        <w:r w:rsidR="00CC1A7C">
          <w:instrText xml:space="preserve"> PAGEREF _Toc423451612 \h </w:instrText>
        </w:r>
        <w:r w:rsidR="00CC1A7C">
          <w:fldChar w:fldCharType="separate"/>
        </w:r>
        <w:r w:rsidR="00CC1A7C">
          <w:t>56</w:t>
        </w:r>
        <w:r w:rsidR="00CC1A7C">
          <w:fldChar w:fldCharType="end"/>
        </w:r>
      </w:hyperlink>
    </w:p>
    <w:p w:rsidR="00CC1A7C" w:rsidRDefault="009A4D19">
      <w:pPr>
        <w:pStyle w:val="TOC3"/>
        <w:rPr>
          <w:rFonts w:eastAsiaTheme="minorEastAsia"/>
          <w:smallCaps w:val="0"/>
          <w:sz w:val="22"/>
        </w:rPr>
      </w:pPr>
      <w:hyperlink w:anchor="_Toc423451613" w:history="1">
        <w:r w:rsidR="00CC1A7C" w:rsidRPr="00506723">
          <w:rPr>
            <w:rStyle w:val="Hyperlink"/>
          </w:rPr>
          <w:t>Kopia zapasowa Microsoft Azure (Plan)</w:t>
        </w:r>
        <w:r w:rsidR="00CC1A7C">
          <w:tab/>
        </w:r>
        <w:r w:rsidR="00CC1A7C">
          <w:fldChar w:fldCharType="begin"/>
        </w:r>
        <w:r w:rsidR="00CC1A7C">
          <w:instrText xml:space="preserve"> PAGEREF _Toc423451613 \h </w:instrText>
        </w:r>
        <w:r w:rsidR="00CC1A7C">
          <w:fldChar w:fldCharType="separate"/>
        </w:r>
        <w:r w:rsidR="00CC1A7C">
          <w:t>57</w:t>
        </w:r>
        <w:r w:rsidR="00CC1A7C">
          <w:fldChar w:fldCharType="end"/>
        </w:r>
      </w:hyperlink>
    </w:p>
    <w:p w:rsidR="00CC1A7C" w:rsidRDefault="009A4D19">
      <w:pPr>
        <w:pStyle w:val="TOC3"/>
        <w:rPr>
          <w:rFonts w:eastAsiaTheme="minorEastAsia"/>
          <w:smallCaps w:val="0"/>
          <w:sz w:val="22"/>
        </w:rPr>
      </w:pPr>
      <w:hyperlink w:anchor="_Toc423451614" w:history="1">
        <w:r w:rsidR="00CC1A7C" w:rsidRPr="00506723">
          <w:rPr>
            <w:rStyle w:val="Hyperlink"/>
          </w:rPr>
          <w:t>Odzyskiwanie witryny Microsoft Azure (Plan)</w:t>
        </w:r>
        <w:r w:rsidR="00CC1A7C">
          <w:tab/>
        </w:r>
        <w:r w:rsidR="00CC1A7C">
          <w:fldChar w:fldCharType="begin"/>
        </w:r>
        <w:r w:rsidR="00CC1A7C">
          <w:instrText xml:space="preserve"> PAGEREF _Toc423451614 \h </w:instrText>
        </w:r>
        <w:r w:rsidR="00CC1A7C">
          <w:fldChar w:fldCharType="separate"/>
        </w:r>
        <w:r w:rsidR="00CC1A7C">
          <w:t>57</w:t>
        </w:r>
        <w:r w:rsidR="00CC1A7C">
          <w:fldChar w:fldCharType="end"/>
        </w:r>
      </w:hyperlink>
    </w:p>
    <w:p w:rsidR="00CC1A7C" w:rsidRDefault="009A4D19">
      <w:pPr>
        <w:pStyle w:val="TOC3"/>
        <w:rPr>
          <w:rFonts w:eastAsiaTheme="minorEastAsia"/>
          <w:smallCaps w:val="0"/>
          <w:sz w:val="22"/>
        </w:rPr>
      </w:pPr>
      <w:hyperlink w:anchor="_Toc423451615" w:history="1">
        <w:r w:rsidR="00CC1A7C" w:rsidRPr="00506723">
          <w:rPr>
            <w:rStyle w:val="Hyperlink"/>
          </w:rPr>
          <w:t>Pakiet Enterprise Mobility (Plan)</w:t>
        </w:r>
        <w:r w:rsidR="00CC1A7C">
          <w:tab/>
        </w:r>
        <w:r w:rsidR="00CC1A7C">
          <w:fldChar w:fldCharType="begin"/>
        </w:r>
        <w:r w:rsidR="00CC1A7C">
          <w:instrText xml:space="preserve"> PAGEREF _Toc423451615 \h </w:instrText>
        </w:r>
        <w:r w:rsidR="00CC1A7C">
          <w:fldChar w:fldCharType="separate"/>
        </w:r>
        <w:r w:rsidR="00CC1A7C">
          <w:t>57</w:t>
        </w:r>
        <w:r w:rsidR="00CC1A7C">
          <w:fldChar w:fldCharType="end"/>
        </w:r>
      </w:hyperlink>
    </w:p>
    <w:p w:rsidR="00CC1A7C" w:rsidRDefault="009A4D19">
      <w:pPr>
        <w:pStyle w:val="TOC3"/>
        <w:rPr>
          <w:rFonts w:eastAsiaTheme="minorEastAsia"/>
          <w:smallCaps w:val="0"/>
          <w:sz w:val="22"/>
        </w:rPr>
      </w:pPr>
      <w:hyperlink w:anchor="_Toc423451616" w:history="1">
        <w:r w:rsidR="00CC1A7C" w:rsidRPr="00506723">
          <w:rPr>
            <w:rStyle w:val="Hyperlink"/>
          </w:rPr>
          <w:t>Usługa Azure Active Directory (Plan)</w:t>
        </w:r>
        <w:r w:rsidR="00CC1A7C">
          <w:tab/>
        </w:r>
        <w:r w:rsidR="00CC1A7C">
          <w:fldChar w:fldCharType="begin"/>
        </w:r>
        <w:r w:rsidR="00CC1A7C">
          <w:instrText xml:space="preserve"> PAGEREF _Toc423451616 \h </w:instrText>
        </w:r>
        <w:r w:rsidR="00CC1A7C">
          <w:fldChar w:fldCharType="separate"/>
        </w:r>
        <w:r w:rsidR="00CC1A7C">
          <w:t>59</w:t>
        </w:r>
        <w:r w:rsidR="00CC1A7C">
          <w:fldChar w:fldCharType="end"/>
        </w:r>
      </w:hyperlink>
    </w:p>
    <w:p w:rsidR="00CC1A7C" w:rsidRDefault="009A4D19">
      <w:pPr>
        <w:pStyle w:val="TOC3"/>
        <w:rPr>
          <w:rFonts w:eastAsiaTheme="minorEastAsia"/>
          <w:smallCaps w:val="0"/>
          <w:sz w:val="22"/>
        </w:rPr>
      </w:pPr>
      <w:hyperlink w:anchor="_Toc423451617" w:history="1">
        <w:r w:rsidR="00CC1A7C" w:rsidRPr="00506723">
          <w:rPr>
            <w:rStyle w:val="Hyperlink"/>
          </w:rPr>
          <w:t>Azure Rights Management Service (Plan)</w:t>
        </w:r>
        <w:r w:rsidR="00CC1A7C">
          <w:tab/>
        </w:r>
        <w:r w:rsidR="00CC1A7C">
          <w:fldChar w:fldCharType="begin"/>
        </w:r>
        <w:r w:rsidR="00CC1A7C">
          <w:instrText xml:space="preserve"> PAGEREF _Toc423451617 \h </w:instrText>
        </w:r>
        <w:r w:rsidR="00CC1A7C">
          <w:fldChar w:fldCharType="separate"/>
        </w:r>
        <w:r w:rsidR="00CC1A7C">
          <w:t>59</w:t>
        </w:r>
        <w:r w:rsidR="00CC1A7C">
          <w:fldChar w:fldCharType="end"/>
        </w:r>
      </w:hyperlink>
    </w:p>
    <w:p w:rsidR="00CC1A7C" w:rsidRDefault="009A4D19">
      <w:pPr>
        <w:pStyle w:val="TOC3"/>
        <w:rPr>
          <w:rFonts w:eastAsiaTheme="minorEastAsia"/>
          <w:smallCaps w:val="0"/>
          <w:sz w:val="22"/>
        </w:rPr>
      </w:pPr>
      <w:hyperlink w:anchor="_Toc423451618" w:history="1">
        <w:r w:rsidR="00CC1A7C" w:rsidRPr="00506723">
          <w:rPr>
            <w:rStyle w:val="Hyperlink"/>
          </w:rPr>
          <w:t>Azure RemoteApp (Plan)</w:t>
        </w:r>
        <w:r w:rsidR="00CC1A7C">
          <w:tab/>
        </w:r>
        <w:r w:rsidR="00CC1A7C">
          <w:fldChar w:fldCharType="begin"/>
        </w:r>
        <w:r w:rsidR="00CC1A7C">
          <w:instrText xml:space="preserve"> PAGEREF _Toc423451618 \h </w:instrText>
        </w:r>
        <w:r w:rsidR="00CC1A7C">
          <w:fldChar w:fldCharType="separate"/>
        </w:r>
        <w:r w:rsidR="00CC1A7C">
          <w:t>59</w:t>
        </w:r>
        <w:r w:rsidR="00CC1A7C">
          <w:fldChar w:fldCharType="end"/>
        </w:r>
      </w:hyperlink>
    </w:p>
    <w:p w:rsidR="00CC1A7C" w:rsidRDefault="009A4D19">
      <w:pPr>
        <w:pStyle w:val="TOC3"/>
        <w:rPr>
          <w:rFonts w:eastAsiaTheme="minorEastAsia"/>
          <w:smallCaps w:val="0"/>
          <w:sz w:val="22"/>
        </w:rPr>
      </w:pPr>
      <w:hyperlink w:anchor="_Toc423451619" w:history="1">
        <w:r w:rsidR="00CC1A7C" w:rsidRPr="00506723">
          <w:rPr>
            <w:rStyle w:val="Hyperlink"/>
          </w:rPr>
          <w:t>Operations Management Suite (Plan)</w:t>
        </w:r>
        <w:r w:rsidR="00CC1A7C">
          <w:tab/>
        </w:r>
        <w:r w:rsidR="00CC1A7C">
          <w:fldChar w:fldCharType="begin"/>
        </w:r>
        <w:r w:rsidR="00CC1A7C">
          <w:instrText xml:space="preserve"> PAGEREF _Toc423451619 \h </w:instrText>
        </w:r>
        <w:r w:rsidR="00CC1A7C">
          <w:fldChar w:fldCharType="separate"/>
        </w:r>
        <w:r w:rsidR="00CC1A7C">
          <w:t>60</w:t>
        </w:r>
        <w:r w:rsidR="00CC1A7C">
          <w:fldChar w:fldCharType="end"/>
        </w:r>
      </w:hyperlink>
    </w:p>
    <w:p w:rsidR="00CC1A7C" w:rsidRDefault="009A4D19">
      <w:pPr>
        <w:pStyle w:val="TOC2"/>
        <w:rPr>
          <w:rFonts w:eastAsiaTheme="minorEastAsia"/>
          <w:smallCaps w:val="0"/>
          <w:sz w:val="22"/>
        </w:rPr>
      </w:pPr>
      <w:hyperlink w:anchor="_Toc423451620" w:history="1">
        <w:r w:rsidR="00CC1A7C" w:rsidRPr="00506723">
          <w:rPr>
            <w:rStyle w:val="Hyperlink"/>
          </w:rPr>
          <w:t>Pakiet Enterprise Cloud</w:t>
        </w:r>
        <w:r w:rsidR="00CC1A7C">
          <w:tab/>
        </w:r>
        <w:r w:rsidR="00CC1A7C">
          <w:fldChar w:fldCharType="begin"/>
        </w:r>
        <w:r w:rsidR="00CC1A7C">
          <w:instrText xml:space="preserve"> PAGEREF _Toc423451620 \h </w:instrText>
        </w:r>
        <w:r w:rsidR="00CC1A7C">
          <w:fldChar w:fldCharType="separate"/>
        </w:r>
        <w:r w:rsidR="00CC1A7C">
          <w:t>60</w:t>
        </w:r>
        <w:r w:rsidR="00CC1A7C">
          <w:fldChar w:fldCharType="end"/>
        </w:r>
      </w:hyperlink>
    </w:p>
    <w:p w:rsidR="00CC1A7C" w:rsidRDefault="009A4D19">
      <w:pPr>
        <w:pStyle w:val="TOC2"/>
        <w:rPr>
          <w:rFonts w:eastAsiaTheme="minorEastAsia"/>
          <w:smallCaps w:val="0"/>
          <w:sz w:val="22"/>
        </w:rPr>
      </w:pPr>
      <w:hyperlink w:anchor="_Toc423451621" w:history="1">
        <w:r w:rsidR="00CC1A7C" w:rsidRPr="00506723">
          <w:rPr>
            <w:rStyle w:val="Hyperlink"/>
          </w:rPr>
          <w:t>Microsoft Intune</w:t>
        </w:r>
        <w:r w:rsidR="00CC1A7C">
          <w:tab/>
        </w:r>
        <w:r w:rsidR="00CC1A7C">
          <w:fldChar w:fldCharType="begin"/>
        </w:r>
        <w:r w:rsidR="00CC1A7C">
          <w:instrText xml:space="preserve"> PAGEREF _Toc423451621 \h </w:instrText>
        </w:r>
        <w:r w:rsidR="00CC1A7C">
          <w:fldChar w:fldCharType="separate"/>
        </w:r>
        <w:r w:rsidR="00CC1A7C">
          <w:t>61</w:t>
        </w:r>
        <w:r w:rsidR="00CC1A7C">
          <w:fldChar w:fldCharType="end"/>
        </w:r>
      </w:hyperlink>
    </w:p>
    <w:p w:rsidR="00CC1A7C" w:rsidRDefault="009A4D19">
      <w:pPr>
        <w:pStyle w:val="TOC2"/>
        <w:rPr>
          <w:rFonts w:eastAsiaTheme="minorEastAsia"/>
          <w:smallCaps w:val="0"/>
          <w:sz w:val="22"/>
        </w:rPr>
      </w:pPr>
      <w:hyperlink w:anchor="_Toc423451622" w:history="1">
        <w:r w:rsidR="00CC1A7C" w:rsidRPr="00506723">
          <w:rPr>
            <w:rStyle w:val="Hyperlink"/>
          </w:rPr>
          <w:t>Usługi Microsoft Dynamics Online.</w:t>
        </w:r>
        <w:r w:rsidR="00CC1A7C">
          <w:tab/>
        </w:r>
        <w:r w:rsidR="00CC1A7C">
          <w:fldChar w:fldCharType="begin"/>
        </w:r>
        <w:r w:rsidR="00CC1A7C">
          <w:instrText xml:space="preserve"> PAGEREF _Toc423451622 \h </w:instrText>
        </w:r>
        <w:r w:rsidR="00CC1A7C">
          <w:fldChar w:fldCharType="separate"/>
        </w:r>
        <w:r w:rsidR="00CC1A7C">
          <w:t>61</w:t>
        </w:r>
        <w:r w:rsidR="00CC1A7C">
          <w:fldChar w:fldCharType="end"/>
        </w:r>
      </w:hyperlink>
    </w:p>
    <w:p w:rsidR="00CC1A7C" w:rsidRDefault="009A4D19">
      <w:pPr>
        <w:pStyle w:val="TOC3"/>
        <w:rPr>
          <w:rFonts w:eastAsiaTheme="minorEastAsia"/>
          <w:smallCaps w:val="0"/>
          <w:sz w:val="22"/>
        </w:rPr>
      </w:pPr>
      <w:hyperlink w:anchor="_Toc423451623" w:history="1">
        <w:r w:rsidR="00CC1A7C" w:rsidRPr="00506723">
          <w:rPr>
            <w:rStyle w:val="Hyperlink"/>
          </w:rPr>
          <w:t>Microsoft Dynamics CRM Online</w:t>
        </w:r>
        <w:r w:rsidR="00CC1A7C">
          <w:tab/>
        </w:r>
        <w:r w:rsidR="00CC1A7C">
          <w:fldChar w:fldCharType="begin"/>
        </w:r>
        <w:r w:rsidR="00CC1A7C">
          <w:instrText xml:space="preserve"> PAGEREF _Toc423451623 \h </w:instrText>
        </w:r>
        <w:r w:rsidR="00CC1A7C">
          <w:fldChar w:fldCharType="separate"/>
        </w:r>
        <w:r w:rsidR="00CC1A7C">
          <w:t>61</w:t>
        </w:r>
        <w:r w:rsidR="00CC1A7C">
          <w:fldChar w:fldCharType="end"/>
        </w:r>
      </w:hyperlink>
    </w:p>
    <w:p w:rsidR="00CC1A7C" w:rsidRDefault="009A4D19">
      <w:pPr>
        <w:pStyle w:val="TOC3"/>
        <w:rPr>
          <w:rFonts w:eastAsiaTheme="minorEastAsia"/>
          <w:smallCaps w:val="0"/>
          <w:sz w:val="22"/>
        </w:rPr>
      </w:pPr>
      <w:hyperlink w:anchor="_Toc423451624" w:history="1">
        <w:r w:rsidR="00CC1A7C" w:rsidRPr="00506723">
          <w:rPr>
            <w:rStyle w:val="Hyperlink"/>
          </w:rPr>
          <w:t>Microsoft Dynamics Marketing</w:t>
        </w:r>
        <w:r w:rsidR="00CC1A7C">
          <w:tab/>
        </w:r>
        <w:r w:rsidR="00CC1A7C">
          <w:fldChar w:fldCharType="begin"/>
        </w:r>
        <w:r w:rsidR="00CC1A7C">
          <w:instrText xml:space="preserve"> PAGEREF _Toc423451624 \h </w:instrText>
        </w:r>
        <w:r w:rsidR="00CC1A7C">
          <w:fldChar w:fldCharType="separate"/>
        </w:r>
        <w:r w:rsidR="00CC1A7C">
          <w:t>62</w:t>
        </w:r>
        <w:r w:rsidR="00CC1A7C">
          <w:fldChar w:fldCharType="end"/>
        </w:r>
      </w:hyperlink>
    </w:p>
    <w:p w:rsidR="00CC1A7C" w:rsidRDefault="009A4D19">
      <w:pPr>
        <w:pStyle w:val="TOC3"/>
        <w:rPr>
          <w:rFonts w:eastAsiaTheme="minorEastAsia"/>
          <w:smallCaps w:val="0"/>
          <w:sz w:val="22"/>
        </w:rPr>
      </w:pPr>
      <w:hyperlink w:anchor="_Toc423451625" w:history="1">
        <w:r w:rsidR="00CC1A7C" w:rsidRPr="00506723">
          <w:rPr>
            <w:rStyle w:val="Hyperlink"/>
          </w:rPr>
          <w:t>Microsoft Social Engagement</w:t>
        </w:r>
        <w:r w:rsidR="00CC1A7C">
          <w:tab/>
        </w:r>
        <w:r w:rsidR="00CC1A7C">
          <w:fldChar w:fldCharType="begin"/>
        </w:r>
        <w:r w:rsidR="00CC1A7C">
          <w:instrText xml:space="preserve"> PAGEREF _Toc423451625 \h </w:instrText>
        </w:r>
        <w:r w:rsidR="00CC1A7C">
          <w:fldChar w:fldCharType="separate"/>
        </w:r>
        <w:r w:rsidR="00CC1A7C">
          <w:t>63</w:t>
        </w:r>
        <w:r w:rsidR="00CC1A7C">
          <w:fldChar w:fldCharType="end"/>
        </w:r>
      </w:hyperlink>
    </w:p>
    <w:p w:rsidR="00CC1A7C" w:rsidRDefault="009A4D19">
      <w:pPr>
        <w:pStyle w:val="TOC3"/>
        <w:rPr>
          <w:rFonts w:eastAsiaTheme="minorEastAsia"/>
          <w:smallCaps w:val="0"/>
          <w:sz w:val="22"/>
        </w:rPr>
      </w:pPr>
      <w:hyperlink w:anchor="_Toc423451626" w:history="1">
        <w:r w:rsidR="00CC1A7C" w:rsidRPr="00506723">
          <w:rPr>
            <w:rStyle w:val="Hyperlink"/>
          </w:rPr>
          <w:t>Parature, from Microsoft</w:t>
        </w:r>
        <w:r w:rsidR="00CC1A7C">
          <w:tab/>
        </w:r>
        <w:r w:rsidR="00CC1A7C">
          <w:fldChar w:fldCharType="begin"/>
        </w:r>
        <w:r w:rsidR="00CC1A7C">
          <w:instrText xml:space="preserve"> PAGEREF _Toc423451626 \h </w:instrText>
        </w:r>
        <w:r w:rsidR="00CC1A7C">
          <w:fldChar w:fldCharType="separate"/>
        </w:r>
        <w:r w:rsidR="00CC1A7C">
          <w:t>64</w:t>
        </w:r>
        <w:r w:rsidR="00CC1A7C">
          <w:fldChar w:fldCharType="end"/>
        </w:r>
      </w:hyperlink>
    </w:p>
    <w:p w:rsidR="00CC1A7C" w:rsidRDefault="009A4D19">
      <w:pPr>
        <w:pStyle w:val="TOC2"/>
        <w:rPr>
          <w:rFonts w:eastAsiaTheme="minorEastAsia"/>
          <w:smallCaps w:val="0"/>
          <w:sz w:val="22"/>
        </w:rPr>
      </w:pPr>
      <w:hyperlink w:anchor="_Toc423451627" w:history="1">
        <w:r w:rsidR="00CC1A7C" w:rsidRPr="00506723">
          <w:rPr>
            <w:rStyle w:val="Hyperlink"/>
          </w:rPr>
          <w:t>Usługi Office 365</w:t>
        </w:r>
        <w:r w:rsidR="00CC1A7C">
          <w:tab/>
        </w:r>
        <w:r w:rsidR="00CC1A7C">
          <w:fldChar w:fldCharType="begin"/>
        </w:r>
        <w:r w:rsidR="00CC1A7C">
          <w:instrText xml:space="preserve"> PAGEREF _Toc423451627 \h </w:instrText>
        </w:r>
        <w:r w:rsidR="00CC1A7C">
          <w:fldChar w:fldCharType="separate"/>
        </w:r>
        <w:r w:rsidR="00CC1A7C">
          <w:t>64</w:t>
        </w:r>
        <w:r w:rsidR="00CC1A7C">
          <w:fldChar w:fldCharType="end"/>
        </w:r>
      </w:hyperlink>
    </w:p>
    <w:p w:rsidR="00CC1A7C" w:rsidRDefault="009A4D19">
      <w:pPr>
        <w:pStyle w:val="TOC3"/>
        <w:rPr>
          <w:rFonts w:eastAsiaTheme="minorEastAsia"/>
          <w:smallCaps w:val="0"/>
          <w:sz w:val="22"/>
        </w:rPr>
      </w:pPr>
      <w:hyperlink w:anchor="_Toc423451628" w:history="1">
        <w:r w:rsidR="00CC1A7C" w:rsidRPr="00506723">
          <w:rPr>
            <w:rStyle w:val="Hyperlink"/>
          </w:rPr>
          <w:t>Aplikacje Office 365</w:t>
        </w:r>
        <w:r w:rsidR="00CC1A7C">
          <w:tab/>
        </w:r>
        <w:r w:rsidR="00CC1A7C">
          <w:fldChar w:fldCharType="begin"/>
        </w:r>
        <w:r w:rsidR="00CC1A7C">
          <w:instrText xml:space="preserve"> PAGEREF _Toc423451628 \h </w:instrText>
        </w:r>
        <w:r w:rsidR="00CC1A7C">
          <w:fldChar w:fldCharType="separate"/>
        </w:r>
        <w:r w:rsidR="00CC1A7C">
          <w:t>64</w:t>
        </w:r>
        <w:r w:rsidR="00CC1A7C">
          <w:fldChar w:fldCharType="end"/>
        </w:r>
      </w:hyperlink>
    </w:p>
    <w:p w:rsidR="00CC1A7C" w:rsidRDefault="009A4D19">
      <w:pPr>
        <w:pStyle w:val="TOC3"/>
        <w:rPr>
          <w:rFonts w:eastAsiaTheme="minorEastAsia"/>
          <w:smallCaps w:val="0"/>
          <w:sz w:val="22"/>
        </w:rPr>
      </w:pPr>
      <w:hyperlink w:anchor="_Toc423451629" w:history="1">
        <w:r w:rsidR="00CC1A7C" w:rsidRPr="00506723">
          <w:rPr>
            <w:rStyle w:val="Hyperlink"/>
          </w:rPr>
          <w:t>Pakiety Office 365 Suites</w:t>
        </w:r>
        <w:r w:rsidR="00CC1A7C">
          <w:tab/>
        </w:r>
        <w:r w:rsidR="00CC1A7C">
          <w:fldChar w:fldCharType="begin"/>
        </w:r>
        <w:r w:rsidR="00CC1A7C">
          <w:instrText xml:space="preserve"> PAGEREF _Toc423451629 \h </w:instrText>
        </w:r>
        <w:r w:rsidR="00CC1A7C">
          <w:fldChar w:fldCharType="separate"/>
        </w:r>
        <w:r w:rsidR="00CC1A7C">
          <w:t>66</w:t>
        </w:r>
        <w:r w:rsidR="00CC1A7C">
          <w:fldChar w:fldCharType="end"/>
        </w:r>
      </w:hyperlink>
    </w:p>
    <w:p w:rsidR="00CC1A7C" w:rsidRDefault="009A4D19">
      <w:pPr>
        <w:pStyle w:val="TOC3"/>
        <w:rPr>
          <w:rFonts w:eastAsiaTheme="minorEastAsia"/>
          <w:smallCaps w:val="0"/>
          <w:sz w:val="22"/>
        </w:rPr>
      </w:pPr>
      <w:hyperlink w:anchor="_Toc423451630" w:history="1">
        <w:r w:rsidR="00CC1A7C" w:rsidRPr="00506723">
          <w:rPr>
            <w:rStyle w:val="Hyperlink"/>
          </w:rPr>
          <w:t>Exchange Online</w:t>
        </w:r>
        <w:r w:rsidR="00CC1A7C">
          <w:tab/>
        </w:r>
        <w:r w:rsidR="00CC1A7C">
          <w:fldChar w:fldCharType="begin"/>
        </w:r>
        <w:r w:rsidR="00CC1A7C">
          <w:instrText xml:space="preserve"> PAGEREF _Toc423451630 \h </w:instrText>
        </w:r>
        <w:r w:rsidR="00CC1A7C">
          <w:fldChar w:fldCharType="separate"/>
        </w:r>
        <w:r w:rsidR="00CC1A7C">
          <w:t>69</w:t>
        </w:r>
        <w:r w:rsidR="00CC1A7C">
          <w:fldChar w:fldCharType="end"/>
        </w:r>
      </w:hyperlink>
    </w:p>
    <w:p w:rsidR="00CC1A7C" w:rsidRDefault="009A4D19">
      <w:pPr>
        <w:pStyle w:val="TOC3"/>
        <w:rPr>
          <w:rFonts w:eastAsiaTheme="minorEastAsia"/>
          <w:smallCaps w:val="0"/>
          <w:sz w:val="22"/>
        </w:rPr>
      </w:pPr>
      <w:hyperlink w:anchor="_Toc423451631" w:history="1">
        <w:r w:rsidR="00CC1A7C" w:rsidRPr="00506723">
          <w:rPr>
            <w:rStyle w:val="Hyperlink"/>
          </w:rPr>
          <w:t>OneDrive for Business</w:t>
        </w:r>
        <w:r w:rsidR="00CC1A7C">
          <w:tab/>
        </w:r>
        <w:r w:rsidR="00CC1A7C">
          <w:fldChar w:fldCharType="begin"/>
        </w:r>
        <w:r w:rsidR="00CC1A7C">
          <w:instrText xml:space="preserve"> PAGEREF _Toc423451631 \h </w:instrText>
        </w:r>
        <w:r w:rsidR="00CC1A7C">
          <w:fldChar w:fldCharType="separate"/>
        </w:r>
        <w:r w:rsidR="00CC1A7C">
          <w:t>70</w:t>
        </w:r>
        <w:r w:rsidR="00CC1A7C">
          <w:fldChar w:fldCharType="end"/>
        </w:r>
      </w:hyperlink>
    </w:p>
    <w:p w:rsidR="00CC1A7C" w:rsidRDefault="009A4D19">
      <w:pPr>
        <w:pStyle w:val="TOC3"/>
        <w:rPr>
          <w:rFonts w:eastAsiaTheme="minorEastAsia"/>
          <w:smallCaps w:val="0"/>
          <w:sz w:val="22"/>
        </w:rPr>
      </w:pPr>
      <w:hyperlink w:anchor="_Toc423451632" w:history="1">
        <w:r w:rsidR="00CC1A7C" w:rsidRPr="00506723">
          <w:rPr>
            <w:rStyle w:val="Hyperlink"/>
          </w:rPr>
          <w:t>Project Online</w:t>
        </w:r>
        <w:r w:rsidR="00CC1A7C">
          <w:tab/>
        </w:r>
        <w:r w:rsidR="00CC1A7C">
          <w:fldChar w:fldCharType="begin"/>
        </w:r>
        <w:r w:rsidR="00CC1A7C">
          <w:instrText xml:space="preserve"> PAGEREF _Toc423451632 \h </w:instrText>
        </w:r>
        <w:r w:rsidR="00CC1A7C">
          <w:fldChar w:fldCharType="separate"/>
        </w:r>
        <w:r w:rsidR="00CC1A7C">
          <w:t>70</w:t>
        </w:r>
        <w:r w:rsidR="00CC1A7C">
          <w:fldChar w:fldCharType="end"/>
        </w:r>
      </w:hyperlink>
    </w:p>
    <w:p w:rsidR="00CC1A7C" w:rsidRDefault="009A4D19">
      <w:pPr>
        <w:pStyle w:val="TOC3"/>
        <w:rPr>
          <w:rFonts w:eastAsiaTheme="minorEastAsia"/>
          <w:smallCaps w:val="0"/>
          <w:sz w:val="22"/>
        </w:rPr>
      </w:pPr>
      <w:hyperlink w:anchor="_Toc423451633" w:history="1">
        <w:r w:rsidR="00CC1A7C" w:rsidRPr="00506723">
          <w:rPr>
            <w:rStyle w:val="Hyperlink"/>
          </w:rPr>
          <w:t>SharePoint Online</w:t>
        </w:r>
        <w:r w:rsidR="00CC1A7C">
          <w:tab/>
        </w:r>
        <w:r w:rsidR="00CC1A7C">
          <w:fldChar w:fldCharType="begin"/>
        </w:r>
        <w:r w:rsidR="00CC1A7C">
          <w:instrText xml:space="preserve"> PAGEREF _Toc423451633 \h </w:instrText>
        </w:r>
        <w:r w:rsidR="00CC1A7C">
          <w:fldChar w:fldCharType="separate"/>
        </w:r>
        <w:r w:rsidR="00CC1A7C">
          <w:t>70</w:t>
        </w:r>
        <w:r w:rsidR="00CC1A7C">
          <w:fldChar w:fldCharType="end"/>
        </w:r>
      </w:hyperlink>
    </w:p>
    <w:p w:rsidR="00CC1A7C" w:rsidRDefault="009A4D19">
      <w:pPr>
        <w:pStyle w:val="TOC3"/>
        <w:rPr>
          <w:rFonts w:eastAsiaTheme="minorEastAsia"/>
          <w:smallCaps w:val="0"/>
          <w:sz w:val="22"/>
        </w:rPr>
      </w:pPr>
      <w:hyperlink w:anchor="_Toc423451634" w:history="1">
        <w:r w:rsidR="00CC1A7C" w:rsidRPr="00506723">
          <w:rPr>
            <w:rStyle w:val="Hyperlink"/>
          </w:rPr>
          <w:t>Skype for Business Online</w:t>
        </w:r>
        <w:r w:rsidR="00CC1A7C">
          <w:tab/>
        </w:r>
        <w:r w:rsidR="00CC1A7C">
          <w:fldChar w:fldCharType="begin"/>
        </w:r>
        <w:r w:rsidR="00CC1A7C">
          <w:instrText xml:space="preserve"> PAGEREF _Toc423451634 \h </w:instrText>
        </w:r>
        <w:r w:rsidR="00CC1A7C">
          <w:fldChar w:fldCharType="separate"/>
        </w:r>
        <w:r w:rsidR="00CC1A7C">
          <w:t>71</w:t>
        </w:r>
        <w:r w:rsidR="00CC1A7C">
          <w:fldChar w:fldCharType="end"/>
        </w:r>
      </w:hyperlink>
    </w:p>
    <w:p w:rsidR="00CC1A7C" w:rsidRDefault="009A4D19">
      <w:pPr>
        <w:pStyle w:val="TOC2"/>
        <w:rPr>
          <w:rFonts w:eastAsiaTheme="minorEastAsia"/>
          <w:smallCaps w:val="0"/>
          <w:sz w:val="22"/>
        </w:rPr>
      </w:pPr>
      <w:hyperlink w:anchor="_Toc423451635" w:history="1">
        <w:r w:rsidR="00CC1A7C" w:rsidRPr="00506723">
          <w:rPr>
            <w:rStyle w:val="Hyperlink"/>
          </w:rPr>
          <w:t>Inne Usługi Online</w:t>
        </w:r>
        <w:r w:rsidR="00CC1A7C">
          <w:tab/>
        </w:r>
        <w:r w:rsidR="00CC1A7C">
          <w:fldChar w:fldCharType="begin"/>
        </w:r>
        <w:r w:rsidR="00CC1A7C">
          <w:instrText xml:space="preserve"> PAGEREF _Toc423451635 \h </w:instrText>
        </w:r>
        <w:r w:rsidR="00CC1A7C">
          <w:fldChar w:fldCharType="separate"/>
        </w:r>
        <w:r w:rsidR="00CC1A7C">
          <w:t>71</w:t>
        </w:r>
        <w:r w:rsidR="00CC1A7C">
          <w:fldChar w:fldCharType="end"/>
        </w:r>
      </w:hyperlink>
    </w:p>
    <w:p w:rsidR="00CC1A7C" w:rsidRDefault="009A4D19">
      <w:pPr>
        <w:pStyle w:val="TOC3"/>
        <w:rPr>
          <w:rFonts w:eastAsiaTheme="minorEastAsia"/>
          <w:smallCaps w:val="0"/>
          <w:sz w:val="22"/>
        </w:rPr>
      </w:pPr>
      <w:hyperlink w:anchor="_Toc423451636" w:history="1">
        <w:r w:rsidR="00CC1A7C" w:rsidRPr="00506723">
          <w:rPr>
            <w:rStyle w:val="Hyperlink"/>
          </w:rPr>
          <w:t>Bing Maps</w:t>
        </w:r>
        <w:r w:rsidR="00CC1A7C">
          <w:tab/>
        </w:r>
        <w:r w:rsidR="00CC1A7C">
          <w:fldChar w:fldCharType="begin"/>
        </w:r>
        <w:r w:rsidR="00CC1A7C">
          <w:instrText xml:space="preserve"> PAGEREF _Toc423451636 \h </w:instrText>
        </w:r>
        <w:r w:rsidR="00CC1A7C">
          <w:fldChar w:fldCharType="separate"/>
        </w:r>
        <w:r w:rsidR="00CC1A7C">
          <w:t>71</w:t>
        </w:r>
        <w:r w:rsidR="00CC1A7C">
          <w:fldChar w:fldCharType="end"/>
        </w:r>
      </w:hyperlink>
    </w:p>
    <w:p w:rsidR="00CC1A7C" w:rsidRDefault="009A4D19">
      <w:pPr>
        <w:pStyle w:val="TOC3"/>
        <w:rPr>
          <w:rFonts w:eastAsiaTheme="minorEastAsia"/>
          <w:smallCaps w:val="0"/>
          <w:sz w:val="22"/>
        </w:rPr>
      </w:pPr>
      <w:hyperlink w:anchor="_Toc423451637" w:history="1">
        <w:r w:rsidR="00CC1A7C" w:rsidRPr="00506723">
          <w:rPr>
            <w:rStyle w:val="Hyperlink"/>
          </w:rPr>
          <w:t>Microsoft Learning</w:t>
        </w:r>
        <w:r w:rsidR="00CC1A7C">
          <w:tab/>
        </w:r>
        <w:r w:rsidR="00CC1A7C">
          <w:fldChar w:fldCharType="begin"/>
        </w:r>
        <w:r w:rsidR="00CC1A7C">
          <w:instrText xml:space="preserve"> PAGEREF _Toc423451637 \h </w:instrText>
        </w:r>
        <w:r w:rsidR="00CC1A7C">
          <w:fldChar w:fldCharType="separate"/>
        </w:r>
        <w:r w:rsidR="00CC1A7C">
          <w:t>72</w:t>
        </w:r>
        <w:r w:rsidR="00CC1A7C">
          <w:fldChar w:fldCharType="end"/>
        </w:r>
      </w:hyperlink>
    </w:p>
    <w:p w:rsidR="00CC1A7C" w:rsidRDefault="009A4D19">
      <w:pPr>
        <w:pStyle w:val="TOC3"/>
        <w:rPr>
          <w:rFonts w:eastAsiaTheme="minorEastAsia"/>
          <w:smallCaps w:val="0"/>
          <w:sz w:val="22"/>
        </w:rPr>
      </w:pPr>
      <w:hyperlink w:anchor="_Toc423451638" w:history="1">
        <w:r w:rsidR="00CC1A7C" w:rsidRPr="00506723">
          <w:rPr>
            <w:rStyle w:val="Hyperlink"/>
          </w:rPr>
          <w:t>Microsoft Translator</w:t>
        </w:r>
        <w:r w:rsidR="00CC1A7C">
          <w:tab/>
        </w:r>
        <w:r w:rsidR="00CC1A7C">
          <w:fldChar w:fldCharType="begin"/>
        </w:r>
        <w:r w:rsidR="00CC1A7C">
          <w:instrText xml:space="preserve"> PAGEREF _Toc423451638 \h </w:instrText>
        </w:r>
        <w:r w:rsidR="00CC1A7C">
          <w:fldChar w:fldCharType="separate"/>
        </w:r>
        <w:r w:rsidR="00CC1A7C">
          <w:t>73</w:t>
        </w:r>
        <w:r w:rsidR="00CC1A7C">
          <w:fldChar w:fldCharType="end"/>
        </w:r>
      </w:hyperlink>
    </w:p>
    <w:p w:rsidR="00CC1A7C" w:rsidRDefault="009A4D19">
      <w:pPr>
        <w:pStyle w:val="TOC3"/>
        <w:rPr>
          <w:rFonts w:eastAsiaTheme="minorEastAsia"/>
          <w:smallCaps w:val="0"/>
          <w:sz w:val="22"/>
        </w:rPr>
      </w:pPr>
      <w:hyperlink w:anchor="_Toc423451639" w:history="1">
        <w:r w:rsidR="00CC1A7C" w:rsidRPr="00506723">
          <w:rPr>
            <w:rStyle w:val="Hyperlink"/>
          </w:rPr>
          <w:t>Power BI for Office 365</w:t>
        </w:r>
        <w:r w:rsidR="00CC1A7C">
          <w:tab/>
        </w:r>
        <w:r w:rsidR="00CC1A7C">
          <w:fldChar w:fldCharType="begin"/>
        </w:r>
        <w:r w:rsidR="00CC1A7C">
          <w:instrText xml:space="preserve"> PAGEREF _Toc423451639 \h </w:instrText>
        </w:r>
        <w:r w:rsidR="00CC1A7C">
          <w:fldChar w:fldCharType="separate"/>
        </w:r>
        <w:r w:rsidR="00CC1A7C">
          <w:t>73</w:t>
        </w:r>
        <w:r w:rsidR="00CC1A7C">
          <w:fldChar w:fldCharType="end"/>
        </w:r>
      </w:hyperlink>
    </w:p>
    <w:p w:rsidR="00CC1A7C" w:rsidRDefault="009A4D19">
      <w:pPr>
        <w:pStyle w:val="TOC3"/>
        <w:rPr>
          <w:rFonts w:eastAsiaTheme="minorEastAsia"/>
          <w:smallCaps w:val="0"/>
          <w:sz w:val="22"/>
        </w:rPr>
      </w:pPr>
      <w:hyperlink w:anchor="_Toc423451640" w:history="1">
        <w:r w:rsidR="00CC1A7C" w:rsidRPr="00506723">
          <w:rPr>
            <w:rStyle w:val="Hyperlink"/>
          </w:rPr>
          <w:t>System Center Endpoint Protection</w:t>
        </w:r>
        <w:r w:rsidR="00CC1A7C">
          <w:tab/>
        </w:r>
        <w:r w:rsidR="00CC1A7C">
          <w:fldChar w:fldCharType="begin"/>
        </w:r>
        <w:r w:rsidR="00CC1A7C">
          <w:instrText xml:space="preserve"> PAGEREF _Toc423451640 \h </w:instrText>
        </w:r>
        <w:r w:rsidR="00CC1A7C">
          <w:fldChar w:fldCharType="separate"/>
        </w:r>
        <w:r w:rsidR="00CC1A7C">
          <w:t>73</w:t>
        </w:r>
        <w:r w:rsidR="00CC1A7C">
          <w:fldChar w:fldCharType="end"/>
        </w:r>
      </w:hyperlink>
    </w:p>
    <w:p w:rsidR="00CC1A7C" w:rsidRDefault="009A4D19">
      <w:pPr>
        <w:pStyle w:val="TOC3"/>
        <w:rPr>
          <w:rFonts w:eastAsiaTheme="minorEastAsia"/>
          <w:smallCaps w:val="0"/>
          <w:sz w:val="22"/>
        </w:rPr>
      </w:pPr>
      <w:hyperlink w:anchor="_Toc423451641" w:history="1">
        <w:r w:rsidR="00CC1A7C" w:rsidRPr="00506723">
          <w:rPr>
            <w:rStyle w:val="Hyperlink"/>
          </w:rPr>
          <w:t>Yammer Enterprise</w:t>
        </w:r>
        <w:r w:rsidR="00CC1A7C">
          <w:tab/>
        </w:r>
        <w:r w:rsidR="00CC1A7C">
          <w:fldChar w:fldCharType="begin"/>
        </w:r>
        <w:r w:rsidR="00CC1A7C">
          <w:instrText xml:space="preserve"> PAGEREF _Toc423451641 \h </w:instrText>
        </w:r>
        <w:r w:rsidR="00CC1A7C">
          <w:fldChar w:fldCharType="separate"/>
        </w:r>
        <w:r w:rsidR="00CC1A7C">
          <w:t>74</w:t>
        </w:r>
        <w:r w:rsidR="00CC1A7C">
          <w:fldChar w:fldCharType="end"/>
        </w:r>
      </w:hyperlink>
    </w:p>
    <w:p w:rsidR="00CC1A7C" w:rsidRDefault="009A4D19">
      <w:pPr>
        <w:pStyle w:val="TOC1"/>
        <w:rPr>
          <w:rFonts w:eastAsiaTheme="minorEastAsia"/>
          <w:b w:val="0"/>
          <w:caps w:val="0"/>
          <w:noProof/>
          <w:sz w:val="22"/>
          <w:szCs w:val="22"/>
        </w:rPr>
      </w:pPr>
      <w:hyperlink w:anchor="_Toc423451642" w:history="1">
        <w:r w:rsidR="00CC1A7C" w:rsidRPr="00506723">
          <w:rPr>
            <w:rStyle w:val="Hyperlink"/>
            <w:noProof/>
          </w:rPr>
          <w:t>Słowniczek</w:t>
        </w:r>
        <w:r w:rsidR="00CC1A7C">
          <w:rPr>
            <w:noProof/>
          </w:rPr>
          <w:tab/>
        </w:r>
        <w:r w:rsidR="00CC1A7C">
          <w:rPr>
            <w:noProof/>
          </w:rPr>
          <w:fldChar w:fldCharType="begin"/>
        </w:r>
        <w:r w:rsidR="00CC1A7C">
          <w:rPr>
            <w:noProof/>
          </w:rPr>
          <w:instrText xml:space="preserve"> PAGEREF _Toc423451642 \h </w:instrText>
        </w:r>
        <w:r w:rsidR="00CC1A7C">
          <w:rPr>
            <w:noProof/>
          </w:rPr>
        </w:r>
        <w:r w:rsidR="00CC1A7C">
          <w:rPr>
            <w:noProof/>
          </w:rPr>
          <w:fldChar w:fldCharType="separate"/>
        </w:r>
        <w:r w:rsidR="00CC1A7C">
          <w:rPr>
            <w:noProof/>
          </w:rPr>
          <w:t>75</w:t>
        </w:r>
        <w:r w:rsidR="00CC1A7C">
          <w:rPr>
            <w:noProof/>
          </w:rPr>
          <w:fldChar w:fldCharType="end"/>
        </w:r>
      </w:hyperlink>
    </w:p>
    <w:p w:rsidR="00CC1A7C" w:rsidRDefault="009A4D19">
      <w:pPr>
        <w:pStyle w:val="TOC2"/>
        <w:rPr>
          <w:rFonts w:eastAsiaTheme="minorEastAsia"/>
          <w:smallCaps w:val="0"/>
          <w:sz w:val="22"/>
        </w:rPr>
      </w:pPr>
      <w:hyperlink w:anchor="_Toc423451643" w:history="1">
        <w:r w:rsidR="00CC1A7C" w:rsidRPr="00506723">
          <w:rPr>
            <w:rStyle w:val="Hyperlink"/>
          </w:rPr>
          <w:t>Atrybuty</w:t>
        </w:r>
        <w:r w:rsidR="00CC1A7C">
          <w:tab/>
        </w:r>
        <w:r w:rsidR="00CC1A7C">
          <w:fldChar w:fldCharType="begin"/>
        </w:r>
        <w:r w:rsidR="00CC1A7C">
          <w:instrText xml:space="preserve"> PAGEREF _Toc423451643 \h </w:instrText>
        </w:r>
        <w:r w:rsidR="00CC1A7C">
          <w:fldChar w:fldCharType="separate"/>
        </w:r>
        <w:r w:rsidR="00CC1A7C">
          <w:t>75</w:t>
        </w:r>
        <w:r w:rsidR="00CC1A7C">
          <w:fldChar w:fldCharType="end"/>
        </w:r>
      </w:hyperlink>
    </w:p>
    <w:p w:rsidR="00CC1A7C" w:rsidRDefault="009A4D19">
      <w:pPr>
        <w:pStyle w:val="TOC2"/>
        <w:rPr>
          <w:rFonts w:eastAsiaTheme="minorEastAsia"/>
          <w:smallCaps w:val="0"/>
          <w:sz w:val="22"/>
        </w:rPr>
      </w:pPr>
      <w:hyperlink w:anchor="_Toc423451644" w:history="1">
        <w:r w:rsidR="00CC1A7C" w:rsidRPr="00506723">
          <w:rPr>
            <w:rStyle w:val="Hyperlink"/>
          </w:rPr>
          <w:t>Wartości w komórkach</w:t>
        </w:r>
        <w:r w:rsidR="00CC1A7C">
          <w:tab/>
        </w:r>
        <w:r w:rsidR="00CC1A7C">
          <w:fldChar w:fldCharType="begin"/>
        </w:r>
        <w:r w:rsidR="00CC1A7C">
          <w:instrText xml:space="preserve"> PAGEREF _Toc423451644 \h </w:instrText>
        </w:r>
        <w:r w:rsidR="00CC1A7C">
          <w:fldChar w:fldCharType="separate"/>
        </w:r>
        <w:r w:rsidR="00CC1A7C">
          <w:t>76</w:t>
        </w:r>
        <w:r w:rsidR="00CC1A7C">
          <w:fldChar w:fldCharType="end"/>
        </w:r>
      </w:hyperlink>
    </w:p>
    <w:p w:rsidR="00CC1A7C" w:rsidRDefault="009A4D19">
      <w:pPr>
        <w:pStyle w:val="TOC2"/>
        <w:rPr>
          <w:rFonts w:eastAsiaTheme="minorEastAsia"/>
          <w:smallCaps w:val="0"/>
          <w:sz w:val="22"/>
        </w:rPr>
      </w:pPr>
      <w:hyperlink w:anchor="_Toc423451645" w:history="1">
        <w:r w:rsidR="00CC1A7C" w:rsidRPr="00506723">
          <w:rPr>
            <w:rStyle w:val="Hyperlink"/>
          </w:rPr>
          <w:t>Nagłówki kolumn</w:t>
        </w:r>
        <w:r w:rsidR="00CC1A7C">
          <w:tab/>
        </w:r>
        <w:r w:rsidR="00CC1A7C">
          <w:fldChar w:fldCharType="begin"/>
        </w:r>
        <w:r w:rsidR="00CC1A7C">
          <w:instrText xml:space="preserve"> PAGEREF _Toc423451645 \h </w:instrText>
        </w:r>
        <w:r w:rsidR="00CC1A7C">
          <w:fldChar w:fldCharType="separate"/>
        </w:r>
        <w:r w:rsidR="00CC1A7C">
          <w:t>77</w:t>
        </w:r>
        <w:r w:rsidR="00CC1A7C">
          <w:fldChar w:fldCharType="end"/>
        </w:r>
      </w:hyperlink>
    </w:p>
    <w:p w:rsidR="00CC1A7C" w:rsidRDefault="009A4D19">
      <w:pPr>
        <w:pStyle w:val="TOC2"/>
        <w:rPr>
          <w:rFonts w:eastAsiaTheme="minorEastAsia"/>
          <w:smallCaps w:val="0"/>
          <w:sz w:val="22"/>
        </w:rPr>
      </w:pPr>
      <w:hyperlink w:anchor="_Toc423451646" w:history="1">
        <w:r w:rsidR="00CC1A7C" w:rsidRPr="00506723">
          <w:rPr>
            <w:rStyle w:val="Hyperlink"/>
          </w:rPr>
          <w:t>Definicje</w:t>
        </w:r>
        <w:r w:rsidR="00CC1A7C">
          <w:tab/>
        </w:r>
        <w:r w:rsidR="00CC1A7C">
          <w:fldChar w:fldCharType="begin"/>
        </w:r>
        <w:r w:rsidR="00CC1A7C">
          <w:instrText xml:space="preserve"> PAGEREF _Toc423451646 \h </w:instrText>
        </w:r>
        <w:r w:rsidR="00CC1A7C">
          <w:fldChar w:fldCharType="separate"/>
        </w:r>
        <w:r w:rsidR="00CC1A7C">
          <w:t>77</w:t>
        </w:r>
        <w:r w:rsidR="00CC1A7C">
          <w:fldChar w:fldCharType="end"/>
        </w:r>
      </w:hyperlink>
    </w:p>
    <w:p w:rsidR="00CC1A7C" w:rsidRDefault="009A4D19">
      <w:pPr>
        <w:pStyle w:val="TOC1"/>
        <w:rPr>
          <w:rFonts w:eastAsiaTheme="minorEastAsia"/>
          <w:b w:val="0"/>
          <w:caps w:val="0"/>
          <w:noProof/>
          <w:sz w:val="22"/>
          <w:szCs w:val="22"/>
        </w:rPr>
      </w:pPr>
      <w:hyperlink w:anchor="_Toc423451647" w:history="1">
        <w:r w:rsidR="00CC1A7C" w:rsidRPr="00506723">
          <w:rPr>
            <w:rStyle w:val="Hyperlink"/>
            <w:noProof/>
          </w:rPr>
          <w:t>Załącznik A – Licencje równoważne licencjom ML/CAL</w:t>
        </w:r>
        <w:r w:rsidR="00CC1A7C">
          <w:rPr>
            <w:noProof/>
          </w:rPr>
          <w:tab/>
        </w:r>
        <w:r w:rsidR="00CC1A7C">
          <w:rPr>
            <w:noProof/>
          </w:rPr>
          <w:fldChar w:fldCharType="begin"/>
        </w:r>
        <w:r w:rsidR="00CC1A7C">
          <w:rPr>
            <w:noProof/>
          </w:rPr>
          <w:instrText xml:space="preserve"> PAGEREF _Toc423451647 \h </w:instrText>
        </w:r>
        <w:r w:rsidR="00CC1A7C">
          <w:rPr>
            <w:noProof/>
          </w:rPr>
        </w:r>
        <w:r w:rsidR="00CC1A7C">
          <w:rPr>
            <w:noProof/>
          </w:rPr>
          <w:fldChar w:fldCharType="separate"/>
        </w:r>
        <w:r w:rsidR="00CC1A7C">
          <w:rPr>
            <w:noProof/>
          </w:rPr>
          <w:t>80</w:t>
        </w:r>
        <w:r w:rsidR="00CC1A7C">
          <w:rPr>
            <w:noProof/>
          </w:rPr>
          <w:fldChar w:fldCharType="end"/>
        </w:r>
      </w:hyperlink>
    </w:p>
    <w:p w:rsidR="00CC1A7C" w:rsidRDefault="009A4D19">
      <w:pPr>
        <w:pStyle w:val="TOC1"/>
        <w:rPr>
          <w:rFonts w:eastAsiaTheme="minorEastAsia"/>
          <w:b w:val="0"/>
          <w:caps w:val="0"/>
          <w:noProof/>
          <w:sz w:val="22"/>
          <w:szCs w:val="22"/>
        </w:rPr>
      </w:pPr>
      <w:hyperlink w:anchor="_Toc423451648" w:history="1">
        <w:r w:rsidR="00CC1A7C" w:rsidRPr="00506723">
          <w:rPr>
            <w:rStyle w:val="Hyperlink"/>
            <w:noProof/>
          </w:rPr>
          <w:t>Załącznik B – Pakiet Software Assurance (SA)</w:t>
        </w:r>
        <w:r w:rsidR="00CC1A7C">
          <w:rPr>
            <w:noProof/>
          </w:rPr>
          <w:tab/>
        </w:r>
        <w:r w:rsidR="00CC1A7C">
          <w:rPr>
            <w:noProof/>
          </w:rPr>
          <w:fldChar w:fldCharType="begin"/>
        </w:r>
        <w:r w:rsidR="00CC1A7C">
          <w:rPr>
            <w:noProof/>
          </w:rPr>
          <w:instrText xml:space="preserve"> PAGEREF _Toc423451648 \h </w:instrText>
        </w:r>
        <w:r w:rsidR="00CC1A7C">
          <w:rPr>
            <w:noProof/>
          </w:rPr>
        </w:r>
        <w:r w:rsidR="00CC1A7C">
          <w:rPr>
            <w:noProof/>
          </w:rPr>
          <w:fldChar w:fldCharType="separate"/>
        </w:r>
        <w:r w:rsidR="00CC1A7C">
          <w:rPr>
            <w:noProof/>
          </w:rPr>
          <w:t>81</w:t>
        </w:r>
        <w:r w:rsidR="00CC1A7C">
          <w:rPr>
            <w:noProof/>
          </w:rPr>
          <w:fldChar w:fldCharType="end"/>
        </w:r>
      </w:hyperlink>
    </w:p>
    <w:p w:rsidR="00CC1A7C" w:rsidRDefault="009A4D19">
      <w:pPr>
        <w:pStyle w:val="TOC2"/>
        <w:rPr>
          <w:rFonts w:eastAsiaTheme="minorEastAsia"/>
          <w:smallCaps w:val="0"/>
          <w:sz w:val="22"/>
        </w:rPr>
      </w:pPr>
      <w:hyperlink w:anchor="_Toc423451649" w:history="1">
        <w:r w:rsidR="00CC1A7C" w:rsidRPr="00506723">
          <w:rPr>
            <w:rStyle w:val="Hyperlink"/>
          </w:rPr>
          <w:t>Zakup pakietu Software Assurance</w:t>
        </w:r>
        <w:r w:rsidR="00CC1A7C">
          <w:tab/>
        </w:r>
        <w:r w:rsidR="00CC1A7C">
          <w:fldChar w:fldCharType="begin"/>
        </w:r>
        <w:r w:rsidR="00CC1A7C">
          <w:instrText xml:space="preserve"> PAGEREF _Toc423451649 \h </w:instrText>
        </w:r>
        <w:r w:rsidR="00CC1A7C">
          <w:fldChar w:fldCharType="separate"/>
        </w:r>
        <w:r w:rsidR="00CC1A7C">
          <w:t>81</w:t>
        </w:r>
        <w:r w:rsidR="00CC1A7C">
          <w:fldChar w:fldCharType="end"/>
        </w:r>
      </w:hyperlink>
    </w:p>
    <w:p w:rsidR="00CC1A7C" w:rsidRDefault="009A4D19">
      <w:pPr>
        <w:pStyle w:val="TOC2"/>
        <w:rPr>
          <w:rFonts w:eastAsiaTheme="minorEastAsia"/>
          <w:smallCaps w:val="0"/>
          <w:sz w:val="22"/>
        </w:rPr>
      </w:pPr>
      <w:hyperlink w:anchor="_Toc423451650" w:history="1">
        <w:r w:rsidR="00CC1A7C" w:rsidRPr="00506723">
          <w:rPr>
            <w:rStyle w:val="Hyperlink"/>
          </w:rPr>
          <w:t>Odnowienie Pakietu Software Assurance</w:t>
        </w:r>
        <w:r w:rsidR="00CC1A7C">
          <w:tab/>
        </w:r>
        <w:r w:rsidR="00CC1A7C">
          <w:fldChar w:fldCharType="begin"/>
        </w:r>
        <w:r w:rsidR="00CC1A7C">
          <w:instrText xml:space="preserve"> PAGEREF _Toc423451650 \h </w:instrText>
        </w:r>
        <w:r w:rsidR="00CC1A7C">
          <w:fldChar w:fldCharType="separate"/>
        </w:r>
        <w:r w:rsidR="00CC1A7C">
          <w:t>81</w:t>
        </w:r>
        <w:r w:rsidR="00CC1A7C">
          <w:fldChar w:fldCharType="end"/>
        </w:r>
      </w:hyperlink>
    </w:p>
    <w:p w:rsidR="00CC1A7C" w:rsidRDefault="009A4D19">
      <w:pPr>
        <w:pStyle w:val="TOC2"/>
        <w:rPr>
          <w:rFonts w:eastAsiaTheme="minorEastAsia"/>
          <w:smallCaps w:val="0"/>
          <w:sz w:val="22"/>
        </w:rPr>
      </w:pPr>
      <w:hyperlink w:anchor="_Toc423451651" w:history="1">
        <w:r w:rsidR="00CC1A7C" w:rsidRPr="00506723">
          <w:rPr>
            <w:rStyle w:val="Hyperlink"/>
          </w:rPr>
          <w:t>Licencja Migracyjna dla Produktów Wycofanych i Produktów, dla których kończy się okres wsparcia.</w:t>
        </w:r>
        <w:r w:rsidR="00CC1A7C">
          <w:tab/>
        </w:r>
        <w:r w:rsidR="00CC1A7C">
          <w:fldChar w:fldCharType="begin"/>
        </w:r>
        <w:r w:rsidR="00CC1A7C">
          <w:instrText xml:space="preserve"> PAGEREF _Toc423451651 \h </w:instrText>
        </w:r>
        <w:r w:rsidR="00CC1A7C">
          <w:fldChar w:fldCharType="separate"/>
        </w:r>
        <w:r w:rsidR="00CC1A7C">
          <w:t>82</w:t>
        </w:r>
        <w:r w:rsidR="00CC1A7C">
          <w:fldChar w:fldCharType="end"/>
        </w:r>
      </w:hyperlink>
    </w:p>
    <w:p w:rsidR="00CC1A7C" w:rsidRDefault="009A4D19">
      <w:pPr>
        <w:pStyle w:val="TOC2"/>
        <w:rPr>
          <w:rFonts w:eastAsiaTheme="minorEastAsia"/>
          <w:smallCaps w:val="0"/>
          <w:sz w:val="22"/>
        </w:rPr>
      </w:pPr>
      <w:hyperlink w:anchor="_Toc423451652" w:history="1">
        <w:r w:rsidR="00CC1A7C" w:rsidRPr="00506723">
          <w:rPr>
            <w:rStyle w:val="Hyperlink"/>
          </w:rPr>
          <w:t>Korzyści z Pakietu Software Assurance</w:t>
        </w:r>
        <w:r w:rsidR="00CC1A7C">
          <w:tab/>
        </w:r>
        <w:r w:rsidR="00CC1A7C">
          <w:fldChar w:fldCharType="begin"/>
        </w:r>
        <w:r w:rsidR="00CC1A7C">
          <w:instrText xml:space="preserve"> PAGEREF _Toc423451652 \h </w:instrText>
        </w:r>
        <w:r w:rsidR="00CC1A7C">
          <w:fldChar w:fldCharType="separate"/>
        </w:r>
        <w:r w:rsidR="00CC1A7C">
          <w:t>82</w:t>
        </w:r>
        <w:r w:rsidR="00CC1A7C">
          <w:fldChar w:fldCharType="end"/>
        </w:r>
      </w:hyperlink>
    </w:p>
    <w:p w:rsidR="00CC1A7C" w:rsidRDefault="009A4D19">
      <w:pPr>
        <w:pStyle w:val="TOC1"/>
        <w:rPr>
          <w:rFonts w:eastAsiaTheme="minorEastAsia"/>
          <w:b w:val="0"/>
          <w:caps w:val="0"/>
          <w:noProof/>
          <w:sz w:val="22"/>
          <w:szCs w:val="22"/>
        </w:rPr>
      </w:pPr>
      <w:hyperlink w:anchor="_Toc423451653" w:history="1">
        <w:r w:rsidR="00CC1A7C" w:rsidRPr="00506723">
          <w:rPr>
            <w:rStyle w:val="Hyperlink"/>
            <w:noProof/>
          </w:rPr>
          <w:t>Dodatek C – Usługi Profesjonalne</w:t>
        </w:r>
        <w:r w:rsidR="00CC1A7C">
          <w:rPr>
            <w:noProof/>
          </w:rPr>
          <w:tab/>
        </w:r>
        <w:r w:rsidR="00CC1A7C">
          <w:rPr>
            <w:noProof/>
          </w:rPr>
          <w:fldChar w:fldCharType="begin"/>
        </w:r>
        <w:r w:rsidR="00CC1A7C">
          <w:rPr>
            <w:noProof/>
          </w:rPr>
          <w:instrText xml:space="preserve"> PAGEREF _Toc423451653 \h </w:instrText>
        </w:r>
        <w:r w:rsidR="00CC1A7C">
          <w:rPr>
            <w:noProof/>
          </w:rPr>
        </w:r>
        <w:r w:rsidR="00CC1A7C">
          <w:rPr>
            <w:noProof/>
          </w:rPr>
          <w:fldChar w:fldCharType="separate"/>
        </w:r>
        <w:r w:rsidR="00CC1A7C">
          <w:rPr>
            <w:noProof/>
          </w:rPr>
          <w:t>94</w:t>
        </w:r>
        <w:r w:rsidR="00CC1A7C">
          <w:rPr>
            <w:noProof/>
          </w:rPr>
          <w:fldChar w:fldCharType="end"/>
        </w:r>
      </w:hyperlink>
    </w:p>
    <w:p w:rsidR="00CC1A7C" w:rsidRDefault="009A4D19">
      <w:pPr>
        <w:pStyle w:val="TOC2"/>
        <w:rPr>
          <w:rFonts w:eastAsiaTheme="minorEastAsia"/>
          <w:smallCaps w:val="0"/>
          <w:sz w:val="22"/>
        </w:rPr>
      </w:pPr>
      <w:hyperlink w:anchor="_Toc423451654" w:history="1">
        <w:r w:rsidR="00CC1A7C" w:rsidRPr="00506723">
          <w:rPr>
            <w:rStyle w:val="Hyperlink"/>
          </w:rPr>
          <w:t>Oferty Usług Wsparcia Microsoft Premier</w:t>
        </w:r>
        <w:r w:rsidR="00CC1A7C">
          <w:tab/>
        </w:r>
        <w:r w:rsidR="00CC1A7C">
          <w:fldChar w:fldCharType="begin"/>
        </w:r>
        <w:r w:rsidR="00CC1A7C">
          <w:instrText xml:space="preserve"> PAGEREF _Toc423451654 \h </w:instrText>
        </w:r>
        <w:r w:rsidR="00CC1A7C">
          <w:fldChar w:fldCharType="separate"/>
        </w:r>
        <w:r w:rsidR="00CC1A7C">
          <w:t>94</w:t>
        </w:r>
        <w:r w:rsidR="00CC1A7C">
          <w:fldChar w:fldCharType="end"/>
        </w:r>
      </w:hyperlink>
    </w:p>
    <w:p w:rsidR="00CC1A7C" w:rsidRDefault="009A4D19">
      <w:pPr>
        <w:pStyle w:val="TOC2"/>
        <w:rPr>
          <w:rFonts w:eastAsiaTheme="minorEastAsia"/>
          <w:smallCaps w:val="0"/>
          <w:sz w:val="22"/>
        </w:rPr>
      </w:pPr>
      <w:hyperlink w:anchor="_Toc423451655" w:history="1">
        <w:r w:rsidR="00CC1A7C" w:rsidRPr="00506723">
          <w:rPr>
            <w:rStyle w:val="Hyperlink"/>
          </w:rPr>
          <w:t>Oferty związane z programem Microsoft Enterprise Strategy</w:t>
        </w:r>
        <w:r w:rsidR="00CC1A7C">
          <w:tab/>
        </w:r>
        <w:r w:rsidR="00CC1A7C">
          <w:fldChar w:fldCharType="begin"/>
        </w:r>
        <w:r w:rsidR="00CC1A7C">
          <w:instrText xml:space="preserve"> PAGEREF _Toc423451655 \h </w:instrText>
        </w:r>
        <w:r w:rsidR="00CC1A7C">
          <w:fldChar w:fldCharType="separate"/>
        </w:r>
        <w:r w:rsidR="00CC1A7C">
          <w:t>95</w:t>
        </w:r>
        <w:r w:rsidR="00CC1A7C">
          <w:fldChar w:fldCharType="end"/>
        </w:r>
      </w:hyperlink>
    </w:p>
    <w:p w:rsidR="00CC1A7C" w:rsidRDefault="009A4D19">
      <w:pPr>
        <w:pStyle w:val="TOC2"/>
        <w:rPr>
          <w:rFonts w:eastAsiaTheme="minorEastAsia"/>
          <w:smallCaps w:val="0"/>
          <w:sz w:val="22"/>
        </w:rPr>
      </w:pPr>
      <w:hyperlink w:anchor="_Toc423451656" w:history="1">
        <w:r w:rsidR="00CC1A7C" w:rsidRPr="00506723">
          <w:rPr>
            <w:rStyle w:val="Hyperlink"/>
          </w:rPr>
          <w:t>Oferta Sales Productivity Accelerator</w:t>
        </w:r>
        <w:r w:rsidR="00CC1A7C">
          <w:tab/>
        </w:r>
        <w:r w:rsidR="00CC1A7C">
          <w:fldChar w:fldCharType="begin"/>
        </w:r>
        <w:r w:rsidR="00CC1A7C">
          <w:instrText xml:space="preserve"> PAGEREF _Toc423451656 \h </w:instrText>
        </w:r>
        <w:r w:rsidR="00CC1A7C">
          <w:fldChar w:fldCharType="separate"/>
        </w:r>
        <w:r w:rsidR="00CC1A7C">
          <w:t>95</w:t>
        </w:r>
        <w:r w:rsidR="00CC1A7C">
          <w:fldChar w:fldCharType="end"/>
        </w:r>
      </w:hyperlink>
    </w:p>
    <w:p w:rsidR="00CC1A7C" w:rsidRDefault="009A4D19">
      <w:pPr>
        <w:pStyle w:val="TOC1"/>
        <w:rPr>
          <w:rFonts w:eastAsiaTheme="minorEastAsia"/>
          <w:b w:val="0"/>
          <w:caps w:val="0"/>
          <w:noProof/>
          <w:sz w:val="22"/>
          <w:szCs w:val="22"/>
        </w:rPr>
      </w:pPr>
      <w:hyperlink w:anchor="_Toc423451657" w:history="1">
        <w:r w:rsidR="00CC1A7C" w:rsidRPr="00506723">
          <w:rPr>
            <w:rStyle w:val="Hyperlink"/>
            <w:noProof/>
          </w:rPr>
          <w:t>Załącznik D – Uzupełniające Postanowienia Umowy Programu</w:t>
        </w:r>
        <w:r w:rsidR="00CC1A7C">
          <w:rPr>
            <w:noProof/>
          </w:rPr>
          <w:tab/>
        </w:r>
        <w:r w:rsidR="00CC1A7C">
          <w:rPr>
            <w:noProof/>
          </w:rPr>
          <w:fldChar w:fldCharType="begin"/>
        </w:r>
        <w:r w:rsidR="00CC1A7C">
          <w:rPr>
            <w:noProof/>
          </w:rPr>
          <w:instrText xml:space="preserve"> PAGEREF _Toc423451657 \h </w:instrText>
        </w:r>
        <w:r w:rsidR="00CC1A7C">
          <w:rPr>
            <w:noProof/>
          </w:rPr>
        </w:r>
        <w:r w:rsidR="00CC1A7C">
          <w:rPr>
            <w:noProof/>
          </w:rPr>
          <w:fldChar w:fldCharType="separate"/>
        </w:r>
        <w:r w:rsidR="00CC1A7C">
          <w:rPr>
            <w:noProof/>
          </w:rPr>
          <w:t>97</w:t>
        </w:r>
        <w:r w:rsidR="00CC1A7C">
          <w:rPr>
            <w:noProof/>
          </w:rPr>
          <w:fldChar w:fldCharType="end"/>
        </w:r>
      </w:hyperlink>
    </w:p>
    <w:p w:rsidR="00CC1A7C" w:rsidRDefault="009A4D19">
      <w:pPr>
        <w:pStyle w:val="TOC2"/>
        <w:rPr>
          <w:rFonts w:eastAsiaTheme="minorEastAsia"/>
          <w:smallCaps w:val="0"/>
          <w:sz w:val="22"/>
        </w:rPr>
      </w:pPr>
      <w:hyperlink w:anchor="_Toc423451658" w:history="1">
        <w:r w:rsidR="00CC1A7C" w:rsidRPr="00506723">
          <w:rPr>
            <w:rStyle w:val="Hyperlink"/>
          </w:rPr>
          <w:t>Postanowienia Uzupełniające dla Programu Select Plus</w:t>
        </w:r>
        <w:r w:rsidR="00CC1A7C">
          <w:tab/>
        </w:r>
        <w:r w:rsidR="00CC1A7C">
          <w:fldChar w:fldCharType="begin"/>
        </w:r>
        <w:r w:rsidR="00CC1A7C">
          <w:instrText xml:space="preserve"> PAGEREF _Toc423451658 \h </w:instrText>
        </w:r>
        <w:r w:rsidR="00CC1A7C">
          <w:fldChar w:fldCharType="separate"/>
        </w:r>
        <w:r w:rsidR="00CC1A7C">
          <w:t>97</w:t>
        </w:r>
        <w:r w:rsidR="00CC1A7C">
          <w:fldChar w:fldCharType="end"/>
        </w:r>
      </w:hyperlink>
    </w:p>
    <w:p w:rsidR="00CC1A7C" w:rsidRDefault="009A4D19">
      <w:pPr>
        <w:pStyle w:val="TOC2"/>
        <w:rPr>
          <w:rFonts w:eastAsiaTheme="minorEastAsia"/>
          <w:smallCaps w:val="0"/>
          <w:sz w:val="22"/>
        </w:rPr>
      </w:pPr>
      <w:hyperlink w:anchor="_Toc423451659" w:history="1">
        <w:r w:rsidR="00CC1A7C" w:rsidRPr="00506723">
          <w:rPr>
            <w:rStyle w:val="Hyperlink"/>
          </w:rPr>
          <w:t>Definicja Zarządzania dla Uprawnionych Urządzeń</w:t>
        </w:r>
        <w:r w:rsidR="00CC1A7C">
          <w:tab/>
        </w:r>
        <w:r w:rsidR="00CC1A7C">
          <w:fldChar w:fldCharType="begin"/>
        </w:r>
        <w:r w:rsidR="00CC1A7C">
          <w:instrText xml:space="preserve"> PAGEREF _Toc423451659 \h </w:instrText>
        </w:r>
        <w:r w:rsidR="00CC1A7C">
          <w:fldChar w:fldCharType="separate"/>
        </w:r>
        <w:r w:rsidR="00CC1A7C">
          <w:t>97</w:t>
        </w:r>
        <w:r w:rsidR="00CC1A7C">
          <w:fldChar w:fldCharType="end"/>
        </w:r>
      </w:hyperlink>
    </w:p>
    <w:p w:rsidR="00CC1A7C" w:rsidRDefault="009A4D19">
      <w:pPr>
        <w:pStyle w:val="TOC2"/>
        <w:rPr>
          <w:rFonts w:eastAsiaTheme="minorEastAsia"/>
          <w:smallCaps w:val="0"/>
          <w:sz w:val="22"/>
        </w:rPr>
      </w:pPr>
      <w:hyperlink w:anchor="_Toc423451660" w:history="1">
        <w:r w:rsidR="00CC1A7C" w:rsidRPr="00506723">
          <w:rPr>
            <w:rStyle w:val="Hyperlink"/>
          </w:rPr>
          <w:t>Usługi Online w programach Open</w:t>
        </w:r>
        <w:r w:rsidR="00CC1A7C">
          <w:tab/>
        </w:r>
        <w:r w:rsidR="00CC1A7C">
          <w:fldChar w:fldCharType="begin"/>
        </w:r>
        <w:r w:rsidR="00CC1A7C">
          <w:instrText xml:space="preserve"> PAGEREF _Toc423451660 \h </w:instrText>
        </w:r>
        <w:r w:rsidR="00CC1A7C">
          <w:fldChar w:fldCharType="separate"/>
        </w:r>
        <w:r w:rsidR="00CC1A7C">
          <w:t>97</w:t>
        </w:r>
        <w:r w:rsidR="00CC1A7C">
          <w:fldChar w:fldCharType="end"/>
        </w:r>
      </w:hyperlink>
    </w:p>
    <w:p w:rsidR="00CC1A7C" w:rsidRDefault="009A4D19">
      <w:pPr>
        <w:pStyle w:val="TOC2"/>
        <w:rPr>
          <w:rFonts w:eastAsiaTheme="minorEastAsia"/>
          <w:smallCaps w:val="0"/>
          <w:sz w:val="22"/>
        </w:rPr>
      </w:pPr>
      <w:hyperlink w:anchor="_Toc423451661" w:history="1">
        <w:r w:rsidR="00CC1A7C" w:rsidRPr="00506723">
          <w:rPr>
            <w:rStyle w:val="Hyperlink"/>
          </w:rPr>
          <w:t>Uzupełniające Postanowienia dotyczące Usług Profesjonalnych – Starsze Wersje Umów</w:t>
        </w:r>
        <w:r w:rsidR="00CC1A7C">
          <w:tab/>
        </w:r>
        <w:r w:rsidR="00CC1A7C">
          <w:fldChar w:fldCharType="begin"/>
        </w:r>
        <w:r w:rsidR="00CC1A7C">
          <w:instrText xml:space="preserve"> PAGEREF _Toc423451661 \h </w:instrText>
        </w:r>
        <w:r w:rsidR="00CC1A7C">
          <w:fldChar w:fldCharType="separate"/>
        </w:r>
        <w:r w:rsidR="00CC1A7C">
          <w:t>97</w:t>
        </w:r>
        <w:r w:rsidR="00CC1A7C">
          <w:fldChar w:fldCharType="end"/>
        </w:r>
      </w:hyperlink>
    </w:p>
    <w:p w:rsidR="00CC1A7C" w:rsidRDefault="009A4D19">
      <w:pPr>
        <w:pStyle w:val="TOC1"/>
        <w:rPr>
          <w:rFonts w:eastAsiaTheme="minorEastAsia"/>
          <w:b w:val="0"/>
          <w:caps w:val="0"/>
          <w:noProof/>
          <w:sz w:val="22"/>
          <w:szCs w:val="22"/>
        </w:rPr>
      </w:pPr>
      <w:hyperlink w:anchor="_Toc423451662" w:history="1">
        <w:r w:rsidR="00CC1A7C" w:rsidRPr="00506723">
          <w:rPr>
            <w:rStyle w:val="Hyperlink"/>
            <w:noProof/>
          </w:rPr>
          <w:t>Załącznik E – Promocje</w:t>
        </w:r>
        <w:r w:rsidR="00CC1A7C">
          <w:rPr>
            <w:noProof/>
          </w:rPr>
          <w:tab/>
        </w:r>
        <w:r w:rsidR="00CC1A7C">
          <w:rPr>
            <w:noProof/>
          </w:rPr>
          <w:fldChar w:fldCharType="begin"/>
        </w:r>
        <w:r w:rsidR="00CC1A7C">
          <w:rPr>
            <w:noProof/>
          </w:rPr>
          <w:instrText xml:space="preserve"> PAGEREF _Toc423451662 \h </w:instrText>
        </w:r>
        <w:r w:rsidR="00CC1A7C">
          <w:rPr>
            <w:noProof/>
          </w:rPr>
        </w:r>
        <w:r w:rsidR="00CC1A7C">
          <w:rPr>
            <w:noProof/>
          </w:rPr>
          <w:fldChar w:fldCharType="separate"/>
        </w:r>
        <w:r w:rsidR="00CC1A7C">
          <w:rPr>
            <w:noProof/>
          </w:rPr>
          <w:t>99</w:t>
        </w:r>
        <w:r w:rsidR="00CC1A7C">
          <w:rPr>
            <w:noProof/>
          </w:rPr>
          <w:fldChar w:fldCharType="end"/>
        </w:r>
      </w:hyperlink>
    </w:p>
    <w:p w:rsidR="00CC1A7C" w:rsidRDefault="009A4D19">
      <w:pPr>
        <w:pStyle w:val="TOC1"/>
        <w:rPr>
          <w:rFonts w:eastAsiaTheme="minorEastAsia"/>
          <w:b w:val="0"/>
          <w:caps w:val="0"/>
          <w:noProof/>
          <w:sz w:val="22"/>
          <w:szCs w:val="22"/>
        </w:rPr>
      </w:pPr>
      <w:hyperlink w:anchor="_Toc423451663" w:history="1">
        <w:r w:rsidR="00CC1A7C" w:rsidRPr="00506723">
          <w:rPr>
            <w:rStyle w:val="Hyperlink"/>
            <w:noProof/>
          </w:rPr>
          <w:t>Indeks</w:t>
        </w:r>
        <w:r w:rsidR="00CC1A7C">
          <w:rPr>
            <w:noProof/>
          </w:rPr>
          <w:tab/>
        </w:r>
        <w:r w:rsidR="00CC1A7C">
          <w:rPr>
            <w:noProof/>
          </w:rPr>
          <w:fldChar w:fldCharType="begin"/>
        </w:r>
        <w:r w:rsidR="00CC1A7C">
          <w:rPr>
            <w:noProof/>
          </w:rPr>
          <w:instrText xml:space="preserve"> PAGEREF _Toc423451663 \h </w:instrText>
        </w:r>
        <w:r w:rsidR="00CC1A7C">
          <w:rPr>
            <w:noProof/>
          </w:rPr>
        </w:r>
        <w:r w:rsidR="00CC1A7C">
          <w:rPr>
            <w:noProof/>
          </w:rPr>
          <w:fldChar w:fldCharType="separate"/>
        </w:r>
        <w:r w:rsidR="00CC1A7C">
          <w:rPr>
            <w:noProof/>
          </w:rPr>
          <w:t>100</w:t>
        </w:r>
        <w:r w:rsidR="00CC1A7C">
          <w:rPr>
            <w:noProof/>
          </w:rPr>
          <w:fldChar w:fldCharType="end"/>
        </w:r>
      </w:hyperlink>
    </w:p>
    <w:p w:rsidR="00E0452C" w:rsidRDefault="00FF5C36">
      <w:pPr>
        <w:pStyle w:val="ProductList-Body"/>
        <w:sectPr w:rsidR="00E0452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0452C" w:rsidRDefault="00E0452C">
      <w:pPr>
        <w:pStyle w:val="ProductList-Body"/>
      </w:pPr>
    </w:p>
    <w:p w:rsidR="00E0452C" w:rsidRDefault="00E0452C">
      <w:pPr>
        <w:sectPr w:rsidR="00E0452C">
          <w:headerReference w:type="default" r:id="rId20"/>
          <w:footerReference w:type="default" r:id="rId21"/>
          <w:type w:val="continuous"/>
          <w:pgSz w:w="12240" w:h="15840" w:code="1"/>
          <w:pgMar w:top="1170" w:right="720" w:bottom="720" w:left="720" w:header="432" w:footer="288" w:gutter="0"/>
          <w:cols w:space="360"/>
        </w:sectPr>
      </w:pPr>
    </w:p>
    <w:p w:rsidR="00E0452C" w:rsidRDefault="00FF5C36">
      <w:pPr>
        <w:pStyle w:val="ProductList-SectionHeading"/>
        <w:pageBreakBefore/>
      </w:pPr>
      <w:bookmarkStart w:id="2" w:name="_Sec531"/>
      <w:bookmarkEnd w:id="1"/>
      <w:r>
        <w:t>Wprowadzenie</w:t>
      </w:r>
      <w:r>
        <w:fldChar w:fldCharType="begin"/>
      </w:r>
      <w:r>
        <w:instrText xml:space="preserve"> TC "</w:instrText>
      </w:r>
      <w:bookmarkStart w:id="3" w:name="_Toc423451551"/>
      <w:r>
        <w:instrText>Wprowadzenie</w:instrText>
      </w:r>
      <w:bookmarkEnd w:id="3"/>
      <w:r>
        <w:instrText>" \l 1</w:instrText>
      </w:r>
      <w:r>
        <w:fldChar w:fldCharType="end"/>
      </w:r>
    </w:p>
    <w:p w:rsidR="00E0452C" w:rsidRDefault="00FF5C36">
      <w:pPr>
        <w:pStyle w:val="ProductList-Body"/>
      </w:pPr>
      <w:r>
        <w:t xml:space="preserve"> </w:t>
      </w:r>
    </w:p>
    <w:p w:rsidR="00E0452C" w:rsidRDefault="00FF5C36">
      <w:pPr>
        <w:pStyle w:val="ProductList-Offering1Heading"/>
      </w:pPr>
      <w:bookmarkStart w:id="4" w:name="_Sec532"/>
      <w:r>
        <w:t>Informacje o tym dokumencie</w:t>
      </w:r>
      <w:bookmarkEnd w:id="4"/>
      <w:r>
        <w:fldChar w:fldCharType="begin"/>
      </w:r>
      <w:r>
        <w:instrText xml:space="preserve"> TC "</w:instrText>
      </w:r>
      <w:bookmarkStart w:id="5" w:name="_Toc423451552"/>
      <w:r>
        <w:instrText>Informacje o tym dokumencie</w:instrText>
      </w:r>
      <w:bookmarkEnd w:id="5"/>
      <w:r>
        <w:instrText>" \l 2</w:instrText>
      </w:r>
      <w:r>
        <w:fldChar w:fldCharType="end"/>
      </w:r>
    </w:p>
    <w:p w:rsidR="00E0452C" w:rsidRDefault="00FF5C36">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E0452C" w:rsidRDefault="00FF5C36">
      <w:pPr>
        <w:pStyle w:val="ProductList-Body"/>
      </w:pPr>
      <w:r>
        <w:t xml:space="preserve"> </w:t>
      </w:r>
    </w:p>
    <w:p w:rsidR="00E0452C" w:rsidRDefault="00FF5C36">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E0452C" w:rsidRDefault="00FF5C36">
      <w:pPr>
        <w:pStyle w:val="ProductList-Offering1Heading"/>
      </w:pPr>
      <w:bookmarkStart w:id="6" w:name="_Sec533"/>
      <w:r>
        <w:t>Zawartość tego dokumentu</w:t>
      </w:r>
      <w:bookmarkEnd w:id="6"/>
      <w:r>
        <w:fldChar w:fldCharType="begin"/>
      </w:r>
      <w:r>
        <w:instrText xml:space="preserve"> TC "</w:instrText>
      </w:r>
      <w:bookmarkStart w:id="7" w:name="_Toc423451553"/>
      <w:r>
        <w:instrText>Zawartość tego dokumentu</w:instrText>
      </w:r>
      <w:bookmarkEnd w:id="7"/>
      <w:r>
        <w:instrText>" \l 2</w:instrText>
      </w:r>
      <w:r>
        <w:fldChar w:fldCharType="end"/>
      </w:r>
    </w:p>
    <w:p w:rsidR="00E0452C" w:rsidRDefault="00FF5C36">
      <w:pPr>
        <w:pStyle w:val="ProductList-Body"/>
      </w:pPr>
      <w:r>
        <w:t>Niniejsze Postanowienia dotyczące Produktów składają się z następujących punktów:</w:t>
      </w:r>
    </w:p>
    <w:p w:rsidR="00E0452C" w:rsidRDefault="009A4D19" w:rsidP="00551029">
      <w:pPr>
        <w:pStyle w:val="ProductList-Bullet"/>
        <w:numPr>
          <w:ilvl w:val="0"/>
          <w:numId w:val="3"/>
        </w:numPr>
      </w:pPr>
      <w:hyperlink w:anchor="_Sec531">
        <w:r w:rsidR="00FF5C36">
          <w:rPr>
            <w:color w:val="00467F"/>
            <w:u w:val="single"/>
          </w:rPr>
          <w:t>Wprowadzenie</w:t>
        </w:r>
      </w:hyperlink>
      <w:r w:rsidR="00FF5C36">
        <w:t xml:space="preserve"> zawiera listę najnowszych zmian.</w:t>
      </w:r>
    </w:p>
    <w:p w:rsidR="00E0452C" w:rsidRDefault="009A4D19" w:rsidP="00551029">
      <w:pPr>
        <w:pStyle w:val="ProductList-Bullet"/>
        <w:numPr>
          <w:ilvl w:val="0"/>
          <w:numId w:val="3"/>
        </w:numPr>
      </w:pPr>
      <w:hyperlink w:anchor="_Sec536">
        <w:r w:rsidR="00FF5C36">
          <w:rPr>
            <w:color w:val="00467F"/>
            <w:u w:val="single"/>
          </w:rPr>
          <w:t>Postanowienia Licencji</w:t>
        </w:r>
      </w:hyperlink>
      <w:r w:rsidR="00FF5C36">
        <w:t xml:space="preserve"> zawiera listę Powszechnych postanowień licencyjnych i Postanowień licencyjnych dot. modelu licencjonowania, dotyczących Produktów będących oprogramowaniem.</w:t>
      </w:r>
    </w:p>
    <w:p w:rsidR="00E0452C" w:rsidRDefault="009A4D19" w:rsidP="00551029">
      <w:pPr>
        <w:pStyle w:val="ProductList-Bullet"/>
        <w:numPr>
          <w:ilvl w:val="0"/>
          <w:numId w:val="3"/>
        </w:numPr>
      </w:pPr>
      <w:hyperlink w:anchor="_Sec547">
        <w:r w:rsidR="00FF5C36">
          <w:rPr>
            <w:color w:val="00467F"/>
            <w:u w:val="single"/>
          </w:rPr>
          <w:t>Produkty będące Oprogramowaniem</w:t>
        </w:r>
      </w:hyperlink>
      <w:r w:rsidR="00FF5C36">
        <w:t xml:space="preserve"> zawiera listę wszystkich Zgłoszeń Produktów będących oprogramowaniem.</w:t>
      </w:r>
    </w:p>
    <w:p w:rsidR="00E0452C" w:rsidRDefault="009A4D19" w:rsidP="00551029">
      <w:pPr>
        <w:pStyle w:val="ProductList-Bullet"/>
        <w:numPr>
          <w:ilvl w:val="0"/>
          <w:numId w:val="3"/>
        </w:numPr>
      </w:pPr>
      <w:hyperlink w:anchor="_Sec548">
        <w:r w:rsidR="00FF5C36">
          <w:rPr>
            <w:color w:val="00467F"/>
            <w:u w:val="single"/>
          </w:rPr>
          <w:t>Produkty będące Usługami Online</w:t>
        </w:r>
      </w:hyperlink>
      <w:r w:rsidR="00FF5C36">
        <w:t xml:space="preserve"> zawiera listę wszystkich Zgłoszeń Produktów będących Usługami Online.</w:t>
      </w:r>
    </w:p>
    <w:p w:rsidR="00E0452C" w:rsidRDefault="009A4D19" w:rsidP="00551029">
      <w:pPr>
        <w:pStyle w:val="ProductList-Bullet"/>
        <w:numPr>
          <w:ilvl w:val="0"/>
          <w:numId w:val="3"/>
        </w:numPr>
      </w:pPr>
      <w:hyperlink w:anchor="_Sec549">
        <w:r w:rsidR="00FF5C36">
          <w:rPr>
            <w:color w:val="00467F"/>
            <w:u w:val="single"/>
          </w:rPr>
          <w:t>Słowniczek</w:t>
        </w:r>
      </w:hyperlink>
      <w:r w:rsidR="00FF5C36">
        <w:t xml:space="preserve"> zawiera definicje terminów: Atrybuty, Wartości w Komórkach, Nagłówki Kolumn i innych wyróżnionych wielką literą terminów, występujących w niniejszych Postanowieniach dotyczących Produktów.</w:t>
      </w:r>
    </w:p>
    <w:p w:rsidR="00E0452C" w:rsidRDefault="00FF5C36" w:rsidP="00551029">
      <w:pPr>
        <w:pStyle w:val="ProductList-Bullet"/>
        <w:numPr>
          <w:ilvl w:val="0"/>
          <w:numId w:val="3"/>
        </w:numPr>
      </w:pPr>
      <w:r>
        <w:t>Następujące załączniki:</w:t>
      </w:r>
    </w:p>
    <w:p w:rsidR="00E0452C" w:rsidRDefault="009A4D19" w:rsidP="00551029">
      <w:pPr>
        <w:pStyle w:val="ProductList-Bullet"/>
        <w:numPr>
          <w:ilvl w:val="1"/>
          <w:numId w:val="3"/>
        </w:numPr>
      </w:pPr>
      <w:hyperlink w:anchor="_Sec591">
        <w:r w:rsidR="00FF5C36">
          <w:rPr>
            <w:color w:val="00467F"/>
            <w:u w:val="single"/>
          </w:rPr>
          <w:t>Załącznik A – Tabela Licencji Równoważnych Licencjom CAL/Licencjom na Zarządzanie</w:t>
        </w:r>
      </w:hyperlink>
      <w:r w:rsidR="00FF5C36">
        <w:t xml:space="preserve"> wskazuje dostępne pakiety licencji CAL i licencji subskrypcyjnych na Usługi Online, oferujące dostęp do produktów serwerowych.</w:t>
      </w:r>
    </w:p>
    <w:p w:rsidR="00E0452C" w:rsidRDefault="009A4D19" w:rsidP="00551029">
      <w:pPr>
        <w:pStyle w:val="ProductList-Bullet"/>
        <w:numPr>
          <w:ilvl w:val="1"/>
          <w:numId w:val="3"/>
        </w:numPr>
      </w:pPr>
      <w:hyperlink w:anchor="_Sec564">
        <w:r w:rsidR="00FF5C36">
          <w:rPr>
            <w:color w:val="00467F"/>
            <w:u w:val="single"/>
          </w:rPr>
          <w:t>Załącznik B – Pakiet Software Assurance</w:t>
        </w:r>
      </w:hyperlink>
      <w:r w:rsidR="00FF5C36">
        <w:t xml:space="preserve"> opisuje zasady zakupu pakietu SA i dodatkowe korzyści dostępne dla posiadających go klientów.</w:t>
      </w:r>
    </w:p>
    <w:p w:rsidR="00E0452C" w:rsidRDefault="009A4D19" w:rsidP="00551029">
      <w:pPr>
        <w:pStyle w:val="ProductList-Bullet"/>
        <w:numPr>
          <w:ilvl w:val="1"/>
          <w:numId w:val="3"/>
        </w:numPr>
      </w:pPr>
      <w:hyperlink w:anchor="_Sec562">
        <w:r w:rsidR="00FF5C36">
          <w:rPr>
            <w:color w:val="00467F"/>
            <w:u w:val="single"/>
          </w:rPr>
          <w:t>Załącznik C – Usługi Profesjonalne</w:t>
        </w:r>
      </w:hyperlink>
      <w:r w:rsidR="00FF5C36">
        <w:t xml:space="preserve"> zawiera listę Usług Profesjonalnych oferowanych w ramach programu Licencjonowania Zbiorowego Microsoft.</w:t>
      </w:r>
    </w:p>
    <w:p w:rsidR="00E0452C" w:rsidRDefault="009A4D19" w:rsidP="00551029">
      <w:pPr>
        <w:pStyle w:val="ProductList-Bullet"/>
        <w:numPr>
          <w:ilvl w:val="1"/>
          <w:numId w:val="3"/>
        </w:numPr>
      </w:pPr>
      <w:hyperlink w:anchor="_Sec563">
        <w:r w:rsidR="00FF5C36">
          <w:rPr>
            <w:color w:val="00467F"/>
            <w:u w:val="single"/>
          </w:rPr>
          <w:t>Załącznik D – Uzupełniające Postanowienia Umowy Programu</w:t>
        </w:r>
      </w:hyperlink>
      <w:r w:rsidR="00FF5C36">
        <w:t xml:space="preserve">  zawiera postanowienia dodatkowe do Umów Licencjonowania Zbiorczego Microsoft.</w:t>
      </w:r>
    </w:p>
    <w:p w:rsidR="00E0452C" w:rsidRDefault="009A4D19" w:rsidP="00551029">
      <w:pPr>
        <w:pStyle w:val="ProductList-Bullet"/>
        <w:numPr>
          <w:ilvl w:val="1"/>
          <w:numId w:val="3"/>
        </w:numPr>
      </w:pPr>
      <w:hyperlink w:anchor="_Sec572">
        <w:r w:rsidR="00FF5C36">
          <w:rPr>
            <w:color w:val="00467F"/>
            <w:u w:val="single"/>
          </w:rPr>
          <w:t>Załącznik E – Promocje na Produkty</w:t>
        </w:r>
      </w:hyperlink>
      <w:r w:rsidR="00FF5C36">
        <w:t xml:space="preserve"> zawiera listę promocji na Produkty niefigurujących w Cenniku.</w:t>
      </w:r>
    </w:p>
    <w:p w:rsidR="00E0452C" w:rsidRDefault="009A4D19" w:rsidP="00551029">
      <w:pPr>
        <w:pStyle w:val="ProductList-Bullet"/>
        <w:numPr>
          <w:ilvl w:val="0"/>
          <w:numId w:val="3"/>
        </w:numPr>
      </w:pPr>
      <w:hyperlink w:anchor="_Sec844">
        <w:r w:rsidR="00FF5C36">
          <w:rPr>
            <w:color w:val="00467F"/>
            <w:u w:val="single"/>
          </w:rPr>
          <w:t>Indeks</w:t>
        </w:r>
      </w:hyperlink>
      <w:r w:rsidR="00FF5C36">
        <w:t xml:space="preserve"> zawiera listę wszystkich Produktów, o których mowa w niniejszych Postanowieniach dotyczących Produktów, i wskazuje ich położenie.</w:t>
      </w:r>
    </w:p>
    <w:p w:rsidR="00E0452C" w:rsidRDefault="00FF5C36">
      <w:pPr>
        <w:pStyle w:val="ProductList-Offering1Heading"/>
      </w:pPr>
      <w:bookmarkStart w:id="8" w:name="_Sec534"/>
      <w:r>
        <w:t>Struktura Zgłoszenia Produktu</w:t>
      </w:r>
      <w:bookmarkEnd w:id="8"/>
      <w:r>
        <w:fldChar w:fldCharType="begin"/>
      </w:r>
      <w:r>
        <w:instrText xml:space="preserve"> TC "</w:instrText>
      </w:r>
      <w:bookmarkStart w:id="9" w:name="_Toc423451554"/>
      <w:r>
        <w:instrText>Struktura Zgłoszenia Produktu</w:instrText>
      </w:r>
      <w:bookmarkEnd w:id="9"/>
      <w:r>
        <w:instrText>" \l 2</w:instrText>
      </w:r>
      <w:r>
        <w:fldChar w:fldCharType="end"/>
      </w:r>
    </w:p>
    <w:p w:rsidR="00E0452C" w:rsidRDefault="00FF5C36">
      <w:pPr>
        <w:pStyle w:val="ProductList-Body"/>
      </w:pPr>
      <w:r>
        <w:t>Każde Zgłoszenie Produktu będącego oprogramowaniem składa się z czterech punktów: Dostępność programu, Postanowienia dotyczące produktu, Prawa do używania i Software Assurance.</w:t>
      </w:r>
    </w:p>
    <w:p w:rsidR="00E0452C" w:rsidRDefault="00FF5C36">
      <w:pPr>
        <w:pStyle w:val="ProductList-Body"/>
      </w:pPr>
      <w:r>
        <w:t>Każde Zgłoszenie Produktu będącego Usługami Online składa się z dwóch punktów: Dostępność programu i Postanowienia dotyczące produktu.</w:t>
      </w:r>
    </w:p>
    <w:p w:rsidR="00E0452C" w:rsidRDefault="00FF5C36">
      <w:pPr>
        <w:pStyle w:val="ProductList-Body"/>
      </w:pPr>
      <w:r>
        <w:rPr>
          <w:b/>
          <w:color w:val="00188F"/>
        </w:rPr>
        <w:t xml:space="preserve">1. W tabeli Dostępność Programu </w:t>
      </w:r>
      <w:r>
        <w:t>dla każdego Produktu podany jest typ oferty, liczba punktów (jeżeli dotyczy) oraz dostępność w poszczególnych programach licencjonowania zbiorowego.</w:t>
      </w:r>
    </w:p>
    <w:p w:rsidR="00E0452C" w:rsidRDefault="001E5A93">
      <w:pPr>
        <w:pStyle w:val="ProductList-Body"/>
      </w:pPr>
      <w:r>
        <w:rPr>
          <w:noProof/>
        </w:rPr>
        <w:drawing>
          <wp:inline distT="0" distB="0" distL="0" distR="0">
            <wp:extent cx="6751929" cy="1763629"/>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ntro - Program Availability.JPG"/>
                    <pic:cNvPicPr/>
                  </pic:nvPicPr>
                  <pic:blipFill>
                    <a:blip r:embed="rId25">
                      <a:extLst>
                        <a:ext uri="{28A0092B-C50C-407E-A947-70E740481C1C}">
                          <a14:useLocalDpi xmlns:a14="http://schemas.microsoft.com/office/drawing/2010/main" val="0"/>
                        </a:ext>
                      </a:extLst>
                    </a:blip>
                    <a:stretch>
                      <a:fillRect/>
                    </a:stretch>
                  </pic:blipFill>
                  <pic:spPr>
                    <a:xfrm>
                      <a:off x="0" y="0"/>
                      <a:ext cx="6808850" cy="1778497"/>
                    </a:xfrm>
                    <a:prstGeom prst="rect">
                      <a:avLst/>
                    </a:prstGeom>
                  </pic:spPr>
                </pic:pic>
              </a:graphicData>
            </a:graphic>
          </wp:inline>
        </w:drawing>
      </w:r>
    </w:p>
    <w:p w:rsidR="00E0452C" w:rsidRDefault="00FF5C36">
      <w:pPr>
        <w:pStyle w:val="ProductList-Body"/>
      </w:pPr>
      <w:r>
        <w:rPr>
          <w:b/>
          <w:color w:val="00188F"/>
        </w:rPr>
        <w:t xml:space="preserve">2. Postanowienia dotyczące produktu </w:t>
      </w:r>
      <w:r>
        <w:t>zawierają dodatkowe informacje dotyczące zakupu Produktu, m.in. warunki wstępne do zakupu, poprzednie wersje i właściwą Grupę Produktów.</w:t>
      </w:r>
    </w:p>
    <w:p w:rsidR="00E0452C" w:rsidRDefault="001E5A93">
      <w:pPr>
        <w:pStyle w:val="ProductList-Body"/>
      </w:pPr>
      <w:r>
        <w:rPr>
          <w:noProof/>
        </w:rPr>
        <w:drawing>
          <wp:inline distT="0" distB="0" distL="0" distR="0">
            <wp:extent cx="6858000" cy="271907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ntro - Product Conditions.JPG"/>
                    <pic:cNvPicPr/>
                  </pic:nvPicPr>
                  <pic:blipFill>
                    <a:blip r:embed="rId26">
                      <a:extLst>
                        <a:ext uri="{28A0092B-C50C-407E-A947-70E740481C1C}">
                          <a14:useLocalDpi xmlns:a14="http://schemas.microsoft.com/office/drawing/2010/main" val="0"/>
                        </a:ext>
                      </a:extLst>
                    </a:blip>
                    <a:stretch>
                      <a:fillRect/>
                    </a:stretch>
                  </pic:blipFill>
                  <pic:spPr>
                    <a:xfrm>
                      <a:off x="0" y="0"/>
                      <a:ext cx="6858000" cy="2719070"/>
                    </a:xfrm>
                    <a:prstGeom prst="rect">
                      <a:avLst/>
                    </a:prstGeom>
                  </pic:spPr>
                </pic:pic>
              </a:graphicData>
            </a:graphic>
          </wp:inline>
        </w:drawing>
      </w:r>
    </w:p>
    <w:p w:rsidR="00FF5C36" w:rsidRDefault="00FF5C36">
      <w:pPr>
        <w:pStyle w:val="ProductList-Body"/>
        <w:rPr>
          <w:b/>
          <w:color w:val="00188F"/>
        </w:rPr>
      </w:pPr>
    </w:p>
    <w:p w:rsidR="00E0452C" w:rsidRDefault="00FF5C36">
      <w:pPr>
        <w:pStyle w:val="ProductList-Body"/>
      </w:pPr>
      <w:r>
        <w:rPr>
          <w:b/>
          <w:color w:val="00188F"/>
        </w:rPr>
        <w:t xml:space="preserve">3. Prawa do Używania </w:t>
      </w:r>
      <w:r>
        <w:t>określają Postanowienia Licencyjne dla każdego z Produktów będących Oprogramowaniem, w tym Powszechne Postanowienia Licencyjne, mający zastosowanie Model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E0452C" w:rsidRDefault="001E5A93">
      <w:pPr>
        <w:pStyle w:val="ProductList-Body"/>
      </w:pPr>
      <w:r>
        <w:rPr>
          <w:noProof/>
        </w:rPr>
        <w:drawing>
          <wp:inline distT="0" distB="0" distL="0" distR="0">
            <wp:extent cx="6858000" cy="22885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ntro - Use Rights.JPG"/>
                    <pic:cNvPicPr/>
                  </pic:nvPicPr>
                  <pic:blipFill>
                    <a:blip r:embed="rId27">
                      <a:extLst>
                        <a:ext uri="{28A0092B-C50C-407E-A947-70E740481C1C}">
                          <a14:useLocalDpi xmlns:a14="http://schemas.microsoft.com/office/drawing/2010/main" val="0"/>
                        </a:ext>
                      </a:extLst>
                    </a:blip>
                    <a:stretch>
                      <a:fillRect/>
                    </a:stretch>
                  </pic:blipFill>
                  <pic:spPr>
                    <a:xfrm>
                      <a:off x="0" y="0"/>
                      <a:ext cx="6858000" cy="2288540"/>
                    </a:xfrm>
                    <a:prstGeom prst="rect">
                      <a:avLst/>
                    </a:prstGeom>
                  </pic:spPr>
                </pic:pic>
              </a:graphicData>
            </a:graphic>
          </wp:inline>
        </w:drawing>
      </w:r>
    </w:p>
    <w:p w:rsidR="00FF5C36" w:rsidRDefault="00FF5C36">
      <w:pPr>
        <w:pStyle w:val="ProductList-Body"/>
        <w:rPr>
          <w:b/>
          <w:color w:val="00188F"/>
        </w:rPr>
      </w:pPr>
    </w:p>
    <w:p w:rsidR="00E0452C" w:rsidRDefault="00FF5C36">
      <w:pPr>
        <w:pStyle w:val="ProductList-Body"/>
      </w:pPr>
      <w:r>
        <w:rPr>
          <w:b/>
          <w:color w:val="00188F"/>
        </w:rPr>
        <w:t xml:space="preserve">4. Software Assurance </w:t>
      </w:r>
      <w:r>
        <w:t>określa postanowienia dotyczące okresu obowiązywania pakietu SA.</w:t>
      </w:r>
    </w:p>
    <w:p w:rsidR="00E0452C" w:rsidRDefault="001E5A93">
      <w:pPr>
        <w:pStyle w:val="ProductList-Body"/>
      </w:pPr>
      <w:r>
        <w:rPr>
          <w:noProof/>
        </w:rPr>
        <w:drawing>
          <wp:inline distT="0" distB="0" distL="0" distR="0">
            <wp:extent cx="6858000" cy="22129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tro - Software Assurance.JPG"/>
                    <pic:cNvPicPr/>
                  </pic:nvPicPr>
                  <pic:blipFill>
                    <a:blip r:embed="rId28">
                      <a:extLst>
                        <a:ext uri="{28A0092B-C50C-407E-A947-70E740481C1C}">
                          <a14:useLocalDpi xmlns:a14="http://schemas.microsoft.com/office/drawing/2010/main" val="0"/>
                        </a:ext>
                      </a:extLst>
                    </a:blip>
                    <a:stretch>
                      <a:fillRect/>
                    </a:stretch>
                  </pic:blipFill>
                  <pic:spPr>
                    <a:xfrm>
                      <a:off x="0" y="0"/>
                      <a:ext cx="6858000" cy="2212975"/>
                    </a:xfrm>
                    <a:prstGeom prst="rect">
                      <a:avLst/>
                    </a:prstGeom>
                  </pic:spPr>
                </pic:pic>
              </a:graphicData>
            </a:graphic>
          </wp:inline>
        </w:drawing>
      </w:r>
    </w:p>
    <w:p w:rsidR="00FF5C36" w:rsidRDefault="00FF5C36">
      <w:pPr>
        <w:spacing w:after="120" w:line="240" w:lineRule="exact"/>
        <w:rPr>
          <w:rFonts w:asciiTheme="majorHAnsi" w:hAnsiTheme="majorHAnsi"/>
          <w:b/>
          <w:color w:val="00188F"/>
          <w:sz w:val="28"/>
        </w:rPr>
      </w:pPr>
      <w:bookmarkStart w:id="10" w:name="_Sec535"/>
      <w:r>
        <w:br w:type="page"/>
      </w:r>
    </w:p>
    <w:p w:rsidR="00E0452C" w:rsidRDefault="00FF5C36">
      <w:pPr>
        <w:pStyle w:val="ProductList-Offering1Heading"/>
      </w:pPr>
      <w:r>
        <w:t>Objaśnienia i zestawienie zmian wprowadzonych w tym dokumencie</w:t>
      </w:r>
      <w:bookmarkEnd w:id="10"/>
      <w:r>
        <w:fldChar w:fldCharType="begin"/>
      </w:r>
      <w:r>
        <w:instrText xml:space="preserve"> TC "</w:instrText>
      </w:r>
      <w:bookmarkStart w:id="11" w:name="_Toc423451555"/>
      <w:r>
        <w:instrText>Objaśnienia i zestawienie zmian wprowadzonych w tym dokumencie</w:instrText>
      </w:r>
      <w:bookmarkEnd w:id="11"/>
      <w:r>
        <w:instrText>" \l 2</w:instrText>
      </w:r>
      <w:r>
        <w:fldChar w:fldCharType="end"/>
      </w:r>
    </w:p>
    <w:p w:rsidR="00E0452C" w:rsidRDefault="00FF5C36">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3"/>
        <w:gridCol w:w="5443"/>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Usunięcia</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Dodatek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Dodatek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Body"/>
      </w:pPr>
      <w:r>
        <w:t xml:space="preserve">Z dniem 1 lipca Microsoft wycofał Listę Produktów oraz Prawa do Używania Produktów (PUR) i zastąpił je Postanowieniami dotyczącymi Produktów. Postanowienia dotyczące Produktów łączą postanowienia zawarte wcześniej w Liście Produktów oraz Prawach do Używania Produktów (PUR). Jak opisano we Wprowadzeniu, niniejszy dokument zawiera informacje dotyczące dostępności Produktów oraz warunków nabywania licencji, a także postanowienia dotyczące wdrożenia i używania oprogramowania. Organizacja dokumentu koncentruje się na Zgłoszeniach Produktów, które zawierają informacje dotyczące produktu oraz są powiązane z postanowieniami ogólnymi wskazanymi w punktach uzupełniających dokumentu. Wprowadzenie zawiera krótki poradnik korzystania z nowego dokumentu.  </w:t>
      </w:r>
    </w:p>
    <w:p w:rsidR="00E0452C" w:rsidRDefault="00FF5C36">
      <w:pPr>
        <w:pStyle w:val="ProductList-Body"/>
      </w:pPr>
      <w:r>
        <w:t xml:space="preserve"> </w:t>
      </w:r>
    </w:p>
    <w:p w:rsidR="00E0452C" w:rsidRDefault="00FF5C36">
      <w:pPr>
        <w:pStyle w:val="ProductList-Body"/>
      </w:pPr>
      <w:r>
        <w:t>Publikacja Postanowień dotyczących Produktów nie wpływa ujemnie na prawa klientów dotyczące korzystania z Produktów. Microsoft zarchiwizował treści dotyczące wcześniejszych ofert (z łączami do Listy Produktów lub Praw do Używania Produktów zawierających takowe treści) oraz wprowadził jaśniejsze sformułowania.  Ponadto, w celu usprawnienia możliwości klientów w zakresie wewnętrznego zarządzania alokacją licencji Microsoft dostosował prawa do przypisania licencji dla licencji CAL, Licencji na Zarządzanie dla Klienta i Licencji Subskrypcyjnych na Użytkownika lub na Urządzenie do praw przypisania zwykle dotyczących innych typów licencji.</w:t>
      </w:r>
    </w:p>
    <w:p w:rsidR="00E0452C" w:rsidRDefault="00FF5C36">
      <w:pPr>
        <w:pStyle w:val="ProductList-Body"/>
      </w:pPr>
      <w:r>
        <w:t xml:space="preserve"> </w:t>
      </w:r>
    </w:p>
    <w:p w:rsidR="00E0452C" w:rsidRDefault="00FF5C36">
      <w:pPr>
        <w:pStyle w:val="ProductList-Body"/>
      </w:pPr>
      <w:r>
        <w:t xml:space="preserve">Dodatkowe informacje oraz odpowiedzi na najczęstsze pytania do Postanowień dotyczących Produktów można znaleźć w sekcji FAQ pod adresem &lt;link&gt;.  </w:t>
      </w:r>
    </w:p>
    <w:p w:rsidR="00E0452C" w:rsidRDefault="00FF5C36">
      <w:pPr>
        <w:pStyle w:val="ProductList-Body"/>
      </w:pPr>
      <w:r>
        <w:t xml:space="preserve"> </w:t>
      </w:r>
    </w:p>
    <w:p w:rsidR="00E0452C" w:rsidRDefault="00FF5C36">
      <w:pPr>
        <w:pStyle w:val="ProductList-ClauseHeading"/>
      </w:pPr>
      <w:r>
        <w:t>Usługi Online</w:t>
      </w:r>
    </w:p>
    <w:p w:rsidR="00E0452C" w:rsidRDefault="009A4D19">
      <w:pPr>
        <w:pStyle w:val="ProductList-Body"/>
      </w:pPr>
      <w:hyperlink w:anchor="_Sec672">
        <w:r w:rsidR="00FF5C36">
          <w:rPr>
            <w:color w:val="00467F"/>
            <w:u w:val="single"/>
          </w:rPr>
          <w:t>Microsoft Learning</w:t>
        </w:r>
      </w:hyperlink>
      <w:r w:rsidR="00FF5C36">
        <w:t>: Pamiętaj, że kupony zostaną udostępnione po dodaniu zakupu.</w:t>
      </w:r>
    </w:p>
    <w:p w:rsidR="00E0452C" w:rsidRDefault="00E0452C">
      <w:pPr>
        <w:sectPr w:rsidR="00E0452C">
          <w:headerReference w:type="default" r:id="rId29"/>
          <w:footerReference w:type="default" r:id="rId30"/>
          <w:type w:val="continuous"/>
          <w:pgSz w:w="12240" w:h="15840" w:code="1"/>
          <w:pgMar w:top="1170" w:right="720" w:bottom="720" w:left="720" w:header="432" w:footer="288" w:gutter="0"/>
          <w:cols w:space="360"/>
        </w:sectPr>
      </w:pPr>
    </w:p>
    <w:p w:rsidR="00E0452C" w:rsidRDefault="00FF5C36">
      <w:pPr>
        <w:pStyle w:val="ProductList-SectionHeading"/>
        <w:pageBreakBefore/>
      </w:pPr>
      <w:bookmarkStart w:id="12" w:name="_Sec536"/>
      <w:bookmarkEnd w:id="2"/>
      <w:r>
        <w:t>postanowienia licencyjne</w:t>
      </w:r>
      <w:r>
        <w:fldChar w:fldCharType="begin"/>
      </w:r>
      <w:r>
        <w:instrText xml:space="preserve"> TC "</w:instrText>
      </w:r>
      <w:bookmarkStart w:id="13" w:name="_Toc423451556"/>
      <w:r>
        <w:instrText>postanowienia licencyjne</w:instrText>
      </w:r>
      <w:bookmarkEnd w:id="13"/>
      <w:r>
        <w:instrText>" \l 1</w:instrText>
      </w:r>
      <w:r>
        <w:fldChar w:fldCharType="end"/>
      </w:r>
    </w:p>
    <w:p w:rsidR="00E0452C" w:rsidRDefault="00FF5C36">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E0452C" w:rsidRDefault="00FF5C36">
      <w:pPr>
        <w:pStyle w:val="ProductList-Body"/>
      </w:pPr>
      <w:r>
        <w:t xml:space="preserve"> </w:t>
      </w:r>
    </w:p>
    <w:p w:rsidR="00E0452C" w:rsidRDefault="00FF5C36">
      <w:pPr>
        <w:pStyle w:val="ProductList-Body"/>
      </w:pPr>
      <w:r>
        <w:t>W przypadku Usług Online zawarte w Umowie Licencjonowania Zbiorowego odniesienia do „Praw do Używania Produktów” dotyczą OST. Jeżeli Produkt obejmuje zarówno oprogramowanie, jak i Usługi Online, Usługi Online podlegają postanowieniom zawartym w Postanowieniach dotyczących Usług Online, a wszelkie oprogramowanie podlega niniejszym Prawom do używania Produktów.</w:t>
      </w:r>
    </w:p>
    <w:p w:rsidR="00E0452C" w:rsidRDefault="00FF5C36">
      <w:pPr>
        <w:pStyle w:val="ProductList-OfferingGroupHeading"/>
      </w:pPr>
      <w:bookmarkStart w:id="14" w:name="_Sec537"/>
      <w:r>
        <w:t>Powszechne postanowienia licencyjne</w:t>
      </w:r>
      <w:bookmarkEnd w:id="14"/>
      <w:r>
        <w:fldChar w:fldCharType="begin"/>
      </w:r>
      <w:r>
        <w:instrText xml:space="preserve"> TC "</w:instrText>
      </w:r>
      <w:bookmarkStart w:id="15" w:name="_Toc423451557"/>
      <w:r>
        <w:instrText>Powszechne postanowienia licencyjne</w:instrText>
      </w:r>
      <w:bookmarkEnd w:id="15"/>
      <w:r>
        <w:instrText>" \l 2</w:instrText>
      </w:r>
      <w:r>
        <w:fldChar w:fldCharType="end"/>
      </w:r>
    </w:p>
    <w:p w:rsidR="00E0452C" w:rsidRDefault="00FF5C36">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E0452C" w:rsidRDefault="00FF5C36">
      <w:pPr>
        <w:pStyle w:val="ProductList-Body"/>
      </w:pPr>
      <w:r>
        <w:t xml:space="preserve"> </w:t>
      </w:r>
    </w:p>
    <w:p w:rsidR="00E0452C" w:rsidRDefault="00FF5C36">
      <w:pPr>
        <w:pStyle w:val="ProductList-ClauseHeading"/>
      </w:pPr>
      <w:r>
        <w:t>1. Definicje</w:t>
      </w:r>
    </w:p>
    <w:p w:rsidR="00E0452C" w:rsidRDefault="00FF5C36">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E0452C" w:rsidRDefault="00FF5C36">
      <w:pPr>
        <w:pStyle w:val="ProductList-Body"/>
      </w:pPr>
      <w:r>
        <w:t xml:space="preserve"> </w:t>
      </w:r>
    </w:p>
    <w:p w:rsidR="00E0452C" w:rsidRDefault="00FF5C36">
      <w:pPr>
        <w:pStyle w:val="ProductList-ClauseHeading"/>
      </w:pPr>
      <w:r>
        <w:t>2. Prawa do używania produktów przysługujące Klientowi</w:t>
      </w:r>
    </w:p>
    <w:p w:rsidR="00E0452C" w:rsidRDefault="00FF5C36">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3. Prawa do używania innych wersji i edycji niższych</w:t>
      </w:r>
    </w:p>
    <w:p w:rsidR="00E0452C" w:rsidRDefault="00FF5C36">
      <w:pPr>
        <w:pStyle w:val="ProductList-Body"/>
      </w:pPr>
      <w:r>
        <w:t xml:space="preserve">W przypadku dozwolonych kopii lub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 zamiast wersji, na którą Klient ma licencję – Klient może tworzyć, przechowywać, instalować lub uruchamiać kopię lub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E0452C" w:rsidRDefault="00FF5C36">
      <w:pPr>
        <w:pStyle w:val="ProductList-Body"/>
      </w:pPr>
      <w:r>
        <w:t xml:space="preserve"> </w:t>
      </w:r>
    </w:p>
    <w:p w:rsidR="00E0452C" w:rsidRDefault="00FF5C36">
      <w:pPr>
        <w:pStyle w:val="ProductList-ClauseHeading"/>
      </w:pPr>
      <w:r>
        <w:t>4. Oprogramowanie osób trzecich</w:t>
      </w:r>
    </w:p>
    <w:p w:rsidR="00E0452C" w:rsidRDefault="00FF5C36">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E0452C" w:rsidRDefault="00FF5C36">
      <w:pPr>
        <w:pStyle w:val="ProductList-Body"/>
      </w:pPr>
      <w:r>
        <w:t xml:space="preserve"> </w:t>
      </w:r>
    </w:p>
    <w:p w:rsidR="00E0452C" w:rsidRDefault="00FF5C36">
      <w:pPr>
        <w:pStyle w:val="ProductList-ClauseHeading"/>
      </w:pPr>
      <w:r>
        <w:t>5. Kod w wersji wstępnej, aktualizacje lub uzupełnienia, funkcje dodatkowe</w:t>
      </w:r>
    </w:p>
    <w:p w:rsidR="00E0452C" w:rsidRDefault="00FF5C36">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E0452C" w:rsidRDefault="00FF5C36">
      <w:pPr>
        <w:pStyle w:val="ProductList-Body"/>
      </w:pPr>
      <w:r>
        <w:t xml:space="preserve"> </w:t>
      </w:r>
    </w:p>
    <w:p w:rsidR="00E0452C" w:rsidRDefault="00FF5C36">
      <w:pPr>
        <w:pStyle w:val="ProductList-ClauseHeading"/>
      </w:pPr>
      <w:r>
        <w:t>6. Ograniczenia</w:t>
      </w:r>
    </w:p>
    <w:p w:rsidR="00E0452C" w:rsidRDefault="00FF5C36">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Środowisku Systemu Operacyjnego</w:t>
      </w:r>
      <w:r w:rsidRPr="00721CA3">
        <w:rPr>
          <w:color w:val="0563C1"/>
        </w:rP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E0452C" w:rsidRDefault="00FF5C36">
      <w:pPr>
        <w:pStyle w:val="ProductList-Body"/>
      </w:pPr>
      <w:r>
        <w:t xml:space="preserve"> </w:t>
      </w:r>
    </w:p>
    <w:p w:rsidR="00E0452C" w:rsidRDefault="00FF5C36">
      <w:pPr>
        <w:pStyle w:val="ProductList-ClauseHeading"/>
      </w:pPr>
      <w:r>
        <w:t>7. Pakiet Software Assurance</w:t>
      </w:r>
    </w:p>
    <w:p w:rsidR="00E0452C" w:rsidRDefault="00FF5C36">
      <w:pPr>
        <w:pStyle w:val="ProductList-Body"/>
      </w:pPr>
      <w:r>
        <w:t xml:space="preserve">Pakiet SA może nadawać Klientowi dodatkowe prawa do używania. Te dodatkowe prawa wygasają z chwilą wygaśnięcia pakietu SA dla danej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chyba że opis odnośnej korzyści stanowi inaczej.</w:t>
      </w:r>
    </w:p>
    <w:p w:rsidR="00E0452C" w:rsidRDefault="00FF5C36">
      <w:pPr>
        <w:pStyle w:val="ProductList-Body"/>
      </w:pPr>
      <w:r>
        <w:t xml:space="preserve"> </w:t>
      </w:r>
    </w:p>
    <w:p w:rsidR="00E0452C" w:rsidRDefault="00FF5C36">
      <w:pPr>
        <w:pStyle w:val="ProductList-ClauseHeading"/>
      </w:pPr>
      <w:r>
        <w:t>8. Outsourcing zarządzania oprogramowaniem</w:t>
      </w:r>
    </w:p>
    <w:p w:rsidR="00E0452C" w:rsidRDefault="00FF5C36">
      <w:pPr>
        <w:pStyle w:val="ProductList-Body"/>
      </w:pPr>
      <w:r>
        <w:t xml:space="preserve">Klientowi wolno zainstalować dozwoloną liczbę licencjonowanych kopii oprogramowania i używać ich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Serwerach</w:t>
      </w:r>
      <w:r w:rsidRPr="00721CA3">
        <w:rPr>
          <w:color w:val="0563C1"/>
        </w:rP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E0452C" w:rsidRDefault="00FF5C36">
      <w:pPr>
        <w:pStyle w:val="ProductList-Body"/>
      </w:pPr>
      <w:r>
        <w:t xml:space="preserve"> </w:t>
      </w:r>
    </w:p>
    <w:p w:rsidR="00E0452C" w:rsidRDefault="00FF5C36">
      <w:pPr>
        <w:pStyle w:val="ProductList-ClauseHeading"/>
      </w:pPr>
      <w:r>
        <w:t>9. Przypisywanie licencji i zmiana przypisania Licencji</w:t>
      </w:r>
    </w:p>
    <w:p w:rsidR="00E0452C" w:rsidRDefault="00FF5C36">
      <w:pPr>
        <w:pStyle w:val="ProductList-Body"/>
      </w:pPr>
      <w:r>
        <w:t xml:space="preserve">Zanim Klient użyje oprogramowania objętego dowolną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Licencją</w:t>
      </w:r>
      <w:r w:rsidRPr="00721CA3">
        <w:rPr>
          <w:color w:val="0563C1"/>
        </w:rPr>
        <w:fldChar w:fldCharType="end"/>
      </w:r>
      <w:r>
        <w:t xml:space="preserve">, musi przypisać tę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zależnie od przypadku, do Urządzenia lub Użytkownika. Klient może zmienić przypisanie dowolnej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przypisując ją do innego Urządzenia lub Użytkownika, nie może jednak zrobić tego wcześniej niż w ciągu 90 dni od ostatniej zmiany przypisania tej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chyba że zmiana przypisania wynika z (i) trwałej awarii lub utraty sprzętu, (ii) rozwiązania umowy o pracę lub innej umowy z użytkownikiem lub (iii) chwilowej zmiany przydziału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w:t>
      </w:r>
      <w:r w:rsidRPr="00721CA3">
        <w:rPr>
          <w:color w:val="0563C1"/>
        </w:rPr>
        <w:fldChar w:fldCharType="begin"/>
      </w:r>
      <w:r>
        <w:rPr>
          <w:color w:val="0563C1"/>
        </w:rPr>
        <w:instrText>AutoTextList  \s NoStyle \t " oznacza Licencję, która umożliwia zarządzanie co najmniej jednym Środowiskiem Systemu Operacyjnego za pomocą odpowiedniej wersji oprogramowania serwera lub jego starszej wersji. (Zob. Słowniczek w celu uzyskania pełnej definicji)         "</w:instrText>
      </w:r>
      <w:r w:rsidRPr="00721CA3">
        <w:rPr>
          <w:color w:val="0563C1"/>
        </w:rPr>
        <w:fldChar w:fldCharType="separate"/>
      </w:r>
      <w:r>
        <w:rPr>
          <w:color w:val="0563C1"/>
        </w:rPr>
        <w:t>Licencji na Zarządzanie</w:t>
      </w:r>
      <w:r w:rsidRPr="00721CA3">
        <w:rPr>
          <w:color w:val="0563C1"/>
        </w:rPr>
        <w:fldChar w:fldCharType="end"/>
      </w:r>
      <w:r>
        <w:t xml:space="preserve"> i </w:t>
      </w:r>
      <w:r w:rsidRPr="00721CA3">
        <w:rPr>
          <w:color w:val="0563C1"/>
        </w:rPr>
        <w:fldChar w:fldCharType="begin"/>
      </w:r>
      <w:r>
        <w:rPr>
          <w:color w:val="0563C1"/>
        </w:rPr>
        <w:instrText>AutoTextList  \s NoStyle \t " oznacza Licencję subskrypcyjną umożliwiającą dostęp przez określony okres do oprogramowania lub usługi hostowanej.         "</w:instrText>
      </w:r>
      <w:r w:rsidRPr="00721CA3">
        <w:rPr>
          <w:color w:val="0563C1"/>
        </w:rPr>
        <w:fldChar w:fldCharType="separate"/>
      </w:r>
      <w:r>
        <w:rPr>
          <w:color w:val="0563C1"/>
        </w:rPr>
        <w:t>LS</w:t>
      </w:r>
      <w:r w:rsidRPr="00721CA3">
        <w:rPr>
          <w:color w:val="0563C1"/>
        </w:rP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Licencją</w:t>
      </w:r>
      <w:r w:rsidRPr="00721CA3">
        <w:rPr>
          <w:color w:val="0563C1"/>
        </w:rP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rsidR="00E0452C" w:rsidRDefault="00FF5C36">
      <w:pPr>
        <w:pStyle w:val="ProductList-Body"/>
      </w:pPr>
      <w:r>
        <w:t xml:space="preserve"> </w:t>
      </w:r>
    </w:p>
    <w:p w:rsidR="00E0452C" w:rsidRDefault="00FF5C36">
      <w:pPr>
        <w:pStyle w:val="ProductList-ClauseHeading"/>
      </w:pPr>
      <w:r>
        <w:t>10. Środki o charakterze technicznym</w:t>
      </w:r>
    </w:p>
    <w:p w:rsidR="00E0452C" w:rsidRDefault="00FF5C36">
      <w:pPr>
        <w:pStyle w:val="ProductList-Body"/>
      </w:pPr>
      <w:r>
        <w:t xml:space="preserve">Niektóre Produkty i usługi online są chronione odpowiednią technologią i do ich instalowania lub uzyskiwania do nich dostępu jest wymagana aktywacja lub sprawdzenie ich oryginalności, a także klucz produktu. </w:t>
      </w:r>
    </w:p>
    <w:p w:rsidR="00E0452C" w:rsidRDefault="00FF5C36">
      <w:pPr>
        <w:pStyle w:val="ProductList-Body"/>
      </w:pPr>
      <w:r>
        <w:t xml:space="preserve"> </w:t>
      </w:r>
    </w:p>
    <w:p w:rsidR="00E0452C" w:rsidRDefault="00FF5C36">
      <w:pPr>
        <w:pStyle w:val="ProductList-SubClauseHeading"/>
      </w:pPr>
      <w:r>
        <w:t>10.1 Aktywacja i sprawdzanie oryginalności</w:t>
      </w:r>
    </w:p>
    <w:p w:rsidR="00E0452C" w:rsidRDefault="00FF5C36">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Klientowi nie wolno obchodzić aktywacji ani sprawdzenia oryginalności.</w:t>
      </w:r>
    </w:p>
    <w:p w:rsidR="00E0452C" w:rsidRDefault="00FF5C36">
      <w:pPr>
        <w:pStyle w:val="ProductList-BodyIndented"/>
      </w:pPr>
      <w:r>
        <w:t xml:space="preserve"> </w:t>
      </w:r>
    </w:p>
    <w:p w:rsidR="00E0452C" w:rsidRDefault="00FF5C36">
      <w:pPr>
        <w:pStyle w:val="ProductList-SubClauseHeading"/>
      </w:pPr>
      <w:r>
        <w:t>10.2 Klucze Produktów</w:t>
      </w:r>
    </w:p>
    <w:p w:rsidR="00E0452C" w:rsidRDefault="00FF5C36">
      <w:pPr>
        <w:pStyle w:val="ProductList-BodyIndented"/>
      </w:pPr>
      <w:r>
        <w:t>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E0452C" w:rsidRDefault="00FF5C36">
      <w:pPr>
        <w:pStyle w:val="ProductList-BodyIndented"/>
      </w:pPr>
      <w:r>
        <w:t xml:space="preserve"> </w:t>
      </w:r>
    </w:p>
    <w:p w:rsidR="00E0452C" w:rsidRDefault="00FF5C36">
      <w:pPr>
        <w:pStyle w:val="ProductList-ClauseHeading"/>
      </w:pPr>
      <w:r>
        <w:t>11. Uwagi</w:t>
      </w:r>
    </w:p>
    <w:p w:rsidR="00E0452C" w:rsidRDefault="00FF5C36">
      <w:pPr>
        <w:pStyle w:val="ProductList-Body"/>
      </w:pPr>
      <w:r>
        <w:t>Tam, gdzie wskazano w części pt. Prawa do używania produktów w każdym Zgłoszeniu Produktu, obowiązują następujące zastrzeżenia:</w:t>
      </w:r>
    </w:p>
    <w:p w:rsidR="00E0452C" w:rsidRDefault="00FF5C36">
      <w:pPr>
        <w:pStyle w:val="ProductList-Body"/>
      </w:pPr>
      <w:r>
        <w:t xml:space="preserve"> </w:t>
      </w:r>
    </w:p>
    <w:p w:rsidR="00E0452C" w:rsidRDefault="00FF5C36">
      <w:pPr>
        <w:pStyle w:val="ProductList-SubClauseHeading"/>
      </w:pPr>
      <w:r>
        <w:t>11. 1 Funkcje korzystające z Internetu</w:t>
      </w:r>
    </w:p>
    <w:p w:rsidR="00E0452C" w:rsidRDefault="00FF5C36">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E0452C" w:rsidRDefault="00FF5C36">
      <w:pPr>
        <w:pStyle w:val="ProductList-BodyIndented"/>
      </w:pPr>
      <w:r>
        <w:t xml:space="preserve"> </w:t>
      </w:r>
    </w:p>
    <w:p w:rsidR="00E0452C" w:rsidRDefault="00FF5C36">
      <w:pPr>
        <w:pStyle w:val="ProductList-SubClauseHeading"/>
      </w:pPr>
      <w:r>
        <w:t>11.2 Bing Maps</w:t>
      </w:r>
    </w:p>
    <w:p w:rsidR="00E0452C" w:rsidRDefault="00FF5C36">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E0452C" w:rsidRDefault="00FF5C36">
      <w:pPr>
        <w:pStyle w:val="ProductList-BodyIndented"/>
      </w:pPr>
      <w:r>
        <w:t xml:space="preserve"> </w:t>
      </w:r>
    </w:p>
    <w:p w:rsidR="00E0452C" w:rsidRDefault="00FF5C36">
      <w:pPr>
        <w:pStyle w:val="ProductList-SubClauseHeading"/>
      </w:pPr>
      <w:r>
        <w:t>Standard wizyjny 11.3 H.264/AVC, standard wideo VC-1 i standard wizyjny MPEG-4 Part 2</w:t>
      </w:r>
    </w:p>
    <w:p w:rsidR="00E0452C" w:rsidRDefault="00FF5C36">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FIRMY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E0452C" w:rsidRDefault="00FF5C36">
      <w:pPr>
        <w:pStyle w:val="ProductList-BodyIndented"/>
      </w:pPr>
      <w:r>
        <w:t xml:space="preserve"> </w:t>
      </w:r>
    </w:p>
    <w:p w:rsidR="00E0452C" w:rsidRDefault="00FF5C36">
      <w:pPr>
        <w:pStyle w:val="ProductList-ClauseHeading"/>
      </w:pPr>
      <w:r>
        <w:t>12. Komponenty czcionek, obrazy i dźwięki</w:t>
      </w:r>
    </w:p>
    <w:p w:rsidR="00E0452C" w:rsidRDefault="00FF5C36">
      <w:pPr>
        <w:pStyle w:val="ProductList-Body"/>
      </w:pPr>
      <w:r>
        <w:t xml:space="preserve">Gdy Klient uruchamia oprogramowanie, może ono uzyskiwać dostęp do zawartych w nim ikon, obrazów, dźwięków i multimediów i używać ich, ale jedynie z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E0452C" w:rsidRDefault="00FF5C36">
      <w:pPr>
        <w:pStyle w:val="ProductList-Body"/>
      </w:pPr>
      <w:r>
        <w:t xml:space="preserve"> </w:t>
      </w:r>
    </w:p>
    <w:p w:rsidR="00E0452C" w:rsidRDefault="00FF5C36">
      <w:pPr>
        <w:pStyle w:val="ProductList-ClauseHeading"/>
      </w:pPr>
      <w:r>
        <w:t>13. Uwzględnione technologie</w:t>
      </w:r>
    </w:p>
    <w:p w:rsidR="00E0452C" w:rsidRDefault="00FF5C36">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E0452C" w:rsidRDefault="00FF5C36">
      <w:pPr>
        <w:pStyle w:val="ProductList-Body"/>
      </w:pPr>
      <w:r>
        <w:t xml:space="preserve"> </w:t>
      </w:r>
    </w:p>
    <w:p w:rsidR="00E0452C" w:rsidRDefault="00FF5C36">
      <w:pPr>
        <w:pStyle w:val="ProductList-ClauseHeading"/>
      </w:pPr>
      <w:r>
        <w:t>14. Testowanie porównawcze</w:t>
      </w:r>
    </w:p>
    <w:p w:rsidR="00E0452C" w:rsidRDefault="00FF5C36">
      <w:pPr>
        <w:pStyle w:val="ProductList-SubClauseHeading"/>
      </w:pPr>
      <w:r>
        <w:t>14.1 Oprogramowanie</w:t>
      </w:r>
    </w:p>
    <w:p w:rsidR="00E0452C" w:rsidRDefault="00FF5C36">
      <w:pPr>
        <w:pStyle w:val="ProductList-BodyIndented"/>
      </w:pPr>
      <w:r>
        <w:t xml:space="preserve">Klientowi nie wolno ujawnić osobom trzecim wyników jakichkolwiek testów porównawczych żadnego z Produktów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Serwerowych</w:t>
      </w:r>
      <w:r w:rsidRPr="00721CA3">
        <w:rPr>
          <w:color w:val="0563C1"/>
        </w:rPr>
        <w:fldChar w:fldCharType="end"/>
      </w:r>
      <w:r>
        <w:t xml:space="preserve"> bez uprzedniej pisemnej zgody Microsoft. Nie dotyczy to oprogramowania .NET Framework ani systemu Windows Server.</w:t>
      </w:r>
    </w:p>
    <w:p w:rsidR="00E0452C" w:rsidRDefault="00FF5C36">
      <w:pPr>
        <w:pStyle w:val="ProductList-BodyIndented"/>
      </w:pPr>
      <w:r>
        <w:t xml:space="preserve"> </w:t>
      </w:r>
    </w:p>
    <w:p w:rsidR="00E0452C" w:rsidRDefault="00FF5C36">
      <w:pPr>
        <w:pStyle w:val="ProductList-SubClauseHeading"/>
      </w:pPr>
      <w:r>
        <w:t>14.2 Microsoft .NET Framework</w:t>
      </w:r>
    </w:p>
    <w:p w:rsidR="00E0452C" w:rsidRDefault="00FF5C36">
      <w:pPr>
        <w:pStyle w:val="ProductList-BodyIndented"/>
      </w:pPr>
      <w:r>
        <w:t xml:space="preserve">Klientowi wolno prowadzić wewnętrzne testy porównawcze komponentów .NET Framework i ujawniać ich wyniki pod warunkiem, że będzie przy tym przestrzegać postanowień przedstawionych pod adresem </w:t>
      </w:r>
      <w:hyperlink r:id="rId34">
        <w:r>
          <w:rPr>
            <w:color w:val="00467F"/>
            <w:u w:val="single"/>
          </w:rPr>
          <w:t>http://go.microsoft.com/fwlink/?LinkID=66406</w:t>
        </w:r>
      </w:hyperlink>
      <w:r>
        <w:t>.</w:t>
      </w:r>
    </w:p>
    <w:p w:rsidR="00E0452C" w:rsidRDefault="00FF5C36">
      <w:pPr>
        <w:pStyle w:val="ProductList-BodyIndented"/>
      </w:pPr>
      <w:r>
        <w:t xml:space="preserve"> </w:t>
      </w:r>
    </w:p>
    <w:p w:rsidR="00E0452C" w:rsidRDefault="00FF5C36">
      <w:pPr>
        <w:pStyle w:val="ProductList-ClauseHeading"/>
      </w:pPr>
      <w:r>
        <w:t>15. Multipleksowanie</w:t>
      </w:r>
    </w:p>
    <w:p w:rsidR="00E0452C" w:rsidRDefault="00FF5C36">
      <w:pPr>
        <w:pStyle w:val="ProductList-Body"/>
      </w:pPr>
      <w:r>
        <w:t xml:space="preserve">Multipleksowanie lub grupowanie w celu zmniejszenia liczby bezpośrednich połączeń z oprogramowaniem nie powoduje obniżenia liczby wymaganych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16. Prawa administracyjne i pomocy technicznej</w:t>
      </w:r>
    </w:p>
    <w:p w:rsidR="00E0452C" w:rsidRDefault="00FF5C36">
      <w:pPr>
        <w:pStyle w:val="ProductList-Body"/>
      </w:pPr>
      <w:r>
        <w:t xml:space="preserve">Klient ma prawo umożliwić dostęp do oprogramowania serwera, na którym uruchomiono dowolne dozwolone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Środowisko Systemu Operacyjnego</w:t>
      </w:r>
      <w:r w:rsidRPr="00721CA3">
        <w:rPr>
          <w:color w:val="0563C1"/>
        </w:rP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Licencjonowanych Użytkowników</w:t>
      </w:r>
      <w:r w:rsidRPr="00721CA3">
        <w:rPr>
          <w:color w:val="0563C1"/>
        </w:rPr>
        <w:fldChar w:fldCharType="end"/>
      </w:r>
      <w:r>
        <w:t xml:space="preserve"> lub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Licencjonowanych Urządzeniach</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17. Kod Dystrybucyjny</w:t>
      </w:r>
    </w:p>
    <w:p w:rsidR="00E0452C" w:rsidRDefault="00FF5C36">
      <w:pPr>
        <w:pStyle w:val="ProductList-Body"/>
      </w:pPr>
      <w:r>
        <w:t xml:space="preserve">Klient jest uprawniony do rozpowszechniania w swoich programach kodu, który może być zawarty w oprogramowaniu lub usługach online, o ile Klient będzie przestrzegać poniższych postanowień. </w:t>
      </w:r>
    </w:p>
    <w:p w:rsidR="00E0452C" w:rsidRDefault="00FF5C36">
      <w:pPr>
        <w:pStyle w:val="ProductList-Body"/>
      </w:pPr>
      <w:r>
        <w:t xml:space="preserve"> </w:t>
      </w:r>
    </w:p>
    <w:p w:rsidR="00E0452C" w:rsidRDefault="00FF5C36">
      <w:pPr>
        <w:pStyle w:val="ProductList-SubClauseHeading"/>
      </w:pPr>
      <w:r>
        <w:t>17.1 Prawa do używania i rozpowszechniania</w:t>
      </w:r>
    </w:p>
    <w:p w:rsidR="00E0452C" w:rsidRDefault="00FF5C36">
      <w:pPr>
        <w:pStyle w:val="ProductList-BodyIndented"/>
      </w:pPr>
      <w:r>
        <w:t xml:space="preserve">Kod i pliki tekstowe wymienione poniżej są „Kodem dystrybucyjnym”. </w:t>
      </w:r>
    </w:p>
    <w:p w:rsidR="00E0452C" w:rsidRDefault="00FF5C36" w:rsidP="00551029">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rsidR="00E0452C" w:rsidRDefault="00FF5C36" w:rsidP="00551029">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E0452C" w:rsidRDefault="00FF5C36" w:rsidP="00551029">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rsidR="00E0452C" w:rsidRDefault="00FF5C36" w:rsidP="00551029">
      <w:pPr>
        <w:pStyle w:val="ProductList-Bullet"/>
        <w:numPr>
          <w:ilvl w:val="1"/>
          <w:numId w:val="4"/>
        </w:numPr>
      </w:pPr>
      <w:r>
        <w:t>Biblioteka obrazów:  Klient może kopiować i rozpowszechniać obrazy, grafikę i animacje z Biblioteki Obrazów (Image Library), jak opisano w dokumentacji oprogramowania.</w:t>
      </w:r>
    </w:p>
    <w:p w:rsidR="00E0452C" w:rsidRDefault="00FF5C36">
      <w:pPr>
        <w:pStyle w:val="ProductList-BodyIndented"/>
      </w:pPr>
      <w:r>
        <w:t xml:space="preserve"> </w:t>
      </w:r>
    </w:p>
    <w:p w:rsidR="00E0452C" w:rsidRDefault="00FF5C36">
      <w:pPr>
        <w:pStyle w:val="ProductList-SubClauseHeading"/>
      </w:pPr>
      <w:r>
        <w:t>17.2 Wymagania dotyczące rozpowszechniania</w:t>
      </w:r>
    </w:p>
    <w:p w:rsidR="00E0452C" w:rsidRDefault="00FF5C36">
      <w:pPr>
        <w:pStyle w:val="ProductList-BodyIndented"/>
      </w:pPr>
      <w:r>
        <w:t>W przypadku rozpowszechniania przez Klienta Kodu Dystrybucyjnego, Klient jest zobowiązany:</w:t>
      </w:r>
    </w:p>
    <w:p w:rsidR="00E0452C" w:rsidRDefault="00FF5C36" w:rsidP="00551029">
      <w:pPr>
        <w:pStyle w:val="ProductList-Bullet"/>
        <w:numPr>
          <w:ilvl w:val="1"/>
          <w:numId w:val="5"/>
        </w:numPr>
      </w:pPr>
      <w:r>
        <w:t xml:space="preserve">dystrybuować go wyłącznie z programami Klienta, przy czym programy Klienta muszą zapewniać istotne, główne funkcje Kodu Dystrybucyjnego; </w:t>
      </w:r>
    </w:p>
    <w:p w:rsidR="00E0452C" w:rsidRDefault="00FF5C36" w:rsidP="00551029">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E0452C" w:rsidRDefault="00FF5C36" w:rsidP="00551029">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E0452C" w:rsidRDefault="00FF5C36">
      <w:pPr>
        <w:pStyle w:val="ProductList-BodyIndented"/>
      </w:pPr>
      <w:r>
        <w:t xml:space="preserve"> </w:t>
      </w:r>
    </w:p>
    <w:p w:rsidR="00E0452C" w:rsidRDefault="00FF5C36">
      <w:pPr>
        <w:pStyle w:val="ProductList-SubClauseHeading"/>
      </w:pPr>
      <w:r>
        <w:t>17.3 Ograniczenia dotyczące rozpowszechniania</w:t>
      </w:r>
    </w:p>
    <w:p w:rsidR="00E0452C" w:rsidRDefault="00FF5C36">
      <w:pPr>
        <w:pStyle w:val="ProductList-BodyIndented"/>
      </w:pPr>
      <w:r>
        <w:t>Klient nie może:</w:t>
      </w:r>
    </w:p>
    <w:p w:rsidR="00E0452C" w:rsidRDefault="00FF5C36" w:rsidP="00551029">
      <w:pPr>
        <w:pStyle w:val="ProductList-Bullet"/>
        <w:numPr>
          <w:ilvl w:val="1"/>
          <w:numId w:val="6"/>
        </w:numPr>
      </w:pPr>
      <w:r>
        <w:t>zmieniać w Kodzie Dystrybucyjnym żadnych informacji o prawach autorskich, znakach towarowych lub patentach;</w:t>
      </w:r>
    </w:p>
    <w:p w:rsidR="00E0452C" w:rsidRDefault="00FF5C36" w:rsidP="00551029">
      <w:pPr>
        <w:pStyle w:val="ProductList-Bullet"/>
        <w:numPr>
          <w:ilvl w:val="1"/>
          <w:numId w:val="6"/>
        </w:numPr>
      </w:pPr>
      <w:r>
        <w:t>używać znaków towarowych Microsoft w nazwach programów Klienta lub w sposób sugerujący, że programy Klienta pochodzą od Microsoft lub są przez Microsoft popierane;</w:t>
      </w:r>
    </w:p>
    <w:p w:rsidR="00E0452C" w:rsidRDefault="00FF5C36" w:rsidP="00551029">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rsidR="00E0452C" w:rsidRDefault="00FF5C36" w:rsidP="00551029">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E0452C" w:rsidRDefault="00FF5C36">
      <w:pPr>
        <w:pStyle w:val="ProductList-BodyIndented"/>
      </w:pPr>
      <w:r>
        <w:t xml:space="preserve"> </w:t>
      </w:r>
    </w:p>
    <w:p w:rsidR="00E0452C" w:rsidRDefault="00FF5C36">
      <w:pPr>
        <w:pStyle w:val="ProductList-ClauseHeading"/>
      </w:pPr>
      <w:r>
        <w:t>18. Software Plus Services</w:t>
      </w:r>
    </w:p>
    <w:p w:rsidR="00E0452C" w:rsidRDefault="00FF5C36">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E0452C" w:rsidRDefault="00FF5C36">
      <w:pPr>
        <w:pStyle w:val="ProductList-OfferingGroupHeading"/>
      </w:pPr>
      <w:bookmarkStart w:id="16" w:name="_Sec538"/>
      <w:r>
        <w:t>Postanowienia licencyjne dot. modelu licencjonowania</w:t>
      </w:r>
      <w:bookmarkEnd w:id="16"/>
      <w:r>
        <w:fldChar w:fldCharType="begin"/>
      </w:r>
      <w:r>
        <w:instrText xml:space="preserve"> TC "</w:instrText>
      </w:r>
      <w:bookmarkStart w:id="17" w:name="_Toc423451558"/>
      <w:r>
        <w:instrText>Postanowienia licencyjne dot. modelu licencjonowania</w:instrText>
      </w:r>
      <w:bookmarkEnd w:id="17"/>
      <w:r>
        <w:instrText>" \l 2</w:instrText>
      </w:r>
      <w:r>
        <w:fldChar w:fldCharType="end"/>
      </w:r>
    </w:p>
    <w:p w:rsidR="00E0452C" w:rsidRDefault="00FF5C36">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E0452C" w:rsidRDefault="00FF5C36">
      <w:pPr>
        <w:pStyle w:val="ProductList-Offering2Heading"/>
      </w:pPr>
      <w:bookmarkStart w:id="18" w:name="_Sec539"/>
      <w:r>
        <w:t>Aplikacje komputerowe;</w:t>
      </w:r>
      <w:bookmarkEnd w:id="18"/>
      <w:r>
        <w:fldChar w:fldCharType="begin"/>
      </w:r>
      <w:r>
        <w:instrText xml:space="preserve"> TC "</w:instrText>
      </w:r>
      <w:bookmarkStart w:id="19" w:name="_Toc423451559"/>
      <w:r>
        <w:instrText>Aplikacje komputerowe;</w:instrText>
      </w:r>
      <w:bookmarkEnd w:id="19"/>
      <w:r>
        <w:instrText>" \l 3</w:instrText>
      </w:r>
      <w:r>
        <w:fldChar w:fldCharType="end"/>
      </w:r>
    </w:p>
    <w:p w:rsidR="00E0452C" w:rsidRDefault="00FF5C36">
      <w:pPr>
        <w:pStyle w:val="ProductList-ClauseHeading"/>
      </w:pPr>
      <w:r>
        <w:t>Licencja na Urządzenie</w:t>
      </w:r>
    </w:p>
    <w:p w:rsidR="00E0452C" w:rsidRDefault="00FF5C36" w:rsidP="00551029">
      <w:pPr>
        <w:pStyle w:val="ProductList-Bullet"/>
        <w:numPr>
          <w:ilvl w:val="0"/>
          <w:numId w:val="7"/>
        </w:numPr>
      </w:pPr>
      <w:r>
        <w:t xml:space="preserve">Klientowi wolno zainstalować dowolną liczbę kopii oprogramowania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Licencjonowanym Urządzeniu</w:t>
      </w:r>
      <w:r w:rsidRPr="00721CA3">
        <w:rPr>
          <w:color w:val="0563C1"/>
        </w:rPr>
        <w:fldChar w:fldCharType="end"/>
      </w:r>
      <w:r>
        <w:t xml:space="preserve"> i na dowolnym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przeznaczonym do użycia przez Klienta dla każdej nabytej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t>
      </w:r>
    </w:p>
    <w:p w:rsidR="00E0452C" w:rsidRDefault="00FF5C36" w:rsidP="00551029">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Głównego Użytkownika</w:t>
      </w:r>
      <w:r w:rsidRPr="00721CA3">
        <w:rPr>
          <w:color w:val="0563C1"/>
        </w:rPr>
        <w:fldChar w:fldCharType="end"/>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w:t>
      </w:r>
    </w:p>
    <w:p w:rsidR="00E0452C" w:rsidRDefault="00FF5C36" w:rsidP="00551029">
      <w:pPr>
        <w:pStyle w:val="ProductList-Bullet"/>
        <w:numPr>
          <w:ilvl w:val="0"/>
          <w:numId w:val="7"/>
        </w:numPr>
      </w:pPr>
      <w:r>
        <w:t xml:space="preserve">Oprogramowanie działające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Licencjonowanym Urządzeniu</w:t>
      </w:r>
      <w:r w:rsidRPr="00721CA3">
        <w:rPr>
          <w:color w:val="0563C1"/>
        </w:rPr>
        <w:fldChar w:fldCharType="end"/>
      </w:r>
      <w:r>
        <w:t xml:space="preserve"> może być używane przez dowolną liczbę użytkowników, ale tylko jeden użytkownik może uzyskiwać dostęp do niego i korzystać z niego w każdym danym momencie. </w:t>
      </w:r>
    </w:p>
    <w:p w:rsidR="00E0452C" w:rsidRDefault="00FF5C36" w:rsidP="00551029">
      <w:pPr>
        <w:pStyle w:val="ProductList-Bullet"/>
        <w:numPr>
          <w:ilvl w:val="0"/>
          <w:numId w:val="7"/>
        </w:numPr>
      </w:pPr>
      <w:r>
        <w:t xml:space="preserve">Z oprogramowania uruchomionego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Licencjonowanym Urządzeniu</w:t>
      </w:r>
      <w:r w:rsidRPr="00721CA3">
        <w:rPr>
          <w:color w:val="0563C1"/>
        </w:rPr>
        <w:fldChar w:fldCharType="end"/>
      </w:r>
      <w:r>
        <w:t xml:space="preserve"> może zdalnie korzystać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Główny Użytkownik</w:t>
      </w:r>
      <w:r w:rsidRPr="00721CA3">
        <w:rPr>
          <w:color w:val="0563C1"/>
        </w:rPr>
        <w:fldChar w:fldCharType="end"/>
      </w:r>
      <w:r>
        <w:t xml:space="preserve"> za pośrednictwem dowolnego urządzenia lub dowolny użytkownik za pośrednictwem innego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w:t>
      </w:r>
    </w:p>
    <w:p w:rsidR="00E0452C" w:rsidRDefault="00FF5C36" w:rsidP="00551029">
      <w:pPr>
        <w:pStyle w:val="ProductList-Bullet"/>
        <w:numPr>
          <w:ilvl w:val="0"/>
          <w:numId w:val="7"/>
        </w:numPr>
      </w:pPr>
      <w:r>
        <w:t xml:space="preserve">Z oprogramowania uruchomionego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przydzielonym do użytku przez Klienta może zdalnie korzystać dowolny użytkownik za pośrednictwem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Elementy multimedialne i szablony</w:t>
      </w:r>
    </w:p>
    <w:p w:rsidR="00E0452C" w:rsidRDefault="00FF5C36">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E0452C" w:rsidRDefault="00FF5C36">
      <w:pPr>
        <w:pStyle w:val="ProductList-Offering2Heading"/>
      </w:pPr>
      <w:bookmarkStart w:id="20" w:name="_Sec540"/>
      <w:r>
        <w:t>Komputerowe systemy operacyjne</w:t>
      </w:r>
      <w:bookmarkEnd w:id="20"/>
      <w:r>
        <w:fldChar w:fldCharType="begin"/>
      </w:r>
      <w:r>
        <w:instrText xml:space="preserve"> TC "</w:instrText>
      </w:r>
      <w:bookmarkStart w:id="21" w:name="_Toc423451560"/>
      <w:r>
        <w:instrText>Komputerowe systemy operacyjne</w:instrText>
      </w:r>
      <w:bookmarkEnd w:id="21"/>
      <w:r>
        <w:instrText>" \l 3</w:instrText>
      </w:r>
      <w:r>
        <w:fldChar w:fldCharType="end"/>
      </w:r>
    </w:p>
    <w:p w:rsidR="00E0452C" w:rsidRDefault="00FF5C36">
      <w:pPr>
        <w:pStyle w:val="ProductList-ClauseHeading"/>
      </w:pPr>
      <w:r>
        <w:t>Licencja na Urządzenie</w:t>
      </w:r>
    </w:p>
    <w:p w:rsidR="00E0452C" w:rsidRDefault="00FF5C36" w:rsidP="00551029">
      <w:pPr>
        <w:pStyle w:val="ProductList-Bullet"/>
        <w:numPr>
          <w:ilvl w:val="0"/>
          <w:numId w:val="8"/>
        </w:numPr>
      </w:pPr>
      <w:r>
        <w:t xml:space="preserve">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Licencjonowanym Urządzeniu</w:t>
      </w:r>
      <w:r w:rsidRPr="00721CA3">
        <w:rPr>
          <w:color w:val="0563C1"/>
        </w:rPr>
        <w:fldChar w:fldCharType="end"/>
      </w:r>
      <w:r>
        <w:t xml:space="preserve"> lub w lokalnym wirtualnym systemie sprzętowym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Klient może zainstalować jedną kopię oprogramowania dla każdej nabytej przez siebie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w:t>
      </w:r>
    </w:p>
    <w:p w:rsidR="00E0452C" w:rsidRDefault="00FF5C36" w:rsidP="00551029">
      <w:pPr>
        <w:pStyle w:val="ProductList-Bullet"/>
        <w:numPr>
          <w:ilvl w:val="0"/>
          <w:numId w:val="8"/>
        </w:numPr>
      </w:pPr>
      <w:r>
        <w:t>Klientowi wolno korzystać z oprogramowania na maksymalnie dwóch procesorach.</w:t>
      </w:r>
    </w:p>
    <w:p w:rsidR="00E0452C" w:rsidRDefault="00FF5C36" w:rsidP="00551029">
      <w:pPr>
        <w:pStyle w:val="ProductList-Bullet"/>
        <w:numPr>
          <w:ilvl w:val="0"/>
          <w:numId w:val="8"/>
        </w:numPr>
      </w:pPr>
      <w:r>
        <w:t>Lokalne użycie jest możliwe w przypadku każdego użytkownika.</w:t>
      </w:r>
    </w:p>
    <w:p w:rsidR="00E0452C" w:rsidRDefault="00FF5C36" w:rsidP="00551029">
      <w:pPr>
        <w:pStyle w:val="ProductList-Bullet"/>
        <w:numPr>
          <w:ilvl w:val="0"/>
          <w:numId w:val="8"/>
        </w:numPr>
      </w:pPr>
      <w:r>
        <w:t xml:space="preserve">Zdalne korzystanie jest dozwolone w przypadku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Głównego Użytkownika</w:t>
      </w:r>
      <w:r w:rsidRPr="00721CA3">
        <w:rPr>
          <w:color w:val="0563C1"/>
        </w:rPr>
        <w:fldChar w:fldCharType="end"/>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oraz każdego innego użytkownika, korzystającego z innego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lub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objętego licencją Windows VDA.</w:t>
      </w:r>
    </w:p>
    <w:p w:rsidR="00E0452C" w:rsidRDefault="00FF5C36" w:rsidP="00551029">
      <w:pPr>
        <w:pStyle w:val="ProductList-Bullet"/>
        <w:numPr>
          <w:ilvl w:val="0"/>
          <w:numId w:val="8"/>
        </w:numPr>
      </w:pPr>
      <w:r>
        <w:t>Jednocześnie dostęp do oprogramowania może uzyskiwać tylko jeden użytkownik.</w:t>
      </w:r>
    </w:p>
    <w:p w:rsidR="00E0452C" w:rsidRDefault="00FF5C36" w:rsidP="00551029">
      <w:pPr>
        <w:pStyle w:val="ProductList-Bullet"/>
        <w:numPr>
          <w:ilvl w:val="0"/>
          <w:numId w:val="8"/>
        </w:numPr>
      </w:pPr>
      <w:r>
        <w:t xml:space="preserve">Do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E0452C" w:rsidRDefault="00FF5C36" w:rsidP="00551029">
      <w:pPr>
        <w:pStyle w:val="ProductList-Bullet"/>
        <w:numPr>
          <w:ilvl w:val="0"/>
          <w:numId w:val="8"/>
        </w:numPr>
      </w:pPr>
      <w:r>
        <w:t>Na potrzeby aktywacji oprogramowania za pomocą usług zarządzania kluczami (KMS) lub podobnej technologii dozwolona jest nieograniczona liczba połączeń.</w:t>
      </w:r>
    </w:p>
    <w:p w:rsidR="00E0452C" w:rsidRDefault="00FF5C36">
      <w:pPr>
        <w:pStyle w:val="ProductList-Body"/>
      </w:pPr>
      <w:r>
        <w:t xml:space="preserve"> </w:t>
      </w:r>
    </w:p>
    <w:p w:rsidR="00E0452C" w:rsidRDefault="00FF5C36">
      <w:pPr>
        <w:pStyle w:val="ProductList-ClauseHeading"/>
      </w:pPr>
      <w:r>
        <w:t>Adobe Flash Player</w:t>
      </w:r>
    </w:p>
    <w:p w:rsidR="00E0452C" w:rsidRDefault="00FF5C36">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rsidR="00E0452C" w:rsidRDefault="00FF5C36">
      <w:pPr>
        <w:pStyle w:val="ProductList-Offering2Heading"/>
      </w:pPr>
      <w:bookmarkStart w:id="22" w:name="_Sec541"/>
      <w:r>
        <w:t>licencja na procesor/Licencja CAL</w:t>
      </w:r>
      <w:bookmarkEnd w:id="22"/>
      <w:r>
        <w:fldChar w:fldCharType="begin"/>
      </w:r>
      <w:r>
        <w:instrText xml:space="preserve"> TC "</w:instrText>
      </w:r>
      <w:bookmarkStart w:id="23" w:name="_Toc423451561"/>
      <w:r>
        <w:instrText>licencja na procesor/Licencja CAL</w:instrText>
      </w:r>
      <w:bookmarkEnd w:id="23"/>
      <w:r>
        <w:instrText>" \l 3</w:instrText>
      </w:r>
      <w:r>
        <w:fldChar w:fldCharType="end"/>
      </w:r>
    </w:p>
    <w:p w:rsidR="00E0452C" w:rsidRDefault="00FF5C36">
      <w:pPr>
        <w:pStyle w:val="ProductList-ClauseHeading"/>
      </w:pPr>
      <w:r>
        <w:t>Licencja na serwer (na procesor)</w:t>
      </w:r>
    </w:p>
    <w:p w:rsidR="00E0452C" w:rsidRDefault="00FF5C36" w:rsidP="00551029">
      <w:pPr>
        <w:pStyle w:val="ProductList-Bullet"/>
        <w:numPr>
          <w:ilvl w:val="0"/>
          <w:numId w:val="9"/>
        </w:numPr>
      </w:pPr>
      <w:r>
        <w:t xml:space="preserve">Klientowi wolno używać oprogramowania serwera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pod warunkiem nabycia przez Klienta wystarczającej liczby Licencji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zgodnie z poniższymi postanowieniami. </w:t>
      </w:r>
    </w:p>
    <w:p w:rsidR="00E0452C" w:rsidRDefault="00FF5C36" w:rsidP="00551029">
      <w:pPr>
        <w:pStyle w:val="ProductList-Bullet"/>
        <w:numPr>
          <w:ilvl w:val="0"/>
          <w:numId w:val="9"/>
        </w:numPr>
      </w:pPr>
      <w:r>
        <w:t xml:space="preserve">Jedna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 xml:space="preserve"> jest wymagana na każde dwa </w:t>
      </w:r>
      <w:r w:rsidRPr="00721CA3">
        <w:rPr>
          <w:color w:val="0563C1"/>
        </w:rPr>
        <w:fldChar w:fldCharType="begin"/>
      </w:r>
      <w:r>
        <w:rPr>
          <w:color w:val="0563C1"/>
        </w:rPr>
        <w:instrText>AutoTextList  \s NoStyle \t " oznacza procesor znajdujący się w fizycznym systemie sprzętowym.         "</w:instrText>
      </w:r>
      <w:r w:rsidRPr="00721CA3">
        <w:rPr>
          <w:color w:val="0563C1"/>
        </w:rPr>
        <w:fldChar w:fldCharType="separate"/>
      </w:r>
      <w:r>
        <w:rPr>
          <w:color w:val="0563C1"/>
        </w:rPr>
        <w:t>Procesory Fizyczne</w:t>
      </w:r>
      <w:r w:rsidRPr="00721CA3">
        <w:rPr>
          <w:color w:val="0563C1"/>
        </w:rPr>
        <w:fldChar w:fldCharType="end"/>
      </w:r>
      <w:r>
        <w:t xml:space="preserve"> w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w:t>
      </w:r>
    </w:p>
    <w:p w:rsidR="00E0452C" w:rsidRDefault="00FF5C36" w:rsidP="00551029">
      <w:pPr>
        <w:pStyle w:val="ProductList-Bullet"/>
        <w:numPr>
          <w:ilvl w:val="0"/>
          <w:numId w:val="9"/>
        </w:numPr>
      </w:pPr>
      <w:r>
        <w:t xml:space="preserve">Każda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 xml:space="preserve"> Standardowa dopuszcza korzystanie z oprogramowania serwera w dwóch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Środowiskach Systemów Operacyjnych</w:t>
      </w:r>
      <w:r w:rsidRPr="00721CA3">
        <w:rPr>
          <w:color w:val="0563C1"/>
        </w:rPr>
        <w:fldChar w:fldCharType="end"/>
      </w:r>
      <w:r>
        <w:t>.</w:t>
      </w:r>
    </w:p>
    <w:p w:rsidR="00E0452C" w:rsidRDefault="00FF5C36" w:rsidP="00551029">
      <w:pPr>
        <w:pStyle w:val="ProductList-Bullet"/>
        <w:numPr>
          <w:ilvl w:val="0"/>
          <w:numId w:val="9"/>
        </w:numPr>
      </w:pPr>
      <w:r>
        <w:t xml:space="preserve">Klientowi wolno użyć jednego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Uruchomionego Wystąpienia</w:t>
      </w:r>
      <w:r w:rsidRPr="00721CA3">
        <w:rPr>
          <w:color w:val="0563C1"/>
        </w:rPr>
        <w:fldChar w:fldCharType="end"/>
      </w:r>
      <w:r>
        <w:t xml:space="preserve"> oprogramowania serwera w każdym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Środowisku Systemu Operacyjnego</w:t>
      </w:r>
      <w:r w:rsidRPr="00721CA3">
        <w:rPr>
          <w:color w:val="0563C1"/>
        </w:rPr>
        <w:fldChar w:fldCharType="end"/>
      </w:r>
      <w:r>
        <w:t xml:space="preserve">. </w:t>
      </w:r>
    </w:p>
    <w:p w:rsidR="00E0452C" w:rsidRDefault="00FF5C36" w:rsidP="00551029">
      <w:pPr>
        <w:pStyle w:val="ProductList-Bullet"/>
        <w:numPr>
          <w:ilvl w:val="0"/>
          <w:numId w:val="9"/>
        </w:numPr>
      </w:pPr>
      <w:r>
        <w:t xml:space="preserve">Klientowi wolno użyć jednego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Uruchomionego Wystąpienia</w:t>
      </w:r>
      <w:r w:rsidRPr="00721CA3">
        <w:rPr>
          <w:color w:val="0563C1"/>
        </w:rPr>
        <w:fldChar w:fldCharType="end"/>
      </w:r>
      <w:r>
        <w:t xml:space="preserve"> oprogramowania serwera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(oprócz dwóch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xml:space="preserve"> na każdą posiadaną licencję), jeżeli dane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Fizyczne Środowisko Systemu Operacyjnego</w:t>
      </w:r>
      <w:r w:rsidRPr="00721CA3">
        <w:rPr>
          <w:color w:val="0563C1"/>
        </w:rPr>
        <w:fldChar w:fldCharType="end"/>
      </w:r>
      <w:r>
        <w:t xml:space="preserve"> jest używane wyłącznie do hostowania tychże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xml:space="preserve"> i zarządzania nimi.</w:t>
      </w:r>
    </w:p>
    <w:p w:rsidR="00E0452C" w:rsidRDefault="00FF5C36" w:rsidP="00551029">
      <w:pPr>
        <w:pStyle w:val="ProductList-Bullet"/>
        <w:numPr>
          <w:ilvl w:val="0"/>
          <w:numId w:val="9"/>
        </w:numPr>
      </w:pPr>
      <w:r>
        <w:t xml:space="preserve">Licencje Datacenter dopuszczają użycie oprogramowania serwera na dowolnej liczbie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 Systemu Operacyjnego</w:t>
      </w:r>
      <w:r w:rsidRPr="00721CA3">
        <w:rPr>
          <w:color w:val="0563C1"/>
        </w:rPr>
        <w:fldChar w:fldCharType="end"/>
      </w:r>
      <w:r>
        <w:t>.</w:t>
      </w:r>
    </w:p>
    <w:p w:rsidR="00E0452C" w:rsidRDefault="00FF5C36" w:rsidP="00551029">
      <w:pPr>
        <w:pStyle w:val="ProductList-Bullet"/>
        <w:numPr>
          <w:ilvl w:val="0"/>
          <w:numId w:val="9"/>
        </w:numPr>
      </w:pPr>
      <w:r>
        <w:t xml:space="preserve">O ile łączna liczba licencji i </w:t>
      </w:r>
      <w:r w:rsidRPr="00721CA3">
        <w:rPr>
          <w:color w:val="0563C1"/>
        </w:rPr>
        <w:fldChar w:fldCharType="begin"/>
      </w:r>
      <w:r>
        <w:rPr>
          <w:color w:val="0563C1"/>
        </w:rPr>
        <w:instrText>AutoTextList  \s NoStyle \t " oznacza procesor znajdujący się w fizycznym systemie sprzętowym.         "</w:instrText>
      </w:r>
      <w:r w:rsidRPr="00721CA3">
        <w:rPr>
          <w:color w:val="0563C1"/>
        </w:rPr>
        <w:fldChar w:fldCharType="separate"/>
      </w:r>
      <w:r>
        <w:rPr>
          <w:color w:val="0563C1"/>
        </w:rPr>
        <w:t>Procesorów Fizycznych</w:t>
      </w:r>
      <w:r w:rsidRPr="00721CA3">
        <w:rPr>
          <w:color w:val="0563C1"/>
        </w:rPr>
        <w:fldChar w:fldCharType="end"/>
      </w:r>
      <w:r>
        <w:t xml:space="preserve"> pozostaje bez zmian, dopuszcza się zmianę przypisania licencji przy każdej zmianie partycjonowania poszczególnych urządzeń sprzętowych przez Klienta. </w:t>
      </w:r>
    </w:p>
    <w:p w:rsidR="00E0452C" w:rsidRDefault="00FF5C36" w:rsidP="00551029">
      <w:pPr>
        <w:pStyle w:val="ProductList-Bullet"/>
        <w:numPr>
          <w:ilvl w:val="0"/>
          <w:numId w:val="9"/>
        </w:numPr>
      </w:pPr>
      <w:r>
        <w:t xml:space="preserve">W ramach jednorazowej alternatywy wobec przypisania podstawowych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na użytkownika lub na urządzenie, pewna liczba podstawowych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może zostać dedykowana do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oprogramowania serwera na jednym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(w trybie „na serwer”) w celu umożliwienia jednoczesnego dostępu takiej samej liczby użytkowników lub urządzeń do tego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Licencje dostępu</w:t>
      </w:r>
    </w:p>
    <w:p w:rsidR="00E0452C" w:rsidRDefault="00FF5C36" w:rsidP="00551029">
      <w:pPr>
        <w:pStyle w:val="ProductList-Bullet"/>
        <w:numPr>
          <w:ilvl w:val="0"/>
          <w:numId w:val="10"/>
        </w:numPr>
      </w:pPr>
      <w:r>
        <w:t xml:space="preserve">Z wyjątkiem przypadków opisanych w tym punkcie oraz w </w:t>
      </w: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Szczególnych postanowieniach licencyjnych</w:t>
      </w:r>
      <w:r w:rsidRPr="00721CA3">
        <w:rPr>
          <w:color w:val="0563C1"/>
        </w:rPr>
        <w:fldChar w:fldCharType="end"/>
      </w:r>
      <w:r>
        <w:t xml:space="preserve"> każdy dostęp do oprogramowania serwera wymaga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lub </w:t>
      </w:r>
      <w:r w:rsidRPr="00721CA3">
        <w:rPr>
          <w:color w:val="0563C1"/>
        </w:rPr>
        <w:fldChar w:fldCharType="begin"/>
      </w:r>
      <w:r>
        <w:rPr>
          <w:color w:val="0563C1"/>
        </w:rPr>
        <w:instrText>AutoTextList  \s NoStyle \t " oznacza LS na Użytkownika lub licencję typu External Connector, wskazaną w tabeli „Dostęp do Oprogramowania Serwera”, Załącznik A. (Zob. Słowniczek w celu uzyskania pełnej definicji)         "</w:instrText>
      </w:r>
      <w:r w:rsidRPr="00721CA3">
        <w:rPr>
          <w:color w:val="0563C1"/>
        </w:rPr>
        <w:fldChar w:fldCharType="separate"/>
      </w:r>
      <w:r>
        <w:rPr>
          <w:color w:val="0563C1"/>
        </w:rPr>
        <w:t>Licencji Równoważnych Licencjom CAL</w:t>
      </w:r>
      <w:r w:rsidRPr="00721CA3">
        <w:rPr>
          <w:color w:val="0563C1"/>
        </w:rPr>
        <w:fldChar w:fldCharType="end"/>
      </w:r>
      <w:r>
        <w:t xml:space="preserve">. </w:t>
      </w:r>
    </w:p>
    <w:p w:rsidR="00E0452C" w:rsidRDefault="00FF5C36" w:rsidP="00551029">
      <w:pPr>
        <w:pStyle w:val="ProductList-Bullet"/>
        <w:numPr>
          <w:ilvl w:val="0"/>
          <w:numId w:val="10"/>
        </w:numPr>
      </w:pP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Licencje CAL</w:t>
      </w:r>
      <w:r w:rsidRPr="00721CA3">
        <w:rPr>
          <w:color w:val="0563C1"/>
        </w:rPr>
        <w:fldChar w:fldCharType="end"/>
      </w:r>
      <w:r>
        <w:t xml:space="preserve"> nie są wymagane, jeżeli dostęp uzyskuje inny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 Serwer</w:t>
      </w:r>
      <w:r w:rsidRPr="00721CA3">
        <w:rPr>
          <w:color w:val="0563C1"/>
        </w:rPr>
        <w:fldChar w:fldCharType="end"/>
      </w:r>
      <w:r>
        <w:t xml:space="preserve">. </w:t>
      </w:r>
    </w:p>
    <w:p w:rsidR="00E0452C" w:rsidRDefault="00FF5C36" w:rsidP="00551029">
      <w:pPr>
        <w:pStyle w:val="ProductList-Bullet"/>
        <w:numPr>
          <w:ilvl w:val="0"/>
          <w:numId w:val="10"/>
        </w:numPr>
      </w:pP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Licencje CAL</w:t>
      </w:r>
      <w:r w:rsidRPr="00721CA3">
        <w:rPr>
          <w:color w:val="0563C1"/>
        </w:rPr>
        <w:fldChar w:fldCharType="end"/>
      </w:r>
      <w:r>
        <w:t xml:space="preserve"> nie są wymagane w celu uzyskania dostępu do oprogramowania serwera obsługującego </w:t>
      </w:r>
      <w:r w:rsidRPr="00721CA3">
        <w:rPr>
          <w:color w:val="0563C1"/>
        </w:rPr>
        <w:fldChar w:fldCharType="begin"/>
      </w:r>
      <w:r>
        <w:rPr>
          <w:color w:val="0563C1"/>
        </w:rPr>
        <w:instrText>AutoTextList  \s NoStyle \t " (nazywane inaczej „Rozwiązaniami Internetowymi”) to publicznie dostępne strony sieci Web, witryny sieci Web, aplikacje sieci Web, usługi sieci Web lub usługę poczty POP3. (Zob. Słowniczek w celu uzyskania pełnej definicji)         "</w:instrText>
      </w:r>
      <w:r w:rsidRPr="00721CA3">
        <w:rPr>
          <w:color w:val="0563C1"/>
        </w:rPr>
        <w:fldChar w:fldCharType="separate"/>
      </w:r>
      <w:r>
        <w:rPr>
          <w:color w:val="0563C1"/>
        </w:rPr>
        <w:t>obciążenie sieci WWW</w:t>
      </w:r>
      <w:r w:rsidRPr="00721CA3">
        <w:rPr>
          <w:color w:val="0563C1"/>
        </w:rPr>
        <w:fldChar w:fldCharType="end"/>
      </w:r>
      <w:r>
        <w:t xml:space="preserve"> lub </w:t>
      </w:r>
      <w:r w:rsidRPr="00721CA3">
        <w:rPr>
          <w:color w:val="0563C1"/>
        </w:rPr>
        <w:fldChar w:fldCharType="begin"/>
      </w:r>
      <w:r>
        <w:rPr>
          <w:color w:val="0563C1"/>
        </w:rPr>
        <w:instrText>AutoTextList  \s NoStyle \t " oznacza obciążenie, w ramach którego oprogramowanie serwera służy do uruchomienia Węzła Klastra i jest używane w połączeniu z innym oprogramowaniem... (Zob. Słowniczek w celu uzyskania pełnej definicji)         "</w:instrText>
      </w:r>
      <w:r w:rsidRPr="00721CA3">
        <w:rPr>
          <w:color w:val="0563C1"/>
        </w:rPr>
        <w:fldChar w:fldCharType="separate"/>
      </w:r>
      <w:r>
        <w:rPr>
          <w:color w:val="0563C1"/>
        </w:rPr>
        <w:t>HPC</w:t>
      </w:r>
      <w:r w:rsidRPr="00721CA3">
        <w:rPr>
          <w:color w:val="0563C1"/>
        </w:rPr>
        <w:fldChar w:fldCharType="end"/>
      </w:r>
      <w:r>
        <w:t xml:space="preserve">. </w:t>
      </w:r>
    </w:p>
    <w:p w:rsidR="00E0452C" w:rsidRDefault="00FF5C36" w:rsidP="00551029">
      <w:pPr>
        <w:pStyle w:val="ProductList-Bullet"/>
        <w:numPr>
          <w:ilvl w:val="0"/>
          <w:numId w:val="10"/>
        </w:numPr>
      </w:pP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Licencje CAL</w:t>
      </w:r>
      <w:r w:rsidRPr="00721CA3">
        <w:rPr>
          <w:color w:val="0563C1"/>
        </w:rPr>
        <w:fldChar w:fldCharType="end"/>
      </w:r>
      <w:r>
        <w:t xml:space="preserve"> nie są wymagane do uzyskania dostępu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wykorzystywanym wyłącznie do udostępniania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xml:space="preserve"> i zarządzania nimi.</w:t>
      </w:r>
    </w:p>
    <w:p w:rsidR="00E0452C" w:rsidRDefault="00FF5C36">
      <w:pPr>
        <w:pStyle w:val="ProductList-Offering2Heading"/>
      </w:pPr>
      <w:bookmarkStart w:id="24" w:name="_Sec542"/>
      <w:r>
        <w:t>licencja na serwer/Licencja CAL</w:t>
      </w:r>
      <w:bookmarkEnd w:id="24"/>
      <w:r>
        <w:fldChar w:fldCharType="begin"/>
      </w:r>
      <w:r>
        <w:instrText xml:space="preserve"> TC "</w:instrText>
      </w:r>
      <w:bookmarkStart w:id="25" w:name="_Toc423451562"/>
      <w:r>
        <w:instrText>licencja na serwer/Licencja CAL</w:instrText>
      </w:r>
      <w:bookmarkEnd w:id="25"/>
      <w:r>
        <w:instrText>" \l 3</w:instrText>
      </w:r>
      <w:r>
        <w:fldChar w:fldCharType="end"/>
      </w:r>
    </w:p>
    <w:p w:rsidR="00E0452C" w:rsidRDefault="00FF5C36">
      <w:pPr>
        <w:pStyle w:val="ProductList-ClauseHeading"/>
      </w:pPr>
      <w:r>
        <w:t>Licencje na serwer (na Wystąpienie)</w:t>
      </w:r>
    </w:p>
    <w:p w:rsidR="00E0452C" w:rsidRDefault="00FF5C36">
      <w:pPr>
        <w:pStyle w:val="ProductList-Body"/>
      </w:pPr>
      <w:r>
        <w:t xml:space="preserve">Klientowi wolno używać jednego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Uruchomionego Wystąpienia</w:t>
      </w:r>
      <w:r w:rsidRPr="00721CA3">
        <w:rPr>
          <w:color w:val="0563C1"/>
        </w:rPr>
        <w:fldChar w:fldCharType="end"/>
      </w:r>
      <w:r>
        <w:t xml:space="preserve"> oprogramowania serwera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w:t>
      </w:r>
      <w:r w:rsidRPr="00721CA3">
        <w:rPr>
          <w:color w:val="0563C1"/>
        </w:rPr>
        <w:fldChar w:fldCharType="end"/>
      </w:r>
      <w:r>
        <w:t xml:space="preserve"> lub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dla każdej nabytej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Licencje dostępu</w:t>
      </w:r>
    </w:p>
    <w:p w:rsidR="00E0452C" w:rsidRDefault="00FF5C36" w:rsidP="00551029">
      <w:pPr>
        <w:pStyle w:val="ProductList-Bullet"/>
        <w:numPr>
          <w:ilvl w:val="0"/>
          <w:numId w:val="11"/>
        </w:numPr>
      </w:pPr>
      <w:r>
        <w:t xml:space="preserve">Z wyjątkiem przypadków opisanych w tym punkcie oraz w </w:t>
      </w: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Szczególnych postanowieniach licencyjnych</w:t>
      </w:r>
      <w:r w:rsidRPr="00721CA3">
        <w:rPr>
          <w:color w:val="0563C1"/>
        </w:rPr>
        <w:fldChar w:fldCharType="end"/>
      </w:r>
      <w:r>
        <w:t xml:space="preserve"> każdy dostęp do oprogramowania serwera wymaga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lub </w:t>
      </w:r>
      <w:r w:rsidRPr="00721CA3">
        <w:rPr>
          <w:color w:val="0563C1"/>
        </w:rPr>
        <w:fldChar w:fldCharType="begin"/>
      </w:r>
      <w:r>
        <w:rPr>
          <w:color w:val="0563C1"/>
        </w:rPr>
        <w:instrText>AutoTextList  \s NoStyle \t " oznacza LS na Użytkownika lub licencję typu External Connector, wskazaną w tabeli „Dostęp do Oprogramowania Serwera”, Załącznik A. (Zob. Słowniczek w celu uzyskania pełnej definicji)         "</w:instrText>
      </w:r>
      <w:r w:rsidRPr="00721CA3">
        <w:rPr>
          <w:color w:val="0563C1"/>
        </w:rPr>
        <w:fldChar w:fldCharType="separate"/>
      </w:r>
      <w:r>
        <w:rPr>
          <w:color w:val="0563C1"/>
        </w:rPr>
        <w:t>Licencji Równoważnych Licencjom CAL</w:t>
      </w:r>
      <w:r w:rsidRPr="00721CA3">
        <w:rPr>
          <w:color w:val="0563C1"/>
        </w:rPr>
        <w:fldChar w:fldCharType="end"/>
      </w:r>
      <w:r>
        <w:t xml:space="preserve">. </w:t>
      </w:r>
    </w:p>
    <w:p w:rsidR="00E0452C" w:rsidRDefault="00FF5C36" w:rsidP="00551029">
      <w:pPr>
        <w:pStyle w:val="ProductList-Bullet"/>
        <w:numPr>
          <w:ilvl w:val="0"/>
          <w:numId w:val="11"/>
        </w:numPr>
      </w:pP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Licencje CAL</w:t>
      </w:r>
      <w:r w:rsidRPr="00721CA3">
        <w:rPr>
          <w:color w:val="0563C1"/>
        </w:rPr>
        <w:fldChar w:fldCharType="end"/>
      </w:r>
      <w:r>
        <w:t xml:space="preserve"> nie są wymagane, jeżeli dostęp uzyskuje inny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 Serwer</w:t>
      </w:r>
      <w:r w:rsidRPr="00721CA3">
        <w:rPr>
          <w:color w:val="0563C1"/>
        </w:rPr>
        <w:fldChar w:fldCharType="end"/>
      </w:r>
      <w:r>
        <w:t>.</w:t>
      </w:r>
    </w:p>
    <w:p w:rsidR="00E0452C" w:rsidRDefault="00FF5C36">
      <w:pPr>
        <w:pStyle w:val="ProductList-Offering2Heading"/>
      </w:pPr>
      <w:bookmarkStart w:id="26" w:name="_Sec543"/>
      <w:r>
        <w:t>licencja na rdzeń</w:t>
      </w:r>
      <w:bookmarkEnd w:id="26"/>
      <w:r>
        <w:fldChar w:fldCharType="begin"/>
      </w:r>
      <w:r>
        <w:instrText xml:space="preserve"> TC "</w:instrText>
      </w:r>
      <w:bookmarkStart w:id="27" w:name="_Toc423451563"/>
      <w:r>
        <w:instrText>licencja na rdzeń</w:instrText>
      </w:r>
      <w:bookmarkEnd w:id="27"/>
      <w:r>
        <w:instrText>" \l 3</w:instrText>
      </w:r>
      <w:r>
        <w:fldChar w:fldCharType="end"/>
      </w:r>
    </w:p>
    <w:p w:rsidR="00E0452C" w:rsidRDefault="00FF5C36">
      <w:pPr>
        <w:pStyle w:val="ProductList-Body"/>
      </w:pPr>
      <w:r>
        <w:t xml:space="preserve">W przypadku Produktów podlegających modelowi licencjonowania według liczby Rdzeni Klient musi wybrać między Licencjonowaniem według liczby </w:t>
      </w:r>
      <w:r w:rsidRPr="00721CA3">
        <w:rPr>
          <w:color w:val="0563C1"/>
        </w:rPr>
        <w:fldChar w:fldCharType="begin"/>
      </w:r>
      <w:r>
        <w:rPr>
          <w:color w:val="0563C1"/>
        </w:rPr>
        <w:instrText>AutoTextList  \s NoStyle \t " oznacza rdzeń znajdujący się w Procesorze Fizycznym.         "</w:instrText>
      </w:r>
      <w:r w:rsidRPr="00721CA3">
        <w:rPr>
          <w:color w:val="0563C1"/>
        </w:rPr>
        <w:fldChar w:fldCharType="separate"/>
      </w:r>
      <w:r>
        <w:rPr>
          <w:color w:val="0563C1"/>
        </w:rPr>
        <w:t>Rdzeni Fizycznych</w:t>
      </w:r>
      <w:r w:rsidRPr="00721CA3">
        <w:rPr>
          <w:color w:val="0563C1"/>
        </w:rPr>
        <w:fldChar w:fldCharType="end"/>
      </w:r>
      <w:r>
        <w:t xml:space="preserve">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a Licencjonowaniem według liczby Poszczególnych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Zasady każdego z tych wariantów przedstawiono niżej.</w:t>
      </w:r>
    </w:p>
    <w:p w:rsidR="00E0452C" w:rsidRDefault="00FF5C36">
      <w:pPr>
        <w:pStyle w:val="ProductList-Body"/>
      </w:pPr>
      <w:r>
        <w:t xml:space="preserve"> </w:t>
      </w:r>
    </w:p>
    <w:p w:rsidR="00E0452C" w:rsidRDefault="00FF5C36">
      <w:pPr>
        <w:pStyle w:val="ProductList-ClauseHeading"/>
      </w:pPr>
      <w:r>
        <w:t>Licencje na serwer (na rdzeń) – Udzielanie licencji na podstawie Rdzeni Fizycznych na Serwerze</w:t>
      </w:r>
    </w:p>
    <w:p w:rsidR="00E0452C" w:rsidRDefault="00FF5C36" w:rsidP="00551029">
      <w:pPr>
        <w:pStyle w:val="ProductList-Bullet"/>
        <w:numPr>
          <w:ilvl w:val="0"/>
          <w:numId w:val="12"/>
        </w:numPr>
      </w:pPr>
      <w:r>
        <w:t xml:space="preserve">Klientowi wolno używać oprogramowania serwera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pod warunkiem nabycia przez Klienta wystarczającej liczby Licencji na , zgodnie z poniższymi postanowieniami.</w:t>
      </w:r>
    </w:p>
    <w:p w:rsidR="00E0452C" w:rsidRDefault="00FF5C36" w:rsidP="00551029">
      <w:pPr>
        <w:pStyle w:val="ProductList-Bullet"/>
        <w:numPr>
          <w:ilvl w:val="0"/>
          <w:numId w:val="12"/>
        </w:numPr>
      </w:pPr>
      <w:r>
        <w:t xml:space="preserve">Liczba wymaganych licencji jest równa liczbie </w:t>
      </w:r>
      <w:r w:rsidRPr="00721CA3">
        <w:rPr>
          <w:color w:val="0563C1"/>
        </w:rPr>
        <w:fldChar w:fldCharType="begin"/>
      </w:r>
      <w:r>
        <w:rPr>
          <w:color w:val="0563C1"/>
        </w:rPr>
        <w:instrText>AutoTextList  \s NoStyle \t " oznacza rdzeń znajdujący się w Procesorze Fizycznym.         "</w:instrText>
      </w:r>
      <w:r w:rsidRPr="00721CA3">
        <w:rPr>
          <w:color w:val="0563C1"/>
        </w:rPr>
        <w:fldChar w:fldCharType="separate"/>
      </w:r>
      <w:r>
        <w:rPr>
          <w:color w:val="0563C1"/>
        </w:rPr>
        <w:t>Rdzeni Fizycznych</w:t>
      </w:r>
      <w:r w:rsidRPr="00721CA3">
        <w:rPr>
          <w:color w:val="0563C1"/>
        </w:rPr>
        <w:fldChar w:fldCharType="end"/>
      </w:r>
      <w:r>
        <w:t xml:space="preserve">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pomnożonej przez odpowiedni </w:t>
      </w:r>
      <w:r w:rsidRPr="00721CA3">
        <w:rPr>
          <w:color w:val="0563C1"/>
        </w:rPr>
        <w:fldChar w:fldCharType="begin"/>
      </w:r>
      <w:r>
        <w:rPr>
          <w:color w:val="0563C1"/>
        </w:rPr>
        <w:instrText>AutoTextList  \s NoStyle \t " oznacza wartość numeryczną powiązaną z konkretnym Procesorem Fizycznym na potrzeby określenia liczby Licencji wymaganych do objęcia licencją wszystkich Rdzeni Fizycznych na Serwerze.         "</w:instrText>
      </w:r>
      <w:r w:rsidRPr="00721CA3">
        <w:rPr>
          <w:color w:val="0563C1"/>
        </w:rPr>
        <w:fldChar w:fldCharType="separate"/>
      </w:r>
      <w:r>
        <w:rPr>
          <w:color w:val="0563C1"/>
        </w:rPr>
        <w:t>Współczynnik Rdzeni</w:t>
      </w:r>
      <w:r w:rsidRPr="00721CA3">
        <w:rPr>
          <w:color w:val="0563C1"/>
        </w:rPr>
        <w:fldChar w:fldCharType="end"/>
      </w:r>
      <w:r>
        <w:t xml:space="preserve"> dostępny na stronie </w:t>
      </w:r>
      <w:hyperlink r:id="rId36">
        <w:r>
          <w:rPr>
            <w:color w:val="00467F"/>
            <w:u w:val="single"/>
          </w:rPr>
          <w:t>http://go.microsoft.com/fwlink/?LinkID=229882</w:t>
        </w:r>
      </w:hyperlink>
      <w:r>
        <w:t>.</w:t>
      </w:r>
    </w:p>
    <w:p w:rsidR="00E0452C" w:rsidRDefault="00FF5C36" w:rsidP="00551029">
      <w:pPr>
        <w:pStyle w:val="ProductList-Bullet"/>
        <w:numPr>
          <w:ilvl w:val="0"/>
          <w:numId w:val="12"/>
        </w:numPr>
      </w:pPr>
      <w:r>
        <w:t xml:space="preserve">W przypadku wersji Enterprise i Parallel Data Warehouse Klient może używać dowolnej liczby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Uruchomionych Wystąpień</w:t>
      </w:r>
      <w:r w:rsidRPr="00721CA3">
        <w:rPr>
          <w:color w:val="0563C1"/>
        </w:rPr>
        <w:fldChar w:fldCharType="end"/>
      </w:r>
      <w:r>
        <w:t xml:space="preserve"> oprogramowania serwera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w tylu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Fizycznych</w:t>
      </w:r>
      <w:r w:rsidRPr="00721CA3">
        <w:rPr>
          <w:color w:val="0563C1"/>
        </w:rPr>
        <w:fldChar w:fldCharType="end"/>
      </w:r>
      <w:r>
        <w:t xml:space="preserve"> lub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Środowiskach Systemu Operacyjnego</w:t>
      </w:r>
      <w:r w:rsidRPr="00721CA3">
        <w:rPr>
          <w:color w:val="0563C1"/>
        </w:rPr>
        <w:fldChar w:fldCharType="end"/>
      </w:r>
      <w:r>
        <w:t>, ile licencji jest do niego przypisanych.</w:t>
      </w:r>
    </w:p>
    <w:p w:rsidR="00E0452C" w:rsidRDefault="00FF5C36" w:rsidP="00551029">
      <w:pPr>
        <w:pStyle w:val="ProductList-Bullet"/>
        <w:numPr>
          <w:ilvl w:val="0"/>
          <w:numId w:val="12"/>
        </w:numPr>
      </w:pPr>
      <w:r>
        <w:t xml:space="preserve">Dla każdej dodatkowej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edycję Enterprise przypisanej przez Klienta powyżej liczby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wymaganej na mocy powyższego ust. 2 Klientowi wolno używać oprogramowania serwera w jednym dodatkowym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Środowisku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w:t>
      </w:r>
    </w:p>
    <w:p w:rsidR="00E0452C" w:rsidRDefault="00FF5C36" w:rsidP="00551029">
      <w:pPr>
        <w:pStyle w:val="ProductList-Bullet"/>
        <w:numPr>
          <w:ilvl w:val="0"/>
          <w:numId w:val="12"/>
        </w:numPr>
      </w:pPr>
      <w:r>
        <w:t xml:space="preserve">W przypadku innych edycji Klient może użyć dowolnej liczby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Uruchomionych Wystąpień</w:t>
      </w:r>
      <w:r w:rsidRPr="00721CA3">
        <w:rPr>
          <w:color w:val="0563C1"/>
        </w:rPr>
        <w:fldChar w:fldCharType="end"/>
      </w:r>
      <w:r>
        <w:t xml:space="preserve"> oprogramowania serwera wyłącznie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Licencje na serwer (na rdzeń) – Udzielanie licencji na Indywidualne Wirtualne Środowisko Systemu Operacyjnego</w:t>
      </w:r>
    </w:p>
    <w:p w:rsidR="00E0452C" w:rsidRDefault="00FF5C36" w:rsidP="00551029">
      <w:pPr>
        <w:pStyle w:val="ProductList-Bullet"/>
        <w:numPr>
          <w:ilvl w:val="0"/>
          <w:numId w:val="13"/>
        </w:numPr>
      </w:pPr>
      <w:r>
        <w:t xml:space="preserve">Klient może używać dowolnej liczby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Uruchomionych Wystąpień</w:t>
      </w:r>
      <w:r w:rsidRPr="00721CA3">
        <w:rPr>
          <w:color w:val="0563C1"/>
        </w:rPr>
        <w:fldChar w:fldCharType="end"/>
      </w:r>
      <w:r>
        <w:t xml:space="preserve"> oprogramowania serwera w dowolnym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pod warunkiem nabycia przez Klienta wystarczającej liczby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zgodnie z poniższymi postanowieniami.</w:t>
      </w:r>
    </w:p>
    <w:p w:rsidR="00E0452C" w:rsidRDefault="00FF5C36" w:rsidP="00551029">
      <w:pPr>
        <w:pStyle w:val="ProductList-Bullet"/>
        <w:numPr>
          <w:ilvl w:val="0"/>
          <w:numId w:val="13"/>
        </w:numPr>
      </w:pPr>
      <w:r>
        <w:t xml:space="preserve">Liczba wymaganych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jest równa liczbie </w:t>
      </w:r>
      <w:r w:rsidRPr="00721CA3">
        <w:rPr>
          <w:color w:val="0563C1"/>
        </w:rPr>
        <w:fldChar w:fldCharType="begin"/>
      </w:r>
      <w:r>
        <w:rPr>
          <w:color w:val="0563C1"/>
        </w:rPr>
        <w:instrText>AutoTextList  \s NoStyle \t " oznacza jednostkę mocy procesora w wirtualnym systemie sprzętowym. Rdzeń Wirtualny to wirtualne odzwierciedlenie co najmniej jednego wątku sprzętowego.         "</w:instrText>
      </w:r>
      <w:r w:rsidRPr="00721CA3">
        <w:rPr>
          <w:color w:val="0563C1"/>
        </w:rPr>
        <w:fldChar w:fldCharType="separate"/>
      </w:r>
      <w:r>
        <w:rPr>
          <w:color w:val="0563C1"/>
        </w:rPr>
        <w:t>Rdzeni Wirtualnych</w:t>
      </w:r>
      <w:r w:rsidRPr="00721CA3">
        <w:rPr>
          <w:color w:val="0563C1"/>
        </w:rPr>
        <w:fldChar w:fldCharType="end"/>
      </w:r>
      <w:r>
        <w:t xml:space="preserve"> w danym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z zastrzeżeniem wymogu posiadania minimum czterech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przypadających na każde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Wirtualne Środowisko Systemu Operacyjnego</w:t>
      </w:r>
      <w:r w:rsidRPr="00721CA3">
        <w:rPr>
          <w:color w:val="0563C1"/>
        </w:rPr>
        <w:fldChar w:fldCharType="end"/>
      </w:r>
      <w:r>
        <w:t>.</w:t>
      </w:r>
    </w:p>
    <w:p w:rsidR="00E0452C" w:rsidRDefault="00FF5C36" w:rsidP="00551029">
      <w:pPr>
        <w:pStyle w:val="ProductList-Bullet"/>
        <w:numPr>
          <w:ilvl w:val="0"/>
          <w:numId w:val="13"/>
        </w:numPr>
      </w:pPr>
      <w:r>
        <w:t xml:space="preserve">Jeśli którykolwiek z </w:t>
      </w:r>
      <w:r w:rsidRPr="00721CA3">
        <w:rPr>
          <w:color w:val="0563C1"/>
        </w:rPr>
        <w:fldChar w:fldCharType="begin"/>
      </w:r>
      <w:r>
        <w:rPr>
          <w:color w:val="0563C1"/>
        </w:rPr>
        <w:instrText>AutoTextList  \s NoStyle \t " oznacza jednostkę mocy procesora w wirtualnym systemie sprzętowym. Rdzeń Wirtualny to wirtualne odzwierciedlenie co najmniej jednego wątku sprzętowego.         "</w:instrText>
      </w:r>
      <w:r w:rsidRPr="00721CA3">
        <w:rPr>
          <w:color w:val="0563C1"/>
        </w:rPr>
        <w:fldChar w:fldCharType="separate"/>
      </w:r>
      <w:r>
        <w:rPr>
          <w:color w:val="0563C1"/>
        </w:rPr>
        <w:t>Rdzeni Wirtualnych</w:t>
      </w:r>
      <w:r w:rsidRPr="00721CA3">
        <w:rPr>
          <w:color w:val="0563C1"/>
        </w:rPr>
        <w:fldChar w:fldCharType="end"/>
      </w:r>
      <w:r>
        <w:t xml:space="preserve"> jest w dowolnym momencie przypisany do więcej niż jednego </w:t>
      </w:r>
      <w:r w:rsidRPr="00721CA3">
        <w:rPr>
          <w:color w:val="0563C1"/>
        </w:rPr>
        <w:fldChar w:fldCharType="begin"/>
      </w:r>
      <w:r>
        <w:rPr>
          <w:color w:val="0563C1"/>
        </w:rPr>
        <w:instrText>AutoTextList  \s NoStyle \t " oznacza Rdzeń Fizyczny lub hiperwątek w Procesorze Fizycznym.         "</w:instrText>
      </w:r>
      <w:r w:rsidRPr="00721CA3">
        <w:rPr>
          <w:color w:val="0563C1"/>
        </w:rPr>
        <w:fldChar w:fldCharType="separate"/>
      </w:r>
      <w:r>
        <w:rPr>
          <w:color w:val="0563C1"/>
        </w:rPr>
        <w:t>Wątku Sprzętowego</w:t>
      </w:r>
      <w:r w:rsidRPr="00721CA3">
        <w:rPr>
          <w:color w:val="0563C1"/>
        </w:rPr>
        <w:fldChar w:fldCharType="end"/>
      </w:r>
      <w:r>
        <w:t xml:space="preserve">, Klient musi posiadać jedną Licencję na każdy </w:t>
      </w:r>
      <w:r w:rsidRPr="00721CA3">
        <w:rPr>
          <w:color w:val="0563C1"/>
        </w:rPr>
        <w:fldChar w:fldCharType="begin"/>
      </w:r>
      <w:r>
        <w:rPr>
          <w:color w:val="0563C1"/>
        </w:rPr>
        <w:instrText>AutoTextList  \s NoStyle \t " oznacza Rdzeń Fizyczny lub hiperwątek w Procesorze Fizycznym.         "</w:instrText>
      </w:r>
      <w:r w:rsidRPr="00721CA3">
        <w:rPr>
          <w:color w:val="0563C1"/>
        </w:rPr>
        <w:fldChar w:fldCharType="separate"/>
      </w:r>
      <w:r>
        <w:rPr>
          <w:color w:val="0563C1"/>
        </w:rPr>
        <w:t>Wątek Sprzętowy</w:t>
      </w:r>
      <w:r w:rsidRPr="00721CA3">
        <w:rPr>
          <w:color w:val="0563C1"/>
        </w:rPr>
        <w:fldChar w:fldCharType="end"/>
      </w:r>
      <w:r>
        <w:t xml:space="preserve">, do którego taki rdzeń jest przypisany. </w:t>
      </w:r>
    </w:p>
    <w:p w:rsidR="00E0452C" w:rsidRDefault="00FF5C36">
      <w:pPr>
        <w:pStyle w:val="ProductList-Offering2Heading"/>
      </w:pPr>
      <w:bookmarkStart w:id="28" w:name="_Sec544"/>
      <w:r>
        <w:t>Serwery zarządzające</w:t>
      </w:r>
      <w:bookmarkEnd w:id="28"/>
      <w:r>
        <w:fldChar w:fldCharType="begin"/>
      </w:r>
      <w:r>
        <w:instrText xml:space="preserve"> TC "</w:instrText>
      </w:r>
      <w:bookmarkStart w:id="29" w:name="_Toc423451564"/>
      <w:r>
        <w:instrText>Serwery zarządzające</w:instrText>
      </w:r>
      <w:bookmarkEnd w:id="29"/>
      <w:r>
        <w:instrText>" \l 3</w:instrText>
      </w:r>
      <w:r>
        <w:fldChar w:fldCharType="end"/>
      </w:r>
    </w:p>
    <w:p w:rsidR="00E0452C" w:rsidRDefault="00FF5C36">
      <w:pPr>
        <w:pStyle w:val="ProductList-ClauseHeading"/>
      </w:pPr>
      <w:r>
        <w:t>Licencje na zarządzanie</w:t>
      </w:r>
    </w:p>
    <w:p w:rsidR="00E0452C" w:rsidRDefault="00FF5C36">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E0452C" w:rsidRDefault="00FF5C36">
      <w:pPr>
        <w:pStyle w:val="ProductList-Body"/>
      </w:pPr>
      <w:r>
        <w:t xml:space="preserve"> </w:t>
      </w:r>
    </w:p>
    <w:p w:rsidR="00E0452C" w:rsidRDefault="00FF5C36">
      <w:pPr>
        <w:pStyle w:val="ProductList-ClauseHeading"/>
      </w:pPr>
      <w:r>
        <w:t>Licencje na Zarządzanie dla Serwera (na procesor)</w:t>
      </w:r>
    </w:p>
    <w:p w:rsidR="00E0452C" w:rsidRDefault="00FF5C36" w:rsidP="00551029">
      <w:pPr>
        <w:pStyle w:val="ProductList-Bullet"/>
        <w:numPr>
          <w:ilvl w:val="0"/>
          <w:numId w:val="14"/>
        </w:numPr>
      </w:pPr>
      <w:r>
        <w:t xml:space="preserve">Klientowi wolno używać oprogramowania na dowolnym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przeznaczonym do jego użytku w celu </w:t>
      </w:r>
      <w:r w:rsidRPr="00721CA3">
        <w:rPr>
          <w:color w:val="0563C1"/>
        </w:rPr>
        <w:fldChar w:fldCharType="begin"/>
      </w:r>
      <w:r>
        <w:rPr>
          <w:color w:val="0563C1"/>
        </w:rPr>
        <w:instrText>AutoTextList  \s NoStyle \t " oznacza otrzymywanie lub ubieganie się o dostęp do danych na temat sprzętu lub oprogramowania, konfigurowanie sprzętu lub oprogramowania lub przesyłanie instrukcji do sprzętu lub oprogramowania bezpośrednio lub pośrednio związanego ze Środowiskiem Systemu Operacyjnego. Nie obejmuje natomiast wykrywania obecności urządzenia lub środowiska systemu operacyjnego.         "</w:instrText>
      </w:r>
      <w:r w:rsidRPr="00721CA3">
        <w:rPr>
          <w:color w:val="0563C1"/>
        </w:rPr>
        <w:fldChar w:fldCharType="separate"/>
      </w:r>
      <w:r>
        <w:rPr>
          <w:color w:val="0563C1"/>
        </w:rPr>
        <w:t>zarządzania Środowiskami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Serwer objęty Licencją,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pod warunkiem nabycia przez Klienta wystarczającej liczby Licencji dla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jaka wynika z przedstawionych niżej postanowień. </w:t>
      </w:r>
    </w:p>
    <w:p w:rsidR="00E0452C" w:rsidRDefault="00FF5C36" w:rsidP="00551029">
      <w:pPr>
        <w:pStyle w:val="ProductList-Bullet"/>
        <w:numPr>
          <w:ilvl w:val="0"/>
          <w:numId w:val="14"/>
        </w:numPr>
      </w:pP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 Systemu Operacyjnego</w:t>
      </w:r>
      <w:r w:rsidRPr="00721CA3">
        <w:rPr>
          <w:color w:val="0563C1"/>
        </w:rPr>
        <w:fldChar w:fldCharType="end"/>
      </w:r>
      <w:r>
        <w:t xml:space="preserve">, w których uruchomione są systemy operacyjne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wymagają </w:t>
      </w:r>
      <w:r w:rsidRPr="00721CA3">
        <w:rPr>
          <w:color w:val="0563C1"/>
        </w:rPr>
        <w:fldChar w:fldCharType="begin"/>
      </w:r>
      <w:r>
        <w:rPr>
          <w:color w:val="0563C1"/>
        </w:rPr>
        <w:instrText>AutoTextList  \s NoStyle \t " umożliwia zarządzanie co najmniej jednym Środowiskiem Systemu Operacyjnego za pomocą odpowiedniej wersji oprogramowania serwera lub jego starszej wersji. (Zob. Słowniczek w celu uzyskania pełnej definicji)         "</w:instrText>
      </w:r>
      <w:r w:rsidRPr="00721CA3">
        <w:rPr>
          <w:color w:val="0563C1"/>
        </w:rPr>
        <w:fldChar w:fldCharType="separate"/>
      </w:r>
      <w:r>
        <w:rPr>
          <w:color w:val="0563C1"/>
        </w:rPr>
        <w:t>Licencji na Zarządzanie</w:t>
      </w:r>
      <w:r w:rsidRPr="00721CA3">
        <w:rPr>
          <w:color w:val="0563C1"/>
        </w:rPr>
        <w:fldChar w:fldCharType="end"/>
      </w:r>
      <w:r>
        <w:t xml:space="preserve"> dla Serwera. </w:t>
      </w:r>
    </w:p>
    <w:p w:rsidR="00E0452C" w:rsidRDefault="00FF5C36" w:rsidP="00551029">
      <w:pPr>
        <w:pStyle w:val="ProductList-Bullet"/>
        <w:numPr>
          <w:ilvl w:val="0"/>
          <w:numId w:val="14"/>
        </w:numPr>
      </w:pPr>
      <w:r>
        <w:t xml:space="preserve">Na każde dwa procesory w Licencjonowanym Serwerze wymagana jest jedna Licencja. </w:t>
      </w:r>
    </w:p>
    <w:p w:rsidR="00E0452C" w:rsidRDefault="00FF5C36" w:rsidP="00551029">
      <w:pPr>
        <w:pStyle w:val="ProductList-Bullet"/>
        <w:numPr>
          <w:ilvl w:val="0"/>
          <w:numId w:val="14"/>
        </w:numPr>
      </w:pPr>
      <w:r>
        <w:t xml:space="preserve">Każda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 xml:space="preserve"> w wersji Standard pozwala Klientowi korzystać z oprogramowania do zarządzania maksymalnie dwoma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Środowiskami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Serwer objęty Licencją,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w:t>
      </w:r>
    </w:p>
    <w:p w:rsidR="00E0452C" w:rsidRDefault="00FF5C36" w:rsidP="00551029">
      <w:pPr>
        <w:pStyle w:val="ProductList-Bullet"/>
        <w:numPr>
          <w:ilvl w:val="0"/>
          <w:numId w:val="14"/>
        </w:numPr>
      </w:pPr>
      <w:r>
        <w:t xml:space="preserve">Licencje w wersji Standard zezwalają na zarządzanie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Środowiskiem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Serwer objęty Licencją,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a ponadto dwoma innymi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Środowiskami Systemu Operacyjnego</w:t>
      </w:r>
      <w:r w:rsidRPr="00721CA3">
        <w:rPr>
          <w:color w:val="0563C1"/>
        </w:rPr>
        <w:fldChar w:fldCharType="end"/>
      </w:r>
      <w:r>
        <w:t xml:space="preserve">, jeżeli dane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Fizyczne Środowisko Systemu Operacyjnego</w:t>
      </w:r>
      <w:r w:rsidRPr="00721CA3">
        <w:rPr>
          <w:color w:val="0563C1"/>
        </w:rPr>
        <w:fldChar w:fldCharType="end"/>
      </w:r>
      <w:r>
        <w:t xml:space="preserve"> jest używane wyłącznie do hostowania (udostępniania)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xml:space="preserve"> i zarządzania nimi. </w:t>
      </w:r>
    </w:p>
    <w:p w:rsidR="00E0452C" w:rsidRDefault="00FF5C36" w:rsidP="00551029">
      <w:pPr>
        <w:pStyle w:val="ProductList-Bullet"/>
        <w:numPr>
          <w:ilvl w:val="0"/>
          <w:numId w:val="14"/>
        </w:numPr>
      </w:pPr>
      <w:r>
        <w:t xml:space="preserve">Klientowi wolno przypisywać do </w:t>
      </w:r>
      <w:r w:rsidRPr="00721CA3">
        <w:rPr>
          <w:color w:val="0563C1"/>
        </w:rPr>
        <w:fldChar w:fldCharType="begin"/>
      </w:r>
      <w:r>
        <w:rPr>
          <w:color w:val="0563C1"/>
        </w:rPr>
        <w:instrText>AutoTextList  \s NoStyle \t " oznacza pojedynczy Serwer objęty Licencją,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Licencjonowanego Serwera</w:t>
      </w:r>
      <w:r w:rsidRPr="00721CA3">
        <w:rPr>
          <w:color w:val="0563C1"/>
        </w:rPr>
        <w:fldChar w:fldCharType="end"/>
      </w:r>
      <w:r>
        <w:t xml:space="preserve"> dodatkowe licencje w wersji Standard i zarządzać dwoma dodatkowymi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Środowiskami Systemu Operacyjnego</w:t>
      </w:r>
      <w:r w:rsidRPr="00721CA3">
        <w:rPr>
          <w:color w:val="0563C1"/>
        </w:rPr>
        <w:fldChar w:fldCharType="end"/>
      </w:r>
      <w:r>
        <w:t xml:space="preserve"> na Licencję. </w:t>
      </w:r>
    </w:p>
    <w:p w:rsidR="00E0452C" w:rsidRDefault="00FF5C36" w:rsidP="00551029">
      <w:pPr>
        <w:pStyle w:val="ProductList-Bullet"/>
        <w:numPr>
          <w:ilvl w:val="0"/>
          <w:numId w:val="14"/>
        </w:numPr>
      </w:pPr>
      <w:r>
        <w:t xml:space="preserve">W przypadku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 wersji Datacenter Klientowi wolno korzystać z tego oprogramowania do zarządzania dowolną liczbą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Serwer objęty Licencją,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w:t>
      </w:r>
    </w:p>
    <w:p w:rsidR="00E0452C" w:rsidRDefault="00FF5C36">
      <w:pPr>
        <w:pStyle w:val="ProductList-Body"/>
      </w:pPr>
      <w:r>
        <w:t xml:space="preserve"> </w:t>
      </w:r>
    </w:p>
    <w:p w:rsidR="00E0452C" w:rsidRDefault="00FF5C36">
      <w:pPr>
        <w:pStyle w:val="ProductList-ClauseHeading"/>
      </w:pPr>
      <w:r>
        <w:t>Licencje na Zarządzanie dla Klienta (na Środowisko Systemu Operacyjnego lub na Użytkownika):</w:t>
      </w:r>
    </w:p>
    <w:p w:rsidR="00E0452C" w:rsidRDefault="00FF5C36" w:rsidP="00551029">
      <w:pPr>
        <w:pStyle w:val="ProductList-Bullet"/>
        <w:numPr>
          <w:ilvl w:val="0"/>
          <w:numId w:val="15"/>
        </w:numPr>
      </w:pPr>
      <w:r>
        <w:t xml:space="preserve">Każda nabyta Licencja na Zarządzanie dla Klienta pozwala Klientowi używać oprogramowania do zarządzania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Środowiskiem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Licencjonowanym Urządzeniu</w:t>
      </w:r>
      <w:r w:rsidRPr="00721CA3">
        <w:rPr>
          <w:color w:val="0563C1"/>
        </w:rPr>
        <w:fldChar w:fldCharType="end"/>
      </w:r>
      <w:r>
        <w:t xml:space="preserve"> lub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Środowiskami Systemu Operacyjnego</w:t>
      </w:r>
      <w:r w:rsidRPr="00721CA3">
        <w:rPr>
          <w:color w:val="0563C1"/>
        </w:rPr>
        <w:fldChar w:fldCharType="end"/>
      </w:r>
      <w:r>
        <w:t xml:space="preserve"> na urządzeniach używanych przez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Licencjonowanego Użytkownika</w:t>
      </w:r>
      <w:r w:rsidRPr="00721CA3">
        <w:rPr>
          <w:color w:val="0563C1"/>
        </w:rPr>
        <w:fldChar w:fldCharType="end"/>
      </w:r>
      <w:r>
        <w:t xml:space="preserve">. </w:t>
      </w:r>
    </w:p>
    <w:p w:rsidR="00E0452C" w:rsidRDefault="00FF5C36" w:rsidP="00551029">
      <w:pPr>
        <w:pStyle w:val="ProductList-Bullet"/>
        <w:numPr>
          <w:ilvl w:val="0"/>
          <w:numId w:val="15"/>
        </w:numPr>
      </w:pP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 Systemu Operacyjnego</w:t>
      </w:r>
      <w:r w:rsidRPr="00721CA3">
        <w:rPr>
          <w:color w:val="0563C1"/>
        </w:rPr>
        <w:fldChar w:fldCharType="end"/>
      </w:r>
      <w:r>
        <w:t xml:space="preserve">, w których uruchomiono inne systemy operacyjne niż systemy operacyjne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wymagają dodatkowych Licencji na Zarządzanie dla Klienta lub </w:t>
      </w:r>
      <w:r w:rsidRPr="00721CA3">
        <w:rPr>
          <w:color w:val="0563C1"/>
        </w:rPr>
        <w:fldChar w:fldCharType="begin"/>
      </w:r>
      <w:r>
        <w:rPr>
          <w:color w:val="0563C1"/>
        </w:rPr>
        <w:instrText>AutoTextList  \s NoStyle \t " oznacza LS na Użytkownika wskazaną w tabeli „Licencja na zarządzanie” lub odpowiedni pakiet licencji CAL lub LS odpowiednio wskazanych w Tabeli Licencji Równoważnych Licencjom CAL/Licencjom na Zarządzanie, Załącznik A. (Zob. Słowniczek w celu uzyskania pełnej definicji)         "</w:instrText>
      </w:r>
      <w:r w:rsidRPr="00721CA3">
        <w:rPr>
          <w:color w:val="0563C1"/>
        </w:rPr>
        <w:fldChar w:fldCharType="separate"/>
      </w:r>
      <w:r>
        <w:rPr>
          <w:color w:val="0563C1"/>
        </w:rPr>
        <w:t>Licencji Równoważnych</w:t>
      </w:r>
      <w:r w:rsidRPr="00721CA3">
        <w:rPr>
          <w:color w:val="0563C1"/>
        </w:rPr>
        <w:fldChar w:fldCharType="end"/>
      </w:r>
      <w:r>
        <w:t xml:space="preserve">. </w:t>
      </w:r>
    </w:p>
    <w:p w:rsidR="00E0452C" w:rsidRDefault="00FF5C36" w:rsidP="00551029">
      <w:pPr>
        <w:pStyle w:val="ProductList-Bullet"/>
        <w:numPr>
          <w:ilvl w:val="0"/>
          <w:numId w:val="15"/>
        </w:numPr>
      </w:pPr>
      <w:r>
        <w:t xml:space="preserve">Liczba wymaganych Licencji na Zarządzanie dla Klienta zależy od typu przypisanych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Środowisko Systemu Operacyjnego</w:t>
      </w:r>
      <w:r w:rsidRPr="00721CA3">
        <w:rPr>
          <w:color w:val="0563C1"/>
        </w:rPr>
        <w:fldChar w:fldCharType="end"/>
      </w:r>
      <w:r>
        <w:t xml:space="preserve"> lub na użytkownika). </w:t>
      </w:r>
    </w:p>
    <w:p w:rsidR="00E0452C" w:rsidRDefault="00FF5C36" w:rsidP="00551029">
      <w:pPr>
        <w:pStyle w:val="ProductList-Bullet"/>
        <w:numPr>
          <w:ilvl w:val="0"/>
          <w:numId w:val="15"/>
        </w:numPr>
      </w:pPr>
      <w:r>
        <w:t xml:space="preserve">Zarządzanie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Środowiskiem Systemu Operacyjnego</w:t>
      </w:r>
      <w:r w:rsidRPr="00721CA3">
        <w:rPr>
          <w:color w:val="0563C1"/>
        </w:rP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E0452C" w:rsidRDefault="00FF5C36">
      <w:pPr>
        <w:pStyle w:val="ProductList-Body"/>
      </w:pPr>
      <w:r>
        <w:t xml:space="preserve"> </w:t>
      </w:r>
    </w:p>
    <w:p w:rsidR="00E0452C" w:rsidRDefault="00FF5C36">
      <w:pPr>
        <w:pStyle w:val="ProductList-ClauseHeading"/>
      </w:pPr>
      <w:r>
        <w:t>Licencje na Zarządzanie nie są wymagane w przypadku:</w:t>
      </w:r>
    </w:p>
    <w:p w:rsidR="00E0452C" w:rsidRDefault="00FF5C36" w:rsidP="00551029">
      <w:pPr>
        <w:pStyle w:val="ProductList-Bullet"/>
        <w:numPr>
          <w:ilvl w:val="0"/>
          <w:numId w:val="16"/>
        </w:numPr>
      </w:pP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 Systemu Operacyjnego</w:t>
      </w:r>
      <w:r w:rsidRPr="00721CA3">
        <w:rPr>
          <w:color w:val="0563C1"/>
        </w:rPr>
        <w:fldChar w:fldCharType="end"/>
      </w:r>
      <w:r>
        <w:t xml:space="preserve">, w których nie ma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Uruchomionych Wystąpień</w:t>
      </w:r>
      <w:r w:rsidRPr="00721CA3">
        <w:rPr>
          <w:color w:val="0563C1"/>
        </w:rPr>
        <w:fldChar w:fldCharType="end"/>
      </w:r>
      <w:r>
        <w:t xml:space="preserve"> oprogramowania; </w:t>
      </w:r>
    </w:p>
    <w:p w:rsidR="00E0452C" w:rsidRDefault="00FF5C36" w:rsidP="00551029">
      <w:pPr>
        <w:pStyle w:val="ProductList-Bullet"/>
        <w:numPr>
          <w:ilvl w:val="0"/>
          <w:numId w:val="16"/>
        </w:numPr>
      </w:pPr>
      <w:r>
        <w:t xml:space="preserve">wszelkich urządzeń infrastruktury sieciowej Klienta służących wyłącznie do przesyłania danych sieci, na których nie jest uruchomione oprogramowanie Windows Server; </w:t>
      </w:r>
    </w:p>
    <w:p w:rsidR="00E0452C" w:rsidRDefault="00FF5C36" w:rsidP="00551029">
      <w:pPr>
        <w:pStyle w:val="ProductList-Bullet"/>
        <w:numPr>
          <w:ilvl w:val="0"/>
          <w:numId w:val="16"/>
        </w:numPr>
      </w:pPr>
      <w:r>
        <w:t xml:space="preserve">konwersji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 Systemu Operacyjnego</w:t>
      </w:r>
      <w:r w:rsidRPr="00721CA3">
        <w:rPr>
          <w:color w:val="0563C1"/>
        </w:rPr>
        <w:fldChar w:fldCharType="end"/>
      </w:r>
      <w:r>
        <w:t xml:space="preserve"> z Fizycznych na Wirtualne; ani </w:t>
      </w:r>
    </w:p>
    <w:p w:rsidR="00E0452C" w:rsidRDefault="00FF5C36" w:rsidP="00551029">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E0452C" w:rsidRDefault="00FF5C36">
      <w:pPr>
        <w:pStyle w:val="ProductList-Body"/>
      </w:pPr>
      <w:r>
        <w:t xml:space="preserve"> </w:t>
      </w:r>
    </w:p>
    <w:p w:rsidR="00E0452C" w:rsidRDefault="00FF5C36">
      <w:pPr>
        <w:pStyle w:val="ProductList-ClauseHeading"/>
      </w:pPr>
      <w:r>
        <w:t>Zestawy danych</w:t>
      </w:r>
    </w:p>
    <w:p w:rsidR="00E0452C" w:rsidRDefault="00FF5C36">
      <w:pPr>
        <w:pStyle w:val="ProductList-Body"/>
      </w:pPr>
      <w:r>
        <w:t>Klientowi nie wolno kopiować ani rozpowszechniać żadnych zawartych w oprogramowaniu zestawów danych (ani jakiejkolwiek ich części).</w:t>
      </w:r>
    </w:p>
    <w:p w:rsidR="00E0452C" w:rsidRDefault="00FF5C36">
      <w:pPr>
        <w:pStyle w:val="ProductList-Offering2Heading"/>
      </w:pPr>
      <w:bookmarkStart w:id="30" w:name="_Sec545"/>
      <w:r>
        <w:t>Serwery wyspecjalizowane</w:t>
      </w:r>
      <w:bookmarkEnd w:id="30"/>
      <w:r>
        <w:fldChar w:fldCharType="begin"/>
      </w:r>
      <w:r>
        <w:instrText xml:space="preserve"> TC "</w:instrText>
      </w:r>
      <w:bookmarkStart w:id="31" w:name="_Toc423451565"/>
      <w:r>
        <w:instrText>Serwery wyspecjalizowane</w:instrText>
      </w:r>
      <w:bookmarkEnd w:id="31"/>
      <w:r>
        <w:instrText>" \l 3</w:instrText>
      </w:r>
      <w:r>
        <w:fldChar w:fldCharType="end"/>
      </w:r>
    </w:p>
    <w:p w:rsidR="00E0452C" w:rsidRDefault="00FF5C36">
      <w:pPr>
        <w:pStyle w:val="ProductList-ClauseHeading"/>
      </w:pPr>
      <w:r>
        <w:t>Licencje na serwer (na Wystąpienie)</w:t>
      </w:r>
    </w:p>
    <w:p w:rsidR="00E0452C" w:rsidRDefault="00FF5C36">
      <w:pPr>
        <w:pStyle w:val="ProductList-Body"/>
      </w:pPr>
      <w:r>
        <w:t xml:space="preserve">Klientowi wolno używać jednego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Uruchomionego Wystąpienia</w:t>
      </w:r>
      <w:r w:rsidRPr="00721CA3">
        <w:rPr>
          <w:color w:val="0563C1"/>
        </w:rPr>
        <w:fldChar w:fldCharType="end"/>
      </w:r>
      <w:r>
        <w:t xml:space="preserve"> oprogramowania serwera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w:t>
      </w:r>
      <w:r w:rsidRPr="00721CA3">
        <w:rPr>
          <w:color w:val="0563C1"/>
        </w:rPr>
        <w:fldChar w:fldCharType="end"/>
      </w:r>
      <w:r>
        <w:t xml:space="preserve"> lub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dla każdej nabytej Licencji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p>
    <w:p w:rsidR="00E0452C" w:rsidRDefault="00FF5C36">
      <w:pPr>
        <w:pStyle w:val="ProductList-Offering2Heading"/>
      </w:pPr>
      <w:bookmarkStart w:id="32" w:name="_Sec546"/>
      <w:r>
        <w:t>Narzędzia deweloperskie</w:t>
      </w:r>
      <w:bookmarkEnd w:id="32"/>
      <w:r>
        <w:fldChar w:fldCharType="begin"/>
      </w:r>
      <w:r>
        <w:instrText xml:space="preserve"> TC "</w:instrText>
      </w:r>
      <w:bookmarkStart w:id="33" w:name="_Toc423451566"/>
      <w:r>
        <w:instrText>Narzędzia deweloperskie</w:instrText>
      </w:r>
      <w:bookmarkEnd w:id="33"/>
      <w:r>
        <w:instrText>" \l 3</w:instrText>
      </w:r>
      <w:r>
        <w:fldChar w:fldCharType="end"/>
      </w:r>
    </w:p>
    <w:p w:rsidR="00E0452C" w:rsidRDefault="00FF5C36">
      <w:pPr>
        <w:pStyle w:val="ProductList-ClauseHeading"/>
      </w:pPr>
      <w:r>
        <w:t>Licencje na Użytkownika</w:t>
      </w:r>
    </w:p>
    <w:p w:rsidR="00E0452C" w:rsidRDefault="00FF5C36" w:rsidP="00551029">
      <w:pPr>
        <w:pStyle w:val="ProductList-Bullet"/>
        <w:numPr>
          <w:ilvl w:val="0"/>
          <w:numId w:val="17"/>
        </w:numPr>
      </w:pPr>
      <w:r>
        <w:t xml:space="preserve">Jeden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 użytkownik</w:t>
      </w:r>
      <w:r w:rsidRPr="00721CA3">
        <w:rPr>
          <w:color w:val="0563C1"/>
        </w:rPr>
        <w:fldChar w:fldCharType="end"/>
      </w:r>
      <w:r>
        <w:t xml:space="preserve"> może korzystać z dowolnej liczby kopii oprogramowania i wszelkich wcześniejszych wersji na dowolnym urządzeniu przydzielonym do użytku Klienta dla każdej nabytej przez Klienta Licencji na Użytkownika.</w:t>
      </w:r>
    </w:p>
    <w:p w:rsidR="00E0452C" w:rsidRDefault="00FF5C36" w:rsidP="00551029">
      <w:pPr>
        <w:pStyle w:val="ProductList-Bullet"/>
        <w:numPr>
          <w:ilvl w:val="0"/>
          <w:numId w:val="17"/>
        </w:numPr>
      </w:pP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Licencjonowani Użytkownicy</w:t>
      </w:r>
      <w:r w:rsidRPr="00721CA3">
        <w:rPr>
          <w:color w:val="0563C1"/>
        </w:rP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rsidR="00E0452C" w:rsidRDefault="00FF5C36" w:rsidP="00551029">
      <w:pPr>
        <w:pStyle w:val="ProductList-Bullet"/>
        <w:numPr>
          <w:ilvl w:val="0"/>
          <w:numId w:val="17"/>
        </w:numPr>
      </w:pPr>
      <w:r>
        <w:t xml:space="preserve">Licencja na oprogramowanie nie obejmuje korzystania z tego oprogramowania w </w:t>
      </w:r>
      <w:r w:rsidRPr="00721CA3">
        <w:rPr>
          <w:color w:val="0563C1"/>
        </w:rPr>
        <w:fldChar w:fldCharType="begin"/>
      </w:r>
      <w:r>
        <w:rPr>
          <w:color w:val="0563C1"/>
        </w:rPr>
        <w:instrText>AutoTextList  \s NoStyle \t " oznacza dowolne Fizyczne lub Wirtualne Środowisko Systemu Operacyjnego, pracujące z obciążeniem produkcyjnym lub uzyskujące dostęp do danych produkcyjnych lub Fizyczne Środowisko Systemu Operacyjnego, hostujące co najmniej jedno Wirtualne Środowisko Systemu Operacyjnego pracujące z obciążeniem produkcyjnym lub uzyskujące dostęp do danych produkcyjnych.         "</w:instrText>
      </w:r>
      <w:r w:rsidRPr="00721CA3">
        <w:rPr>
          <w:color w:val="0563C1"/>
        </w:rPr>
        <w:fldChar w:fldCharType="separate"/>
      </w:r>
      <w:r>
        <w:rPr>
          <w:color w:val="0563C1"/>
        </w:rPr>
        <w:t>Środowisku Produkcyjnym</w:t>
      </w:r>
      <w:r w:rsidRPr="00721CA3">
        <w:rPr>
          <w:color w:val="0563C1"/>
        </w:rPr>
        <w:fldChar w:fldCharType="end"/>
      </w:r>
      <w:r>
        <w:t xml:space="preserve">. </w:t>
      </w:r>
    </w:p>
    <w:p w:rsidR="00E0452C" w:rsidRDefault="00FF5C36">
      <w:pPr>
        <w:pStyle w:val="ProductList-Body"/>
      </w:pPr>
      <w:r>
        <w:t xml:space="preserve"> </w:t>
      </w:r>
    </w:p>
    <w:p w:rsidR="00E0452C" w:rsidRDefault="00FF5C36">
      <w:pPr>
        <w:pStyle w:val="ProductList-ClauseHeading"/>
      </w:pPr>
      <w:r>
        <w:t>Dodatkowe postanowienia licencyjne dotyczące subskrypcji MSDN</w:t>
      </w:r>
    </w:p>
    <w:p w:rsidR="00E0452C" w:rsidRDefault="00FF5C36">
      <w:pPr>
        <w:pStyle w:val="ProductList-Body"/>
      </w:pPr>
      <w:r>
        <w:t xml:space="preserve">Oprócz praw określonych w Postanowieniach licencyjnych dot. modelu licencjonowania, Klientowi wolno przydzielić tyle subskrypcji MSDN, ile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nabył. W odniesieniu do subskrypcji MSDN termin „Oprogramowanie” oznacza oprogramowanie udostępnione Klientowi na danym poziomie subskrypcji na stronie pobierania plików przeznaczonej dla subskrybentów MSDN.</w:t>
      </w:r>
    </w:p>
    <w:p w:rsidR="00E0452C" w:rsidRDefault="00FF5C36">
      <w:pPr>
        <w:pStyle w:val="ProductList-Body"/>
      </w:pPr>
      <w:r>
        <w:t xml:space="preserve"> </w:t>
      </w:r>
    </w:p>
    <w:p w:rsidR="00E0452C" w:rsidRDefault="00FF5C36">
      <w:pPr>
        <w:pStyle w:val="ProductList-SubClauseHeading"/>
      </w:pPr>
      <w:r>
        <w:t>Uruchomienie oprogramowania w ramach Usług Platformy Microsoft Azure</w:t>
      </w:r>
    </w:p>
    <w:p w:rsidR="00E0452C" w:rsidRDefault="00FF5C36" w:rsidP="00551029">
      <w:pPr>
        <w:pStyle w:val="ProductList-Bullet"/>
        <w:numPr>
          <w:ilvl w:val="1"/>
          <w:numId w:val="18"/>
        </w:numPr>
      </w:pP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 Użytkownik</w:t>
      </w:r>
      <w:r w:rsidRPr="00721CA3">
        <w:rPr>
          <w:color w:val="0563C1"/>
        </w:rPr>
        <w:fldChar w:fldCharType="end"/>
      </w:r>
      <w:r>
        <w:t xml:space="preserve"> ma prawo uruchamiać Oprogramowanie w ramach Usług Platformy Microsoft Azure przez okres trwania jego subskrypcji MSDN.</w:t>
      </w:r>
    </w:p>
    <w:p w:rsidR="00E0452C" w:rsidRDefault="00FF5C36" w:rsidP="00551029">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rsidR="00E0452C" w:rsidRDefault="00FF5C36" w:rsidP="00551029">
      <w:pPr>
        <w:pStyle w:val="ProductList-Bullet"/>
        <w:numPr>
          <w:ilvl w:val="1"/>
          <w:numId w:val="18"/>
        </w:numPr>
      </w:pPr>
      <w:r>
        <w:t xml:space="preserve">Korzystanie z Oprogramowania i ofert Azure MSDN Dev/Test podlega postanowieniom licencyjnym modelu licencjonowania narzędzi dla deweloperów z tym wyjątkiem, że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Licencjonowanemu Użytkownikowi</w:t>
      </w:r>
      <w:r w:rsidRPr="00721CA3">
        <w:rPr>
          <w:color w:val="0563C1"/>
        </w:rPr>
        <w:fldChar w:fldCharType="end"/>
      </w:r>
      <w:r>
        <w:t xml:space="preserve"> nie wolno uruchamiać oprogramowania systemów operacyjnych Windows Server ani Windows Desktop w ramach Usług Platformy Microsoft Azure w jakichkolwiek celach lub pakietu Office Professional Plus lub oprogramowania System Center Virtual Machine Manager do celów produkcyjnych. </w:t>
      </w:r>
    </w:p>
    <w:p w:rsidR="00E0452C" w:rsidRDefault="00FF5C36">
      <w:pPr>
        <w:pStyle w:val="ProductList-BodyIndented"/>
      </w:pPr>
      <w:r>
        <w:t xml:space="preserve"> </w:t>
      </w:r>
    </w:p>
    <w:p w:rsidR="00E0452C" w:rsidRDefault="00FF5C36">
      <w:pPr>
        <w:pStyle w:val="ProductList-SubClauseHeading"/>
      </w:pPr>
      <w:r>
        <w:t>Dodatkowe wymogi</w:t>
      </w:r>
    </w:p>
    <w:p w:rsidR="00E0452C" w:rsidRDefault="00FF5C36">
      <w:pPr>
        <w:pStyle w:val="ProductList-BodyIndented"/>
      </w:pPr>
      <w:r>
        <w:t>Aby uruchomić Oprogramowanie w ramach Usług Microsoft Azure Platform Klient musi aktywować subskrypcję MSDN, łącząc z nią swoje konto Microsoft.</w:t>
      </w:r>
    </w:p>
    <w:p w:rsidR="00E0452C" w:rsidRDefault="00FF5C36">
      <w:pPr>
        <w:pStyle w:val="ProductList-BodyIndented"/>
      </w:pPr>
      <w:r>
        <w:t xml:space="preserve"> </w:t>
      </w:r>
    </w:p>
    <w:p w:rsidR="00E0452C" w:rsidRDefault="00FF5C36">
      <w:pPr>
        <w:pStyle w:val="ProductList-SubClauseHeading"/>
      </w:pPr>
      <w:r>
        <w:t>Ocena przydatności oraz uwagi na temat produktów i usług</w:t>
      </w:r>
    </w:p>
    <w:p w:rsidR="00E0452C" w:rsidRDefault="00FF5C36">
      <w:pPr>
        <w:pStyle w:val="ProductList-BodyIndented"/>
      </w:pPr>
      <w:r>
        <w:t>Użytkownicy końcowi Klienta mogą uzyskiwać dostęp do Oprogramowania, aby przeprowadzić testy akceptacyjne lub przekazać mu uwagi na temat jego programów.</w:t>
      </w:r>
    </w:p>
    <w:p w:rsidR="00E0452C" w:rsidRDefault="00FF5C36">
      <w:pPr>
        <w:pStyle w:val="ProductList-BodyIndented"/>
      </w:pPr>
      <w:r>
        <w:t xml:space="preserve"> </w:t>
      </w:r>
    </w:p>
    <w:p w:rsidR="00E0452C" w:rsidRDefault="00FF5C36">
      <w:pPr>
        <w:pStyle w:val="ProductList-SubClauseHeading"/>
      </w:pPr>
      <w:r>
        <w:t>Usługi pulpitu zdalnego systemu Windows Server 2012 R2</w:t>
      </w:r>
    </w:p>
    <w:p w:rsidR="00E0452C" w:rsidRDefault="00FF5C36">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E0452C" w:rsidRDefault="00FF5C36">
      <w:pPr>
        <w:pStyle w:val="ProductList-BodyIndented"/>
      </w:pPr>
      <w:r>
        <w:t xml:space="preserve"> </w:t>
      </w:r>
    </w:p>
    <w:p w:rsidR="00E0452C" w:rsidRDefault="00FF5C36">
      <w:pPr>
        <w:pStyle w:val="ProductList-SubClauseHeading"/>
      </w:pPr>
      <w:r>
        <w:t>Produkt osadzony w systemie Windows</w:t>
      </w:r>
    </w:p>
    <w:p w:rsidR="00E0452C" w:rsidRDefault="00FF5C36">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 Użytkownik</w:t>
      </w:r>
      <w:r w:rsidRPr="00721CA3">
        <w:rPr>
          <w:color w:val="0563C1"/>
        </w:rPr>
        <w:fldChar w:fldCharType="end"/>
      </w:r>
      <w:r>
        <w:t xml:space="preserve"> ma prawo zainstalować i używać nieograniczonej liczby kopii licencjonowanego Produktu Windows Embedded.</w:t>
      </w:r>
    </w:p>
    <w:p w:rsidR="00E0452C" w:rsidRDefault="00E0452C">
      <w:pPr>
        <w:sectPr w:rsidR="00E0452C">
          <w:headerReference w:type="default" r:id="rId37"/>
          <w:footerReference w:type="default" r:id="rId38"/>
          <w:type w:val="continuous"/>
          <w:pgSz w:w="12240" w:h="15840" w:code="1"/>
          <w:pgMar w:top="1170" w:right="720" w:bottom="720" w:left="720" w:header="432" w:footer="288" w:gutter="0"/>
          <w:cols w:space="360"/>
        </w:sectPr>
      </w:pPr>
    </w:p>
    <w:p w:rsidR="00E0452C" w:rsidRDefault="00FF5C36">
      <w:pPr>
        <w:pStyle w:val="ProductList-SectionHeading"/>
        <w:pageBreakBefore/>
      </w:pPr>
      <w:bookmarkStart w:id="34" w:name="_Sec547"/>
      <w:bookmarkEnd w:id="12"/>
      <w:r>
        <w:t>Oprogramowanie</w:t>
      </w:r>
      <w:r>
        <w:fldChar w:fldCharType="begin"/>
      </w:r>
      <w:r>
        <w:instrText xml:space="preserve"> TC "</w:instrText>
      </w:r>
      <w:bookmarkStart w:id="35" w:name="_Toc423451567"/>
      <w:r>
        <w:instrText>Oprogramowanie</w:instrText>
      </w:r>
      <w:bookmarkEnd w:id="35"/>
      <w:r>
        <w:instrText>" \l 1</w:instrText>
      </w:r>
      <w:r>
        <w:fldChar w:fldCharType="end"/>
      </w:r>
    </w:p>
    <w:p w:rsidR="00E0452C" w:rsidRDefault="00FF5C36">
      <w:pPr>
        <w:pStyle w:val="ProductList-Offering1HeadingNoBorder"/>
      </w:pPr>
      <w:bookmarkStart w:id="36" w:name="_Sec592"/>
      <w:r>
        <w:t>BizTalk</w:t>
      </w:r>
      <w:bookmarkEnd w:id="36"/>
      <w:r>
        <w:fldChar w:fldCharType="begin"/>
      </w:r>
      <w:r>
        <w:instrText xml:space="preserve"> TC "</w:instrText>
      </w:r>
      <w:bookmarkStart w:id="37" w:name="_Toc423451568"/>
      <w:r>
        <w:instrText>BizTalk</w:instrText>
      </w:r>
      <w:bookmarkEnd w:id="37"/>
      <w:r>
        <w:instrText>" \l 2</w:instrText>
      </w:r>
      <w:r>
        <w:fldChar w:fldCharType="end"/>
      </w:r>
    </w:p>
    <w:p w:rsidR="00E0452C" w:rsidRDefault="00FF5C36">
      <w:pPr>
        <w:pStyle w:val="ProductList-Offering1SubSection"/>
      </w:pPr>
      <w:bookmarkStart w:id="38" w:name="_Sec593"/>
      <w:r>
        <w:t>1. Dostępność programów</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0452C" w:rsidRDefault="00FF5C3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Licencja Open i Open Value         "</w:instrText>
            </w:r>
            <w:r w:rsidRPr="00FF5C36">
              <w:rPr>
                <w:color w:val="000000" w:themeColor="text1"/>
              </w:rPr>
              <w:fldChar w:fldCharType="separate"/>
            </w:r>
            <w:r w:rsidRPr="00FF5C36">
              <w:rPr>
                <w:color w:val="000000" w:themeColor="text1"/>
              </w:rPr>
              <w:t>OF</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Nie dla Całej Organizacji w Open Value         "</w:instrText>
            </w:r>
            <w:r w:rsidRPr="00FF5C36">
              <w:rPr>
                <w:color w:val="000000" w:themeColor="text1"/>
              </w:rPr>
              <w:fldChar w:fldCharType="separate"/>
            </w:r>
            <w:r w:rsidRPr="00FF5C36">
              <w:rPr>
                <w:color w:val="000000" w:themeColor="text1"/>
              </w:rPr>
              <w:t>P</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Dodatkowy         "</w:instrText>
            </w:r>
            <w:r w:rsidRPr="00FF5C36">
              <w:rPr>
                <w:color w:val="000000" w:themeColor="text1"/>
              </w:rPr>
              <w:fldChar w:fldCharType="separate"/>
            </w:r>
            <w:r w:rsidRPr="00FF5C36">
              <w:rPr>
                <w:color w:val="000000" w:themeColor="text1"/>
              </w:rPr>
              <w:t>A</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Produkty Application Platform         "</w:instrText>
            </w:r>
            <w:r w:rsidRPr="00FF5C36">
              <w:rPr>
                <w:color w:val="000000" w:themeColor="text1"/>
              </w:rPr>
              <w:fldChar w:fldCharType="separate"/>
            </w:r>
            <w:r w:rsidRPr="00FF5C36">
              <w:rPr>
                <w:color w:val="000000" w:themeColor="text1"/>
              </w:rPr>
              <w:t>AP</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Industry Device         "</w:instrText>
            </w:r>
            <w:r w:rsidRPr="00FF5C36">
              <w:rPr>
                <w:color w:val="000000" w:themeColor="text1"/>
              </w:rPr>
              <w:fldChar w:fldCharType="separate"/>
            </w:r>
            <w:r w:rsidRPr="00FF5C36">
              <w:rPr>
                <w:color w:val="000000" w:themeColor="text1"/>
              </w:rPr>
              <w:t>ID</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Produkt Server and Tools         "</w:instrText>
            </w:r>
            <w:r w:rsidRPr="00FF5C36">
              <w:rPr>
                <w:color w:val="000000" w:themeColor="text1"/>
              </w:rPr>
              <w:fldChar w:fldCharType="separate"/>
            </w:r>
            <w:r w:rsidRPr="00FF5C36">
              <w:rPr>
                <w:color w:val="000000" w:themeColor="text1"/>
              </w:rPr>
              <w:t>SP</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Dodatkowy         "</w:instrText>
            </w:r>
            <w:r w:rsidRPr="00FF5C36">
              <w:rPr>
                <w:color w:val="000000" w:themeColor="text1"/>
              </w:rPr>
              <w:fldChar w:fldCharType="separate"/>
            </w:r>
            <w:r w:rsidRPr="00FF5C36">
              <w:rPr>
                <w:color w:val="000000" w:themeColor="text1"/>
              </w:rPr>
              <w:t>A</w:t>
            </w:r>
            <w:r w:rsidRPr="00FF5C36">
              <w:rPr>
                <w:color w:val="000000" w:themeColor="text1"/>
              </w:rPr>
              <w:fldChar w:fldCharType="end"/>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Industry Device         "</w:instrText>
            </w:r>
            <w:r w:rsidRPr="00FF5C36">
              <w:rPr>
                <w:color w:val="000000" w:themeColor="text1"/>
              </w:rPr>
              <w:fldChar w:fldCharType="separate"/>
            </w:r>
            <w:r w:rsidRPr="00FF5C36">
              <w:rPr>
                <w:color w:val="000000" w:themeColor="text1"/>
              </w:rPr>
              <w:t>ID</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Industry Device         "</w:instrText>
            </w:r>
            <w:r w:rsidRPr="00FF5C36">
              <w:rPr>
                <w:color w:val="000000" w:themeColor="text1"/>
              </w:rPr>
              <w:fldChar w:fldCharType="separate"/>
            </w:r>
            <w:r w:rsidRPr="00FF5C36">
              <w:rPr>
                <w:color w:val="000000" w:themeColor="text1"/>
              </w:rPr>
              <w:t>ID</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452C" w:rsidRDefault="00FF5C3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Licencja Open i Open Value         "</w:instrText>
            </w:r>
            <w:r w:rsidRPr="00FF5C36">
              <w:rPr>
                <w:color w:val="000000" w:themeColor="text1"/>
              </w:rPr>
              <w:fldChar w:fldCharType="separate"/>
            </w:r>
            <w:r w:rsidRPr="00FF5C36">
              <w:rPr>
                <w:color w:val="000000" w:themeColor="text1"/>
              </w:rPr>
              <w:t>OF</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Nie dla Całej Organizacji w Open Value         "</w:instrText>
            </w:r>
            <w:r w:rsidRPr="00FF5C36">
              <w:rPr>
                <w:color w:val="000000" w:themeColor="text1"/>
              </w:rPr>
              <w:fldChar w:fldCharType="separate"/>
            </w:r>
            <w:r w:rsidRPr="00FF5C36">
              <w:rPr>
                <w:color w:val="000000" w:themeColor="text1"/>
              </w:rPr>
              <w:t>P</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Dodatkowy         "</w:instrText>
            </w:r>
            <w:r w:rsidRPr="00FF5C36">
              <w:rPr>
                <w:color w:val="000000" w:themeColor="text1"/>
              </w:rPr>
              <w:fldChar w:fldCharType="separate"/>
            </w:r>
            <w:r w:rsidRPr="00FF5C36">
              <w:rPr>
                <w:color w:val="000000" w:themeColor="text1"/>
              </w:rPr>
              <w:t>A</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Produkty Application Platform         "</w:instrText>
            </w:r>
            <w:r w:rsidRPr="00FF5C36">
              <w:rPr>
                <w:color w:val="000000" w:themeColor="text1"/>
              </w:rPr>
              <w:fldChar w:fldCharType="separate"/>
            </w:r>
            <w:r w:rsidRPr="00FF5C36">
              <w:rPr>
                <w:color w:val="000000" w:themeColor="text1"/>
              </w:rPr>
              <w:t>AP</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Produkt Server and Tools         "</w:instrText>
            </w:r>
            <w:r w:rsidRPr="00FF5C36">
              <w:rPr>
                <w:color w:val="000000" w:themeColor="text1"/>
              </w:rPr>
              <w:fldChar w:fldCharType="separate"/>
            </w:r>
            <w:r w:rsidRPr="00FF5C36">
              <w:rPr>
                <w:color w:val="000000" w:themeColor="text1"/>
              </w:rPr>
              <w:t>SP</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Dodatkowy         "</w:instrText>
            </w:r>
            <w:r w:rsidRPr="00FF5C36">
              <w:rPr>
                <w:color w:val="000000" w:themeColor="text1"/>
              </w:rPr>
              <w:fldChar w:fldCharType="separate"/>
            </w:r>
            <w:r w:rsidRPr="00FF5C36">
              <w:rPr>
                <w:color w:val="000000" w:themeColor="text1"/>
              </w:rPr>
              <w:t>A</w:t>
            </w:r>
            <w:r w:rsidRPr="00FF5C36">
              <w:rPr>
                <w:color w:val="000000" w:themeColor="text1"/>
              </w:rPr>
              <w:fldChar w:fldCharType="end"/>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52C" w:rsidRDefault="00FF5C3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452C" w:rsidRDefault="00FF5C3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Licencja Open i Open Value         "</w:instrText>
            </w:r>
            <w:r w:rsidRPr="00FF5C36">
              <w:rPr>
                <w:color w:val="000000" w:themeColor="text1"/>
              </w:rPr>
              <w:fldChar w:fldCharType="separate"/>
            </w:r>
            <w:r w:rsidRPr="00FF5C36">
              <w:rPr>
                <w:color w:val="000000" w:themeColor="text1"/>
              </w:rPr>
              <w:t>OF</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Nie dla Całej Organizacji w Open Value         "</w:instrText>
            </w:r>
            <w:r w:rsidRPr="00FF5C36">
              <w:rPr>
                <w:color w:val="000000" w:themeColor="text1"/>
              </w:rPr>
              <w:fldChar w:fldCharType="separate"/>
            </w:r>
            <w:r w:rsidRPr="00FF5C36">
              <w:rPr>
                <w:color w:val="000000" w:themeColor="text1"/>
              </w:rPr>
              <w:t>P</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Dodatkowy         "</w:instrText>
            </w:r>
            <w:r w:rsidRPr="00FF5C36">
              <w:rPr>
                <w:color w:val="000000" w:themeColor="text1"/>
              </w:rPr>
              <w:fldChar w:fldCharType="separate"/>
            </w:r>
            <w:r w:rsidRPr="00FF5C36">
              <w:rPr>
                <w:color w:val="000000" w:themeColor="text1"/>
              </w:rPr>
              <w:t>A</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Produkty Application Platform         "</w:instrText>
            </w:r>
            <w:r w:rsidRPr="00FF5C36">
              <w:rPr>
                <w:color w:val="000000" w:themeColor="text1"/>
              </w:rPr>
              <w:fldChar w:fldCharType="separate"/>
            </w:r>
            <w:r w:rsidRPr="00FF5C36">
              <w:rPr>
                <w:color w:val="000000" w:themeColor="text1"/>
              </w:rPr>
              <w:t>AP</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Produkt Server and Tools         "</w:instrText>
            </w:r>
            <w:r w:rsidRPr="00FF5C36">
              <w:rPr>
                <w:color w:val="000000" w:themeColor="text1"/>
              </w:rPr>
              <w:fldChar w:fldCharType="separate"/>
            </w:r>
            <w:r w:rsidRPr="00FF5C36">
              <w:rPr>
                <w:color w:val="000000" w:themeColor="text1"/>
              </w:rPr>
              <w:t>SP</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Dodatkowy         "</w:instrText>
            </w:r>
            <w:r w:rsidRPr="00FF5C36">
              <w:rPr>
                <w:color w:val="000000" w:themeColor="text1"/>
              </w:rPr>
              <w:fldChar w:fldCharType="separate"/>
            </w:r>
            <w:r w:rsidRPr="00FF5C36">
              <w:rPr>
                <w:color w:val="000000" w:themeColor="text1"/>
              </w:rPr>
              <w:t>A</w:t>
            </w:r>
            <w:r w:rsidRPr="00FF5C36">
              <w:rPr>
                <w:color w:val="000000" w:themeColor="text1"/>
              </w:rPr>
              <w:fldChar w:fldCharType="end"/>
            </w:r>
          </w:p>
        </w:tc>
      </w:tr>
      <w:tr w:rsidR="00E0452C">
        <w:tc>
          <w:tcPr>
            <w:tcW w:w="4160" w:type="dxa"/>
            <w:tcBorders>
              <w:top w:val="dashed" w:sz="4" w:space="0" w:color="BFBFBF"/>
              <w:left w:val="none" w:sz="4" w:space="0" w:color="6E6E6E"/>
              <w:bottom w:val="none" w:sz="4" w:space="0" w:color="6E6E6E"/>
              <w:right w:val="none" w:sz="4" w:space="0" w:color="6E6E6E"/>
            </w:tcBorders>
          </w:tcPr>
          <w:p w:rsidR="00E0452C" w:rsidRDefault="00FF5C36">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452C" w:rsidRDefault="00FF5C36">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Industry Device         "</w:instrText>
            </w:r>
            <w:r w:rsidRPr="00FF5C36">
              <w:rPr>
                <w:color w:val="000000" w:themeColor="text1"/>
              </w:rPr>
              <w:fldChar w:fldCharType="separate"/>
            </w:r>
            <w:r w:rsidRPr="00FF5C36">
              <w:rPr>
                <w:color w:val="000000" w:themeColor="text1"/>
              </w:rPr>
              <w:t>ID</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r>
    </w:tbl>
    <w:p w:rsidR="00E0452C" w:rsidRDefault="00FF5C36">
      <w:pPr>
        <w:pStyle w:val="ProductList-Offering1SubSection"/>
      </w:pPr>
      <w:bookmarkStart w:id="39" w:name="_Sec594"/>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0000"/>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(Zob. Słowniczek w celu uzyskania pełnej definicji)         "</w:instrText>
            </w:r>
            <w:r w:rsidRPr="00721CA3">
              <w:rPr>
                <w:color w:val="0563C1"/>
              </w:rPr>
              <w:fldChar w:fldCharType="separate"/>
            </w:r>
            <w:r>
              <w:rPr>
                <w:color w:val="0563C1"/>
              </w:rPr>
              <w:t>Wykluczenie dotyczące Uprawnionych Użytkowników</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40" w:name="_Sec595"/>
      <w:r>
        <w:t>3. Prawa do używania</w:t>
      </w:r>
      <w:bookmarkEnd w:id="40"/>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używanym oprogramowaniem serwera.         "</w:instrText>
            </w:r>
            <w:r w:rsidRPr="00721CA3">
              <w:rPr>
                <w:color w:val="0563C1"/>
              </w:rPr>
              <w:fldChar w:fldCharType="separate"/>
            </w:r>
            <w:r>
              <w:rPr>
                <w:color w:val="0563C1"/>
              </w:rPr>
              <w:t>Dodatkowe oprogramowanie</w:t>
            </w:r>
            <w:r w:rsidRPr="00721CA3">
              <w:rPr>
                <w:color w:val="0563C1"/>
              </w:rPr>
              <w:fldChar w:fldCharType="end"/>
            </w:r>
            <w:r>
              <w:t>: Wszystkie edycje (poza Developer)</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Komponenty oprogramowania Windows i Office Web Apps – Wszystkie (poza Developer)</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BizTalk Server 2013 R2, edycje Branch i Standard</w:t>
      </w:r>
    </w:p>
    <w:p w:rsidR="00E0452C" w:rsidRDefault="00FF5C36">
      <w:pPr>
        <w:pStyle w:val="ProductList-Body"/>
      </w:pPr>
      <w:r>
        <w:t xml:space="preserve">Klientowi nie wolno używać oprogramowania serwera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który jest częścią klastra sieciowego, ani w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Środowisku Systemu Operacyjnego</w:t>
      </w:r>
      <w:r w:rsidRPr="00721CA3">
        <w:rPr>
          <w:color w:val="0563C1"/>
        </w:rPr>
        <w:fldChar w:fldCharType="end"/>
      </w:r>
      <w:r>
        <w:t xml:space="preserve">, które jest częścią klastra sieciowego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 Systemu Operacyjnego</w:t>
      </w:r>
      <w:r w:rsidRPr="00721CA3">
        <w:rPr>
          <w:color w:val="0563C1"/>
        </w:rPr>
        <w:fldChar w:fldCharType="end"/>
      </w:r>
      <w:r>
        <w:t xml:space="preserve"> na tym samym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3.2 BizTalk Server 2013 R2 Branch Edition</w:t>
      </w:r>
    </w:p>
    <w:p w:rsidR="00E0452C" w:rsidRDefault="00FF5C36">
      <w:pPr>
        <w:pStyle w:val="ProductList-Body"/>
      </w:pPr>
      <w:r>
        <w:t xml:space="preserve">Klientowi wolno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uruchomić Wystąpienia</w:t>
      </w:r>
      <w:r w:rsidRPr="00721CA3">
        <w:rPr>
          <w:color w:val="0563C1"/>
        </w:rPr>
        <w:fldChar w:fldCharType="end"/>
      </w:r>
      <w:r>
        <w:t xml:space="preserve"> oprogramowania na </w:t>
      </w:r>
      <w:r w:rsidRPr="00721CA3">
        <w:rPr>
          <w:color w:val="0563C1"/>
        </w:rPr>
        <w:fldChar w:fldCharType="begin"/>
      </w:r>
      <w:r>
        <w:rPr>
          <w:color w:val="0563C1"/>
        </w:rPr>
        <w:instrText>AutoTextList  \s NoStyle \t " oznacza pojedynczy Serwer objęty Licencją,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Licencjonowanych Serwerach</w:t>
      </w:r>
      <w:r w:rsidRPr="00721CA3">
        <w:rPr>
          <w:color w:val="0563C1"/>
        </w:rPr>
        <w:fldChar w:fldCharType="end"/>
      </w:r>
      <w:r>
        <w:t xml:space="preserve"> tylko w punkcie końcowym sieci wewnętrznej Klienta (lub jego sieci granicznej) w celu łączenia wydarzeń lub transakcji biznesowych z działaniami przetwarzanymi w tym punkcie końcowym, przy czym </w:t>
      </w:r>
      <w:r w:rsidRPr="00721CA3">
        <w:rPr>
          <w:color w:val="0563C1"/>
        </w:rPr>
        <w:fldChar w:fldCharType="begin"/>
      </w:r>
      <w:r>
        <w:rPr>
          <w:color w:val="0563C1"/>
        </w:rPr>
        <w:instrText>AutoTextList  \s NoStyle \t " oznacza pojedynczy, objęty Licencją Serwer przeznaczony do używania przez Klienta. Dla celów niniejszej definicji partycja sprzętowa lub dysk typu blade są uznawane za oddzielny Serwer.         "</w:instrText>
      </w:r>
      <w:r w:rsidRPr="00721CA3">
        <w:rPr>
          <w:color w:val="0563C1"/>
        </w:rPr>
        <w:fldChar w:fldCharType="separate"/>
      </w:r>
      <w:r>
        <w:rPr>
          <w:color w:val="0563C1"/>
        </w:rPr>
        <w:t>Licencjonowane Serwery</w:t>
      </w:r>
      <w:r w:rsidRPr="00721CA3">
        <w:rPr>
          <w:color w:val="0563C1"/>
        </w:rPr>
        <w:fldChar w:fldCharType="end"/>
      </w:r>
      <w:r>
        <w:t xml:space="preserve"> nie mogą:</w:t>
      </w:r>
    </w:p>
    <w:p w:rsidR="00E0452C" w:rsidRDefault="00FF5C36" w:rsidP="00551029">
      <w:pPr>
        <w:pStyle w:val="ProductList-Bullet"/>
        <w:numPr>
          <w:ilvl w:val="0"/>
          <w:numId w:val="19"/>
        </w:numPr>
      </w:pPr>
      <w:r>
        <w:t xml:space="preserve">być węzłami centralnymi w sieciach zbudowanych przy wykorzystaniu systemu koncentratorów, </w:t>
      </w:r>
    </w:p>
    <w:p w:rsidR="00E0452C" w:rsidRDefault="00FF5C36" w:rsidP="00551029">
      <w:pPr>
        <w:pStyle w:val="ProductList-Bullet"/>
        <w:numPr>
          <w:ilvl w:val="0"/>
          <w:numId w:val="19"/>
        </w:numPr>
      </w:pPr>
      <w:r>
        <w:t xml:space="preserve">centralizować komunikacji wewnątrz całego przedsiębiorstwa z innymi Serwerami lub urządzeniami lub </w:t>
      </w:r>
    </w:p>
    <w:p w:rsidR="00E0452C" w:rsidRDefault="00FF5C36" w:rsidP="00551029">
      <w:pPr>
        <w:pStyle w:val="ProductList-Bullet"/>
        <w:numPr>
          <w:ilvl w:val="0"/>
          <w:numId w:val="19"/>
        </w:numPr>
      </w:pPr>
      <w:r>
        <w:t>automatyzować procesów biznesowych wewnątrz pionów, jednostek biznesowych lub oddziałów przedsiębiorstwa.</w:t>
      </w:r>
    </w:p>
    <w:p w:rsidR="00E0452C" w:rsidRDefault="00FF5C36">
      <w:pPr>
        <w:pStyle w:val="ProductList-Body"/>
      </w:pPr>
      <w:r>
        <w:t xml:space="preserve"> </w:t>
      </w:r>
    </w:p>
    <w:p w:rsidR="00E0452C" w:rsidRDefault="00FF5C36">
      <w:pPr>
        <w:pStyle w:val="ProductList-ClauseHeading"/>
      </w:pPr>
      <w:r>
        <w:t>3.3 Dodatkowe oprogramowanie</w:t>
      </w:r>
    </w:p>
    <w:tbl>
      <w:tblPr>
        <w:tblStyle w:val="PURTable"/>
        <w:tblW w:w="0" w:type="dxa"/>
        <w:tblLook w:val="04A0" w:firstRow="1" w:lastRow="0" w:firstColumn="1" w:lastColumn="0" w:noHBand="0" w:noVBand="1"/>
      </w:tblPr>
      <w:tblGrid>
        <w:gridCol w:w="3628"/>
        <w:gridCol w:w="3637"/>
        <w:gridCol w:w="365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schematy i szablony związane z oprogramowaniem BizTalk Server</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Narzędzia administracyjne, interceptory i interfejsy API zdarzeń BAM</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narzędzia do programowania</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MQHelper.dll</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adapter SOAP</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UDDI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Offering1SubSection"/>
      </w:pPr>
      <w:bookmarkStart w:id="41" w:name="_Sec596"/>
      <w:r>
        <w:t>4. Pakiet Software Assurance</w:t>
      </w:r>
      <w:bookmarkEnd w:id="41"/>
    </w:p>
    <w:p w:rsidR="00E0452C" w:rsidRDefault="00FF5C36">
      <w:pPr>
        <w:pStyle w:val="ProductList-Body"/>
      </w:pPr>
      <w:r>
        <w:t xml:space="preserve"> </w:t>
      </w:r>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celach związanych z warunkowym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na potrzeby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Biz Talk Server 2013 R2 Enterprise – Wirtualizacja bez ograniczeń</w:t>
      </w:r>
    </w:p>
    <w:p w:rsidR="00E0452C" w:rsidRDefault="00FF5C36">
      <w:pPr>
        <w:pStyle w:val="ProductList-Body"/>
      </w:pPr>
      <w:r>
        <w:t xml:space="preserve">Klient ma prawo uruchomić dowolną liczbę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oprogramowania serwera w dowolnej liczbie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 Systemu Operacyjnego</w:t>
      </w:r>
      <w:r w:rsidRPr="00721CA3">
        <w:rPr>
          <w:color w:val="0563C1"/>
        </w:rPr>
        <w:fldChar w:fldCharType="end"/>
      </w:r>
      <w:r>
        <w:t xml:space="preserve"> na dowolnym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dla którego posiada pełny pakiet SA, obejmujący wszystkie jego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(na rdzeń). </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1HeadingNoBorder"/>
      </w:pPr>
      <w:bookmarkStart w:id="42" w:name="_Sec597"/>
      <w:r>
        <w:t>Pakiety CAL</w:t>
      </w:r>
      <w:bookmarkEnd w:id="42"/>
      <w:r>
        <w:fldChar w:fldCharType="begin"/>
      </w:r>
      <w:r>
        <w:instrText xml:space="preserve"> TC "</w:instrText>
      </w:r>
      <w:bookmarkStart w:id="43" w:name="_Toc423451569"/>
      <w:r>
        <w:instrText>Pakiety CAL</w:instrText>
      </w:r>
      <w:bookmarkEnd w:id="43"/>
      <w:r>
        <w:instrText>" \l 2</w:instrText>
      </w:r>
      <w:r>
        <w:fldChar w:fldCharType="end"/>
      </w:r>
    </w:p>
    <w:p w:rsidR="00E0452C" w:rsidRDefault="00FF5C36">
      <w:pPr>
        <w:pStyle w:val="ProductList-Offering1SubSection"/>
      </w:pPr>
      <w:bookmarkStart w:id="44" w:name="_Sec598"/>
      <w:r>
        <w:t>1. Dostępność programów</w:t>
      </w:r>
      <w:bookmarkEnd w:id="44"/>
    </w:p>
    <w:tbl>
      <w:tblPr>
        <w:tblStyle w:val="PURTable"/>
        <w:tblW w:w="0" w:type="dxa"/>
        <w:tblLook w:val="04A0" w:firstRow="1" w:lastRow="0" w:firstColumn="1" w:lastColumn="0" w:noHBand="0" w:noVBand="1"/>
      </w:tblPr>
      <w:tblGrid>
        <w:gridCol w:w="4005"/>
        <w:gridCol w:w="604"/>
        <w:gridCol w:w="604"/>
        <w:gridCol w:w="609"/>
        <w:gridCol w:w="717"/>
        <w:gridCol w:w="603"/>
        <w:gridCol w:w="609"/>
        <w:gridCol w:w="614"/>
        <w:gridCol w:w="634"/>
        <w:gridCol w:w="618"/>
        <w:gridCol w:w="610"/>
        <w:gridCol w:w="689"/>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 xml:space="preserve"> (1)</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Platforma Customized Desktop         "</w:instrText>
            </w:r>
            <w:r w:rsidRPr="00FF5C36">
              <w:rPr>
                <w:color w:val="000000" w:themeColor="text1"/>
              </w:rPr>
              <w:fldChar w:fldCharType="separate"/>
            </w:r>
            <w:r w:rsidRPr="00FF5C36">
              <w:rPr>
                <w:color w:val="000000" w:themeColor="text1"/>
              </w:rPr>
              <w:t>CP</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Nie dla Całej Organizacji w Open Value         "</w:instrText>
            </w:r>
            <w:r w:rsidRPr="00FF5C36">
              <w:rPr>
                <w:color w:val="000000" w:themeColor="text1"/>
              </w:rPr>
              <w:fldChar w:fldCharType="separate"/>
            </w:r>
            <w:r w:rsidRPr="00FF5C36">
              <w:rPr>
                <w:color w:val="000000" w:themeColor="text1"/>
              </w:rPr>
              <w:t>P</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Oferta dla Studentów         "</w:instrText>
            </w:r>
            <w:r w:rsidRPr="00FF5C36">
              <w:rPr>
                <w:color w:val="000000" w:themeColor="text1"/>
              </w:rPr>
              <w:fldChar w:fldCharType="separate"/>
            </w:r>
            <w:r w:rsidRPr="00FF5C36">
              <w:rPr>
                <w:color w:val="000000" w:themeColor="text1"/>
              </w:rPr>
              <w:t>ST</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Education Desktop         "</w:instrText>
            </w:r>
            <w:r w:rsidRPr="00FF5C36">
              <w:rPr>
                <w:color w:val="000000" w:themeColor="text1"/>
              </w:rPr>
              <w:fldChar w:fldCharType="separate"/>
            </w:r>
            <w:r w:rsidRPr="00FF5C36">
              <w:rPr>
                <w:color w:val="000000" w:themeColor="text1"/>
              </w:rPr>
              <w:t>ED</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Produkt w ramach platformy School Desktop         "</w:instrText>
            </w:r>
            <w:r w:rsidRPr="00FF5C36">
              <w:rPr>
                <w:color w:val="000000" w:themeColor="text1"/>
              </w:rPr>
              <w:fldChar w:fldCharType="separate"/>
            </w:r>
            <w:r w:rsidRPr="00FF5C36">
              <w:rPr>
                <w:color w:val="000000" w:themeColor="text1"/>
              </w:rPr>
              <w:t>SD</w:t>
            </w:r>
            <w:r w:rsidRPr="00FF5C36">
              <w:rPr>
                <w:color w:val="000000" w:themeColor="text1"/>
              </w:rPr>
              <w:fldChar w:fldCharType="end"/>
            </w:r>
            <w:r w:rsidRPr="00FF5C36">
              <w:rPr>
                <w:color w:val="000000" w:themeColor="text1"/>
              </w:rPr>
              <w:t>,ST</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Platforma Customized Desktop         "</w:instrText>
            </w:r>
            <w:r w:rsidRPr="00FF5C36">
              <w:rPr>
                <w:color w:val="000000" w:themeColor="text1"/>
              </w:rPr>
              <w:fldChar w:fldCharType="separate"/>
            </w:r>
            <w:r w:rsidRPr="00FF5C36">
              <w:rPr>
                <w:color w:val="000000" w:themeColor="text1"/>
              </w:rPr>
              <w:t>CP</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Nie dla Całej Organizacji w Open Value         "</w:instrText>
            </w:r>
            <w:r w:rsidRPr="00FF5C36">
              <w:rPr>
                <w:color w:val="000000" w:themeColor="text1"/>
              </w:rPr>
              <w:fldChar w:fldCharType="separate"/>
            </w:r>
            <w:r w:rsidRPr="00FF5C36">
              <w:rPr>
                <w:color w:val="000000" w:themeColor="text1"/>
              </w:rPr>
              <w:t>P</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Oferta dla Studentów         "</w:instrText>
            </w:r>
            <w:r w:rsidRPr="00FF5C36">
              <w:rPr>
                <w:color w:val="000000" w:themeColor="text1"/>
              </w:rPr>
              <w:fldChar w:fldCharType="separate"/>
            </w:r>
            <w:r w:rsidRPr="00FF5C36">
              <w:rPr>
                <w:color w:val="000000" w:themeColor="text1"/>
              </w:rPr>
              <w:t>ST</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Education Desktop         "</w:instrText>
            </w:r>
            <w:r w:rsidRPr="00FF5C36">
              <w:rPr>
                <w:color w:val="000000" w:themeColor="text1"/>
              </w:rPr>
              <w:fldChar w:fldCharType="separate"/>
            </w:r>
            <w:r w:rsidRPr="00FF5C36">
              <w:rPr>
                <w:color w:val="000000" w:themeColor="text1"/>
              </w:rPr>
              <w:t>ED</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Produkt w ramach platformy School Desktop         "</w:instrText>
            </w:r>
            <w:r w:rsidRPr="00FF5C36">
              <w:rPr>
                <w:color w:val="000000" w:themeColor="text1"/>
              </w:rPr>
              <w:fldChar w:fldCharType="separate"/>
            </w:r>
            <w:r w:rsidRPr="00FF5C36">
              <w:rPr>
                <w:color w:val="000000" w:themeColor="text1"/>
              </w:rPr>
              <w:t>SD</w:t>
            </w:r>
            <w:r w:rsidRPr="00FF5C36">
              <w:rPr>
                <w:color w:val="000000" w:themeColor="text1"/>
              </w:rPr>
              <w:fldChar w:fldCharType="end"/>
            </w:r>
            <w:r w:rsidRPr="00FF5C36">
              <w:rPr>
                <w:color w:val="000000" w:themeColor="text1"/>
              </w:rPr>
              <w:t>,</w:t>
            </w:r>
            <w:r w:rsidRPr="00FF5C36">
              <w:rPr>
                <w:color w:val="000000" w:themeColor="text1"/>
              </w:rPr>
              <w:fldChar w:fldCharType="begin"/>
            </w:r>
            <w:r w:rsidRPr="00FF5C36">
              <w:rPr>
                <w:color w:val="000000" w:themeColor="text1"/>
              </w:rPr>
              <w:instrText>AutoTextList  \s NoStyle \t " : Oferta dla Studentów         "</w:instrText>
            </w:r>
            <w:r w:rsidRPr="00FF5C36">
              <w:rPr>
                <w:color w:val="000000" w:themeColor="text1"/>
              </w:rPr>
              <w:fldChar w:fldCharType="separate"/>
            </w:r>
            <w:r w:rsidRPr="00FF5C36">
              <w:rPr>
                <w:color w:val="000000" w:themeColor="text1"/>
              </w:rPr>
              <w:t>ST</w:t>
            </w:r>
            <w:r w:rsidRPr="00FF5C36">
              <w:rPr>
                <w:color w:val="000000" w:themeColor="text1"/>
              </w:rPr>
              <w:fldChar w:fldCharType="end"/>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Pakiet licencji dostępowych (CAL) dostępnych w ramach programu Enterprise Bridge do usługi Office 365</w:t>
            </w:r>
            <w:r>
              <w:fldChar w:fldCharType="begin"/>
            </w:r>
            <w:r>
              <w:instrText xml:space="preserve"> XE "Pakiet licencji dostępowych (CAL) dostępnych w ramach programu Enterprise Bridge do usługi Office 365"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Pakiet licencji dostępowych (CAL) dostępnych w ramach programu Enterprise Bridge do usługi Office 365 oraz Microsoft Intune</w:t>
            </w:r>
            <w:r>
              <w:fldChar w:fldCharType="begin"/>
            </w:r>
            <w:r>
              <w:instrText xml:space="preserve"> XE "Pakiet licencji dostępowych (CAL) dostępnych w ramach programu Enterprise Bridge do usługi Office 365 oraz Microsoft Intune"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Pakiet licencji dostępowych (CAL) dostępnych w ramach programu Enterprise Bridge do usługi Microsoft Intune</w:t>
            </w:r>
            <w:r>
              <w:fldChar w:fldCharType="begin"/>
            </w:r>
            <w:r>
              <w:instrText xml:space="preserve"> XE "Pakiet licencji dostępowych (CAL) dostępnych w ramach programu Enterprise Bridge do usługi Microsoft Intune"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FF5C36" w:rsidRDefault="00FF5C36">
            <w:pPr>
              <w:pStyle w:val="ProductList-TableBody"/>
              <w:jc w:val="center"/>
              <w:rPr>
                <w:color w:val="000000" w:themeColor="text1"/>
              </w:rPr>
            </w:pPr>
            <w:r w:rsidRPr="00FF5C36">
              <w:rPr>
                <w:color w:val="000000" w:themeColor="text1"/>
              </w:rPr>
              <w:fldChar w:fldCharType="begin"/>
            </w:r>
            <w:r w:rsidRPr="00FF5C36">
              <w:rPr>
                <w:color w:val="000000" w:themeColor="text1"/>
              </w:rPr>
              <w:instrText>AutoTextList  \s NoStyle \t " : Produkt Enterprise         "</w:instrText>
            </w:r>
            <w:r w:rsidRPr="00FF5C36">
              <w:rPr>
                <w:color w:val="000000" w:themeColor="text1"/>
              </w:rPr>
              <w:fldChar w:fldCharType="separate"/>
            </w:r>
            <w:r w:rsidRPr="00FF5C36">
              <w:rPr>
                <w:color w:val="000000" w:themeColor="text1"/>
              </w:rPr>
              <w:t>E</w:t>
            </w:r>
            <w:r w:rsidRPr="00FF5C3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FF5C36" w:rsidRDefault="00FF5C36">
            <w:pPr>
              <w:pStyle w:val="ProductList-TableBody"/>
              <w:jc w:val="center"/>
              <w:rPr>
                <w:color w:val="000000" w:themeColor="text1"/>
              </w:rPr>
            </w:pPr>
            <w:r w:rsidRPr="00FF5C36">
              <w:rPr>
                <w:color w:val="000000" w:themeColor="text1"/>
              </w:rPr>
              <w:t xml:space="preserve"> </w:t>
            </w:r>
          </w:p>
        </w:tc>
      </w:tr>
    </w:tbl>
    <w:p w:rsidR="00E0452C" w:rsidRDefault="00FF5C36">
      <w:pPr>
        <w:pStyle w:val="ProductList-Offering1SubSection"/>
      </w:pPr>
      <w:bookmarkStart w:id="45" w:name="_Sec599"/>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rsidRPr="00721CA3">
              <w:rPr>
                <w:color w:val="0563C1"/>
              </w:rPr>
              <w:fldChar w:fldCharType="separate"/>
            </w:r>
            <w:r>
              <w:rPr>
                <w:color w:val="0563C1"/>
              </w:rPr>
              <w:t>Wykluczenie dotyczące Uprawnionych Użytkowników</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Wszystkie (poza licencjami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Zniżka dostępna dla posiadaczy Open Value Subscription zamawiających licencje dla Produktu w trakcie pierwszego roku obowiązywania umowy, jeśli mają oni Licencję na odpowiedni uprawniony Produkt.         "</w:instrText>
            </w:r>
            <w:r w:rsidRPr="00721CA3">
              <w:rPr>
                <w:color w:val="0563C1"/>
              </w:rPr>
              <w:fldChar w:fldCharType="separate"/>
            </w:r>
            <w:r>
              <w:rPr>
                <w:color w:val="0563C1"/>
              </w:rPr>
              <w:t>Zniżka UTD</w:t>
            </w:r>
            <w:r w:rsidRPr="00721CA3">
              <w:rPr>
                <w:color w:val="0563C1"/>
              </w:rP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Procedura określania właściwych praw do używania dla licencji CAL Suite</w:t>
      </w:r>
    </w:p>
    <w:p w:rsidR="00E0452C" w:rsidRDefault="00FF5C36">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E0452C" w:rsidRDefault="00FF5C36">
      <w:pPr>
        <w:pStyle w:val="ProductList-Body"/>
      </w:pPr>
      <w:r>
        <w:t xml:space="preserve"> </w:t>
      </w:r>
    </w:p>
    <w:p w:rsidR="00E0452C" w:rsidRDefault="00FF5C36">
      <w:pPr>
        <w:pStyle w:val="ProductList-ClauseHeading"/>
      </w:pPr>
      <w:r>
        <w:t>2.2 Komponenty pakietu licencji dostępowych (CAL Suite)</w:t>
      </w:r>
    </w:p>
    <w:p w:rsidR="00E0452C" w:rsidRDefault="00FF5C36">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E0452C" w:rsidRDefault="00FF5C36">
      <w:pPr>
        <w:pStyle w:val="ProductList-Body"/>
      </w:pPr>
      <w:r>
        <w:t xml:space="preserve"> </w:t>
      </w:r>
    </w:p>
    <w:p w:rsidR="00E0452C" w:rsidRDefault="00FF5C36">
      <w:pPr>
        <w:pStyle w:val="ProductList-ClauseHeading"/>
      </w:pPr>
      <w:r>
        <w:t>2.3 Usługi Online objęte licencją Enterprise CAL Suite</w:t>
      </w:r>
    </w:p>
    <w:p w:rsidR="00E0452C" w:rsidRDefault="00FF5C36">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E0452C" w:rsidRDefault="00FF5C36">
      <w:pPr>
        <w:pStyle w:val="ProductList-Body"/>
      </w:pPr>
      <w:r>
        <w:t xml:space="preserve"> </w:t>
      </w:r>
    </w:p>
    <w:p w:rsidR="00E0452C" w:rsidRDefault="00FF5C36">
      <w:pPr>
        <w:pStyle w:val="ProductList-ClauseHeading"/>
      </w:pPr>
      <w:r>
        <w:t>2.4 Pakiet licencji dostępowych (CAL) Bridge na O365, O365 &amp; Intune oraz Intune</w:t>
      </w:r>
    </w:p>
    <w:p w:rsidR="00E0452C" w:rsidRDefault="00FF5C36">
      <w:pPr>
        <w:pStyle w:val="ProductList-SubClauseHeading"/>
      </w:pPr>
      <w:r>
        <w:t>2.4.1 Wymagania Licencji CAL Suite Bridge</w:t>
      </w:r>
    </w:p>
    <w:p w:rsidR="00E0452C" w:rsidRDefault="00FF5C36">
      <w:pPr>
        <w:pStyle w:val="ProductList-BodyIndented"/>
      </w:pPr>
      <w:r>
        <w:t xml:space="preserve">Licencja CAL Suite Bridge może być wymagana w przypadku zmian z Licencji CAL Suite na porównywalną kombinację oprogramowania i Usług Online. Jeśli zmiana wymaga posiadania Licencji CAL Suite Bridge, a Klient opłacił w całości uprawnione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wówczas nie musi dokonywać zakupu Licencji na wspomnianą Licencję CAL Suite Bridge. Może natomiast zakupić pakiet SA do Licencji CAL Suite Bridge w rocznicę Rejestracji, w którą to rocznicę zmiana wchodzi w życie. W takim przypadku zmiany muszą być dokonane w następujących proporcjach – jeden pakiet CAL Suite Bridge SA na jeden pakiet CAL Suite SA dla tej samej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użytkownika lub urządzenia co uprawniony pakiet CAL.</w:t>
      </w:r>
    </w:p>
    <w:p w:rsidR="00E0452C" w:rsidRDefault="00FF5C36">
      <w:pPr>
        <w:pStyle w:val="ProductList-BodyIndented"/>
      </w:pPr>
      <w:r>
        <w:t xml:space="preserve"> </w:t>
      </w:r>
    </w:p>
    <w:p w:rsidR="00E0452C" w:rsidRDefault="00FF5C36">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524"/>
        <w:gridCol w:w="3524"/>
        <w:gridCol w:w="350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Uprawniające Usługi Online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E0452C" w:rsidRDefault="00FF5C3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0452C" w:rsidRDefault="00FF5C36">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Intune</w:t>
            </w:r>
            <w:r>
              <w:fldChar w:fldCharType="begin"/>
            </w:r>
            <w:r>
              <w:instrText xml:space="preserve"> XE "Microsoft Intune" </w:instrText>
            </w:r>
            <w:r>
              <w:fldChar w:fldCharType="end"/>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CAL Suite Bridge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Enterprise Mobility</w:t>
            </w:r>
            <w:r>
              <w:fldChar w:fldCharType="begin"/>
            </w:r>
            <w:r>
              <w:instrText xml:space="preserve"> XE "Pakiet Enterprise Mobility" </w:instrText>
            </w:r>
            <w:r>
              <w:fldChar w:fldCharType="end"/>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dostępowych (CAL) dostępnych w ramach programu Enterprise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E3</w:t>
            </w:r>
            <w:r>
              <w:fldChar w:fldCharType="begin"/>
            </w:r>
            <w:r>
              <w:instrText xml:space="preserve"> XE "Office 365 Enterprise E3" </w:instrText>
            </w:r>
            <w:r>
              <w:fldChar w:fldCharType="end"/>
            </w:r>
            <w:r>
              <w:t xml:space="preserve"> lub</w:t>
            </w:r>
          </w:p>
          <w:p w:rsidR="00E0452C" w:rsidRDefault="00FF5C36">
            <w:pPr>
              <w:pStyle w:val="ProductList-TableBody"/>
            </w:pPr>
            <w:r>
              <w:t>Office 365 Enterprise E4</w:t>
            </w:r>
            <w:r>
              <w:fldChar w:fldCharType="begin"/>
            </w:r>
            <w:r>
              <w:instrText xml:space="preserve"> XE "Office 365 Enterprise E4" </w:instrText>
            </w:r>
            <w:r>
              <w:fldChar w:fldCharType="end"/>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E0452C" w:rsidRDefault="00FF5C36">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Intune</w:t>
            </w:r>
            <w:r>
              <w:fldChar w:fldCharType="begin"/>
            </w:r>
            <w:r>
              <w:instrText xml:space="preserve"> XE "Microsoft Intune" </w:instrText>
            </w:r>
            <w:r>
              <w:fldChar w:fldCharType="end"/>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Enterprise CAL Suite Bridge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Enterprise Mobility</w:t>
            </w:r>
            <w:r>
              <w:fldChar w:fldCharType="begin"/>
            </w:r>
            <w:r>
              <w:instrText xml:space="preserve"> XE "Pakiet Enterprise Mobility" </w:instrText>
            </w:r>
            <w:r>
              <w:fldChar w:fldCharType="end"/>
            </w:r>
          </w:p>
        </w:tc>
      </w:tr>
    </w:tbl>
    <w:p w:rsidR="00E0452C" w:rsidRDefault="00FF5C36">
      <w:pPr>
        <w:pStyle w:val="ProductList-BodyIndented"/>
      </w:pPr>
      <w:r>
        <w:t xml:space="preserve"> </w:t>
      </w:r>
    </w:p>
    <w:p w:rsidR="00E0452C" w:rsidRDefault="00FF5C36">
      <w:pPr>
        <w:pStyle w:val="ProductList-SubClauseHeading"/>
      </w:pPr>
      <w:r>
        <w:t>2.4.2 Licencje CAL tylko dla Studentów (Academic Open i Academic Select)</w:t>
      </w:r>
    </w:p>
    <w:p w:rsidR="00E0452C" w:rsidRDefault="00FF5C36">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E0452C" w:rsidRDefault="00FF5C36">
      <w:pPr>
        <w:pStyle w:val="ProductList-BodyIndented"/>
      </w:pPr>
      <w:r>
        <w:t xml:space="preserve"> </w:t>
      </w:r>
    </w:p>
    <w:p w:rsidR="00E0452C" w:rsidRDefault="00FF5C36">
      <w:pPr>
        <w:pStyle w:val="ProductList-SubClauseHeading"/>
      </w:pPr>
      <w:r>
        <w:t>2.4.3 Zmiany</w:t>
      </w:r>
    </w:p>
    <w:p w:rsidR="00E0452C" w:rsidRDefault="00FF5C36">
      <w:pPr>
        <w:pStyle w:val="ProductList-BodyIndented"/>
      </w:pPr>
      <w:r>
        <w:t xml:space="preserve">Niżej wymieniono możliwości zmian, dostępne dla klientów uprawnionych do przejścia na Usługi Online, opisane szczegółowo w zawartej przez nich umowie licencjonowania zbiorowego. </w:t>
      </w:r>
    </w:p>
    <w:tbl>
      <w:tblPr>
        <w:tblStyle w:val="PURTable0"/>
        <w:tblW w:w="0" w:type="dxa"/>
        <w:tblLook w:val="04A0" w:firstRow="1" w:lastRow="0" w:firstColumn="1" w:lastColumn="0" w:noHBand="0" w:noVBand="1"/>
      </w:tblPr>
      <w:tblGrid>
        <w:gridCol w:w="5288"/>
        <w:gridCol w:w="5268"/>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Opcje dozwolonych Zmian</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&amp; Government E1, E3, E4)*, Microsoft Intune, Enterprise Mobility Suite</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&amp; Government E3, E4)*, Microsoft Intune, Enterprise Mobility Suite</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&amp; Government E3, E4)*</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&amp; Government E3, E4)*</w:t>
            </w:r>
          </w:p>
        </w:tc>
      </w:tr>
    </w:tbl>
    <w:p w:rsidR="00E0452C" w:rsidRDefault="00FF5C36">
      <w:pPr>
        <w:pStyle w:val="ProductList-BodyIndented"/>
      </w:pPr>
      <w:r>
        <w:t>*Ta zmiana wymaga także odpowiedniego pakietu licencji dostępowych (CAL) Bridge.</w:t>
      </w:r>
    </w:p>
    <w:p w:rsidR="00E0452C" w:rsidRDefault="00FF5C36">
      <w:pPr>
        <w:pStyle w:val="ProductList-Offering1SubSection"/>
      </w:pPr>
      <w:bookmarkStart w:id="46" w:name="_Sec600"/>
      <w:r>
        <w:t>3. Prawa do używania</w:t>
      </w:r>
      <w:bookmarkEnd w:id="46"/>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47" w:name="_Sec601"/>
      <w:r>
        <w:t>4. Pakiet Software Assurance</w:t>
      </w:r>
      <w:bookmarkEnd w:id="47"/>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1HeadingNoBorder"/>
      </w:pPr>
      <w:bookmarkStart w:id="48" w:name="_Sec602"/>
      <w:r>
        <w:t>Pakiet Core Infrastructure Server (CIS)</w:t>
      </w:r>
      <w:bookmarkEnd w:id="48"/>
      <w:r>
        <w:fldChar w:fldCharType="begin"/>
      </w:r>
      <w:r>
        <w:instrText xml:space="preserve"> TC "</w:instrText>
      </w:r>
      <w:bookmarkStart w:id="49" w:name="_Toc423451570"/>
      <w:r>
        <w:instrText>Pakiet Core Infrastructure Server (CIS)</w:instrText>
      </w:r>
      <w:bookmarkEnd w:id="49"/>
      <w:r>
        <w:instrText>" \l 2</w:instrText>
      </w:r>
      <w:r>
        <w:fldChar w:fldCharType="end"/>
      </w:r>
    </w:p>
    <w:p w:rsidR="00E0452C" w:rsidRDefault="00FF5C36">
      <w:pPr>
        <w:pStyle w:val="ProductList-Offering1SubSection"/>
      </w:pPr>
      <w:bookmarkStart w:id="50" w:name="_Sec603"/>
      <w:r>
        <w:t>1. Dostępność programów</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E0452C" w:rsidTr="00FF5C36">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FF5C36">
        <w:tc>
          <w:tcPr>
            <w:tcW w:w="4117"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Produkt Server and Tools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A </w:t>
            </w:r>
          </w:p>
        </w:tc>
      </w:tr>
      <w:tr w:rsidR="00E0452C" w:rsidTr="00FF5C36">
        <w:tc>
          <w:tcPr>
            <w:tcW w:w="4117"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Produkt Server and Tools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A</w:t>
            </w:r>
          </w:p>
        </w:tc>
      </w:tr>
    </w:tbl>
    <w:p w:rsidR="00E0452C" w:rsidRDefault="00FF5C36">
      <w:pPr>
        <w:pStyle w:val="ProductList-Offering1SubSection"/>
      </w:pPr>
      <w:bookmarkStart w:id="51" w:name="_Sec604"/>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52" w:name="_Sec605"/>
      <w:r>
        <w:t>3. Prawa do używania</w:t>
      </w:r>
      <w:bookmarkEnd w:id="52"/>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Obowiązujące prawa do używania</w:t>
      </w:r>
    </w:p>
    <w:p w:rsidR="00E0452C" w:rsidRDefault="00FF5C36">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rsidRPr="00721CA3">
        <w:rPr>
          <w:color w:val="0563C1"/>
        </w:rPr>
        <w:fldChar w:fldCharType="begin"/>
      </w:r>
      <w:r>
        <w:rPr>
          <w:color w:val="0563C1"/>
        </w:rPr>
        <w:instrText>AutoTextList  \s NoStyle \t " oznacza procesor znajdujący się w fizycznym systemie sprzętowym.         "</w:instrText>
      </w:r>
      <w:r w:rsidRPr="00721CA3">
        <w:rPr>
          <w:color w:val="0563C1"/>
        </w:rPr>
        <w:fldChar w:fldCharType="separate"/>
      </w:r>
      <w:r>
        <w:rPr>
          <w:color w:val="0563C1"/>
        </w:rPr>
        <w:t>Procesory Fizyczne</w:t>
      </w:r>
      <w:r w:rsidRPr="00721CA3">
        <w:rPr>
          <w:color w:val="0563C1"/>
        </w:rPr>
        <w:fldChar w:fldCharType="end"/>
      </w:r>
      <w:r>
        <w:t xml:space="preserve"> w Serwerze wymagana jest jedna Licencja na Pakiet CIS. Licencję należy uzyskać dla każdego </w:t>
      </w:r>
      <w:r w:rsidRPr="00721CA3">
        <w:rPr>
          <w:color w:val="0563C1"/>
        </w:rPr>
        <w:fldChar w:fldCharType="begin"/>
      </w:r>
      <w:r>
        <w:rPr>
          <w:color w:val="0563C1"/>
        </w:rPr>
        <w:instrText>AutoTextList  \s NoStyle \t " oznacza procesor znajdujący się w fizycznym systemie sprzętowym.         "</w:instrText>
      </w:r>
      <w:r w:rsidRPr="00721CA3">
        <w:rPr>
          <w:color w:val="0563C1"/>
        </w:rPr>
        <w:fldChar w:fldCharType="separate"/>
      </w:r>
      <w:r>
        <w:rPr>
          <w:color w:val="0563C1"/>
        </w:rPr>
        <w:t>Procesora Fizycznego</w:t>
      </w:r>
      <w:r w:rsidRPr="00721CA3">
        <w:rPr>
          <w:color w:val="0563C1"/>
        </w:rPr>
        <w:fldChar w:fldCharType="end"/>
      </w:r>
      <w:r>
        <w:t xml:space="preserve"> w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na którym jest uruchamiane Oprogramowanie CIS.</w:t>
      </w:r>
    </w:p>
    <w:p w:rsidR="00E0452C" w:rsidRDefault="00FF5C36">
      <w:pPr>
        <w:pStyle w:val="ProductList-Body"/>
      </w:pPr>
      <w:r>
        <w:t xml:space="preserve"> </w:t>
      </w:r>
    </w:p>
    <w:p w:rsidR="00E0452C" w:rsidRDefault="00FF5C36">
      <w:pPr>
        <w:pStyle w:val="ProductList-ClauseHeading"/>
      </w:pPr>
      <w:r>
        <w:t>3.2 Oprogramowanie zawarte w Pakiecie CIS w wersji Standard</w:t>
      </w:r>
    </w:p>
    <w:p w:rsidR="00E0452C" w:rsidRDefault="00FF5C36">
      <w:pPr>
        <w:pStyle w:val="ProductList-Body"/>
      </w:pPr>
      <w:r>
        <w:t xml:space="preserve">Pakiet CIS w wersji Standard zawiera najnowsze wersje oprogramowania Windows Server Standard i System Center Standard. Każda posiadana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 xml:space="preserve"> na Pakiet CIS w wersji Standard upoważnia Klienta do uruchamiania w dowolnym momencie na </w:t>
      </w:r>
      <w:r w:rsidRPr="00721CA3">
        <w:rPr>
          <w:color w:val="0563C1"/>
        </w:rPr>
        <w:fldChar w:fldCharType="begin"/>
      </w:r>
      <w:r>
        <w:rPr>
          <w:color w:val="0563C1"/>
        </w:rPr>
        <w:instrText>AutoTextList  \s NoStyle \t " oznacza pojedynczy, objęty Licencją Serwer przeznaczony do używania przez Klienta. Dla celów niniejszej definicji partycja sprzętowa lub dysk typu blade są uznawane za oddzielne Serwery.         "</w:instrText>
      </w:r>
      <w:r w:rsidRPr="00721CA3">
        <w:rPr>
          <w:color w:val="0563C1"/>
        </w:rPr>
        <w:fldChar w:fldCharType="separate"/>
      </w:r>
      <w:r>
        <w:rPr>
          <w:color w:val="0563C1"/>
        </w:rPr>
        <w:t>Licencjonowanym Serwerze</w:t>
      </w:r>
      <w:r w:rsidRPr="00721CA3">
        <w:rPr>
          <w:color w:val="0563C1"/>
        </w:rPr>
        <w:fldChar w:fldCharType="end"/>
      </w:r>
      <w:r>
        <w:t xml:space="preserve">: </w:t>
      </w:r>
    </w:p>
    <w:p w:rsidR="00E0452C" w:rsidRDefault="00FF5C36" w:rsidP="00551029">
      <w:pPr>
        <w:pStyle w:val="ProductList-Bullet"/>
        <w:numPr>
          <w:ilvl w:val="0"/>
          <w:numId w:val="20"/>
        </w:numPr>
      </w:pPr>
      <w:r>
        <w:t xml:space="preserve">jednego Wystąpienia oprogramowania Windows Server Standard w jednym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oraz </w:t>
      </w:r>
    </w:p>
    <w:p w:rsidR="00E0452C" w:rsidRDefault="00FF5C36" w:rsidP="00551029">
      <w:pPr>
        <w:pStyle w:val="ProductList-Bullet"/>
        <w:numPr>
          <w:ilvl w:val="0"/>
          <w:numId w:val="20"/>
        </w:numPr>
      </w:pPr>
      <w:r>
        <w:t xml:space="preserve">jednego Wystąpienia oprogramowania Windows Server Standard w każdym z maksymalnie dwóch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p>
    <w:p w:rsidR="00E0452C" w:rsidRDefault="00FF5C36">
      <w:pPr>
        <w:pStyle w:val="ProductList-Body"/>
      </w:pPr>
      <w:r>
        <w:t xml:space="preserve">W przypadku pełnego wykorzystania wszystkich dozwolonych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Uruchomionych Wystąpień</w:t>
      </w:r>
      <w:r w:rsidRPr="00721CA3">
        <w:rPr>
          <w:color w:val="0563C1"/>
        </w:rPr>
        <w:fldChar w:fldCharType="end"/>
      </w:r>
      <w:r>
        <w:t xml:space="preserve"> Uruchomione Wystąpienie wykorzystane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może być używane wyłącznie do udostępniania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xml:space="preserve"> i zarządzania nimi.</w:t>
      </w:r>
    </w:p>
    <w:p w:rsidR="00E0452C" w:rsidRDefault="00FF5C36">
      <w:pPr>
        <w:pStyle w:val="ProductList-Body"/>
      </w:pPr>
      <w:r>
        <w:t xml:space="preserve"> </w:t>
      </w:r>
    </w:p>
    <w:p w:rsidR="00E0452C" w:rsidRDefault="00FF5C36">
      <w:pPr>
        <w:pStyle w:val="ProductList-ClauseHeading"/>
      </w:pPr>
      <w:r>
        <w:t>3.3 Oprogramowanie zawarte w Pakiecie CIS w wersji Datacenter</w:t>
      </w:r>
    </w:p>
    <w:p w:rsidR="00E0452C" w:rsidRDefault="00FF5C36">
      <w:pPr>
        <w:pStyle w:val="ProductList-Body"/>
      </w:pPr>
      <w:r>
        <w:t xml:space="preserve">Pakiet CIS w wersji Datacenter zawiera najnowsze wersje oprogramowania Windows Server Datacenter i System Center Datacenter. Klient może użyć dowolnej liczby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Uruchomionych Wystąpień</w:t>
      </w:r>
      <w:r w:rsidRPr="00721CA3">
        <w:rPr>
          <w:color w:val="0563C1"/>
        </w:rPr>
        <w:fldChar w:fldCharType="end"/>
      </w:r>
      <w:r>
        <w:t xml:space="preserve"> oprogramowania Windows Server Datacenter w dowolnej liczbie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 Systemu Operacyjnego</w:t>
      </w:r>
      <w:r w:rsidRPr="00721CA3">
        <w:rPr>
          <w:color w:val="0563C1"/>
        </w:rPr>
        <w:fldChar w:fldCharType="end"/>
      </w:r>
      <w:r>
        <w:t xml:space="preserve"> na każdym </w:t>
      </w:r>
      <w:r w:rsidRPr="00721CA3">
        <w:rPr>
          <w:color w:val="0563C1"/>
        </w:rPr>
        <w:fldChar w:fldCharType="begin"/>
      </w:r>
      <w:r>
        <w:rPr>
          <w:color w:val="0563C1"/>
        </w:rPr>
        <w:instrText>AutoTextList  \s NoStyle \t " oznacza pojedynczy, objęty Licencją Serwer przeznaczony do używania przez Klienta. Dla celów niniejszej definicji partycja sprzętowa lub dysk typu blade są uznawane za oddzielne Serwery.         "</w:instrText>
      </w:r>
      <w:r w:rsidRPr="00721CA3">
        <w:rPr>
          <w:color w:val="0563C1"/>
        </w:rPr>
        <w:fldChar w:fldCharType="separate"/>
      </w:r>
      <w:r>
        <w:rPr>
          <w:color w:val="0563C1"/>
        </w:rPr>
        <w:t>Licencjonowanym Serwerze</w:t>
      </w:r>
      <w:r w:rsidRPr="00721CA3">
        <w:rPr>
          <w:color w:val="0563C1"/>
        </w:rPr>
        <w:fldChar w:fldCharType="end"/>
      </w:r>
      <w:r>
        <w:t xml:space="preserve"> z Pakietem CIS w wersji Datacenter.</w:t>
      </w:r>
    </w:p>
    <w:p w:rsidR="00E0452C" w:rsidRDefault="00FF5C36">
      <w:pPr>
        <w:pStyle w:val="ProductList-Body"/>
      </w:pPr>
      <w:r>
        <w:t xml:space="preserve"> </w:t>
      </w:r>
    </w:p>
    <w:p w:rsidR="00E0452C" w:rsidRDefault="00FF5C36">
      <w:pPr>
        <w:pStyle w:val="ProductList-ClauseHeading"/>
      </w:pPr>
      <w:r>
        <w:t>3.4 Licencja na zarządzanie</w:t>
      </w:r>
    </w:p>
    <w:p w:rsidR="00E0452C" w:rsidRDefault="00FF5C36">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oprogramowanie System Center.</w:t>
      </w:r>
    </w:p>
    <w:p w:rsidR="00E0452C" w:rsidRDefault="00FF5C36">
      <w:pPr>
        <w:pStyle w:val="ProductList-Body"/>
      </w:pPr>
      <w:r>
        <w:t xml:space="preserve"> </w:t>
      </w:r>
    </w:p>
    <w:p w:rsidR="00E0452C" w:rsidRDefault="00FF5C36">
      <w:pPr>
        <w:pStyle w:val="ProductList-ClauseHeading"/>
      </w:pPr>
      <w:r>
        <w:t>3.5 Postanowienia dodatkowe</w:t>
      </w:r>
    </w:p>
    <w:p w:rsidR="00E0452C" w:rsidRDefault="00FF5C36">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E0452C" w:rsidRDefault="00FF5C36">
      <w:pPr>
        <w:pStyle w:val="ProductList-Body"/>
      </w:pPr>
      <w:r>
        <w:t xml:space="preserve"> </w:t>
      </w:r>
    </w:p>
    <w:p w:rsidR="00E0452C" w:rsidRDefault="00FF5C36">
      <w:pPr>
        <w:pStyle w:val="ProductList-Body"/>
      </w:pPr>
      <w:r>
        <w:t xml:space="preserve">Wszelkie inne wymagania dotyczące uzyskiwania </w:t>
      </w:r>
      <w:r w:rsidRPr="00721CA3">
        <w:rPr>
          <w:color w:val="0563C1"/>
        </w:rPr>
        <w:fldChar w:fldCharType="begin"/>
      </w:r>
      <w:r>
        <w:rPr>
          <w:color w:val="0563C1"/>
        </w:rPr>
        <w:instrText>AutoTextList  \s NoStyle \t " oznacza licencję przypisaną do Serwera przeznaczonego do użytku przez klienta, umożliwiającą dostęp do odpowiedniej wersji oprogramowania serwera lub jego wcześniejszych wersji Użytkownikom Zewnętrznym.         "</w:instrText>
      </w:r>
      <w:r w:rsidRPr="00721CA3">
        <w:rPr>
          <w:color w:val="0563C1"/>
        </w:rPr>
        <w:fldChar w:fldCharType="separate"/>
      </w:r>
      <w:r>
        <w:rPr>
          <w:color w:val="0563C1"/>
        </w:rPr>
        <w:t>Licencji typu External Connector</w:t>
      </w:r>
      <w:r w:rsidRPr="00721CA3">
        <w:rPr>
          <w:color w:val="0563C1"/>
        </w:rPr>
        <w:fldChar w:fldCharType="end"/>
      </w:r>
      <w:r>
        <w:t xml:space="preserve">,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i </w:t>
      </w:r>
      <w:r w:rsidRPr="00721CA3">
        <w:rPr>
          <w:color w:val="0563C1"/>
        </w:rPr>
        <w:fldChar w:fldCharType="begin"/>
      </w:r>
      <w:r>
        <w:rPr>
          <w:color w:val="0563C1"/>
        </w:rPr>
        <w:instrText>AutoTextList  \s NoStyle \t " oznacza Licencję, która umożliwia zarządzanie co najmniej jednym Środowiskiem Systemu Operacyjnego za pomocą odpowiedniej wersji oprogramowania serwera lub jego starszej wersji. (Zob. Słowniczek w celu uzyskania pełnej definicji)         "</w:instrText>
      </w:r>
      <w:r w:rsidRPr="00721CA3">
        <w:rPr>
          <w:color w:val="0563C1"/>
        </w:rPr>
        <w:fldChar w:fldCharType="separate"/>
      </w:r>
      <w:r>
        <w:rPr>
          <w:color w:val="0563C1"/>
        </w:rPr>
        <w:t>Licencji na Zarządzanie</w:t>
      </w:r>
      <w:r w:rsidRPr="00721CA3">
        <w:rPr>
          <w:color w:val="0563C1"/>
        </w:rPr>
        <w:fldChar w:fldCharType="end"/>
      </w:r>
      <w:r>
        <w:t xml:space="preserve"> oraz przypisywania tych licencji do użytkowników lub urządzeń na potrzeby uzyskiwania dostępu i zarządzania, opisane w niniejszych Postanowieniach dotyczących Produktów, pozostają w mocy.</w:t>
      </w:r>
    </w:p>
    <w:p w:rsidR="00E0452C" w:rsidRDefault="00FF5C36">
      <w:pPr>
        <w:pStyle w:val="ProductList-Body"/>
      </w:pPr>
      <w:r>
        <w:t xml:space="preserve"> </w:t>
      </w:r>
    </w:p>
    <w:p w:rsidR="00E0452C" w:rsidRDefault="00FF5C36">
      <w:pPr>
        <w:pStyle w:val="ProductList-ClauseHeading"/>
      </w:pPr>
      <w:r>
        <w:t>3.6 Prawo do zamiany na starszą lub mniej zaawansowaną wersję – pakiet Core Infrastructure Server w wersji Standard</w:t>
      </w:r>
    </w:p>
    <w:p w:rsidR="00E0452C" w:rsidRDefault="00FF5C36">
      <w:pPr>
        <w:pStyle w:val="ProductList-Body"/>
      </w:pPr>
      <w:r>
        <w:t xml:space="preserve">W przypadku wszelkich serwerów objętych odpowiednią licencją CIS Suite w wersji Standard klienci mogą uruchomić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E0452C" w:rsidRDefault="00FF5C36">
      <w:pPr>
        <w:pStyle w:val="ProductList-Offering1SubSection"/>
      </w:pPr>
      <w:bookmarkStart w:id="53" w:name="_Sec606"/>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celach związanych z warunkowym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4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Oferta odnowienia pakietu Software Assurance (SA) dla Windows Server i System Center</w:t>
      </w:r>
    </w:p>
    <w:p w:rsidR="00E0452C" w:rsidRDefault="00FF5C36">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wyjściowej CIS Suite.</w:t>
      </w:r>
    </w:p>
    <w:tbl>
      <w:tblPr>
        <w:tblStyle w:val="PURTable"/>
        <w:tblW w:w="0" w:type="dxa"/>
        <w:tblLook w:val="04A0" w:firstRow="1" w:lastRow="0" w:firstColumn="1" w:lastColumn="0" w:noHBand="0" w:noVBand="1"/>
      </w:tblPr>
      <w:tblGrid>
        <w:gridCol w:w="5440"/>
        <w:gridCol w:w="5476"/>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Kolumna B</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Windows Server Standard </w:t>
            </w:r>
            <w:r>
              <w:fldChar w:fldCharType="begin"/>
            </w:r>
            <w:r>
              <w:instrText xml:space="preserve"> XE "Windows Server Standard " </w:instrText>
            </w:r>
            <w:r>
              <w:fldChar w:fldCharType="end"/>
            </w:r>
          </w:p>
          <w:p w:rsidR="00E0452C" w:rsidRDefault="00FF5C3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Core Infrastructure Server w wersji Standard</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Windows Server Standard  </w:t>
            </w:r>
          </w:p>
          <w:p w:rsidR="00E0452C" w:rsidRDefault="00FF5C36">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Core Infrastructure Server w wersji Datacenter</w:t>
            </w:r>
          </w:p>
        </w:tc>
      </w:tr>
    </w:tbl>
    <w:p w:rsidR="00E0452C" w:rsidRDefault="00FF5C36">
      <w:pPr>
        <w:pStyle w:val="ProductList-Body"/>
      </w:pPr>
      <w:r>
        <w:t xml:space="preserve">Dla każdego zestawu zawierającego po jednej z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uprawnionych z dowolnej komórki w Kolumnie A powyższej tabeli klienci mają prawo nabyć pakiet SA dla jednej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uprawnionych.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i pakiety SA nabyte zgodnie z umową subskrypcji nie uprawniają do skorzystania z tej oferty.</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1HeadingNoBorder"/>
      </w:pPr>
      <w:bookmarkStart w:id="54" w:name="_Sec607"/>
      <w:r>
        <w:t>Forefront</w:t>
      </w:r>
      <w:bookmarkEnd w:id="54"/>
      <w:r>
        <w:fldChar w:fldCharType="begin"/>
      </w:r>
      <w:r>
        <w:instrText xml:space="preserve"> TC "</w:instrText>
      </w:r>
      <w:bookmarkStart w:id="55" w:name="_Toc423451571"/>
      <w:r>
        <w:instrText>Forefront</w:instrText>
      </w:r>
      <w:bookmarkEnd w:id="55"/>
      <w:r>
        <w:instrText>" \l 2</w:instrText>
      </w:r>
      <w:r>
        <w:fldChar w:fldCharType="end"/>
      </w:r>
    </w:p>
    <w:p w:rsidR="00E0452C" w:rsidRDefault="00FF5C36">
      <w:pPr>
        <w:pStyle w:val="ProductList-Offering1SubSection"/>
      </w:pPr>
      <w:bookmarkStart w:id="56" w:name="_Sec677"/>
      <w:r>
        <w:t>1. Dostępność programów</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BFBFBF"/>
              <w:bottom w:val="dashed" w:sz="4" w:space="0" w:color="BFBFBF"/>
              <w:right w:val="none" w:sz="4" w:space="0" w:color="6E6E6E"/>
            </w:tcBorders>
          </w:tcPr>
          <w:p w:rsidR="00E0452C" w:rsidRDefault="00FF5C36">
            <w:pPr>
              <w:pStyle w:val="ProductList-TableBody"/>
            </w:pPr>
            <w:r>
              <w:t>Licencja CAL na Forefront Identity Manager 2010 R2</w:t>
            </w:r>
            <w:r>
              <w:fldChar w:fldCharType="begin"/>
            </w:r>
            <w:r>
              <w:instrText xml:space="preserve"> XE "Licencja CAL na Forefront Identity Manager 2010 R2"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r w:rsidR="008B42D0"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008B42D0" w:rsidRPr="008B42D0">
              <w:rPr>
                <w:color w:val="000000" w:themeColor="text1"/>
              </w:rPr>
              <w:t>O</w:t>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E0452C">
        <w:tc>
          <w:tcPr>
            <w:tcW w:w="4160" w:type="dxa"/>
            <w:tcBorders>
              <w:top w:val="dashed" w:sz="4" w:space="0" w:color="BFBFBF"/>
              <w:left w:val="none" w:sz="4" w:space="0" w:color="BFBFBF"/>
              <w:bottom w:val="dashed" w:sz="4" w:space="0" w:color="BFBFBF"/>
              <w:right w:val="none" w:sz="4" w:space="0" w:color="6E6E6E"/>
            </w:tcBorders>
          </w:tcPr>
          <w:p w:rsidR="00E0452C" w:rsidRDefault="00FF5C36">
            <w:pPr>
              <w:pStyle w:val="ProductList-TableBody"/>
            </w:pPr>
            <w:r>
              <w:t>Licencja External Connector na oprogramowanie Forefront Identity Manager 2010 R2</w:t>
            </w:r>
            <w:r>
              <w:fldChar w:fldCharType="begin"/>
            </w:r>
            <w:r>
              <w:instrText xml:space="preserve"> XE "Licencja External Connector na oprogramowanie Forefront Identity Manager 2010 R2"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BFBFBF"/>
              <w:bottom w:val="none" w:sz="4" w:space="0" w:color="BFBFBF"/>
              <w:right w:val="none" w:sz="4" w:space="0" w:color="6E6E6E"/>
            </w:tcBorders>
          </w:tcPr>
          <w:p w:rsidR="00E0452C" w:rsidRDefault="00FF5C36">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bl>
    <w:p w:rsidR="00E0452C" w:rsidRDefault="00FF5C36">
      <w:pPr>
        <w:pStyle w:val="ProductList-Offering1SubSection"/>
      </w:pPr>
      <w:bookmarkStart w:id="57" w:name="_Sec733"/>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Forefront Identity Manager 2010 – Windows Live Edition</w:t>
      </w:r>
    </w:p>
    <w:p w:rsidR="00E0452C" w:rsidRDefault="00FF5C36">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jest następną wersją oprogramowania Identity Lifecycle Manager 2007 – Windows Live Edition</w:t>
      </w:r>
      <w:r>
        <w:fldChar w:fldCharType="begin"/>
      </w:r>
      <w:r>
        <w:instrText xml:space="preserve"> XE "Identity Lifecycle Manager 2007 – Windows Live Edition" </w:instrText>
      </w:r>
      <w:r>
        <w:fldChar w:fldCharType="end"/>
      </w:r>
      <w:r>
        <w:t>.</w:t>
      </w:r>
    </w:p>
    <w:p w:rsidR="00E0452C" w:rsidRDefault="00FF5C36">
      <w:pPr>
        <w:pStyle w:val="ProductList-Offering1SubSection"/>
      </w:pPr>
      <w:bookmarkStart w:id="58" w:name="_Sec788"/>
      <w:r>
        <w:t>3. Prawa do używania</w:t>
      </w:r>
      <w:bookmarkEnd w:id="58"/>
    </w:p>
    <w:tbl>
      <w:tblPr>
        <w:tblStyle w:val="PURTable"/>
        <w:tblW w:w="0" w:type="dxa"/>
        <w:tblLook w:val="04A0" w:firstRow="1" w:lastRow="0" w:firstColumn="1" w:lastColumn="0" w:noHBand="0" w:noVBand="1"/>
      </w:tblPr>
      <w:tblGrid>
        <w:gridCol w:w="3649"/>
        <w:gridCol w:w="361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r>
              <w:t xml:space="preserve">; </w:t>
            </w:r>
            <w:hyperlink w:anchor="_Sec545">
              <w:r>
                <w:rPr>
                  <w:color w:val="00467F"/>
                  <w:u w:val="single"/>
                </w:rPr>
                <w:t>Serwery wyspecjalizowane</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używanym oprogramowaniem serwera.         "</w:instrText>
            </w:r>
            <w:r w:rsidRPr="00721CA3">
              <w:rPr>
                <w:color w:val="0563C1"/>
              </w:rPr>
              <w:fldChar w:fldCharType="separate"/>
            </w:r>
            <w:r>
              <w:rPr>
                <w:color w:val="0563C1"/>
              </w:rPr>
              <w:t>Dodatkowe oprogramowanie</w:t>
            </w:r>
            <w:r w:rsidRPr="00721CA3">
              <w:rPr>
                <w:color w:val="0563C1"/>
              </w:rPr>
              <w:fldChar w:fldCharType="end"/>
            </w:r>
            <w:r>
              <w:t>: tak</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Importowanie danych dotyczących tożsamości: Forefront Identity Manager 2010 R2 Windows Live Edition</w:t>
      </w:r>
    </w:p>
    <w:p w:rsidR="00E0452C" w:rsidRDefault="00FF5C36">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E0452C" w:rsidRDefault="00FF5C36">
      <w:pPr>
        <w:pStyle w:val="ProductList-Body"/>
      </w:pPr>
      <w:r>
        <w:t xml:space="preserve"> </w:t>
      </w:r>
    </w:p>
    <w:p w:rsidR="00E0452C" w:rsidRDefault="00FF5C36">
      <w:pPr>
        <w:pStyle w:val="ProductList-ClauseHeading"/>
      </w:pPr>
      <w:r>
        <w:t>3.2 Dodatkowe oprogramowanie</w:t>
      </w:r>
    </w:p>
    <w:tbl>
      <w:tblPr>
        <w:tblStyle w:val="PURTable"/>
        <w:tblW w:w="0" w:type="dxa"/>
        <w:tblLook w:val="04A0" w:firstRow="1" w:lastRow="0" w:firstColumn="1" w:lastColumn="0" w:noHBand="0" w:noVBand="1"/>
      </w:tblPr>
      <w:tblGrid>
        <w:gridCol w:w="3722"/>
        <w:gridCol w:w="3597"/>
        <w:gridCol w:w="3597"/>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0452C" w:rsidRDefault="00FF5C36">
            <w:pPr>
              <w:pStyle w:val="ProductList-TableBody"/>
            </w:pPr>
            <w:r>
              <w:t xml:space="preserve"> </w:t>
            </w:r>
          </w:p>
        </w:tc>
      </w:tr>
    </w:tbl>
    <w:p w:rsidR="00E0452C" w:rsidRDefault="00FF5C36">
      <w:pPr>
        <w:pStyle w:val="ProductList-Offering1SubSection"/>
      </w:pPr>
      <w:bookmarkStart w:id="59" w:name="_Sec815"/>
      <w:r>
        <w:t>4. Pakiet Software Assurance</w:t>
      </w:r>
      <w:bookmarkEnd w:id="59"/>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GroupHeading"/>
      </w:pPr>
      <w:bookmarkStart w:id="60" w:name="_Sec608"/>
      <w:r>
        <w:t>Microsoft Dynamics</w:t>
      </w:r>
      <w:bookmarkEnd w:id="60"/>
      <w:r>
        <w:fldChar w:fldCharType="begin"/>
      </w:r>
      <w:r>
        <w:instrText xml:space="preserve"> TC "</w:instrText>
      </w:r>
      <w:bookmarkStart w:id="61" w:name="_Toc423451572"/>
      <w:r>
        <w:instrText>Microsoft Dynamics</w:instrText>
      </w:r>
      <w:bookmarkEnd w:id="61"/>
      <w:r>
        <w:instrText>" \l 2</w:instrText>
      </w:r>
      <w:r>
        <w:fldChar w:fldCharType="end"/>
      </w:r>
    </w:p>
    <w:p w:rsidR="00E0452C" w:rsidRDefault="00FF5C36">
      <w:pPr>
        <w:pStyle w:val="ProductList-Offering2HeadingNoBorder"/>
      </w:pPr>
      <w:bookmarkStart w:id="62" w:name="_Sec609"/>
      <w:r>
        <w:t>Microsoft Dynamics AX</w:t>
      </w:r>
      <w:bookmarkEnd w:id="62"/>
      <w:r>
        <w:fldChar w:fldCharType="begin"/>
      </w:r>
      <w:r>
        <w:instrText xml:space="preserve"> TC "</w:instrText>
      </w:r>
      <w:bookmarkStart w:id="63" w:name="_Toc423451573"/>
      <w:r>
        <w:instrText>Microsoft Dynamics AX</w:instrText>
      </w:r>
      <w:bookmarkEnd w:id="63"/>
      <w:r>
        <w:instrText>" \l 3</w:instrText>
      </w:r>
      <w:r>
        <w:fldChar w:fldCharType="end"/>
      </w:r>
    </w:p>
    <w:p w:rsidR="00E0452C" w:rsidRDefault="00FF5C36">
      <w:pPr>
        <w:pStyle w:val="ProductList-Offering1SubSection"/>
      </w:pPr>
      <w:bookmarkStart w:id="64" w:name="_Sec678"/>
      <w:r>
        <w:t>1. Dostępność programów</w:t>
      </w:r>
      <w:bookmarkEnd w:id="64"/>
    </w:p>
    <w:tbl>
      <w:tblPr>
        <w:tblStyle w:val="PURTable"/>
        <w:tblW w:w="10916" w:type="dxa"/>
        <w:tblLook w:val="04A0" w:firstRow="1" w:lastRow="0" w:firstColumn="1" w:lastColumn="0" w:noHBand="0" w:noVBand="1"/>
      </w:tblPr>
      <w:tblGrid>
        <w:gridCol w:w="4056"/>
        <w:gridCol w:w="613"/>
        <w:gridCol w:w="606"/>
        <w:gridCol w:w="613"/>
        <w:gridCol w:w="609"/>
        <w:gridCol w:w="609"/>
        <w:gridCol w:w="613"/>
        <w:gridCol w:w="616"/>
        <w:gridCol w:w="737"/>
        <w:gridCol w:w="619"/>
        <w:gridCol w:w="614"/>
        <w:gridCol w:w="611"/>
      </w:tblGrid>
      <w:tr w:rsidR="00E0452C" w:rsidTr="008B42D0">
        <w:trPr>
          <w:cnfStyle w:val="100000000000" w:firstRow="1" w:lastRow="0" w:firstColumn="0" w:lastColumn="0" w:oddVBand="0" w:evenVBand="0" w:oddHBand="0" w:evenHBand="0" w:firstRowFirstColumn="0" w:firstRowLastColumn="0" w:lastRowFirstColumn="0" w:lastRowLastColumn="0"/>
        </w:trPr>
        <w:tc>
          <w:tcPr>
            <w:tcW w:w="4056"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B42D0" w:rsidTr="008B42D0">
        <w:tc>
          <w:tcPr>
            <w:tcW w:w="4056" w:type="dxa"/>
            <w:tcBorders>
              <w:top w:val="single" w:sz="6" w:space="0" w:color="FFFFFF"/>
              <w:left w:val="none" w:sz="4" w:space="0" w:color="6E6E6E"/>
              <w:bottom w:val="dashed" w:sz="4" w:space="0" w:color="BFBFBF"/>
              <w:right w:val="none" w:sz="4" w:space="0" w:color="6E6E6E"/>
            </w:tcBorders>
          </w:tcPr>
          <w:p w:rsidR="008B42D0" w:rsidRDefault="008B42D0" w:rsidP="008B42D0">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8B42D0" w:rsidRDefault="008B42D0" w:rsidP="008B42D0">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r w:rsidR="008B42D0" w:rsidTr="008B42D0">
        <w:tc>
          <w:tcPr>
            <w:tcW w:w="405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r w:rsidR="008B42D0" w:rsidTr="008B42D0">
        <w:tc>
          <w:tcPr>
            <w:tcW w:w="405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r w:rsidR="008B42D0" w:rsidTr="008B42D0">
        <w:tc>
          <w:tcPr>
            <w:tcW w:w="405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Licencja Self Serve CAL Microsoft Dynamics AX 2012 R3</w:t>
            </w:r>
            <w:r>
              <w:fldChar w:fldCharType="begin"/>
            </w:r>
            <w:r>
              <w:instrText xml:space="preserve"> XE "Licencja Self Serve CAL Microsoft Dynamics AX 2012 R3" </w:instrText>
            </w:r>
            <w:r>
              <w:fldChar w:fldCharType="end"/>
            </w:r>
            <w:r>
              <w:t xml:space="preserve"> (na Urządzenie i Użytkownika)</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r w:rsidR="008B42D0" w:rsidTr="008B42D0">
        <w:tc>
          <w:tcPr>
            <w:tcW w:w="405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 xml:space="preserve">Licencja Task CAL Microsoft Dynamics AX 2012 R3 </w:t>
            </w:r>
            <w:r>
              <w:fldChar w:fldCharType="begin"/>
            </w:r>
            <w:r>
              <w:instrText xml:space="preserve"> XE "Licencja Task CAL Microsoft Dynamics AX 2012 R3 " </w:instrText>
            </w:r>
            <w:r>
              <w:fldChar w:fldCharType="end"/>
            </w:r>
            <w:r>
              <w:t>(na Urządzenie i Użytkownika)</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r w:rsidR="008B42D0" w:rsidTr="008B42D0">
        <w:tc>
          <w:tcPr>
            <w:tcW w:w="405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Licencja Task Additive CAL na Microsoft Dynamics AX 2012 R3</w:t>
            </w:r>
            <w:r>
              <w:fldChar w:fldCharType="begin"/>
            </w:r>
            <w:r>
              <w:instrText xml:space="preserve"> XE "Licencja Task Additive CAL na Microsoft Dynamics AX 2012 R3" </w:instrText>
            </w:r>
            <w:r>
              <w:fldChar w:fldCharType="end"/>
            </w:r>
            <w:r>
              <w:t xml:space="preserve"> (na Urządzenie i Użytkownika)</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r w:rsidR="008B42D0" w:rsidTr="008B42D0">
        <w:tc>
          <w:tcPr>
            <w:tcW w:w="405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Licencja Functional CAL Microsoft Dynamics AX 2012 R3</w:t>
            </w:r>
            <w:r>
              <w:fldChar w:fldCharType="begin"/>
            </w:r>
            <w:r>
              <w:instrText xml:space="preserve"> XE "Licencja Functional CAL Microsoft Dynamics AX 2012 R3" </w:instrText>
            </w:r>
            <w:r>
              <w:fldChar w:fldCharType="end"/>
            </w:r>
            <w:r>
              <w:t xml:space="preserve"> (na Urządzenie i Użytkownika)</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r w:rsidR="008B42D0" w:rsidTr="008B42D0">
        <w:tc>
          <w:tcPr>
            <w:tcW w:w="405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Licencja Functional Additive CAL Microsoft Dynamics AX 2012 R3</w:t>
            </w:r>
            <w:r>
              <w:fldChar w:fldCharType="begin"/>
            </w:r>
            <w:r>
              <w:instrText xml:space="preserve"> XE "Licencja Functional Additive CAL Microsoft Dynamics AX 2012 R3" </w:instrText>
            </w:r>
            <w:r>
              <w:fldChar w:fldCharType="end"/>
            </w:r>
            <w:r>
              <w:t xml:space="preserve"> (na Urządzenie i Użytkownika)</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r w:rsidR="008B42D0" w:rsidTr="008B42D0">
        <w:tc>
          <w:tcPr>
            <w:tcW w:w="405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 xml:space="preserve">Licencja Enterprise CAL Microsoft Dynamics AX 2012 R3 </w:t>
            </w:r>
            <w:r>
              <w:fldChar w:fldCharType="begin"/>
            </w:r>
            <w:r>
              <w:instrText xml:space="preserve"> XE "Licencja Enterprise CAL Microsoft Dynamics AX 2012 R3 " </w:instrText>
            </w:r>
            <w:r>
              <w:fldChar w:fldCharType="end"/>
            </w:r>
            <w:r>
              <w:t>(na Urządzenie i Użytkownika)</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r w:rsidR="008B42D0" w:rsidTr="008B42D0">
        <w:tc>
          <w:tcPr>
            <w:tcW w:w="4056"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pPr>
            <w:r>
              <w:t>Licencja Enterprise Additive CAL Microsoft Dynamics AX 2012 R3</w:t>
            </w:r>
            <w:r>
              <w:fldChar w:fldCharType="begin"/>
            </w:r>
            <w:r>
              <w:instrText xml:space="preserve"> XE "Licencja Enterprise Additive CAL Microsoft Dynamics AX 2012 R3" </w:instrText>
            </w:r>
            <w:r>
              <w:fldChar w:fldCharType="end"/>
            </w:r>
            <w:r>
              <w:t xml:space="preserve"> (na Urządzenie i Użytkownika)</w:t>
            </w:r>
          </w:p>
        </w:tc>
        <w:tc>
          <w:tcPr>
            <w:tcW w:w="613"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8B42D0" w:rsidRDefault="008B42D0" w:rsidP="008B42D0">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B42D0" w:rsidRDefault="008B42D0" w:rsidP="008B42D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B42D0" w:rsidRDefault="008B42D0" w:rsidP="008B42D0">
            <w:pPr>
              <w:pStyle w:val="ProductList-TableBody"/>
              <w:jc w:val="center"/>
            </w:pPr>
            <w:r>
              <w:t>A</w:t>
            </w:r>
          </w:p>
        </w:tc>
      </w:tr>
    </w:tbl>
    <w:p w:rsidR="00E0452C" w:rsidRDefault="00FF5C36">
      <w:pPr>
        <w:pStyle w:val="ProductList-Offering1SubSection"/>
      </w:pPr>
      <w:bookmarkStart w:id="65" w:name="_Sec734"/>
      <w:r>
        <w:t>2. Postanowienia dotyczące produktu</w:t>
      </w:r>
      <w:bookmarkEnd w:id="65"/>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66" w:name="_Sec789"/>
      <w:r>
        <w:t>3. Prawa do używania</w:t>
      </w:r>
      <w:bookmarkEnd w:id="66"/>
    </w:p>
    <w:tbl>
      <w:tblPr>
        <w:tblStyle w:val="PURTable"/>
        <w:tblW w:w="0" w:type="dxa"/>
        <w:tblLook w:val="04A0" w:firstRow="1" w:lastRow="0" w:firstColumn="1" w:lastColumn="0" w:noHBand="0" w:noVBand="1"/>
      </w:tblPr>
      <w:tblGrid>
        <w:gridCol w:w="3633"/>
        <w:gridCol w:w="3634"/>
        <w:gridCol w:w="364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używanym oprogramowaniem serwera.         "</w:instrText>
            </w:r>
            <w:r w:rsidRPr="00721CA3">
              <w:rPr>
                <w:color w:val="0563C1"/>
              </w:rPr>
              <w:fldChar w:fldCharType="separate"/>
            </w:r>
            <w:r>
              <w:rPr>
                <w:color w:val="0563C1"/>
              </w:rPr>
              <w:t>Dodatkowe oprogramowanie</w:t>
            </w:r>
            <w:r w:rsidRPr="00721CA3">
              <w:rPr>
                <w:color w:val="0563C1"/>
              </w:rPr>
              <w:fldChar w:fldCharType="end"/>
            </w:r>
            <w:r>
              <w:t>: Wszystkie edycje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Dostęp do oprogramowania serwera</w:t>
      </w:r>
    </w:p>
    <w:p w:rsidR="00E0452C" w:rsidRDefault="00FF5C36">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678"/>
        <w:gridCol w:w="3655"/>
        <w:gridCol w:w="3583"/>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Self-Serve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SubClauseHeading"/>
      </w:pPr>
      <w:r>
        <w:t>3.1.1 Dodatkowe funkcje związane z licencją CAL typu Task na Microsoft Dynamics AX 2012 R3</w:t>
      </w:r>
    </w:p>
    <w:p w:rsidR="00E0452C" w:rsidRDefault="00FF5C36">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530"/>
        <w:gridCol w:w="3513"/>
        <w:gridCol w:w="3513"/>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typu Task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Licencja CAL typu Task Use Additive na Microsoft Dynamics AX 2012 R3</w:t>
            </w:r>
          </w:p>
        </w:tc>
      </w:tr>
    </w:tbl>
    <w:p w:rsidR="00E0452C" w:rsidRDefault="00FF5C36">
      <w:pPr>
        <w:pStyle w:val="ProductList-BodyIndented"/>
      </w:pPr>
      <w:r>
        <w:t xml:space="preserve"> </w:t>
      </w:r>
    </w:p>
    <w:p w:rsidR="00E0452C" w:rsidRDefault="00FF5C36">
      <w:pPr>
        <w:pStyle w:val="ProductList-SubClauseHeading"/>
      </w:pPr>
      <w:r>
        <w:t>3.1.2 Dodatkowe funkcje związane z licencją CAL typu Functional na Microsoft Dynamics AX 2012 R3</w:t>
      </w:r>
    </w:p>
    <w:p w:rsidR="00E0452C" w:rsidRDefault="00FF5C36">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526"/>
        <w:gridCol w:w="3515"/>
        <w:gridCol w:w="351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typu Functional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Licencja CAL typu Functional Use Additive na Microsoft Dynamics AX 2012 R3</w:t>
            </w:r>
          </w:p>
        </w:tc>
      </w:tr>
    </w:tbl>
    <w:p w:rsidR="00E0452C" w:rsidRDefault="00FF5C36">
      <w:pPr>
        <w:pStyle w:val="ProductList-BodyIndented"/>
      </w:pPr>
      <w:r>
        <w:t xml:space="preserve"> </w:t>
      </w:r>
    </w:p>
    <w:p w:rsidR="00E0452C" w:rsidRDefault="00FF5C36">
      <w:pPr>
        <w:pStyle w:val="ProductList-SubClauseHeading"/>
      </w:pPr>
      <w:r>
        <w:t>3.1.3 Dodatkowe funkcje związane z licencją dostępową (CAL) dostępną w ramach programu Enterprise na Microsoft Dynamics AX 2012 R3</w:t>
      </w:r>
    </w:p>
    <w:p w:rsidR="00E0452C" w:rsidRDefault="00FF5C36">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526"/>
        <w:gridCol w:w="3515"/>
        <w:gridCol w:w="351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typu Enterprise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Licencja CAL typu Enterprise Use Additive na Microsoft Dynamics AX 2012 R3</w:t>
            </w:r>
          </w:p>
        </w:tc>
      </w:tr>
    </w:tbl>
    <w:p w:rsidR="00E0452C" w:rsidRDefault="00FF5C36">
      <w:pPr>
        <w:pStyle w:val="ProductList-BodyIndented"/>
      </w:pPr>
      <w:r>
        <w:t xml:space="preserve"> </w:t>
      </w:r>
    </w:p>
    <w:p w:rsidR="00E0452C" w:rsidRDefault="00FF5C36">
      <w:pPr>
        <w:pStyle w:val="ProductList-ClauseHeading"/>
      </w:pPr>
      <w:r>
        <w:t>3.2 Prawo do modyfikacji</w:t>
      </w:r>
    </w:p>
    <w:p w:rsidR="00E0452C" w:rsidRDefault="00FF5C36">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E0452C" w:rsidRDefault="00FF5C36">
      <w:pPr>
        <w:pStyle w:val="ProductList-Body"/>
      </w:pPr>
      <w:r>
        <w:t xml:space="preserve"> </w:t>
      </w:r>
    </w:p>
    <w:p w:rsidR="00E0452C" w:rsidRDefault="00FF5C36">
      <w:pPr>
        <w:pStyle w:val="ProductList-ClauseHeading"/>
      </w:pPr>
      <w:r>
        <w:t>3.3 Dodatkowe oprogramowanie</w:t>
      </w:r>
    </w:p>
    <w:tbl>
      <w:tblPr>
        <w:tblStyle w:val="PURTable"/>
        <w:tblW w:w="0" w:type="dxa"/>
        <w:tblLook w:val="04A0" w:firstRow="1" w:lastRow="0" w:firstColumn="1" w:lastColumn="0" w:noHBand="0" w:noVBand="1"/>
      </w:tblPr>
      <w:tblGrid>
        <w:gridCol w:w="3704"/>
        <w:gridCol w:w="3643"/>
        <w:gridCol w:w="356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Offering1SubSection"/>
      </w:pPr>
      <w:bookmarkStart w:id="67" w:name="_Sec817"/>
      <w:r>
        <w:t>4. Pakiet Software Assurance</w:t>
      </w:r>
      <w:bookmarkEnd w:id="67"/>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rsidRPr="00721CA3">
              <w:rPr>
                <w:color w:val="0563C1"/>
              </w:rPr>
              <w:fldChar w:fldCharType="separate"/>
            </w:r>
            <w:r>
              <w:rPr>
                <w:color w:val="0563C1"/>
              </w:rPr>
              <w:t>Uprawnienia na wypadek awarii</w:t>
            </w:r>
            <w:r w:rsidRPr="00721CA3">
              <w:rPr>
                <w:color w:val="0563C1"/>
              </w:rPr>
              <w:fldChar w:fldCharType="end"/>
            </w:r>
            <w:r>
              <w:t>: tylko Microsoft Dynamics AX Server</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43">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dla potrzeb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Lokalizacja i aktualizacje</w:t>
      </w:r>
    </w:p>
    <w:p w:rsidR="00E0452C" w:rsidRDefault="00FF5C36">
      <w:pPr>
        <w:pStyle w:val="ProductList-Body"/>
      </w:pPr>
      <w:r>
        <w:t xml:space="preserve">Klient jest uprawniony do otrzymywania i używania aktualnych informacji na temat wymogów urzędowych, podatkowych i prawnych dotyczących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Licencjonowanych Serwerów</w:t>
      </w:r>
      <w:r w:rsidRPr="00721CA3">
        <w:rPr>
          <w:color w:val="0563C1"/>
        </w:rPr>
        <w:fldChar w:fldCharType="end"/>
      </w:r>
      <w:r>
        <w:t xml:space="preserve">, o ile posiada aktywny pakiet SA dla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Licencjonowanych Serwerów</w:t>
      </w:r>
      <w:r w:rsidRPr="00721CA3">
        <w:rPr>
          <w:color w:val="0563C1"/>
        </w:rPr>
        <w:fldChar w:fldCharType="end"/>
      </w:r>
      <w:r>
        <w:t xml:space="preserve"> oraz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licencje CAL</w:t>
      </w:r>
      <w:r w:rsidRPr="00721CA3">
        <w:rPr>
          <w:color w:val="0563C1"/>
        </w:rPr>
        <w:fldChar w:fldCharType="end"/>
      </w:r>
      <w:r>
        <w:t>.</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68" w:name="_Sec610"/>
      <w:r>
        <w:t>Microsoft Dynamics CRM</w:t>
      </w:r>
      <w:bookmarkEnd w:id="68"/>
      <w:r>
        <w:fldChar w:fldCharType="begin"/>
      </w:r>
      <w:r>
        <w:instrText xml:space="preserve"> TC "</w:instrText>
      </w:r>
      <w:bookmarkStart w:id="69" w:name="_Toc423451574"/>
      <w:r>
        <w:instrText>Microsoft Dynamics CRM</w:instrText>
      </w:r>
      <w:bookmarkEnd w:id="69"/>
      <w:r>
        <w:instrText>" \l 3</w:instrText>
      </w:r>
      <w:r>
        <w:fldChar w:fldCharType="end"/>
      </w:r>
    </w:p>
    <w:p w:rsidR="00E0452C" w:rsidRDefault="00FF5C36">
      <w:pPr>
        <w:pStyle w:val="ProductList-Offering1SubSection"/>
      </w:pPr>
      <w:bookmarkStart w:id="70" w:name="_Sec679"/>
      <w:r>
        <w:t>1. Dostępność programów</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0452C" w:rsidTr="008B42D0">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8B42D0" w:rsidTr="008B42D0">
        <w:tc>
          <w:tcPr>
            <w:tcW w:w="4115" w:type="dxa"/>
            <w:tcBorders>
              <w:top w:val="single" w:sz="6" w:space="0" w:color="FFFFFF"/>
              <w:left w:val="none" w:sz="4" w:space="0" w:color="6E6E6E"/>
              <w:bottom w:val="dashed" w:sz="4" w:space="0" w:color="BFBFBF"/>
              <w:right w:val="none" w:sz="4" w:space="0" w:color="6E6E6E"/>
            </w:tcBorders>
          </w:tcPr>
          <w:p w:rsidR="008B42D0" w:rsidRDefault="008B42D0" w:rsidP="008B42D0">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B42D0" w:rsidRDefault="008B42D0" w:rsidP="008B42D0">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8B42D0" w:rsidRDefault="008B42D0" w:rsidP="008B42D0">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8B42D0" w:rsidRDefault="008B42D0" w:rsidP="008B42D0">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8B42D0" w:rsidRDefault="008B42D0" w:rsidP="008B42D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Licencja CAL na Microsoft Dynamics CRM 2015 Essentials</w:t>
            </w:r>
            <w:r>
              <w:fldChar w:fldCharType="begin"/>
            </w:r>
            <w:r>
              <w:instrText xml:space="preserve"> XE "Licencja CAL na Microsoft Dynamics CRM 2015 Essentials" </w:instrText>
            </w:r>
            <w:r>
              <w:fldChar w:fldCharType="end"/>
            </w:r>
            <w:r>
              <w:t xml:space="preserve"> (na Urządzenie i Użytkownika)</w:t>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 xml:space="preserve">Licencja CAL na Microsoft Dynamics CRM 2015 Basic </w:t>
            </w:r>
            <w:r>
              <w:fldChar w:fldCharType="begin"/>
            </w:r>
            <w:r>
              <w:instrText xml:space="preserve"> XE "Licencja CAL na Microsoft Dynamics CRM 2015 Basic " </w:instrText>
            </w:r>
            <w:r>
              <w:fldChar w:fldCharType="end"/>
            </w:r>
            <w:r>
              <w:t>(na Urządzenie i Użytkownika)</w:t>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Licencja Basic Additive CAL Microsoft Dynamics CRM 2015</w:t>
            </w:r>
            <w:r>
              <w:fldChar w:fldCharType="begin"/>
            </w:r>
            <w:r>
              <w:instrText xml:space="preserve"> XE "Licencja Basic Additive CAL Microsoft Dynamics CRM 2015" </w:instrText>
            </w:r>
            <w:r>
              <w:fldChar w:fldCharType="end"/>
            </w:r>
            <w:r>
              <w:t xml:space="preserve"> (na Urządzenie i Użytkownika)</w:t>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Licencja CAL na Microsoft Dynamics CRM 2015 Professional</w:t>
            </w:r>
            <w:r>
              <w:fldChar w:fldCharType="begin"/>
            </w:r>
            <w:r>
              <w:instrText xml:space="preserve"> XE "Licencja CAL na Microsoft Dynamics CRM 2015 Professional" </w:instrText>
            </w:r>
            <w:r>
              <w:fldChar w:fldCharType="end"/>
            </w:r>
            <w:r>
              <w:t xml:space="preserve"> (na Urządzenie i Użytkownika)</w:t>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8B42D0" w:rsidTr="008B42D0">
        <w:tc>
          <w:tcPr>
            <w:tcW w:w="4115"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pPr>
            <w:r>
              <w:t>Licencja Professional Additive CAL Microsoft Dynamics CRM 2015</w:t>
            </w:r>
            <w:r>
              <w:fldChar w:fldCharType="begin"/>
            </w:r>
            <w:r>
              <w:instrText xml:space="preserve"> XE "Licencja Professional Additive CAL Microsoft Dynamics CRM 2015" </w:instrText>
            </w:r>
            <w:r>
              <w:fldChar w:fldCharType="end"/>
            </w:r>
            <w:r>
              <w:t xml:space="preserve"> (na Urządzenie i Użytkownika)</w:t>
            </w:r>
          </w:p>
        </w:tc>
        <w:tc>
          <w:tcPr>
            <w:tcW w:w="618"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8B42D0" w:rsidRDefault="008B42D0" w:rsidP="008B42D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8B42D0" w:rsidRDefault="008B42D0" w:rsidP="008B42D0">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bl>
    <w:p w:rsidR="00E0452C" w:rsidRDefault="00FF5C36">
      <w:pPr>
        <w:pStyle w:val="ProductList-Offering1SubSection"/>
      </w:pPr>
      <w:bookmarkStart w:id="71" w:name="_Sec735"/>
      <w:r>
        <w:t>2. Postanowienia dotyczące produktu</w:t>
      </w:r>
      <w:bookmarkEnd w:id="71"/>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 xml:space="preserve">Możliwość przedłużenia Okresu Obowiązywania: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rsidRPr="00721CA3">
              <w:rPr>
                <w:color w:val="0563C1"/>
              </w:rPr>
              <w:fldChar w:fldCharType="separate"/>
            </w:r>
            <w:r>
              <w:rPr>
                <w:color w:val="0563C1"/>
              </w:rPr>
              <w:t>Wykluczenie dotyczące Uprawnionych Użytkowników</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72" w:name="_Sec790"/>
      <w:r>
        <w:t>3. Prawa do używania</w:t>
      </w:r>
      <w:bookmarkEnd w:id="72"/>
    </w:p>
    <w:tbl>
      <w:tblPr>
        <w:tblStyle w:val="PURTable"/>
        <w:tblW w:w="0" w:type="dxa"/>
        <w:tblLook w:val="04A0" w:firstRow="1" w:lastRow="0" w:firstColumn="1" w:lastColumn="0" w:noHBand="0" w:noVBand="1"/>
      </w:tblPr>
      <w:tblGrid>
        <w:gridCol w:w="3644"/>
        <w:gridCol w:w="3628"/>
        <w:gridCol w:w="364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używanym oprogramowaniem serwera.         "</w:instrText>
            </w:r>
            <w:r w:rsidRPr="00721CA3">
              <w:rPr>
                <w:color w:val="0563C1"/>
              </w:rPr>
              <w:fldChar w:fldCharType="separate"/>
            </w:r>
            <w:r>
              <w:rPr>
                <w:color w:val="0563C1"/>
              </w:rPr>
              <w:t>Dodatkowe oprogramowanie</w:t>
            </w:r>
            <w:r w:rsidRPr="00721CA3">
              <w:rPr>
                <w:color w:val="0563C1"/>
              </w:rPr>
              <w:fldChar w:fldCharType="end"/>
            </w:r>
            <w:r>
              <w:t>: Wszystkie edycje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Stanowi o tym, czy dostęp do danego Produktu będącego oprogramowaniem serwerowym przez użytkowników i urządzenia wymaga licencji CAL.         "</w:instrText>
            </w:r>
            <w:r w:rsidRPr="00721CA3">
              <w:rPr>
                <w:color w:val="0563C1"/>
              </w:rPr>
              <w:fldChar w:fldCharType="separate"/>
            </w:r>
            <w:r>
              <w:rPr>
                <w:color w:val="0563C1"/>
              </w:rPr>
              <w:t>Wymagania dot. dostępu Klienta</w:t>
            </w:r>
            <w:r w:rsidRPr="00721CA3">
              <w:rPr>
                <w:color w:val="0563C1"/>
              </w:rP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Licencjonowane razem z serwerem; wymagane licencje CAL do uzyskiwania dostępu za pośrednictwem klientów systemu Microsoft Dynamics CRM 2015 (wszystkie za wyjątkiem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Dostęp do oprogramowania serwera</w:t>
      </w:r>
    </w:p>
    <w:p w:rsidR="00E0452C" w:rsidRDefault="00FF5C36">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634"/>
        <w:gridCol w:w="3641"/>
        <w:gridCol w:w="364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Licencja CAL na system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Microsoft Dynamics CRM Online Essential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CRM Online Basic (LS na Użytkownika)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CRM Online Professional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CRM Online Enterprise (LS na Użytkownika)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SubClauseHeading"/>
      </w:pPr>
      <w:r>
        <w:t>3.1.1 Dodatkowe funkcje związane z dodatkową licencją dostępową (CAL) Microsoft Dynamics CRM 2015 Basic Use</w:t>
      </w:r>
    </w:p>
    <w:p w:rsidR="00E0452C" w:rsidRDefault="00FF5C36">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504"/>
        <w:gridCol w:w="3526"/>
        <w:gridCol w:w="352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Podstawowa licencja dostępowa (CAL)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Microsoft Dynamics CRM Online Basic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Podstawowa dodatkowa licencja dostępowa (CAL)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CRM Online Professional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CRM Online Enterprise (LS na Użytkownika)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Indented"/>
      </w:pPr>
      <w:r>
        <w:t xml:space="preserve"> </w:t>
      </w:r>
    </w:p>
    <w:p w:rsidR="00E0452C" w:rsidRDefault="00FF5C36">
      <w:pPr>
        <w:pStyle w:val="ProductList-SubClauseHeading"/>
      </w:pPr>
      <w:r>
        <w:t>3.1.2 Dodatkowe funkcje związane z dodatkową licencją dostępową (CAL) Microsoft Dynamics CRM 2015 Professional Use</w:t>
      </w:r>
    </w:p>
    <w:p w:rsidR="00E0452C" w:rsidRDefault="00FF5C36">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508"/>
        <w:gridCol w:w="3517"/>
        <w:gridCol w:w="353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Licencja dostępowa (CAL)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Microsoft Dynamics CRM Online Professional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Dodatkowa licencja dostępowa (CAL)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CRM Online Enterprise (LS na Użytkownika)</w:t>
            </w:r>
          </w:p>
        </w:tc>
      </w:tr>
    </w:tbl>
    <w:p w:rsidR="00E0452C" w:rsidRDefault="00FF5C36">
      <w:pPr>
        <w:pStyle w:val="ProductList-BodyIndented"/>
      </w:pPr>
      <w:r>
        <w:t xml:space="preserve"> </w:t>
      </w:r>
    </w:p>
    <w:p w:rsidR="00E0452C" w:rsidRDefault="00FF5C36">
      <w:pPr>
        <w:pStyle w:val="ProductList-ClauseHeading"/>
      </w:pPr>
      <w:r>
        <w:t>3.2 Yammer</w:t>
      </w:r>
    </w:p>
    <w:p w:rsidR="00E0452C" w:rsidRDefault="00FF5C36">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E0452C" w:rsidRDefault="00FF5C36">
      <w:pPr>
        <w:pStyle w:val="ProductList-Body"/>
      </w:pPr>
      <w:r>
        <w:t xml:space="preserve"> </w:t>
      </w:r>
    </w:p>
    <w:p w:rsidR="00E0452C" w:rsidRDefault="00FF5C36">
      <w:pPr>
        <w:pStyle w:val="ProductList-ClauseHeading"/>
      </w:pPr>
      <w:r>
        <w:t>3.3 Uprawnienia na wypadek awarii</w:t>
      </w:r>
    </w:p>
    <w:p w:rsidR="00E0452C" w:rsidRDefault="00FF5C36">
      <w:pPr>
        <w:pStyle w:val="ProductList-Body"/>
      </w:pPr>
      <w:r>
        <w:t xml:space="preserve">Dla każdego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 Systemu Operacyjnego</w:t>
      </w:r>
      <w:r w:rsidRPr="00721CA3">
        <w:rPr>
          <w:color w:val="0563C1"/>
        </w:rPr>
        <w:fldChar w:fldCharType="end"/>
      </w:r>
      <w:r>
        <w:t xml:space="preserve">, w którym Klient korzysta z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Uruchomionych Wystąpień</w:t>
      </w:r>
      <w:r w:rsidRPr="00721CA3">
        <w:rPr>
          <w:color w:val="0563C1"/>
        </w:rPr>
        <w:fldChar w:fldCharType="end"/>
      </w:r>
      <w:r>
        <w:t xml:space="preserve"> oprogramowania serwera, ma on prawo uruchomić co najwyżej taką samą liczbę pasywnych Wystąpień awaryjnych w oddzielnym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Środowisku Systemu Operacyjnego</w:t>
      </w:r>
      <w:r w:rsidRPr="00721CA3">
        <w:rPr>
          <w:color w:val="0563C1"/>
        </w:rPr>
        <w:fldChar w:fldCharType="end"/>
      </w:r>
      <w:r>
        <w:t xml:space="preserve"> na potrzeby tymczasowego użycia. Klient może uruchamiać pasywne Wystąpienia awaryjne na innym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niż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 Serwer</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3.4 Dodatkowe oprogramowanie</w:t>
      </w:r>
    </w:p>
    <w:tbl>
      <w:tblPr>
        <w:tblStyle w:val="PURTable"/>
        <w:tblW w:w="0" w:type="dxa"/>
        <w:tblLook w:val="04A0" w:firstRow="1" w:lastRow="0" w:firstColumn="1" w:lastColumn="0" w:noHBand="0" w:noVBand="1"/>
      </w:tblPr>
      <w:tblGrid>
        <w:gridCol w:w="3641"/>
        <w:gridCol w:w="3644"/>
        <w:gridCol w:w="363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MarketingPilot Connector dla Microsoft Dynamics CRM (tylko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Microsoft Dynamics CRM 2015 Microsoft Office Outlook</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MUI (Multilingual User Interface)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rozszerzenia funkcji tworzenia raportów w systemie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rozszerzenia funkcji raportowania w systemie Microsoft Dynamics CRM 2015</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router poczty e-mail oraz kreator rozmieszczania reguł w systemie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Marketing Connector dla Microsoft Dynamics CRM (nie Workgroup Server)</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SharePoint Grid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Offering1SubSection"/>
      </w:pPr>
      <w:bookmarkStart w:id="73" w:name="_Sec818"/>
      <w:r>
        <w:t>4. Pakiet Software Assurance</w:t>
      </w:r>
      <w:bookmarkEnd w:id="73"/>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44">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dla potrzeb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Dodatkowa licencja dostępowa (CAL) Microsoft Dynamics CRM 2015 — zunifikowany punkt obsługowy (Unified Service Desk)</w:t>
      </w:r>
    </w:p>
    <w:p w:rsidR="00E0452C" w:rsidRDefault="00FF5C36">
      <w:pPr>
        <w:pStyle w:val="ProductList-Body"/>
      </w:pPr>
      <w:r>
        <w:t xml:space="preserve">Dla każdej dodatkowej licencji dostępowej (CAL) Microsoft Dynamics CRM 2015 Professional, dla której Klient posiada pakiet SA, Klient może zainstalować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Licencjonowanym Urządzeniu</w:t>
      </w:r>
      <w:r w:rsidRPr="00721CA3">
        <w:rPr>
          <w:color w:val="0563C1"/>
        </w:rPr>
        <w:fldChar w:fldCharType="end"/>
      </w:r>
      <w:r>
        <w:t xml:space="preserve"> i używać zunifikowanego punktu obsługowego (USD). Prawo do używania USD jest ograniczone do użytkownika lub urządzenia, do którego jest przypisana uprawniająca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licencja CAL</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4.2 Microsoft Dynamics CustomerSource</w:t>
      </w:r>
    </w:p>
    <w:p w:rsidR="00E0452C" w:rsidRDefault="00FF5C36">
      <w:pPr>
        <w:pStyle w:val="ProductList-Body"/>
      </w:pPr>
      <w:r>
        <w:t xml:space="preserve">Klienci korzystający z Microsoft Dynamics i posiadający aktywny pakiet SA lub Subskrypcję Online otrzymają dostęp do CustomerSource. </w:t>
      </w:r>
    </w:p>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GroupHeading"/>
      </w:pPr>
      <w:bookmarkStart w:id="74" w:name="_Sec611"/>
      <w:r>
        <w:t>Aplikacje Office</w:t>
      </w:r>
      <w:bookmarkEnd w:id="74"/>
      <w:r>
        <w:fldChar w:fldCharType="begin"/>
      </w:r>
      <w:r>
        <w:instrText xml:space="preserve"> TC "</w:instrText>
      </w:r>
      <w:bookmarkStart w:id="75" w:name="_Toc423451575"/>
      <w:r>
        <w:instrText>Aplikacje Office</w:instrText>
      </w:r>
      <w:bookmarkEnd w:id="75"/>
      <w:r>
        <w:instrText>" \l 2</w:instrText>
      </w:r>
      <w:r>
        <w:fldChar w:fldCharType="end"/>
      </w:r>
    </w:p>
    <w:p w:rsidR="00E0452C" w:rsidRDefault="00FF5C36">
      <w:pPr>
        <w:pStyle w:val="ProductList-Offering2HeadingNoBorder"/>
      </w:pPr>
      <w:bookmarkStart w:id="76" w:name="_Sec636"/>
      <w:r>
        <w:t>Aplikacje komputerowe pakietu Office</w:t>
      </w:r>
      <w:bookmarkEnd w:id="76"/>
      <w:r>
        <w:fldChar w:fldCharType="begin"/>
      </w:r>
      <w:r>
        <w:instrText xml:space="preserve"> TC "</w:instrText>
      </w:r>
      <w:bookmarkStart w:id="77" w:name="_Toc423451576"/>
      <w:r>
        <w:instrText>Aplikacje komputerowe pakietu Office</w:instrText>
      </w:r>
      <w:bookmarkEnd w:id="77"/>
      <w:r>
        <w:instrText>" \l 3</w:instrText>
      </w:r>
      <w:r>
        <w:fldChar w:fldCharType="end"/>
      </w:r>
    </w:p>
    <w:p w:rsidR="00E0452C" w:rsidRDefault="00FF5C36">
      <w:pPr>
        <w:pStyle w:val="ProductList-Offering1SubSection"/>
      </w:pPr>
      <w:bookmarkStart w:id="78" w:name="_Sec681"/>
      <w:r>
        <w:t>1. Dostępność programów</w:t>
      </w:r>
      <w:bookmarkEnd w:id="78"/>
    </w:p>
    <w:tbl>
      <w:tblPr>
        <w:tblStyle w:val="PURTable"/>
        <w:tblW w:w="0" w:type="dxa"/>
        <w:tblLook w:val="04A0" w:firstRow="1" w:lastRow="0" w:firstColumn="1" w:lastColumn="0" w:noHBand="0" w:noVBand="1"/>
      </w:tblPr>
      <w:tblGrid>
        <w:gridCol w:w="4022"/>
        <w:gridCol w:w="615"/>
        <w:gridCol w:w="609"/>
        <w:gridCol w:w="610"/>
        <w:gridCol w:w="719"/>
        <w:gridCol w:w="605"/>
        <w:gridCol w:w="610"/>
        <w:gridCol w:w="614"/>
        <w:gridCol w:w="634"/>
        <w:gridCol w:w="618"/>
        <w:gridCol w:w="630"/>
        <w:gridCol w:w="630"/>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000000"/>
              <w:bottom w:val="dashed" w:sz="4" w:space="0" w:color="BFBFBF"/>
              <w:right w:val="single" w:sz="6" w:space="0" w:color="FFFFFF"/>
            </w:tcBorders>
          </w:tcPr>
          <w:p w:rsidR="00E0452C" w:rsidRDefault="00FF5C36">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8B42D0" w:rsidP="008B42D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8B42D0" w:rsidP="008B42D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8B42D0">
            <w:pPr>
              <w:pStyle w:val="ProductList-TableBody"/>
              <w:jc w:val="center"/>
            </w:pPr>
            <w:r>
              <w:t>2(</w:t>
            </w:r>
            <w:r w:rsidR="00FF5C36">
              <w:t>1</w:t>
            </w:r>
            <w:r>
              <w:t>)</w:t>
            </w:r>
          </w:p>
        </w:tc>
        <w:tc>
          <w:tcPr>
            <w:tcW w:w="620" w:type="dxa"/>
            <w:tcBorders>
              <w:top w:val="dashed" w:sz="4" w:space="0" w:color="BFBFBF"/>
              <w:left w:val="single" w:sz="6" w:space="0" w:color="FFFFFF"/>
              <w:bottom w:val="dashed" w:sz="4" w:space="0" w:color="BFBFBF"/>
              <w:right w:val="single" w:sz="6" w:space="0" w:color="FFFFFF"/>
            </w:tcBorders>
          </w:tcPr>
          <w:p w:rsidR="00E0452C" w:rsidRDefault="008B42D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E045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Platforma Customized Desktop         "</w:instrText>
            </w:r>
            <w:r w:rsidRPr="008B42D0">
              <w:rPr>
                <w:color w:val="000000" w:themeColor="text1"/>
              </w:rPr>
              <w:fldChar w:fldCharType="separate"/>
            </w:r>
            <w:r w:rsidRPr="008B42D0">
              <w:rPr>
                <w:color w:val="000000" w:themeColor="text1"/>
              </w:rPr>
              <w:t>CP</w:t>
            </w:r>
            <w:r w:rsidRPr="008B42D0">
              <w:rPr>
                <w:color w:val="000000" w:themeColor="text1"/>
              </w:rPr>
              <w:fldChar w:fldCharType="end"/>
            </w:r>
            <w:r w:rsidRPr="008B42D0">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w ramach platformy Enterprise Desktop         "</w:instrText>
            </w:r>
            <w:r w:rsidRPr="008B42D0">
              <w:rPr>
                <w:color w:val="000000" w:themeColor="text1"/>
              </w:rPr>
              <w:fldChar w:fldCharType="separate"/>
            </w:r>
            <w:r w:rsidRPr="008B42D0">
              <w:rPr>
                <w:color w:val="000000" w:themeColor="text1"/>
              </w:rPr>
              <w:t>EP</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Produkt w ramach platformy Professional Desktop         "</w:instrText>
            </w:r>
            <w:r w:rsidRPr="008B42D0">
              <w:rPr>
                <w:color w:val="000000" w:themeColor="text1"/>
              </w:rPr>
              <w:fldChar w:fldCharType="separate"/>
            </w:r>
            <w:r w:rsidRPr="008B42D0">
              <w:rPr>
                <w:color w:val="000000" w:themeColor="text1"/>
              </w:rPr>
              <w:t>PP</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Education Desktop         "</w:instrText>
            </w:r>
            <w:r w:rsidRPr="008B42D0">
              <w:rPr>
                <w:color w:val="000000" w:themeColor="text1"/>
              </w:rPr>
              <w:fldChar w:fldCharType="separate"/>
            </w:r>
            <w:r w:rsidRPr="008B42D0">
              <w:rPr>
                <w:color w:val="000000" w:themeColor="text1"/>
              </w:rPr>
              <w:t>ED</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Education Desktop         "</w:instrText>
            </w:r>
            <w:r w:rsidRPr="008B42D0">
              <w:rPr>
                <w:color w:val="000000" w:themeColor="text1"/>
              </w:rPr>
              <w:fldChar w:fldCharType="separate"/>
            </w:r>
            <w:r w:rsidRPr="008B42D0">
              <w:rPr>
                <w:color w:val="000000" w:themeColor="text1"/>
              </w:rPr>
              <w:t>ED</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Project 2013 Standard</w:t>
            </w:r>
            <w:r>
              <w:fldChar w:fldCharType="begin"/>
            </w:r>
            <w:r>
              <w:instrText xml:space="preserve"> XE "Project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4</w:t>
            </w:r>
            <w:r w:rsidR="008B42D0">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E0452C" w:rsidRDefault="008B42D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r w:rsidR="008B42D0">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dashed" w:sz="4" w:space="0" w:color="BFBFBF"/>
              <w:right w:val="single" w:sz="6" w:space="0" w:color="FFFFFF"/>
            </w:tcBorders>
          </w:tcPr>
          <w:p w:rsidR="00E0452C" w:rsidRDefault="00FF5C36">
            <w:pPr>
              <w:pStyle w:val="ProductList-TableBody"/>
            </w:pPr>
            <w:r>
              <w:t>Work at Home dla pakietu Office Standard 2013</w:t>
            </w:r>
            <w:r>
              <w:fldChar w:fldCharType="begin"/>
            </w:r>
            <w:r>
              <w:instrText xml:space="preserve"> XE "Work at Home dla pakietu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000000"/>
              <w:bottom w:val="none" w:sz="4" w:space="0" w:color="000000"/>
              <w:right w:val="single" w:sz="6" w:space="0" w:color="FFFFFF"/>
            </w:tcBorders>
          </w:tcPr>
          <w:p w:rsidR="00E0452C" w:rsidRDefault="00FF5C36">
            <w:pPr>
              <w:pStyle w:val="ProductList-TableBody"/>
            </w:pPr>
            <w:r>
              <w:t>Work at Home dla pakietu Office Professional Plus 2013</w:t>
            </w:r>
            <w:r>
              <w:fldChar w:fldCharType="begin"/>
            </w:r>
            <w:r>
              <w:instrText xml:space="preserve"> XE "Work at Home dla pakietu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E0452C" w:rsidRDefault="00FF5C36">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E0452C" w:rsidRDefault="00FF5C36">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E0452C" w:rsidRDefault="00FF5C36">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bl>
    <w:p w:rsidR="00E0452C" w:rsidRDefault="00FF5C36">
      <w:pPr>
        <w:pStyle w:val="ProductList-Offering1SubSection"/>
      </w:pPr>
      <w:bookmarkStart w:id="79" w:name="_Sec736"/>
      <w:r>
        <w:t>2. Postanowienia dotyczące produktu</w:t>
      </w:r>
      <w:bookmarkEnd w:id="79"/>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Office 2010</w:t>
            </w:r>
            <w:r>
              <w:fldChar w:fldCharType="begin"/>
            </w:r>
            <w:r>
              <w:instrText xml:space="preserve"> XE "Office 2010" </w:instrText>
            </w:r>
            <w:r>
              <w:fldChar w:fldCharType="end"/>
            </w:r>
            <w:r>
              <w:t xml:space="preserve"> i Aplikacje Office 2010 (4/10), Office 2007</w:t>
            </w:r>
            <w:r>
              <w:fldChar w:fldCharType="begin"/>
            </w:r>
            <w:r>
              <w:instrText xml:space="preserve"> XE "Office 2007" </w:instrText>
            </w:r>
            <w:r>
              <w:fldChar w:fldCharType="end"/>
            </w:r>
            <w:r>
              <w:t xml:space="preserve"> i Aplikacje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licencji na dany Produkt wymaga spełnienia konkretnych dodatkowych warunków.         "</w:instrText>
            </w:r>
            <w:r w:rsidRPr="00721CA3">
              <w:rPr>
                <w:color w:val="0563C1"/>
              </w:rPr>
              <w:fldChar w:fldCharType="separate"/>
            </w:r>
            <w:r>
              <w:rPr>
                <w:color w:val="0563C1"/>
              </w:rPr>
              <w:t>Wymóg wstępny</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(Zob. Słowniczek w celu uzyskania pełnej definicji)         "</w:instrText>
            </w:r>
            <w:r w:rsidRPr="00721CA3">
              <w:rPr>
                <w:color w:val="0563C1"/>
              </w:rPr>
              <w:fldChar w:fldCharType="separate"/>
            </w:r>
            <w:r>
              <w:rPr>
                <w:color w:val="0563C1"/>
              </w:rPr>
              <w:t>Wykluczenie dotyczące Uprawnionych Użytkowników</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Zniżka dostępna dla posiadaczy Open Value Subscription zamawiających licencje dla Produktu w trakcie pierwszego roku obowiązywania umowy, jeśli mają oni Licencję na odpowiedni uprawniony Produkt.         "</w:instrText>
            </w:r>
            <w:r w:rsidRPr="00721CA3">
              <w:rPr>
                <w:color w:val="0563C1"/>
              </w:rPr>
              <w:fldChar w:fldCharType="separate"/>
            </w:r>
            <w:r>
              <w:rPr>
                <w:color w:val="0563C1"/>
              </w:rPr>
              <w:t>Zniżka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Project Professional 2013</w:t>
      </w:r>
    </w:p>
    <w:p w:rsidR="00E0452C" w:rsidRDefault="00FF5C36">
      <w:pPr>
        <w:pStyle w:val="ProductList-Body"/>
      </w:pPr>
      <w:r>
        <w:t>W przypadku klientów korzystających z licencji na oprogramowanie Project Professional 2013 przyjmuje się, że posiadają oni Licencję CAL na Urządzenie Project Server 2013</w:t>
      </w:r>
      <w:r>
        <w:fldChar w:fldCharType="begin"/>
      </w:r>
      <w:r>
        <w:instrText xml:space="preserve"> XE "Licencję CAL na Urządzenie Project Server 2013" </w:instrText>
      </w:r>
      <w:r>
        <w:fldChar w:fldCharType="end"/>
      </w:r>
      <w:r>
        <w:t xml:space="preserve"> dla każdej licencji na Project Professional 2013. Prawa dostępu do oprogramowania Project Server 2013</w:t>
      </w:r>
      <w:r>
        <w:fldChar w:fldCharType="begin"/>
      </w:r>
      <w:r>
        <w:instrText xml:space="preserve"> XE "Project Server 2013" </w:instrText>
      </w:r>
      <w:r>
        <w:fldChar w:fldCharType="end"/>
      </w:r>
      <w:r>
        <w:t xml:space="preserve"> na podstawie tej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wygasają wraz wygaśnięciem odpowiadającej im Licencji Project Professional 2013.</w:t>
      </w:r>
    </w:p>
    <w:p w:rsidR="00E0452C" w:rsidRDefault="00FF5C36">
      <w:pPr>
        <w:pStyle w:val="ProductList-Body"/>
      </w:pPr>
      <w:r>
        <w:t xml:space="preserve"> </w:t>
      </w:r>
    </w:p>
    <w:p w:rsidR="00E0452C" w:rsidRDefault="00FF5C36">
      <w:pPr>
        <w:pStyle w:val="ProductList-ClauseHeading"/>
      </w:pPr>
      <w:r>
        <w:t>2.2 Work at Home</w:t>
      </w:r>
    </w:p>
    <w:p w:rsidR="00E0452C" w:rsidRDefault="00FF5C36">
      <w:pPr>
        <w:pStyle w:val="ProductList-Body"/>
      </w:pPr>
      <w:r>
        <w:t xml:space="preserve">Licencja Work at Home to opcjonalna Licencja, którą można zakupić tylko w połączeniu z pełną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Licencją</w:t>
      </w:r>
      <w:r w:rsidRPr="00721CA3">
        <w:rPr>
          <w:color w:val="0563C1"/>
        </w:rPr>
        <w:fldChar w:fldCharType="end"/>
      </w:r>
      <w:r>
        <w:t xml:space="preserve"> na pakiet Office Standard lub Office Professional Plus. Umożliwia ona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Głównemu Użytkownikowi</w:t>
      </w:r>
      <w:r w:rsidRPr="00721CA3">
        <w:rPr>
          <w:color w:val="0563C1"/>
        </w:rPr>
        <w:fldChar w:fldCharType="end"/>
      </w:r>
      <w:r>
        <w:t xml:space="preserve"> oprogramowania instalowanie go także na jednym urządzeniu poza siedzibą Klienta lub jego Podmiotu Stowarzyszonego i korzystanie z niego (np. w domu użytkownika).</w:t>
      </w:r>
    </w:p>
    <w:p w:rsidR="00E0452C" w:rsidRDefault="00FF5C36">
      <w:pPr>
        <w:pStyle w:val="ProductList-Body"/>
      </w:pPr>
      <w:r>
        <w:t xml:space="preserve"> </w:t>
      </w:r>
    </w:p>
    <w:p w:rsidR="00E0452C" w:rsidRDefault="00FF5C36">
      <w:pPr>
        <w:pStyle w:val="ProductList-ClauseHeading"/>
      </w:pPr>
      <w:r>
        <w:t>2.3 Zmiany</w:t>
      </w:r>
    </w:p>
    <w:p w:rsidR="00E0452C" w:rsidRDefault="00FF5C36">
      <w:pPr>
        <w:pStyle w:val="ProductList-Body"/>
      </w:pPr>
      <w:r>
        <w:t>Niżej wymieniono możliwości zmian, dostępne dla klientów uprawnionych do przejścia na Usługi Online, opisane szczegółowo w zawartej przez nich umowie licencjonowania zbiorowego.</w:t>
      </w:r>
    </w:p>
    <w:tbl>
      <w:tblPr>
        <w:tblStyle w:val="PURTable"/>
        <w:tblW w:w="0" w:type="dxa"/>
        <w:tblLook w:val="04A0" w:firstRow="1" w:lastRow="0" w:firstColumn="1" w:lastColumn="0" w:noHBand="0" w:noVBand="1"/>
      </w:tblPr>
      <w:tblGrid>
        <w:gridCol w:w="5485"/>
        <w:gridCol w:w="5431"/>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Produkty podlegające Zmianie (Oprogramowanie)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Dozwolone opcje zmiany (Usługi Online)</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&amp; Government E3, E4)*</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&amp; Government E3, E4)*</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Project Pro dla Office 365</w:t>
            </w:r>
            <w:r>
              <w:fldChar w:fldCharType="begin"/>
            </w:r>
            <w:r>
              <w:instrText xml:space="preserve"> XE "Project Pro dla Office 365" </w:instrText>
            </w:r>
            <w:r>
              <w:fldChar w:fldCharType="end"/>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Visio Pro dla Office 365</w:t>
            </w:r>
            <w:r>
              <w:fldChar w:fldCharType="begin"/>
            </w:r>
            <w:r>
              <w:instrText xml:space="preserve"> XE "Visio Pro dla Office 365" </w:instrText>
            </w:r>
            <w:r>
              <w:fldChar w:fldCharType="end"/>
            </w:r>
          </w:p>
        </w:tc>
      </w:tr>
    </w:tbl>
    <w:p w:rsidR="00E0452C" w:rsidRDefault="00FF5C36">
      <w:pPr>
        <w:pStyle w:val="ProductList-Body"/>
      </w:pPr>
      <w:r>
        <w:t>*Ta opcja zmiany wymaga także odpowiedniego pakietu licencji dostępowych (CAL) Bridge.</w:t>
      </w:r>
    </w:p>
    <w:p w:rsidR="00E0452C" w:rsidRDefault="00FF5C36">
      <w:pPr>
        <w:pStyle w:val="ProductList-Body"/>
      </w:pPr>
      <w:r>
        <w:t xml:space="preserve"> </w:t>
      </w:r>
    </w:p>
    <w:p w:rsidR="00E0452C" w:rsidRDefault="00FF5C36">
      <w:pPr>
        <w:pStyle w:val="ProductList-ClauseHeading"/>
      </w:pPr>
      <w:r>
        <w:t>2.4 Platform Independent, czyli licencja niezależna od platformy</w:t>
      </w:r>
    </w:p>
    <w:p w:rsidR="00E0452C" w:rsidRDefault="00FF5C36">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E0452C" w:rsidRDefault="00FF5C36">
      <w:pPr>
        <w:pStyle w:val="ProductList-Offering1SubSection"/>
      </w:pPr>
      <w:bookmarkStart w:id="80" w:name="_Sec791"/>
      <w:r>
        <w:t>3. Prawa do używania</w:t>
      </w:r>
      <w:bookmarkEnd w:id="80"/>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Office Web Apps Server 2013 (tylko pakiety Office)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Prawa do komercyjnego używania pakietu Office 2013 RT dla Użytkowników Domowych i Uczniów</w:t>
      </w:r>
    </w:p>
    <w:p w:rsidR="00E0452C" w:rsidRDefault="00FF5C36">
      <w:pPr>
        <w:pStyle w:val="ProductList-Body"/>
      </w:pPr>
      <w:r>
        <w:t xml:space="preserve">Z chwilą przypisania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E0452C" w:rsidRDefault="00FF5C36">
      <w:pPr>
        <w:pStyle w:val="ProductList-Body"/>
      </w:pPr>
      <w:r>
        <w:t xml:space="preserve"> </w:t>
      </w:r>
    </w:p>
    <w:p w:rsidR="00E0452C" w:rsidRDefault="00FF5C36">
      <w:pPr>
        <w:pStyle w:val="ProductList-ClauseHeading"/>
      </w:pPr>
      <w:r>
        <w:t>3.2 Office Professional Plus 2013 i Office Standard 2013 – Używanie komercyjne pakietu Office 2013 RT dla Użytkowników Domowych i Uczniów</w:t>
      </w:r>
    </w:p>
    <w:p w:rsidR="00E0452C" w:rsidRDefault="00FF5C36">
      <w:pPr>
        <w:pStyle w:val="ProductList-Body"/>
      </w:pPr>
      <w:r>
        <w:t xml:space="preserve">Każdy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Główny Użytkownik</w:t>
      </w:r>
      <w:r w:rsidRPr="00721CA3">
        <w:rPr>
          <w:color w:val="0563C1"/>
        </w:rPr>
        <w:fldChar w:fldCharType="end"/>
      </w:r>
      <w:r w:rsidRPr="00721CA3">
        <w:rPr>
          <w:color w:val="0563C1"/>
        </w:rPr>
        <w:fldChar w:fldCharType="begin"/>
      </w:r>
      <w:r>
        <w:rPr>
          <w:color w:val="0563C1"/>
        </w:rPr>
        <w:instrText>AutoTextList  \s NoStyle \t " oznacza pojedynczy fizyczny system sprzętowy, przeznaczony do używania przez Klienta, dla którego przydzielono Licencję. Dla celów niniejszej definicji partycja sprzętowa lub dysk typu blade są uznawane za oddzielne urządzenia.         "</w:instrText>
      </w:r>
      <w:r w:rsidRPr="00721CA3">
        <w:rPr>
          <w:color w:val="0563C1"/>
        </w:rPr>
        <w:fldChar w:fldCharType="separate"/>
      </w:r>
      <w:r>
        <w:rPr>
          <w:color w:val="0563C1"/>
        </w:rPr>
        <w:t>Urządzenia Licencjonowanego</w:t>
      </w:r>
      <w:r w:rsidRPr="00721CA3">
        <w:rPr>
          <w:color w:val="0563C1"/>
        </w:rPr>
        <w:fldChar w:fldCharType="end"/>
      </w:r>
      <w:r>
        <w:t>, na którym uruchomiono oprogramowanie Office Professional Plus 2013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E0452C" w:rsidRDefault="00FF5C36">
      <w:pPr>
        <w:pStyle w:val="ProductList-Offering1SubSection"/>
      </w:pPr>
      <w:bookmarkStart w:id="81" w:name="_Sec819"/>
      <w:r>
        <w:t>4. Pakiet Software Assurance</w:t>
      </w:r>
      <w:bookmarkEnd w:id="81"/>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45">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zezwalająca Głównemu Użytkownikowi Licencjonowanego Urządzenia na używanie Uprawnionego Urządzenia Innego Producenta... (Zob. Słowniczek w celu uzyskania pełnej definicji)         "</w:instrText>
            </w:r>
            <w:r w:rsidRPr="00721CA3">
              <w:rPr>
                <w:color w:val="0563C1"/>
              </w:rPr>
              <w:fldChar w:fldCharType="separate"/>
            </w:r>
            <w:r>
              <w:rPr>
                <w:color w:val="0563C1"/>
              </w:rPr>
              <w:t>Prawa do używania w ramach Roamingu</w:t>
            </w:r>
            <w:r w:rsidRPr="00721CA3">
              <w:rPr>
                <w:color w:val="0563C1"/>
              </w:rPr>
              <w:fldChar w:fldCharType="end"/>
            </w:r>
            <w:r>
              <w:t>: Office, Project i Visio</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Project Professional 2013</w:t>
      </w:r>
    </w:p>
    <w:p w:rsidR="00E0452C" w:rsidRDefault="00FF5C36">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82" w:name="_Sec680"/>
      <w:r>
        <w:t>Office for Mac</w:t>
      </w:r>
      <w:bookmarkEnd w:id="82"/>
      <w:r>
        <w:fldChar w:fldCharType="begin"/>
      </w:r>
      <w:r>
        <w:instrText xml:space="preserve"> TC "</w:instrText>
      </w:r>
      <w:bookmarkStart w:id="83" w:name="_Toc423451577"/>
      <w:r>
        <w:instrText>Office for Mac</w:instrText>
      </w:r>
      <w:bookmarkEnd w:id="83"/>
      <w:r>
        <w:instrText>" \l 3</w:instrText>
      </w:r>
      <w:r>
        <w:fldChar w:fldCharType="end"/>
      </w:r>
    </w:p>
    <w:p w:rsidR="00E0452C" w:rsidRDefault="00FF5C36">
      <w:pPr>
        <w:pStyle w:val="ProductList-Offering1SubSection"/>
      </w:pPr>
      <w:bookmarkStart w:id="84" w:name="_Sec682"/>
      <w:r>
        <w:t>1. Dostępność programów</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rsidTr="008B42D0">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r w:rsidR="008B42D0">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E045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E045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E0452C">
            <w:pPr>
              <w:pStyle w:val="ProductList-TableBody"/>
              <w:jc w:val="center"/>
            </w:pP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Work at Home for Mac 2011</w:t>
            </w:r>
            <w:r>
              <w:fldChar w:fldCharType="begin"/>
            </w:r>
            <w:r>
              <w:instrText xml:space="preserve"> XE "Work at Home for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Offering1SubSection"/>
      </w:pPr>
      <w:bookmarkStart w:id="85" w:name="_Sec737"/>
      <w:r>
        <w:t>2. Postanowienia dotyczące produktu</w:t>
      </w:r>
      <w:bookmarkEnd w:id="85"/>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Office for Mac 2008</w:t>
            </w:r>
            <w:r>
              <w:fldChar w:fldCharType="begin"/>
            </w:r>
            <w:r>
              <w:instrText xml:space="preserve"> XE "Office for Mac 2008" </w:instrText>
            </w:r>
            <w:r>
              <w:fldChar w:fldCharType="end"/>
            </w:r>
            <w:r>
              <w:t xml:space="preserve"> i aplikacje pakietu Office for Mac 2008 (1/08)</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licencji na dany Produkt wymaga spełnienia konkretnych dodatkowych warunków.         "</w:instrText>
            </w:r>
            <w:r w:rsidRPr="00721CA3">
              <w:rPr>
                <w:color w:val="0563C1"/>
              </w:rPr>
              <w:fldChar w:fldCharType="separate"/>
            </w:r>
            <w:r>
              <w:rPr>
                <w:color w:val="0563C1"/>
              </w:rPr>
              <w:t>Wymóg wstępny</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Wersje zastępujące</w:t>
      </w:r>
    </w:p>
    <w:p w:rsidR="00E0452C" w:rsidRDefault="00FF5C36">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E0452C" w:rsidRDefault="00FF5C36">
      <w:pPr>
        <w:pStyle w:val="ProductList-Body"/>
      </w:pPr>
      <w:r>
        <w:t xml:space="preserve"> </w:t>
      </w:r>
    </w:p>
    <w:p w:rsidR="00E0452C" w:rsidRDefault="00FF5C36">
      <w:pPr>
        <w:pStyle w:val="ProductList-ClauseHeading"/>
      </w:pPr>
      <w:r>
        <w:t>2.2 Work at Home</w:t>
      </w:r>
    </w:p>
    <w:p w:rsidR="00E0452C" w:rsidRDefault="00FF5C36">
      <w:pPr>
        <w:pStyle w:val="ProductList-Body"/>
      </w:pPr>
      <w:r>
        <w:t xml:space="preserve">Licencja Work at Home to opcjonalna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 xml:space="preserve">, którą można zakupić tylko w połączeniu z pełną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Licencją</w:t>
      </w:r>
      <w:r w:rsidRPr="00721CA3">
        <w:rPr>
          <w:color w:val="0563C1"/>
        </w:rPr>
        <w:fldChar w:fldCharType="end"/>
      </w:r>
      <w:r>
        <w:t xml:space="preserve"> na pakiet Office for Mac. Umożliwia ona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Głównemu Użytkownikowi</w:t>
      </w:r>
      <w:r w:rsidRPr="00721CA3">
        <w:rPr>
          <w:color w:val="0563C1"/>
        </w:rPr>
        <w:fldChar w:fldCharType="end"/>
      </w:r>
      <w:r>
        <w:t xml:space="preserve"> oprogramowania instalowanie go także na urządzeniu poza siedzibą Klienta lub jego Podmiotu Stowarzyszonego i korzystanie z niego (np. w domu użytkownika).</w:t>
      </w:r>
    </w:p>
    <w:p w:rsidR="00E0452C" w:rsidRDefault="00FF5C36">
      <w:pPr>
        <w:pStyle w:val="ProductList-Body"/>
      </w:pPr>
      <w:r>
        <w:t xml:space="preserve"> </w:t>
      </w:r>
    </w:p>
    <w:p w:rsidR="00E0452C" w:rsidRDefault="00FF5C36">
      <w:pPr>
        <w:pStyle w:val="ProductList-ClauseHeading"/>
      </w:pPr>
      <w:r>
        <w:t>2.3 Platform Independent, czyli licencja niezależna od platformy</w:t>
      </w:r>
    </w:p>
    <w:p w:rsidR="00E0452C" w:rsidRDefault="00FF5C36">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E0452C" w:rsidRDefault="00FF5C36">
      <w:pPr>
        <w:pStyle w:val="ProductList-Offering1SubSection"/>
      </w:pPr>
      <w:bookmarkStart w:id="86" w:name="_Sec792"/>
      <w:r>
        <w:t>3. Prawa do używania</w:t>
      </w:r>
      <w:bookmarkEnd w:id="86"/>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Office Web Apps Server 2013 (tylko pakiet Office)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Korzystanie z usługi Office 2013 RT dla Użytkowników Domowych i Uczniów w celach komercyjnych</w:t>
      </w:r>
    </w:p>
    <w:p w:rsidR="00E0452C" w:rsidRDefault="00FF5C36">
      <w:pPr>
        <w:pStyle w:val="ProductList-Body"/>
      </w:pPr>
      <w:r>
        <w:t xml:space="preserve">Każdy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Główny Użytkownik</w:t>
      </w:r>
      <w:r w:rsidRPr="00721CA3">
        <w:rPr>
          <w:color w:val="0563C1"/>
        </w:rPr>
        <w:fldChar w:fldCharType="end"/>
      </w:r>
      <w:r w:rsidRPr="00721CA3">
        <w:rPr>
          <w:color w:val="0563C1"/>
        </w:rPr>
        <w:fldChar w:fldCharType="begin"/>
      </w:r>
      <w:r>
        <w:rPr>
          <w:color w:val="0563C1"/>
        </w:rPr>
        <w:instrText>AutoTextList  \s NoStyle \t " oznacza pojedynczy fizyczny system sprzętowy, przeznaczony do używania przez Klienta, dla którego przydzielono Licencję. Dla celów niniejszej definicji partycja sprzętowa lub dysk typu blade są uznawane za oddzielne urządzenia.         "</w:instrText>
      </w:r>
      <w:r w:rsidRPr="00721CA3">
        <w:rPr>
          <w:color w:val="0563C1"/>
        </w:rPr>
        <w:fldChar w:fldCharType="separate"/>
      </w:r>
      <w:r>
        <w:rPr>
          <w:color w:val="0563C1"/>
        </w:rPr>
        <w:t>Urządzenia Licencjonowanego</w:t>
      </w:r>
      <w:r w:rsidRPr="00721CA3">
        <w:rPr>
          <w:color w:val="0563C1"/>
        </w:rPr>
        <w:fldChar w:fldCharType="end"/>
      </w:r>
      <w:r>
        <w:t xml:space="preserve"> objętego licencją na oprogramowanie Office for Mac Standard 2011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E0452C" w:rsidRDefault="00FF5C36">
      <w:pPr>
        <w:pStyle w:val="ProductList-Offering1SubSection"/>
      </w:pPr>
      <w:bookmarkStart w:id="87" w:name="_Sec821"/>
      <w:r>
        <w:t>4. Pakiet Software Assurance</w:t>
      </w:r>
      <w:bookmarkEnd w:id="87"/>
    </w:p>
    <w:tbl>
      <w:tblPr>
        <w:tblStyle w:val="PURTable"/>
        <w:tblW w:w="0" w:type="dxa"/>
        <w:tblLook w:val="04A0" w:firstRow="1" w:lastRow="0" w:firstColumn="1" w:lastColumn="0" w:noHBand="0" w:noVBand="1"/>
      </w:tblPr>
      <w:tblGrid>
        <w:gridCol w:w="3633"/>
        <w:gridCol w:w="3654"/>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46">
              <w:r>
                <w:rPr>
                  <w:color w:val="00467F"/>
                  <w:u w:val="single"/>
                </w:rPr>
                <w:t>Lista Produktów - czerwiec 2015 r.</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GroupHeading"/>
      </w:pPr>
      <w:bookmarkStart w:id="88" w:name="_Sec612"/>
      <w:r>
        <w:t>Serwery Office</w:t>
      </w:r>
      <w:bookmarkEnd w:id="88"/>
      <w:r>
        <w:fldChar w:fldCharType="begin"/>
      </w:r>
      <w:r>
        <w:instrText xml:space="preserve"> TC "</w:instrText>
      </w:r>
      <w:bookmarkStart w:id="89" w:name="_Toc423451578"/>
      <w:r>
        <w:instrText>Serwery Office</w:instrText>
      </w:r>
      <w:bookmarkEnd w:id="89"/>
      <w:r>
        <w:instrText>" \l 2</w:instrText>
      </w:r>
      <w:r>
        <w:fldChar w:fldCharType="end"/>
      </w:r>
    </w:p>
    <w:p w:rsidR="00E0452C" w:rsidRDefault="00FF5C36">
      <w:pPr>
        <w:pStyle w:val="ProductList-Offering2HeadingNoBorder"/>
      </w:pPr>
      <w:bookmarkStart w:id="90" w:name="_Sec638"/>
      <w:r>
        <w:t>Exchange Server</w:t>
      </w:r>
      <w:bookmarkEnd w:id="90"/>
      <w:r>
        <w:fldChar w:fldCharType="begin"/>
      </w:r>
      <w:r>
        <w:instrText xml:space="preserve"> TC "</w:instrText>
      </w:r>
      <w:bookmarkStart w:id="91" w:name="_Toc423451579"/>
      <w:r>
        <w:instrText>Exchange Server</w:instrText>
      </w:r>
      <w:bookmarkEnd w:id="91"/>
      <w:r>
        <w:instrText>" \l 3</w:instrText>
      </w:r>
      <w:r>
        <w:fldChar w:fldCharType="end"/>
      </w:r>
    </w:p>
    <w:p w:rsidR="00E0452C" w:rsidRDefault="00FF5C36">
      <w:pPr>
        <w:pStyle w:val="ProductList-Offering1SubSection"/>
      </w:pPr>
      <w:bookmarkStart w:id="92" w:name="_Sec683"/>
      <w:r>
        <w:t>1. Dostępność programów</w:t>
      </w:r>
      <w:bookmarkEnd w:id="9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8B42D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8B42D0">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 xml:space="preserve">Licencja CAL na Exchange Server Enterprise 2013 </w:t>
            </w:r>
            <w:r>
              <w:fldChar w:fldCharType="begin"/>
            </w:r>
            <w:r>
              <w:instrText xml:space="preserve"> XE "Licencja CAL na Exchange Server Enterprise 2013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8B42D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8B42D0">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r w:rsidR="008B42D0">
              <w:t>O</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8B42D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8B42D0">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Licencja CAL na Exchange Server Standard 2013</w:t>
            </w:r>
            <w:r>
              <w:fldChar w:fldCharType="begin"/>
            </w:r>
            <w:r>
              <w:instrText xml:space="preserve"> XE "Licencja CAL na Exchange Server Standard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8B42D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8B42D0">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r w:rsidR="008B42D0">
              <w:t>O</w:t>
            </w:r>
          </w:p>
        </w:tc>
      </w:tr>
    </w:tbl>
    <w:p w:rsidR="00E0452C" w:rsidRDefault="00FF5C36">
      <w:pPr>
        <w:pStyle w:val="ProductList-Offering1SubSection"/>
      </w:pPr>
      <w:bookmarkStart w:id="93" w:name="_Sec738"/>
      <w:r>
        <w:t>2. Postanowienia dotyczące produktu</w:t>
      </w:r>
      <w:bookmarkEnd w:id="93"/>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Dozwolone wersje niższe, odpowiadające określonym wydaniom wyższym. Klient może używać dozwolonej wersji niższej zamiast objętej licencją wersji wyższej, zgodnie z Powszechnymi postanowieniami licencyjnymi.         "</w:instrText>
            </w:r>
            <w:r w:rsidRPr="00721CA3">
              <w:rPr>
                <w:color w:val="0563C1"/>
              </w:rPr>
              <w:fldChar w:fldCharType="separate"/>
            </w:r>
            <w:r>
              <w:rPr>
                <w:color w:val="0563C1"/>
              </w:rPr>
              <w:t>Edycje niższe</w:t>
            </w:r>
            <w:r w:rsidRPr="00721CA3">
              <w:rPr>
                <w:color w:val="0563C1"/>
              </w:rPr>
              <w:fldChar w:fldCharType="end"/>
            </w:r>
            <w:r>
              <w:t>: Enterprise do Standard</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94" w:name="_Sec793"/>
      <w:r>
        <w:t>3. Prawa do używania</w:t>
      </w:r>
      <w:bookmarkEnd w:id="94"/>
    </w:p>
    <w:tbl>
      <w:tblPr>
        <w:tblStyle w:val="PURTable"/>
        <w:tblW w:w="0" w:type="dxa"/>
        <w:tblLook w:val="04A0" w:firstRow="1" w:lastRow="0" w:firstColumn="1" w:lastColumn="0" w:noHBand="0" w:noVBand="1"/>
      </w:tblPr>
      <w:tblGrid>
        <w:gridCol w:w="3633"/>
        <w:gridCol w:w="3634"/>
        <w:gridCol w:w="364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używanym oprogramowaniem serwera.         "</w:instrText>
            </w:r>
            <w:r w:rsidRPr="00721CA3">
              <w:rPr>
                <w:color w:val="0563C1"/>
              </w:rPr>
              <w:fldChar w:fldCharType="separate"/>
            </w:r>
            <w:r>
              <w:rPr>
                <w:color w:val="0563C1"/>
              </w:rPr>
              <w:t>Dodatkowe oprogramowanie</w:t>
            </w:r>
            <w:r w:rsidRPr="00721CA3">
              <w:rPr>
                <w:color w:val="0563C1"/>
              </w:rPr>
              <w:fldChar w:fldCharType="end"/>
            </w:r>
            <w:r>
              <w:t>: Wszystkie edycje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Stanowi o tym, czy dostęp do danego Produktu będącego oprogramowaniem serwerowym przez użytkowników i urządzenia wymaga licencji CAL.         "</w:instrText>
            </w:r>
            <w:r w:rsidRPr="00721CA3">
              <w:rPr>
                <w:color w:val="0563C1"/>
              </w:rPr>
              <w:fldChar w:fldCharType="separate"/>
            </w:r>
            <w:r>
              <w:rPr>
                <w:color w:val="0563C1"/>
              </w:rPr>
              <w:t>Wymagania dot. dostępu Klienta</w:t>
            </w:r>
            <w:r w:rsidRPr="00721CA3">
              <w:rPr>
                <w:color w:val="0563C1"/>
              </w:rP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dostępowa (CAL)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Exchange Online Plan 1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Exchange Online Plan 2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Exchange Online Plan 2G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SubClauseHeading"/>
      </w:pPr>
      <w:r>
        <w:t>3.1.1 Licencja dostępowa (CAL) dostępna w ramach programu Enterprise na funkcje dodatkowe związane z programem Exchange</w:t>
      </w:r>
    </w:p>
    <w:p w:rsidR="00E0452C" w:rsidRDefault="00FF5C36">
      <w:pPr>
        <w:pStyle w:val="ProductList-BodyIndented"/>
      </w:pPr>
      <w:r>
        <w:t>Unified Messaging, 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usługę zapobiegania utracie danych według urządzenia (Data Loss Prevention)</w:t>
      </w:r>
    </w:p>
    <w:tbl>
      <w:tblPr>
        <w:tblStyle w:val="PURTable0"/>
        <w:tblW w:w="0" w:type="dxa"/>
        <w:tblLook w:val="04A0" w:firstRow="1" w:lastRow="0" w:firstColumn="1" w:lastColumn="0" w:noHBand="0" w:noVBand="1"/>
      </w:tblPr>
      <w:tblGrid>
        <w:gridCol w:w="3504"/>
        <w:gridCol w:w="3526"/>
        <w:gridCol w:w="352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452C" w:rsidRDefault="00FF5C36">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Enterprise CAL na system Exchange Server 2013</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Exchange Online Plan 2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Exchange Online Plan 2G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Indented"/>
      </w:pPr>
      <w:r>
        <w:t xml:space="preserve"> </w:t>
      </w:r>
    </w:p>
    <w:p w:rsidR="00E0452C" w:rsidRDefault="00FF5C36">
      <w:pPr>
        <w:pStyle w:val="ProductList-ClauseHeading"/>
      </w:pPr>
      <w:r>
        <w:t>3.2 Dodatkowe oprogramowanie</w:t>
      </w:r>
    </w:p>
    <w:tbl>
      <w:tblPr>
        <w:tblStyle w:val="PURTable"/>
        <w:tblW w:w="0" w:type="dxa"/>
        <w:tblLook w:val="04A0" w:firstRow="1" w:lastRow="0" w:firstColumn="1" w:lastColumn="0" w:noHBand="0" w:noVBand="1"/>
      </w:tblPr>
      <w:tblGrid>
        <w:gridCol w:w="3732"/>
        <w:gridCol w:w="3592"/>
        <w:gridCol w:w="3592"/>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Offering1SubSection"/>
      </w:pPr>
      <w:bookmarkStart w:id="95" w:name="_Sec824"/>
      <w:r>
        <w:t>4. Pakiet Software Assurance</w:t>
      </w:r>
      <w:bookmarkEnd w:id="95"/>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47">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dla potrzeb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Postanowienia uzupełniające dotyczące licencji CAL Exchange Enterprise z usługami Services 2013</w:t>
      </w:r>
    </w:p>
    <w:p w:rsidR="00E0452C" w:rsidRDefault="00FF5C36">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2013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8">
        <w:r>
          <w:rPr>
            <w:color w:val="00467F"/>
            <w:u w:val="single"/>
          </w:rPr>
          <w:t>http://go.microsoft.com/?linkid=9839207</w:t>
        </w:r>
      </w:hyperlink>
      <w:r>
        <w:t>.</w:t>
      </w:r>
    </w:p>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96" w:name="_Sec639"/>
      <w:r>
        <w:t>Project Server</w:t>
      </w:r>
      <w:bookmarkEnd w:id="96"/>
      <w:r>
        <w:fldChar w:fldCharType="begin"/>
      </w:r>
      <w:r>
        <w:instrText xml:space="preserve"> TC "</w:instrText>
      </w:r>
      <w:bookmarkStart w:id="97" w:name="_Toc423451580"/>
      <w:r>
        <w:instrText>Project Server</w:instrText>
      </w:r>
      <w:bookmarkEnd w:id="97"/>
      <w:r>
        <w:instrText>" \l 3</w:instrText>
      </w:r>
      <w:r>
        <w:fldChar w:fldCharType="end"/>
      </w:r>
    </w:p>
    <w:p w:rsidR="00E0452C" w:rsidRDefault="00FF5C36">
      <w:pPr>
        <w:pStyle w:val="ProductList-Offering1SubSection"/>
      </w:pPr>
      <w:bookmarkStart w:id="98" w:name="_Sec684"/>
      <w:r>
        <w:t>1. Dostępność programów</w:t>
      </w:r>
      <w:bookmarkEnd w:id="9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8B42D0">
            <w:pPr>
              <w:pStyle w:val="ProductList-TableBody"/>
              <w:jc w:val="center"/>
            </w:pPr>
            <w:r>
              <w:t>A</w:t>
            </w:r>
            <w:r w:rsidR="00FF5C36">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Licencja CAL na Project Server 2013</w:t>
            </w:r>
            <w:r>
              <w:fldChar w:fldCharType="begin"/>
            </w:r>
            <w:r>
              <w:instrText xml:space="preserve"> XE "Licencja CAL na Project Server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8B42D0">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bl>
    <w:p w:rsidR="00E0452C" w:rsidRDefault="00FF5C36">
      <w:pPr>
        <w:pStyle w:val="ProductList-Offering1SubSection"/>
      </w:pPr>
      <w:bookmarkStart w:id="99" w:name="_Sec739"/>
      <w:r>
        <w:t>2. Postanowienia dotyczące produktu</w:t>
      </w:r>
      <w:bookmarkEnd w:id="99"/>
    </w:p>
    <w:tbl>
      <w:tblPr>
        <w:tblStyle w:val="PURTable"/>
        <w:tblW w:w="0" w:type="dxa"/>
        <w:tblLook w:val="04A0" w:firstRow="1" w:lastRow="0" w:firstColumn="1" w:lastColumn="0" w:noHBand="0" w:noVBand="1"/>
      </w:tblPr>
      <w:tblGrid>
        <w:gridCol w:w="3643"/>
        <w:gridCol w:w="3650"/>
        <w:gridCol w:w="3623"/>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licencja CAL na oprogramowanie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100" w:name="_Sec795"/>
      <w:r>
        <w:t>3. Prawa do używania</w:t>
      </w:r>
      <w:bookmarkEnd w:id="100"/>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używanym oprogramowaniem serwera.         "</w:instrText>
            </w:r>
            <w:r w:rsidRPr="00721CA3">
              <w:rPr>
                <w:color w:val="0563C1"/>
              </w:rPr>
              <w:fldChar w:fldCharType="separate"/>
            </w:r>
            <w:r>
              <w:rPr>
                <w:color w:val="0563C1"/>
              </w:rPr>
              <w:t>Dodatkowe oprogramowanie</w:t>
            </w:r>
            <w:r w:rsidRPr="00721CA3">
              <w:rPr>
                <w:color w:val="0563C1"/>
              </w:rPr>
              <w:fldChar w:fldCharType="end"/>
            </w:r>
            <w:r>
              <w:t>: tak</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Stanowi o tym, czy dostęp do danego Produktu będącego oprogramowaniem serwerowym przez użytkowników i urządzenia wymaga licencji CAL.         "</w:instrText>
            </w:r>
            <w:r w:rsidRPr="00721CA3">
              <w:rPr>
                <w:color w:val="0563C1"/>
              </w:rPr>
              <w:fldChar w:fldCharType="separate"/>
            </w:r>
            <w:r>
              <w:rPr>
                <w:color w:val="0563C1"/>
              </w:rPr>
              <w:t>Wymagania dot. dostępu Klienta</w:t>
            </w:r>
            <w:r w:rsidRPr="00721CA3">
              <w:rPr>
                <w:color w:val="0563C1"/>
              </w:rP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Wskazuje na szczególne wymagania lub opcje licencyjne dotyczące uzyskiwania dostępu przez Użytkowników Zewnętrznych.         "</w:instrText>
            </w:r>
            <w:r w:rsidRPr="00721CA3">
              <w:rPr>
                <w:color w:val="0563C1"/>
              </w:rPr>
              <w:fldChar w:fldCharType="separate"/>
            </w:r>
            <w:r>
              <w:rPr>
                <w:color w:val="0563C1"/>
              </w:rPr>
              <w:t>Wymagania dot. dostępu Użytkowników Zewnętrznych</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Project Lite</w:t>
            </w:r>
            <w:r>
              <w:fldChar w:fldCharType="begin"/>
            </w:r>
            <w:r>
              <w:instrText xml:space="preserve"> XE "Project Lite" </w:instrText>
            </w:r>
            <w:r>
              <w:fldChar w:fldCharType="end"/>
            </w:r>
            <w:r>
              <w:t xml:space="preserve">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rsidR="00E0452C" w:rsidRDefault="00FF5C36">
      <w:pPr>
        <w:pStyle w:val="ProductList-Body"/>
      </w:pPr>
      <w:r>
        <w:t xml:space="preserve"> </w:t>
      </w:r>
    </w:p>
    <w:p w:rsidR="00E0452C" w:rsidRDefault="00FF5C36">
      <w:pPr>
        <w:pStyle w:val="ProductList-ClauseHeading"/>
      </w:pPr>
      <w:r>
        <w:t>3.2 Dodatkowe oprogramowanie</w:t>
      </w:r>
    </w:p>
    <w:tbl>
      <w:tblPr>
        <w:tblStyle w:val="PURTable"/>
        <w:tblW w:w="0" w:type="dxa"/>
        <w:tblLook w:val="04A0" w:firstRow="1" w:lastRow="0" w:firstColumn="1" w:lastColumn="0" w:noHBand="0" w:noVBand="1"/>
      </w:tblPr>
      <w:tblGrid>
        <w:gridCol w:w="3670"/>
        <w:gridCol w:w="3623"/>
        <w:gridCol w:w="3623"/>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Offering1SubSection"/>
      </w:pPr>
      <w:bookmarkStart w:id="101" w:name="_Sec822"/>
      <w:r>
        <w:t>4. Pakiet Software Assurance</w:t>
      </w:r>
      <w:bookmarkEnd w:id="101"/>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102" w:name="_Sec640"/>
      <w:r>
        <w:t>SharePoint Server</w:t>
      </w:r>
      <w:bookmarkEnd w:id="102"/>
      <w:r>
        <w:fldChar w:fldCharType="begin"/>
      </w:r>
      <w:r>
        <w:instrText xml:space="preserve"> TC "</w:instrText>
      </w:r>
      <w:bookmarkStart w:id="103" w:name="_Toc423451581"/>
      <w:r>
        <w:instrText>SharePoint Server</w:instrText>
      </w:r>
      <w:bookmarkEnd w:id="103"/>
      <w:r>
        <w:instrText>" \l 3</w:instrText>
      </w:r>
      <w:r>
        <w:fldChar w:fldCharType="end"/>
      </w:r>
    </w:p>
    <w:p w:rsidR="00E0452C" w:rsidRDefault="00FF5C36">
      <w:pPr>
        <w:pStyle w:val="ProductList-Offering1SubSection"/>
      </w:pPr>
      <w:bookmarkStart w:id="104" w:name="_Sec685"/>
      <w:r>
        <w:t>1. Dostępność programów</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8B42D0" w:rsidP="008B42D0">
            <w:pPr>
              <w:pStyle w:val="ProductList-TableBody"/>
              <w:tabs>
                <w:tab w:val="center" w:pos="250"/>
              </w:tabs>
              <w:rPr>
                <w:color w:val="000000" w:themeColor="text1"/>
              </w:rPr>
            </w:pPr>
            <w:r w:rsidRPr="008B42D0">
              <w:rPr>
                <w:color w:val="000000" w:themeColor="text1"/>
              </w:rPr>
              <w:tab/>
              <w:t>A</w:t>
            </w:r>
            <w:r w:rsidRPr="008B42D0">
              <w:rPr>
                <w:color w:val="000000" w:themeColor="text1"/>
              </w:rPr>
              <w:tab/>
            </w:r>
            <w:r w:rsidR="00FF5C36"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8B42D0">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Produkty Application Platform         "</w:instrText>
            </w:r>
            <w:r w:rsidRPr="008B42D0">
              <w:rPr>
                <w:color w:val="000000" w:themeColor="text1"/>
              </w:rPr>
              <w:fldChar w:fldCharType="separate"/>
            </w:r>
            <w:r w:rsidRPr="008B42D0">
              <w:rPr>
                <w:color w:val="000000" w:themeColor="text1"/>
              </w:rPr>
              <w:t>AP</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r w:rsidR="008B42D0"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8B42D0" w:rsidP="008B42D0">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Licencja CAL na SharePoint Server 2013 Standard</w:t>
            </w:r>
            <w:r>
              <w:fldChar w:fldCharType="begin"/>
            </w:r>
            <w:r>
              <w:instrText xml:space="preserve"> XE "Licencja CAL na SharePoint Server 2013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r w:rsidR="008B42D0"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 xml:space="preserve">Licencja CAL Enterprise na SharePoint Server 2013 </w:t>
            </w:r>
            <w:r>
              <w:fldChar w:fldCharType="begin"/>
            </w:r>
            <w:r>
              <w:instrText xml:space="preserve"> XE "Licencja CAL Enterprise na SharePoint Server 2013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Industry Device         "</w:instrText>
            </w:r>
            <w:r w:rsidRPr="008B42D0">
              <w:rPr>
                <w:color w:val="000000" w:themeColor="text1"/>
              </w:rPr>
              <w:fldChar w:fldCharType="separate"/>
            </w:r>
            <w:r w:rsidRPr="008B42D0">
              <w:rPr>
                <w:color w:val="000000" w:themeColor="text1"/>
              </w:rPr>
              <w:t>ID</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r w:rsidR="008B42D0"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bl>
    <w:p w:rsidR="00E0452C" w:rsidRDefault="00FF5C36">
      <w:pPr>
        <w:pStyle w:val="ProductList-Offering1SubSection"/>
      </w:pPr>
      <w:bookmarkStart w:id="105" w:name="_Sec740"/>
      <w:r>
        <w:t>2. Postanowienia dotyczące produktu</w:t>
      </w:r>
      <w:bookmarkEnd w:id="105"/>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106" w:name="_Sec798"/>
      <w:r>
        <w:t>3. Prawa do używania</w:t>
      </w:r>
      <w:bookmarkEnd w:id="106"/>
    </w:p>
    <w:tbl>
      <w:tblPr>
        <w:tblStyle w:val="PURTable"/>
        <w:tblW w:w="0" w:type="dxa"/>
        <w:tblLook w:val="04A0" w:firstRow="1" w:lastRow="0" w:firstColumn="1" w:lastColumn="0" w:noHBand="0" w:noVBand="1"/>
      </w:tblPr>
      <w:tblGrid>
        <w:gridCol w:w="3633"/>
        <w:gridCol w:w="3634"/>
        <w:gridCol w:w="364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użytkowanym oprogramowaniem serwera.         "</w:instrText>
            </w:r>
            <w:r w:rsidRPr="00721CA3">
              <w:rPr>
                <w:color w:val="0563C1"/>
              </w:rPr>
              <w:fldChar w:fldCharType="separate"/>
            </w:r>
            <w:r>
              <w:rPr>
                <w:color w:val="0563C1"/>
              </w:rPr>
              <w:t>Dodatkowe oprogramowanie</w:t>
            </w:r>
            <w:r w:rsidRPr="00721CA3">
              <w:rPr>
                <w:color w:val="0563C1"/>
              </w:rPr>
              <w:fldChar w:fldCharType="end"/>
            </w:r>
            <w:r>
              <w:t>: tak</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Stanowi o tym, czy dostęp do danego Produktu będącego oprogramowaniem serwerowym przez użytkowników i urządzenia wymaga licencji CAL.         "</w:instrText>
            </w:r>
            <w:r w:rsidRPr="00721CA3">
              <w:rPr>
                <w:color w:val="0563C1"/>
              </w:rPr>
              <w:fldChar w:fldCharType="separate"/>
            </w:r>
            <w:r>
              <w:rPr>
                <w:color w:val="0563C1"/>
              </w:rPr>
              <w:t>Wymagania dot. dostępu Klienta</w:t>
            </w:r>
            <w:r w:rsidRPr="00721CA3">
              <w:rPr>
                <w:color w:val="0563C1"/>
              </w:rP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Wskazuje na szczególne wymagania lub opcje licencyjne dotyczące uzyskiwania dostępu przez Użytkowników Zewnętrznych.         "</w:instrText>
            </w:r>
            <w:r w:rsidRPr="00721CA3">
              <w:rPr>
                <w:color w:val="0563C1"/>
              </w:rPr>
              <w:fldChar w:fldCharType="separate"/>
            </w:r>
            <w:r>
              <w:rPr>
                <w:color w:val="0563C1"/>
              </w:rPr>
              <w:t>Wymagania dot. dostępu Użytkowników Zewnętrznych</w:t>
            </w:r>
            <w:r w:rsidRPr="00721CA3">
              <w:rPr>
                <w:color w:val="0563C1"/>
              </w:rP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Audyt Microsoft i dostęp do oprogramowania serwera Control Management Server 2013</w:t>
      </w:r>
    </w:p>
    <w:tbl>
      <w:tblPr>
        <w:tblStyle w:val="PURTable"/>
        <w:tblW w:w="0" w:type="dxa"/>
        <w:tblLook w:val="04A0" w:firstRow="1" w:lastRow="0" w:firstColumn="1" w:lastColumn="0" w:noHBand="0" w:noVBand="1"/>
      </w:tblPr>
      <w:tblGrid>
        <w:gridCol w:w="3637"/>
        <w:gridCol w:w="3637"/>
        <w:gridCol w:w="3642"/>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3.2 Dostęp do oprogramowania serwera SharePoint Server 2013</w:t>
      </w:r>
    </w:p>
    <w:tbl>
      <w:tblPr>
        <w:tblStyle w:val="PURTable"/>
        <w:tblW w:w="0" w:type="dxa"/>
        <w:tblLook w:val="04A0" w:firstRow="1" w:lastRow="0" w:firstColumn="1" w:lastColumn="0" w:noHBand="0" w:noVBand="1"/>
      </w:tblPr>
      <w:tblGrid>
        <w:gridCol w:w="3634"/>
        <w:gridCol w:w="3641"/>
        <w:gridCol w:w="364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SharePoint Online Plan 1</w:t>
            </w:r>
            <w:r>
              <w:fldChar w:fldCharType="begin"/>
            </w:r>
            <w:r>
              <w:instrText xml:space="preserve"> XE "SharePoint Online Plan 1" </w:instrText>
            </w:r>
            <w:r>
              <w:fldChar w:fldCharType="end"/>
            </w:r>
            <w:r>
              <w:t xml:space="preserve">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SharePoint Online Plan 1 G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SharePoint Online Plan 2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SharePoint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SharePoint Online Plan 2G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SubClauseHeading"/>
      </w:pPr>
      <w:r>
        <w:t>3.2.1 Funkcje dodatkowe produktu SharePoint Server związane z licencją dostępową (CAL) dostępną w ramach programu Enterprise aplikacji Exchange</w:t>
      </w:r>
    </w:p>
    <w:p w:rsidR="00E0452C" w:rsidRDefault="00FF5C36">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504"/>
        <w:gridCol w:w="3526"/>
        <w:gridCol w:w="352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CAL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SharePoint Online Plan 2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SharePoint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SharePoint Online Plan 2G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Indented"/>
      </w:pPr>
      <w:r>
        <w:t xml:space="preserve"> </w:t>
      </w:r>
    </w:p>
    <w:p w:rsidR="00E0452C" w:rsidRDefault="00FF5C36">
      <w:pPr>
        <w:pStyle w:val="ProductList-ClauseHeading"/>
      </w:pPr>
      <w:r>
        <w:t>3.3 Zwolnienie z obowiązku posiadania Licencji CAL dla użytkowników uzyskujących dostęp do opublikowanych treści</w:t>
      </w:r>
    </w:p>
    <w:p w:rsidR="00E0452C" w:rsidRDefault="00FF5C36">
      <w:pPr>
        <w:pStyle w:val="ProductList-Body"/>
      </w:pPr>
      <w:r>
        <w:t xml:space="preserve">     Licencje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 xml:space="preserve"> nie są wymagane w przypadku uzyskiwania dostępu do treści, informacji i aplikacji, które Klient publikuje za pośrednictwem Internetu (tj. gdy dostęp nie jest ograniczony do sieci Intranet lub Extranet).</w:t>
      </w:r>
    </w:p>
    <w:p w:rsidR="00E0452C" w:rsidRDefault="00FF5C36">
      <w:pPr>
        <w:pStyle w:val="ProductList-Body"/>
      </w:pPr>
      <w:r>
        <w:t xml:space="preserve"> </w:t>
      </w:r>
    </w:p>
    <w:p w:rsidR="00E0452C" w:rsidRDefault="00FF5C36">
      <w:pPr>
        <w:pStyle w:val="ProductList-ClauseHeading"/>
      </w:pPr>
      <w:r>
        <w:t>3.4 Dodatkowe oprogramowanie</w:t>
      </w:r>
    </w:p>
    <w:tbl>
      <w:tblPr>
        <w:tblStyle w:val="PURTable"/>
        <w:tblW w:w="0" w:type="dxa"/>
        <w:tblLook w:val="04A0" w:firstRow="1" w:lastRow="0" w:firstColumn="1" w:lastColumn="0" w:noHBand="0" w:noVBand="1"/>
      </w:tblPr>
      <w:tblGrid>
        <w:gridCol w:w="3670"/>
        <w:gridCol w:w="3623"/>
        <w:gridCol w:w="3623"/>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Offering1SubSection"/>
      </w:pPr>
      <w:bookmarkStart w:id="107" w:name="_Sec825"/>
      <w:r>
        <w:t>4. Pakiet Software Assurance</w:t>
      </w:r>
      <w:bookmarkEnd w:id="107"/>
    </w:p>
    <w:tbl>
      <w:tblPr>
        <w:tblStyle w:val="PURTable"/>
        <w:tblW w:w="0" w:type="dxa"/>
        <w:tblLook w:val="04A0" w:firstRow="1" w:lastRow="0" w:firstColumn="1" w:lastColumn="0" w:noHBand="0" w:noVBand="1"/>
      </w:tblPr>
      <w:tblGrid>
        <w:gridCol w:w="3641"/>
        <w:gridCol w:w="3641"/>
        <w:gridCol w:w="363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108" w:name="_Sec641"/>
      <w:r>
        <w:t>Skype for Business Server</w:t>
      </w:r>
      <w:bookmarkEnd w:id="108"/>
      <w:r>
        <w:fldChar w:fldCharType="begin"/>
      </w:r>
      <w:r>
        <w:instrText xml:space="preserve"> TC "</w:instrText>
      </w:r>
      <w:bookmarkStart w:id="109" w:name="_Toc423451582"/>
      <w:r>
        <w:instrText>Skype for Business Server</w:instrText>
      </w:r>
      <w:bookmarkEnd w:id="109"/>
      <w:r>
        <w:instrText>" \l 3</w:instrText>
      </w:r>
      <w:r>
        <w:fldChar w:fldCharType="end"/>
      </w:r>
    </w:p>
    <w:p w:rsidR="00E0452C" w:rsidRDefault="00FF5C36">
      <w:pPr>
        <w:pStyle w:val="ProductList-Offering1SubSection"/>
      </w:pPr>
      <w:bookmarkStart w:id="110" w:name="_Sec686"/>
      <w:r>
        <w:t>1. Dostępność programów</w:t>
      </w:r>
      <w:bookmarkEnd w:id="110"/>
    </w:p>
    <w:p w:rsidR="00E0452C" w:rsidRDefault="00FF5C36">
      <w:pPr>
        <w:pStyle w:val="ProductList-Body"/>
      </w:pPr>
      <w:r>
        <w:t xml:space="preserve"> </w:t>
      </w:r>
    </w:p>
    <w:tbl>
      <w:tblPr>
        <w:tblStyle w:val="PURTable"/>
        <w:tblW w:w="0" w:type="dxa"/>
        <w:tblLook w:val="04A0" w:firstRow="1" w:lastRow="0" w:firstColumn="1" w:lastColumn="0" w:noHBand="0" w:noVBand="1"/>
      </w:tblPr>
      <w:tblGrid>
        <w:gridCol w:w="4042"/>
        <w:gridCol w:w="613"/>
        <w:gridCol w:w="607"/>
        <w:gridCol w:w="612"/>
        <w:gridCol w:w="607"/>
        <w:gridCol w:w="723"/>
        <w:gridCol w:w="612"/>
        <w:gridCol w:w="615"/>
        <w:gridCol w:w="634"/>
        <w:gridCol w:w="619"/>
        <w:gridCol w:w="616"/>
        <w:gridCol w:w="616"/>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8B42D0">
            <w:pPr>
              <w:pStyle w:val="ProductList-TableBody"/>
              <w:jc w:val="center"/>
              <w:rPr>
                <w:color w:val="000000" w:themeColor="text1"/>
              </w:rPr>
            </w:pPr>
            <w:r w:rsidRPr="008B42D0">
              <w:rPr>
                <w:color w:val="000000" w:themeColor="text1"/>
              </w:rPr>
              <w:t>A</w:t>
            </w:r>
            <w:r w:rsidR="00FF5C36"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 xml:space="preserve">Licencja CAL Standard na Skype for Business Server 2015 </w:t>
            </w:r>
            <w:r>
              <w:fldChar w:fldCharType="begin"/>
            </w:r>
            <w:r>
              <w:instrText xml:space="preserve"> XE "Licencja CAL Standard na Skype for Business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Licencja CAL na Skype for Business Server 2015 Plus</w:t>
            </w:r>
            <w:r>
              <w:fldChar w:fldCharType="begin"/>
            </w:r>
            <w:r>
              <w:instrText xml:space="preserve"> XE "Licencja CAL na Skype for Business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bl>
    <w:p w:rsidR="00E0452C" w:rsidRDefault="00FF5C36">
      <w:pPr>
        <w:pStyle w:val="ProductList-Body"/>
      </w:pPr>
      <w:r>
        <w:t xml:space="preserve"> </w:t>
      </w:r>
    </w:p>
    <w:p w:rsidR="00E0452C" w:rsidRDefault="00FF5C36">
      <w:pPr>
        <w:pStyle w:val="ProductList-Offering1SubSection"/>
      </w:pPr>
      <w:bookmarkStart w:id="111" w:name="_Sec741"/>
      <w:r>
        <w:t>2. Postanowienia dotyczące produktu</w:t>
      </w:r>
      <w:bookmarkEnd w:id="111"/>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112" w:name="_Sec799"/>
      <w:r>
        <w:t>3. Prawa do używania</w:t>
      </w:r>
      <w:bookmarkEnd w:id="112"/>
    </w:p>
    <w:tbl>
      <w:tblPr>
        <w:tblStyle w:val="PURTable"/>
        <w:tblW w:w="0" w:type="dxa"/>
        <w:tblLook w:val="04A0" w:firstRow="1" w:lastRow="0" w:firstColumn="1" w:lastColumn="0" w:noHBand="0" w:noVBand="1"/>
      </w:tblPr>
      <w:tblGrid>
        <w:gridCol w:w="3633"/>
        <w:gridCol w:w="3634"/>
        <w:gridCol w:w="364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używanym oprogramowaniem serwera.         "</w:instrText>
            </w:r>
            <w:r w:rsidRPr="00721CA3">
              <w:rPr>
                <w:color w:val="0563C1"/>
              </w:rPr>
              <w:fldChar w:fldCharType="separate"/>
            </w:r>
            <w:r>
              <w:rPr>
                <w:color w:val="0563C1"/>
              </w:rPr>
              <w:t>Dodatkowe oprogramowanie</w:t>
            </w:r>
            <w:r w:rsidRPr="00721CA3">
              <w:rPr>
                <w:color w:val="0563C1"/>
              </w:rPr>
              <w:fldChar w:fldCharType="end"/>
            </w:r>
            <w:r>
              <w:t>: tak</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Stanowi o tym, czy dostęp do danego Produktu będącego oprogramowaniem serwerowym przez użytkowników i urządzenia wymaga licencji CAL.         "</w:instrText>
            </w:r>
            <w:r w:rsidRPr="00721CA3">
              <w:rPr>
                <w:color w:val="0563C1"/>
              </w:rPr>
              <w:fldChar w:fldCharType="separate"/>
            </w:r>
            <w:r>
              <w:rPr>
                <w:color w:val="0563C1"/>
              </w:rPr>
              <w:t>Wymagania dot. dostępu Klienta</w:t>
            </w:r>
            <w:r w:rsidRPr="00721CA3">
              <w:rPr>
                <w:color w:val="0563C1"/>
              </w:rP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Wskazuje na szczególne wymagania lub opcje licencyjne dotyczące uzyskiwania dostępu przez Użytkowników Zewnętrznych.         "</w:instrText>
            </w:r>
            <w:r w:rsidRPr="00721CA3">
              <w:rPr>
                <w:color w:val="0563C1"/>
              </w:rPr>
              <w:fldChar w:fldCharType="separate"/>
            </w:r>
            <w:r>
              <w:rPr>
                <w:color w:val="0563C1"/>
              </w:rPr>
              <w:t>Wymagania dot. dostępu Użytkowników Zewnętrznych</w:t>
            </w:r>
            <w:r w:rsidRPr="00721CA3">
              <w:rPr>
                <w:color w:val="0563C1"/>
              </w:rP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Składniki oprogramowania Windows</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Uwaga dotycząca zapisywania danych,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Skype for Business Online Plan 1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Skype for Business Online Plan 2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Skype for Business Online Plan 2G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SubClauseHeading"/>
      </w:pPr>
      <w:r>
        <w:t>3.1.1 Dodatkowe funkcje związane z licencją dostępową (CAL) dostępną w ramach programu Enterprise na Skype for Business Server</w:t>
      </w:r>
    </w:p>
    <w:p w:rsidR="00E0452C" w:rsidRDefault="00FF5C36">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504"/>
        <w:gridCol w:w="3526"/>
        <w:gridCol w:w="352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Skype for Business Online Plan 2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Skype for Business Online Plan 2G (LS na Użytkownika)</w:t>
            </w:r>
          </w:p>
        </w:tc>
      </w:tr>
      <w:tr w:rsidR="00E045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452C" w:rsidRDefault="00FF5C36">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E0452C" w:rsidRDefault="00FF5C36">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Indented"/>
      </w:pPr>
      <w:r>
        <w:t xml:space="preserve"> </w:t>
      </w:r>
    </w:p>
    <w:p w:rsidR="00E0452C" w:rsidRDefault="00FF5C36">
      <w:pPr>
        <w:pStyle w:val="ProductList-SubClauseHeading"/>
      </w:pPr>
      <w:r>
        <w:t>3.1.2 Licencja CAL na dodatkowe funkcje związane z oprogramowaniem Skype for Business Server Plus</w:t>
      </w:r>
    </w:p>
    <w:p w:rsidR="00E0452C" w:rsidRDefault="00FF5C36">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524"/>
        <w:gridCol w:w="3494"/>
        <w:gridCol w:w="353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na usługę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Licencja równoważna licencji CAL (zob. </w:t>
            </w:r>
            <w:hyperlink w:anchor="_Sec591">
              <w:r>
                <w:rPr>
                  <w:color w:val="00467F"/>
                  <w:u w:val="single"/>
                </w:rPr>
                <w:t>Załącznik A</w:t>
              </w:r>
            </w:hyperlink>
            <w:r>
              <w:t>)</w:t>
            </w:r>
          </w:p>
        </w:tc>
      </w:tr>
    </w:tbl>
    <w:p w:rsidR="00E0452C" w:rsidRDefault="00FF5C36">
      <w:pPr>
        <w:pStyle w:val="ProductList-BodyIndented"/>
      </w:pPr>
      <w:r>
        <w:t xml:space="preserve"> </w:t>
      </w:r>
    </w:p>
    <w:p w:rsidR="00E0452C" w:rsidRDefault="00FF5C36">
      <w:pPr>
        <w:pStyle w:val="ProductList-ClauseHeading"/>
      </w:pPr>
      <w:r>
        <w:t>3.2 Dodatkowe oprogramowanie</w:t>
      </w:r>
    </w:p>
    <w:tbl>
      <w:tblPr>
        <w:tblStyle w:val="PURTable"/>
        <w:tblW w:w="0" w:type="dxa"/>
        <w:tblLook w:val="04A0" w:firstRow="1" w:lastRow="0" w:firstColumn="1" w:lastColumn="0" w:noHBand="0" w:noVBand="1"/>
      </w:tblPr>
      <w:tblGrid>
        <w:gridCol w:w="3638"/>
        <w:gridCol w:w="3638"/>
        <w:gridCol w:w="3640"/>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rola serwera audio lub wideokonferencji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zarządzającego</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pośredniczącego</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narzędzie do administrowania rozmowami grupowymi oprogramowania Microsoft Lync Server 2013</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Przystawka PowerShell</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aplikacji SBA (Survivable Branch Appliance)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rola serwera konferencji sieciowych</w:t>
            </w:r>
          </w:p>
        </w:tc>
      </w:tr>
    </w:tbl>
    <w:p w:rsidR="00E0452C" w:rsidRDefault="00FF5C36">
      <w:pPr>
        <w:pStyle w:val="ProductList-Offering1SubSection"/>
      </w:pPr>
      <w:bookmarkStart w:id="113" w:name="_Sec820"/>
      <w:r>
        <w:t>4. Pakiet Software Assurance</w:t>
      </w:r>
      <w:bookmarkEnd w:id="113"/>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50">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1HeadingNoBorder"/>
      </w:pPr>
      <w:bookmarkStart w:id="114" w:name="_Sec613"/>
      <w:r>
        <w:t>Rental Rights</w:t>
      </w:r>
      <w:bookmarkEnd w:id="114"/>
      <w:r>
        <w:fldChar w:fldCharType="begin"/>
      </w:r>
      <w:r>
        <w:instrText xml:space="preserve"> TC "</w:instrText>
      </w:r>
      <w:bookmarkStart w:id="115" w:name="_Toc423451583"/>
      <w:r>
        <w:instrText>Rental Rights</w:instrText>
      </w:r>
      <w:bookmarkEnd w:id="115"/>
      <w:r>
        <w:instrText>" \l 2</w:instrText>
      </w:r>
      <w:r>
        <w:fldChar w:fldCharType="end"/>
      </w:r>
    </w:p>
    <w:p w:rsidR="00E0452C" w:rsidRDefault="00FF5C36">
      <w:pPr>
        <w:pStyle w:val="ProductList-Offering1SubSection"/>
      </w:pPr>
      <w:bookmarkStart w:id="116" w:name="_Sec687"/>
      <w:r>
        <w:t>1. Dostępność programów</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Prawa najmu pakietu Office Standard</w:t>
            </w:r>
            <w:r>
              <w:fldChar w:fldCharType="begin"/>
            </w:r>
            <w:r>
              <w:instrText xml:space="preserve"> XE "Prawa najmu pakietu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Prawa najmu pakietu Office Professional Plus</w:t>
            </w:r>
            <w:r>
              <w:fldChar w:fldCharType="begin"/>
            </w:r>
            <w:r>
              <w:instrText xml:space="preserve"> XE "Prawa najmu pakietu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Licencje Rental Rights do systemu Windows</w:t>
            </w:r>
            <w:r>
              <w:fldChar w:fldCharType="begin"/>
            </w:r>
            <w:r>
              <w:instrText xml:space="preserve"> XE "Licencje Rental Rights do systemu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Prawa Najmu systemu Windows Pro</w:t>
            </w:r>
            <w:r>
              <w:fldChar w:fldCharType="begin"/>
            </w:r>
            <w:r>
              <w:instrText xml:space="preserve"> XE "Prawa Najmu systemu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Offering1SubSection"/>
      </w:pPr>
      <w:bookmarkStart w:id="117" w:name="_Sec742"/>
      <w:r>
        <w:t>2. Postanowienia dotyczące produktu</w:t>
      </w:r>
      <w:bookmarkEnd w:id="117"/>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Wcześniejsza wersja: nie dotyczy</w:t>
            </w:r>
          </w:p>
        </w:tc>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Aplikacje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licencji na dany Produkt wymaga spełnienia konkretnych dodatkowych warunków.         "</w:instrText>
            </w:r>
            <w:r w:rsidRPr="00721CA3">
              <w:rPr>
                <w:color w:val="0563C1"/>
              </w:rPr>
              <w:fldChar w:fldCharType="separate"/>
            </w:r>
            <w:r>
              <w:rPr>
                <w:color w:val="0563C1"/>
              </w:rPr>
              <w:t>Wymóg wstępny</w:t>
            </w:r>
            <w:r w:rsidRPr="00721CA3">
              <w:rPr>
                <w:color w:val="0563C1"/>
              </w:rPr>
              <w:fldChar w:fldCharType="end"/>
            </w:r>
            <w:r>
              <w:t>: Wszystkie prawa najmu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(SA):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Rental Rights</w:t>
      </w:r>
    </w:p>
    <w:p w:rsidR="00E0452C" w:rsidRDefault="00FF5C36">
      <w:pPr>
        <w:pStyle w:val="ProductList-Body"/>
      </w:pPr>
      <w:r>
        <w:t xml:space="preserve">Licencje typu Rental Rights udzielane w ramach tych programów są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Licencjami</w:t>
      </w:r>
      <w:r w:rsidRPr="00721CA3">
        <w:rPr>
          <w:color w:val="0563C1"/>
        </w:rPr>
        <w:fldChar w:fldCharType="end"/>
      </w:r>
      <w:r>
        <w:t xml:space="preserve"> dodatkowymi umożliwiającymi korzystanie z licencjonowanych uprawnionych aplikacji i systemów operacyjnych tylko przez podmioty zewnętrzne. Te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nie są pełnymi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Licencjami</w:t>
      </w:r>
      <w:r w:rsidRPr="00721CA3">
        <w:rPr>
          <w:color w:val="0563C1"/>
        </w:rPr>
        <w:fldChar w:fldCharType="end"/>
      </w:r>
      <w:r>
        <w:t xml:space="preserve"> produktów ani uaktualnieniem do wyższej wersji. Dlatego każdy komputer, do którego Klient przypisuje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Rental Rights, musi mieć licencję do obsługi jednej z uprawnionych aplikacji lub systemów operacyjnych określonych poniżej.</w:t>
      </w:r>
    </w:p>
    <w:p w:rsidR="00E0452C" w:rsidRDefault="00FF5C36">
      <w:pPr>
        <w:pStyle w:val="ProductList-Body"/>
      </w:pPr>
      <w:r>
        <w:t xml:space="preserve"> </w:t>
      </w:r>
    </w:p>
    <w:p w:rsidR="00E0452C" w:rsidRDefault="00FF5C36">
      <w:pPr>
        <w:pStyle w:val="ProductList-ClauseHeading"/>
      </w:pPr>
      <w:r>
        <w:t>2.2 Aplikacje uprawnione do licencji Rental Rights– Office</w:t>
      </w:r>
    </w:p>
    <w:p w:rsidR="00E0452C" w:rsidRDefault="00FF5C36">
      <w:pPr>
        <w:pStyle w:val="ProductList-Body"/>
      </w:pPr>
      <w:r>
        <w:t>Licencja na uprawnioną aplikację musi być przypisana do tego samego urządzenia, do którego ma być przypisana Licencja VL Rental Rights. Aplikacje Office zakupione przez OEM nie kwalifikują do zakupu licencji Rental Rights. Uprawnione aplikacje według programu to:</w:t>
      </w:r>
    </w:p>
    <w:tbl>
      <w:tblPr>
        <w:tblStyle w:val="PURTable"/>
        <w:tblW w:w="0" w:type="dxa"/>
        <w:tblLook w:val="04A0" w:firstRow="1" w:lastRow="0" w:firstColumn="1" w:lastColumn="0" w:noHBand="0" w:noVBand="1"/>
      </w:tblPr>
      <w:tblGrid>
        <w:gridCol w:w="3708"/>
        <w:gridCol w:w="1822"/>
        <w:gridCol w:w="1806"/>
        <w:gridCol w:w="1784"/>
        <w:gridCol w:w="179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Uprawniony System Operacyjny dla nabycia Praw najmu dla systemu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PIPC</w:t>
            </w:r>
          </w:p>
          <w:p w:rsidR="00E0452C" w:rsidRDefault="00FF5C36">
            <w:pPr>
              <w:pStyle w:val="ProductList-TableBody"/>
              <w:jc w:val="center"/>
            </w:pPr>
            <w:r>
              <w:rPr>
                <w:color w:val="FFFFFF"/>
              </w:rPr>
              <w:t>(tylko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S/S+</w:t>
            </w:r>
          </w:p>
        </w:tc>
      </w:tr>
      <w:tr w:rsidR="00E0452C">
        <w:tc>
          <w:tcPr>
            <w:tcW w:w="4040" w:type="dxa"/>
            <w:gridSpan w:val="5"/>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Office Standard</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gridSpan w:val="5"/>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Office Professional Plus</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bl>
    <w:p w:rsidR="00E0452C" w:rsidRDefault="00FF5C36">
      <w:pPr>
        <w:pStyle w:val="ProductList-Body"/>
      </w:pPr>
      <w:r>
        <w:t xml:space="preserve"> </w:t>
      </w:r>
    </w:p>
    <w:p w:rsidR="00E0452C" w:rsidRDefault="00FF5C36">
      <w:pPr>
        <w:pStyle w:val="ProductList-ClauseHeading"/>
      </w:pPr>
      <w:r>
        <w:t>2.3 Uprawnione systemy operacyjne dla Praw Najmu – Windows</w:t>
      </w:r>
    </w:p>
    <w:p w:rsidR="00E0452C" w:rsidRDefault="00FF5C36">
      <w:pPr>
        <w:pStyle w:val="ProductList-Body"/>
      </w:pPr>
      <w:r>
        <w:t xml:space="preserve">Klienci chcący nabyć licencje typu Rental Rights w ramach programów Select lub Open muszą najpierw wykupić licencję na uprawniony system operacyjny i zainstalować go na swoim komputerze. Objęte licencje uprawnione systemu operacyjne obejmują również licencje nabyte za pośrednictwem Umowy Legalizacyjnej Get Genuine Windows w ramach programów Select lub Open.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 xml:space="preserve"> na uprawniony system operacyjny musi być przypisana do tego samego urządzenia, do którego ma być przypisana Licencja VL Rental Rights. Uprawnione systemy operacyjne aplikacje według programu to: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Uprawniony System Operacyjny dla nabycia Praw najmu dla systemu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S/S+</w:t>
            </w:r>
          </w:p>
        </w:tc>
      </w:tr>
      <w:tr w:rsidR="00E0452C">
        <w:tc>
          <w:tcPr>
            <w:tcW w:w="4040" w:type="dxa"/>
            <w:gridSpan w:val="6"/>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Klient N systemu</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(wersja 32- lub 64-bitowa)</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Windows 7</w:t>
            </w:r>
            <w:r>
              <w:fldChar w:fldCharType="begin"/>
            </w:r>
            <w:r>
              <w:instrText xml:space="preserve"> XE "Windows 7" </w:instrText>
            </w:r>
            <w:r>
              <w:fldChar w:fldCharType="end"/>
            </w:r>
            <w:r>
              <w:t xml:space="preserve"> Home Premium (32-bitowy lub 64-bitowy)</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gridSpan w:val="6"/>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Windows Pro</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Windows 8 i Windows 8.1 (wersja 32- lub 64-bitowa) – Pro (K, KN)*</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Windows 7 (32-bitowy lub 64-bitowy) – Professional (K, KN)</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Windows Vista</w:t>
            </w:r>
            <w:r>
              <w:fldChar w:fldCharType="begin"/>
            </w:r>
            <w:r>
              <w:instrText xml:space="preserve"> XE "Windows Vista" </w:instrText>
            </w:r>
            <w:r>
              <w:fldChar w:fldCharType="end"/>
            </w:r>
            <w:r>
              <w:t xml:space="preserve"> (32-bitowy lub 64-bitowy) – Business (K, KN)</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bl>
    <w:p w:rsidR="00E0452C" w:rsidRDefault="00FF5C36">
      <w:pPr>
        <w:pStyle w:val="ProductList-Offering1SubSection"/>
      </w:pPr>
      <w:bookmarkStart w:id="118" w:name="_Sec796"/>
      <w:r>
        <w:t>3. Prawa do używania</w:t>
      </w:r>
      <w:bookmarkEnd w:id="118"/>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r:id="rId51">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prawa najmu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Rental Rights</w:t>
      </w:r>
    </w:p>
    <w:p w:rsidR="00E0452C" w:rsidRDefault="00FF5C36" w:rsidP="00551029">
      <w:pPr>
        <w:pStyle w:val="ProductList-Bullet"/>
        <w:numPr>
          <w:ilvl w:val="0"/>
          <w:numId w:val="21"/>
        </w:numPr>
      </w:pPr>
      <w:r>
        <w:t>Licencja Rental Rights musi być na stałe przypisana do uprawniającej licencji.</w:t>
      </w:r>
    </w:p>
    <w:p w:rsidR="00E0452C" w:rsidRDefault="00FF5C36" w:rsidP="00551029">
      <w:pPr>
        <w:pStyle w:val="ProductList-Bullet"/>
        <w:numPr>
          <w:ilvl w:val="0"/>
          <w:numId w:val="21"/>
        </w:numPr>
      </w:pPr>
      <w:r>
        <w:t>Licencja Rental Rights modyfikuje prawa Klienta do uprawnionego oprogramowania, na które ma on już licencję.</w:t>
      </w:r>
    </w:p>
    <w:p w:rsidR="00E0452C" w:rsidRDefault="00FF5C36" w:rsidP="00551029">
      <w:pPr>
        <w:pStyle w:val="ProductList-Bullet"/>
        <w:numPr>
          <w:ilvl w:val="0"/>
          <w:numId w:val="21"/>
        </w:numPr>
      </w:pPr>
      <w:r>
        <w:t>Względem każdego uprawnionego urządzenia z licencją Rental Right Microsoft uchyla zakaz dzierżawy, wynajmu i wypożyczania oprogramowania.</w:t>
      </w:r>
    </w:p>
    <w:p w:rsidR="00E0452C" w:rsidRDefault="00FF5C36" w:rsidP="00551029">
      <w:pPr>
        <w:pStyle w:val="ProductList-Bullet"/>
        <w:numPr>
          <w:ilvl w:val="0"/>
          <w:numId w:val="21"/>
        </w:numPr>
      </w:pPr>
      <w:r>
        <w:t>Klient ma obowiązek uzyskać od użytkowników pisemną lub elektroniczną akceptację postanowień licencyjnych dotyczących oprogramowania.</w:t>
      </w:r>
    </w:p>
    <w:p w:rsidR="00E0452C" w:rsidRDefault="00FF5C36" w:rsidP="00551029">
      <w:pPr>
        <w:pStyle w:val="ProductList-Bullet"/>
        <w:numPr>
          <w:ilvl w:val="0"/>
          <w:numId w:val="21"/>
        </w:numPr>
      </w:pPr>
      <w:r>
        <w:t xml:space="preserve">Klient jest zobowiązany powiadomić użytkowników, że Microsoft nie udziela im rękojmi ani gwarancji na oprogramowanie, nie broni ich przed roszczeniami osób trzecich ani nie odpowiada za szkody wynikające z korzystania z oprogramowania. </w:t>
      </w:r>
    </w:p>
    <w:p w:rsidR="00E0452C" w:rsidRDefault="00FF5C36" w:rsidP="00551029">
      <w:pPr>
        <w:pStyle w:val="ProductList-Bullet"/>
        <w:numPr>
          <w:ilvl w:val="0"/>
          <w:numId w:val="21"/>
        </w:numPr>
      </w:pPr>
      <w:r>
        <w:t>Korzystając z oprogramowania na podstawie licencji Rental Rights, Klient zgadza się przejąć od Microsoft odpowiedzialność, w tym koszty obsługi prawnej roszczeń dotyczących uprawnionego oprogramowania.</w:t>
      </w:r>
    </w:p>
    <w:p w:rsidR="00E0452C" w:rsidRDefault="00FF5C36" w:rsidP="00551029">
      <w:pPr>
        <w:pStyle w:val="ProductList-Bullet"/>
        <w:numPr>
          <w:ilvl w:val="0"/>
          <w:numId w:val="21"/>
        </w:numPr>
      </w:pPr>
      <w:r>
        <w:t>Nie wolno Państwu korzystać z tego oprogramowania w środowisku wirtualnym.</w:t>
      </w:r>
    </w:p>
    <w:p w:rsidR="00E0452C" w:rsidRDefault="00FF5C36" w:rsidP="00551029">
      <w:pPr>
        <w:pStyle w:val="ProductList-Bullet"/>
        <w:numPr>
          <w:ilvl w:val="0"/>
          <w:numId w:val="21"/>
        </w:numPr>
      </w:pPr>
      <w:r>
        <w:t>Nie mogą Państwo uzyskiwać zdalnego dostępu do oprogramowania, z wyjątkiem sytuacji świadczenia usług pomocy technicznej za pomocą funkcji Pomoc zdalna lub podobnych technologii.</w:t>
      </w:r>
    </w:p>
    <w:p w:rsidR="00E0452C" w:rsidRDefault="00FF5C36" w:rsidP="00551029">
      <w:pPr>
        <w:pStyle w:val="ProductList-Bullet"/>
        <w:numPr>
          <w:ilvl w:val="0"/>
          <w:numId w:val="21"/>
        </w:numPr>
      </w:pPr>
      <w:r>
        <w:t xml:space="preserve">Licencja Rental Rights wygasa razem z licencją podstawową w momencie zmiany przypisania licencji podstawowej lub w przypadku trwałej awarii </w:t>
      </w:r>
      <w:r w:rsidRPr="00721CA3">
        <w:rPr>
          <w:color w:val="0563C1"/>
        </w:rPr>
        <w:fldChar w:fldCharType="begin"/>
      </w:r>
      <w:r>
        <w:rPr>
          <w:color w:val="0563C1"/>
        </w:rPr>
        <w:instrText>AutoTextList  \s NoStyle \t " oznacza pojedynczy fizyczny system sprzętowy, przeznaczony do używania przez Klienta, dla którego przydzielono Licencję.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3.2 Ograniczenie dla wersji systemu Windows innych niż Pro</w:t>
      </w:r>
    </w:p>
    <w:p w:rsidR="00E0452C" w:rsidRDefault="00FF5C36">
      <w:pPr>
        <w:pStyle w:val="ProductList-Body"/>
      </w:pPr>
      <w:r>
        <w:t>Urządzenia z przypisaną licencją typu Rental Rights dla systemu Windows mogą być wynajmowane osobom wyłącznie do użytku niekomercyjnego.</w:t>
      </w:r>
    </w:p>
    <w:p w:rsidR="00E0452C" w:rsidRDefault="00FF5C36">
      <w:pPr>
        <w:pStyle w:val="ProductList-Offering1SubSection"/>
      </w:pPr>
      <w:bookmarkStart w:id="119" w:name="_Sec823"/>
      <w:r>
        <w:t>4. Pakiet Software Assurance</w:t>
      </w:r>
      <w:bookmarkEnd w:id="119"/>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URBreadcrumb"/>
      </w:pPr>
      <w:r>
        <w:t xml:space="preserve"> </w:t>
      </w:r>
    </w:p>
    <w:p w:rsidR="00E0452C" w:rsidRDefault="00FF5C36">
      <w:pPr>
        <w:pStyle w:val="PURBreadcrumb"/>
      </w:pPr>
      <w:r>
        <w:t>4.1 Pakiet Software Assurance (SA)</w:t>
      </w:r>
    </w:p>
    <w:p w:rsidR="00E0452C" w:rsidRDefault="00FF5C36">
      <w:pPr>
        <w:pStyle w:val="ProductList-Body"/>
      </w:pPr>
      <w:r>
        <w:t xml:space="preserve">Klienci kupujący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typu Rental Rights nie mogą uzyskać pakietu SA dla tych licencji ani dla podstawowych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uprawnione oprogramowanie. Jednak użytkownicy wynajmujący urządzenia i korzystający z nich, którym przypisano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typu Rental Rights dla systemu Windows, mogą nabyć uaktualnienie lub pakiet SA z uaktualnieniem dla podstawowych licencji na oprogramowanie w ramach własnych umów licencjonowania zbiorowego. Niezależnie od mogących stanowić inaczej postanowień w zawartej przez Klienta umowie licencjonowania zbiorowego w odniesieniu do nabywania praw bezterminowych, wszystkie prawa pakietu SA, w tym prawo do używania oprogramowania uzyskanego za pomocą pakietu SA w ramach tego pakietu, wygasają wraz z wygaśnięciem odpowiednich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typu Rental Rights.</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1HeadingNoBorder"/>
      </w:pPr>
      <w:bookmarkStart w:id="120" w:name="_Sec614"/>
      <w:r>
        <w:t>SQL Server</w:t>
      </w:r>
      <w:bookmarkEnd w:id="120"/>
      <w:r>
        <w:fldChar w:fldCharType="begin"/>
      </w:r>
      <w:r>
        <w:instrText xml:space="preserve"> TC "</w:instrText>
      </w:r>
      <w:bookmarkStart w:id="121" w:name="_Toc423451584"/>
      <w:r>
        <w:instrText>SQL Server</w:instrText>
      </w:r>
      <w:bookmarkEnd w:id="121"/>
      <w:r>
        <w:instrText>" \l 2</w:instrText>
      </w:r>
      <w:r>
        <w:fldChar w:fldCharType="end"/>
      </w:r>
    </w:p>
    <w:p w:rsidR="00E0452C" w:rsidRDefault="00FF5C36">
      <w:pPr>
        <w:pStyle w:val="ProductList-Offering1SubSection"/>
      </w:pPr>
      <w:bookmarkStart w:id="122" w:name="_Sec688"/>
      <w:r>
        <w:t>1. Dostępność programów</w:t>
      </w:r>
      <w:bookmarkEnd w:id="122"/>
    </w:p>
    <w:tbl>
      <w:tblPr>
        <w:tblStyle w:val="PURTable"/>
        <w:tblW w:w="0" w:type="dxa"/>
        <w:tblLook w:val="04A0" w:firstRow="1" w:lastRow="0" w:firstColumn="1" w:lastColumn="0" w:noHBand="0" w:noVBand="1"/>
      </w:tblPr>
      <w:tblGrid>
        <w:gridCol w:w="4105"/>
        <w:gridCol w:w="616"/>
        <w:gridCol w:w="615"/>
        <w:gridCol w:w="616"/>
        <w:gridCol w:w="615"/>
        <w:gridCol w:w="614"/>
        <w:gridCol w:w="616"/>
        <w:gridCol w:w="618"/>
        <w:gridCol w:w="634"/>
        <w:gridCol w:w="632"/>
        <w:gridCol w:w="617"/>
        <w:gridCol w:w="618"/>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8B42D0">
            <w:pPr>
              <w:pStyle w:val="ProductList-TableBody"/>
              <w:jc w:val="center"/>
              <w:rPr>
                <w:color w:val="000000" w:themeColor="text1"/>
              </w:rPr>
            </w:pPr>
            <w:r w:rsidRPr="008B42D0">
              <w:rPr>
                <w:color w:val="000000" w:themeColor="text1"/>
              </w:rPr>
              <w:t>A</w:t>
            </w:r>
            <w:r w:rsidR="00FF5C36"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SQL Server 2014 Standard Core</w:t>
            </w:r>
            <w:r>
              <w:fldChar w:fldCharType="begin"/>
            </w:r>
            <w:r>
              <w:instrText xml:space="preserve"> XE "SQL Server 2014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r w:rsidR="008B42D0"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r w:rsidR="008B42D0"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SQL Server 2014 Enterprise Core</w:t>
            </w:r>
            <w:r>
              <w:fldChar w:fldCharType="begin"/>
            </w:r>
            <w:r>
              <w:instrText xml:space="preserve"> XE "SQL Server 2014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r w:rsidR="008B42D0"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SQL Server 2014 w wersji Developer</w:t>
            </w:r>
            <w:r>
              <w:fldChar w:fldCharType="begin"/>
            </w:r>
            <w:r>
              <w:instrText xml:space="preserve"> XE "SQL Server 2014 w wersji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r w:rsidR="008B42D0"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Licencja CAL na SQL Server 2014</w:t>
            </w:r>
            <w:r>
              <w:fldChar w:fldCharType="begin"/>
            </w:r>
            <w:r>
              <w:instrText xml:space="preserve"> XE "Licencja CAL na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Produkty Application Platform         "</w:instrText>
            </w:r>
            <w:r w:rsidRPr="008B42D0">
              <w:rPr>
                <w:color w:val="000000" w:themeColor="text1"/>
              </w:rPr>
              <w:fldChar w:fldCharType="separate"/>
            </w:r>
            <w:r w:rsidRPr="008B42D0">
              <w:rPr>
                <w:color w:val="000000" w:themeColor="text1"/>
              </w:rPr>
              <w:t>AP</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Industry Device         "</w:instrText>
            </w:r>
            <w:r w:rsidRPr="008B42D0">
              <w:rPr>
                <w:color w:val="000000" w:themeColor="text1"/>
              </w:rPr>
              <w:fldChar w:fldCharType="separate"/>
            </w:r>
            <w:r w:rsidRPr="008B42D0">
              <w:rPr>
                <w:color w:val="000000" w:themeColor="text1"/>
              </w:rPr>
              <w:t>ID</w:t>
            </w:r>
            <w:r w:rsidRPr="008B42D0">
              <w:rPr>
                <w:color w:val="000000" w:themeColor="text1"/>
              </w:rPr>
              <w:fldChar w:fldCharType="end"/>
            </w:r>
            <w:r w:rsidRPr="008B42D0">
              <w:rPr>
                <w:color w:val="000000" w:themeColor="text1"/>
              </w:rPr>
              <w:t xml:space="preserve">, </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rsidP="008B42D0">
            <w:pPr>
              <w:pStyle w:val="ProductList-TableBody"/>
              <w:jc w:val="center"/>
              <w:rPr>
                <w:color w:val="000000" w:themeColor="text1"/>
              </w:rPr>
            </w:pPr>
            <w:r w:rsidRPr="008B42D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E0452C">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Produkty Application Platform         "</w:instrText>
            </w:r>
            <w:r w:rsidRPr="008B42D0">
              <w:rPr>
                <w:color w:val="000000" w:themeColor="text1"/>
              </w:rPr>
              <w:fldChar w:fldCharType="separate"/>
            </w:r>
            <w:r w:rsidRPr="008B42D0">
              <w:rPr>
                <w:color w:val="000000" w:themeColor="text1"/>
              </w:rPr>
              <w:t>AP</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r w:rsidR="00E0452C" w:rsidTr="008B42D0">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42D0" w:rsidRDefault="00FF5C36">
            <w:pPr>
              <w:pStyle w:val="ProductList-TableBody"/>
              <w:jc w:val="center"/>
              <w:rPr>
                <w:color w:val="000000" w:themeColor="text1"/>
              </w:rPr>
            </w:pPr>
            <w:r w:rsidRPr="008B42D0">
              <w:rPr>
                <w:color w:val="000000" w:themeColor="text1"/>
              </w:rPr>
              <w:t xml:space="preserve"> </w:t>
            </w:r>
          </w:p>
        </w:tc>
      </w:tr>
    </w:tbl>
    <w:p w:rsidR="00E0452C" w:rsidRDefault="00FF5C36">
      <w:pPr>
        <w:pStyle w:val="ProductList-Offering1SubSection"/>
      </w:pPr>
      <w:bookmarkStart w:id="123" w:name="_Sec743"/>
      <w:r>
        <w:t>2. Postanowienia dotyczące produktu</w:t>
      </w:r>
      <w:bookmarkEnd w:id="123"/>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Dozwolone wersje niższe, odpowiadające określonym wydaniom wyższym. Klient może używać dozwolonej wersji niższej zamiast objętej licencją wersji wyższej, zgodnie z Powszechnymi postanowieniami licencyjnymi.         "</w:instrText>
            </w:r>
            <w:r w:rsidRPr="00721CA3">
              <w:rPr>
                <w:color w:val="0563C1"/>
              </w:rPr>
              <w:fldChar w:fldCharType="separate"/>
            </w:r>
            <w:r>
              <w:rPr>
                <w:color w:val="0563C1"/>
              </w:rPr>
              <w:t>Edycje niższe</w:t>
            </w:r>
            <w:r w:rsidRPr="00721CA3">
              <w:rPr>
                <w:color w:val="0563C1"/>
              </w:rP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(Zob. Słowniczek w celu uzyskania pełnej definicji)         "</w:instrText>
            </w:r>
            <w:r w:rsidRPr="00721CA3">
              <w:rPr>
                <w:color w:val="0563C1"/>
              </w:rPr>
              <w:fldChar w:fldCharType="separate"/>
            </w:r>
            <w:r>
              <w:rPr>
                <w:color w:val="0563C1"/>
              </w:rPr>
              <w:t>Wykluczenie dotyczące Uprawnionych Użytkowników</w:t>
            </w:r>
            <w:r w:rsidRPr="00721CA3">
              <w:rPr>
                <w:color w:val="0563C1"/>
              </w:rP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SQL Server 2014 Enterprise</w:t>
      </w:r>
    </w:p>
    <w:p w:rsidR="00E0452C" w:rsidRDefault="00FF5C36">
      <w:pPr>
        <w:pStyle w:val="ProductList-Body"/>
      </w:pPr>
      <w:r>
        <w:t xml:space="preserve">Nowe Licencje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2">
        <w:r>
          <w:rPr>
            <w:color w:val="00467F"/>
            <w:u w:val="single"/>
          </w:rPr>
          <w:t>http://go.microsoft.com/?linkid=9839206</w:t>
        </w:r>
      </w:hyperlink>
      <w:r>
        <w:t>.</w:t>
      </w:r>
    </w:p>
    <w:p w:rsidR="00E0452C" w:rsidRDefault="00FF5C36">
      <w:pPr>
        <w:pStyle w:val="ProductList-Body"/>
      </w:pPr>
      <w:r>
        <w:t xml:space="preserve"> </w:t>
      </w:r>
    </w:p>
    <w:p w:rsidR="00E0452C" w:rsidRDefault="00FF5C36">
      <w:pPr>
        <w:pStyle w:val="ProductList-ClauseHeading"/>
      </w:pPr>
      <w:r>
        <w:t>2.2 SQL Server Parallel Data Warehouse opcjonalna kompilacja oprogramowania bez Oracle Java</w:t>
      </w:r>
    </w:p>
    <w:p w:rsidR="00E0452C" w:rsidRDefault="00FF5C36">
      <w:pPr>
        <w:pStyle w:val="ProductList-Body"/>
      </w:pPr>
      <w:r>
        <w:t xml:space="preserve">Klienci, którzy nabyli nowe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3">
        <w:r>
          <w:rPr>
            <w:color w:val="00467F"/>
            <w:u w:val="single"/>
          </w:rPr>
          <w:t>http://www.microsoft.com/en-us/sqlserver/solutions-technologies/data-warehousing/pdw.aspx</w:t>
        </w:r>
      </w:hyperlink>
      <w:r>
        <w:t>.</w:t>
      </w:r>
    </w:p>
    <w:p w:rsidR="00E0452C" w:rsidRDefault="00FF5C36">
      <w:pPr>
        <w:pStyle w:val="ProductList-Body"/>
      </w:pPr>
      <w:r>
        <w:t xml:space="preserve"> </w:t>
      </w:r>
    </w:p>
    <w:p w:rsidR="00E0452C" w:rsidRDefault="00FF5C36">
      <w:pPr>
        <w:pStyle w:val="ProductList-ClauseHeading"/>
      </w:pPr>
      <w:r>
        <w:t>2.3 SQL Server Parallel Data Warehouse</w:t>
      </w:r>
    </w:p>
    <w:p w:rsidR="00E0452C" w:rsidRDefault="00FF5C36">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rsidR="00E0452C" w:rsidRDefault="00FF5C36">
      <w:pPr>
        <w:pStyle w:val="ProductList-Offering1SubSection"/>
      </w:pPr>
      <w:bookmarkStart w:id="124" w:name="_Sec794"/>
      <w:r>
        <w:t>3. Prawa do używania</w:t>
      </w:r>
      <w:bookmarkEnd w:id="124"/>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r:id="rId54">
              <w:r>
                <w:rPr>
                  <w:color w:val="00467F"/>
                  <w:u w:val="single"/>
                </w:rPr>
                <w:t>Powszechna</w:t>
              </w:r>
            </w:hyperlink>
            <w:r>
              <w:t xml:space="preserve">; </w:t>
            </w:r>
            <w:hyperlink r:id="rId55">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użytkowanym oprogramowaniem serwera.         "</w:instrText>
            </w:r>
            <w:r w:rsidRPr="00721CA3">
              <w:rPr>
                <w:color w:val="0563C1"/>
              </w:rPr>
              <w:fldChar w:fldCharType="separate"/>
            </w:r>
            <w:r>
              <w:rPr>
                <w:color w:val="0563C1"/>
              </w:rPr>
              <w:t>Dodatkowe oprogramowanie</w:t>
            </w:r>
            <w:r w:rsidRPr="00721CA3">
              <w:rPr>
                <w:color w:val="0563C1"/>
              </w:rPr>
              <w:fldChar w:fldCharType="end"/>
            </w:r>
            <w:r>
              <w:t>: Wszystkie edycje (poza edycjami Developer)</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Stanowi o tym, czy dostęp do danego Produktu będącego oprogramowaniem serwerowym przez użytkowników i urządzenia wymaga licencji CAL.         "</w:instrText>
            </w:r>
            <w:r w:rsidRPr="00721CA3">
              <w:rPr>
                <w:color w:val="0563C1"/>
              </w:rPr>
              <w:fldChar w:fldCharType="separate"/>
            </w:r>
            <w:r>
              <w:rPr>
                <w:color w:val="0563C1"/>
              </w:rPr>
              <w:t>Wymagania dot. dostępu Klienta</w:t>
            </w:r>
            <w:r w:rsidRPr="00721CA3">
              <w:rPr>
                <w:color w:val="0563C1"/>
              </w:rP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Wskazuje na szczególne wymagania lub opcje licencyjne dotyczące uzyskiwania dostępu przez Użytkowników Zewnętrznych.         "</w:instrText>
            </w:r>
            <w:r w:rsidRPr="00721CA3">
              <w:rPr>
                <w:color w:val="0563C1"/>
              </w:rPr>
              <w:fldChar w:fldCharType="separate"/>
            </w:r>
            <w:r>
              <w:rPr>
                <w:color w:val="0563C1"/>
              </w:rPr>
              <w:t>Wymagania dot. dostępu Użytkowników Zewnętrznych</w:t>
            </w:r>
            <w:r w:rsidRPr="00721CA3">
              <w:rPr>
                <w:color w:val="0563C1"/>
              </w:rP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Składniki oprogramowania Windows</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Dostęp do oprogramowania serwera</w:t>
      </w:r>
    </w:p>
    <w:tbl>
      <w:tblPr>
        <w:tblStyle w:val="PURTable"/>
        <w:tblW w:w="0" w:type="dxa"/>
        <w:tblLook w:val="04A0" w:firstRow="1" w:lastRow="0" w:firstColumn="1" w:lastColumn="0" w:noHBand="0" w:noVBand="1"/>
      </w:tblPr>
      <w:tblGrid>
        <w:gridCol w:w="3682"/>
        <w:gridCol w:w="3646"/>
        <w:gridCol w:w="358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na SQL Server 2014</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3.2 Uwaga dotycząca automatycznych aktualizacji poprzednich wersji oprogramowania SQL Server</w:t>
      </w:r>
    </w:p>
    <w:p w:rsidR="00E0452C" w:rsidRDefault="00FF5C36">
      <w:pPr>
        <w:pStyle w:val="ProductList-Body"/>
      </w:pPr>
      <w:r>
        <w:t xml:space="preserve">Jeśli oprogramowanie jest zainstalowane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Serwerach</w:t>
      </w:r>
      <w:r w:rsidRPr="00721CA3">
        <w:rPr>
          <w:color w:val="0563C1"/>
        </w:rP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lub urządzeniu.</w:t>
      </w:r>
    </w:p>
    <w:p w:rsidR="00E0452C" w:rsidRDefault="00FF5C36">
      <w:pPr>
        <w:pStyle w:val="ProductList-Body"/>
      </w:pPr>
      <w:r>
        <w:t xml:space="preserve"> </w:t>
      </w:r>
    </w:p>
    <w:p w:rsidR="00E0452C" w:rsidRDefault="00FF5C36">
      <w:pPr>
        <w:pStyle w:val="ProductList-ClauseHeading"/>
      </w:pPr>
      <w:r>
        <w:t>3.3 Uruchamianie Wystąpień edycji Business Intelligence i Standard</w:t>
      </w:r>
    </w:p>
    <w:p w:rsidR="00E0452C" w:rsidRDefault="00FF5C36">
      <w:pPr>
        <w:pStyle w:val="ProductList-Body"/>
      </w:pPr>
      <w:r>
        <w:t xml:space="preserve">W ramach każdej Licencji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oprogramowanie może być w danej chwili uruchamiane tylko w jednym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w:t>
      </w:r>
      <w:r w:rsidRPr="00721CA3">
        <w:rPr>
          <w:color w:val="0563C1"/>
        </w:rPr>
        <w:fldChar w:fldCharType="end"/>
      </w:r>
      <w:r>
        <w:t xml:space="preserve"> lub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przy czym Klient może używać dowolnej liczby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Uruchomionych Wystąpień</w:t>
      </w:r>
      <w:r w:rsidRPr="00721CA3">
        <w:rPr>
          <w:color w:val="0563C1"/>
        </w:rPr>
        <w:fldChar w:fldCharType="end"/>
      </w:r>
      <w:r>
        <w:t xml:space="preserve"> oprogramowania serwera w danym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Środowisku Systemu Operacyjnego</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3.4 SQL Server Business Intelligence (2012 i 2014): Zwolnienie z obowiązku posiadania Licencji CAL dla zadań wsadowych</w:t>
      </w:r>
    </w:p>
    <w:p w:rsidR="00E0452C" w:rsidRDefault="00FF5C36">
      <w:pPr>
        <w:pStyle w:val="ProductList-Body"/>
      </w:pPr>
      <w:r>
        <w:t xml:space="preserve">Klient nie potrzebuje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dla żadnego użytkownika ani urządzenia uzyskującego dostęp do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oprogramowania serwera wyłącznie za pomocą procesu wsadowego. „Tworzenie pakietów wsadowych” jest działaniem, które umożliwia jednoczesne przetwarzanie grupy zadań występujących w różnym czasie.</w:t>
      </w:r>
    </w:p>
    <w:p w:rsidR="00E0452C" w:rsidRDefault="00FF5C36">
      <w:pPr>
        <w:pStyle w:val="ProductList-Body"/>
      </w:pPr>
      <w:r>
        <w:t xml:space="preserve"> </w:t>
      </w:r>
    </w:p>
    <w:p w:rsidR="00E0452C" w:rsidRDefault="00FF5C36">
      <w:pPr>
        <w:pStyle w:val="ProductList-ClauseHeading"/>
      </w:pPr>
      <w:r>
        <w:t>3.5 Serwery awaryjne dla Parallel Data Warehouse (PDW)</w:t>
      </w:r>
    </w:p>
    <w:p w:rsidR="00E0452C" w:rsidRDefault="00FF5C36">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Wirtualne Środowisko Systemu Operacyjnego</w:t>
      </w:r>
      <w:r w:rsidRPr="00721CA3">
        <w:rPr>
          <w:color w:val="0563C1"/>
        </w:rPr>
        <w:fldChar w:fldCharType="end"/>
      </w:r>
      <w:r>
        <w:t xml:space="preserve">). Technologia jest wbudowana w urządzeniu, dzięki czemu oprogramowanie może awaryjnie pracować na innym węźle obliczeniowym w urządzeniu. Klient nie potrzebuje dodatkowych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oprogramowanie uruchamiane w awaryjnych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Środowiskach Systemu Operacyjnego</w:t>
      </w:r>
      <w:r w:rsidRPr="00721CA3">
        <w:rPr>
          <w:color w:val="0563C1"/>
        </w:rPr>
        <w:fldChar w:fldCharType="end"/>
      </w:r>
      <w:r>
        <w:t xml:space="preserve"> przez technologię Urządzenia PDW.</w:t>
      </w:r>
    </w:p>
    <w:p w:rsidR="00E0452C" w:rsidRDefault="00FF5C36">
      <w:pPr>
        <w:pStyle w:val="ProductList-Body"/>
      </w:pPr>
      <w:r>
        <w:t xml:space="preserve"> </w:t>
      </w:r>
    </w:p>
    <w:p w:rsidR="00E0452C" w:rsidRDefault="00FF5C36">
      <w:pPr>
        <w:pStyle w:val="ProductList-ClauseHeading"/>
      </w:pPr>
      <w:r>
        <w:t>3.6 SQL Server 2014 Developer Edition: Użycie do celów Demonstracji</w:t>
      </w:r>
    </w:p>
    <w:p w:rsidR="00E0452C" w:rsidRDefault="00FF5C36">
      <w:pPr>
        <w:pStyle w:val="ProductList-Body"/>
      </w:pPr>
      <w:r>
        <w:t xml:space="preserve">Oprócz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Licencjonowanego Użytkownika</w:t>
      </w:r>
      <w:r w:rsidRPr="00721CA3">
        <w:rPr>
          <w:color w:val="0563C1"/>
        </w:rPr>
        <w:fldChar w:fldCharType="end"/>
      </w:r>
      <w:r>
        <w:t xml:space="preserve"> każda osoba, która ma dostęp do wewnętrznej sieci Klienta, może instalować kopie oprogramowania i używać ich w celu zademonstrowania działania programów Klienta w połączeniu z oprogramowaniem.</w:t>
      </w:r>
    </w:p>
    <w:p w:rsidR="00E0452C" w:rsidRDefault="00FF5C36">
      <w:pPr>
        <w:pStyle w:val="ProductList-Body"/>
      </w:pPr>
      <w:r>
        <w:t xml:space="preserve"> </w:t>
      </w:r>
    </w:p>
    <w:p w:rsidR="00E0452C" w:rsidRDefault="00FF5C36">
      <w:pPr>
        <w:pStyle w:val="ProductList-ClauseHeading"/>
      </w:pPr>
      <w:r>
        <w:t>3.7 Oprogramowanie dodatkowe – Wszystkie (za wyjątkiem edycji Developer)</w:t>
      </w:r>
    </w:p>
    <w:p w:rsidR="00E0452C" w:rsidRDefault="00FF5C36">
      <w:pPr>
        <w:pStyle w:val="ProductList-SubClauseHeading"/>
      </w:pPr>
      <w:r>
        <w:t>3.7.1 Oprogramowanie dodatkowe - Wszystkie (poza Parallel Data Warehouse i Developer)</w:t>
      </w:r>
    </w:p>
    <w:tbl>
      <w:tblPr>
        <w:tblStyle w:val="PURTable0"/>
        <w:tblW w:w="0" w:type="dxa"/>
        <w:tblLook w:val="04A0" w:firstRow="1" w:lastRow="0" w:firstColumn="1" w:lastColumn="0" w:noHBand="0" w:noVBand="1"/>
      </w:tblPr>
      <w:tblGrid>
        <w:gridCol w:w="3520"/>
        <w:gridCol w:w="3536"/>
        <w:gridCol w:w="3500"/>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funkcje podłączania klienta</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Distributed Replay Client</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pełen zestaw narzędzi do zarządzania</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Indented"/>
      </w:pPr>
      <w:r>
        <w:t xml:space="preserve"> </w:t>
      </w:r>
    </w:p>
    <w:p w:rsidR="00E0452C" w:rsidRDefault="00FF5C36">
      <w:pPr>
        <w:pStyle w:val="ProductList-SubClauseHeading"/>
      </w:pPr>
      <w:r>
        <w:t>3.7.2 Oprogramowanie dodatkowe - Parallel Data Warehouse</w:t>
      </w:r>
    </w:p>
    <w:tbl>
      <w:tblPr>
        <w:tblStyle w:val="PURTable0"/>
        <w:tblW w:w="0" w:type="dxa"/>
        <w:tblLook w:val="04A0" w:firstRow="1" w:lastRow="0" w:firstColumn="1" w:lastColumn="0" w:noHBand="0" w:noVBand="1"/>
      </w:tblPr>
      <w:tblGrid>
        <w:gridCol w:w="3544"/>
        <w:gridCol w:w="3561"/>
        <w:gridCol w:w="345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Offering1SubSection"/>
      </w:pPr>
      <w:bookmarkStart w:id="125" w:name="_Sec826"/>
      <w:r>
        <w:t>4. Pakiet Software Assurance</w:t>
      </w:r>
      <w:bookmarkEnd w:id="125"/>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rsidRPr="00721CA3">
              <w:rPr>
                <w:color w:val="0563C1"/>
              </w:rPr>
              <w:fldChar w:fldCharType="separate"/>
            </w:r>
            <w:r>
              <w:rPr>
                <w:color w:val="0563C1"/>
              </w:rPr>
              <w:t>Uprawnienia na wypadek awarii</w:t>
            </w:r>
            <w:r w:rsidRPr="00721CA3">
              <w:rPr>
                <w:color w:val="0563C1"/>
              </w:rPr>
              <w:fldChar w:fldCharType="end"/>
            </w:r>
            <w:r>
              <w:t>: Wszystkie edycje (poza Developer i Parallel Data Warehouse)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56">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na potrzeby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URBreadcrumb"/>
      </w:pPr>
      <w:r>
        <w:t xml:space="preserve"> </w:t>
      </w:r>
    </w:p>
    <w:p w:rsidR="00E0452C" w:rsidRDefault="00FF5C36">
      <w:pPr>
        <w:pStyle w:val="ProductList-ClauseHeading"/>
      </w:pPr>
      <w:r>
        <w:t>4.1 SQL Server 2014 Enterprise Core — Wirtualizacja bez ograniczeń</w:t>
      </w:r>
    </w:p>
    <w:p w:rsidR="00E0452C" w:rsidRDefault="00FF5C36">
      <w:pPr>
        <w:pStyle w:val="ProductList-Body"/>
      </w:pPr>
      <w:r>
        <w:t xml:space="preserve">Klient ma prawo uruchomić dowolną liczbę wystąpień oprogramowania serwera w dowolnej liczbie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 Systemu Operacyjnego</w:t>
      </w:r>
      <w:r w:rsidRPr="00721CA3">
        <w:rPr>
          <w:color w:val="0563C1"/>
        </w:rPr>
        <w:fldChar w:fldCharType="end"/>
      </w:r>
      <w:r>
        <w:t xml:space="preserve"> na dowolnym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dla którego posiada pełny pakiet SA, obejmujący wszystkie jego licencje podstawowe na dany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w:t>
      </w:r>
    </w:p>
    <w:p w:rsidR="00E0452C" w:rsidRDefault="00FF5C36">
      <w:pPr>
        <w:pStyle w:val="ProductList-ClauseHeading"/>
      </w:pPr>
      <w:r>
        <w:t>4.2 SQL Server 2012 Parallel Data Warehouse — aktualizacje funkcji</w:t>
      </w:r>
    </w:p>
    <w:p w:rsidR="00E0452C" w:rsidRDefault="00FF5C36">
      <w:pPr>
        <w:pStyle w:val="ProductList-Body"/>
      </w:pPr>
      <w:r>
        <w:t>Klienci z pakietem SA są uprawnieni do przyszłych funkcji (np. aktualizacji urządzeń), dostępnych między głównymi premierami produktów.</w:t>
      </w:r>
    </w:p>
    <w:p w:rsidR="00E0452C" w:rsidRDefault="00FF5C36">
      <w:pPr>
        <w:pStyle w:val="ProductList-Body"/>
      </w:pPr>
      <w:r>
        <w:t xml:space="preserve"> </w:t>
      </w:r>
    </w:p>
    <w:p w:rsidR="00E0452C" w:rsidRDefault="00FF5C36">
      <w:pPr>
        <w:pStyle w:val="ProductList-ClauseHeading"/>
      </w:pPr>
      <w:r>
        <w:t>4.3 Opcja wykupu oprogramowania SQL Server w ramach Rejestracji Dotyczącej Platformy Aplikacji</w:t>
      </w:r>
    </w:p>
    <w:p w:rsidR="00E0452C" w:rsidRDefault="00FF5C36">
      <w:pPr>
        <w:pStyle w:val="ProductList-Body"/>
      </w:pPr>
      <w:r>
        <w:t>Klient może odnowić pakiet SA dla SQL Server Enterprise Server/</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CAL, ale jedyna opcja wykupu oprogramowania dostępna pod koniec okresu rejestracji Klienta będzie dotyczyć podstawowych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w:t>
      </w:r>
    </w:p>
    <w:p w:rsidR="00E0452C" w:rsidRDefault="00FF5C36">
      <w:pPr>
        <w:pStyle w:val="ProductList-Body"/>
      </w:pPr>
      <w:r>
        <w:t xml:space="preserve"> </w:t>
      </w:r>
    </w:p>
    <w:p w:rsidR="00E0452C" w:rsidRDefault="00FF5C36">
      <w:pPr>
        <w:pStyle w:val="ProductList-ClauseHeading"/>
      </w:pPr>
      <w:r>
        <w:t>4.4 Wdrażanie SQL Server Parallel Data Warehouse na podstawie licencji podstawowych SQL Server Enterprise (Zob. Inne wersje)</w:t>
      </w:r>
    </w:p>
    <w:p w:rsidR="00E0452C" w:rsidRDefault="00FF5C36">
      <w:pPr>
        <w:pStyle w:val="ProductList-Body"/>
      </w:pPr>
      <w:r>
        <w:t>Dostęp do uaktualnień funkcji SQL Server Parallel Data Warehouse wymaga pakietu SA na wszystkich wdrożonych w ten sposób licencjach SQL Enterprise Per Core.</w:t>
      </w:r>
    </w:p>
    <w:p w:rsidR="00E0452C" w:rsidRDefault="00FF5C36">
      <w:pPr>
        <w:pStyle w:val="ProductList-Body"/>
      </w:pPr>
      <w:r>
        <w:t xml:space="preserve"> </w:t>
      </w:r>
    </w:p>
    <w:p w:rsidR="00E0452C" w:rsidRDefault="00FF5C36">
      <w:pPr>
        <w:pStyle w:val="ProductList-ClauseHeading"/>
      </w:pPr>
      <w:r>
        <w:t>4.5 Opcjonalna kompilacja oprogramowania SQL Server 2012 Parallel Data Warehouse (PDW) bez Oracle Java</w:t>
      </w:r>
    </w:p>
    <w:p w:rsidR="00E0452C" w:rsidRDefault="00FF5C36">
      <w:pPr>
        <w:pStyle w:val="ProductList-Body"/>
      </w:pPr>
      <w:r>
        <w:t xml:space="preserve">Klienci, którzy posiadają aktywne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na oprogramowanie SQL Server 2012 Parallel Data Warehouse (PDW) w momencie udostępnienia uaktualnienia do urządzenia 1 (AU 1), mogą nabyć kompilację produktu z Oracle Java lub, na żądanie, bez Oracle Java.</w:t>
      </w:r>
    </w:p>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GroupHeading"/>
      </w:pPr>
      <w:bookmarkStart w:id="126" w:name="_Sec615"/>
      <w:r>
        <w:t>System Center</w:t>
      </w:r>
      <w:bookmarkEnd w:id="126"/>
      <w:r>
        <w:fldChar w:fldCharType="begin"/>
      </w:r>
      <w:r>
        <w:instrText xml:space="preserve"> TC "</w:instrText>
      </w:r>
      <w:bookmarkStart w:id="127" w:name="_Toc423451585"/>
      <w:r>
        <w:instrText>System Center</w:instrText>
      </w:r>
      <w:bookmarkEnd w:id="127"/>
      <w:r>
        <w:instrText>" \l 2</w:instrText>
      </w:r>
      <w:r>
        <w:fldChar w:fldCharType="end"/>
      </w:r>
    </w:p>
    <w:p w:rsidR="00E0452C" w:rsidRDefault="00FF5C36">
      <w:pPr>
        <w:pStyle w:val="ProductList-Offering2HeadingNoBorder"/>
      </w:pPr>
      <w:bookmarkStart w:id="128" w:name="_Sec642"/>
      <w:r>
        <w:t>System Center Server</w:t>
      </w:r>
      <w:bookmarkEnd w:id="128"/>
      <w:r>
        <w:fldChar w:fldCharType="begin"/>
      </w:r>
      <w:r>
        <w:instrText xml:space="preserve"> TC "</w:instrText>
      </w:r>
      <w:bookmarkStart w:id="129" w:name="_Toc423451586"/>
      <w:r>
        <w:instrText>System Center Server</w:instrText>
      </w:r>
      <w:bookmarkEnd w:id="129"/>
      <w:r>
        <w:instrText>" \l 3</w:instrText>
      </w:r>
      <w:r>
        <w:fldChar w:fldCharType="end"/>
      </w:r>
    </w:p>
    <w:p w:rsidR="00E0452C" w:rsidRDefault="00FF5C36">
      <w:pPr>
        <w:pStyle w:val="ProductList-Offering1SubSection"/>
      </w:pPr>
      <w:bookmarkStart w:id="130" w:name="_Sec689"/>
      <w:r>
        <w:t>1. Dostępność programów</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8B42D0">
            <w:pPr>
              <w:pStyle w:val="ProductList-TableBody"/>
              <w:jc w:val="center"/>
              <w:rPr>
                <w:color w:val="000000" w:themeColor="text1"/>
              </w:rPr>
            </w:pPr>
            <w:r w:rsidRPr="008B42D0">
              <w:rPr>
                <w:color w:val="000000" w:themeColor="text1"/>
              </w:rPr>
              <w:t>A</w:t>
            </w:r>
            <w:r w:rsidR="00FF5C36"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8B42D0">
            <w:pPr>
              <w:pStyle w:val="ProductList-TableBody"/>
              <w:jc w:val="center"/>
              <w:rPr>
                <w:color w:val="000000" w:themeColor="text1"/>
              </w:rPr>
            </w:pPr>
            <w:r w:rsidRPr="008B42D0">
              <w:rPr>
                <w:color w:val="000000" w:themeColor="text1"/>
              </w:rPr>
              <w:t>A</w:t>
            </w:r>
            <w:r w:rsidR="00FF5C36" w:rsidRPr="008B42D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42D0" w:rsidRDefault="00FF5C36">
            <w:pPr>
              <w:pStyle w:val="ProductList-TableBody"/>
              <w:jc w:val="center"/>
              <w:rPr>
                <w:color w:val="000000" w:themeColor="text1"/>
              </w:rPr>
            </w:pPr>
            <w:r w:rsidRPr="008B42D0">
              <w:rPr>
                <w:color w:val="000000" w:themeColor="text1"/>
              </w:rPr>
              <w:t>A</w:t>
            </w:r>
          </w:p>
        </w:tc>
      </w:tr>
    </w:tbl>
    <w:p w:rsidR="00E0452C" w:rsidRDefault="00FF5C36">
      <w:pPr>
        <w:pStyle w:val="ProductList-Offering1SubSection"/>
      </w:pPr>
      <w:bookmarkStart w:id="131" w:name="_Sec744"/>
      <w:r>
        <w:t>2. Postanowienia dotyczące produktu</w:t>
      </w:r>
      <w:bookmarkEnd w:id="131"/>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Server and Cloud Enrollment (SCE) – Prawo do zarządzania środowiskami systemu operacyjnego w ramach Microsoft Azure na podstawie Licencji CIS</w:t>
      </w:r>
    </w:p>
    <w:p w:rsidR="00E0452C" w:rsidRDefault="00FF5C36">
      <w:pPr>
        <w:pStyle w:val="ProductList-Body"/>
      </w:pPr>
      <w:r>
        <w:t xml:space="preserve">Klienci posiadający rejestrację SCE, spełniający wymagania objęcia pakietem i zarejestrowani w komponencie Core Infrastructure Server (CIS) Suite do zarządzania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Środowiskami Systemu Operacyjnego</w:t>
      </w:r>
      <w:r w:rsidRPr="00721CA3">
        <w:rPr>
          <w:color w:val="0563C1"/>
        </w:rPr>
        <w:fldChar w:fldCharType="end"/>
      </w:r>
      <w:r>
        <w:t xml:space="preserve"> we własnych centrach przetwarzania danych mogą również korzystać z oprogramowania System Center na podstawie CIS, aby zarządzać uprawnionymi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Wirtualnymi Środowiskami Systemu Operacyjnego</w:t>
      </w:r>
      <w:r w:rsidRPr="00721CA3">
        <w:rPr>
          <w:color w:val="0563C1"/>
        </w:rPr>
        <w:fldChar w:fldCharType="end"/>
      </w:r>
      <w:r>
        <w:t xml:space="preserve"> działającymi w ramach Microsoft Azure. W przypadku każdej Licencji CIS objętej rejestracją SCE klienta klient może zarządzać nawet 10 uprawnionymi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Wirtualnymi Środowiskami Systemu Operacyjnego</w:t>
      </w:r>
      <w:r w:rsidRPr="00721CA3">
        <w:rPr>
          <w:color w:val="0563C1"/>
        </w:rPr>
        <w:fldChar w:fldCharType="end"/>
      </w:r>
      <w:r>
        <w:t xml:space="preserve"> działającymi w ramach Microsoft Azure.  Uprawnione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Wirtualne Środowiska Systemu Operacyjnego</w:t>
      </w:r>
      <w:r w:rsidRPr="00721CA3">
        <w:rPr>
          <w:color w:val="0563C1"/>
        </w:rPr>
        <w:fldChar w:fldCharType="end"/>
      </w:r>
      <w:r>
        <w:t xml:space="preserve"> obejmują: </w:t>
      </w:r>
    </w:p>
    <w:p w:rsidR="00E0452C" w:rsidRDefault="00FF5C36" w:rsidP="00551029">
      <w:pPr>
        <w:pStyle w:val="ProductList-Bullet"/>
        <w:numPr>
          <w:ilvl w:val="0"/>
          <w:numId w:val="22"/>
        </w:numPr>
      </w:pPr>
      <w:r>
        <w:t xml:space="preserve">wystąpienia maszyn wirtualnych Windows </w:t>
      </w:r>
    </w:p>
    <w:p w:rsidR="00E0452C" w:rsidRDefault="00FF5C36" w:rsidP="00551029">
      <w:pPr>
        <w:pStyle w:val="ProductList-Bullet"/>
        <w:numPr>
          <w:ilvl w:val="0"/>
          <w:numId w:val="22"/>
        </w:numPr>
      </w:pPr>
      <w:r>
        <w:t xml:space="preserve">wystąpienia Usług chmurowych (role web i worker) </w:t>
      </w:r>
    </w:p>
    <w:p w:rsidR="00E0452C" w:rsidRDefault="00FF5C36" w:rsidP="00551029">
      <w:pPr>
        <w:pStyle w:val="ProductList-Bullet"/>
        <w:numPr>
          <w:ilvl w:val="0"/>
          <w:numId w:val="22"/>
        </w:numPr>
      </w:pPr>
      <w:r>
        <w:t xml:space="preserve">Konta usługi magazynu </w:t>
      </w:r>
    </w:p>
    <w:p w:rsidR="00E0452C" w:rsidRDefault="00FF5C36" w:rsidP="00551029">
      <w:pPr>
        <w:pStyle w:val="ProductList-Bullet"/>
        <w:numPr>
          <w:ilvl w:val="0"/>
          <w:numId w:val="22"/>
        </w:numPr>
      </w:pPr>
      <w:r>
        <w:t xml:space="preserve">Bazy danych SQL </w:t>
      </w:r>
    </w:p>
    <w:p w:rsidR="00E0452C" w:rsidRDefault="00FF5C36" w:rsidP="00551029">
      <w:pPr>
        <w:pStyle w:val="ProductList-Bullet"/>
        <w:numPr>
          <w:ilvl w:val="0"/>
          <w:numId w:val="22"/>
        </w:numPr>
      </w:pPr>
      <w:r>
        <w:t>Wystąpienia witryn</w:t>
      </w:r>
    </w:p>
    <w:p w:rsidR="00E0452C" w:rsidRDefault="00FF5C36">
      <w:pPr>
        <w:pStyle w:val="ProductList-Offering1SubSection"/>
      </w:pPr>
      <w:bookmarkStart w:id="132" w:name="_Sec797"/>
      <w:r>
        <w:t>3. Prawa do używania</w:t>
      </w:r>
      <w:bookmarkEnd w:id="132"/>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Technologia SQL Server, składniki oprogramowania Windows</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79"/>
        <w:gridCol w:w="3663"/>
        <w:gridCol w:w="357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3.2 Licencja na zarządzanie - System Center 2012 R2 Datacenter</w:t>
      </w:r>
    </w:p>
    <w:tbl>
      <w:tblPr>
        <w:tblStyle w:val="PURTable"/>
        <w:tblW w:w="0" w:type="dxa"/>
        <w:tblLook w:val="04A0" w:firstRow="1" w:lastRow="0" w:firstColumn="1" w:lastColumn="0" w:noHBand="0" w:noVBand="1"/>
      </w:tblPr>
      <w:tblGrid>
        <w:gridCol w:w="3679"/>
        <w:gridCol w:w="3663"/>
        <w:gridCol w:w="357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3.3 Technologia SQL Server</w:t>
      </w:r>
    </w:p>
    <w:p w:rsidR="00E0452C" w:rsidRDefault="00FF5C36">
      <w:pPr>
        <w:pStyle w:val="ProductList-Body"/>
      </w:pPr>
      <w:r>
        <w:t xml:space="preserve">Klient może uruchomić jedno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E0452C" w:rsidRDefault="00FF5C36">
      <w:pPr>
        <w:pStyle w:val="ProductList-Offering1SubSection"/>
      </w:pPr>
      <w:bookmarkStart w:id="133" w:name="_Sec838"/>
      <w:r>
        <w:t>4. Pakiet Software Assurance</w:t>
      </w:r>
      <w:bookmarkEnd w:id="133"/>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57">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dla potrzeb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URBreadcrumb"/>
      </w:pPr>
      <w:r>
        <w:t xml:space="preserve"> </w:t>
      </w:r>
    </w:p>
    <w:p w:rsidR="00E0452C" w:rsidRDefault="00FF5C36">
      <w:pPr>
        <w:pStyle w:val="PURBreadcrumb"/>
      </w:pPr>
      <w:r>
        <w:t>4.1 Usługa System Center Global Service Monitor</w:t>
      </w:r>
    </w:p>
    <w:p w:rsidR="00E0452C" w:rsidRDefault="00FF5C36">
      <w:pPr>
        <w:pStyle w:val="ProductList-Body"/>
      </w:pPr>
      <w:r>
        <w:t xml:space="preserve">Klienci z ważnym okresem obowiązywania pakietu SA dla </w:t>
      </w:r>
      <w:r w:rsidRPr="00721CA3">
        <w:rPr>
          <w:color w:val="0563C1"/>
        </w:rPr>
        <w:fldChar w:fldCharType="begin"/>
      </w:r>
      <w:r>
        <w:rPr>
          <w:color w:val="0563C1"/>
        </w:rPr>
        <w:instrText>AutoTextList  \s NoStyle \t " oznacza Licencję, która umożliwia zarządzanie co najmniej jednym Środowiskiem Systemu Operacyjnego za pomocą odpowiedniej wersji oprogramowania serwera lub jego starszej wersji. (Zob. Słowniczek w celu uzyskania pełnej definicji)         "</w:instrText>
      </w:r>
      <w:r w:rsidRPr="00721CA3">
        <w:rPr>
          <w:color w:val="0563C1"/>
        </w:rPr>
        <w:fldChar w:fldCharType="separate"/>
      </w:r>
      <w:r>
        <w:rPr>
          <w:color w:val="0563C1"/>
        </w:rPr>
        <w:t>Licencji na Zarządzanie</w:t>
      </w:r>
      <w:r w:rsidRPr="00721CA3">
        <w:rPr>
          <w:color w:val="0563C1"/>
        </w:rP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Środowiskach Systemu Operacyjnego</w:t>
      </w:r>
      <w:r w:rsidRPr="00721CA3">
        <w:rPr>
          <w:color w:val="0563C1"/>
        </w:rPr>
        <w:fldChar w:fldCharType="end"/>
      </w:r>
      <w:r>
        <w:t xml:space="preserve"> licencjonowanych na podstawie tych </w:t>
      </w:r>
      <w:r w:rsidRPr="00721CA3">
        <w:rPr>
          <w:color w:val="0563C1"/>
        </w:rPr>
        <w:fldChar w:fldCharType="begin"/>
      </w:r>
      <w:r>
        <w:rPr>
          <w:color w:val="0563C1"/>
        </w:rPr>
        <w:instrText>AutoTextList  \s NoStyle \t " oznacza Licencję, która umożliwia zarządzanie co najmniej jednym Środowiskiem Systemu Operacyjnego za pomocą odpowiedniej wersji oprogramowania serwera lub jego starszej wersji. (Zob. Słowniczek w celu uzyskania pełnej definicji)         "</w:instrText>
      </w:r>
      <w:r w:rsidRPr="00721CA3">
        <w:rPr>
          <w:color w:val="0563C1"/>
        </w:rPr>
        <w:fldChar w:fldCharType="separate"/>
      </w:r>
      <w:r>
        <w:rPr>
          <w:color w:val="0563C1"/>
        </w:rPr>
        <w:t>Licencji na Zarządzanie</w:t>
      </w:r>
      <w:r w:rsidRPr="00721CA3">
        <w:rPr>
          <w:color w:val="0563C1"/>
        </w:rPr>
        <w:fldChar w:fldCharType="end"/>
      </w:r>
      <w:r>
        <w:t>.  Korzystanie z tych Usług Online podlega Postanowieniom dotyczącym usług online (OST).</w:t>
      </w:r>
    </w:p>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134" w:name="_Sec643"/>
      <w:r>
        <w:t>System Center Client Management Suite</w:t>
      </w:r>
      <w:bookmarkEnd w:id="134"/>
      <w:r>
        <w:fldChar w:fldCharType="begin"/>
      </w:r>
      <w:r>
        <w:instrText xml:space="preserve"> TC "</w:instrText>
      </w:r>
      <w:bookmarkStart w:id="135" w:name="_Toc423451587"/>
      <w:r>
        <w:instrText>System Center Client Management Suite</w:instrText>
      </w:r>
      <w:bookmarkEnd w:id="135"/>
      <w:r>
        <w:instrText>" \l 3</w:instrText>
      </w:r>
      <w:r>
        <w:fldChar w:fldCharType="end"/>
      </w:r>
    </w:p>
    <w:p w:rsidR="00E0452C" w:rsidRDefault="00FF5C36">
      <w:pPr>
        <w:pStyle w:val="ProductList-Offering1SubSection"/>
      </w:pPr>
      <w:bookmarkStart w:id="136" w:name="_Sec690"/>
      <w:r>
        <w:t>1. Dostępność programów</w:t>
      </w:r>
      <w:bookmarkEnd w:id="136"/>
    </w:p>
    <w:tbl>
      <w:tblPr>
        <w:tblStyle w:val="PURTable"/>
        <w:tblW w:w="0" w:type="dxa"/>
        <w:tblLook w:val="04A0" w:firstRow="1" w:lastRow="0" w:firstColumn="1" w:lastColumn="0" w:noHBand="0" w:noVBand="1"/>
      </w:tblPr>
      <w:tblGrid>
        <w:gridCol w:w="4043"/>
        <w:gridCol w:w="615"/>
        <w:gridCol w:w="608"/>
        <w:gridCol w:w="612"/>
        <w:gridCol w:w="607"/>
        <w:gridCol w:w="723"/>
        <w:gridCol w:w="612"/>
        <w:gridCol w:w="615"/>
        <w:gridCol w:w="634"/>
        <w:gridCol w:w="619"/>
        <w:gridCol w:w="613"/>
        <w:gridCol w:w="615"/>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E0452C" w:rsidRDefault="008B42D0">
            <w:pPr>
              <w:pStyle w:val="ProductList-TableBody"/>
              <w:jc w:val="center"/>
            </w:pPr>
            <w:r>
              <w:t>(1)</w:t>
            </w:r>
            <w:r w:rsidR="00FF5C36">
              <w:t xml:space="preserve"> </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8B42D0">
            <w:pPr>
              <w:pStyle w:val="ProductList-TableBody"/>
              <w:jc w:val="center"/>
            </w:pPr>
            <w:r>
              <w:t>A</w:t>
            </w:r>
            <w:r w:rsidR="00FF5C36">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E0452C" w:rsidTr="008B42D0">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8B42D0">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8B42D0">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Offering1SubSection"/>
      </w:pPr>
      <w:bookmarkStart w:id="137" w:name="_Sec745"/>
      <w:r>
        <w:t>2. Postanowienia dotyczące produktu</w:t>
      </w:r>
      <w:bookmarkEnd w:id="137"/>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138" w:name="_Sec801"/>
      <w:r>
        <w:t>3. Prawa do używania</w:t>
      </w:r>
      <w:bookmarkEnd w:id="138"/>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r:id="rId58">
              <w:r>
                <w:rPr>
                  <w:color w:val="00467F"/>
                  <w:u w:val="single"/>
                </w:rPr>
                <w:t>Powszechna</w:t>
              </w:r>
            </w:hyperlink>
            <w:r>
              <w:t xml:space="preserve">; </w:t>
            </w:r>
            <w:hyperlink r:id="rId5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Technologia SQL Server, składniki oprogramowania Windows</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28"/>
        <w:gridCol w:w="3652"/>
        <w:gridCol w:w="363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Licencja równoważna licencji na zarządzanie (zob. </w:t>
            </w:r>
            <w:hyperlink w:anchor="_Sec591">
              <w:r>
                <w:rPr>
                  <w:color w:val="00467F"/>
                  <w:u w:val="single"/>
                </w:rPr>
                <w:t>Załącznik A</w:t>
              </w:r>
            </w:hyperlink>
            <w:r>
              <w:t>)</w:t>
            </w:r>
          </w:p>
        </w:tc>
      </w:tr>
    </w:tbl>
    <w:p w:rsidR="00E0452C" w:rsidRDefault="00FF5C36">
      <w:pPr>
        <w:pStyle w:val="ProductList-Body"/>
      </w:pPr>
      <w:r>
        <w:t xml:space="preserve"> </w:t>
      </w:r>
    </w:p>
    <w:p w:rsidR="00E0452C" w:rsidRDefault="00FF5C36">
      <w:pPr>
        <w:pStyle w:val="ProductList-ClauseHeading"/>
      </w:pPr>
      <w:r>
        <w:t>3.2 Technologia SQL Server</w:t>
      </w:r>
    </w:p>
    <w:p w:rsidR="00E0452C" w:rsidRDefault="00FF5C36">
      <w:pPr>
        <w:pStyle w:val="ProductList-Body"/>
      </w:pPr>
      <w:r>
        <w:t xml:space="preserve">Klient może uruchomić jedno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E0452C" w:rsidRDefault="00FF5C36">
      <w:pPr>
        <w:pStyle w:val="ProductList-Offering1SubSection"/>
      </w:pPr>
      <w:bookmarkStart w:id="139" w:name="_Sec816"/>
      <w:r>
        <w:t>4. Pakiet Software Assurance</w:t>
      </w:r>
      <w:bookmarkEnd w:id="139"/>
    </w:p>
    <w:p w:rsidR="00E0452C" w:rsidRDefault="00E0452C">
      <w:pPr>
        <w:pStyle w:val="ProductList-ClauseHeading"/>
      </w:pPr>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rsidRPr="00721CA3">
              <w:rPr>
                <w:color w:val="0563C1"/>
              </w:rPr>
              <w:fldChar w:fldCharType="separate"/>
            </w:r>
            <w:r>
              <w:rPr>
                <w:color w:val="0563C1"/>
              </w:rPr>
              <w:t>Uprawnienia na wypadek awarii</w:t>
            </w:r>
            <w:r w:rsidRPr="00721CA3">
              <w:rPr>
                <w:color w:val="0563C1"/>
              </w:rPr>
              <w:fldChar w:fldCharType="end"/>
            </w:r>
            <w:r>
              <w:t>: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zezwalająca Głównemu Użytkownikowi Licencjonowanego Urządzenia na używanie Uprawnionego Urządzenia Innego Producenta... (Zob. Słowniczek w celu uzyskania pełnej definicji)         "</w:instrText>
            </w:r>
            <w:r w:rsidRPr="00721CA3">
              <w:rPr>
                <w:color w:val="0563C1"/>
              </w:rPr>
              <w:fldChar w:fldCharType="separate"/>
            </w:r>
            <w:r>
              <w:rPr>
                <w:color w:val="0563C1"/>
              </w:rPr>
              <w:t>Prawa do używania w ramach Roamingu</w:t>
            </w:r>
            <w:r w:rsidRPr="00721CA3">
              <w:rPr>
                <w:color w:val="0563C1"/>
              </w:rPr>
              <w:fldChar w:fldCharType="end"/>
            </w:r>
            <w:r>
              <w:t>: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dla potrzeb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140" w:name="_Sec644"/>
      <w:r>
        <w:t>System Center Configuration Manager</w:t>
      </w:r>
      <w:bookmarkEnd w:id="140"/>
      <w:r>
        <w:fldChar w:fldCharType="begin"/>
      </w:r>
      <w:r>
        <w:instrText xml:space="preserve"> TC "</w:instrText>
      </w:r>
      <w:bookmarkStart w:id="141" w:name="_Toc423451588"/>
      <w:r>
        <w:instrText>System Center Configuration Manager</w:instrText>
      </w:r>
      <w:bookmarkEnd w:id="141"/>
      <w:r>
        <w:instrText>" \l 3</w:instrText>
      </w:r>
      <w:r>
        <w:fldChar w:fldCharType="end"/>
      </w:r>
    </w:p>
    <w:p w:rsidR="00E0452C" w:rsidRDefault="00FF5C36">
      <w:pPr>
        <w:pStyle w:val="ProductList-Offering1SubSection"/>
      </w:pPr>
      <w:bookmarkStart w:id="142" w:name="_Sec691"/>
      <w:r>
        <w:t>1. Dostępność programów</w:t>
      </w:r>
      <w:bookmarkEnd w:id="142"/>
    </w:p>
    <w:p w:rsidR="00E0452C" w:rsidRDefault="00FF5C36">
      <w:pPr>
        <w:pStyle w:val="ProductList-Body"/>
      </w:pPr>
      <w:r>
        <w:t xml:space="preserve"> </w:t>
      </w:r>
    </w:p>
    <w:tbl>
      <w:tblPr>
        <w:tblStyle w:val="PURTable"/>
        <w:tblW w:w="0" w:type="dxa"/>
        <w:tblLook w:val="04A0" w:firstRow="1" w:lastRow="0" w:firstColumn="1" w:lastColumn="0" w:noHBand="0" w:noVBand="1"/>
      </w:tblPr>
      <w:tblGrid>
        <w:gridCol w:w="4116"/>
        <w:gridCol w:w="618"/>
        <w:gridCol w:w="613"/>
        <w:gridCol w:w="617"/>
        <w:gridCol w:w="615"/>
        <w:gridCol w:w="615"/>
        <w:gridCol w:w="616"/>
        <w:gridCol w:w="618"/>
        <w:gridCol w:w="634"/>
        <w:gridCol w:w="619"/>
        <w:gridCol w:w="617"/>
        <w:gridCol w:w="618"/>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8B42D0">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8B42D0">
            <w:pPr>
              <w:pStyle w:val="ProductList-TableBody"/>
              <w:jc w:val="center"/>
            </w:pPr>
            <w:r>
              <w:t>A</w:t>
            </w:r>
            <w:r w:rsidR="00FF5C36">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8B42D0">
            <w:pPr>
              <w:pStyle w:val="ProductList-TableBody"/>
              <w:jc w:val="cente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r w:rsidR="00FF5C36">
              <w:t xml:space="preserve"> </w:t>
            </w:r>
          </w:p>
        </w:tc>
      </w:tr>
      <w:tr w:rsidR="00E0452C" w:rsidTr="008B42D0">
        <w:tc>
          <w:tcPr>
            <w:tcW w:w="416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Licencja na Użytkownika na zarządzanie dla klienta na System Center Configuration Manager 2012 R2</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E045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8B42D0">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E0452C">
            <w:pPr>
              <w:pStyle w:val="ProductList-TableBody"/>
              <w:jc w:val="center"/>
            </w:pP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Licencja na zarządzanie (tylko dla studentów/uczniów) na klienta na System Center Configuration Manager 2012 R2</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Body"/>
      </w:pPr>
      <w:r>
        <w:t xml:space="preserve"> </w:t>
      </w:r>
    </w:p>
    <w:p w:rsidR="00E0452C" w:rsidRDefault="00FF5C36">
      <w:pPr>
        <w:pStyle w:val="ProductList-Offering1SubSection"/>
      </w:pPr>
      <w:bookmarkStart w:id="143" w:name="_Sec746"/>
      <w:r>
        <w:t>2. Postanowienia dotyczące produktu</w:t>
      </w:r>
      <w:bookmarkEnd w:id="143"/>
    </w:p>
    <w:tbl>
      <w:tblPr>
        <w:tblStyle w:val="PURTable"/>
        <w:tblW w:w="0" w:type="dxa"/>
        <w:tblLook w:val="04A0" w:firstRow="1" w:lastRow="0" w:firstColumn="1" w:lastColumn="0" w:noHBand="0" w:noVBand="1"/>
      </w:tblPr>
      <w:tblGrid>
        <w:gridCol w:w="3626"/>
        <w:gridCol w:w="3640"/>
        <w:gridCol w:w="3650"/>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144" w:name="_Sec802"/>
      <w:r>
        <w:t>3. Prawa do używania</w:t>
      </w:r>
      <w:bookmarkEnd w:id="144"/>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Technologia SQL Server, składniki oprogramowania Windows</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Licencja na zarządzanie</w:t>
      </w:r>
    </w:p>
    <w:tbl>
      <w:tblPr>
        <w:tblStyle w:val="PURTable"/>
        <w:tblW w:w="0" w:type="dxa"/>
        <w:tblLook w:val="04A0" w:firstRow="1" w:lastRow="0" w:firstColumn="1" w:lastColumn="0" w:noHBand="0" w:noVBand="1"/>
      </w:tblPr>
      <w:tblGrid>
        <w:gridCol w:w="3628"/>
        <w:gridCol w:w="3652"/>
        <w:gridCol w:w="363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Microsoft Intune</w:t>
            </w:r>
            <w:r>
              <w:fldChar w:fldCharType="begin"/>
            </w:r>
            <w:r>
              <w:instrText xml:space="preserve"> XE "Microsoft Intune" </w:instrText>
            </w:r>
            <w:r>
              <w:fldChar w:fldCharType="end"/>
            </w:r>
            <w:r>
              <w:t xml:space="preserve">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 xml:space="preserve">Licencja równoważna licencji na zarządzanie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3.2 Technologia SQL Server</w:t>
      </w:r>
    </w:p>
    <w:p w:rsidR="00E0452C" w:rsidRDefault="00FF5C36">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rsidR="00E0452C" w:rsidRDefault="00FF5C36">
      <w:pPr>
        <w:pStyle w:val="ProductList-Offering1SubSection"/>
      </w:pPr>
      <w:bookmarkStart w:id="145" w:name="_Sec839"/>
      <w:r>
        <w:t>4. Pakiet Software Assurance</w:t>
      </w:r>
      <w:bookmarkEnd w:id="145"/>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dla potrzeb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System Center Configuration Manager — Prawa dotyczące infrastruktury VDI</w:t>
      </w:r>
    </w:p>
    <w:p w:rsidR="00E0452C" w:rsidRDefault="00FF5C36">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Wirtualnymi Środowiskami Systemu Operacyjnego</w:t>
      </w:r>
      <w:r w:rsidRPr="00721CA3">
        <w:rPr>
          <w:color w:val="0563C1"/>
        </w:rPr>
        <w:fldChar w:fldCharType="end"/>
      </w:r>
      <w:r>
        <w:t xml:space="preserve">, w którym działa oprogramowanie używane zdalnie z urządzenia lub przez użytkownika, do którego przypisano daną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uprawniającą VDI. Każde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Wirtualne Środowisko Systemu Operacyjnego</w:t>
      </w:r>
      <w:r w:rsidRPr="00721CA3">
        <w:rPr>
          <w:color w:val="0563C1"/>
        </w:rPr>
        <w:fldChar w:fldCharType="end"/>
      </w:r>
      <w:r>
        <w:t xml:space="preserve"> może być uruchamiane na różnych serwerach VDI.</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
      </w:pPr>
      <w:bookmarkStart w:id="146" w:name="_Sec645"/>
      <w:r>
        <w:t>System Center Data Projection Manager</w:t>
      </w:r>
      <w:bookmarkEnd w:id="146"/>
      <w:r>
        <w:fldChar w:fldCharType="begin"/>
      </w:r>
      <w:r>
        <w:instrText xml:space="preserve"> TC "</w:instrText>
      </w:r>
      <w:bookmarkStart w:id="147" w:name="_Toc423451589"/>
      <w:r>
        <w:instrText>System Center Data Projection Manager</w:instrText>
      </w:r>
      <w:bookmarkEnd w:id="147"/>
      <w:r>
        <w:instrText>" \l 3</w:instrText>
      </w:r>
      <w:r>
        <w:fldChar w:fldCharType="end"/>
      </w:r>
    </w:p>
    <w:p w:rsidR="00E0452C" w:rsidRDefault="00FF5C36">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62">
        <w:r>
          <w:rPr>
            <w:color w:val="00467F"/>
            <w:u w:val="single"/>
          </w:rPr>
          <w:t>http://go.microsoft.com/?linkid=9839206</w:t>
        </w:r>
      </w:hyperlink>
      <w:r>
        <w:t xml:space="preserve"> i Listą Produktów z czerwca 2015 r. </w:t>
      </w:r>
      <w:hyperlink r:id="rId63">
        <w:r>
          <w:rPr>
            <w:color w:val="00467F"/>
            <w:u w:val="single"/>
          </w:rPr>
          <w:t>http://go.microsoft.com/?linkid=9839207</w:t>
        </w:r>
      </w:hyperlink>
      <w:r>
        <w:t>.</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
      </w:pPr>
      <w:bookmarkStart w:id="148" w:name="_Sec646"/>
      <w:r>
        <w:t>System Center Operation Manager</w:t>
      </w:r>
      <w:bookmarkEnd w:id="148"/>
      <w:r>
        <w:fldChar w:fldCharType="begin"/>
      </w:r>
      <w:r>
        <w:instrText xml:space="preserve"> TC "</w:instrText>
      </w:r>
      <w:bookmarkStart w:id="149" w:name="_Toc423451590"/>
      <w:r>
        <w:instrText>System Center Operation Manager</w:instrText>
      </w:r>
      <w:bookmarkEnd w:id="149"/>
      <w:r>
        <w:instrText>" \l 3</w:instrText>
      </w:r>
      <w:r>
        <w:fldChar w:fldCharType="end"/>
      </w:r>
    </w:p>
    <w:p w:rsidR="00E0452C" w:rsidRDefault="00FF5C36">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4">
        <w:r>
          <w:rPr>
            <w:color w:val="00467F"/>
            <w:u w:val="single"/>
          </w:rPr>
          <w:t>http://go.microsoft.com/?linkid=9839206</w:t>
        </w:r>
      </w:hyperlink>
      <w:r>
        <w:t xml:space="preserve"> i Listą Produktów z czerwca 2015 r. </w:t>
      </w:r>
      <w:hyperlink r:id="rId65">
        <w:r>
          <w:rPr>
            <w:color w:val="00467F"/>
            <w:u w:val="single"/>
          </w:rPr>
          <w:t>http://go.microsoft.com/?linkid=9839207</w:t>
        </w:r>
      </w:hyperlink>
      <w:r>
        <w:t>.</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
      </w:pPr>
      <w:bookmarkStart w:id="150" w:name="_Sec647"/>
      <w:r>
        <w:t>Pakiet licencji na zarządzanie dla serwera do oprogramowania System Center</w:t>
      </w:r>
      <w:bookmarkEnd w:id="150"/>
      <w:r>
        <w:fldChar w:fldCharType="begin"/>
      </w:r>
      <w:r>
        <w:instrText xml:space="preserve"> TC "</w:instrText>
      </w:r>
      <w:bookmarkStart w:id="151" w:name="_Toc423451591"/>
      <w:r>
        <w:instrText>Pakiet licencji na zarządzanie dla serwera do oprogramowania System Center</w:instrText>
      </w:r>
      <w:bookmarkEnd w:id="151"/>
      <w:r>
        <w:instrText>" \l 3</w:instrText>
      </w:r>
      <w:r>
        <w:fldChar w:fldCharType="end"/>
      </w:r>
    </w:p>
    <w:p w:rsidR="00E0452C" w:rsidRDefault="00FF5C36">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6">
        <w:r>
          <w:rPr>
            <w:color w:val="00467F"/>
            <w:u w:val="single"/>
          </w:rPr>
          <w:t>http://go.microsoft.com/?linkid=9839206</w:t>
        </w:r>
      </w:hyperlink>
      <w:r>
        <w:t xml:space="preserve"> i Listą Produktów z czerwca 2015 r. </w:t>
      </w:r>
      <w:hyperlink r:id="rId67">
        <w:r>
          <w:rPr>
            <w:color w:val="00467F"/>
            <w:u w:val="single"/>
          </w:rPr>
          <w:t>http://go.microsoft.com/?linkid=9839207</w:t>
        </w:r>
      </w:hyperlink>
      <w:r>
        <w:t>.</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
      </w:pPr>
      <w:bookmarkStart w:id="152" w:name="_Sec648"/>
      <w:r>
        <w:t>System Center Service Manager</w:t>
      </w:r>
      <w:bookmarkEnd w:id="152"/>
      <w:r>
        <w:fldChar w:fldCharType="begin"/>
      </w:r>
      <w:r>
        <w:instrText xml:space="preserve"> TC "</w:instrText>
      </w:r>
      <w:bookmarkStart w:id="153" w:name="_Toc423451592"/>
      <w:r>
        <w:instrText>System Center Service Manager</w:instrText>
      </w:r>
      <w:bookmarkEnd w:id="153"/>
      <w:r>
        <w:instrText>" \l 3</w:instrText>
      </w:r>
      <w:r>
        <w:fldChar w:fldCharType="end"/>
      </w:r>
    </w:p>
    <w:p w:rsidR="00E0452C" w:rsidRDefault="00FF5C36">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8">
        <w:r>
          <w:rPr>
            <w:color w:val="00467F"/>
            <w:u w:val="single"/>
          </w:rPr>
          <w:t>http://go.microsoft.com/?linkid=9839206</w:t>
        </w:r>
      </w:hyperlink>
      <w:r>
        <w:t xml:space="preserve"> i Listą Produktów z czerwca 2015 r. </w:t>
      </w:r>
      <w:hyperlink r:id="rId69">
        <w:r>
          <w:rPr>
            <w:color w:val="00467F"/>
            <w:u w:val="single"/>
          </w:rPr>
          <w:t>http://go.microsoft.com/?linkid=9839207</w:t>
        </w:r>
      </w:hyperlink>
      <w:r>
        <w:t>.</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1Heading"/>
      </w:pPr>
      <w:bookmarkStart w:id="154" w:name="_Sec616"/>
      <w:r>
        <w:t>Pakiet Virtual Desktop Infrastructure (VDI)</w:t>
      </w:r>
      <w:bookmarkEnd w:id="154"/>
      <w:r>
        <w:fldChar w:fldCharType="begin"/>
      </w:r>
      <w:r>
        <w:instrText xml:space="preserve"> TC "</w:instrText>
      </w:r>
      <w:bookmarkStart w:id="155" w:name="_Toc423451593"/>
      <w:r>
        <w:instrText>Pakiet Virtual Desktop Infrastructure (VDI)</w:instrText>
      </w:r>
      <w:bookmarkEnd w:id="155"/>
      <w:r>
        <w:instrText>" \l 2</w:instrText>
      </w:r>
      <w:r>
        <w:fldChar w:fldCharType="end"/>
      </w:r>
    </w:p>
    <w:p w:rsidR="00E0452C" w:rsidRDefault="00FF5C36">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70">
        <w:r>
          <w:rPr>
            <w:color w:val="00467F"/>
            <w:u w:val="single"/>
          </w:rPr>
          <w:t>http://go.microsoft.com/?linkid=9839206</w:t>
        </w:r>
      </w:hyperlink>
      <w:r>
        <w:t xml:space="preserve"> i Listą Produktów z czerwca 2015 r. </w:t>
      </w:r>
      <w:hyperlink r:id="rId71">
        <w:r>
          <w:rPr>
            <w:color w:val="00467F"/>
            <w:u w:val="single"/>
          </w:rPr>
          <w:t>http://go.microsoft.com/?linkid=9839207</w:t>
        </w:r>
      </w:hyperlink>
      <w:r>
        <w:t>.</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GroupHeading"/>
      </w:pPr>
      <w:bookmarkStart w:id="156" w:name="_Sec617"/>
      <w:r>
        <w:t>Visual Studio</w:t>
      </w:r>
      <w:bookmarkEnd w:id="156"/>
      <w:r>
        <w:fldChar w:fldCharType="begin"/>
      </w:r>
      <w:r>
        <w:instrText xml:space="preserve"> TC "</w:instrText>
      </w:r>
      <w:bookmarkStart w:id="157" w:name="_Toc423451594"/>
      <w:r>
        <w:instrText>Visual Studio</w:instrText>
      </w:r>
      <w:bookmarkEnd w:id="157"/>
      <w:r>
        <w:instrText>" \l 2</w:instrText>
      </w:r>
      <w:r>
        <w:fldChar w:fldCharType="end"/>
      </w:r>
    </w:p>
    <w:p w:rsidR="00E0452C" w:rsidRDefault="00FF5C36">
      <w:pPr>
        <w:pStyle w:val="ProductList-Offering2HeadingNoBorder"/>
      </w:pPr>
      <w:bookmarkStart w:id="158" w:name="_Sec649"/>
      <w:r>
        <w:t>Visual Studio</w:t>
      </w:r>
      <w:bookmarkEnd w:id="158"/>
      <w:r>
        <w:fldChar w:fldCharType="begin"/>
      </w:r>
      <w:r>
        <w:instrText xml:space="preserve"> TC "</w:instrText>
      </w:r>
      <w:bookmarkStart w:id="159" w:name="_Toc423451595"/>
      <w:r>
        <w:instrText>Visual Studio</w:instrText>
      </w:r>
      <w:bookmarkEnd w:id="159"/>
      <w:r>
        <w:instrText>" \l 3</w:instrText>
      </w:r>
      <w:r>
        <w:fldChar w:fldCharType="end"/>
      </w:r>
    </w:p>
    <w:p w:rsidR="00E0452C" w:rsidRDefault="00FF5C36">
      <w:pPr>
        <w:pStyle w:val="ProductList-Offering1SubSection"/>
      </w:pPr>
      <w:bookmarkStart w:id="160" w:name="_Sec697"/>
      <w:r>
        <w:t>1. Dostępność programów</w:t>
      </w:r>
      <w:bookmarkEnd w:id="16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0452C" w:rsidTr="008B42D0">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8B42D0">
        <w:tc>
          <w:tcPr>
            <w:tcW w:w="4115"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Visual Studio Professional 2013</w:t>
            </w:r>
            <w:r>
              <w:fldChar w:fldCharType="begin"/>
            </w:r>
            <w:r>
              <w:instrText xml:space="preserve"> XE "Visual Studio Professional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 xml:space="preserve"> </w:t>
            </w:r>
          </w:p>
        </w:tc>
        <w:tc>
          <w:tcPr>
            <w:tcW w:w="615"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Visual Studio Professional 2013 z MSDN</w:t>
            </w:r>
            <w:r>
              <w:fldChar w:fldCharType="begin"/>
            </w:r>
            <w:r>
              <w:instrText xml:space="preserve"> XE "Visual Studio Professional 2013 z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10/13</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D340D9">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00D340D9"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Visual Studio Premium 2013 z MSDN</w:t>
            </w:r>
            <w:r>
              <w:fldChar w:fldCharType="begin"/>
            </w:r>
            <w:r>
              <w:instrText xml:space="preserve"> XE "Visual Studio Premium 2013 z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10/13</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24</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D340D9" w:rsidP="008B42D0">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Visual Studio Ultimate 2013 z MSDN</w:t>
            </w:r>
            <w:r>
              <w:fldChar w:fldCharType="begin"/>
            </w:r>
            <w:r>
              <w:instrText xml:space="preserve"> XE "Visual Studio Ultimate 2013 z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10/13</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rsidRPr="00FC0916">
              <w:t xml:space="preserve">(1) </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D340D9" w:rsidP="008B42D0">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Visual Studio Test Professional 2013 with MSDN</w:t>
            </w:r>
            <w:r>
              <w:fldChar w:fldCharType="begin"/>
            </w:r>
            <w:r>
              <w:instrText xml:space="preserve"> XE "Visual Studio Test Professional 2013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10/13</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rsidRPr="00FC0916">
              <w:t xml:space="preserve">(1) </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D340D9" w:rsidP="008B42D0">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p>
        </w:tc>
      </w:tr>
      <w:tr w:rsidR="008B42D0" w:rsidTr="008B42D0">
        <w:tc>
          <w:tcPr>
            <w:tcW w:w="4115"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pPr>
            <w:r>
              <w:t>systemy operacyjne MSDN</w:t>
            </w:r>
            <w:r>
              <w:fldChar w:fldCharType="begin"/>
            </w:r>
            <w:r>
              <w:instrText xml:space="preserve"> XE "systemy operacyjne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1/06</w:t>
            </w:r>
          </w:p>
        </w:tc>
        <w:tc>
          <w:tcPr>
            <w:tcW w:w="614"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rsidRPr="00FC0916">
              <w:t xml:space="preserve">(1) </w:t>
            </w:r>
          </w:p>
        </w:tc>
        <w:tc>
          <w:tcPr>
            <w:tcW w:w="617" w:type="dxa"/>
            <w:tcBorders>
              <w:top w:val="dashed" w:sz="4" w:space="0" w:color="BFBFBF"/>
              <w:left w:val="none" w:sz="4" w:space="0" w:color="6E6E6E"/>
              <w:bottom w:val="dashed" w:sz="4" w:space="0" w:color="BFBFBF"/>
              <w:right w:val="none" w:sz="4" w:space="0" w:color="6E6E6E"/>
            </w:tcBorders>
          </w:tcPr>
          <w:p w:rsidR="008B42D0" w:rsidRDefault="008B42D0" w:rsidP="008B42D0">
            <w:pPr>
              <w:pStyle w:val="ProductList-TableBody"/>
              <w:jc w:val="center"/>
            </w:pPr>
            <w:r>
              <w:t>3</w:t>
            </w:r>
          </w:p>
        </w:tc>
        <w:tc>
          <w:tcPr>
            <w:tcW w:w="615" w:type="dxa"/>
            <w:tcBorders>
              <w:top w:val="dashed" w:sz="4" w:space="0" w:color="BFBFBF"/>
              <w:left w:val="none" w:sz="4" w:space="0" w:color="6E6E6E"/>
              <w:bottom w:val="dashed" w:sz="4" w:space="0" w:color="BFBFBF"/>
              <w:right w:val="single" w:sz="6" w:space="0" w:color="FFFFFF"/>
            </w:tcBorders>
          </w:tcPr>
          <w:p w:rsidR="008B42D0" w:rsidRDefault="008B42D0" w:rsidP="008B42D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D340D9" w:rsidP="008B42D0">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p>
        </w:tc>
      </w:tr>
      <w:tr w:rsidR="008B42D0" w:rsidTr="008B42D0">
        <w:tc>
          <w:tcPr>
            <w:tcW w:w="4115"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pPr>
            <w:r>
              <w:t>Platformy MSDN</w:t>
            </w:r>
            <w:r>
              <w:fldChar w:fldCharType="begin"/>
            </w:r>
            <w:r>
              <w:instrText xml:space="preserve"> XE "Platformy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jc w:val="center"/>
            </w:pPr>
            <w:r>
              <w:t>6/13</w:t>
            </w:r>
          </w:p>
        </w:tc>
        <w:tc>
          <w:tcPr>
            <w:tcW w:w="614"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jc w:val="center"/>
            </w:pPr>
            <w:r w:rsidRPr="00FC0916">
              <w:t xml:space="preserve">(1) </w:t>
            </w:r>
          </w:p>
        </w:tc>
        <w:tc>
          <w:tcPr>
            <w:tcW w:w="617" w:type="dxa"/>
            <w:tcBorders>
              <w:top w:val="dashed" w:sz="4" w:space="0" w:color="BFBFBF"/>
              <w:left w:val="none" w:sz="4" w:space="0" w:color="6E6E6E"/>
              <w:bottom w:val="none" w:sz="4" w:space="0" w:color="BFBFBF"/>
              <w:right w:val="none" w:sz="4" w:space="0" w:color="6E6E6E"/>
            </w:tcBorders>
          </w:tcPr>
          <w:p w:rsidR="008B42D0" w:rsidRDefault="008B42D0" w:rsidP="008B42D0">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8B42D0" w:rsidRDefault="008B42D0" w:rsidP="008B42D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D340D9" w:rsidP="008B42D0">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B42D0" w:rsidRPr="00D340D9" w:rsidRDefault="008B42D0" w:rsidP="008B42D0">
            <w:pPr>
              <w:pStyle w:val="ProductList-TableBody"/>
              <w:jc w:val="center"/>
              <w:rPr>
                <w:color w:val="000000" w:themeColor="text1"/>
              </w:rPr>
            </w:pPr>
            <w:r w:rsidRPr="00D340D9">
              <w:rPr>
                <w:color w:val="000000" w:themeColor="text1"/>
              </w:rPr>
              <w:t>A</w:t>
            </w:r>
          </w:p>
        </w:tc>
      </w:tr>
    </w:tbl>
    <w:p w:rsidR="00E0452C" w:rsidRDefault="00FF5C36">
      <w:pPr>
        <w:pStyle w:val="ProductList-Offering1SubSection"/>
      </w:pPr>
      <w:bookmarkStart w:id="161" w:name="_Sec752"/>
      <w:r>
        <w:t>2. Postanowienia dotyczące produktu</w:t>
      </w:r>
      <w:bookmarkEnd w:id="161"/>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Dozwolone wersje niższe, odpowiadające określonym wydaniom wyższym. Klient może używać dozwolonej wersji niższej zamiast objętej licencją wersji wyższej, zgodnie z Powszechnymi postanowieniami licencyjnymi.         "</w:instrText>
            </w:r>
            <w:r w:rsidRPr="00721CA3">
              <w:rPr>
                <w:color w:val="0563C1"/>
              </w:rPr>
              <w:fldChar w:fldCharType="separate"/>
            </w:r>
            <w:r>
              <w:rPr>
                <w:color w:val="0563C1"/>
              </w:rPr>
              <w:t>Edycje niższe</w:t>
            </w:r>
            <w:r w:rsidRPr="00721CA3">
              <w:rPr>
                <w:color w:val="0563C1"/>
              </w:rPr>
              <w:fldChar w:fldCharType="end"/>
            </w:r>
            <w:r>
              <w:t>: Premium and Ultimate z MSDN</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Wszystkie poza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Udzielenie licencji na SQL Server 2012 Parallel Data Warehouse Developer</w:t>
      </w:r>
    </w:p>
    <w:p w:rsidR="00E0452C" w:rsidRDefault="00FF5C36">
      <w:pPr>
        <w:pStyle w:val="ProductList-Body"/>
      </w:pPr>
      <w:r>
        <w:t>Uznaje się, że każdy Licencjonowany Użytkownik posiadający licencję w ramach oprogramowania Visual Studio Professional with MSDN, Visual Studio Premium 2013 with MSDN, Visual Studio Ultimate 2013 with MSDN i Visual Studio Test Professional 2013 with MSDN posiada jedną Licencję na oprogramowanie SQL Server 2012 Parallel Data Warehouse Developer.</w:t>
      </w:r>
    </w:p>
    <w:p w:rsidR="00E0452C" w:rsidRDefault="00FF5C36">
      <w:pPr>
        <w:pStyle w:val="ProductList-Body"/>
      </w:pPr>
      <w:r>
        <w:t xml:space="preserve"> </w:t>
      </w:r>
    </w:p>
    <w:p w:rsidR="00E0452C" w:rsidRDefault="00FF5C36">
      <w:pPr>
        <w:pStyle w:val="ProductList-ClauseHeading"/>
      </w:pPr>
      <w:r>
        <w:t>2.2 Udzielenie licencji na oprogramowanie Visual Studio Team Foundation Server 2013</w:t>
      </w:r>
    </w:p>
    <w:p w:rsidR="00E0452C" w:rsidRDefault="00FF5C36">
      <w:pPr>
        <w:pStyle w:val="ProductList-Body"/>
      </w:pPr>
      <w:r>
        <w:t xml:space="preserve">Uznaje się, że każdy Licencjonowany Użytkownik posiadający licencję w ramach oprogramowania Visual Studio Professional z MSDN, Visual Studio Premium 2013 z MSDN, Visual Studio Ultimate 2013 z MSDN, Visual Studio Test Professional 2013 z MSDN i Platform MSDN posiada jedną Licencję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Visual Studio Team Foundation Server 2013 i jedną Licencję CAL na Użytkownika na Team Foundation Server. Licencja CAL jest przeznaczona wyłącznie do użytku przez takiego Licencjonowanego Użytkownika.</w:t>
      </w:r>
    </w:p>
    <w:p w:rsidR="00E0452C" w:rsidRDefault="00FF5C36">
      <w:pPr>
        <w:pStyle w:val="ProductList-Body"/>
      </w:pPr>
      <w:r>
        <w:t xml:space="preserve"> </w:t>
      </w:r>
    </w:p>
    <w:p w:rsidR="00E0452C" w:rsidRDefault="00FF5C36">
      <w:pPr>
        <w:pStyle w:val="ProductList-ClauseHeading"/>
      </w:pPr>
      <w:r>
        <w:t>2.3 Usługi platformy Microsoft Azure</w:t>
      </w:r>
    </w:p>
    <w:p w:rsidR="00E0452C" w:rsidRDefault="00FF5C36">
      <w:pPr>
        <w:pStyle w:val="ProductList-Body"/>
      </w:pPr>
      <w:r>
        <w:t>Korzyści z pakietu Microsoft Azure nie można łączyć z wielu subskrypcji MSDN na pojedynczym koncie Microsoft Azure.</w:t>
      </w:r>
    </w:p>
    <w:p w:rsidR="00E0452C" w:rsidRDefault="00FF5C36">
      <w:pPr>
        <w:pStyle w:val="ProductList-Offering1SubSection"/>
      </w:pPr>
      <w:bookmarkStart w:id="162" w:name="_Sec810"/>
      <w:r>
        <w:t>3. Prawa do używania</w:t>
      </w:r>
      <w:bookmarkEnd w:id="162"/>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SQL Server Technology, Windows Software Components, Microsoft SharePoint, Windows SDK, Microsoft Office Components, Microsoft Advertising SDK</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Systemami Operacyjnymi MSDN i Platformami MSDN), </w:t>
            </w:r>
            <w:hyperlink w:anchor="_Sec537">
              <w:r>
                <w:rPr>
                  <w:color w:val="00467F"/>
                  <w:u w:val="single"/>
                </w:rPr>
                <w:t>H.264/MPEG-4 AVC lub VC-1</w:t>
              </w:r>
            </w:hyperlink>
            <w:r>
              <w:t xml:space="preserve"> – Wszystkie (poza Systemami Operacyjnymi MSDN i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Plik BUILDSERVER.TXT – Wszystkie (poza Systemami Operacyjnymi MSDN i Platformami MSDN)</w:t>
      </w:r>
    </w:p>
    <w:p w:rsidR="00E0452C" w:rsidRDefault="00FF5C36">
      <w:pPr>
        <w:pStyle w:val="ProductList-Body"/>
      </w:pPr>
      <w:r>
        <w:t xml:space="preserve">Klientowi wolno instalować kopie plików wymienionych na listach BuildServer, opublikowanych na stronie </w:t>
      </w:r>
      <w:hyperlink r:id="rId72">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E0452C" w:rsidRDefault="00FF5C36">
      <w:pPr>
        <w:pStyle w:val="ProductList-Body"/>
      </w:pPr>
      <w:r>
        <w:t xml:space="preserve"> </w:t>
      </w:r>
    </w:p>
    <w:p w:rsidR="00E0452C" w:rsidRDefault="00FF5C36">
      <w:pPr>
        <w:pStyle w:val="ProductList-ClauseHeading"/>
      </w:pPr>
      <w:r>
        <w:t>3.2 Narzędzia – Wszystkie (poza Systemami Operacyjnymi MSDN i Platformami MSDN)</w:t>
      </w:r>
    </w:p>
    <w:p w:rsidR="00E0452C" w:rsidRDefault="00FF5C36">
      <w:pPr>
        <w:pStyle w:val="ProductList-Body"/>
      </w:pPr>
      <w:r>
        <w:t xml:space="preserve">Klientowi wolno kopiować i instalować Narzędzia wymienione na stronie </w:t>
      </w:r>
      <w:hyperlink r:id="rId73">
        <w:r>
          <w:rPr>
            <w:color w:val="00467F"/>
            <w:u w:val="single"/>
          </w:rPr>
          <w:t>http://go.microsoft.com/fwlink/?LinkId=286955</w:t>
        </w:r>
      </w:hyperlink>
      <w:r>
        <w:t>, które Klient otrzyma wraz z oprogramowaniem, na maszynach osób trzecich wyłącznie w celu debugowania i wdrażania programów Klienta i baz danych, budowanych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E0452C" w:rsidRDefault="00FF5C36">
      <w:pPr>
        <w:pStyle w:val="ProductList-Body"/>
      </w:pPr>
      <w:r>
        <w:t xml:space="preserve"> </w:t>
      </w:r>
    </w:p>
    <w:p w:rsidR="00E0452C" w:rsidRDefault="00FF5C36">
      <w:pPr>
        <w:pStyle w:val="ProductList-ClauseHeading"/>
      </w:pPr>
      <w:r>
        <w:t>3.3 System Center – Virtual Machine Manager (SCVMM) – Visual Studio Premium with MSDN, Visual Studio Ultimate with MSDN i Visual Studio Test Professional with MSDN</w:t>
      </w:r>
    </w:p>
    <w:p w:rsidR="00E0452C" w:rsidRDefault="00FF5C36">
      <w:pPr>
        <w:pStyle w:val="ProductList-Body"/>
      </w:pPr>
      <w:r>
        <w:t>Każdy licencjonowany użytkownik Visual Studio Premium with MSDN, Visual Studio Ultimate with MSDN lub Visual Studio Test Professional with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E0452C" w:rsidRDefault="00FF5C36">
      <w:pPr>
        <w:pStyle w:val="ProductList-Body"/>
      </w:pPr>
      <w:r>
        <w:t xml:space="preserve"> </w:t>
      </w:r>
    </w:p>
    <w:p w:rsidR="00E0452C" w:rsidRDefault="00FF5C36">
      <w:pPr>
        <w:pStyle w:val="ProductList-ClauseHeading"/>
      </w:pPr>
      <w:r>
        <w:t>3.4 Office Professional Plus 2013 – Visual Studio Premium with MSDN i Visual Studio Ultimate with MSDN</w:t>
      </w:r>
    </w:p>
    <w:p w:rsidR="00E0452C" w:rsidRDefault="00FF5C36">
      <w:pPr>
        <w:pStyle w:val="ProductList-Body"/>
      </w:pPr>
      <w:r>
        <w:t>Każdy Licencjonowany Użytkownik oprogramowania Visual Studio Premium z MSDN lub Visual Studio Ultimate z MSDN ma także prawo zainstalować jedną kopię Office Professional Plus 2013</w:t>
      </w:r>
      <w:r>
        <w:fldChar w:fldCharType="begin"/>
      </w:r>
      <w:r>
        <w:instrText xml:space="preserve"> XE "Office Professional Plus 2013" </w:instrText>
      </w:r>
      <w:r>
        <w:fldChar w:fldCharType="end"/>
      </w:r>
      <w:r>
        <w:t xml:space="preserve"> na jednym urządzeniu do użytku produkcyjnego i używać jej. Z wyjątkiem sytuacji przewidzianych w niniejszym punkcie, korzystanie przez Licencjonowanego Użytkownika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E0452C" w:rsidRDefault="00FF5C36">
      <w:pPr>
        <w:pStyle w:val="ProductList-Body"/>
      </w:pPr>
      <w:r>
        <w:t xml:space="preserve"> </w:t>
      </w:r>
    </w:p>
    <w:p w:rsidR="00E0452C" w:rsidRDefault="00FF5C36">
      <w:pPr>
        <w:pStyle w:val="ProductList-ClauseHeading"/>
      </w:pPr>
      <w:r>
        <w:t>3.5 Biblioteki objęte licencją GNU Lesser General Public License - Wszystkie (poza Systemami Operacyjnymi MSDN i Platformami MSDN)</w:t>
      </w:r>
    </w:p>
    <w:p w:rsidR="00E0452C" w:rsidRDefault="00FF5C36">
      <w:pPr>
        <w:pStyle w:val="ProductList-Body"/>
      </w:pP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 Użytkownik</w:t>
      </w:r>
      <w:r w:rsidRPr="00721CA3">
        <w:rPr>
          <w:color w:val="0563C1"/>
        </w:rPr>
        <w:fldChar w:fldCharType="end"/>
      </w:r>
      <w:r>
        <w:t xml:space="preserve"> ma prawo odtwarzać proces budowania, dekompilować i dezasemblować oprogramowanie Visual Studio i podejmować inne próby uzyskania kodu źródłowego oprogramowania Visual Studio wyłącznie w zakresie wymaganym do zdebugowania bibliotek licencjonowanych na zasadach słabszej powszechnej licencji publicznej GNU (GNU Lesser General Public License), jakie mogą być w nim ewentualnie zawarte lub z nim powiązane.</w:t>
      </w:r>
    </w:p>
    <w:p w:rsidR="00E0452C" w:rsidRDefault="00FF5C36">
      <w:pPr>
        <w:pStyle w:val="ProductList-Offering1SubSection"/>
      </w:pPr>
      <w:bookmarkStart w:id="163" w:name="_Sec834"/>
      <w:r>
        <w:t>4. Pakiet Software Assurance</w:t>
      </w:r>
      <w:bookmarkEnd w:id="163"/>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7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Dostępność pakietu Software Assurance</w:t>
      </w:r>
    </w:p>
    <w:p w:rsidR="00E0452C" w:rsidRDefault="00FF5C36">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E0452C" w:rsidRDefault="00FF5C36">
      <w:pPr>
        <w:pStyle w:val="ProductList-Body"/>
      </w:pPr>
      <w:r>
        <w:t xml:space="preserve"> </w:t>
      </w:r>
    </w:p>
    <w:p w:rsidR="00E0452C" w:rsidRDefault="00FF5C36">
      <w:pPr>
        <w:pStyle w:val="ProductList-ClauseHeading"/>
      </w:pPr>
      <w:r>
        <w:t>4.2 Prawa bezterminowe MSDN</w:t>
      </w:r>
    </w:p>
    <w:p w:rsidR="00E0452C" w:rsidRDefault="00FF5C36">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164" w:name="_Sec650"/>
      <w:r>
        <w:t>Visual Studio Team Foundation Server</w:t>
      </w:r>
      <w:bookmarkEnd w:id="164"/>
      <w:r>
        <w:fldChar w:fldCharType="begin"/>
      </w:r>
      <w:r>
        <w:instrText xml:space="preserve"> TC "</w:instrText>
      </w:r>
      <w:bookmarkStart w:id="165" w:name="_Toc423451596"/>
      <w:r>
        <w:instrText>Visual Studio Team Foundation Server</w:instrText>
      </w:r>
      <w:bookmarkEnd w:id="165"/>
      <w:r>
        <w:instrText>" \l 3</w:instrText>
      </w:r>
      <w:r>
        <w:fldChar w:fldCharType="end"/>
      </w:r>
    </w:p>
    <w:p w:rsidR="00E0452C" w:rsidRDefault="00FF5C36">
      <w:pPr>
        <w:pStyle w:val="ProductList-Offering1SubSection"/>
      </w:pPr>
      <w:bookmarkStart w:id="166" w:name="_Sec698"/>
      <w:r>
        <w:t>1. Dostępność programów</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Visual Studio Team Foundation Server 2013 z technologią SQL Server 2014</w:t>
            </w:r>
            <w:r>
              <w:fldChar w:fldCharType="begin"/>
            </w:r>
            <w:r>
              <w:instrText xml:space="preserve"> XE "Visual Studio Team Foundation Server 2013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D340D9">
            <w:pPr>
              <w:pStyle w:val="ProductList-TableBody"/>
              <w:jc w:val="center"/>
              <w:rPr>
                <w:color w:val="000000" w:themeColor="text1"/>
              </w:rPr>
            </w:pPr>
            <w:r w:rsidRPr="00D340D9">
              <w:rPr>
                <w:color w:val="000000" w:themeColor="text1"/>
              </w:rPr>
              <w:t>A</w:t>
            </w:r>
            <w:r w:rsidR="00FF5C36" w:rsidRPr="00D340D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A</w:t>
            </w:r>
          </w:p>
        </w:tc>
      </w:tr>
      <w:tr w:rsidR="00E0452C">
        <w:tc>
          <w:tcPr>
            <w:tcW w:w="416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Licencja CAL na Visual Studio Team Foundation Server 2013</w:t>
            </w:r>
            <w:r>
              <w:fldChar w:fldCharType="begin"/>
            </w:r>
            <w:r>
              <w:instrText xml:space="preserve"> XE "Licencja CAL na Visual Studio Team Foundation Server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D340D9">
            <w:pPr>
              <w:pStyle w:val="ProductList-TableBody"/>
              <w:jc w:val="center"/>
              <w:rPr>
                <w:color w:val="000000" w:themeColor="text1"/>
              </w:rPr>
            </w:pPr>
            <w:r w:rsidRPr="00D340D9">
              <w:rPr>
                <w:color w:val="000000" w:themeColor="text1"/>
              </w:rPr>
              <w:t>A</w:t>
            </w:r>
            <w:r w:rsidR="00FF5C36" w:rsidRPr="00D340D9">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A</w:t>
            </w:r>
          </w:p>
        </w:tc>
      </w:tr>
    </w:tbl>
    <w:p w:rsidR="00E0452C" w:rsidRDefault="00FF5C36">
      <w:pPr>
        <w:pStyle w:val="ProductList-Offering1SubSection"/>
      </w:pPr>
      <w:bookmarkStart w:id="167" w:name="_Sec753"/>
      <w:r>
        <w:t>2. Postanowienia dotyczące produktu</w:t>
      </w:r>
      <w:bookmarkEnd w:id="167"/>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licencji na dany Produkt wymaga spełnienia konkretnych dodatkowych warunków.         "</w:instrText>
            </w:r>
            <w:r w:rsidRPr="00721CA3">
              <w:rPr>
                <w:color w:val="0563C1"/>
              </w:rPr>
              <w:fldChar w:fldCharType="separate"/>
            </w:r>
            <w:r>
              <w:rPr>
                <w:color w:val="0563C1"/>
              </w:rPr>
              <w:t>Wymóg wstępny</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168" w:name="_Sec811"/>
      <w:r>
        <w:t>3. Prawa do używania</w:t>
      </w:r>
      <w:bookmarkEnd w:id="168"/>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Powszechna; serwer/CAL</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użytkowanym oprogramowaniem serwera.         "</w:instrText>
            </w:r>
            <w:r w:rsidRPr="00721CA3">
              <w:rPr>
                <w:color w:val="0563C1"/>
              </w:rPr>
              <w:fldChar w:fldCharType="separate"/>
            </w:r>
            <w:r>
              <w:rPr>
                <w:color w:val="0563C1"/>
              </w:rPr>
              <w:t>Dodatkowe oprogramowanie</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Stanowi o tym, czy dostęp do danego Produktu będącego oprogramowaniem serwerowym przez użytkowników i urządzenia wymaga licencji CAL.         "</w:instrText>
            </w:r>
            <w:r w:rsidRPr="00721CA3">
              <w:rPr>
                <w:color w:val="0563C1"/>
              </w:rPr>
              <w:fldChar w:fldCharType="separate"/>
            </w:r>
            <w:r>
              <w:rPr>
                <w:color w:val="0563C1"/>
              </w:rPr>
              <w:t>Wymagania dot. dostępu Klienta</w:t>
            </w:r>
            <w:r w:rsidRPr="00721CA3">
              <w:rPr>
                <w:color w:val="0563C1"/>
              </w:rP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Wskazuje na szczególne wymagania lub opcje licencyjne dotyczące uzyskiwania dostępu przez Użytkowników Zewnętrznych.         "</w:instrText>
            </w:r>
            <w:r w:rsidRPr="00721CA3">
              <w:rPr>
                <w:color w:val="0563C1"/>
              </w:rPr>
              <w:fldChar w:fldCharType="separate"/>
            </w:r>
            <w:r>
              <w:rPr>
                <w:color w:val="0563C1"/>
              </w:rPr>
              <w:t>Wymagania dot. dostępu Użytkowników Zewnętrznych</w:t>
            </w:r>
            <w:r w:rsidRPr="00721CA3">
              <w:rPr>
                <w:color w:val="0563C1"/>
              </w:rP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inne komponenty Microsoft zawarte w Produkcie. Więcej informacji na ten temat można znaleźć w części Uwzględnione Technologie w Powszechnych postanowieniach licencyjnych.         "</w:instrText>
            </w:r>
            <w:r w:rsidRPr="00721CA3">
              <w:rPr>
                <w:color w:val="0563C1"/>
              </w:rPr>
              <w:fldChar w:fldCharType="separate"/>
            </w:r>
            <w:r>
              <w:rPr>
                <w:color w:val="0563C1"/>
              </w:rPr>
              <w:t>Uwzględnione technologie</w:t>
            </w:r>
            <w:r w:rsidRPr="00721CA3">
              <w:rPr>
                <w:color w:val="0563C1"/>
              </w:rPr>
              <w:fldChar w:fldCharType="end"/>
            </w:r>
            <w:r>
              <w:t>: Technologia SQL Server, Składniki oprogramowania Windows, Microsoft SharePoint Foundation 2013</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Dostęp do oprogramowania serwera</w:t>
      </w:r>
    </w:p>
    <w:tbl>
      <w:tblPr>
        <w:tblStyle w:val="PURTable"/>
        <w:tblW w:w="0" w:type="dxa"/>
        <w:tblLook w:val="04A0" w:firstRow="1" w:lastRow="0" w:firstColumn="1" w:lastColumn="0" w:noHBand="0" w:noVBand="1"/>
      </w:tblPr>
      <w:tblGrid>
        <w:gridCol w:w="3660"/>
        <w:gridCol w:w="3695"/>
        <w:gridCol w:w="356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na oprogramowanie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SubClauseHeading"/>
      </w:pPr>
      <w:r>
        <w:t>3.1.1 Funkcje dodatkowe</w:t>
      </w:r>
    </w:p>
    <w:p w:rsidR="00E0452C" w:rsidRDefault="00FF5C36">
      <w:pPr>
        <w:pStyle w:val="ProductList-BodyIndented"/>
      </w:pPr>
      <w:r>
        <w:t>Pozyskiwanie informacji zwrotnych i zarządzanie nimi, zarządzanie testami, sprawne zarządzanie portfolio, tworzenie wykresów elementów roboczych, zarządzanie zleceniami, sale do współpracy grupowej</w:t>
      </w:r>
    </w:p>
    <w:tbl>
      <w:tblPr>
        <w:tblStyle w:val="PURTable0"/>
        <w:tblW w:w="0" w:type="dxa"/>
        <w:tblLook w:val="04A0" w:firstRow="1" w:lastRow="0" w:firstColumn="1" w:lastColumn="0" w:noHBand="0" w:noVBand="1"/>
      </w:tblPr>
      <w:tblGrid>
        <w:gridCol w:w="3521"/>
        <w:gridCol w:w="3530"/>
        <w:gridCol w:w="350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Visual Studio Test Professional 2013 with MSDN</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Visual Studio Premium 2013 z MSDN</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Visual Studio Ultimate 2013 z MSDN</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Platformy MSDN</w:t>
            </w:r>
          </w:p>
        </w:tc>
      </w:tr>
    </w:tbl>
    <w:p w:rsidR="00E0452C" w:rsidRDefault="00FF5C36">
      <w:pPr>
        <w:pStyle w:val="ProductList-BodyIndented"/>
      </w:pPr>
      <w:r>
        <w:t xml:space="preserve"> </w:t>
      </w:r>
    </w:p>
    <w:p w:rsidR="00E0452C" w:rsidRDefault="00FF5C36">
      <w:pPr>
        <w:pStyle w:val="ProductList-ClauseHeading"/>
      </w:pPr>
      <w:r>
        <w:t>3.2 Przypadki używania niewymagającego licencji CAL</w:t>
      </w:r>
    </w:p>
    <w:p w:rsidR="00E0452C" w:rsidRDefault="00FF5C36">
      <w:pPr>
        <w:pStyle w:val="ProductList-Body"/>
      </w:pPr>
      <w:r>
        <w:t xml:space="preserve">Następujące sposoby użycia nie wymagają licencji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 wyświetlanie, edycja lub wprowadzanie elementów roboczych; dostęp do Team Foundation Server Reporting; dostęp do Visual Studio Online za pośrednictwem Team Foundation Server 2013 Proxy; zatwierdzanie etapów w ramach potoku zarządzania zleceniami; wreszcie, dostęp do oprogramowania Visual Studio Team Foundation Server za pośrednictwem pogrupowanego połączenia z innej zintegrowanej aplikacji lub usługi.</w:t>
      </w:r>
    </w:p>
    <w:p w:rsidR="00E0452C" w:rsidRDefault="00FF5C36">
      <w:pPr>
        <w:pStyle w:val="ProductList-Body"/>
      </w:pPr>
      <w:r>
        <w:t xml:space="preserve"> </w:t>
      </w:r>
    </w:p>
    <w:p w:rsidR="00E0452C" w:rsidRDefault="00FF5C36">
      <w:pPr>
        <w:pStyle w:val="ProductList-ClauseHeading"/>
      </w:pPr>
      <w:r>
        <w:t>3.3 Technologia SQL Server</w:t>
      </w:r>
    </w:p>
    <w:p w:rsidR="00E0452C" w:rsidRDefault="00FF5C36">
      <w:pPr>
        <w:pStyle w:val="ProductList-Body"/>
      </w:pPr>
      <w:r>
        <w:t xml:space="preserve">Klient może uruchomić jedno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E0452C" w:rsidRDefault="00FF5C36">
      <w:pPr>
        <w:pStyle w:val="ProductList-Body"/>
      </w:pPr>
      <w:r>
        <w:t xml:space="preserve"> </w:t>
      </w:r>
    </w:p>
    <w:p w:rsidR="00E0452C" w:rsidRDefault="00FF5C36">
      <w:pPr>
        <w:pStyle w:val="ProductList-ClauseHeading"/>
      </w:pPr>
      <w:r>
        <w:t>3.4 Biblioteki licencjonowane na zasadach słabszej powszechnej licencji publicznej GNU</w:t>
      </w:r>
    </w:p>
    <w:p w:rsidR="00E0452C" w:rsidRDefault="00FF5C36">
      <w:pPr>
        <w:pStyle w:val="ProductList-Body"/>
      </w:pPr>
      <w:r>
        <w:t>Klient ma prawo odtwarzać proces budowania, dekompilować i dezasemblować oprogramowanie Visual Studio Team Foundation Server i podejmować inne próby uzyskania kodu źródłowego oprogramowania Visual Studio Team Foundation Server wyłącznie w zakresie wymaganym do zdebugowania bibliotek licencjonowanych na zasadach słabszej powszechnej licencji publicznej GNU (GNU Lesser General Public License), jakie mogą być w nim ewentualnie zawarte lub z nim powiązane.</w:t>
      </w:r>
    </w:p>
    <w:p w:rsidR="00E0452C" w:rsidRDefault="00FF5C36">
      <w:pPr>
        <w:pStyle w:val="ProductList-Body"/>
      </w:pPr>
      <w:r>
        <w:t xml:space="preserve"> </w:t>
      </w:r>
    </w:p>
    <w:p w:rsidR="00E0452C" w:rsidRDefault="00FF5C36">
      <w:pPr>
        <w:pStyle w:val="ProductList-ClauseHeading"/>
      </w:pPr>
      <w:r>
        <w:t>3.5 Usługi Visual Studio Team Foundation Server Build Services</w:t>
      </w:r>
    </w:p>
    <w:p w:rsidR="00E0452C" w:rsidRDefault="00FF5C36">
      <w:pPr>
        <w:pStyle w:val="ProductList-Body"/>
      </w:pPr>
      <w:r>
        <w:t xml:space="preserve">W przypadku posiadania jednego lub wielu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Licencjonowanych Użytkowników</w:t>
      </w:r>
      <w:r w:rsidRPr="00721CA3">
        <w:rPr>
          <w:color w:val="0563C1"/>
        </w:rPr>
        <w:fldChar w:fldCharType="end"/>
      </w:r>
      <w:r>
        <w:t xml:space="preserve"> oprogramowania Visual Studio Ultimate z MSDN, Visual Studio Premium z MSDN lub Visual Studio Professional z MSDN klient może również zainstalować oprogramowanie Visual Studio i zezwolić na dostęp oraz używanie go w ramach usług Team Foundation Server 2013 Build Services przez swoich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Licencjonowanych użytkowników</w:t>
      </w:r>
      <w:r w:rsidRPr="00721CA3">
        <w:rPr>
          <w:color w:val="0563C1"/>
        </w:rPr>
        <w:fldChar w:fldCharType="end"/>
      </w:r>
      <w:r>
        <w:t xml:space="preserve"> i na </w:t>
      </w:r>
      <w:r w:rsidRPr="00721CA3">
        <w:rPr>
          <w:color w:val="0563C1"/>
        </w:rPr>
        <w:fldChar w:fldCharType="begin"/>
      </w:r>
      <w:r>
        <w:rPr>
          <w:color w:val="0563C1"/>
        </w:rPr>
        <w:instrText>AutoTextList  \s NoStyle \t " oznacza pojedynczy fizyczny system sprzętowy, przeznaczony do używania przez Klienta, dla którego przydzielono Licencję. Dla celów niniejszej definicji partycja sprzętowa lub dysk typu blade są uznawane za oddzielne urządzenia.         "</w:instrText>
      </w:r>
      <w:r w:rsidRPr="00721CA3">
        <w:rPr>
          <w:color w:val="0563C1"/>
        </w:rPr>
        <w:fldChar w:fldCharType="separate"/>
      </w:r>
      <w:r>
        <w:rPr>
          <w:color w:val="0563C1"/>
        </w:rPr>
        <w:t>Licencjonowanych Urządzeniach</w:t>
      </w:r>
      <w:r w:rsidRPr="00721CA3">
        <w:rPr>
          <w:color w:val="0563C1"/>
        </w:rPr>
        <w:fldChar w:fldCharType="end"/>
      </w:r>
      <w:r>
        <w:t xml:space="preserve"> objętych licencją na oprogramowanie Team Foundation Server 2013.</w:t>
      </w:r>
    </w:p>
    <w:p w:rsidR="00E0452C" w:rsidRDefault="00FF5C36">
      <w:pPr>
        <w:pStyle w:val="ProductList-Body"/>
      </w:pPr>
      <w:r>
        <w:t xml:space="preserve"> </w:t>
      </w:r>
    </w:p>
    <w:p w:rsidR="00E0452C" w:rsidRDefault="00FF5C36">
      <w:pPr>
        <w:pStyle w:val="ProductList-ClauseHeading"/>
      </w:pPr>
      <w:r>
        <w:t>3.6 Dodatkowe oprogramowanie</w:t>
      </w:r>
    </w:p>
    <w:tbl>
      <w:tblPr>
        <w:tblStyle w:val="PURTable"/>
        <w:tblW w:w="0" w:type="dxa"/>
        <w:tblLook w:val="04A0" w:firstRow="1" w:lastRow="0" w:firstColumn="1" w:lastColumn="0" w:noHBand="0" w:noVBand="1"/>
      </w:tblPr>
      <w:tblGrid>
        <w:gridCol w:w="3638"/>
        <w:gridCol w:w="3639"/>
        <w:gridCol w:w="363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Visual Studio Team Foundation Server Project Server Extensions</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Offering1SubSection"/>
      </w:pPr>
      <w:bookmarkStart w:id="169" w:name="_Sec837"/>
      <w:r>
        <w:t>4. Pakiet Software Assurance</w:t>
      </w:r>
      <w:bookmarkEnd w:id="169"/>
    </w:p>
    <w:tbl>
      <w:tblPr>
        <w:tblStyle w:val="PURTable"/>
        <w:tblW w:w="0" w:type="dxa"/>
        <w:tblLook w:val="04A0" w:firstRow="1" w:lastRow="0" w:firstColumn="1" w:lastColumn="0" w:noHBand="0" w:noVBand="1"/>
      </w:tblPr>
      <w:tblGrid>
        <w:gridCol w:w="3626"/>
        <w:gridCol w:w="3620"/>
        <w:gridCol w:w="3580"/>
        <w:gridCol w:w="90"/>
      </w:tblGrid>
      <w:tr w:rsidR="00E0452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w:t>
            </w:r>
          </w:p>
        </w:tc>
      </w:tr>
      <w:tr w:rsidR="00E045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 xml:space="preserve">Prawa do używania w ramach Roamingu: </w:t>
            </w:r>
          </w:p>
        </w:tc>
      </w:tr>
      <w:tr w:rsidR="00E045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dla potrzeb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r w:rsidR="00E0452C">
        <w:tc>
          <w:tcPr>
            <w:tcW w:w="12240" w:type="dxa"/>
            <w:gridSpan w:val="4"/>
            <w:tcBorders>
              <w:top w:val="none" w:sz="4" w:space="0" w:color="6E6E6E"/>
              <w:left w:val="none" w:sz="4" w:space="0" w:color="6E6E6E"/>
              <w:bottom w:val="none" w:sz="4" w:space="0" w:color="6E6E6E"/>
              <w:right w:val="none" w:sz="4" w:space="0" w:color="6E6E6E"/>
            </w:tcBorders>
          </w:tcPr>
          <w:p w:rsidR="00E0452C" w:rsidRDefault="00E0452C">
            <w:pPr>
              <w:pStyle w:val="PURBreadcrumb"/>
            </w:pPr>
          </w:p>
          <w:tbl>
            <w:tblPr>
              <w:tblW w:w="0" w:type="dxa"/>
              <w:tblLook w:val="04A0" w:firstRow="1" w:lastRow="0" w:firstColumn="1" w:lastColumn="0" w:noHBand="0" w:noVBand="1"/>
            </w:tblPr>
            <w:tblGrid>
              <w:gridCol w:w="10800"/>
            </w:tblGrid>
            <w:tr w:rsidR="00E0452C">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TableBody"/>
            </w:pPr>
          </w:p>
        </w:tc>
      </w:tr>
    </w:tbl>
    <w:p w:rsidR="00E0452C" w:rsidRDefault="00FF5C36">
      <w:pPr>
        <w:pStyle w:val="ProductList-Body"/>
      </w:pPr>
      <w:r>
        <w:t xml:space="preserve"> </w:t>
      </w:r>
    </w:p>
    <w:p w:rsidR="00E0452C" w:rsidRDefault="00FF5C36">
      <w:pPr>
        <w:pStyle w:val="ProductList-OfferingGroupHeading"/>
      </w:pPr>
      <w:bookmarkStart w:id="170" w:name="_Sec618"/>
      <w:r>
        <w:t>Klient N systemu</w:t>
      </w:r>
      <w:bookmarkEnd w:id="170"/>
      <w:r>
        <w:fldChar w:fldCharType="begin"/>
      </w:r>
      <w:r>
        <w:instrText xml:space="preserve"> TC "</w:instrText>
      </w:r>
      <w:bookmarkStart w:id="171" w:name="_Toc423451597"/>
      <w:r>
        <w:instrText>Klient N systemu</w:instrText>
      </w:r>
      <w:bookmarkEnd w:id="171"/>
      <w:r>
        <w:instrText>" \l 2</w:instrText>
      </w:r>
      <w:r>
        <w:fldChar w:fldCharType="end"/>
      </w:r>
    </w:p>
    <w:p w:rsidR="00E0452C" w:rsidRDefault="00FF5C36">
      <w:pPr>
        <w:pStyle w:val="ProductList-Offering2HeadingNoBorder"/>
      </w:pPr>
      <w:bookmarkStart w:id="172" w:name="_Sec651"/>
      <w:r>
        <w:t>Pakiet Microsoft Desktop Optimization Pack</w:t>
      </w:r>
      <w:bookmarkEnd w:id="172"/>
      <w:r>
        <w:fldChar w:fldCharType="begin"/>
      </w:r>
      <w:r>
        <w:instrText xml:space="preserve"> TC "</w:instrText>
      </w:r>
      <w:bookmarkStart w:id="173" w:name="_Toc423451598"/>
      <w:r>
        <w:instrText>Pakiet Microsoft Desktop Optimization Pack</w:instrText>
      </w:r>
      <w:bookmarkEnd w:id="173"/>
      <w:r>
        <w:instrText>" \l 3</w:instrText>
      </w:r>
      <w:r>
        <w:fldChar w:fldCharType="end"/>
      </w:r>
    </w:p>
    <w:p w:rsidR="00E0452C" w:rsidRDefault="00FF5C36">
      <w:pPr>
        <w:pStyle w:val="ProductList-Offering1SubSection"/>
      </w:pPr>
      <w:bookmarkStart w:id="174" w:name="_Sec699"/>
      <w:r>
        <w:t>1. Dostępność programów</w:t>
      </w:r>
      <w:bookmarkEnd w:id="174"/>
    </w:p>
    <w:tbl>
      <w:tblPr>
        <w:tblStyle w:val="PURTable"/>
        <w:tblW w:w="0" w:type="dxa"/>
        <w:tblLook w:val="04A0" w:firstRow="1" w:lastRow="0" w:firstColumn="1" w:lastColumn="0" w:noHBand="0" w:noVBand="1"/>
      </w:tblPr>
      <w:tblGrid>
        <w:gridCol w:w="4114"/>
        <w:gridCol w:w="617"/>
        <w:gridCol w:w="616"/>
        <w:gridCol w:w="617"/>
        <w:gridCol w:w="615"/>
        <w:gridCol w:w="615"/>
        <w:gridCol w:w="617"/>
        <w:gridCol w:w="618"/>
        <w:gridCol w:w="634"/>
        <w:gridCol w:w="620"/>
        <w:gridCol w:w="617"/>
        <w:gridCol w:w="616"/>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E0452C" w:rsidRDefault="00FF5C36">
            <w:pPr>
              <w:pStyle w:val="ProductList-TableBody"/>
            </w:pPr>
            <w:r>
              <w:rPr>
                <w:color w:val="FFFFFF"/>
              </w:rPr>
              <w:t>Produkty</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none" w:sz="4" w:space="0" w:color="000000"/>
              <w:left w:val="none" w:sz="4" w:space="0" w:color="000000"/>
              <w:bottom w:val="none" w:sz="4" w:space="0" w:color="000000"/>
              <w:right w:val="none" w:sz="4" w:space="0" w:color="000000"/>
            </w:tcBorders>
          </w:tcPr>
          <w:p w:rsidR="00E0452C" w:rsidRDefault="00FF5C36">
            <w:pPr>
              <w:pStyle w:val="ProductList-TableBody"/>
            </w:pPr>
            <w:r>
              <w:t>Pakiet Microsoft Desktop Optimization Pack dla SA</w:t>
            </w:r>
            <w:r>
              <w:fldChar w:fldCharType="begin"/>
            </w:r>
            <w:r>
              <w:instrText xml:space="preserve"> XE "Pakiet Microsoft Desktop Optimization Pack dla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E0452C" w:rsidRDefault="00FF5C36">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E0452C" w:rsidRDefault="00FF5C36">
            <w:pPr>
              <w:pStyle w:val="ProductList-TableBody"/>
              <w:jc w:val="center"/>
            </w:pPr>
            <w:r>
              <w:t>2</w:t>
            </w:r>
            <w:r w:rsidR="00D340D9">
              <w:t>(1)</w:t>
            </w:r>
          </w:p>
        </w:tc>
        <w:tc>
          <w:tcPr>
            <w:tcW w:w="620" w:type="dxa"/>
            <w:tcBorders>
              <w:top w:val="none" w:sz="4" w:space="0" w:color="000000"/>
              <w:left w:val="none" w:sz="4" w:space="0" w:color="000000"/>
              <w:bottom w:val="none" w:sz="4" w:space="0" w:color="000000"/>
              <w:right w:val="none" w:sz="4" w:space="0" w:color="000000"/>
            </w:tcBorders>
          </w:tcPr>
          <w:p w:rsidR="00E0452C" w:rsidRDefault="00FF5C36">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E0452C" w:rsidRDefault="00FF5C36">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E0452C" w:rsidRDefault="00FF5C36">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0452C" w:rsidRDefault="00FF5C36">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0452C" w:rsidRDefault="00FF5C36">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 w ramach platformy Enterprise Desktop         "</w:instrText>
            </w:r>
            <w:r w:rsidRPr="00D340D9">
              <w:rPr>
                <w:color w:val="000000" w:themeColor="text1"/>
              </w:rPr>
              <w:fldChar w:fldCharType="separate"/>
            </w:r>
            <w:r w:rsidRPr="00D340D9">
              <w:rPr>
                <w:color w:val="000000" w:themeColor="text1"/>
              </w:rPr>
              <w:t>EP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w ramach platformy Professional Desktop         "</w:instrText>
            </w:r>
            <w:r w:rsidRPr="00D340D9">
              <w:rPr>
                <w:color w:val="000000" w:themeColor="text1"/>
              </w:rPr>
              <w:fldChar w:fldCharType="separate"/>
            </w:r>
            <w:r w:rsidRPr="00D340D9">
              <w:rPr>
                <w:color w:val="000000" w:themeColor="text1"/>
              </w:rPr>
              <w:t>PP</w:t>
            </w:r>
            <w:r w:rsidRPr="00D340D9">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0452C" w:rsidRPr="00D340D9" w:rsidRDefault="00D340D9">
            <w:pPr>
              <w:pStyle w:val="ProductList-TableBody"/>
              <w:jc w:val="center"/>
              <w:rPr>
                <w:color w:val="000000" w:themeColor="text1"/>
              </w:rPr>
            </w:pPr>
            <w:r w:rsidRPr="00D340D9">
              <w:rPr>
                <w:color w:val="000000" w:themeColor="text1"/>
              </w:rPr>
              <w:t>A</w:t>
            </w:r>
            <w:r w:rsidR="00FF5C36" w:rsidRPr="00D340D9">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E0452C" w:rsidRPr="00D340D9" w:rsidRDefault="00FF5C36" w:rsidP="00D340D9">
            <w:pPr>
              <w:pStyle w:val="ProductList-TableBody"/>
              <w:jc w:val="center"/>
              <w:rPr>
                <w:color w:val="000000" w:themeColor="text1"/>
              </w:rPr>
            </w:pPr>
            <w:r w:rsidRPr="00D340D9">
              <w:rPr>
                <w:color w:val="000000" w:themeColor="text1"/>
              </w:rPr>
              <w:t>A,</w:t>
            </w:r>
            <w:r w:rsidR="00D340D9" w:rsidRPr="00D340D9">
              <w:rPr>
                <w:color w:val="000000" w:themeColor="text1"/>
              </w:rPr>
              <w:t xml:space="preserve"> </w:t>
            </w:r>
            <w:r w:rsidRPr="00D340D9">
              <w:rPr>
                <w:color w:val="000000" w:themeColor="text1"/>
              </w:rPr>
              <w:fldChar w:fldCharType="begin"/>
            </w:r>
            <w:r w:rsidRPr="00D340D9">
              <w:rPr>
                <w:color w:val="000000" w:themeColor="text1"/>
              </w:rPr>
              <w:instrText>AutoTextList  \s NoStyle \t " : Oferta dla Studentów         "</w:instrText>
            </w:r>
            <w:r w:rsidRPr="00D340D9">
              <w:rPr>
                <w:color w:val="000000" w:themeColor="text1"/>
              </w:rPr>
              <w:fldChar w:fldCharType="separate"/>
            </w:r>
            <w:r w:rsidRPr="00D340D9">
              <w:rPr>
                <w:color w:val="000000" w:themeColor="text1"/>
              </w:rPr>
              <w:t>ST</w:t>
            </w:r>
            <w:r w:rsidRPr="00D340D9">
              <w:rPr>
                <w:color w:val="000000" w:themeColor="text1"/>
              </w:rPr>
              <w:fldChar w:fldCharType="end"/>
            </w:r>
          </w:p>
        </w:tc>
      </w:tr>
    </w:tbl>
    <w:p w:rsidR="00E0452C" w:rsidRDefault="00FF5C36">
      <w:pPr>
        <w:pStyle w:val="ProductList-Offering1SubSection"/>
      </w:pPr>
      <w:bookmarkStart w:id="175" w:name="_Sec754"/>
      <w:r>
        <w:t>2. Postanowienia dotyczące produktu</w:t>
      </w:r>
      <w:bookmarkEnd w:id="175"/>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(SA):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w przypadku nabycia jako produkt dodatkowy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Zniżka dostępna dla posiadaczy Open Value Subscription zamawiających licencje dla Produktu w trakcie pierwszego roku obowiązywania umowy, jeśli mają oni Licencję na odpowiedni uprawniony Produkt.         "</w:instrText>
            </w:r>
            <w:r w:rsidRPr="00721CA3">
              <w:rPr>
                <w:color w:val="0563C1"/>
              </w:rPr>
              <w:fldChar w:fldCharType="separate"/>
            </w:r>
            <w:r>
              <w:rPr>
                <w:color w:val="0563C1"/>
              </w:rPr>
              <w:t>Zniżka UTD</w:t>
            </w:r>
            <w:r w:rsidRPr="00721CA3">
              <w:rPr>
                <w:color w:val="0563C1"/>
              </w:rP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Wymagania wstępne dla pakietu Microsoft Desktop Optimization Pack dla SA (MDOP)</w:t>
      </w:r>
    </w:p>
    <w:p w:rsidR="00E0452C" w:rsidRDefault="00FF5C36">
      <w:pPr>
        <w:pStyle w:val="ProductList-Body"/>
      </w:pPr>
      <w:r>
        <w:t>Klienci, którzy chcą nabyć pakiet MDOP dla SA, muszą najpierw nabyć i przypisać do komputera lub użytkownika jedno z poniższych:</w:t>
      </w:r>
    </w:p>
    <w:p w:rsidR="00E0452C" w:rsidRDefault="00FF5C36" w:rsidP="00551029">
      <w:pPr>
        <w:pStyle w:val="ProductList-Bullet"/>
        <w:numPr>
          <w:ilvl w:val="0"/>
          <w:numId w:val="23"/>
        </w:numPr>
      </w:pPr>
      <w:r>
        <w:t xml:space="preserve">aktywny SA dla systemu operacyjnego Windows Desktop lub </w:t>
      </w:r>
    </w:p>
    <w:p w:rsidR="00E0452C" w:rsidRDefault="00FF5C36" w:rsidP="00551029">
      <w:pPr>
        <w:pStyle w:val="ProductList-Bullet"/>
        <w:numPr>
          <w:ilvl w:val="0"/>
          <w:numId w:val="23"/>
        </w:numPr>
      </w:pP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Windows Virtual Desktop Access.</w:t>
      </w:r>
    </w:p>
    <w:p w:rsidR="00E0452C" w:rsidRDefault="00FF5C36">
      <w:pPr>
        <w:pStyle w:val="ProductList-Offering1SubSection"/>
      </w:pPr>
      <w:bookmarkStart w:id="176" w:name="_Sec812"/>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Prawa do instalacji i używania</w:t>
      </w:r>
    </w:p>
    <w:p w:rsidR="00E0452C" w:rsidRDefault="00FF5C36">
      <w:pPr>
        <w:pStyle w:val="ProductList-Body"/>
      </w:pPr>
      <w:r>
        <w:t xml:space="preserve">„Licencjonowane Urządzenie lub Licencjonowany Użytkownik” to urządzenie lub użytkownik, do którego klient przypisał odpowiednią licencję uprawniającą. Klientowi wolno instalować oprogramowanie i używać go na Licencjonowanym Urządzeniu lub - w przypadku Licencji przypisanych do użytkownika - na dowolnym urządzeniu używanym przez danego użytkownika („Urządzenia Użytkownika”). Użytkownicy z dodatkiem Windows Software Assurance na Użytkownika mogą używać funkcji MDOP na używanych przez siebie urządzeniach, jeśli główne urządzenie robocze ma przypisaną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MDOP. Klient ma prawo instalować i używać funkcji oprogramowania służących do zarządzania na innych urządzeniach klienta przypisanych przeznaczonych do użytku przez niego w celu zarządzania oprogramowaniem uruchomionym na Licencjonowanym Urządzeniu lub na Urządzeniach Użytkownika. Klient może także używać składników AGPM, DaRT and UE-V do zarządzania oprogramowaniem na serwerach znajdujących się w domenie klienta pod warunkiem, że komputery w tej domenie objęte są licencją na pakiet MDOP.</w:t>
      </w:r>
    </w:p>
    <w:p w:rsidR="00E0452C" w:rsidRDefault="00FF5C36">
      <w:pPr>
        <w:pStyle w:val="ProductList-Body"/>
      </w:pPr>
      <w:r>
        <w:t xml:space="preserve"> </w:t>
      </w:r>
    </w:p>
    <w:p w:rsidR="00E0452C" w:rsidRDefault="00FF5C36">
      <w:pPr>
        <w:pStyle w:val="ProductList-ClauseHeading"/>
      </w:pPr>
      <w:r>
        <w:t>3.2 Dostęp zdalny</w:t>
      </w:r>
    </w:p>
    <w:p w:rsidR="00E0452C" w:rsidRDefault="00FF5C36">
      <w:pPr>
        <w:pStyle w:val="ProductList-Body"/>
      </w:pPr>
      <w:r>
        <w:t>Klient ma prawo uzyskiwać dostęp do uruchomionego na Licencjonowanym Urządzeniu oprogramowania pakietu MDOP dla SA i korzystać z niego zdalnie z innego urządzenia w sposób opisany poniżej.</w:t>
      </w:r>
    </w:p>
    <w:p w:rsidR="00E0452C" w:rsidRDefault="00FF5C36" w:rsidP="00551029">
      <w:pPr>
        <w:pStyle w:val="ProductList-Bullet"/>
        <w:numPr>
          <w:ilvl w:val="0"/>
          <w:numId w:val="24"/>
        </w:numPr>
      </w:pPr>
      <w:r>
        <w:rPr>
          <w:b/>
        </w:rPr>
        <w:t>Użytkownik Główny</w:t>
      </w:r>
      <w:r>
        <w:t xml:space="preserve">:  Użytkownik Główny urządzenia może uzyskiwać dostęp do oprogramowania i korzystać z niego zdalnie z dowolnego innego urządzenia. Żadna inna osoba nie może korzystać z oprogramowania na podstawie tej samej licencji w tym samym czasie. </w:t>
      </w:r>
    </w:p>
    <w:p w:rsidR="00E0452C" w:rsidRDefault="00FF5C36" w:rsidP="00551029">
      <w:pPr>
        <w:pStyle w:val="ProductList-Bullet"/>
        <w:numPr>
          <w:ilvl w:val="0"/>
          <w:numId w:val="24"/>
        </w:numPr>
      </w:pPr>
      <w:r>
        <w:rPr>
          <w:b/>
        </w:rPr>
        <w:t>Użytkownicy niebędący Użytkownikami Głównymi</w:t>
      </w:r>
      <w:r>
        <w:t>:  Każdy użytkownik może uzyskiwać dostęp do oprogramowania i korzystać z niego zdalnie, używając osobnego Licencjonowanego Urządzenia.</w:t>
      </w:r>
    </w:p>
    <w:p w:rsidR="00E0452C" w:rsidRDefault="00FF5C36">
      <w:pPr>
        <w:pStyle w:val="ProductList-Body"/>
      </w:pPr>
      <w:r>
        <w:t xml:space="preserve"> </w:t>
      </w:r>
    </w:p>
    <w:p w:rsidR="00E0452C" w:rsidRDefault="00FF5C36">
      <w:pPr>
        <w:pStyle w:val="ProductList-ClauseHeading"/>
      </w:pPr>
      <w:r>
        <w:t>3.3 Testowanie porównawcze</w:t>
      </w:r>
    </w:p>
    <w:p w:rsidR="00E0452C" w:rsidRDefault="00FF5C36">
      <w:pPr>
        <w:pStyle w:val="ProductList-Body"/>
      </w:pPr>
      <w:r>
        <w:t>Klient jest zobowiązany uzyskać uprzednią pisemną zgodę Microsoft, zanim ujawni osobom trzecim wyniki jakichkolwiek testów porównawczych oprogramowania MDOP dla SA.</w:t>
      </w:r>
    </w:p>
    <w:p w:rsidR="00E0452C" w:rsidRDefault="00FF5C36">
      <w:pPr>
        <w:pStyle w:val="ProductList-Body"/>
      </w:pPr>
      <w:r>
        <w:t xml:space="preserve"> </w:t>
      </w:r>
    </w:p>
    <w:p w:rsidR="00E0452C" w:rsidRDefault="00FF5C36">
      <w:pPr>
        <w:pStyle w:val="ProductList-ClauseHeading"/>
      </w:pPr>
      <w:r>
        <w:t>3.4 Okres obowiązywania licencji</w:t>
      </w:r>
    </w:p>
    <w:p w:rsidR="00E0452C" w:rsidRDefault="00FF5C36">
      <w:pPr>
        <w:pStyle w:val="ProductList-Body"/>
      </w:pPr>
      <w:r>
        <w:t xml:space="preserve">Po wygaśnięciu odpowiedniego pakietu Windows SA,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subskrypcyjnej Windows Virtual Desktop Access lub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pakiet MDOP Klientowi nie wolno uzyskiwać dostępu do oprogramowania ani z niego korzystać.</w:t>
      </w:r>
    </w:p>
    <w:p w:rsidR="00E0452C" w:rsidRDefault="00FF5C36">
      <w:pPr>
        <w:pStyle w:val="ProductList-Offering1SubSection"/>
      </w:pPr>
      <w:bookmarkStart w:id="177" w:name="_Sec829"/>
      <w:r>
        <w:t>4. Pakiet Software Assurance</w:t>
      </w:r>
      <w:bookmarkEnd w:id="177"/>
    </w:p>
    <w:tbl>
      <w:tblPr>
        <w:tblStyle w:val="PURTable"/>
        <w:tblW w:w="0" w:type="dxa"/>
        <w:tblLook w:val="04A0" w:firstRow="1" w:lastRow="0" w:firstColumn="1" w:lastColumn="0" w:noHBand="0" w:noVBand="1"/>
      </w:tblPr>
      <w:tblGrid>
        <w:gridCol w:w="3626"/>
        <w:gridCol w:w="3620"/>
        <w:gridCol w:w="3580"/>
        <w:gridCol w:w="90"/>
      </w:tblGrid>
      <w:tr w:rsidR="00E0452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tak</w:t>
            </w:r>
          </w:p>
        </w:tc>
      </w:tr>
      <w:tr w:rsidR="00E045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r w:rsidR="00E0452C">
        <w:tc>
          <w:tcPr>
            <w:tcW w:w="12240" w:type="dxa"/>
            <w:gridSpan w:val="4"/>
            <w:tcBorders>
              <w:top w:val="none" w:sz="4" w:space="0" w:color="6E6E6E"/>
              <w:left w:val="none" w:sz="4" w:space="0" w:color="6E6E6E"/>
              <w:bottom w:val="none" w:sz="4" w:space="0" w:color="6E6E6E"/>
              <w:right w:val="none" w:sz="4" w:space="0" w:color="6E6E6E"/>
            </w:tcBorders>
          </w:tcPr>
          <w:p w:rsidR="00E0452C" w:rsidRDefault="00E0452C">
            <w:pPr>
              <w:pStyle w:val="PURBreadcrumb"/>
            </w:pPr>
          </w:p>
          <w:tbl>
            <w:tblPr>
              <w:tblW w:w="0" w:type="dxa"/>
              <w:tblLook w:val="04A0" w:firstRow="1" w:lastRow="0" w:firstColumn="1" w:lastColumn="0" w:noHBand="0" w:noVBand="1"/>
            </w:tblPr>
            <w:tblGrid>
              <w:gridCol w:w="10800"/>
            </w:tblGrid>
            <w:tr w:rsidR="00E0452C">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TableBody"/>
            </w:pPr>
          </w:p>
        </w:tc>
      </w:tr>
    </w:tbl>
    <w:p w:rsidR="00E0452C" w:rsidRDefault="00FF5C36">
      <w:pPr>
        <w:pStyle w:val="ProductList-Body"/>
      </w:pPr>
      <w:r>
        <w:t xml:space="preserve"> </w:t>
      </w:r>
    </w:p>
    <w:p w:rsidR="00E0452C" w:rsidRDefault="00FF5C36">
      <w:pPr>
        <w:pStyle w:val="ProductList-Offering2HeadingNoBorder"/>
      </w:pPr>
      <w:bookmarkStart w:id="178" w:name="_Sec652"/>
      <w:r>
        <w:t>Komputerowy System Operacyjny Windows</w:t>
      </w:r>
      <w:bookmarkEnd w:id="178"/>
      <w:r>
        <w:fldChar w:fldCharType="begin"/>
      </w:r>
      <w:r>
        <w:instrText xml:space="preserve"> TC "</w:instrText>
      </w:r>
      <w:bookmarkStart w:id="179" w:name="_Toc423451599"/>
      <w:r>
        <w:instrText>Komputerowy System Operacyjny Windows</w:instrText>
      </w:r>
      <w:bookmarkEnd w:id="179"/>
      <w:r>
        <w:instrText>" \l 3</w:instrText>
      </w:r>
      <w:r>
        <w:fldChar w:fldCharType="end"/>
      </w:r>
    </w:p>
    <w:p w:rsidR="00E0452C" w:rsidRDefault="00FF5C36">
      <w:pPr>
        <w:pStyle w:val="ProductList-Offering1SubSection"/>
      </w:pPr>
      <w:bookmarkStart w:id="180" w:name="_Sec700"/>
      <w:r>
        <w:t>1. Dostępność programów</w:t>
      </w:r>
      <w:bookmarkEnd w:id="180"/>
    </w:p>
    <w:tbl>
      <w:tblPr>
        <w:tblStyle w:val="PURTable"/>
        <w:tblW w:w="10916" w:type="dxa"/>
        <w:tblLook w:val="04A0" w:firstRow="1" w:lastRow="0" w:firstColumn="1" w:lastColumn="0" w:noHBand="0" w:noVBand="1"/>
      </w:tblPr>
      <w:tblGrid>
        <w:gridCol w:w="4068"/>
        <w:gridCol w:w="617"/>
        <w:gridCol w:w="608"/>
        <w:gridCol w:w="614"/>
        <w:gridCol w:w="610"/>
        <w:gridCol w:w="610"/>
        <w:gridCol w:w="614"/>
        <w:gridCol w:w="616"/>
        <w:gridCol w:w="634"/>
        <w:gridCol w:w="620"/>
        <w:gridCol w:w="616"/>
        <w:gridCol w:w="689"/>
      </w:tblGrid>
      <w:tr w:rsidR="00E0452C" w:rsidTr="00D340D9">
        <w:trPr>
          <w:cnfStyle w:val="100000000000" w:firstRow="1" w:lastRow="0" w:firstColumn="0" w:lastColumn="0" w:oddVBand="0" w:evenVBand="0" w:oddHBand="0" w:evenHBand="0" w:firstRowFirstColumn="0" w:firstRowLastColumn="0" w:lastRowFirstColumn="0" w:lastRowLastColumn="0"/>
        </w:trPr>
        <w:tc>
          <w:tcPr>
            <w:tcW w:w="4068"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pPr>
            <w:r>
              <w:rPr>
                <w:color w:val="FFFFFF"/>
              </w:rPr>
              <w:t>Produkty</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D340D9">
        <w:tc>
          <w:tcPr>
            <w:tcW w:w="4068"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pPr>
            <w:r>
              <w:t>Uaktualnienie Windows 8.1 Pro</w:t>
            </w:r>
            <w:r>
              <w:fldChar w:fldCharType="begin"/>
            </w:r>
            <w:r>
              <w:instrText xml:space="preserve"> XE "Uaktualnienie Windows 8.1 Pro" </w:instrText>
            </w:r>
            <w:r>
              <w:fldChar w:fldCharType="end"/>
            </w:r>
            <w:r>
              <w:t xml:space="preserve"> (na Urządzenie)</w:t>
            </w:r>
          </w:p>
        </w:tc>
        <w:tc>
          <w:tcPr>
            <w:tcW w:w="617"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10/13</w:t>
            </w:r>
          </w:p>
        </w:tc>
        <w:tc>
          <w:tcPr>
            <w:tcW w:w="608"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Uaktualnienie Windows 8.1 Enterprise</w:t>
            </w:r>
            <w:r>
              <w:fldChar w:fldCharType="begin"/>
            </w:r>
            <w:r>
              <w:instrText xml:space="preserve"> XE "Uaktualnienie Windows 8.1 Enterprise" </w:instrText>
            </w:r>
            <w:r>
              <w:fldChar w:fldCharType="end"/>
            </w:r>
            <w:r>
              <w:t xml:space="preserve"> (na Urządzenie)</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Uaktualnienie Windows 8.1 Enterprise Upgrade i SA</w:t>
            </w:r>
            <w:r>
              <w:fldChar w:fldCharType="begin"/>
            </w:r>
            <w:r>
              <w:instrText xml:space="preserve"> XE "Uaktualnienie Windows 8.1 Enterprise Upgrade i SA" </w:instrText>
            </w:r>
            <w:r>
              <w:fldChar w:fldCharType="end"/>
            </w:r>
            <w:r>
              <w:t xml:space="preserve"> (na Urządzenie)</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r w:rsidR="00D340D9">
              <w:t>(1)</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Platforma Customized Desktop         "</w:instrText>
            </w:r>
            <w:r w:rsidRPr="00D340D9">
              <w:rPr>
                <w:color w:val="000000" w:themeColor="text1"/>
              </w:rPr>
              <w:fldChar w:fldCharType="separate"/>
            </w:r>
            <w:r w:rsidRPr="00D340D9">
              <w:rPr>
                <w:color w:val="000000" w:themeColor="text1"/>
              </w:rPr>
              <w:t>CP</w:t>
            </w:r>
            <w:r w:rsidRPr="00D340D9">
              <w:rPr>
                <w:color w:val="000000" w:themeColor="text1"/>
              </w:rPr>
              <w:fldChar w:fldCharType="end"/>
            </w:r>
            <w:r w:rsidRPr="00D340D9">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Produkt w ramach platformy Enterprise Desktop         "</w:instrText>
            </w:r>
            <w:r w:rsidRPr="00D340D9">
              <w:rPr>
                <w:color w:val="000000" w:themeColor="text1"/>
              </w:rPr>
              <w:fldChar w:fldCharType="separate"/>
            </w:r>
            <w:r w:rsidRPr="00D340D9">
              <w:rPr>
                <w:color w:val="000000" w:themeColor="text1"/>
              </w:rPr>
              <w:t>EP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w ramach platformy Professional Desktop         "</w:instrText>
            </w:r>
            <w:r w:rsidRPr="00D340D9">
              <w:rPr>
                <w:color w:val="000000" w:themeColor="text1"/>
              </w:rPr>
              <w:fldChar w:fldCharType="separate"/>
            </w:r>
            <w:r w:rsidRPr="00D340D9">
              <w:rPr>
                <w:color w:val="000000" w:themeColor="text1"/>
              </w:rPr>
              <w:t>PP</w:t>
            </w:r>
            <w:r w:rsidRPr="00D340D9">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rsidP="00D340D9">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Education Desktop         "</w:instrText>
            </w:r>
            <w:r w:rsidRPr="00D340D9">
              <w:rPr>
                <w:color w:val="000000" w:themeColor="text1"/>
              </w:rPr>
              <w:fldChar w:fldCharType="separate"/>
            </w:r>
            <w:r w:rsidRPr="00D340D9">
              <w:rPr>
                <w:color w:val="000000" w:themeColor="text1"/>
              </w:rPr>
              <w:t>ED</w:t>
            </w:r>
            <w:r w:rsidRPr="00D340D9">
              <w:rPr>
                <w:color w:val="000000" w:themeColor="text1"/>
              </w:rPr>
              <w:fldChar w:fldCharType="end"/>
            </w: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Education Desktop         "</w:instrText>
            </w:r>
            <w:r w:rsidRPr="00D340D9">
              <w:rPr>
                <w:color w:val="000000" w:themeColor="text1"/>
              </w:rPr>
              <w:fldChar w:fldCharType="separate"/>
            </w:r>
            <w:r w:rsidRPr="00D340D9">
              <w:rPr>
                <w:color w:val="000000" w:themeColor="text1"/>
              </w:rPr>
              <w:t>ED</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w ramach platformy School Desktop         "</w:instrText>
            </w:r>
            <w:r w:rsidRPr="00D340D9">
              <w:rPr>
                <w:color w:val="000000" w:themeColor="text1"/>
              </w:rPr>
              <w:fldChar w:fldCharType="separate"/>
            </w:r>
            <w:r w:rsidRPr="00D340D9">
              <w:rPr>
                <w:color w:val="000000" w:themeColor="text1"/>
              </w:rPr>
              <w:t>SD</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Oferta dla Studentów         "</w:instrText>
            </w:r>
            <w:r w:rsidRPr="00D340D9">
              <w:rPr>
                <w:color w:val="000000" w:themeColor="text1"/>
              </w:rPr>
              <w:fldChar w:fldCharType="separate"/>
            </w:r>
            <w:r w:rsidRPr="00D340D9">
              <w:rPr>
                <w:color w:val="000000" w:themeColor="text1"/>
              </w:rPr>
              <w:t>ST</w:t>
            </w:r>
            <w:r w:rsidRPr="00D340D9">
              <w:rPr>
                <w:color w:val="000000" w:themeColor="text1"/>
              </w:rPr>
              <w:fldChar w:fldCharType="end"/>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Uaktualnienie Windows 8.1 Enterprise Upgrade i SA na Użytkownika</w:t>
            </w:r>
            <w:r>
              <w:fldChar w:fldCharType="begin"/>
            </w:r>
            <w:r>
              <w:instrText xml:space="preserve"> XE "Uaktualnienie Windows 8.1 Enterprise Upgrade i SA na Użytkownika"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Uaktualnienie Windows 8.1 Enterprise i SA na Użytkownika</w:t>
            </w:r>
            <w:r>
              <w:fldChar w:fldCharType="begin"/>
            </w:r>
            <w:r>
              <w:instrText xml:space="preserve"> XE "Uaktualnienie Windows 8.1 Enterprise i SA na Użytkownika" </w:instrText>
            </w:r>
            <w:r>
              <w:fldChar w:fldCharType="end"/>
            </w:r>
            <w:r>
              <w:t xml:space="preserve"> (From SA)</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Dodatek na Użytkownika do pakietu SA dla systemu Windows</w:t>
            </w:r>
            <w:r>
              <w:fldChar w:fldCharType="begin"/>
            </w:r>
            <w:r>
              <w:instrText xml:space="preserve"> XE "Dodatek na Użytkownika do pakietu SA dla systemu Windows"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A</w:t>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Uaktualnienie Windows 8.1 Enterprise i SA z MDOP</w:t>
            </w:r>
            <w:r>
              <w:fldChar w:fldCharType="begin"/>
            </w:r>
            <w:r>
              <w:instrText xml:space="preserve"> XE "Uaktualnienie Windows 8.1 Enterprise i SA z MDOP" </w:instrText>
            </w:r>
            <w:r>
              <w:fldChar w:fldCharType="end"/>
            </w:r>
            <w:r>
              <w:t xml:space="preserve"> (na Urządzenie)</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r w:rsidR="00D340D9">
              <w:t>(2)</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D340D9">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Platforma Customized Desktop         "</w:instrText>
            </w:r>
            <w:r w:rsidRPr="00D340D9">
              <w:rPr>
                <w:color w:val="000000" w:themeColor="text1"/>
              </w:rPr>
              <w:fldChar w:fldCharType="separate"/>
            </w:r>
            <w:r w:rsidRPr="00D340D9">
              <w:rPr>
                <w:color w:val="000000" w:themeColor="text1"/>
              </w:rPr>
              <w:t>CP</w:t>
            </w:r>
            <w:r w:rsidRPr="00D340D9">
              <w:rPr>
                <w:color w:val="000000" w:themeColor="text1"/>
              </w:rPr>
              <w:fldChar w:fldCharType="end"/>
            </w:r>
            <w:r w:rsidR="00FF5C36" w:rsidRPr="00D340D9">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D340D9" w:rsidP="00D340D9">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Education Desktop         "</w:instrText>
            </w:r>
            <w:r w:rsidRPr="00D340D9">
              <w:rPr>
                <w:color w:val="000000" w:themeColor="text1"/>
              </w:rPr>
              <w:fldChar w:fldCharType="separate"/>
            </w:r>
            <w:r w:rsidRPr="00D340D9">
              <w:rPr>
                <w:color w:val="000000" w:themeColor="text1"/>
              </w:rPr>
              <w:t>ED</w:t>
            </w:r>
            <w:r w:rsidRPr="00D340D9">
              <w:rPr>
                <w:color w:val="000000" w:themeColor="text1"/>
              </w:rPr>
              <w:fldChar w:fldCharType="end"/>
            </w: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D340D9">
            <w:pPr>
              <w:pStyle w:val="ProductList-TableBody"/>
              <w:jc w:val="center"/>
              <w:rPr>
                <w:color w:val="000000" w:themeColor="text1"/>
              </w:rPr>
            </w:pPr>
            <w:r w:rsidRPr="00D340D9">
              <w:rPr>
                <w:color w:val="000000" w:themeColor="text1"/>
              </w:rPr>
              <w:t>AO</w:t>
            </w:r>
            <w:r w:rsidR="00FF5C36" w:rsidRPr="00D340D9">
              <w:rPr>
                <w:color w:val="000000" w:themeColor="text1"/>
              </w:rPr>
              <w:t>,</w:t>
            </w:r>
            <w:r w:rsidR="00FF5C36" w:rsidRPr="00D340D9">
              <w:rPr>
                <w:color w:val="000000" w:themeColor="text1"/>
              </w:rPr>
              <w:fldChar w:fldCharType="begin"/>
            </w:r>
            <w:r w:rsidR="00FF5C36" w:rsidRPr="00D340D9">
              <w:rPr>
                <w:color w:val="000000" w:themeColor="text1"/>
              </w:rPr>
              <w:instrText>AutoTextList  \s NoStyle \t " : Oferta dla Studentów         "</w:instrText>
            </w:r>
            <w:r w:rsidR="00FF5C36" w:rsidRPr="00D340D9">
              <w:rPr>
                <w:color w:val="000000" w:themeColor="text1"/>
              </w:rPr>
              <w:fldChar w:fldCharType="separate"/>
            </w:r>
            <w:r w:rsidR="00FF5C36" w:rsidRPr="00D340D9">
              <w:rPr>
                <w:color w:val="000000" w:themeColor="text1"/>
              </w:rPr>
              <w:t>ST</w:t>
            </w:r>
            <w:r w:rsidR="00FF5C36" w:rsidRPr="00D340D9">
              <w:rPr>
                <w:color w:val="000000" w:themeColor="text1"/>
              </w:rPr>
              <w:fldChar w:fldCharType="end"/>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Uaktualnienie Windows 8.1 Enterprise Upgrade i SA z MDOP na Użytkownika</w:t>
            </w:r>
            <w:r>
              <w:fldChar w:fldCharType="begin"/>
            </w:r>
            <w:r>
              <w:instrText xml:space="preserve"> XE "Uaktualnienie Windows 8.1 Enterprise Upgrade i SA z MDOP na Użytkownika"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Uaktualnienie Windows 8.1 Enterprise Upgrade i SA z MDOP na Użytkownika (From SA)</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11/13</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w:instrText>
            </w:r>
            <w:r w:rsidRPr="00D340D9">
              <w:rPr>
                <w:color w:val="000000" w:themeColor="text1"/>
              </w:rPr>
              <w:fldChar w:fldCharType="separate"/>
            </w:r>
            <w:r w:rsidRPr="00D340D9">
              <w:rPr>
                <w:color w:val="000000" w:themeColor="text1"/>
              </w:rPr>
              <w:t>OL</w:t>
            </w:r>
            <w:r w:rsidRPr="00D340D9">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r>
      <w:tr w:rsidR="00E0452C" w:rsidTr="00D340D9">
        <w:tc>
          <w:tcPr>
            <w:tcW w:w="406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Windows Virtual Desktop Access</w:t>
            </w:r>
            <w:r>
              <w:fldChar w:fldCharType="begin"/>
            </w:r>
            <w:r>
              <w:instrText xml:space="preserve"> XE "Windows Virtual Desktop Access" </w:instrText>
            </w:r>
            <w:r>
              <w:fldChar w:fldCharType="end"/>
            </w:r>
            <w:r>
              <w:t xml:space="preserve"> (na Urządzenie)</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7/07</w:t>
            </w:r>
          </w:p>
        </w:tc>
        <w:tc>
          <w:tcPr>
            <w:tcW w:w="60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r w:rsidR="00D340D9">
              <w:t>(1)</w:t>
            </w:r>
          </w:p>
        </w:tc>
        <w:tc>
          <w:tcPr>
            <w:tcW w:w="614"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 w ramach platformy Enterprise Desktop         "</w:instrText>
            </w:r>
            <w:r w:rsidRPr="00D340D9">
              <w:rPr>
                <w:color w:val="000000" w:themeColor="text1"/>
              </w:rPr>
              <w:fldChar w:fldCharType="separate"/>
            </w:r>
            <w:r w:rsidRPr="00D340D9">
              <w:rPr>
                <w:color w:val="000000" w:themeColor="text1"/>
              </w:rPr>
              <w:t>EP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w ramach platformy Professional Desktop         "</w:instrText>
            </w:r>
            <w:r w:rsidRPr="00D340D9">
              <w:rPr>
                <w:color w:val="000000" w:themeColor="text1"/>
              </w:rPr>
              <w:fldChar w:fldCharType="separate"/>
            </w:r>
            <w:r w:rsidRPr="00D340D9">
              <w:rPr>
                <w:color w:val="000000" w:themeColor="text1"/>
              </w:rPr>
              <w:t>PP</w:t>
            </w:r>
            <w:r w:rsidRPr="00D340D9">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r w:rsidR="00D340D9" w:rsidRPr="00D340D9">
              <w:rPr>
                <w:color w:val="000000" w:themeColor="text1"/>
              </w:rPr>
              <w:t>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A</w:t>
            </w:r>
          </w:p>
        </w:tc>
      </w:tr>
      <w:tr w:rsidR="00E0452C" w:rsidTr="00D340D9">
        <w:tc>
          <w:tcPr>
            <w:tcW w:w="4068" w:type="dxa"/>
            <w:tcBorders>
              <w:top w:val="dashed" w:sz="4" w:space="0" w:color="BFBFBF"/>
              <w:left w:val="single" w:sz="12" w:space="0" w:color="FFFFFF"/>
              <w:bottom w:val="nil"/>
              <w:right w:val="single" w:sz="12" w:space="0" w:color="FFFFFF"/>
            </w:tcBorders>
          </w:tcPr>
          <w:p w:rsidR="00E0452C" w:rsidRDefault="00FF5C36">
            <w:pPr>
              <w:pStyle w:val="ProductList-TableBody"/>
            </w:pPr>
            <w:r>
              <w:t>Windows Virtual Desktop Access</w:t>
            </w:r>
            <w:r>
              <w:fldChar w:fldCharType="begin"/>
            </w:r>
            <w:r>
              <w:instrText xml:space="preserve"> XE "Windows Virtual Desktop Access" </w:instrText>
            </w:r>
            <w:r>
              <w:fldChar w:fldCharType="end"/>
            </w:r>
            <w:r>
              <w:t xml:space="preserve"> na Użytkownika</w:t>
            </w:r>
          </w:p>
        </w:tc>
        <w:tc>
          <w:tcPr>
            <w:tcW w:w="617" w:type="dxa"/>
            <w:tcBorders>
              <w:top w:val="dashed" w:sz="4" w:space="0" w:color="BFBFBF"/>
              <w:left w:val="single" w:sz="12" w:space="0" w:color="FFFFFF"/>
              <w:bottom w:val="nil"/>
              <w:right w:val="single" w:sz="12" w:space="0" w:color="FFFFFF"/>
            </w:tcBorders>
          </w:tcPr>
          <w:p w:rsidR="00E0452C" w:rsidRDefault="00FF5C36">
            <w:pPr>
              <w:pStyle w:val="ProductList-TableBody"/>
              <w:jc w:val="center"/>
            </w:pPr>
            <w:r>
              <w:t>12/14</w:t>
            </w:r>
          </w:p>
        </w:tc>
        <w:tc>
          <w:tcPr>
            <w:tcW w:w="608" w:type="dxa"/>
            <w:tcBorders>
              <w:top w:val="dashed" w:sz="4" w:space="0" w:color="BFBFBF"/>
              <w:left w:val="single" w:sz="12" w:space="0" w:color="FFFFFF"/>
              <w:bottom w:val="nil"/>
              <w:right w:val="single" w:sz="12" w:space="0" w:color="FFFFFF"/>
            </w:tcBorders>
          </w:tcPr>
          <w:p w:rsidR="00E0452C" w:rsidRDefault="00FF5C36">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E0452C" w:rsidRDefault="00FF5C36">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E0452C" w:rsidRDefault="00FF5C36">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Pr="00D340D9" w:rsidRDefault="00FF5C36">
            <w:pPr>
              <w:pStyle w:val="ProductList-TableBody"/>
              <w:jc w:val="center"/>
              <w:rPr>
                <w:color w:val="000000" w:themeColor="text1"/>
              </w:rPr>
            </w:pPr>
            <w:r w:rsidRPr="00D340D9">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E0452C" w:rsidRPr="00D340D9" w:rsidRDefault="00FF5C36">
            <w:pPr>
              <w:pStyle w:val="ProductList-TableBody"/>
              <w:jc w:val="center"/>
              <w:rPr>
                <w:color w:val="000000" w:themeColor="text1"/>
              </w:rPr>
            </w:pPr>
            <w:r w:rsidRPr="00D340D9">
              <w:rPr>
                <w:color w:val="000000" w:themeColor="text1"/>
              </w:rPr>
              <w:t xml:space="preserve"> </w:t>
            </w:r>
          </w:p>
        </w:tc>
      </w:tr>
    </w:tbl>
    <w:p w:rsidR="00E0452C" w:rsidRDefault="00FF5C36">
      <w:pPr>
        <w:pStyle w:val="ProductList-Offering1SubSection"/>
      </w:pPr>
      <w:bookmarkStart w:id="181" w:name="_Sec755"/>
      <w:r>
        <w:t>2. Postanowienia dotyczące produktu</w:t>
      </w:r>
      <w:bookmarkEnd w:id="181"/>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Dozwolone wersje niższe, odpowiadające określonym wydaniom wyższym. Klient może używać dozwolonej wersji niższej zamiast objętej licencją wersji wyższej, zgodnie z Powszechnymi postanowieniami licencyjnymi.         "</w:instrText>
            </w:r>
            <w:r w:rsidRPr="00721CA3">
              <w:rPr>
                <w:color w:val="0563C1"/>
              </w:rPr>
              <w:fldChar w:fldCharType="separate"/>
            </w:r>
            <w:r>
              <w:rPr>
                <w:color w:val="0563C1"/>
              </w:rPr>
              <w:t>Edycje niższe</w:t>
            </w:r>
            <w:r w:rsidRPr="00721CA3">
              <w:rPr>
                <w:color w:val="0563C1"/>
              </w:rPr>
              <w:fldChar w:fldCharType="end"/>
            </w:r>
            <w:r>
              <w:t>: Enterprise do Pro</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licencji na dany Produkt wymaga spełnienia konkretnych dodatkowych warunków.         "</w:instrText>
            </w:r>
            <w:r w:rsidRPr="00721CA3">
              <w:rPr>
                <w:color w:val="0563C1"/>
              </w:rPr>
              <w:fldChar w:fldCharType="separate"/>
            </w:r>
            <w:r>
              <w:rPr>
                <w:color w:val="0563C1"/>
              </w:rPr>
              <w:t>Wymóg wstępny</w:t>
            </w:r>
            <w:r w:rsidRPr="00721CA3">
              <w:rPr>
                <w:color w:val="0563C1"/>
              </w:rP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Dodatek na Użytkownika do pakietu SA dla systemu Windows</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Zniżka dostępna dla posiadaczy Open Value Subscription zamawiających licencje dla Produktu w trakcie pierwszego roku obowiązywania umowy, jeśli mają oni Licencję na odpowiedni uprawniony Produkt.         "</w:instrText>
            </w:r>
            <w:r w:rsidRPr="00721CA3">
              <w:rPr>
                <w:color w:val="0563C1"/>
              </w:rPr>
              <w:fldChar w:fldCharType="separate"/>
            </w:r>
            <w:r>
              <w:rPr>
                <w:color w:val="0563C1"/>
              </w:rPr>
              <w:t>Zniżka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Uprawnione systemy operacyjne (OS)</w:t>
      </w:r>
    </w:p>
    <w:p w:rsidR="00E0452C" w:rsidRDefault="00FF5C36">
      <w:pPr>
        <w:pStyle w:val="ProductList-Body"/>
      </w:pPr>
      <w:r>
        <w:t xml:space="preserve">Klienci mogą wykupić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na uaktualnienia komputerowego systemu operacyjnego w przypadku systemów Windows 8.1 Pro lub Windows 8.1 Enterprise.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udzielane na komputerowe systemy operacyjne są jedynie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Licencjami</w:t>
      </w:r>
      <w:r w:rsidRPr="00721CA3">
        <w:rPr>
          <w:color w:val="0563C1"/>
        </w:rPr>
        <w:fldChar w:fldCharType="end"/>
      </w:r>
      <w:r>
        <w:t xml:space="preserve"> rozszerzającymi.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na pełne komputerowe systemy operacyjne są niedostępne. Co za tym idzie, każde urządzenie, na które klient zakupi i na którym będzie używał uaktualnienia Windows 8.1 Pro Upgrade lub uaktualnienie Windows 8.1 Enterprise Upgrade, musi otrzymać licencję, aby można było używać na nim któregokolwiek z wymienionych poniżej uprawnionych systemów operacyjnych. Ten wymóg obowiązuje niezależnie od tego, czy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 xml:space="preserve"> na uaktualnienie jest zakupywana osobno czy razem z SA. Wyróżnia się następujące rodzaje uprawnionych systemów operacyjnych według typu programu:</w:t>
      </w:r>
    </w:p>
    <w:tbl>
      <w:tblPr>
        <w:tblStyle w:val="PURTable"/>
        <w:tblW w:w="0" w:type="dxa"/>
        <w:tblLook w:val="04A0" w:firstRow="1" w:lastRow="0" w:firstColumn="1" w:lastColumn="0" w:noHBand="0" w:noVBand="1"/>
      </w:tblPr>
      <w:tblGrid>
        <w:gridCol w:w="3504"/>
        <w:gridCol w:w="1425"/>
        <w:gridCol w:w="1448"/>
        <w:gridCol w:w="1522"/>
        <w:gridCol w:w="1522"/>
        <w:gridCol w:w="149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Nowy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Istniejący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Select i MPSA (wszystkie poza przeznaczonymi dla uczelni wyższych)</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Open (wszystkie poza przeznaczonymi dla uczelni wyższych, organizacji charytatywnych i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Uczelnie wyższe i instytucje charytatywne</w:t>
            </w:r>
          </w:p>
        </w:tc>
      </w:tr>
      <w:tr w:rsidR="00E0452C">
        <w:tc>
          <w:tcPr>
            <w:tcW w:w="4040" w:type="dxa"/>
            <w:gridSpan w:val="6"/>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 xml:space="preserve">Windows 8 i Windows 8.1 (wersja 32- lub 64-bitowa)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Pro (N, K, KN, bezdyskowa)</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Windows 8 i Windows 8.1</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Windows 8 i Windows 8.1 w wersji z jednym językiem (Single Language)</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Windows 8.1 z Bing</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gridSpan w:val="6"/>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Windows 7</w:t>
            </w:r>
            <w:r>
              <w:fldChar w:fldCharType="begin"/>
            </w:r>
            <w:r>
              <w:instrText xml:space="preserve"> XE "Windows 7" </w:instrText>
            </w:r>
            <w:r>
              <w:fldChar w:fldCharType="end"/>
            </w:r>
            <w:r>
              <w:rPr>
                <w:b/>
              </w:rPr>
              <w:t xml:space="preserve"> (wersja 32- lub 64-bitowa)</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Enterprise (N, K, KN) lub Ultimate</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gridSpan w:val="6"/>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Windows Vista</w:t>
            </w:r>
            <w:r>
              <w:fldChar w:fldCharType="begin"/>
            </w:r>
            <w:r>
              <w:instrText xml:space="preserve"> XE "Windows Vista" </w:instrText>
            </w:r>
            <w:r>
              <w:fldChar w:fldCharType="end"/>
            </w:r>
            <w:r>
              <w:rPr>
                <w:b/>
              </w:rPr>
              <w:t xml:space="preserve"> (wersja 32- lub 64-bitowa)</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Enterprise (N, K, KN) lub Ultimate</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gridSpan w:val="6"/>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Windows XP</w:t>
            </w:r>
            <w:r>
              <w:fldChar w:fldCharType="begin"/>
            </w:r>
            <w:r>
              <w:instrText xml:space="preserve"> XE "Windows XP" </w:instrText>
            </w:r>
            <w:r>
              <w:fldChar w:fldCharType="end"/>
            </w:r>
            <w:r>
              <w:rPr>
                <w:b/>
              </w:rPr>
              <w:t xml:space="preserve"> (wersja 32- lub 64-bitowa)</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Windows 98</w:t>
            </w:r>
            <w:r>
              <w:fldChar w:fldCharType="begin"/>
            </w:r>
            <w:r>
              <w:instrText xml:space="preserve"> XE "Windows 98" </w:instrText>
            </w:r>
            <w:r>
              <w:fldChar w:fldCharType="end"/>
            </w:r>
            <w:r>
              <w:rPr>
                <w:b/>
              </w:rPr>
              <w:t xml:space="preserve"> (w tym wydanie drugie)</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bl>
    <w:p w:rsidR="00E0452C" w:rsidRDefault="00FF5C36">
      <w:pPr>
        <w:pStyle w:val="ProductList-Body"/>
      </w:pPr>
      <w:r>
        <w:rPr>
          <w:vertAlign w:val="superscript"/>
        </w:rPr>
        <w:t>1</w:t>
      </w:r>
      <w:r>
        <w:t xml:space="preserve">Dotyczy do także Urządzeń Uprawnionych nabytych w drodze fuzji lub przejęcia </w:t>
      </w:r>
    </w:p>
    <w:p w:rsidR="00E0452C" w:rsidRDefault="00FF5C36">
      <w:pPr>
        <w:pStyle w:val="ProductList-Body"/>
      </w:pPr>
      <w:r>
        <w:rPr>
          <w:vertAlign w:val="superscript"/>
        </w:rPr>
        <w:t>2</w:t>
      </w:r>
      <w:r>
        <w:t>Kolumna jest także używana do oznaczania możliwych do przyjęcia, uprawnionych systemów operacyjnych dla urządzenia głównego użytkownika w przypadku, gdy użytkownik posiada licencję Windows SA na Użytkownika.</w:t>
      </w:r>
    </w:p>
    <w:p w:rsidR="00E0452C" w:rsidRDefault="00FF5C36">
      <w:pPr>
        <w:pStyle w:val="ProductList-Body"/>
      </w:pPr>
      <w:r>
        <w:t xml:space="preserve"> </w:t>
      </w:r>
    </w:p>
    <w:p w:rsidR="00E0452C" w:rsidRDefault="00FF5C36">
      <w:pPr>
        <w:pStyle w:val="ProductList-ClauseHeading"/>
      </w:pPr>
      <w:r>
        <w:t>2.1.1 Zasady korzystania z uprawnionych systemów operacyjnych przy zakupie Licencji na Uaktualnienia Windows w ramach umów Licencjonowania Zbiorowego</w:t>
      </w:r>
    </w:p>
    <w:p w:rsidR="00E0452C" w:rsidRDefault="00FF5C36" w:rsidP="00551029">
      <w:pPr>
        <w:pStyle w:val="ProductList-Bullet"/>
        <w:numPr>
          <w:ilvl w:val="0"/>
          <w:numId w:val="25"/>
        </w:numPr>
      </w:pPr>
      <w:r>
        <w:t>Uprawniony system operacyjny musi być zainstalowany na urządzeniu, do którego ma być przypisana Licencja na Uaktualnienia wykupiona w ramach umowy licencjonowania zbiorowego.</w:t>
      </w:r>
    </w:p>
    <w:p w:rsidR="00E0452C" w:rsidRDefault="00FF5C36" w:rsidP="00551029">
      <w:pPr>
        <w:pStyle w:val="ProductList-Bullet"/>
        <w:numPr>
          <w:ilvl w:val="0"/>
          <w:numId w:val="25"/>
        </w:numPr>
      </w:pPr>
      <w:r>
        <w:t>Apple Macintosh jest traktowany jako uprawniony system operacyjny jedynie wtedy, gdy został on preinstalowany przez autoryzowanego wytwórcę przed pierwszym zakupem urządzenia.</w:t>
      </w:r>
    </w:p>
    <w:p w:rsidR="00E0452C" w:rsidRDefault="00FF5C36" w:rsidP="00551029">
      <w:pPr>
        <w:pStyle w:val="ProductList-Bullet"/>
        <w:numPr>
          <w:ilvl w:val="0"/>
          <w:numId w:val="25"/>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E0452C" w:rsidRDefault="00FF5C36" w:rsidP="00551029">
      <w:pPr>
        <w:pStyle w:val="ProductList-Bullet"/>
        <w:numPr>
          <w:ilvl w:val="0"/>
          <w:numId w:val="25"/>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E0452C" w:rsidRDefault="00FF5C36">
      <w:pPr>
        <w:pStyle w:val="ProductList-Body"/>
      </w:pPr>
      <w:r>
        <w:t xml:space="preserve"> </w:t>
      </w:r>
    </w:p>
    <w:p w:rsidR="00E0452C" w:rsidRDefault="00FF5C36">
      <w:pPr>
        <w:pStyle w:val="ProductList-ClauseHeading"/>
      </w:pPr>
      <w:r>
        <w:t>2.2 Zmiany</w:t>
      </w:r>
    </w:p>
    <w:p w:rsidR="00E0452C" w:rsidRDefault="00FF5C36">
      <w:pPr>
        <w:pStyle w:val="ProductList-Body"/>
      </w:pPr>
      <w:r>
        <w:t>Niżej wymieniono możliwości zmian, dostępne dla klientów uprawnionych do przejścia na licencję na Użytkownika, opisaną szczegółowo w zawartej przez nich umowie licencjonowania zbiorowego.</w:t>
      </w:r>
    </w:p>
    <w:tbl>
      <w:tblPr>
        <w:tblStyle w:val="PURTable"/>
        <w:tblW w:w="0" w:type="dxa"/>
        <w:tblLook w:val="04A0" w:firstRow="1" w:lastRow="0" w:firstColumn="1" w:lastColumn="0" w:noHBand="0" w:noVBand="1"/>
      </w:tblPr>
      <w:tblGrid>
        <w:gridCol w:w="5450"/>
        <w:gridCol w:w="5466"/>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Opcje dozwolonych Zmian</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Enterprise SA na Urządzenie</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Enterprise SA na Użytkownika</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Virtual Desktop Access na Urządzenie</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Virtual Desktop Access na Użytkownika</w:t>
            </w:r>
          </w:p>
        </w:tc>
      </w:tr>
    </w:tbl>
    <w:p w:rsidR="00E0452C" w:rsidRDefault="00FF5C36">
      <w:pPr>
        <w:pStyle w:val="ProductList-Body"/>
      </w:pPr>
      <w:r>
        <w:t xml:space="preserve"> </w:t>
      </w:r>
    </w:p>
    <w:p w:rsidR="00E0452C" w:rsidRDefault="00FF5C36">
      <w:pPr>
        <w:pStyle w:val="ProductList-ClauseHeading"/>
      </w:pPr>
      <w:r>
        <w:t>2.3 Prawa do używania procesu Windows Sideloading</w:t>
      </w:r>
    </w:p>
    <w:p w:rsidR="00E0452C" w:rsidRDefault="00FF5C36">
      <w:pPr>
        <w:pStyle w:val="ProductList-Body"/>
      </w:pPr>
      <w:r>
        <w:t>Proces Windows Enterprise Sideloading można zastosować tylko do instalacji aplikacji, z których korzysta klient. W programach akademickich z produktami w ramach platformy opcja dla studentów pozwala korzystać z kluczy Sideloading na urządzeniach z systemem Windows Pro i Windows RT.</w:t>
      </w:r>
    </w:p>
    <w:p w:rsidR="00E0452C" w:rsidRDefault="00FF5C36">
      <w:pPr>
        <w:pStyle w:val="ProductList-Body"/>
      </w:pPr>
      <w:r>
        <w:t xml:space="preserve"> </w:t>
      </w:r>
    </w:p>
    <w:p w:rsidR="00E0452C" w:rsidRDefault="00FF5C36">
      <w:pPr>
        <w:pStyle w:val="ProductList-Body"/>
      </w:pPr>
      <w:r>
        <w:t>Klienci objęci programami Licencjonowania Zbiorowego innych niż Open otrzymają prawa do korzystania z procesu Enterprise Sideloading w ramach posiadanych licencji Windows. Klienci posiadający licencje Open wykupują prawa do korzystania z procesu Enterprise Sideloading w celu objęcia nimi wszystkich używanych przez siebie urządzeń.</w:t>
      </w:r>
    </w:p>
    <w:p w:rsidR="00E0452C" w:rsidRDefault="00FF5C36">
      <w:pPr>
        <w:pStyle w:val="ProductList-Body"/>
      </w:pPr>
      <w:r>
        <w:t xml:space="preserve"> </w:t>
      </w:r>
    </w:p>
    <w:p w:rsidR="00E0452C" w:rsidRDefault="00FF5C36">
      <w:pPr>
        <w:pStyle w:val="ProductList-ClauseHeading"/>
      </w:pPr>
      <w:r>
        <w:t>2.4 Uaktualnienie systemu Windows Enterprise (bezwersyjnego) i Windows Professional (bezwersyjnego)</w:t>
      </w:r>
    </w:p>
    <w:p w:rsidR="00E0452C" w:rsidRDefault="00FF5C36">
      <w:pPr>
        <w:pStyle w:val="ProductList-Body"/>
      </w:pPr>
      <w:r>
        <w:t xml:space="preserve">Bezwersyjne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na uaktualnienie systemów Windows Enterprise i Windows Professional są dostępne tylko w Chinach w ramach programów licencyjnych Select Plus, Select i Open (dwa punkty).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dotyczą konkretnych edycji, Klient musi zatem korzystać z wersji edycji zakupionego oprogramowania. Postanowienia o uprawnionych systemach operacyjnych w przypadku edycji Enterprise i Pro systemu Windows 8 i Windows 8.1 mają zastosowanie – odpowiednio – do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bezwersyjnych na uaktualnienie systemów Windows Enterprise i Windows Professional.</w:t>
      </w:r>
    </w:p>
    <w:p w:rsidR="00E0452C" w:rsidRDefault="00FF5C36">
      <w:pPr>
        <w:pStyle w:val="ProductList-Body"/>
      </w:pPr>
      <w:r>
        <w:t xml:space="preserve"> </w:t>
      </w:r>
    </w:p>
    <w:p w:rsidR="00E0452C" w:rsidRDefault="00FF5C36">
      <w:pPr>
        <w:pStyle w:val="ProductList-ClauseHeading"/>
      </w:pPr>
      <w:r>
        <w:t>2.5 Opcja Windows To Go dla studentów</w:t>
      </w:r>
    </w:p>
    <w:p w:rsidR="00E0452C" w:rsidRDefault="00FF5C36">
      <w:pPr>
        <w:pStyle w:val="ProductList-Body"/>
      </w:pPr>
      <w:r>
        <w:t xml:space="preserve">Instytucje,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 </w:t>
      </w:r>
    </w:p>
    <w:p w:rsidR="00E0452C" w:rsidRDefault="00FF5C36">
      <w:pPr>
        <w:pStyle w:val="ProductList-Body"/>
      </w:pPr>
      <w:r>
        <w:t xml:space="preserve"> </w:t>
      </w:r>
    </w:p>
    <w:p w:rsidR="00E0452C" w:rsidRDefault="00FF5C36">
      <w:pPr>
        <w:pStyle w:val="ProductList-ClauseHeading"/>
      </w:pPr>
      <w:r>
        <w:t>2.6 Subskrypcja Windows Companion</w:t>
      </w:r>
    </w:p>
    <w:p w:rsidR="00E0452C" w:rsidRDefault="00FF5C36">
      <w:pPr>
        <w:pStyle w:val="ProductList-Body"/>
      </w:pPr>
      <w:r>
        <w:t xml:space="preserve">Więcej informacji na temat wymogów dotyczących zakupu można znaleźć na Liście Produktów z listopada 2014 r. pod adresem </w:t>
      </w:r>
      <w:hyperlink r:id="rId75">
        <w:r>
          <w:rPr>
            <w:color w:val="00467F"/>
            <w:u w:val="single"/>
          </w:rPr>
          <w:t>http://go.microsoft.com/?linkid=9839207</w:t>
        </w:r>
      </w:hyperlink>
      <w:r>
        <w:t>.</w:t>
      </w:r>
    </w:p>
    <w:p w:rsidR="00E0452C" w:rsidRDefault="00FF5C36">
      <w:pPr>
        <w:pStyle w:val="ProductList-Body"/>
      </w:pPr>
      <w:r>
        <w:t xml:space="preserve"> </w:t>
      </w:r>
    </w:p>
    <w:p w:rsidR="00E0452C" w:rsidRDefault="00FF5C36">
      <w:pPr>
        <w:pStyle w:val="ProductList-ClauseHeading"/>
      </w:pPr>
      <w:r>
        <w:t>2.7 Wielojęzyczny interfejs użytkownika (MUI)</w:t>
      </w:r>
    </w:p>
    <w:p w:rsidR="00E0452C" w:rsidRDefault="00FF5C36">
      <w:pPr>
        <w:pStyle w:val="ProductList-Body"/>
      </w:pPr>
      <w:r>
        <w:t>Klienci mający prawo do edycji Windows 8.1 Enterprise mogą korzystać z MUI, będącego częścią wcześniejszych wersji komputerowych systemów operacyjnych Windows Enterprise zamiast Windows 8.1 Enterprise, nie mogą jednak przenieść praw do MUI z Windows 8.1 Pro na Windows 7 Pro. Prawa do Wielojęzycznego Interfejsu Użytkownika dla Windows 7 można uzyskać wyłącznie poprzez Windows 7 Enterprise.</w:t>
      </w:r>
    </w:p>
    <w:p w:rsidR="00E0452C" w:rsidRDefault="00FF5C36">
      <w:pPr>
        <w:pStyle w:val="ProductList-Body"/>
      </w:pPr>
      <w:r>
        <w:t xml:space="preserve"> </w:t>
      </w:r>
    </w:p>
    <w:p w:rsidR="00E0452C" w:rsidRDefault="00FF5C36">
      <w:pPr>
        <w:pStyle w:val="ProductList-ClauseHeading"/>
      </w:pPr>
      <w:r>
        <w:t>2.8 Zmiana ustawień w przypadku Windows 8 i Windows 8.1</w:t>
      </w:r>
    </w:p>
    <w:p w:rsidR="00E0452C" w:rsidRDefault="00FF5C36">
      <w:pPr>
        <w:pStyle w:val="ProductList-Body"/>
      </w:pPr>
      <w:r>
        <w:t>Jeśli zmian ustawień Windows na należących do klienta oddzielnie Licencjonowanych Urządzeniach zamierza dokonać osoba trzecia, klient zobowiązany jest udostępnić tej osobie pisemną dokumentację stwierdzającą, że klient jest posiadaczem licencji na oprogramowanie, które osoba trzecia ma zainstalować. Klienci mający licencję na używanie Windows Pro 8.1 for Education (dla celów edukacyjnych) mają prawo zmienić ustawienia w swoich oddzielnie Licencjonowanych Urządzeniach w ramach licencji na Window Pro 8.1.</w:t>
      </w:r>
    </w:p>
    <w:p w:rsidR="00E0452C" w:rsidRDefault="00FF5C36">
      <w:pPr>
        <w:pStyle w:val="ProductList-Body"/>
      </w:pPr>
      <w:r>
        <w:t xml:space="preserve"> </w:t>
      </w:r>
    </w:p>
    <w:p w:rsidR="00E0452C" w:rsidRDefault="00FF5C36">
      <w:pPr>
        <w:pStyle w:val="ProductList-ClauseHeading"/>
      </w:pPr>
      <w:r>
        <w:t>2.9 Regionalne opcje dostarczania</w:t>
      </w:r>
    </w:p>
    <w:p w:rsidR="00E0452C" w:rsidRDefault="00FF5C36">
      <w:pPr>
        <w:pStyle w:val="ProductList-SubClauseHeading"/>
      </w:pPr>
      <w:r>
        <w:t>2.9.1 Wersje N systemów Microsoft Windows XP Professional, Vista Business i 7 Professional (bez funkcji Windows Media Player)</w:t>
      </w:r>
    </w:p>
    <w:p w:rsidR="00E0452C" w:rsidRDefault="00FF5C36">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6">
        <w:r>
          <w:rPr>
            <w:color w:val="00467F"/>
            <w:u w:val="single"/>
          </w:rPr>
          <w:t>http://go.microsoft.com/?linkid=9839207</w:t>
        </w:r>
      </w:hyperlink>
      <w:r>
        <w:t>.</w:t>
      </w:r>
    </w:p>
    <w:p w:rsidR="00E0452C" w:rsidRDefault="00FF5C36">
      <w:pPr>
        <w:pStyle w:val="ProductList-BodyIndented"/>
      </w:pPr>
      <w:r>
        <w:t xml:space="preserve"> </w:t>
      </w:r>
    </w:p>
    <w:p w:rsidR="00E0452C" w:rsidRDefault="00FF5C36">
      <w:pPr>
        <w:pStyle w:val="ProductList-SubClauseHeading"/>
      </w:pPr>
      <w:r>
        <w:t>2.9.2 Wersje K i KN systemów Windows XP Professional, Vista Business i 7 Professional</w:t>
      </w:r>
    </w:p>
    <w:p w:rsidR="00E0452C" w:rsidRDefault="00FF5C36">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7">
        <w:r>
          <w:rPr>
            <w:color w:val="00467F"/>
            <w:u w:val="single"/>
          </w:rPr>
          <w:t>http://go.microsoft.com/?linkid=9839207</w:t>
        </w:r>
      </w:hyperlink>
      <w:r>
        <w:t>.</w:t>
      </w:r>
    </w:p>
    <w:p w:rsidR="00E0452C" w:rsidRDefault="00FF5C36">
      <w:pPr>
        <w:pStyle w:val="ProductList-BodyIndented"/>
      </w:pPr>
      <w:r>
        <w:t xml:space="preserve"> </w:t>
      </w:r>
    </w:p>
    <w:p w:rsidR="00E0452C" w:rsidRDefault="00FF5C36">
      <w:pPr>
        <w:pStyle w:val="ProductList-SubClauseHeading"/>
      </w:pPr>
      <w:r>
        <w:t>2.9.3 Windows 8 Pro KN i Windows 8.1 Pro KN</w:t>
      </w:r>
    </w:p>
    <w:p w:rsidR="00E0452C" w:rsidRDefault="00FF5C36">
      <w:pPr>
        <w:pStyle w:val="ProductList-BodyIndented"/>
      </w:pPr>
      <w:r>
        <w:t>Klienci mający siedzibę w Korei, posiadający aktywną umowę licencjonowania zbiorowego lub zarejestrowani w Microsoft Operations Pte Ltd, mają prawo do zakupu nośników dla Windows 8 Pro KN i Windows 8.1 Pro KN z przeznaczeniem do instalowania i używania w Korei. Żadne inne wykorzystanie nie jest dozwolone.</w:t>
      </w:r>
    </w:p>
    <w:p w:rsidR="00E0452C" w:rsidRDefault="00FF5C36">
      <w:pPr>
        <w:pStyle w:val="ProductList-BodyIndented"/>
      </w:pPr>
      <w:r>
        <w:t xml:space="preserve"> </w:t>
      </w:r>
    </w:p>
    <w:p w:rsidR="00E0452C" w:rsidRDefault="00FF5C36">
      <w:pPr>
        <w:pStyle w:val="ProductList-SubClauseHeading"/>
      </w:pPr>
      <w:r>
        <w:t>2.9.4 Windows 8 Pro N i Windows 8.1 Pro N (bez funkcji Windows Media Player)</w:t>
      </w:r>
    </w:p>
    <w:p w:rsidR="00E0452C" w:rsidRDefault="00FF5C36">
      <w:pPr>
        <w:pStyle w:val="ProductList-BodyIndented"/>
      </w:pPr>
      <w:r>
        <w:t>Klienci z aktywnymi umowami z Microsoft Ireland Operations Ltd mają prawo zakupu nośników dla Microsoft Windows 8 Pro N oraz Windows 8.1 Pro N, wyłącznie w celu ich wdrażania i użytku na terenie państw Unii Europejskiej (UE) lub Europejskiego Stowarzyszenia Wolnego Handlu (EFTA). (W odniesieniu do Open License, za „aktywną umowę” uważa się umowę związaną z aktywnym numerem autoryzacyjnym Open License.)</w:t>
      </w:r>
    </w:p>
    <w:p w:rsidR="00E0452C" w:rsidRDefault="00FF5C36">
      <w:pPr>
        <w:pStyle w:val="ProductList-Offering1SubSection"/>
      </w:pPr>
      <w:bookmarkStart w:id="182" w:name="_Sec813"/>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Przypisywanie licencji</w:t>
      </w:r>
    </w:p>
    <w:p w:rsidR="00E0452C" w:rsidRDefault="00FF5C36">
      <w:pPr>
        <w:pStyle w:val="ProductList-Body"/>
      </w:pPr>
      <w:r>
        <w:t xml:space="preserve">Przypisanie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do komputerowego systemu operacyjnego (poza licencją VDA Windows) ma charakter trwały, z wyjątkiem sytuacji określonych w sekcji Software Assurance poniżej.</w:t>
      </w:r>
    </w:p>
    <w:p w:rsidR="00E0452C" w:rsidRDefault="00FF5C36">
      <w:pPr>
        <w:pStyle w:val="ProductList-Body"/>
      </w:pPr>
      <w:r>
        <w:t xml:space="preserve"> </w:t>
      </w:r>
    </w:p>
    <w:p w:rsidR="00E0452C" w:rsidRDefault="00FF5C36">
      <w:pPr>
        <w:pStyle w:val="ProductList-ClauseHeading"/>
      </w:pPr>
      <w:r>
        <w:t>3.2 Aplikacje Windows</w:t>
      </w:r>
    </w:p>
    <w:p w:rsidR="00E0452C" w:rsidRDefault="00FF5C36">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8">
        <w:r>
          <w:rPr>
            <w:color w:val="00467F"/>
            <w:u w:val="single"/>
          </w:rPr>
          <w:t>http://go.microsoft.com/fwlink/?linkid=246338</w:t>
        </w:r>
      </w:hyperlink>
      <w:r>
        <w:t xml:space="preserve">, a w przypadku aplikacji Windows, które uzyskują dostęp do usług Xbox — na stronie </w:t>
      </w:r>
      <w:hyperlink r:id="rId79">
        <w:r>
          <w:rPr>
            <w:color w:val="00467F"/>
            <w:u w:val="single"/>
          </w:rPr>
          <w:t>http://xbox.com/legal/livetou</w:t>
        </w:r>
      </w:hyperlink>
      <w:r>
        <w:t>.</w:t>
      </w:r>
    </w:p>
    <w:p w:rsidR="00E0452C" w:rsidRDefault="00FF5C36">
      <w:pPr>
        <w:pStyle w:val="ProductList-Body"/>
      </w:pPr>
      <w:r>
        <w:t xml:space="preserve"> </w:t>
      </w:r>
    </w:p>
    <w:p w:rsidR="00E0452C" w:rsidRDefault="00FF5C36">
      <w:pPr>
        <w:pStyle w:val="ProductList-ClauseHeading"/>
      </w:pPr>
      <w:r>
        <w:t>3.3 Uaktualnienie systemu Windows Enterprise (bezwersyjnego) i Windows Professional (bezwersyjnego)</w:t>
      </w:r>
    </w:p>
    <w:p w:rsidR="00E0452C" w:rsidRDefault="00FF5C36">
      <w:pPr>
        <w:pStyle w:val="ProductList-Body"/>
      </w:pP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dotyczące uaktualnienia Windows (bezwersyjnego) nadają prawo do używania wersji systemu Windows dostępnej w chwili nabycia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przez klienta („Data nabycia licencji przez klienta”) lub wcześniejszej wersji tej samej edycji oprogramowania. Postanowienia licencji opublikowane dla wersji Pro/Enterprise systemu Windows w niniejszych Postanowieniach dotyczących Produktów lub Prawach do Używania Produktu w brzmieniu obowiązującym odpowiednio do Daty Nabycia Licencji przez Klienta regulują prawa Klienta do używania oprogramowania (bez względu na to, czy Klient zdecyduje się na używanie aktualnie dostępnej wersji czy wcześniejszej). </w:t>
      </w:r>
    </w:p>
    <w:p w:rsidR="00E0452C" w:rsidRDefault="00FF5C36">
      <w:pPr>
        <w:pStyle w:val="ProductList-Offering1SubSection"/>
      </w:pPr>
      <w:bookmarkStart w:id="183" w:name="_Sec841"/>
      <w:r>
        <w:t>4. Pakiet Software Assurance</w:t>
      </w:r>
      <w:bookmarkEnd w:id="183"/>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80">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zezwalająca Głównemu Użytkownikowi Licencjonowanego Urządzenia na używanie Uprawnionego Urządzenia Innego Producenta... (Zob. Słowniczek w celu uzyskania pełnej definicji)         "</w:instrText>
            </w:r>
            <w:r w:rsidRPr="00721CA3">
              <w:rPr>
                <w:color w:val="0563C1"/>
              </w:rPr>
              <w:fldChar w:fldCharType="separate"/>
            </w:r>
            <w:r>
              <w:rPr>
                <w:color w:val="0563C1"/>
              </w:rPr>
              <w:t>Prawa do używania w ramach Roamingu</w:t>
            </w:r>
            <w:r w:rsidRPr="00721CA3">
              <w:rPr>
                <w:color w:val="0563C1"/>
              </w:rPr>
              <w:fldChar w:fldCharType="end"/>
            </w:r>
            <w:r>
              <w:t>: Edycja Enterprise i VDA</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Uprawnione systemy operacyjne (OS)</w:t>
      </w:r>
    </w:p>
    <w:p w:rsidR="00E0452C" w:rsidRDefault="00FF5C36">
      <w:pPr>
        <w:pStyle w:val="ProductList-Body"/>
      </w:pPr>
      <w:r>
        <w:t>Każde urządzenie, na które klient zakupi SA i na którym będzie używał Uaktualnienia Windows 8.1 Pro bądź Uaktualnienia Windows 8.1 Enterprise musi mieć dotyczącą go licencję, aby można było używać na nim któregoś z uprawnionych systemów operacyjnych wskazanych dla poszczególnych typów programów w tabeli z uprawnionymi systemami operacyjnym, zawartej w części pt. Postanowienia dotyczące Programów.</w:t>
      </w:r>
    </w:p>
    <w:p w:rsidR="00E0452C" w:rsidRDefault="00FF5C36">
      <w:pPr>
        <w:pStyle w:val="ProductList-Body"/>
      </w:pPr>
      <w:r>
        <w:t xml:space="preserve"> </w:t>
      </w:r>
    </w:p>
    <w:p w:rsidR="00E0452C" w:rsidRDefault="00FF5C36">
      <w:pPr>
        <w:pStyle w:val="ProductList-ClauseHeading"/>
      </w:pPr>
      <w:r>
        <w:t>4.2 Windows Software Assurance na Urządzenie</w:t>
      </w:r>
    </w:p>
    <w:p w:rsidR="00E0452C" w:rsidRDefault="00FF5C36">
      <w:pPr>
        <w:pStyle w:val="ProductList-Body"/>
      </w:pPr>
      <w:r>
        <w:t xml:space="preserve">Poza przypadkami wyszczególnionymi poniżej pakiet SA for Windows na Urządzenie można zakupić tylko dla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Windows Enterprise Upgrade. </w:t>
      </w:r>
    </w:p>
    <w:p w:rsidR="00E0452C" w:rsidRDefault="00FF5C36" w:rsidP="00551029">
      <w:pPr>
        <w:pStyle w:val="ProductList-Bullet"/>
        <w:numPr>
          <w:ilvl w:val="0"/>
          <w:numId w:val="26"/>
        </w:numPr>
      </w:pPr>
      <w:r>
        <w:t xml:space="preserve">Klienci, którzy kupili pakiet SA na Windows Pro mogą odnowić SA na urządzeniach nim objętych bez konieczności kupowania licencji Windows Enterprise Upgrade. </w:t>
      </w:r>
    </w:p>
    <w:p w:rsidR="00E0452C" w:rsidRDefault="00FF5C36" w:rsidP="00551029">
      <w:pPr>
        <w:pStyle w:val="ProductList-Bullet"/>
        <w:numPr>
          <w:ilvl w:val="0"/>
          <w:numId w:val="26"/>
        </w:numPr>
      </w:pPr>
      <w:r>
        <w:t xml:space="preserve">Klient, który wcześniej zakupił uaktualnienie Windows Pro Upgrade + SA, może dokupywać uaktualnienia Pro Upgrade + SA do końca obowiązywania okresu rejestracji bądź umowy. </w:t>
      </w:r>
    </w:p>
    <w:p w:rsidR="00E0452C" w:rsidRDefault="00FF5C36">
      <w:pPr>
        <w:pStyle w:val="ProductList-Body"/>
      </w:pPr>
      <w:r>
        <w:t xml:space="preserve"> </w:t>
      </w:r>
    </w:p>
    <w:p w:rsidR="00E0452C" w:rsidRDefault="00FF5C36">
      <w:pPr>
        <w:pStyle w:val="ProductList-ClauseHeading"/>
      </w:pPr>
      <w:r>
        <w:t>4.3 Rejestracje Enterprise z połączonymi wersjami pakietu Windows SA lub licencji Windows VDA na użytkownika i na urządzenie</w:t>
      </w:r>
    </w:p>
    <w:p w:rsidR="00E0452C" w:rsidRDefault="00FF5C36">
      <w:pPr>
        <w:pStyle w:val="ProductList-Body"/>
      </w:pPr>
      <w:r>
        <w:t>Klienci, którzy zechcą skorzystać z połączonych opcji Windows SA na urządzenie i Windows SA na użytkownika, mogą to zrobić, pod warunkiem, że:</w:t>
      </w:r>
    </w:p>
    <w:p w:rsidR="00E0452C" w:rsidRDefault="00FF5C36" w:rsidP="00551029">
      <w:pPr>
        <w:pStyle w:val="ProductList-Bullet"/>
        <w:numPr>
          <w:ilvl w:val="0"/>
          <w:numId w:val="27"/>
        </w:numPr>
      </w:pPr>
      <w:r>
        <w:t xml:space="preserve">Wszyscy użytkownicy korzystający dotychczas z nielicencjonowanych urządzeń otrzymają licencję w ramach pakietu Windows SA na użytkownika (SL użytkownika lub rozszerzenie SL użytkownika) oraz </w:t>
      </w:r>
    </w:p>
    <w:p w:rsidR="00E0452C" w:rsidRDefault="00FF5C36" w:rsidP="00551029">
      <w:pPr>
        <w:pStyle w:val="ProductList-Bullet"/>
        <w:numPr>
          <w:ilvl w:val="0"/>
          <w:numId w:val="27"/>
        </w:numPr>
      </w:pPr>
      <w:r>
        <w:t>wszystkie urządzenia, z których dotychczas korzystali nielicencjonowani użytkownicy, otrzymają licencję w ramach pakietu Windows SA na urządzenie.</w:t>
      </w:r>
    </w:p>
    <w:p w:rsidR="00E0452C" w:rsidRDefault="00FF5C36">
      <w:pPr>
        <w:pStyle w:val="ProductList-Body"/>
      </w:pPr>
      <w:r>
        <w:t xml:space="preserve"> </w:t>
      </w:r>
    </w:p>
    <w:p w:rsidR="00E0452C" w:rsidRDefault="00FF5C36">
      <w:pPr>
        <w:pStyle w:val="ProductList-ClauseHeading"/>
      </w:pPr>
      <w:r>
        <w:t>4.4 Uprawnienia do zakupu pakietu Software Assurance dla komputerowego systemu operacyjnego Windows (na użytkownika) From SA SL użytkownika</w:t>
      </w:r>
    </w:p>
    <w:p w:rsidR="00E0452C" w:rsidRDefault="00FF5C36">
      <w:pPr>
        <w:pStyle w:val="ProductList-Body"/>
      </w:pPr>
      <w:r>
        <w:t xml:space="preserve">W przypadku wymienionych w poniższej tabeli Produktów Uprawnionych zakup licencji SL From SA na Użytkownika pozwala przejść do pełnopłatnych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bezterminowych z aktywnym pakietem SA.</w:t>
      </w:r>
    </w:p>
    <w:tbl>
      <w:tblPr>
        <w:tblStyle w:val="PURTable"/>
        <w:tblW w:w="0" w:type="dxa"/>
        <w:tblLook w:val="04A0" w:firstRow="1" w:lastRow="0" w:firstColumn="1" w:lastColumn="0" w:noHBand="0" w:noVBand="1"/>
      </w:tblPr>
      <w:tblGrid>
        <w:gridCol w:w="5458"/>
        <w:gridCol w:w="5458"/>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Odpowiadająca licencja USL From SA</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USL pakietu SA komputerowego systemu operacyjnego Windows Desktop (na Użytkownika)</w:t>
            </w:r>
            <w:r>
              <w:rPr>
                <w:vertAlign w:val="superscript"/>
              </w:rPr>
              <w:t>1</w:t>
            </w:r>
          </w:p>
        </w:tc>
      </w:tr>
    </w:tbl>
    <w:p w:rsidR="00E0452C" w:rsidRDefault="00FF5C36">
      <w:pPr>
        <w:pStyle w:val="ProductList-Body"/>
      </w:pPr>
      <w:r>
        <w:rPr>
          <w:vertAlign w:val="superscript"/>
        </w:rPr>
        <w:t>1</w:t>
      </w:r>
      <w:r>
        <w:t>Możliwość zakupu tylko w rocznicę rejestracji lub na początku nowego okresu rejestracji.</w:t>
      </w:r>
    </w:p>
    <w:p w:rsidR="00E0452C" w:rsidRDefault="00FF5C36">
      <w:pPr>
        <w:pStyle w:val="ProductList-Body"/>
      </w:pPr>
      <w:r>
        <w:t xml:space="preserve"> </w:t>
      </w:r>
    </w:p>
    <w:p w:rsidR="00E0452C" w:rsidRDefault="00FF5C36">
      <w:pPr>
        <w:pStyle w:val="ProductList-ClauseHeading"/>
      </w:pPr>
      <w:r>
        <w:t>4.5 Dodatkowe prawa do używania, nadane pakietem Software Assurance dla licencji Windows Enterprise oraz Windows Virtual Desktop Access (VDA)</w:t>
      </w:r>
    </w:p>
    <w:p w:rsidR="00E0452C" w:rsidRDefault="00FF5C36">
      <w:pPr>
        <w:pStyle w:val="ProductList-Body"/>
      </w:pPr>
      <w:r>
        <w:t>„</w:t>
      </w:r>
      <w:r>
        <w:rPr>
          <w:b/>
          <w:color w:val="00188F"/>
        </w:rPr>
        <w:t>Oprogramowanie</w:t>
      </w:r>
      <w:r>
        <w:t>” oznacza system Windows 8.1 Enterprise.</w:t>
      </w:r>
    </w:p>
    <w:p w:rsidR="00E0452C" w:rsidRDefault="00FF5C36">
      <w:pPr>
        <w:pStyle w:val="ProductList-Body"/>
      </w:pPr>
      <w:r>
        <w:t xml:space="preserve"> </w:t>
      </w:r>
    </w:p>
    <w:p w:rsidR="00E0452C" w:rsidRDefault="00FF5C36">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7054"/>
        <w:gridCol w:w="958"/>
        <w:gridCol w:w="973"/>
        <w:gridCol w:w="958"/>
        <w:gridCol w:w="973"/>
      </w:tblGrid>
      <w:tr w:rsidR="00E0452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0452C" w:rsidRDefault="00FF5C36">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452C" w:rsidRDefault="00FF5C3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452C" w:rsidRDefault="00FF5C36">
            <w:pPr>
              <w:pStyle w:val="ProductList-TableBody"/>
              <w:jc w:val="center"/>
            </w:pPr>
            <w:r>
              <w:rPr>
                <w:color w:val="FFFFFF"/>
              </w:rPr>
              <w:t>Windows VDA</w:t>
            </w:r>
          </w:p>
        </w:tc>
      </w:tr>
      <w:tr w:rsidR="00E0452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na Użytkownika</w:t>
            </w:r>
          </w:p>
        </w:tc>
      </w:tr>
      <w:tr w:rsidR="00E0452C">
        <w:tc>
          <w:tcPr>
            <w:tcW w:w="80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Dowolny użytkownik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lub dowolne urządzenie używane przez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Licencjonowanego Użytkownika</w:t>
            </w:r>
            <w:r w:rsidRPr="00721CA3">
              <w:rPr>
                <w:color w:val="0563C1"/>
              </w:rPr>
              <w:fldChar w:fldCharType="end"/>
            </w:r>
            <w:r>
              <w:t xml:space="preserve"> może zdalnie uzyskiwać dostęp do maksymalnie czterech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oprogramowania, uruchomionych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Środowiskach Systemu Operacyjnego</w:t>
            </w:r>
            <w:r w:rsidRPr="00721CA3">
              <w:rPr>
                <w:color w:val="0563C1"/>
              </w:rPr>
              <w:fldChar w:fldCharType="end"/>
            </w:r>
            <w:r>
              <w:t xml:space="preserve"> lub jednego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oprogramowania uruchomionego w jednym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na urządzeniu (urządzeniach) przeznaczonym (przeznaczonych) do używania przez klienta.</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80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Klient ma prawo uruchomić maksymalnie cztery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Środowiskach Systemu Operacyjnego</w:t>
            </w:r>
            <w:r w:rsidRPr="00721CA3">
              <w:rPr>
                <w:color w:val="0563C1"/>
              </w:rPr>
              <w:fldChar w:fldCharType="end"/>
            </w:r>
            <w:r>
              <w:t xml:space="preserve"> oraz jedno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lokalnie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Licencjonowanym Urządzeniu</w:t>
            </w:r>
            <w:r w:rsidRPr="00721CA3">
              <w:rPr>
                <w:color w:val="0563C1"/>
              </w:rPr>
              <w:fldChar w:fldCharType="end"/>
            </w:r>
            <w:r>
              <w:t xml:space="preserve">. W przypadku pakietu Windows VDA (na Urządzenie), owo prawo do używania lokalnie istnieje tylko pod warunkiem że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 Urządzenie</w:t>
            </w:r>
            <w:r w:rsidRPr="00721CA3">
              <w:rPr>
                <w:color w:val="0563C1"/>
              </w:rPr>
              <w:fldChar w:fldCharType="end"/>
            </w:r>
            <w:r>
              <w:t xml:space="preserve"> jest również objęte licencją na system Windows 8/8.1 Pro lub Enterprise, Windows 7 Professional lub Enterprise. W przypadku jednoczesnego lokalnego użycia wszystkich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których uruchamianie jest dozwolone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Środowiskach Systemów Operacyjnych</w:t>
            </w:r>
            <w:r w:rsidRPr="00721CA3">
              <w:rPr>
                <w:color w:val="0563C1"/>
              </w:rPr>
              <w:fldChar w:fldCharType="end"/>
            </w:r>
            <w:r>
              <w:t xml:space="preserve">, Klient może użyć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wyłącznie w celu hostowania tychże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Systemów Operacyjnych</w:t>
            </w:r>
            <w:r w:rsidRPr="00721CA3">
              <w:rPr>
                <w:color w:val="0563C1"/>
              </w:rP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80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Klientowi wolno uruchomić lokalnie maksymalnie cztery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Środowiskach Systemu Operacyjnego</w:t>
            </w:r>
            <w:r w:rsidRPr="00721CA3">
              <w:rPr>
                <w:color w:val="0563C1"/>
              </w:rPr>
              <w:fldChar w:fldCharType="end"/>
            </w:r>
            <w:r>
              <w:t xml:space="preserve"> oraz jedno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na urządzeniach objętych licencjami na system Windows 8/8.1 Pro lub Windows 7 Professional lub Enterprise. W przypadku jednoczesnego lokalnego użycia wszystkich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których uruchamianie jest dozwolone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Środowiskach Systemów Operacyjnych</w:t>
            </w:r>
            <w:r w:rsidRPr="00721CA3">
              <w:rPr>
                <w:color w:val="0563C1"/>
              </w:rPr>
              <w:fldChar w:fldCharType="end"/>
            </w:r>
            <w:r>
              <w:t xml:space="preserve">, Klient może użyć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wyłącznie do hostowania tychże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Systemów Operacyjnych</w:t>
            </w:r>
            <w:r w:rsidRPr="00721CA3">
              <w:rPr>
                <w:color w:val="0563C1"/>
              </w:rP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80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Klientowi wolno instalować Oprogramowanie na urządzeniach ze zintegrowanymi ekranami o przekątnej 10</w:t>
            </w:r>
            <w:r w:rsidR="00D340D9">
              <w:t>.1</w:t>
            </w:r>
            <w:r>
              <w:t>” lub mniejszej.</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80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Klientowi wolno stworzyć i przechowywać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oprogramowania na maksymalnie dwóch dyskach USB i używać ich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Licencjonowanych Urządzeniach</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80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Klientowi wolno stworzyć i przechowywać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oprogramowania na maksymalnie dwóch dyskach USB i używać ich na dowolnym urządzeniu.</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80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Zamiast dowolnego dozwolonego wystąpienia, klientowi wolno uruchamiać system Windows 8.1 Pro lub Enterprise lub Windows 8.1 Industry Pro lub Enterprise lub dowolną ze starszych wersji Oprogramowania.</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bl>
    <w:p w:rsidR="00E0452C" w:rsidRDefault="00FF5C36">
      <w:pPr>
        <w:pStyle w:val="ProductList-Body"/>
      </w:pPr>
      <w:r>
        <w:t xml:space="preserve"> </w:t>
      </w:r>
    </w:p>
    <w:p w:rsidR="00E0452C" w:rsidRDefault="00FF5C36">
      <w:pPr>
        <w:pStyle w:val="ProductList-ClauseHeading"/>
      </w:pPr>
      <w:r>
        <w:t>4.6 Zmiana przypisania pakietu Software Assurance</w:t>
      </w:r>
    </w:p>
    <w:p w:rsidR="00E0452C" w:rsidRDefault="00FF5C36">
      <w:pPr>
        <w:pStyle w:val="ProductList-Body"/>
      </w:pPr>
      <w:r>
        <w:t xml:space="preserve">Klientowi wolno przenieść pakiet SA z oryginalnego urządzenia na urządzenie zastępcze, jednak nie w krótkim terminie (na przykład, nie w ciągu 90 dni od ostatniego przypisania) i pod warunkiem, że (1) Klient wykupił licencję i zainstalował na urządzeniu zastępczym najnowszą wersję Uprawnionego Systemu Operacyjnego i Klient zmieni przypisanie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Windows Enterprise na to samo urządzenie zastępcze oraz (2) Klient usunie wszystkie aktualizacje związane z tym systemem operacyjnym z oryginalnego urządzenia.</w:t>
      </w:r>
    </w:p>
    <w:p w:rsidR="00E0452C" w:rsidRDefault="00FF5C36">
      <w:pPr>
        <w:pStyle w:val="ProductList-Body"/>
      </w:pPr>
      <w:r>
        <w:t xml:space="preserve"> </w:t>
      </w:r>
    </w:p>
    <w:p w:rsidR="00E0452C" w:rsidRDefault="00FF5C36">
      <w:pPr>
        <w:pStyle w:val="ProductList-ClauseHeading"/>
      </w:pPr>
      <w:r>
        <w:t>4.7 Dodatek pakietu Software Assurance dla komputerowego systemu operacyjnego Windows na użytkownika</w:t>
      </w:r>
    </w:p>
    <w:p w:rsidR="00E0452C" w:rsidRDefault="00FF5C36">
      <w:pPr>
        <w:pStyle w:val="ProductList-Body"/>
      </w:pPr>
      <w:r>
        <w:t xml:space="preserve">Dodatek pakietu Software Assurance na komputerowy system operacyjny Windows na Użytkownika to Licencja, która (i) jest nabywana dodatkowo dla urządzenia (z którym zostaje związana) objętego licencją lub na komputerowy system operacyjny Windows z pakietem SA („Uprawniony Pakiet”) lub VDA („Uprawniona Licencja”), (ii) jest przypisywana do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Głównego Użytkownika</w:t>
      </w:r>
      <w:r w:rsidRPr="00721CA3">
        <w:rPr>
          <w:color w:val="0563C1"/>
        </w:rPr>
        <w:fldChar w:fldCharType="end"/>
      </w:r>
      <w:r>
        <w:t xml:space="preserve"> tego urządzenia (będącego jednocześnie głównym urządzeniem wykorzystywanym przez niego do pracy), (iii) dopuszcza używanie oprogramowania Windows Enterprise objętego postanowieniami Licencji Windows Enterprise na Użytkownika lub postanowieniami Licencji VDA na Użytkownika, powiązanej – odpowiednio – Uprawnionym Pakietem lub Uprawnioną Licencją, oraz (iv) wygasa z chwilą wygaśnięcia Uprawnionego Pakietu lub Uprawnionej Licencji lub z końcem okresu subskrypcji, zależnie od tego, która z tych okoliczności nastąpi wcześniej. Pomimo ogólnych praw do ponownego przypisywania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licencje na dodatki, o których mowa, można przypisywać ponownie wyłącznie do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Licencjonowanych Użytkowników</w:t>
      </w:r>
      <w:r w:rsidRPr="00721CA3">
        <w:rPr>
          <w:color w:val="0563C1"/>
        </w:rPr>
        <w:fldChar w:fldCharType="end"/>
      </w:r>
      <w:r>
        <w:t xml:space="preserve"> innych urządzeń z Pakietem Uprawnionym lub Licencjami Uprawnionymi. Dodatek pakietu SA dla komputerowego systemu operacyjnego Windows na użytkownika może być wykupione w dowolnej liczbie, jednak nie większej niż łączna liczba urządzeń z pakietem SA lub licencją VDA.</w:t>
      </w:r>
    </w:p>
    <w:p w:rsidR="00E0452C" w:rsidRDefault="00FF5C36">
      <w:pPr>
        <w:pStyle w:val="ProductList-Body"/>
      </w:pPr>
      <w:r>
        <w:t xml:space="preserve"> </w:t>
      </w:r>
    </w:p>
    <w:p w:rsidR="00E0452C" w:rsidRDefault="00FF5C36">
      <w:pPr>
        <w:pStyle w:val="ProductList-ClauseHeading"/>
      </w:pPr>
      <w:r>
        <w:t>4.8 Zmiana przypisania Licencji na Użytkownika Pakietu Windows Software Assurance</w:t>
      </w:r>
    </w:p>
    <w:p w:rsidR="00E0452C" w:rsidRDefault="00FF5C36">
      <w:pPr>
        <w:pStyle w:val="ProductList-Body"/>
      </w:pP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 Użytkownik</w:t>
      </w:r>
      <w:r w:rsidRPr="00721CA3">
        <w:rPr>
          <w:color w:val="0563C1"/>
        </w:rPr>
        <w:fldChar w:fldCharType="end"/>
      </w:r>
      <w:r>
        <w:t xml:space="preserve"> musi być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Głównym Użytkownikiem</w:t>
      </w:r>
      <w:r w:rsidRPr="00721CA3">
        <w:rPr>
          <w:color w:val="0563C1"/>
        </w:rPr>
        <w:fldChar w:fldCharType="end"/>
      </w:r>
      <w:r>
        <w:t xml:space="preserve"> co najmniej jednego urządzenia objętego licencją na system Windows 8/8.1 Pro lub Enterprise, Windows 7 Professional lub Enterprise. Takie urządzenie musi stanowić podstawowe urządzenie robocze Głównego Użytkownika.</w:t>
      </w:r>
    </w:p>
    <w:p w:rsidR="00E0452C" w:rsidRDefault="00FF5C36">
      <w:pPr>
        <w:pStyle w:val="ProductList-Body"/>
      </w:pPr>
      <w:r>
        <w:t xml:space="preserve"> </w:t>
      </w:r>
    </w:p>
    <w:p w:rsidR="00E0452C" w:rsidRDefault="00FF5C36">
      <w:pPr>
        <w:pStyle w:val="ProductList-ClauseHeading"/>
      </w:pPr>
      <w:r>
        <w:t>4.9 Komputerowy system operacyjny Windows — Prawa do uruchamiania „klastrowych aplikacji HPC”</w:t>
      </w:r>
    </w:p>
    <w:p w:rsidR="00E0452C" w:rsidRDefault="00FF5C36">
      <w:pPr>
        <w:pStyle w:val="ProductList-Body"/>
      </w:pPr>
      <w:r>
        <w:t xml:space="preserve">Klient może zezwolić na równoczesne używanie oprogramowania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Licencjonowanym Urządzeniu</w:t>
      </w:r>
      <w:r w:rsidRPr="00721CA3">
        <w:rPr>
          <w:color w:val="0563C1"/>
        </w:rPr>
        <w:fldChar w:fldCharType="end"/>
      </w:r>
      <w:r>
        <w:t xml:space="preserve"> używanym jako </w:t>
      </w:r>
      <w:r w:rsidRPr="00721CA3">
        <w:rPr>
          <w:color w:val="0563C1"/>
        </w:rPr>
        <w:fldChar w:fldCharType="begin"/>
      </w:r>
      <w:r>
        <w:rPr>
          <w:color w:val="0563C1"/>
        </w:rPr>
        <w:instrText>AutoTextList  \s NoStyle \t " oznacza urządzenie, które nie jest przeznaczone do uruchamiania Klastrowych Aplikacji HPC ani udostępniania usług tworzenia harmonogramów zadań dla Klastrowych Aplikacji HPC.         "</w:instrText>
      </w:r>
      <w:r w:rsidRPr="00721CA3">
        <w:rPr>
          <w:color w:val="0563C1"/>
        </w:rPr>
        <w:fldChar w:fldCharType="separate"/>
      </w:r>
      <w:r>
        <w:rPr>
          <w:color w:val="0563C1"/>
        </w:rPr>
        <w:t>węzeł typu Cycle Harvesting</w:t>
      </w:r>
      <w:r w:rsidRPr="00721CA3">
        <w:rPr>
          <w:color w:val="0563C1"/>
        </w:rPr>
        <w:fldChar w:fldCharType="end"/>
      </w:r>
      <w:r>
        <w:t xml:space="preserve"> przy uruchamianiu </w:t>
      </w:r>
      <w:r w:rsidRPr="00721CA3">
        <w:rPr>
          <w:color w:val="0563C1"/>
        </w:rPr>
        <w:fldChar w:fldCharType="begin"/>
      </w:r>
      <w:r>
        <w:rPr>
          <w:color w:val="0563C1"/>
        </w:rPr>
        <w:instrText>AutoTextList  \s NoStyle \t " oznacza aplikacje o dużej mocy obliczeniowej, służące do wykonywania złożonych obliczeń lub równoległego wykonywania ściśle ze sobą związanych zestawów obliczeń. (Zob. Słowniczek w celu uzyskania pełnej definicji)         "</w:instrText>
      </w:r>
      <w:r w:rsidRPr="00721CA3">
        <w:rPr>
          <w:color w:val="0563C1"/>
        </w:rPr>
        <w:fldChar w:fldCharType="separate"/>
      </w:r>
      <w:r>
        <w:rPr>
          <w:color w:val="0563C1"/>
        </w:rPr>
        <w:t>sklastrowanych aplikacji HPC</w:t>
      </w:r>
      <w:r w:rsidRPr="00721CA3">
        <w:rPr>
          <w:color w:val="0563C1"/>
        </w:rPr>
        <w:fldChar w:fldCharType="end"/>
      </w:r>
      <w:r>
        <w:t xml:space="preserve">, pod warunkiem że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 Urządzenie</w:t>
      </w:r>
      <w:r w:rsidRPr="00721CA3">
        <w:rPr>
          <w:color w:val="0563C1"/>
        </w:rPr>
        <w:fldChar w:fldCharType="end"/>
      </w:r>
      <w:r>
        <w:t xml:space="preserve"> nie jest używane jako ogólnego przeznaczenia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baz danych, serwer stron WWW,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server</w:t>
      </w:r>
      <w:r w:rsidRPr="00721CA3">
        <w:rPr>
          <w:color w:val="0563C1"/>
        </w:rPr>
        <w:fldChar w:fldCharType="end"/>
      </w:r>
      <w:r>
        <w:t xml:space="preserve"> poczty,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druku lub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plików, ani dla innych procesów, do których dostęp ma więcej niż jeden użytkownik, ani dla żadnych innych, podobnych celów polegających na udostępnianiu zasobów.</w:t>
      </w:r>
    </w:p>
    <w:p w:rsidR="00E0452C" w:rsidRDefault="00FF5C36">
      <w:pPr>
        <w:pStyle w:val="ProductList-Body"/>
      </w:pPr>
      <w:r>
        <w:t xml:space="preserve"> </w:t>
      </w:r>
    </w:p>
    <w:p w:rsidR="00E0452C" w:rsidRDefault="00FF5C36">
      <w:pPr>
        <w:pStyle w:val="ProductList-ClauseHeading"/>
      </w:pPr>
      <w:r>
        <w:t>4.10 Komputerowy system operacyjny Windows — Windows Thin PC</w:t>
      </w:r>
    </w:p>
    <w:p w:rsidR="00E0452C" w:rsidRDefault="00FF5C36">
      <w:pPr>
        <w:pStyle w:val="ProductList-Body"/>
      </w:pPr>
      <w:r>
        <w:t>Klient ma prawo korzystać z oprogramowania Windows Thin PC zamiast z oprogramowania komputerowego systemu operacyjnego Windows, wyłącznie jednak w celu uruchamiania wymienionych niżej typów aplikacji.</w:t>
      </w:r>
    </w:p>
    <w:p w:rsidR="00E0452C" w:rsidRDefault="00FF5C36" w:rsidP="00551029">
      <w:pPr>
        <w:pStyle w:val="ProductList-Bullet"/>
        <w:numPr>
          <w:ilvl w:val="0"/>
          <w:numId w:val="28"/>
        </w:numPr>
      </w:pPr>
      <w:r>
        <w:t>zabezpieczeniami</w:t>
      </w:r>
    </w:p>
    <w:p w:rsidR="00E0452C" w:rsidRDefault="00FF5C36" w:rsidP="00551029">
      <w:pPr>
        <w:pStyle w:val="ProductList-Bullet"/>
        <w:numPr>
          <w:ilvl w:val="0"/>
          <w:numId w:val="28"/>
        </w:numPr>
      </w:pPr>
      <w:r>
        <w:t>zarządzaniem</w:t>
      </w:r>
    </w:p>
    <w:p w:rsidR="00E0452C" w:rsidRDefault="00FF5C36" w:rsidP="00551029">
      <w:pPr>
        <w:pStyle w:val="ProductList-Bullet"/>
        <w:numPr>
          <w:ilvl w:val="0"/>
          <w:numId w:val="28"/>
        </w:numPr>
      </w:pPr>
      <w:r>
        <w:t>emulacją końcową</w:t>
      </w:r>
    </w:p>
    <w:p w:rsidR="00E0452C" w:rsidRDefault="00FF5C36" w:rsidP="00551029">
      <w:pPr>
        <w:pStyle w:val="ProductList-Bullet"/>
        <w:numPr>
          <w:ilvl w:val="0"/>
          <w:numId w:val="28"/>
        </w:numPr>
      </w:pPr>
      <w:r>
        <w:t>usługami pulpitu zdalnego i podobnymi technologiami</w:t>
      </w:r>
    </w:p>
    <w:p w:rsidR="00E0452C" w:rsidRDefault="00FF5C36" w:rsidP="00551029">
      <w:pPr>
        <w:pStyle w:val="ProductList-Bullet"/>
        <w:numPr>
          <w:ilvl w:val="0"/>
          <w:numId w:val="28"/>
        </w:numPr>
      </w:pPr>
      <w:r>
        <w:t>przeglądarkami sieci web</w:t>
      </w:r>
    </w:p>
    <w:p w:rsidR="00E0452C" w:rsidRDefault="00FF5C36" w:rsidP="00551029">
      <w:pPr>
        <w:pStyle w:val="ProductList-Bullet"/>
        <w:numPr>
          <w:ilvl w:val="0"/>
          <w:numId w:val="28"/>
        </w:numPr>
      </w:pPr>
      <w:r>
        <w:t>odtwarzaczami multimedialnymi</w:t>
      </w:r>
    </w:p>
    <w:p w:rsidR="00E0452C" w:rsidRDefault="00FF5C36" w:rsidP="00551029">
      <w:pPr>
        <w:pStyle w:val="ProductList-Bullet"/>
        <w:numPr>
          <w:ilvl w:val="0"/>
          <w:numId w:val="28"/>
        </w:numPr>
      </w:pPr>
      <w:r>
        <w:t>klientami wiadomości błyskawicznych</w:t>
      </w:r>
    </w:p>
    <w:p w:rsidR="00E0452C" w:rsidRDefault="00FF5C36" w:rsidP="00551029">
      <w:pPr>
        <w:pStyle w:val="ProductList-Bullet"/>
        <w:numPr>
          <w:ilvl w:val="0"/>
          <w:numId w:val="28"/>
        </w:numPr>
      </w:pPr>
      <w:r>
        <w:t>przeglądarkami dokumentów</w:t>
      </w:r>
    </w:p>
    <w:p w:rsidR="00E0452C" w:rsidRDefault="00FF5C36" w:rsidP="00551029">
      <w:pPr>
        <w:pStyle w:val="ProductList-Bullet"/>
        <w:numPr>
          <w:ilvl w:val="0"/>
          <w:numId w:val="28"/>
        </w:numPr>
      </w:pPr>
      <w:r>
        <w:t>Platformą NET Framework i wirtualną maszyną Java</w:t>
      </w:r>
    </w:p>
    <w:p w:rsidR="00E0452C" w:rsidRDefault="00FF5C36">
      <w:pPr>
        <w:pStyle w:val="ProductList-Body"/>
      </w:pPr>
      <w:r>
        <w:t xml:space="preserve"> </w:t>
      </w:r>
    </w:p>
    <w:p w:rsidR="00E0452C" w:rsidRDefault="00FF5C36">
      <w:pPr>
        <w:pStyle w:val="ProductList-Body"/>
      </w:pPr>
      <w:r>
        <w:t>Klient ma prawo korzystać z oprogramowania na urządzeniu innym niż to, na którym zostało ono zainstalowanie po raz pierwszy, jeśli przeniesie odpowiedni Pakiet Software Assurance na to inne urządzenie.</w:t>
      </w:r>
    </w:p>
    <w:p w:rsidR="00E0452C" w:rsidRDefault="00FF5C36">
      <w:pPr>
        <w:pStyle w:val="ProductList-Body"/>
      </w:pPr>
      <w:r>
        <w:t xml:space="preserve"> </w:t>
      </w:r>
    </w:p>
    <w:p w:rsidR="00E0452C" w:rsidRDefault="00FF5C36">
      <w:pPr>
        <w:pStyle w:val="ProductList-ClauseHeading"/>
      </w:pPr>
      <w:r>
        <w:t>4.11 Prawa do Używania Urządzeń Pomocniczych Windows RT oraz Prawa do Używania LS na Windows Companion</w:t>
      </w:r>
    </w:p>
    <w:p w:rsidR="00E0452C" w:rsidRDefault="00FF5C36">
      <w:pPr>
        <w:pStyle w:val="ProductList-Body"/>
      </w:pPr>
      <w:r>
        <w:t xml:space="preserve">Więcej informacji o prawach do używania na Urządzeniach Pomocniczych można znaleźć w Prawach do Używania Produktów z października 2014 r. pod adresem </w:t>
      </w:r>
      <w:hyperlink r:id="rId81">
        <w:r>
          <w:rPr>
            <w:color w:val="00467F"/>
            <w:u w:val="single"/>
          </w:rPr>
          <w:t>http://go.microsoft.com/?linkid=9839207</w:t>
        </w:r>
      </w:hyperlink>
      <w:r>
        <w:t>.</w:t>
      </w:r>
    </w:p>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184" w:name="_Sec653"/>
      <w:r>
        <w:t>Windows Embedded Industry</w:t>
      </w:r>
      <w:bookmarkEnd w:id="184"/>
      <w:r>
        <w:fldChar w:fldCharType="begin"/>
      </w:r>
      <w:r>
        <w:instrText xml:space="preserve"> TC "</w:instrText>
      </w:r>
      <w:bookmarkStart w:id="185" w:name="_Toc423451600"/>
      <w:r>
        <w:instrText>Windows Embedded Industry</w:instrText>
      </w:r>
      <w:bookmarkEnd w:id="185"/>
      <w:r>
        <w:instrText>" \l 3</w:instrText>
      </w:r>
      <w:r>
        <w:fldChar w:fldCharType="end"/>
      </w:r>
    </w:p>
    <w:p w:rsidR="00E0452C" w:rsidRDefault="00FF5C36">
      <w:pPr>
        <w:pStyle w:val="ProductList-Offering1SubSection"/>
      </w:pPr>
      <w:bookmarkStart w:id="186" w:name="_Sec701"/>
      <w:r>
        <w:t>1. Dostępność programów</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9" w:space="0" w:color="FFFFFF"/>
              <w:left w:val="single" w:sz="9" w:space="0" w:color="FFFFFF"/>
              <w:bottom w:val="dashed" w:sz="4" w:space="0" w:color="BFBFBF"/>
              <w:right w:val="none" w:sz="4" w:space="0" w:color="000000"/>
            </w:tcBorders>
          </w:tcPr>
          <w:p w:rsidR="00E0452C" w:rsidRDefault="00FF5C36">
            <w:pPr>
              <w:pStyle w:val="ProductList-TableBody"/>
            </w:pPr>
            <w:r>
              <w:t xml:space="preserve">Pakiet Windows Embedded 8 Standard Enterprise </w:t>
            </w:r>
            <w:r>
              <w:fldChar w:fldCharType="begin"/>
            </w:r>
            <w:r>
              <w:instrText xml:space="preserve"> XE "Pakiet Windows Embedded 8 Standard Enterprise " </w:instrText>
            </w:r>
            <w:r>
              <w:fldChar w:fldCharType="end"/>
            </w:r>
          </w:p>
          <w:p w:rsidR="00E0452C" w:rsidRDefault="00FF5C36">
            <w:pPr>
              <w:pStyle w:val="ProductList-TableBody"/>
            </w:pPr>
            <w:r>
              <w:t>(100-pak)</w:t>
            </w:r>
          </w:p>
        </w:tc>
        <w:tc>
          <w:tcPr>
            <w:tcW w:w="620" w:type="dxa"/>
            <w:tcBorders>
              <w:top w:val="single" w:sz="9" w:space="0" w:color="FFFFFF"/>
              <w:left w:val="none" w:sz="4" w:space="0" w:color="000000"/>
              <w:bottom w:val="dashed" w:sz="4" w:space="0" w:color="BFBFBF"/>
              <w:right w:val="none" w:sz="4" w:space="0" w:color="000000"/>
            </w:tcBorders>
          </w:tcPr>
          <w:p w:rsidR="00E0452C" w:rsidRDefault="00FF5C36">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E0452C" w:rsidRDefault="00FF5C36">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E0452C" w:rsidRDefault="00FF5C36">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single" w:sz="9" w:space="0" w:color="FFFFFF"/>
              <w:bottom w:val="dashed" w:sz="4" w:space="0" w:color="BFBFBF"/>
              <w:right w:val="none" w:sz="4" w:space="0" w:color="000000"/>
            </w:tcBorders>
          </w:tcPr>
          <w:p w:rsidR="00E0452C" w:rsidRDefault="00FF5C36">
            <w:pPr>
              <w:pStyle w:val="ProductList-TableBody"/>
            </w:pPr>
            <w:r>
              <w:t>Uaktualnienie Windows Embedded 8.1 Industry Pro</w:t>
            </w:r>
            <w:r>
              <w:fldChar w:fldCharType="begin"/>
            </w:r>
            <w:r>
              <w:instrText xml:space="preserve"> XE "Uaktualnienie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single" w:sz="9" w:space="0" w:color="FFFFFF"/>
              <w:bottom w:val="dashed" w:sz="4" w:space="0" w:color="BFBFBF"/>
              <w:right w:val="none" w:sz="4" w:space="0" w:color="000000"/>
            </w:tcBorders>
          </w:tcPr>
          <w:p w:rsidR="00E0452C" w:rsidRDefault="00FF5C36">
            <w:pPr>
              <w:pStyle w:val="ProductList-TableBody"/>
            </w:pPr>
            <w:r>
              <w:t>Uaktualnienie Windows Embedded 8.1 Industry Enterprise</w:t>
            </w:r>
            <w:r>
              <w:fldChar w:fldCharType="begin"/>
            </w:r>
            <w:r>
              <w:instrText xml:space="preserve"> XE "Uaktualnienie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r>
      <w:tr w:rsidR="00E0452C" w:rsidTr="00D340D9">
        <w:tc>
          <w:tcPr>
            <w:tcW w:w="4160" w:type="dxa"/>
            <w:tcBorders>
              <w:top w:val="dashed" w:sz="4" w:space="0" w:color="BFBFBF"/>
              <w:left w:val="single" w:sz="9" w:space="0" w:color="FFFFFF"/>
              <w:bottom w:val="dashed" w:sz="4" w:space="0" w:color="BFBFBF"/>
              <w:right w:val="none" w:sz="4" w:space="0" w:color="000000"/>
            </w:tcBorders>
          </w:tcPr>
          <w:p w:rsidR="00E0452C" w:rsidRDefault="00FF5C36">
            <w:pPr>
              <w:pStyle w:val="ProductList-TableBody"/>
            </w:pPr>
            <w:r>
              <w:t>Uaktualnienie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single" w:sz="9" w:space="0" w:color="FFFFFF"/>
              <w:bottom w:val="dashed" w:sz="4" w:space="0" w:color="BFBFBF"/>
              <w:right w:val="none" w:sz="4" w:space="0" w:color="000000"/>
            </w:tcBorders>
          </w:tcPr>
          <w:p w:rsidR="00E0452C" w:rsidRDefault="00FF5C36">
            <w:pPr>
              <w:pStyle w:val="ProductList-TableBody"/>
            </w:pPr>
            <w:r>
              <w:t>Uaktualnienie Windows Embedded 8.1 Industry Enterprise i pakiet SA</w:t>
            </w:r>
            <w:r>
              <w:fldChar w:fldCharType="begin"/>
            </w:r>
            <w:r>
              <w:instrText xml:space="preserve"> XE "Uaktualnienie Windows Embedded 8.1 Industry Enterprise i pakiet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E0452C" w:rsidRDefault="00FF5C36">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E0452C" w:rsidRDefault="00FF5C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r>
      <w:tr w:rsidR="00E0452C">
        <w:tc>
          <w:tcPr>
            <w:tcW w:w="4160" w:type="dxa"/>
            <w:tcBorders>
              <w:top w:val="dashed" w:sz="4" w:space="0" w:color="BFBFBF"/>
              <w:left w:val="single" w:sz="9" w:space="0" w:color="FFFFFF"/>
              <w:bottom w:val="none" w:sz="4" w:space="0" w:color="000000"/>
              <w:right w:val="none" w:sz="4" w:space="0" w:color="000000"/>
            </w:tcBorders>
          </w:tcPr>
          <w:p w:rsidR="00E0452C" w:rsidRDefault="00FF5C36">
            <w:pPr>
              <w:pStyle w:val="ProductList-TableBody"/>
            </w:pPr>
            <w:r>
              <w:t>Uaktualnienie Windows Embedded 8.1 Industry Enterprise i pakiet SA (Std, POSR, Ind Retail)</w:t>
            </w:r>
          </w:p>
        </w:tc>
        <w:tc>
          <w:tcPr>
            <w:tcW w:w="620" w:type="dxa"/>
            <w:tcBorders>
              <w:top w:val="dashed" w:sz="4" w:space="0" w:color="BFBFBF"/>
              <w:left w:val="none" w:sz="4" w:space="0" w:color="000000"/>
              <w:bottom w:val="none" w:sz="4" w:space="0" w:color="000000"/>
              <w:right w:val="none" w:sz="4" w:space="0" w:color="000000"/>
            </w:tcBorders>
          </w:tcPr>
          <w:p w:rsidR="00E0452C" w:rsidRDefault="00FF5C36">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E0452C" w:rsidRDefault="00FF5C36">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E0452C" w:rsidRDefault="00FF5C36">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E0452C" w:rsidRDefault="00FF5C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Offering1SubSection"/>
      </w:pPr>
      <w:bookmarkStart w:id="187" w:name="_Sec756"/>
      <w:r>
        <w:t>2. Postanowienia dotyczące produktu</w:t>
      </w:r>
      <w:bookmarkEnd w:id="187"/>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i 2009</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licencji na dany Produkt wymaga spełnienia konkretnych dodatkowych warunków.         "</w:instrText>
            </w:r>
            <w:r w:rsidRPr="00721CA3">
              <w:rPr>
                <w:color w:val="0563C1"/>
              </w:rPr>
              <w:fldChar w:fldCharType="separate"/>
            </w:r>
            <w:r>
              <w:rPr>
                <w:color w:val="0563C1"/>
              </w:rPr>
              <w:t>Wymóg wstępny</w:t>
            </w:r>
            <w:r w:rsidRPr="00721CA3">
              <w:rPr>
                <w:color w:val="0563C1"/>
              </w:rPr>
              <w:fldChar w:fldCharType="end"/>
            </w:r>
            <w:r>
              <w:t>: Wszystkie licencje Windows Embedded</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zakup pakietu SA na dany Produkt wymaga spełnienia konkretnych dodatkowych warunków         "</w:instrText>
            </w:r>
            <w:r w:rsidRPr="00721CA3">
              <w:rPr>
                <w:color w:val="0563C1"/>
              </w:rPr>
              <w:fldChar w:fldCharType="separate"/>
            </w:r>
            <w:r>
              <w:rPr>
                <w:color w:val="0563C1"/>
              </w:rPr>
              <w:t>Wymóg wstępny (SA)</w:t>
            </w:r>
            <w:r w:rsidRPr="00721CA3">
              <w:rPr>
                <w:color w:val="0563C1"/>
              </w:rPr>
              <w:fldChar w:fldCharType="end"/>
            </w:r>
            <w:r>
              <w:t xml:space="preserve">: </w:t>
            </w:r>
            <w:hyperlink w:anchor="_Sec564">
              <w:r>
                <w:rPr>
                  <w:color w:val="00467F"/>
                  <w:u w:val="single"/>
                </w:rPr>
                <w:t>Załącznik B</w:t>
              </w:r>
            </w:hyperlink>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Uprawnione systemy operacyjne (OS)</w:t>
      </w:r>
    </w:p>
    <w:p w:rsidR="00E0452C" w:rsidRDefault="00FF5C36">
      <w:pPr>
        <w:pStyle w:val="ProductList-Body"/>
      </w:pP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na systemy operacyjne udzielane dla Windows Embedded 8.1 Industry Pro i Windows Embedded 8.1 Industry Enterprise są jedynie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Licencjami</w:t>
      </w:r>
      <w:r w:rsidRPr="00721CA3">
        <w:rPr>
          <w:color w:val="0563C1"/>
        </w:rPr>
        <w:fldChar w:fldCharType="end"/>
      </w:r>
      <w:r>
        <w:t xml:space="preserve"> na rozszerzenie. Licencje na pełne komputerowe systemy operacyjne są niedostępne. Co za tym idzie, każde urządzenie, na który Klient zakupi i na którym uruchomi Uaktualnienie Windows Embedded 8.1 Industry Pro lub Windows Embedded 8.1 Industry Enterprise musi posiadać licencję na korzystanie z jednego z uprawnionych systemów operacyjnych wymienionych niżej. Ten wymóg obowiązuje niezależnie od tego, czy licencja na uaktualnienie jest zakupywana osobno czy razem z SA. Uprawnione systemu operacyjne wg edycji to:</w:t>
      </w:r>
    </w:p>
    <w:tbl>
      <w:tblPr>
        <w:tblStyle w:val="PURTable"/>
        <w:tblW w:w="0" w:type="dxa"/>
        <w:tblLook w:val="04A0" w:firstRow="1" w:lastRow="0" w:firstColumn="1" w:lastColumn="0" w:noHBand="0" w:noVBand="1"/>
      </w:tblPr>
      <w:tblGrid>
        <w:gridCol w:w="3575"/>
        <w:gridCol w:w="2447"/>
        <w:gridCol w:w="2447"/>
        <w:gridCol w:w="2447"/>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Uprawnione systemy operacyjne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Uaktualnienie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Uaktualnienie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Uaktualnienie Windows Embedded 8.1 Industry Enterprise (Std, POS, Ind Retail)</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Vista Business for Embedded Systems</w:t>
            </w:r>
            <w:r>
              <w:fldChar w:fldCharType="begin"/>
            </w:r>
            <w:r>
              <w:instrText xml:space="preserve"> XE "Windows Vista Business for Embedded Systems" </w:instrText>
            </w:r>
            <w:r>
              <w:fldChar w:fldCharType="end"/>
            </w:r>
            <w:r>
              <w:t xml:space="preserve"> oraz </w:t>
            </w:r>
          </w:p>
          <w:p w:rsidR="00E0452C" w:rsidRDefault="00FF5C36">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Embedded 8 i 8.1 Pro</w:t>
            </w:r>
            <w:r>
              <w:fldChar w:fldCharType="begin"/>
            </w:r>
            <w:r>
              <w:instrText xml:space="preserve"> XE "Windows Embedded 8 i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Embedded 8 i 8.1 Industry Pro</w:t>
            </w:r>
            <w:r>
              <w:fldChar w:fldCharType="begin"/>
            </w:r>
            <w:r>
              <w:instrText xml:space="preserve"> XE "Windows Embedded 8 i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Embedded 8 i 8.1 Industry Retail</w:t>
            </w:r>
            <w:r>
              <w:fldChar w:fldCharType="begin"/>
            </w:r>
            <w:r>
              <w:instrText xml:space="preserve"> XE "Windows Embedded 8 i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Embedded POSReady 2009</w:t>
            </w:r>
            <w:r>
              <w:fldChar w:fldCharType="begin"/>
            </w:r>
            <w:r>
              <w:instrText xml:space="preserve"> XE "Windows Embedded POSReady 2009" </w:instrText>
            </w:r>
            <w:r>
              <w:fldChar w:fldCharType="end"/>
            </w:r>
            <w:r>
              <w:t xml:space="preserve"> i POSReady 7</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i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bl>
    <w:p w:rsidR="00E0452C" w:rsidRDefault="00FF5C36">
      <w:pPr>
        <w:pStyle w:val="ProductList-Body"/>
      </w:pPr>
      <w:r>
        <w:t>Klienci z wygasającymi pakietami SA są uprawnieni do odnowienia ich jako pakietów SA Windows Industry Enterprise.</w:t>
      </w:r>
    </w:p>
    <w:p w:rsidR="00E0452C" w:rsidRDefault="00FF5C36">
      <w:pPr>
        <w:pStyle w:val="ProductList-Body"/>
      </w:pPr>
      <w:r>
        <w:t xml:space="preserve"> </w:t>
      </w:r>
    </w:p>
    <w:p w:rsidR="00E0452C" w:rsidRDefault="00FF5C36">
      <w:pPr>
        <w:pStyle w:val="ProductList-SubClauseHeading"/>
      </w:pPr>
      <w:r>
        <w:t>2.1.1 Zasady korzystania z uprawnionych systemów operacyjnych dla Windows Embedded 8.1 Industry Product</w:t>
      </w:r>
    </w:p>
    <w:p w:rsidR="00E0452C" w:rsidRDefault="00FF5C36" w:rsidP="00551029">
      <w:pPr>
        <w:pStyle w:val="ProductList-Bullet"/>
        <w:numPr>
          <w:ilvl w:val="1"/>
          <w:numId w:val="29"/>
        </w:numPr>
      </w:pPr>
      <w:r>
        <w:t xml:space="preserve">Uprawniony system operacyjny musi być zainstalowany na urządzeniu, do którego ma być przypisana Licencja na Uaktualnienia. </w:t>
      </w:r>
    </w:p>
    <w:p w:rsidR="00E0452C" w:rsidRDefault="00FF5C36" w:rsidP="00551029">
      <w:pPr>
        <w:pStyle w:val="ProductList-Bullet"/>
        <w:numPr>
          <w:ilvl w:val="1"/>
          <w:numId w:val="29"/>
        </w:numPr>
      </w:pPr>
      <w:r>
        <w:t xml:space="preserve">Klienci muszą usunąć uprawniony System Operacyjny z urządzenia, aby wdrożyć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na Uaktualnienia dla systemu Windows Industry, chyba że dla swojej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Uaktualnienia posiadają pakiet SA.</w:t>
      </w:r>
    </w:p>
    <w:p w:rsidR="00E0452C" w:rsidRDefault="00FF5C36">
      <w:pPr>
        <w:pStyle w:val="ProductList-BodyIndented"/>
      </w:pPr>
      <w:r>
        <w:t xml:space="preserve"> </w:t>
      </w:r>
    </w:p>
    <w:p w:rsidR="00E0452C" w:rsidRDefault="00FF5C36">
      <w:pPr>
        <w:pStyle w:val="ProductList-ClauseHeading"/>
      </w:pPr>
      <w:r>
        <w:t>2.2 Prawa do starszych wersji</w:t>
      </w:r>
    </w:p>
    <w:p w:rsidR="00E0452C" w:rsidRDefault="00FF5C36">
      <w:pPr>
        <w:pStyle w:val="ProductList-Body"/>
      </w:pPr>
      <w:r>
        <w:t xml:space="preserve">Windows 7 Professional for Embedded Systems, Windows 7 Ultimate for Embedded Systems, Windows Vista Business for Embedded Systems, i Windows Vista Ultimate for Embedded Systems są także poprzednimi wersjami Windows Embedded 8.1 Industry Pro i Enterprise. </w:t>
      </w:r>
    </w:p>
    <w:p w:rsidR="00E0452C" w:rsidRDefault="00FF5C36">
      <w:pPr>
        <w:pStyle w:val="ProductList-Body"/>
      </w:pPr>
      <w:r>
        <w:t xml:space="preserve"> </w:t>
      </w:r>
    </w:p>
    <w:p w:rsidR="00E0452C" w:rsidRDefault="00FF5C36">
      <w:pPr>
        <w:pStyle w:val="ProductList-ClauseHeading"/>
      </w:pPr>
      <w:r>
        <w:t>2.3 Definicja urządzeń Industry Device</w:t>
      </w:r>
    </w:p>
    <w:p w:rsidR="00E0452C" w:rsidRDefault="00FF5C36">
      <w:pPr>
        <w:pStyle w:val="ProductList-Body"/>
      </w:pPr>
      <w:r>
        <w:t xml:space="preserve">„Industry Device” (występujące także pod nazwą „urządzenie biznesowe”) to każde urządzenie, które: (1) nie może być używane we wdrożonej konfiguracji w charakterze osobistego urządzenia ogólnego zastosowania do przetwarzania danych (takiego jak komputer osobisty),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wielofunkcyjnego ani przydatnego handlowo zastępnika któregokolwiek z tych systemów; oraz (2) może być używane wyłącznie w połączeniu z oprogramowaniem przeznaczonym dla określonej branży lub do wykonywania określonych zadań, na przykład z oprogramowaniem wspomagającym projektowanie używanym przez architektów lub oprogramowaniem do obsługi punktu sprzedaży („Oprogramowanie Branżowe”). Urządzenie może mieć cechy i funkcje będące pochodnymi oprogramowania Microsoft lub oprogramowania opracowanego przez osoby trzecie. Jeśli urządzenie spełnia funkcje stacjonarne (na przykład, poczta elektroniczna, edytor tekstów, arkusz kalkulacyjny, baza danych, przeglądarka lub wyszukiwarka, terminarz lub zarządzanie finansami osobistymi), wówczas funkcje stacjonarne: (1) mogą być używane wyłącznie jako dodatek do funkcji Programu Firmowego i (2) muszą być zintegrowane pod względem technicznym z Programem Firmowym lub należy wprowadzić zaostrzone zasady techniczne lub zaprojektować te urządzenia tak, aby działały jedynie wtedy, gdy wykorzystywane są funkcje należące do Programu Firmowego.</w:t>
      </w:r>
    </w:p>
    <w:p w:rsidR="00E0452C" w:rsidRDefault="00FF5C36">
      <w:pPr>
        <w:pStyle w:val="ProductList-Body"/>
      </w:pPr>
      <w:r>
        <w:t xml:space="preserve"> </w:t>
      </w:r>
    </w:p>
    <w:p w:rsidR="00E0452C" w:rsidRDefault="00FF5C36">
      <w:pPr>
        <w:pStyle w:val="ProductList-ClauseHeading"/>
      </w:pPr>
      <w:r>
        <w:t>2.4 Zmiana ustawień w przypadku systemu Windows Embedded</w:t>
      </w:r>
    </w:p>
    <w:p w:rsidR="00E0452C" w:rsidRDefault="00FF5C36">
      <w:pPr>
        <w:pStyle w:val="ProductList-Body"/>
      </w:pPr>
      <w:r>
        <w:t xml:space="preserve">Jeśli osoba trzecia zamierza zmienić ustawienia produktów Windows Embedded na należącym do Klienta komputerze, Klient jest zobowiązany udostępnić tej osobie trzeciej pisemną dokumentację stwierdzającą, że jest posiadaczem licencji na oprogramowanie, które dana osoba trzecia ma zainstalować. </w:t>
      </w:r>
    </w:p>
    <w:p w:rsidR="00E0452C" w:rsidRDefault="00FF5C36">
      <w:pPr>
        <w:pStyle w:val="ProductList-Offering1SubSection"/>
      </w:pPr>
      <w:bookmarkStart w:id="188" w:name="_Sec814"/>
      <w:r>
        <w:t>3. Prawa do używania</w:t>
      </w:r>
      <w:bookmarkEnd w:id="188"/>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licencje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Przypisywanie licencji</w:t>
      </w:r>
    </w:p>
    <w:p w:rsidR="00E0452C" w:rsidRDefault="00FF5C36">
      <w:pPr>
        <w:pStyle w:val="ProductList-Body"/>
      </w:pPr>
      <w:r>
        <w:t xml:space="preserve">Przypisanie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do komputerowego systemu operacyjnego ma charakter trwały, z wyjątkiem sytuacji określonych w sekcji Software Assurance poniżej.</w:t>
      </w:r>
    </w:p>
    <w:p w:rsidR="00E0452C" w:rsidRDefault="00FF5C36">
      <w:pPr>
        <w:pStyle w:val="ProductList-Body"/>
      </w:pPr>
      <w:r>
        <w:t xml:space="preserve"> </w:t>
      </w:r>
    </w:p>
    <w:p w:rsidR="00E0452C" w:rsidRDefault="00FF5C36">
      <w:pPr>
        <w:pStyle w:val="ProductList-ClauseHeading"/>
      </w:pPr>
      <w:r>
        <w:t>3.2 Standardy koderów-dekoderów audio i wideo</w:t>
      </w:r>
    </w:p>
    <w:p w:rsidR="00E0452C" w:rsidRDefault="00FF5C36">
      <w:pPr>
        <w:pStyle w:val="ProductList-Body"/>
      </w:pPr>
      <w:r>
        <w:t>Oprogramowanie Windows Embedded 8.1 Industry może zawierać elementy technologii kodowania i dekodowania sygnału audio i wideo. Technologia ta nie jest licencjonowana dla celów jakichkolwiek wdrożeń lub dystrybucji w komercyjnych produktach lub usługach. Klient ma obowiązek ustalenie i pozyskanie praw licencyjnych pozwalających na zawarcie technologii, o której mowa wyżej, we wszelkich swoich komercyjnych produktach i usługach opracowanych lub używanych z tym oprogramowaniem.</w:t>
      </w:r>
    </w:p>
    <w:p w:rsidR="00E0452C" w:rsidRDefault="00FF5C36">
      <w:pPr>
        <w:pStyle w:val="ProductList-Body"/>
      </w:pPr>
      <w:r>
        <w:t xml:space="preserve"> </w:t>
      </w:r>
    </w:p>
    <w:p w:rsidR="00E0452C" w:rsidRDefault="00FF5C36">
      <w:pPr>
        <w:pStyle w:val="ProductList-ClauseHeading"/>
      </w:pPr>
      <w:r>
        <w:t>3.3 Pakiet Windows Embedded 8 Standard Enterprise</w:t>
      </w:r>
    </w:p>
    <w:p w:rsidR="00E0452C" w:rsidRDefault="00FF5C36">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E0452C" w:rsidRDefault="00FF5C36">
      <w:pPr>
        <w:pStyle w:val="ProductList-Offering1SubSection"/>
      </w:pPr>
      <w:bookmarkStart w:id="189" w:name="_Sec836"/>
      <w:r>
        <w:t>4. Pakiet Software Assurance</w:t>
      </w:r>
      <w:bookmarkEnd w:id="189"/>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Uprawnione systemy operacyjne (OS)</w:t>
      </w:r>
    </w:p>
    <w:p w:rsidR="00E0452C" w:rsidRDefault="00FF5C36">
      <w:pPr>
        <w:pStyle w:val="ProductList-Body"/>
      </w:pPr>
      <w:r>
        <w:t>Każde urządzenie, dla którego klient zakupi pakiet SA i na którym będzie używał oprogramowania Windows 8.1 Embedded Industry Pro lub Enterprise, musi mieć dotyczącą go licencję, aby można było używać na nim któregoś z uprawnionych systemów operacyjnych wskazanych dla poszczególnych typów programów w tabeli z uprawnionymi systemami operacyjnym, zawartej w części pt. Postanowienia dotyczące Programów.</w:t>
      </w:r>
    </w:p>
    <w:p w:rsidR="00E0452C" w:rsidRDefault="00FF5C36">
      <w:pPr>
        <w:pStyle w:val="ProductList-Body"/>
      </w:pPr>
      <w:r>
        <w:t xml:space="preserve"> </w:t>
      </w:r>
    </w:p>
    <w:p w:rsidR="00E0452C" w:rsidRDefault="00FF5C36">
      <w:pPr>
        <w:pStyle w:val="ProductList-ClauseHeading"/>
      </w:pPr>
      <w:r>
        <w:t>4.2 Windows Embedded Industry Enterprise</w:t>
      </w:r>
    </w:p>
    <w:p w:rsidR="00E0452C" w:rsidRDefault="00FF5C36">
      <w:pPr>
        <w:pStyle w:val="ProductList-Body"/>
      </w:pPr>
      <w:r>
        <w:t>„</w:t>
      </w:r>
      <w:r>
        <w:rPr>
          <w:b/>
        </w:rPr>
        <w:t>Oprogramowanie</w:t>
      </w:r>
      <w:r>
        <w:t>” oznacza system Windows 8.1 Enterprise</w:t>
      </w:r>
      <w:r>
        <w:fldChar w:fldCharType="begin"/>
      </w:r>
      <w:r>
        <w:instrText xml:space="preserve"> XE "Windows 8.1 Enterprise" </w:instrText>
      </w:r>
      <w:r>
        <w:fldChar w:fldCharType="end"/>
      </w:r>
      <w:r>
        <w:t xml:space="preserve"> lub Windows 8.1 Embedded Industry Enterprise.</w:t>
      </w:r>
    </w:p>
    <w:p w:rsidR="00E0452C" w:rsidRDefault="00FF5C36">
      <w:pPr>
        <w:pStyle w:val="ProductList-Body"/>
      </w:pPr>
      <w:r>
        <w:t>„</w:t>
      </w:r>
      <w:r>
        <w:rPr>
          <w:b/>
        </w:rPr>
        <w:t>Licencjonowane Urządzenie</w:t>
      </w:r>
      <w:r>
        <w:t>” oznacza urządzenie, które klient obejmuje aktywną licencją.</w:t>
      </w:r>
    </w:p>
    <w:p w:rsidR="00E0452C" w:rsidRDefault="00FF5C36">
      <w:pPr>
        <w:pStyle w:val="ProductList-Body"/>
      </w:pPr>
      <w:r>
        <w:t xml:space="preserve"> </w:t>
      </w:r>
    </w:p>
    <w:p w:rsidR="00E0452C" w:rsidRDefault="00FF5C36">
      <w:pPr>
        <w:pStyle w:val="ProductList-Body"/>
      </w:pPr>
      <w:r>
        <w:t xml:space="preserve">Dowolny użytkownik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może zdalnie uzyskiwać dostęp do maksymalnie czterech  Oprogramowania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Środowiskach Systemu Operacyjnego</w:t>
      </w:r>
      <w:r w:rsidRPr="00721CA3">
        <w:rPr>
          <w:color w:val="0563C1"/>
        </w:rPr>
        <w:fldChar w:fldCharType="end"/>
      </w:r>
      <w:r>
        <w:t xml:space="preserve"> lub jednego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Uruchomionego Wystąpienia</w:t>
      </w:r>
      <w:r w:rsidRPr="00721CA3">
        <w:rPr>
          <w:color w:val="0563C1"/>
        </w:rPr>
        <w:fldChar w:fldCharType="end"/>
      </w:r>
      <w:r>
        <w:t xml:space="preserve"> Oprogramowania w jednym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na dowolnym urządzeniu przeznaczonym do użytku przez Klienta.</w:t>
      </w:r>
    </w:p>
    <w:p w:rsidR="00E0452C" w:rsidRDefault="00FF5C36">
      <w:pPr>
        <w:pStyle w:val="ProductList-Body"/>
      </w:pPr>
      <w:r>
        <w:t xml:space="preserve"> </w:t>
      </w:r>
    </w:p>
    <w:p w:rsidR="00E0452C" w:rsidRDefault="00FF5C36">
      <w:pPr>
        <w:pStyle w:val="ProductList-Body"/>
      </w:pPr>
      <w:r>
        <w:t xml:space="preserve">Ponadto, Klient może uruchomić lokalnie maksymalnie cztery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Środowiskach Systemu Operacyjnego</w:t>
      </w:r>
      <w:r w:rsidRPr="00721CA3">
        <w:rPr>
          <w:color w:val="0563C1"/>
        </w:rPr>
        <w:fldChar w:fldCharType="end"/>
      </w:r>
      <w:r>
        <w:t xml:space="preserve"> oraz jedno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Licencjonowanym Urządzeniu</w:t>
      </w:r>
      <w:r w:rsidRPr="00721CA3">
        <w:rPr>
          <w:color w:val="0563C1"/>
        </w:rPr>
        <w:fldChar w:fldCharType="end"/>
      </w:r>
      <w:r>
        <w:t xml:space="preserve">. W przypadku jednoczesnego lokalnego użycia wszystkich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których uruchamianie jest dozwolone w Wirtualnych Środowiskach Systemów Operacyjnych, Klient może użyć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wyłącznie w celu hostowania tychże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Systemów Operacyjnych</w:t>
      </w:r>
      <w:r w:rsidRPr="00721CA3">
        <w:rPr>
          <w:color w:val="0563C1"/>
        </w:rPr>
        <w:fldChar w:fldCharType="end"/>
      </w:r>
      <w:r>
        <w:t xml:space="preserve"> i zarządzania nimi.</w:t>
      </w:r>
    </w:p>
    <w:p w:rsidR="00E0452C" w:rsidRDefault="00FF5C36">
      <w:pPr>
        <w:pStyle w:val="ProductList-Body"/>
      </w:pPr>
      <w:r>
        <w:t xml:space="preserve"> </w:t>
      </w:r>
    </w:p>
    <w:p w:rsidR="00E0452C" w:rsidRDefault="00FF5C36">
      <w:pPr>
        <w:pStyle w:val="ProductList-Body"/>
      </w:pPr>
      <w:r>
        <w:t xml:space="preserve">Klientowi wolno stworzyć i przechowywać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oprogramowania na maksymalnie dwóch dyskach USB i używać ich na </w:t>
      </w:r>
      <w:r w:rsidRPr="00721CA3">
        <w:rPr>
          <w:color w:val="0563C1"/>
        </w:rPr>
        <w:fldChar w:fldCharType="begin"/>
      </w:r>
      <w:r>
        <w:rPr>
          <w:color w:val="0563C1"/>
        </w:rPr>
        <w:instrText>AutoTextList  \s NoStyle \t " oznacza pojedynczy fizyczny system sprzętowy objęty Licencją, przeznaczony do używania przez Klienta. Na potrzeby tej definicji partycja sprzętowa lub dysk typu blade są uznawane za oddzielne urządzenia.         "</w:instrText>
      </w:r>
      <w:r w:rsidRPr="00721CA3">
        <w:rPr>
          <w:color w:val="0563C1"/>
        </w:rPr>
        <w:fldChar w:fldCharType="separate"/>
      </w:r>
      <w:r>
        <w:rPr>
          <w:color w:val="0563C1"/>
        </w:rPr>
        <w:t>Licencjonowanych Urządzeniach</w:t>
      </w:r>
      <w:r w:rsidRPr="00721CA3">
        <w:rPr>
          <w:color w:val="0563C1"/>
        </w:rPr>
        <w:fldChar w:fldCharType="end"/>
      </w:r>
      <w:r>
        <w:t>.</w:t>
      </w:r>
    </w:p>
    <w:p w:rsidR="00E0452C" w:rsidRDefault="00FF5C36">
      <w:pPr>
        <w:pStyle w:val="ProductList-Body"/>
      </w:pPr>
      <w:r>
        <w:t xml:space="preserve"> </w:t>
      </w:r>
    </w:p>
    <w:p w:rsidR="00E0452C" w:rsidRDefault="00FF5C36">
      <w:pPr>
        <w:pStyle w:val="ProductList-Body"/>
      </w:pPr>
      <w:r>
        <w:t xml:space="preserve">Zamiast dowolnego dozwolonego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klientowi wolno uruchamiać system Windows 8.1 Pro</w:t>
      </w:r>
      <w:r>
        <w:fldChar w:fldCharType="begin"/>
      </w:r>
      <w:r>
        <w:instrText xml:space="preserve"> XE "Windows 8.1 Pro" </w:instrText>
      </w:r>
      <w:r>
        <w:fldChar w:fldCharType="end"/>
      </w:r>
      <w:r>
        <w:t xml:space="preserve"> lub Enterprise lub Windows 8.1 Industry Pro lub Enterprise lub dowolną ze starszych wersji Oprogramowania.</w:t>
      </w:r>
    </w:p>
    <w:p w:rsidR="00E0452C" w:rsidRDefault="00FF5C36">
      <w:pPr>
        <w:pStyle w:val="ProductList-Body"/>
      </w:pPr>
      <w:r>
        <w:t xml:space="preserve"> </w:t>
      </w:r>
    </w:p>
    <w:p w:rsidR="00E0452C" w:rsidRDefault="00FF5C36">
      <w:pPr>
        <w:pStyle w:val="ProductList-ClauseHeading"/>
      </w:pPr>
      <w:r>
        <w:t>4.3 Zmiana przypisania pakietu SA</w:t>
      </w:r>
    </w:p>
    <w:p w:rsidR="00E0452C" w:rsidRDefault="00FF5C36">
      <w:pPr>
        <w:pStyle w:val="ProductList-Body"/>
      </w:pPr>
      <w:r>
        <w:t xml:space="preserve">Klient może przenieść pakiet SA dla Windows 8.1 Industry Enterprise z oryginalnego urządzenia na urządzenie zastępcze, jednak nie w krótkim terminie (na przykład, nie w ciągu 90 dni od ostatniego przypisania) i pod warunkiem, że (1) Klient wykupił licencję i zainstalował na urządzeniu zastępczym najnowszą wersję przedmiotowego systemu operacyjnego lub Klient zmieni przypisanie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Windows Embedded Industry Enterprise na to samo urządzenie zastępcze oraz (2) klient usunie wszystkie aktualizacje związane z tym systemem operacyjnym z oryginalnego urządzenia.</w:t>
      </w:r>
    </w:p>
    <w:p w:rsidR="00E0452C" w:rsidRDefault="00FF5C36">
      <w:pPr>
        <w:pStyle w:val="ProductList-Body"/>
      </w:pPr>
      <w:r>
        <w:t xml:space="preserve"> </w:t>
      </w:r>
    </w:p>
    <w:p w:rsidR="00E0452C" w:rsidRDefault="00FF5C36">
      <w:pPr>
        <w:pStyle w:val="ProductList-ClauseHeading"/>
      </w:pPr>
      <w:r>
        <w:t>4.4 Prawa do Używania Urządzeń Pomocniczych Windows RT oraz Prawa do Używania LS na Windows Companion</w:t>
      </w:r>
    </w:p>
    <w:p w:rsidR="00E0452C" w:rsidRDefault="00FF5C36">
      <w:pPr>
        <w:pStyle w:val="ProductList-Body"/>
      </w:pPr>
      <w:r>
        <w:t xml:space="preserve">Więcej informacji o prawach do używania na Urządzeniach Pomocniczych można znaleźć w Prawach do Używania Produktów z października 2015 r. pod adresem </w:t>
      </w:r>
      <w:hyperlink r:id="rId82">
        <w:r>
          <w:rPr>
            <w:color w:val="00467F"/>
            <w:u w:val="single"/>
          </w:rPr>
          <w:t>http://go.microsoft.com/?linkid=9839207</w:t>
        </w:r>
      </w:hyperlink>
      <w:r>
        <w:t>.</w:t>
      </w:r>
    </w:p>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GroupHeading"/>
      </w:pPr>
      <w:bookmarkStart w:id="190" w:name="_Sec619"/>
      <w:r>
        <w:t>Windows Server</w:t>
      </w:r>
      <w:bookmarkEnd w:id="190"/>
      <w:r>
        <w:fldChar w:fldCharType="begin"/>
      </w:r>
      <w:r>
        <w:instrText xml:space="preserve"> TC "</w:instrText>
      </w:r>
      <w:bookmarkStart w:id="191" w:name="_Toc423451601"/>
      <w:r>
        <w:instrText>Windows Server</w:instrText>
      </w:r>
      <w:bookmarkEnd w:id="191"/>
      <w:r>
        <w:instrText>" \l 2</w:instrText>
      </w:r>
      <w:r>
        <w:fldChar w:fldCharType="end"/>
      </w:r>
    </w:p>
    <w:p w:rsidR="00E0452C" w:rsidRDefault="00FF5C36">
      <w:pPr>
        <w:pStyle w:val="ProductList-Offering2HeadingNoBorder"/>
      </w:pPr>
      <w:bookmarkStart w:id="192" w:name="_Sec654"/>
      <w:r>
        <w:t>Windows MultiPoint Server</w:t>
      </w:r>
      <w:bookmarkEnd w:id="192"/>
      <w:r>
        <w:fldChar w:fldCharType="begin"/>
      </w:r>
      <w:r>
        <w:instrText xml:space="preserve"> TC "</w:instrText>
      </w:r>
      <w:bookmarkStart w:id="193" w:name="_Toc423451602"/>
      <w:r>
        <w:instrText>Windows MultiPoint Server</w:instrText>
      </w:r>
      <w:bookmarkEnd w:id="193"/>
      <w:r>
        <w:instrText>" \l 3</w:instrText>
      </w:r>
      <w:r>
        <w:fldChar w:fldCharType="end"/>
      </w:r>
    </w:p>
    <w:p w:rsidR="00E0452C" w:rsidRDefault="00FF5C36">
      <w:pPr>
        <w:pStyle w:val="ProductList-Offering1SubSection"/>
      </w:pPr>
      <w:bookmarkStart w:id="194" w:name="_Sec702"/>
      <w:r>
        <w:t>1. Dostępność programów</w:t>
      </w:r>
      <w:bookmarkEnd w:id="194"/>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4160"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D340D9" w:rsidP="00D340D9">
            <w:pPr>
              <w:pStyle w:val="ProductList-TableBody"/>
              <w:tabs>
                <w:tab w:val="center" w:pos="250"/>
              </w:tabs>
            </w:pPr>
            <w:r>
              <w:tab/>
              <w:t>A</w:t>
            </w:r>
            <w:r>
              <w:tab/>
            </w:r>
            <w:r w:rsidR="00FF5C36">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p>
        </w:tc>
      </w:tr>
      <w:tr w:rsidR="00E0452C">
        <w:tc>
          <w:tcPr>
            <w:tcW w:w="416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r w:rsidR="00D340D9">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p>
        </w:tc>
      </w:tr>
      <w:tr w:rsidR="00E0452C">
        <w:tc>
          <w:tcPr>
            <w:tcW w:w="416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Windows MultiPoint Server 2012 Premium z pakietem CAL na Windows MultiPoint Server 2012 (5 klientów)</w:t>
            </w:r>
            <w:r>
              <w:fldChar w:fldCharType="begin"/>
            </w:r>
            <w:r>
              <w:instrText xml:space="preserve"> XE "Windows MultiPoint Server 2012 Premium z pakietem CAL na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r w:rsidR="00D340D9">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p>
        </w:tc>
      </w:tr>
      <w:tr w:rsidR="00E0452C">
        <w:tc>
          <w:tcPr>
            <w:tcW w:w="416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Windows MultiPoint Server 2012 Premium z pakietem CAL na Windows MultiPoint Server 2012 (5 klientów) z pakietem CAL na Windows Server 2012 (5 klientów)</w:t>
            </w:r>
            <w:r>
              <w:fldChar w:fldCharType="begin"/>
            </w:r>
            <w:r>
              <w:instrText xml:space="preserve"> XE "Windows MultiPoint Server 2012 Premium z pakietem CAL na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r w:rsidR="00D340D9">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p>
        </w:tc>
      </w:tr>
      <w:tr w:rsidR="00E0452C">
        <w:tc>
          <w:tcPr>
            <w:tcW w:w="416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Licencja CAL na Windows MultiPoint Server 2012</w:t>
            </w:r>
            <w:r>
              <w:fldChar w:fldCharType="begin"/>
            </w:r>
            <w:r>
              <w:instrText xml:space="preserve"> XE "Licencja CAL na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r w:rsidR="00D340D9">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r w:rsidR="00D340D9">
              <w:t>,AO</w:t>
            </w:r>
          </w:p>
        </w:tc>
      </w:tr>
      <w:tr w:rsidR="00E0452C">
        <w:tc>
          <w:tcPr>
            <w:tcW w:w="4160" w:type="dxa"/>
            <w:tcBorders>
              <w:top w:val="dashed" w:sz="4" w:space="0" w:color="BFBFBF"/>
              <w:left w:val="single" w:sz="9" w:space="0" w:color="FFFFFF"/>
              <w:bottom w:val="none" w:sz="4" w:space="0" w:color="000000"/>
              <w:right w:val="single" w:sz="9" w:space="0" w:color="FFFFFF"/>
            </w:tcBorders>
          </w:tcPr>
          <w:p w:rsidR="00E0452C" w:rsidRDefault="00FF5C36">
            <w:pPr>
              <w:pStyle w:val="ProductList-TableBody"/>
            </w:pPr>
            <w:r>
              <w:t>Licencja CAL na Windows MultiPoint Server 2012 z licencją CAL na Windows Server 2012</w:t>
            </w:r>
            <w:r>
              <w:fldChar w:fldCharType="begin"/>
            </w:r>
            <w:r>
              <w:instrText xml:space="preserve"> XE "Licencja CAL na Windows MultiPoint Server 2012 z licencją CAL na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E0452C" w:rsidRDefault="00FF5C36">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E0452C" w:rsidRDefault="00FF5C36">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E0452C" w:rsidRDefault="00FF5C36">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E0452C" w:rsidRDefault="00FF5C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r w:rsidR="00D340D9">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r w:rsidR="00D340D9">
              <w:t>,AO,ST</w:t>
            </w:r>
          </w:p>
        </w:tc>
      </w:tr>
    </w:tbl>
    <w:p w:rsidR="00E0452C" w:rsidRDefault="00FF5C36">
      <w:pPr>
        <w:pStyle w:val="ProductList-Offering1SubSection"/>
      </w:pPr>
      <w:bookmarkStart w:id="195" w:name="_Sec757"/>
      <w:r>
        <w:t>2. Postanowienia dotyczące produktu</w:t>
      </w:r>
      <w:bookmarkEnd w:id="195"/>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(SA):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196" w:name="_Sec800"/>
      <w:r>
        <w:t>3. Prawa do używania</w:t>
      </w:r>
      <w:bookmarkEnd w:id="196"/>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użytkowanym oprogramowaniem serwera.         "</w:instrText>
            </w:r>
            <w:r w:rsidRPr="00721CA3">
              <w:rPr>
                <w:color w:val="0563C1"/>
              </w:rPr>
              <w:fldChar w:fldCharType="separate"/>
            </w:r>
            <w:r>
              <w:rPr>
                <w:color w:val="0563C1"/>
              </w:rPr>
              <w:t>Dodatkowe oprogramowanie</w:t>
            </w:r>
            <w:r w:rsidRPr="00721CA3">
              <w:rPr>
                <w:color w:val="0563C1"/>
              </w:rPr>
              <w:fldChar w:fldCharType="end"/>
            </w:r>
            <w:r>
              <w:t>: Wszystkie edycje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Stanowi o tym, czy dostęp do danego Produktu będącego oprogramowaniem serwerowym przez użytkowników i urządzenia wymaga licencji CAL.         "</w:instrText>
            </w:r>
            <w:r w:rsidRPr="00721CA3">
              <w:rPr>
                <w:color w:val="0563C1"/>
              </w:rPr>
              <w:fldChar w:fldCharType="separate"/>
            </w:r>
            <w:r>
              <w:rPr>
                <w:color w:val="0563C1"/>
              </w:rPr>
              <w:t>Wymagania dot. dostępu Klienta</w:t>
            </w:r>
            <w:r w:rsidRPr="00721CA3">
              <w:rPr>
                <w:color w:val="0563C1"/>
              </w:rP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Wskazuje na szczególne wymagania lub opcje licencyjne dotyczące uzyskiwania dostępu przez Użytkowników Zewnętrznych.         "</w:instrText>
            </w:r>
            <w:r w:rsidRPr="00721CA3">
              <w:rPr>
                <w:color w:val="0563C1"/>
              </w:rPr>
              <w:fldChar w:fldCharType="separate"/>
            </w:r>
            <w:r>
              <w:rPr>
                <w:color w:val="0563C1"/>
              </w:rPr>
              <w:t>Wymagania dot. dostępu Użytkowników Zewnętrznych</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Dostęp do oprogramowania serwera</w:t>
      </w:r>
    </w:p>
    <w:tbl>
      <w:tblPr>
        <w:tblStyle w:val="PURTable"/>
        <w:tblW w:w="0" w:type="dxa"/>
        <w:tblLook w:val="04A0" w:firstRow="1" w:lastRow="0" w:firstColumn="1" w:lastColumn="0" w:noHBand="0" w:noVBand="1"/>
      </w:tblPr>
      <w:tblGrid>
        <w:gridCol w:w="3632"/>
        <w:gridCol w:w="3614"/>
        <w:gridCol w:w="3670"/>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Licencja CAL na oprogramowanie Windows MultiPoint Server 2012 i </w:t>
            </w:r>
          </w:p>
          <w:p w:rsidR="00E0452C" w:rsidRDefault="00FF5C36">
            <w:pPr>
              <w:pStyle w:val="ProductList-TableBody"/>
            </w:pPr>
            <w:r>
              <w:t xml:space="preserve">Licencja równoważna licencji CAL (zob. </w:t>
            </w:r>
            <w:hyperlink w:anchor="_Sec591">
              <w:r>
                <w:rPr>
                  <w:color w:val="00467F"/>
                  <w:u w:val="single"/>
                </w:rPr>
                <w:t>Załącznik A</w:t>
              </w:r>
            </w:hyperlink>
            <w:r>
              <w:t>)</w:t>
            </w:r>
          </w:p>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SubClauseHeading"/>
      </w:pPr>
      <w:r>
        <w:t>3.1.1 Licencja CAL na dodatkowe funkcje związane z usługami zarządzania prawami dostępu do usługi Active Directory w systemie Windows Server 2012</w:t>
      </w:r>
    </w:p>
    <w:p w:rsidR="00E0452C" w:rsidRDefault="00FF5C36">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513"/>
        <w:gridCol w:w="3515"/>
        <w:gridCol w:w="352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Licencja równoważna licencji CAL (zob. </w:t>
            </w:r>
            <w:hyperlink w:anchor="_Sec591">
              <w:r>
                <w:rPr>
                  <w:color w:val="00467F"/>
                  <w:u w:val="single"/>
                </w:rPr>
                <w:t>Załącznik A</w:t>
              </w:r>
            </w:hyperlink>
            <w:r>
              <w:t>)</w:t>
            </w:r>
          </w:p>
        </w:tc>
      </w:tr>
    </w:tbl>
    <w:p w:rsidR="00E0452C" w:rsidRDefault="00FF5C36">
      <w:pPr>
        <w:pStyle w:val="ProductList-BodyIndented"/>
      </w:pPr>
      <w:r>
        <w:t xml:space="preserve"> </w:t>
      </w:r>
    </w:p>
    <w:p w:rsidR="00E0452C" w:rsidRDefault="00FF5C36">
      <w:pPr>
        <w:pStyle w:val="ProductList-ClauseHeading"/>
      </w:pPr>
      <w:r>
        <w:t>3.2 Uruchamianie wystąpień Oprogramowania</w:t>
      </w:r>
    </w:p>
    <w:p w:rsidR="00E0452C" w:rsidRDefault="00FF5C36">
      <w:pPr>
        <w:pStyle w:val="ProductList-Body"/>
      </w:pPr>
      <w:r>
        <w:t xml:space="preserve">W dowolnym momencie Klient ma prawo uruchomić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Serwerze Licencjonowanym</w:t>
      </w:r>
      <w:r w:rsidRPr="00721CA3">
        <w:rPr>
          <w:color w:val="0563C1"/>
        </w:rPr>
        <w:fldChar w:fldCharType="end"/>
      </w:r>
      <w:r>
        <w:t xml:space="preserve"> jedno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oprogramowania serwera w jednym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i w jednym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Jeżeli Klient korzysta z oprogramowania serwera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wówczas oprogramowanie serwera użyte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może służyć wyłącznie do udostępniania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Wirtualnego Środowiska Systemu Operacyjnego</w:t>
      </w:r>
      <w:r w:rsidRPr="00721CA3">
        <w:rPr>
          <w:color w:val="0563C1"/>
        </w:rPr>
        <w:fldChar w:fldCharType="end"/>
      </w:r>
      <w:r>
        <w:t xml:space="preserve"> i zarządzania nim.</w:t>
      </w:r>
    </w:p>
    <w:p w:rsidR="00E0452C" w:rsidRDefault="00FF5C36">
      <w:pPr>
        <w:pStyle w:val="ProductList-Body"/>
      </w:pPr>
      <w:r>
        <w:t xml:space="preserve"> </w:t>
      </w:r>
    </w:p>
    <w:p w:rsidR="00E0452C" w:rsidRDefault="00FF5C36">
      <w:pPr>
        <w:pStyle w:val="ProductList-ClauseHeading"/>
      </w:pPr>
      <w:r>
        <w:t>3.3 Licencje dostępu</w:t>
      </w:r>
    </w:p>
    <w:p w:rsidR="00E0452C" w:rsidRDefault="00FF5C36">
      <w:pPr>
        <w:pStyle w:val="ProductList-Body"/>
      </w:pP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Licencje CAL</w:t>
      </w:r>
      <w:r w:rsidRPr="00721CA3">
        <w:rPr>
          <w:color w:val="0563C1"/>
        </w:rPr>
        <w:fldChar w:fldCharType="end"/>
      </w:r>
      <w:r>
        <w:t xml:space="preserve"> nie są wymagane do uzyskania dostępu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wykorzystywanym wyłącznie do udostępniania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xml:space="preserve"> i zarządzania nimi.</w:t>
      </w:r>
    </w:p>
    <w:p w:rsidR="00E0452C" w:rsidRDefault="00FF5C36">
      <w:pPr>
        <w:pStyle w:val="ProductList-Body"/>
      </w:pPr>
      <w:r>
        <w:t xml:space="preserve"> </w:t>
      </w:r>
    </w:p>
    <w:p w:rsidR="00E0452C" w:rsidRDefault="00FF5C36">
      <w:pPr>
        <w:pStyle w:val="ProductList-ClauseHeading"/>
      </w:pPr>
      <w:r>
        <w:t>3.4 Windows MultiPoint Server 2012 Connector</w:t>
      </w:r>
    </w:p>
    <w:p w:rsidR="00E0452C" w:rsidRDefault="00FF5C36">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E0452C" w:rsidRDefault="00FF5C36">
      <w:pPr>
        <w:pStyle w:val="ProductList-Body"/>
      </w:pPr>
      <w:r>
        <w:t xml:space="preserve"> </w:t>
      </w:r>
    </w:p>
    <w:p w:rsidR="00E0452C" w:rsidRDefault="00FF5C36">
      <w:pPr>
        <w:pStyle w:val="ProductList-ClauseHeading"/>
      </w:pPr>
      <w:r>
        <w:t>3.5 Dodatkowe oprogramowanie</w:t>
      </w:r>
    </w:p>
    <w:p w:rsidR="00E0452C" w:rsidRDefault="00FF5C36">
      <w:pPr>
        <w:pStyle w:val="ProductList-Body"/>
      </w:pPr>
      <w:r>
        <w:t xml:space="preserve">Lista dodatkowego oprogramowania znajduje się pod adresem </w:t>
      </w:r>
      <w:hyperlink r:id="rId83">
        <w:r>
          <w:rPr>
            <w:color w:val="00467F"/>
            <w:u w:val="single"/>
          </w:rPr>
          <w:t>http://go.microsoft.com/fwlink/?LinkId=245856</w:t>
        </w:r>
      </w:hyperlink>
      <w:r>
        <w:t>.</w:t>
      </w:r>
    </w:p>
    <w:p w:rsidR="00E0452C" w:rsidRDefault="00FF5C36">
      <w:pPr>
        <w:pStyle w:val="ProductList-Offering1SubSection"/>
      </w:pPr>
      <w:bookmarkStart w:id="197" w:name="_Sec832"/>
      <w:r>
        <w:t>4. Pakiet Software Assurance</w:t>
      </w:r>
      <w:bookmarkEnd w:id="197"/>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198" w:name="_Sec655"/>
      <w:r>
        <w:t>Windows Server</w:t>
      </w:r>
      <w:bookmarkEnd w:id="198"/>
      <w:r>
        <w:fldChar w:fldCharType="begin"/>
      </w:r>
      <w:r>
        <w:instrText xml:space="preserve"> TC "</w:instrText>
      </w:r>
      <w:bookmarkStart w:id="199" w:name="_Toc423451603"/>
      <w:r>
        <w:instrText>Windows Server</w:instrText>
      </w:r>
      <w:bookmarkEnd w:id="199"/>
      <w:r>
        <w:instrText>" \l 3</w:instrText>
      </w:r>
      <w:r>
        <w:fldChar w:fldCharType="end"/>
      </w:r>
    </w:p>
    <w:p w:rsidR="00E0452C" w:rsidRDefault="00FF5C36">
      <w:pPr>
        <w:pStyle w:val="ProductList-Offering1SubSection"/>
      </w:pPr>
      <w:bookmarkStart w:id="200" w:name="_Sec703"/>
      <w:r>
        <w:t>1. Dostępność programów</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E0452C" w:rsidTr="00D340D9">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D340D9">
        <w:tc>
          <w:tcPr>
            <w:tcW w:w="4113"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r w:rsidR="00D340D9">
              <w:t>O</w:t>
            </w:r>
            <w:r>
              <w:t>,</w:t>
            </w:r>
            <w:r w:rsidRPr="00721CA3">
              <w:rPr>
                <w:color w:val="0563C1"/>
              </w:rPr>
              <w:fldChar w:fldCharType="begin"/>
            </w:r>
            <w:r>
              <w:rPr>
                <w:color w:val="0563C1"/>
              </w:rPr>
              <w:instrText>AutoTextList  \s NoStyle \t " : Oferta dla Studentów         "</w:instrText>
            </w:r>
            <w:r w:rsidRPr="00721CA3">
              <w:rPr>
                <w:color w:val="0563C1"/>
              </w:rPr>
              <w:fldChar w:fldCharType="separate"/>
            </w:r>
            <w:r>
              <w:rPr>
                <w:color w:val="0563C1"/>
              </w:rPr>
              <w:t>ST</w:t>
            </w:r>
            <w:r w:rsidRPr="00721CA3">
              <w:rPr>
                <w:color w:val="0563C1"/>
              </w:rPr>
              <w:fldChar w:fldCharType="end"/>
            </w:r>
          </w:p>
        </w:tc>
      </w:tr>
      <w:tr w:rsidR="00E0452C" w:rsidTr="00D340D9">
        <w:tc>
          <w:tcPr>
            <w:tcW w:w="4113"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r w:rsidR="00D340D9">
              <w:t>O</w:t>
            </w:r>
            <w:r>
              <w:t>,</w:t>
            </w:r>
            <w:r w:rsidRPr="00721CA3">
              <w:rPr>
                <w:color w:val="0563C1"/>
              </w:rPr>
              <w:fldChar w:fldCharType="begin"/>
            </w:r>
            <w:r>
              <w:rPr>
                <w:color w:val="0563C1"/>
              </w:rPr>
              <w:instrText>AutoTextList  \s NoStyle \t " : Oferta dla Studentów         "</w:instrText>
            </w:r>
            <w:r w:rsidRPr="00721CA3">
              <w:rPr>
                <w:color w:val="0563C1"/>
              </w:rPr>
              <w:fldChar w:fldCharType="separate"/>
            </w:r>
            <w:r>
              <w:rPr>
                <w:color w:val="0563C1"/>
              </w:rPr>
              <w:t>ST</w:t>
            </w:r>
            <w:r w:rsidRPr="00721CA3">
              <w:rPr>
                <w:color w:val="0563C1"/>
              </w:rPr>
              <w:fldChar w:fldCharType="end"/>
            </w:r>
          </w:p>
        </w:tc>
      </w:tr>
      <w:tr w:rsidR="00E0452C" w:rsidTr="00D340D9">
        <w:tc>
          <w:tcPr>
            <w:tcW w:w="4113"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Licencja CAL na usługi pulpitu zdalnego w systemie Windows Server 2012</w:t>
            </w:r>
            <w:r>
              <w:fldChar w:fldCharType="begin"/>
            </w:r>
            <w:r>
              <w:instrText xml:space="preserve"> XE "Licencja CAL na usługi pulpitu zdalnego w systemie Windows Server 2012" </w:instrText>
            </w:r>
            <w:r>
              <w:fldChar w:fldCharType="end"/>
            </w:r>
            <w:r>
              <w:t xml:space="preserve"> (na Urządzenie i Użytkownika)</w:t>
            </w:r>
          </w:p>
        </w:tc>
        <w:tc>
          <w:tcPr>
            <w:tcW w:w="61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r w:rsidR="00D340D9">
              <w:t>O</w:t>
            </w:r>
            <w:r>
              <w:t>,</w:t>
            </w:r>
            <w:r w:rsidRPr="00721CA3">
              <w:rPr>
                <w:color w:val="0563C1"/>
              </w:rPr>
              <w:fldChar w:fldCharType="begin"/>
            </w:r>
            <w:r>
              <w:rPr>
                <w:color w:val="0563C1"/>
              </w:rPr>
              <w:instrText>AutoTextList  \s NoStyle \t " : Oferta dla Studentów         "</w:instrText>
            </w:r>
            <w:r w:rsidRPr="00721CA3">
              <w:rPr>
                <w:color w:val="0563C1"/>
              </w:rPr>
              <w:fldChar w:fldCharType="separate"/>
            </w:r>
            <w:r>
              <w:rPr>
                <w:color w:val="0563C1"/>
              </w:rPr>
              <w:t>ST</w:t>
            </w:r>
            <w:r w:rsidRPr="00721CA3">
              <w:rPr>
                <w:color w:val="0563C1"/>
              </w:rPr>
              <w:fldChar w:fldCharType="end"/>
            </w:r>
          </w:p>
        </w:tc>
      </w:tr>
      <w:tr w:rsidR="00D340D9" w:rsidTr="00D340D9">
        <w:tc>
          <w:tcPr>
            <w:tcW w:w="4113"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pPr>
            <w: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A </w:t>
            </w:r>
          </w:p>
        </w:tc>
      </w:tr>
      <w:tr w:rsidR="00D340D9" w:rsidTr="00D340D9">
        <w:tc>
          <w:tcPr>
            <w:tcW w:w="4113"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A </w:t>
            </w:r>
          </w:p>
        </w:tc>
      </w:tr>
      <w:tr w:rsidR="00E0452C" w:rsidTr="00D340D9">
        <w:tc>
          <w:tcPr>
            <w:tcW w:w="4113"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E0452C">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r>
      <w:tr w:rsidR="00E0452C" w:rsidTr="00D340D9">
        <w:tc>
          <w:tcPr>
            <w:tcW w:w="4113"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E0452C" w:rsidRDefault="00FF5C36">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E0452C">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0452C" w:rsidRDefault="00FF5C36">
            <w:pPr>
              <w:pStyle w:val="ProductList-TableBody"/>
              <w:jc w:val="center"/>
            </w:pPr>
            <w:r>
              <w:t xml:space="preserve">A </w:t>
            </w:r>
          </w:p>
        </w:tc>
      </w:tr>
      <w:tr w:rsidR="00D340D9" w:rsidTr="00D340D9">
        <w:tc>
          <w:tcPr>
            <w:tcW w:w="4113"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pPr>
            <w: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D340D9" w:rsidRDefault="00D340D9" w:rsidP="00D340D9">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A</w:t>
            </w:r>
          </w:p>
        </w:tc>
      </w:tr>
      <w:tr w:rsidR="00D340D9" w:rsidTr="00D340D9">
        <w:tc>
          <w:tcPr>
            <w:tcW w:w="4113" w:type="dxa"/>
            <w:tcBorders>
              <w:top w:val="dashed" w:sz="4" w:space="0" w:color="BFBFBF"/>
              <w:left w:val="single" w:sz="9" w:space="0" w:color="FFFFFF"/>
              <w:bottom w:val="none" w:sz="4" w:space="0" w:color="000000"/>
              <w:right w:val="single" w:sz="9" w:space="0" w:color="FFFFFF"/>
            </w:tcBorders>
          </w:tcPr>
          <w:p w:rsidR="00D340D9" w:rsidRDefault="00D340D9" w:rsidP="00D340D9">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D340D9" w:rsidRDefault="00D340D9" w:rsidP="00D340D9">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D340D9" w:rsidRDefault="00D340D9" w:rsidP="00D340D9">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D340D9" w:rsidRDefault="00D340D9" w:rsidP="00D340D9">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D340D9" w:rsidRDefault="00D340D9" w:rsidP="00D340D9">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340D9" w:rsidRDefault="00D340D9" w:rsidP="00D340D9">
            <w:pPr>
              <w:pStyle w:val="ProductList-TableBody"/>
              <w:jc w:val="center"/>
            </w:pPr>
            <w:r>
              <w:t xml:space="preserve">A </w:t>
            </w:r>
          </w:p>
        </w:tc>
      </w:tr>
    </w:tbl>
    <w:p w:rsidR="00E0452C" w:rsidRDefault="00FF5C36">
      <w:pPr>
        <w:pStyle w:val="ProductList-Body"/>
      </w:pPr>
      <w:r>
        <w:t xml:space="preserve"> </w:t>
      </w:r>
    </w:p>
    <w:p w:rsidR="00E0452C" w:rsidRDefault="00FF5C36">
      <w:pPr>
        <w:pStyle w:val="ProductList-Offering1SubSection"/>
      </w:pPr>
      <w:bookmarkStart w:id="201" w:name="_Sec758"/>
      <w:r>
        <w:t>2. Postanowienia dotyczące produktu</w:t>
      </w:r>
      <w:bookmarkEnd w:id="201"/>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Dozwolone wersje niższe, odpowiadające określonym wydaniom wyższym. Klient może używać dozwolonej wersji niższej zamiast objętej licencją wersji wyższej, zgodnie z Powszechnymi postanowieniami licencyjnymi.         "</w:instrText>
            </w:r>
            <w:r w:rsidRPr="00721CA3">
              <w:rPr>
                <w:color w:val="0563C1"/>
              </w:rPr>
              <w:fldChar w:fldCharType="separate"/>
            </w:r>
            <w:r>
              <w:rPr>
                <w:color w:val="0563C1"/>
              </w:rPr>
              <w:t>Edycje niższe</w:t>
            </w:r>
            <w:r w:rsidRPr="00721CA3">
              <w:rPr>
                <w:color w:val="0563C1"/>
              </w:rPr>
              <w:fldChar w:fldCharType="end"/>
            </w:r>
            <w:r>
              <w:t>: Datacenter lub Standard do edycji Windows Server 2008 R2 Enterprise, Standard, Essentials, Web i HPC bądź Essentials 2012 lub 2012 R2</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(SA):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(Zob. Słowniczek w celu uzyskania pełnej definicji)         "</w:instrText>
            </w:r>
            <w:r w:rsidRPr="00721CA3">
              <w:rPr>
                <w:color w:val="0563C1"/>
              </w:rPr>
              <w:fldChar w:fldCharType="separate"/>
            </w:r>
            <w:r>
              <w:rPr>
                <w:color w:val="0563C1"/>
              </w:rPr>
              <w:t>Wykluczenie dotyczące Uprawnionych Użytkowników</w:t>
            </w:r>
            <w:r w:rsidRPr="00721CA3">
              <w:rPr>
                <w:color w:val="0563C1"/>
              </w:rP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202" w:name="_Sec807"/>
      <w:r>
        <w:t>3. Prawa do używania</w:t>
      </w:r>
      <w:bookmarkEnd w:id="202"/>
    </w:p>
    <w:tbl>
      <w:tblPr>
        <w:tblStyle w:val="PURTable"/>
        <w:tblW w:w="0" w:type="dxa"/>
        <w:tblLook w:val="04A0" w:firstRow="1" w:lastRow="0" w:firstColumn="1" w:lastColumn="0" w:noHBand="0" w:noVBand="1"/>
      </w:tblPr>
      <w:tblGrid>
        <w:gridCol w:w="3649"/>
        <w:gridCol w:w="361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w:t>
              </w:r>
            </w:hyperlink>
            <w:r>
              <w:t xml:space="preserve"> wyspecjalizowane – Essentials</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że postanowienia dotyczące konkretnego Produktu, regulujące jego wdrażanie i używanie zamieszczono niżej w tabeli Praw do Używania.         "</w:instrText>
            </w:r>
            <w:r w:rsidRPr="00721CA3">
              <w:rPr>
                <w:color w:val="0563C1"/>
              </w:rPr>
              <w:fldChar w:fldCharType="separate"/>
            </w:r>
            <w:r>
              <w:rPr>
                <w:color w:val="0563C1"/>
              </w:rPr>
              <w:t>Szczególne postanowienia licencyjne</w:t>
            </w:r>
            <w:r w:rsidRPr="00721CA3">
              <w:rPr>
                <w:color w:val="0563C1"/>
              </w:rP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Oprogramowanie wskazane w dokumencie Prawa do Używania dotyczącym produktów serwerowych, których wolno Klientowi używać razem z używanym oprogramowaniem serwera.         "</w:instrText>
            </w:r>
            <w:r w:rsidRPr="00721CA3">
              <w:rPr>
                <w:color w:val="0563C1"/>
              </w:rPr>
              <w:fldChar w:fldCharType="separate"/>
            </w:r>
            <w:r>
              <w:rPr>
                <w:color w:val="0563C1"/>
              </w:rPr>
              <w:t>Dodatkowe oprogramowanie</w:t>
            </w:r>
            <w:r w:rsidRPr="00721CA3">
              <w:rPr>
                <w:color w:val="0563C1"/>
              </w:rPr>
              <w:fldChar w:fldCharType="end"/>
            </w:r>
            <w:r>
              <w:t>: Wszystkie edycje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Stanowi o tym, czy dostęp do danego Produktu będącego oprogramowaniem serwerowym przez użytkowników i urządzenia wymaga licencji CAL.         "</w:instrText>
            </w:r>
            <w:r w:rsidRPr="00721CA3">
              <w:rPr>
                <w:color w:val="0563C1"/>
              </w:rPr>
              <w:fldChar w:fldCharType="separate"/>
            </w:r>
            <w:r>
              <w:rPr>
                <w:color w:val="0563C1"/>
              </w:rPr>
              <w:t>Wymagania dot. dostępu Klienta</w:t>
            </w:r>
            <w:r w:rsidRPr="00721CA3">
              <w:rPr>
                <w:color w:val="0563C1"/>
              </w:rP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Wskazuje na szczególne wymagania lub opcje licencyjne dotyczące uzyskiwania dostępu przez Użytkowników Zewnętrznych.         "</w:instrText>
            </w:r>
            <w:r w:rsidRPr="00721CA3">
              <w:rPr>
                <w:color w:val="0563C1"/>
              </w:rPr>
              <w:fldChar w:fldCharType="separate"/>
            </w:r>
            <w:r>
              <w:rPr>
                <w:color w:val="0563C1"/>
              </w:rPr>
              <w:t>Wymagania dot. dostępu Użytkowników Zewnętrznych</w:t>
            </w:r>
            <w:r w:rsidRPr="00721CA3">
              <w:rPr>
                <w:color w:val="0563C1"/>
              </w:rP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Określa powiadomienia dotyczące Produktu. Szczegółowe informacje można znaleźć w części Powiadomienia Powszechnych postanowień licencyjnych.         "</w:instrText>
            </w:r>
            <w:r w:rsidRPr="00721CA3">
              <w:rPr>
                <w:color w:val="0563C1"/>
              </w:rPr>
              <w:fldChar w:fldCharType="separate"/>
            </w:r>
            <w:r>
              <w:rPr>
                <w:color w:val="0563C1"/>
              </w:rPr>
              <w:t>Powiadomienia</w:t>
            </w:r>
            <w:r w:rsidRPr="00721CA3">
              <w:rPr>
                <w:color w:val="0563C1"/>
              </w:rP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3.1 Dostęp do oprogramowania serwera</w:t>
      </w:r>
    </w:p>
    <w:tbl>
      <w:tblPr>
        <w:tblStyle w:val="PURTable"/>
        <w:tblW w:w="0" w:type="dxa"/>
        <w:tblLook w:val="04A0" w:firstRow="1" w:lastRow="0" w:firstColumn="1" w:lastColumn="0" w:noHBand="0" w:noVBand="1"/>
      </w:tblPr>
      <w:tblGrid>
        <w:gridCol w:w="3648"/>
        <w:gridCol w:w="3620"/>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Licencja równoważna licencji CAL (zob. </w:t>
            </w:r>
            <w:hyperlink r:id="rId84">
              <w:r>
                <w:rPr>
                  <w:color w:val="00467F"/>
                  <w:u w:val="single"/>
                </w:rPr>
                <w:t>Załącznik A</w:t>
              </w:r>
            </w:hyperlink>
            <w:r>
              <w:t>)</w:t>
            </w:r>
          </w:p>
        </w:tc>
      </w:tr>
    </w:tbl>
    <w:p w:rsidR="00E0452C" w:rsidRDefault="00FF5C36">
      <w:pPr>
        <w:pStyle w:val="ProductList-Body"/>
      </w:pPr>
      <w:r>
        <w:t xml:space="preserve"> </w:t>
      </w:r>
    </w:p>
    <w:p w:rsidR="00E0452C" w:rsidRDefault="00FF5C36">
      <w:pPr>
        <w:pStyle w:val="ProductList-SubClauseHeading"/>
      </w:pPr>
      <w:r>
        <w:t>3.1.1 Licencja CAL na dodatkowe funkcje związane z usługami zdalnego pulpitu w systemie Windows Server 2012</w:t>
      </w:r>
    </w:p>
    <w:p w:rsidR="00E0452C" w:rsidRDefault="00FF5C36">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32"/>
        <w:gridCol w:w="3512"/>
        <w:gridCol w:w="3512"/>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Licencja USL na usługi pulpitu zdalnego w systemie Windows Server 2012</w:t>
            </w:r>
          </w:p>
        </w:tc>
      </w:tr>
    </w:tbl>
    <w:p w:rsidR="00E0452C" w:rsidRDefault="00FF5C36">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E0452C" w:rsidRDefault="00FF5C36">
      <w:pPr>
        <w:pStyle w:val="ProductList-BodyIndented"/>
      </w:pPr>
      <w:r>
        <w:t xml:space="preserve"> </w:t>
      </w:r>
    </w:p>
    <w:p w:rsidR="00E0452C" w:rsidRDefault="00FF5C36">
      <w:pPr>
        <w:pStyle w:val="ProductList-SubClauseHeading"/>
      </w:pPr>
      <w:r>
        <w:t>3.1.2 Licencja CAL na dodatkowe funkcje związane z usługami zarządzania prawami w systemie Windows Server 2012</w:t>
      </w:r>
    </w:p>
    <w:p w:rsidR="00E0452C" w:rsidRDefault="00FF5C3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26"/>
        <w:gridCol w:w="352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Azure Rights Management (LS na Użytkownika)</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Azure Rights Management A (LS na Użytkownika)</w:t>
            </w:r>
          </w:p>
        </w:tc>
        <w:tc>
          <w:tcPr>
            <w:tcW w:w="4040" w:type="dxa"/>
            <w:tcBorders>
              <w:top w:val="none" w:sz="4" w:space="0" w:color="000000"/>
              <w:left w:val="none" w:sz="4" w:space="0" w:color="000000"/>
              <w:bottom w:val="single" w:sz="4" w:space="0" w:color="000000"/>
              <w:right w:val="single" w:sz="4" w:space="0" w:color="000000"/>
            </w:tcBorders>
          </w:tcPr>
          <w:p w:rsidR="00E0452C" w:rsidRDefault="00FF5C36">
            <w:pPr>
              <w:pStyle w:val="ProductList-TableBody"/>
            </w:pPr>
            <w:r>
              <w:t xml:space="preserve">Licencja równoważna licencji CAL (zob. </w:t>
            </w:r>
            <w:hyperlink r:id="rId85">
              <w:r>
                <w:rPr>
                  <w:color w:val="00467F"/>
                  <w:u w:val="single"/>
                </w:rPr>
                <w:t>Załącznik A</w:t>
              </w:r>
            </w:hyperlink>
            <w:r>
              <w:t>)</w:t>
            </w:r>
          </w:p>
        </w:tc>
      </w:tr>
    </w:tbl>
    <w:p w:rsidR="00E0452C" w:rsidRDefault="00FF5C36">
      <w:pPr>
        <w:pStyle w:val="ProductList-BodyIndented"/>
      </w:pPr>
      <w:r>
        <w:t xml:space="preserve"> </w:t>
      </w:r>
    </w:p>
    <w:p w:rsidR="00E0452C" w:rsidRDefault="00FF5C36">
      <w:pPr>
        <w:pStyle w:val="ProductList-SubClauseHeading"/>
      </w:pPr>
      <w:r>
        <w:t>3.1.3 Licencja CAL na Użytkownika na dodatkowe funkcje związane z oprogramowaniem Forefront Identity Manager</w:t>
      </w:r>
    </w:p>
    <w:p w:rsidR="00E0452C" w:rsidRDefault="00FF5C36">
      <w:pPr>
        <w:pStyle w:val="ProductList-BodyIndented"/>
      </w:pPr>
      <w:r>
        <w:t xml:space="preserve">Funkcja Forefront Identity Manager 2010 R2 </w:t>
      </w:r>
    </w:p>
    <w:tbl>
      <w:tblPr>
        <w:tblStyle w:val="PURTable0"/>
        <w:tblW w:w="0" w:type="dxa"/>
        <w:tblLook w:val="04A0" w:firstRow="1" w:lastRow="0" w:firstColumn="1" w:lastColumn="0" w:noHBand="0" w:noVBand="1"/>
      </w:tblPr>
      <w:tblGrid>
        <w:gridCol w:w="3519"/>
        <w:gridCol w:w="3535"/>
        <w:gridCol w:w="3502"/>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E0452C" w:rsidRDefault="00FF5C36">
            <w:pPr>
              <w:pStyle w:val="ProductList-TableBody"/>
            </w:pPr>
            <w:r>
              <w:t>Licencja CAL na Użytkownika na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E0452C" w:rsidRDefault="00FF5C36">
            <w:pPr>
              <w:pStyle w:val="ProductList-TableBody"/>
            </w:pPr>
            <w:r>
              <w:t>Microsoft Azure Active Directory Premium</w:t>
            </w:r>
          </w:p>
        </w:tc>
      </w:tr>
      <w:tr w:rsidR="00E045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452C" w:rsidRDefault="00FF5C36">
            <w:pPr>
              <w:pStyle w:val="ProductList-TableBody"/>
            </w:pPr>
            <w:r>
              <w:t xml:space="preserve">Licencja równoważna licencji CAL (zob. </w:t>
            </w:r>
            <w:hyperlink r:id="rId86">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52C" w:rsidRDefault="00E0452C">
            <w:pPr>
              <w:pStyle w:val="ProductList-TableBody"/>
            </w:pPr>
          </w:p>
        </w:tc>
      </w:tr>
    </w:tbl>
    <w:p w:rsidR="00E0452C" w:rsidRDefault="00FF5C36">
      <w:pPr>
        <w:pStyle w:val="ProductList-BodyIndented"/>
      </w:pPr>
      <w:r>
        <w:t xml:space="preserve">*Wymagana także dla każdej osoby, dla której oprogramowanie wystawia poświadczenia tożsamości lub nimi zarządza. </w:t>
      </w:r>
    </w:p>
    <w:p w:rsidR="00E0452C" w:rsidRDefault="00FF5C36">
      <w:pPr>
        <w:pStyle w:val="ProductList-BodyIndented"/>
      </w:pPr>
      <w:r>
        <w:t xml:space="preserve"> </w:t>
      </w:r>
    </w:p>
    <w:p w:rsidR="00E0452C" w:rsidRDefault="00FF5C36">
      <w:pPr>
        <w:pStyle w:val="ProductList-SubClauseHeading"/>
      </w:pPr>
      <w:r>
        <w:t>3.1.4 Usługa synchronizacji</w:t>
      </w:r>
    </w:p>
    <w:p w:rsidR="00E0452C" w:rsidRDefault="00FF5C36">
      <w:pPr>
        <w:pStyle w:val="ProductList-BodyIndented"/>
      </w:pPr>
      <w:r>
        <w:t>Licencje CAL na oprogramowanie Forefront Identity Manager 2010 R2 nie są wymagane dla użytkowników korzystających wyłącznie z usługi synchronizacji oprogramowania Forefront Identity Manager.</w:t>
      </w:r>
    </w:p>
    <w:p w:rsidR="00E0452C" w:rsidRDefault="00FF5C36">
      <w:pPr>
        <w:pStyle w:val="ProductList-BodyIndented"/>
      </w:pPr>
      <w:r>
        <w:t xml:space="preserve"> </w:t>
      </w:r>
    </w:p>
    <w:p w:rsidR="00E0452C" w:rsidRDefault="00FF5C36">
      <w:pPr>
        <w:pStyle w:val="ProductList-ClauseHeading"/>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SubClauseHeading"/>
      </w:pPr>
      <w:r>
        <w:t>3.2.1 Licencja External Connector na dodatkowe funkcje związane z usługami zdalnego pulpitu w systemie Windows Server 2012</w:t>
      </w:r>
    </w:p>
    <w:p w:rsidR="00E0452C" w:rsidRDefault="00FF5C36">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59"/>
        <w:gridCol w:w="3549"/>
        <w:gridCol w:w="34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E0452C" w:rsidRDefault="00E0452C">
            <w:pPr>
              <w:pStyle w:val="ProductList-TableBody"/>
            </w:pPr>
          </w:p>
        </w:tc>
      </w:tr>
    </w:tbl>
    <w:p w:rsidR="00E0452C" w:rsidRDefault="00FF5C36">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E0452C" w:rsidRDefault="00FF5C36">
      <w:pPr>
        <w:pStyle w:val="ProductList-BodyIndented"/>
      </w:pPr>
      <w:r>
        <w:t xml:space="preserve"> </w:t>
      </w:r>
    </w:p>
    <w:p w:rsidR="00E0452C" w:rsidRDefault="00FF5C36">
      <w:pPr>
        <w:pStyle w:val="ProductList-SubClauseHeading"/>
      </w:pPr>
      <w:r>
        <w:t>3.2.2 Licencja External Connector na dodatkowe funkcje związane z usługami zarządzania prawami w systemie Windows Server 2012</w:t>
      </w:r>
    </w:p>
    <w:p w:rsidR="00E0452C" w:rsidRDefault="00FF5C3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5"/>
        <w:gridCol w:w="3557"/>
        <w:gridCol w:w="344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E0452C" w:rsidRDefault="00E0452C">
            <w:pPr>
              <w:pStyle w:val="ProductList-TableBody"/>
            </w:pPr>
          </w:p>
        </w:tc>
      </w:tr>
    </w:tbl>
    <w:p w:rsidR="00E0452C" w:rsidRDefault="00FF5C36">
      <w:pPr>
        <w:pStyle w:val="ProductList-BodyIndented"/>
      </w:pPr>
      <w:r>
        <w:t xml:space="preserve"> </w:t>
      </w:r>
    </w:p>
    <w:p w:rsidR="00E0452C" w:rsidRDefault="00FF5C36">
      <w:pPr>
        <w:pStyle w:val="ProductList-SubClauseHeading"/>
      </w:pPr>
      <w:r>
        <w:t>3.2.3 Licencja External Connector na dodatkowe funkcje związane z oprogramowaniem Forefront Identity Manager</w:t>
      </w:r>
    </w:p>
    <w:p w:rsidR="00E0452C" w:rsidRDefault="00FF5C36">
      <w:pPr>
        <w:pStyle w:val="ProductList-BodyIndented"/>
      </w:pPr>
      <w:r>
        <w:t xml:space="preserve">Funkcja Forefront Identity Manager 2010 R2 </w:t>
      </w:r>
    </w:p>
    <w:tbl>
      <w:tblPr>
        <w:tblStyle w:val="PURTable0"/>
        <w:tblW w:w="0" w:type="dxa"/>
        <w:tblLook w:val="04A0" w:firstRow="1" w:lastRow="0" w:firstColumn="1" w:lastColumn="0" w:noHBand="0" w:noVBand="1"/>
      </w:tblPr>
      <w:tblGrid>
        <w:gridCol w:w="3537"/>
        <w:gridCol w:w="3596"/>
        <w:gridCol w:w="3423"/>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E0452C" w:rsidRDefault="00FF5C36">
            <w:pPr>
              <w:pStyle w:val="ProductList-TableBody"/>
            </w:pPr>
            <w:r>
              <w:t>Licencja External Connector na oprogramowanie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E0452C" w:rsidRDefault="00E0452C">
            <w:pPr>
              <w:pStyle w:val="ProductList-TableBody"/>
            </w:pPr>
          </w:p>
        </w:tc>
      </w:tr>
    </w:tbl>
    <w:p w:rsidR="00E0452C" w:rsidRDefault="00FF5C36">
      <w:pPr>
        <w:pStyle w:val="ProductList-BodyIndented"/>
      </w:pPr>
      <w:r>
        <w:t xml:space="preserve">*Wymagana także dla każdego Użytkownika Zewnętrznego, dla której oprogramowanie wystawia poświadczenia tożsamości lub nimi zarządza (w przypadku braku licencji CAL na Forefront Identity Manager 2010 R2). </w:t>
      </w:r>
    </w:p>
    <w:p w:rsidR="00E0452C" w:rsidRDefault="00FF5C36">
      <w:pPr>
        <w:pStyle w:val="ProductList-BodyIndented"/>
      </w:pPr>
      <w:r>
        <w:t xml:space="preserve"> </w:t>
      </w:r>
    </w:p>
    <w:p w:rsidR="00E0452C" w:rsidRDefault="00FF5C36">
      <w:pPr>
        <w:pStyle w:val="ProductList-ClauseHeading"/>
      </w:pPr>
      <w:r>
        <w:t>3.3 Dodatkowe postanowienia dotyczące oprogramowania Windows Server 2012 R2 Essentials</w:t>
      </w:r>
    </w:p>
    <w:p w:rsidR="00E0452C" w:rsidRDefault="00FF5C36">
      <w:pPr>
        <w:pStyle w:val="ProductList-SubClauseHeading"/>
      </w:pPr>
      <w:r>
        <w:t>3.3.1 Ograniczenia dotyczące korzystania z oprogramowania</w:t>
      </w:r>
    </w:p>
    <w:p w:rsidR="00E0452C" w:rsidRDefault="00FF5C36" w:rsidP="00551029">
      <w:pPr>
        <w:pStyle w:val="ProductList-Bullet"/>
        <w:numPr>
          <w:ilvl w:val="1"/>
          <w:numId w:val="30"/>
        </w:numPr>
      </w:pPr>
      <w:r>
        <w:t xml:space="preserve">W dowolnym momencie Klient może użyć </w:t>
      </w:r>
      <w:r w:rsidRPr="00721CA3">
        <w:rPr>
          <w:color w:val="0563C1"/>
        </w:rPr>
        <w:fldChar w:fldCharType="begin"/>
      </w:r>
      <w:r>
        <w:rPr>
          <w:color w:val="0563C1"/>
        </w:rPr>
        <w:instrText>AutoTextList  \s NoStyle \t " oznacza Wystąpienie oprogramowania, które zostało załadowane do pamięci i w odniesieniu do którego wykonano co najmniej jedną instrukcję. (Zob. Słowniczek w celu uzyskania pełnej definicji)         "</w:instrText>
      </w:r>
      <w:r w:rsidRPr="00721CA3">
        <w:rPr>
          <w:color w:val="0563C1"/>
        </w:rPr>
        <w:fldChar w:fldCharType="separate"/>
      </w:r>
      <w:r>
        <w:rPr>
          <w:color w:val="0563C1"/>
        </w:rPr>
        <w:t>Uruchomionego Wystąpienia</w:t>
      </w:r>
      <w:r w:rsidRPr="00721CA3">
        <w:rPr>
          <w:color w:val="0563C1"/>
        </w:rPr>
        <w:fldChar w:fldCharType="end"/>
      </w:r>
      <w:r>
        <w:t xml:space="preserve"> oprogramowania serwera w każdym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i w jednym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w:t>
      </w:r>
    </w:p>
    <w:p w:rsidR="00E0452C" w:rsidRDefault="00FF5C36" w:rsidP="00551029">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wówczas Wystąpienie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może być wykorzystane wyłącznie w celu uruchomienia oprogramowania do wirtualizacji sprzętu, świadczenia usług wirtualizacji sprzętu lub uruchamiania oprogramowania na potrzeby zarządzania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Środowiskiem Systemu Operacyjnego</w:t>
      </w:r>
      <w:r w:rsidRPr="00721CA3">
        <w:rPr>
          <w:color w:val="0563C1"/>
        </w:rPr>
        <w:fldChar w:fldCharType="end"/>
      </w:r>
      <w:r>
        <w:t xml:space="preserve"> i jego obsługi na licencjonowanym serwerze. To Wystąpienie nie musi spełniać wymagań opisanych w powyższych punktach od (I) do (iv).</w:t>
      </w:r>
    </w:p>
    <w:p w:rsidR="00E0452C" w:rsidRDefault="00FF5C36">
      <w:pPr>
        <w:pStyle w:val="ProductList-BodyIndented"/>
      </w:pPr>
      <w:r>
        <w:t xml:space="preserve"> </w:t>
      </w:r>
    </w:p>
    <w:p w:rsidR="00E0452C" w:rsidRDefault="00FF5C36">
      <w:pPr>
        <w:pStyle w:val="ProductList-SubClauseHeading"/>
      </w:pPr>
      <w:r>
        <w:t>3.3.2 Korzystanie z oprogramowania serwera</w:t>
      </w:r>
    </w:p>
    <w:p w:rsidR="00E0452C" w:rsidRDefault="00FF5C36">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E0452C" w:rsidRDefault="00FF5C36">
      <w:pPr>
        <w:pStyle w:val="ProductList-BodyIndented"/>
      </w:pPr>
      <w:r>
        <w:t xml:space="preserve"> </w:t>
      </w:r>
    </w:p>
    <w:p w:rsidR="00E0452C" w:rsidRDefault="00FF5C36">
      <w:pPr>
        <w:pStyle w:val="ProductList-SubClauseHeading"/>
      </w:pPr>
      <w:r>
        <w:t>3.3.3 Windows Server 2012 R2 Essentials Connector</w:t>
      </w:r>
    </w:p>
    <w:p w:rsidR="00E0452C" w:rsidRDefault="00FF5C36">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E0452C" w:rsidRDefault="00FF5C36">
      <w:pPr>
        <w:pStyle w:val="ProductList-BodyIndented"/>
      </w:pPr>
      <w:r>
        <w:t xml:space="preserve"> </w:t>
      </w:r>
    </w:p>
    <w:p w:rsidR="00E0452C" w:rsidRDefault="00FF5C36">
      <w:pPr>
        <w:pStyle w:val="ProductList-SubClauseHeading"/>
      </w:pPr>
      <w:r>
        <w:t>3.3.4 Dostęp do usług zarządzania prawami dostępu do usługi Active Directory w systemie Windows Server 2012 R2</w:t>
      </w:r>
    </w:p>
    <w:p w:rsidR="00E0452C" w:rsidRDefault="00FF5C36">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E0452C" w:rsidRDefault="00FF5C36">
      <w:pPr>
        <w:pStyle w:val="ProductList-BodyIndented"/>
      </w:pPr>
      <w:r>
        <w:t xml:space="preserve"> </w:t>
      </w:r>
    </w:p>
    <w:p w:rsidR="00E0452C" w:rsidRDefault="00FF5C36">
      <w:pPr>
        <w:pStyle w:val="ProductList-ClauseHeading"/>
      </w:pPr>
      <w:r>
        <w:t>3.4 Dodatkowe oprogramowanie dla Windows Server 2012</w:t>
      </w:r>
    </w:p>
    <w:p w:rsidR="00E0452C" w:rsidRDefault="00FF5C36">
      <w:pPr>
        <w:pStyle w:val="ProductList-Body"/>
      </w:pPr>
      <w:r>
        <w:t xml:space="preserve">Lista dodatkowego oprogramowania znajduje się pod adresem </w:t>
      </w:r>
      <w:hyperlink r:id="rId87">
        <w:r>
          <w:rPr>
            <w:color w:val="00467F"/>
            <w:u w:val="single"/>
          </w:rPr>
          <w:t>http://go.microsoft.com/fwlink/?LinkId=245856</w:t>
        </w:r>
      </w:hyperlink>
      <w:r>
        <w:t>.</w:t>
      </w:r>
    </w:p>
    <w:p w:rsidR="00E0452C" w:rsidRDefault="00FF5C36">
      <w:pPr>
        <w:pStyle w:val="ProductList-Offering1SubSection"/>
      </w:pPr>
      <w:bookmarkStart w:id="203" w:name="_Sec833"/>
      <w:r>
        <w:t>4. Pakiet Software Assurance</w:t>
      </w:r>
      <w:bookmarkEnd w:id="203"/>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w celu ustalenia korzyści pakietu SA mających szerokie odniesienie do tejże Grupy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p>
          <w:p w:rsidR="00E0452C" w:rsidRDefault="00FF5C36">
            <w:pPr>
              <w:pStyle w:val="ProductList-TableBody"/>
            </w:pP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rsidRPr="00721CA3">
              <w:rPr>
                <w:color w:val="0563C1"/>
              </w:rPr>
              <w:fldChar w:fldCharType="separate"/>
            </w:r>
            <w:r>
              <w:rPr>
                <w:color w:val="0563C1"/>
              </w:rPr>
              <w:t>Odzyskiwanie awaryjne</w:t>
            </w:r>
            <w:r w:rsidRPr="00721CA3">
              <w:rPr>
                <w:color w:val="0563C1"/>
              </w:rPr>
              <w:fldChar w:fldCharType="end"/>
            </w:r>
            <w:r>
              <w:t xml:space="preserve">: Wszystkie edycje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rsidRPr="00721CA3">
              <w:rPr>
                <w:color w:val="0563C1"/>
              </w:rPr>
              <w:fldChar w:fldCharType="separate"/>
            </w:r>
            <w:r>
              <w:rPr>
                <w:color w:val="0563C1"/>
              </w:rPr>
              <w:t>Przenoszenie licencji</w:t>
            </w:r>
            <w:r w:rsidRPr="00721CA3">
              <w:rPr>
                <w:color w:val="0563C1"/>
              </w:rP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Zob. </w:t>
            </w:r>
            <w:hyperlink r:id="rId88">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Korzyść z pakietu SA, dopuszczająca używanie Produktów dla potrzeb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Obsługa w ramach oddzielnych procesów (Self Hosting)</w:t>
            </w:r>
            <w:r w:rsidRPr="00721CA3">
              <w:rPr>
                <w:color w:val="0563C1"/>
              </w:rP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4.1 Prawa Rozszerzone – licencja CAL na Użytkownika na usługi pulpitu zdalnego („RDS”)</w:t>
      </w:r>
    </w:p>
    <w:p w:rsidR="00E0452C" w:rsidRDefault="00FF5C36">
      <w:pPr>
        <w:pStyle w:val="ProductList-Body"/>
      </w:pPr>
      <w:r>
        <w:t xml:space="preserve">Klientowi wolno używać posiadanych licencji CAL na Użytkownika na RDS z oprogramowaniem Windows Server działającym w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Środowiskach Systemu Operacyjnego</w:t>
      </w:r>
      <w:r w:rsidRPr="00721CA3">
        <w:rPr>
          <w:color w:val="0563C1"/>
        </w:rPr>
        <w:fldChar w:fldCharType="end"/>
      </w:r>
      <w:r>
        <w:t xml:space="preserve"> do swoich celów wewnętrznych w ramach usług platformy Microsoft Azure lub serwerów udostępnianych </w:t>
      </w:r>
      <w:r w:rsidRPr="00721CA3">
        <w:rPr>
          <w:color w:val="0563C1"/>
        </w:rPr>
        <w:fldChar w:fldCharType="begin"/>
      </w:r>
      <w:r>
        <w:rPr>
          <w:color w:val="0563C1"/>
        </w:rPr>
        <w:instrText>AutoTextList  \s NoStyle \t " oznacza podmiot wymieniony na stronie http://www.microsoft.com/licensing/software-assurance/license-mobility.aspx i upoważniony przez Microsoft do hostowania oprogramowania klientów na serwerach współdzielonych.         "</w:instrText>
      </w:r>
      <w:r w:rsidRPr="00721CA3">
        <w:rPr>
          <w:color w:val="0563C1"/>
        </w:rPr>
        <w:fldChar w:fldCharType="separate"/>
      </w:r>
      <w:r>
        <w:rPr>
          <w:color w:val="0563C1"/>
        </w:rPr>
        <w:t>Partnera Przenoszenia Licencji z Pakietem Software Assurance</w:t>
      </w:r>
      <w:r w:rsidRPr="00721CA3">
        <w:rPr>
          <w:color w:val="0563C1"/>
        </w:rPr>
        <w:fldChar w:fldCharType="end"/>
      </w:r>
      <w:r>
        <w:t xml:space="preserve">, dla którego Klient wypełnił i przesłał formularz potwierdzenia Przenoszenia Licencji. Poza wyznaczonym </w:t>
      </w:r>
      <w:r w:rsidRPr="00721CA3">
        <w:rPr>
          <w:color w:val="0563C1"/>
        </w:rPr>
        <w:fldChar w:fldCharType="begin"/>
      </w:r>
      <w:r>
        <w:rPr>
          <w:color w:val="0563C1"/>
        </w:rPr>
        <w:instrText>AutoTextList  \s NoStyle \t " oznacza podmiot wymieniony na stronie http://www.microsoft.com/licensing/software-assurance/license-mobility.aspx i upoważniony przez Microsoft do hostowania oprogramowania klientów na serwerach współdzielonych.         "</w:instrText>
      </w:r>
      <w:r w:rsidRPr="00721CA3">
        <w:rPr>
          <w:color w:val="0563C1"/>
        </w:rPr>
        <w:fldChar w:fldCharType="separate"/>
      </w:r>
      <w:r>
        <w:rPr>
          <w:color w:val="0563C1"/>
        </w:rPr>
        <w:t>Partnerem Przenoszenia Licencji z Pakietem Software Assurance</w:t>
      </w:r>
      <w:r w:rsidRPr="00721CA3">
        <w:rPr>
          <w:color w:val="0563C1"/>
        </w:rPr>
        <w:fldChar w:fldCharType="end"/>
      </w:r>
      <w:r>
        <w:t xml:space="preserve"> mającym dostęp administracyjny żadna inna strona nie może uzyskiwać dostępu do tych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 Systemu Operacyjnego</w:t>
      </w:r>
      <w:r w:rsidRPr="00721CA3">
        <w:rPr>
          <w:color w:val="0563C1"/>
        </w:rPr>
        <w:fldChar w:fldCharType="end"/>
      </w:r>
      <w:r>
        <w:t xml:space="preserve">. Dla każdej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dostępowej (CAL)</w:t>
      </w:r>
      <w:r w:rsidRPr="00721CA3">
        <w:rPr>
          <w:color w:val="0563C1"/>
        </w:rPr>
        <w:fldChar w:fldCharType="end"/>
      </w:r>
      <w:r>
        <w:t xml:space="preserve"> użytej w ten sposób przez Klienta może on następnie przejść na usługi platformy Microsoft Azure lub na nowego </w:t>
      </w:r>
      <w:r w:rsidRPr="00721CA3">
        <w:rPr>
          <w:color w:val="0563C1"/>
        </w:rPr>
        <w:fldChar w:fldCharType="begin"/>
      </w:r>
      <w:r>
        <w:rPr>
          <w:color w:val="0563C1"/>
        </w:rPr>
        <w:instrText>AutoTextList  \s NoStyle \t " oznacza podmiot wymieniony na stronie http://www.microsoft.com/licensing/software-assurance/license-mobility.aspx i upoważniony przez Microsoft do hostowania oprogramowania klientów na serwerach współdzielonych.         "</w:instrText>
      </w:r>
      <w:r w:rsidRPr="00721CA3">
        <w:rPr>
          <w:color w:val="0563C1"/>
        </w:rPr>
        <w:fldChar w:fldCharType="separate"/>
      </w:r>
      <w:r>
        <w:rPr>
          <w:color w:val="0563C1"/>
        </w:rPr>
        <w:t>Partnera Przenoszenia Licencji z Pakietem Software Assurance</w:t>
      </w:r>
      <w:r w:rsidRPr="00721CA3">
        <w:rPr>
          <w:color w:val="0563C1"/>
        </w:rPr>
        <w:fldChar w:fldCharType="end"/>
      </w:r>
      <w:r>
        <w:t>, nie wcześniej jednak niż 90 dni po rozpoczęciu korzystania z niej w opuszczanym środowisku.</w:t>
      </w:r>
    </w:p>
    <w:p w:rsidR="00E0452C" w:rsidRDefault="00E0452C">
      <w:pPr>
        <w:pStyle w:val="PURBreadcrumb"/>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04" w:name="_Sec656"/>
      <w:r>
        <w:t>Windows Small Business Server</w:t>
      </w:r>
      <w:bookmarkEnd w:id="204"/>
      <w:r>
        <w:fldChar w:fldCharType="begin"/>
      </w:r>
      <w:r>
        <w:instrText xml:space="preserve"> TC "</w:instrText>
      </w:r>
      <w:bookmarkStart w:id="205" w:name="_Toc423451604"/>
      <w:r>
        <w:instrText>Windows Small Business Server</w:instrText>
      </w:r>
      <w:bookmarkEnd w:id="205"/>
      <w:r>
        <w:instrText>" \l 3</w:instrText>
      </w:r>
      <w:r>
        <w:fldChar w:fldCharType="end"/>
      </w:r>
    </w:p>
    <w:p w:rsidR="00E0452C" w:rsidRDefault="00FF5C36">
      <w:pPr>
        <w:pStyle w:val="ProductList-Offering1SubSection"/>
      </w:pPr>
      <w:bookmarkStart w:id="206" w:name="_Sec704"/>
      <w:r>
        <w:t>1. Dostępność programów</w:t>
      </w:r>
      <w:bookmarkEnd w:id="206"/>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E045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0452C" w:rsidRDefault="00FF5C36">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Data Dostępności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i pakiet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Pakiet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6611E9">
        <w:tc>
          <w:tcPr>
            <w:tcW w:w="4160" w:type="dxa"/>
            <w:tcBorders>
              <w:top w:val="none" w:sz="4" w:space="0" w:color="FFFFFF"/>
              <w:left w:val="none" w:sz="4" w:space="0" w:color="FFFFFF"/>
              <w:bottom w:val="dashed" w:sz="4" w:space="0" w:color="BFBFBF"/>
              <w:right w:val="none" w:sz="4" w:space="0" w:color="FFFFFF"/>
            </w:tcBorders>
          </w:tcPr>
          <w:p w:rsidR="00E0452C" w:rsidRDefault="00FF5C36">
            <w:pPr>
              <w:pStyle w:val="ProductList-TableBody"/>
            </w:pPr>
            <w:r>
              <w:t>Pakiet CAL na Windows Small Business Server 2011</w:t>
            </w:r>
            <w:r>
              <w:fldChar w:fldCharType="begin"/>
            </w:r>
            <w:r>
              <w:instrText xml:space="preserve"> XE "Pakiet CAL na Windows Small Business Server 2011" </w:instrText>
            </w:r>
            <w:r>
              <w:fldChar w:fldCharType="end"/>
            </w:r>
          </w:p>
          <w:p w:rsidR="00E0452C" w:rsidRDefault="00FF5C36">
            <w:pPr>
              <w:pStyle w:val="ProductList-TableBody"/>
            </w:pPr>
            <w:r>
              <w:t>(1 klient)</w:t>
            </w:r>
            <w:r w:rsidR="006611E9">
              <w:t xml:space="preserve">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E0452C" w:rsidRDefault="00FF5C3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E0452C" w:rsidRDefault="00FF5C3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E0452C" w:rsidRDefault="00FF5C36">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E0452C" w:rsidRDefault="00FF5C36">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r>
      <w:tr w:rsidR="00E0452C" w:rsidTr="006611E9">
        <w:tc>
          <w:tcPr>
            <w:tcW w:w="416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pPr>
            <w:r>
              <w:t xml:space="preserve">Pakiet CAL na Windows Small Business Server 2011  </w:t>
            </w:r>
          </w:p>
          <w:p w:rsidR="00E0452C" w:rsidRDefault="00FF5C36">
            <w:pPr>
              <w:pStyle w:val="ProductList-TableBody"/>
            </w:pPr>
            <w:r>
              <w:t>(5 klientów)</w:t>
            </w:r>
            <w:r w:rsidR="006611E9">
              <w:t xml:space="preserve">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E0452C" w:rsidRDefault="00FF5C36">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Licencja Open i Open Value         "</w:instrText>
            </w:r>
            <w:r w:rsidRPr="006611E9">
              <w:rPr>
                <w:color w:val="000000" w:themeColor="text1"/>
              </w:rPr>
              <w:fldChar w:fldCharType="separate"/>
            </w:r>
            <w:r w:rsidRPr="006611E9">
              <w:rPr>
                <w:color w:val="000000" w:themeColor="text1"/>
              </w:rPr>
              <w:t>OF</w:t>
            </w:r>
            <w:r w:rsidRPr="006611E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r>
      <w:tr w:rsidR="00E0452C" w:rsidTr="006611E9">
        <w:tc>
          <w:tcPr>
            <w:tcW w:w="416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pPr>
            <w:r>
              <w:t xml:space="preserve">Pakiet CAL na Windows Small Business Server 2011  </w:t>
            </w:r>
          </w:p>
          <w:p w:rsidR="00E0452C" w:rsidRDefault="00FF5C36">
            <w:pPr>
              <w:pStyle w:val="ProductList-TableBody"/>
            </w:pPr>
            <w:r>
              <w:t>(20 klientów)</w:t>
            </w:r>
            <w:r w:rsidR="006611E9">
              <w:t xml:space="preserve">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E0452C" w:rsidRDefault="00FF5C36">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Licencja Open i Open Value         "</w:instrText>
            </w:r>
            <w:r w:rsidRPr="006611E9">
              <w:rPr>
                <w:color w:val="000000" w:themeColor="text1"/>
              </w:rPr>
              <w:fldChar w:fldCharType="separate"/>
            </w:r>
            <w:r w:rsidRPr="006611E9">
              <w:rPr>
                <w:color w:val="000000" w:themeColor="text1"/>
              </w:rPr>
              <w:t>OF</w:t>
            </w:r>
            <w:r w:rsidRPr="006611E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r>
      <w:tr w:rsidR="00E0452C" w:rsidTr="006611E9">
        <w:tc>
          <w:tcPr>
            <w:tcW w:w="416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pPr>
            <w:r>
              <w:t>Pakiet CAL na Dodatek Premium na system Windows Small Business Server 2011</w:t>
            </w:r>
            <w:r>
              <w:fldChar w:fldCharType="begin"/>
            </w:r>
            <w:r>
              <w:instrText xml:space="preserve"> XE "Pakiet CAL na Dodatek Premium na system Windows Small Business Server 2011" </w:instrText>
            </w:r>
            <w:r>
              <w:fldChar w:fldCharType="end"/>
            </w:r>
            <w:r>
              <w:t xml:space="preserve"> (1 klient)</w:t>
            </w:r>
            <w:r w:rsidR="006611E9">
              <w:t xml:space="preserve">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E0452C" w:rsidRDefault="00E0452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452C" w:rsidRDefault="00E045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r>
      <w:tr w:rsidR="00E0452C" w:rsidTr="006611E9">
        <w:tc>
          <w:tcPr>
            <w:tcW w:w="416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pPr>
            <w:r>
              <w:t>Pakiet CAL na Dodatek Premium dla systemu Windows Small Business Server 20111 (5 klientów)</w:t>
            </w:r>
            <w:r w:rsidR="006611E9">
              <w:t xml:space="preserve">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0452C" w:rsidRDefault="00FF5C3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0452C" w:rsidRDefault="00E0452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452C" w:rsidRDefault="00E045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Licencja Open i Open Value         "</w:instrText>
            </w:r>
            <w:r w:rsidRPr="006611E9">
              <w:rPr>
                <w:color w:val="000000" w:themeColor="text1"/>
              </w:rPr>
              <w:fldChar w:fldCharType="separate"/>
            </w:r>
            <w:r w:rsidRPr="006611E9">
              <w:rPr>
                <w:color w:val="000000" w:themeColor="text1"/>
              </w:rPr>
              <w:t>OF</w:t>
            </w:r>
            <w:r w:rsidRPr="006611E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r>
      <w:tr w:rsidR="00E0452C" w:rsidTr="006611E9">
        <w:tc>
          <w:tcPr>
            <w:tcW w:w="4160" w:type="dxa"/>
            <w:tcBorders>
              <w:top w:val="dashed" w:sz="4" w:space="0" w:color="BFBFBF"/>
              <w:left w:val="none" w:sz="4" w:space="0" w:color="FFFFFF"/>
              <w:bottom w:val="none" w:sz="4" w:space="0" w:color="000000"/>
              <w:right w:val="none" w:sz="4" w:space="0" w:color="FFFFFF"/>
            </w:tcBorders>
          </w:tcPr>
          <w:p w:rsidR="00E0452C" w:rsidRDefault="00FF5C36">
            <w:pPr>
              <w:pStyle w:val="ProductList-TableBody"/>
            </w:pPr>
            <w:r>
              <w:t>Pakiet CAL na Dodatek Premium dla systemu Windows Small Business Server 20111 (20 klientów)</w:t>
            </w:r>
            <w:r w:rsidR="006611E9">
              <w:t xml:space="preserve">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E0452C" w:rsidRDefault="00FF5C3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E0452C" w:rsidRDefault="00FF5C3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E0452C" w:rsidRDefault="00E0452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0452C" w:rsidRDefault="00E045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Licencja Open i Open Value         "</w:instrText>
            </w:r>
            <w:r w:rsidRPr="006611E9">
              <w:rPr>
                <w:color w:val="000000" w:themeColor="text1"/>
              </w:rPr>
              <w:fldChar w:fldCharType="separate"/>
            </w:r>
            <w:r w:rsidRPr="006611E9">
              <w:rPr>
                <w:color w:val="000000" w:themeColor="text1"/>
              </w:rPr>
              <w:t>OF</w:t>
            </w:r>
            <w:r w:rsidRPr="006611E9">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FF5C3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52C" w:rsidRDefault="00E0452C">
            <w:pPr>
              <w:pStyle w:val="ProductList-TableBody"/>
              <w:jc w:val="center"/>
            </w:pPr>
          </w:p>
        </w:tc>
      </w:tr>
    </w:tbl>
    <w:p w:rsidR="00E0452C" w:rsidRDefault="00FF5C36">
      <w:pPr>
        <w:pStyle w:val="ProductList-Offering1SubSection"/>
      </w:pPr>
      <w:bookmarkStart w:id="207" w:name="_Sec759"/>
      <w:r>
        <w:t>2. Postanowienia dotyczące produktu</w:t>
      </w:r>
      <w:bookmarkEnd w:id="207"/>
    </w:p>
    <w:tbl>
      <w:tblPr>
        <w:tblStyle w:val="PURTable"/>
        <w:tblW w:w="0" w:type="dxa"/>
        <w:tblLook w:val="04A0" w:firstRow="1" w:lastRow="0" w:firstColumn="1" w:lastColumn="0" w:noHBand="0" w:noVBand="1"/>
      </w:tblPr>
      <w:tblGrid>
        <w:gridCol w:w="3648"/>
        <w:gridCol w:w="3639"/>
        <w:gridCol w:w="3629"/>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Wcześniejsze wersje Produktu i ich Data Dostępności.         "</w:instrText>
            </w:r>
            <w:r w:rsidRPr="00721CA3">
              <w:rPr>
                <w:color w:val="0563C1"/>
              </w:rPr>
              <w:fldChar w:fldCharType="separate"/>
            </w:r>
            <w:r>
              <w:rPr>
                <w:color w:val="0563C1"/>
              </w:rPr>
              <w:t>Wcześniejsza wersja</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pul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Edycje niższe: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(SA):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208" w:name="_Sec808"/>
      <w:r>
        <w:t>3. Prawa do używania</w:t>
      </w:r>
      <w:bookmarkEnd w:id="208"/>
    </w:p>
    <w:tbl>
      <w:tblPr>
        <w:tblStyle w:val="PURTable"/>
        <w:tblW w:w="0" w:type="dxa"/>
        <w:tblLook w:val="04A0" w:firstRow="1" w:lastRow="0" w:firstColumn="1" w:lastColumn="0" w:noHBand="0" w:noVBand="1"/>
      </w:tblPr>
      <w:tblGrid>
        <w:gridCol w:w="3637"/>
        <w:gridCol w:w="3625"/>
        <w:gridCol w:w="3654"/>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licencyjne</w:t>
            </w:r>
            <w:r w:rsidRPr="00721CA3">
              <w:rPr>
                <w:color w:val="0563C1"/>
              </w:rP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Dodatkowe oprogramowanie: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Uwzględnione technologie: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Offering1SubSection"/>
      </w:pPr>
      <w:bookmarkStart w:id="209" w:name="_Sec835"/>
      <w:r>
        <w:t>4. Pakiet Software Assurance</w:t>
      </w:r>
      <w:bookmarkEnd w:id="209"/>
    </w:p>
    <w:tbl>
      <w:tblPr>
        <w:tblStyle w:val="PURTable"/>
        <w:tblW w:w="0" w:type="dxa"/>
        <w:tblLook w:val="04A0" w:firstRow="1" w:lastRow="0" w:firstColumn="1" w:lastColumn="0" w:noHBand="0" w:noVBand="1"/>
      </w:tblPr>
      <w:tblGrid>
        <w:gridCol w:w="3639"/>
        <w:gridCol w:w="3642"/>
        <w:gridCol w:w="3635"/>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Oznacza kategorię Produktów, określoną dla potrzeb ustalenia korzyści pakietu SA mających szerokie odniesienie do tejże kategorii Produktów, wymienionych w Załączniku B – Pakiet Software Assurance.         "</w:instrText>
            </w:r>
            <w:r w:rsidRPr="00721CA3">
              <w:rPr>
                <w:color w:val="0563C1"/>
              </w:rPr>
              <w:fldChar w:fldCharType="separate"/>
            </w:r>
            <w:r>
              <w:rPr>
                <w:color w:val="0563C1"/>
              </w:rPr>
              <w:t>Korzyści z Pakietu SA</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Uprawnienia na wypadek awarii: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9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używania w ramach Roamingu: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E0452C">
      <w:pPr>
        <w:sectPr w:rsidR="00E0452C">
          <w:headerReference w:type="default" r:id="rId91"/>
          <w:footerReference w:type="default" r:id="rId92"/>
          <w:type w:val="continuous"/>
          <w:pgSz w:w="12240" w:h="15840" w:code="1"/>
          <w:pgMar w:top="1170" w:right="720" w:bottom="720" w:left="720" w:header="432" w:footer="288" w:gutter="0"/>
          <w:cols w:space="360"/>
        </w:sectPr>
      </w:pPr>
    </w:p>
    <w:p w:rsidR="00E0452C" w:rsidRDefault="00FF5C36">
      <w:pPr>
        <w:pStyle w:val="ProductList-SectionHeading"/>
        <w:pageBreakBefore/>
      </w:pPr>
      <w:bookmarkStart w:id="210" w:name="_Sec548"/>
      <w:bookmarkEnd w:id="34"/>
      <w:r>
        <w:t>Usługi Online</w:t>
      </w:r>
      <w:r>
        <w:fldChar w:fldCharType="begin"/>
      </w:r>
      <w:r>
        <w:instrText xml:space="preserve"> TC "</w:instrText>
      </w:r>
      <w:bookmarkStart w:id="211" w:name="_Toc423451605"/>
      <w:r>
        <w:instrText>Usługi Online</w:instrText>
      </w:r>
      <w:bookmarkEnd w:id="211"/>
      <w:r>
        <w:instrText>" \l 1</w:instrText>
      </w:r>
      <w:r>
        <w:fldChar w:fldCharType="end"/>
      </w:r>
    </w:p>
    <w:p w:rsidR="00E0452C" w:rsidRDefault="00FF5C36">
      <w:pPr>
        <w:pStyle w:val="ProductList-Body"/>
      </w:pPr>
      <w:r>
        <w:t xml:space="preserve">Zakup i używanie Usług Online Microsoft przez Klienta podlegają niniejszym Postanowieniom dotyczącym Produktów oraz Postanowieniom dotyczącym Usług Online Microsoft (OST), dostępnym na stronie </w:t>
      </w:r>
      <w:hyperlink r:id="rId93">
        <w:r>
          <w:rPr>
            <w:color w:val="00467F"/>
            <w:u w:val="single"/>
          </w:rPr>
          <w:t>http://go.microsoft.com/?linkid=9840733</w:t>
        </w:r>
      </w:hyperlink>
      <w:r>
        <w:t xml:space="preserve"> i przez niniejsze odniesienie włączonych jako integralny element do niniejszego dokumentu.</w:t>
      </w:r>
    </w:p>
    <w:p w:rsidR="00E0452C" w:rsidRDefault="00FF5C36">
      <w:pPr>
        <w:pStyle w:val="ProductList-Offering1Heading"/>
      </w:pPr>
      <w:bookmarkStart w:id="212" w:name="_Sec620"/>
      <w:r>
        <w:t>Dostępność Usług Online w zależności od regionu</w:t>
      </w:r>
      <w:bookmarkEnd w:id="212"/>
      <w:r>
        <w:fldChar w:fldCharType="begin"/>
      </w:r>
      <w:r>
        <w:instrText xml:space="preserve"> TC "</w:instrText>
      </w:r>
      <w:bookmarkStart w:id="213" w:name="_Toc423451606"/>
      <w:r>
        <w:instrText>Dostępność Usług Online w zależności od regionu</w:instrText>
      </w:r>
      <w:bookmarkEnd w:id="213"/>
      <w:r>
        <w:instrText>" \l 2</w:instrText>
      </w:r>
      <w:r>
        <w:fldChar w:fldCharType="end"/>
      </w:r>
    </w:p>
    <w:p w:rsidR="00E0452C" w:rsidRDefault="00FF5C36">
      <w:pPr>
        <w:pStyle w:val="ProductList-Body"/>
      </w:pPr>
      <w:r>
        <w:t xml:space="preserve">Listę krajów i regionów, w których dostępne są usługi Online można znaleźć na stronie </w:t>
      </w:r>
      <w:hyperlink r:id="rId94" w:anchor="international">
        <w:r>
          <w:rPr>
            <w:color w:val="00467F"/>
            <w:u w:val="single"/>
          </w:rPr>
          <w:t>http://www.microsoft.com/online/faq.aspx#international</w:t>
        </w:r>
      </w:hyperlink>
      <w:r>
        <w:t>.</w:t>
      </w:r>
    </w:p>
    <w:p w:rsidR="00E0452C" w:rsidRDefault="00FF5C36">
      <w:pPr>
        <w:pStyle w:val="ProductList-Offering1Heading"/>
      </w:pPr>
      <w:bookmarkStart w:id="214" w:name="_Sec621"/>
      <w:r>
        <w:t>Warunki zakupu Usług Online</w:t>
      </w:r>
      <w:bookmarkEnd w:id="214"/>
      <w:r>
        <w:fldChar w:fldCharType="begin"/>
      </w:r>
      <w:r>
        <w:instrText xml:space="preserve"> TC "</w:instrText>
      </w:r>
      <w:bookmarkStart w:id="215" w:name="_Toc423451607"/>
      <w:r>
        <w:instrText>Warunki zakupu Usług Online</w:instrText>
      </w:r>
      <w:bookmarkEnd w:id="215"/>
      <w:r>
        <w:instrText>" \l 2</w:instrText>
      </w:r>
      <w:r>
        <w:fldChar w:fldCharType="end"/>
      </w:r>
    </w:p>
    <w:p w:rsidR="00E0452C" w:rsidRDefault="00FF5C36">
      <w:pPr>
        <w:pStyle w:val="ProductList-Body"/>
      </w:pPr>
      <w:r>
        <w:t>Przy zakupie Usług Online obowiązują następujące zasady:</w:t>
      </w:r>
    </w:p>
    <w:p w:rsidR="00E0452C" w:rsidRDefault="00FF5C36" w:rsidP="00551029">
      <w:pPr>
        <w:pStyle w:val="ProductList-Bullet"/>
        <w:numPr>
          <w:ilvl w:val="0"/>
          <w:numId w:val="31"/>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E0452C" w:rsidRDefault="00FF5C36" w:rsidP="00551029">
      <w:pPr>
        <w:pStyle w:val="ProductList-Bullet"/>
        <w:numPr>
          <w:ilvl w:val="0"/>
          <w:numId w:val="31"/>
        </w:numPr>
      </w:pPr>
      <w:r>
        <w:t>Jeśli Klient dokonuje dodatkowego zakupu Usług Online, koniec okresu subskrypcji przy zakupie dodatkowym musi przypadać w dacie końca istniejącej już subskrypcji tych samych usług Online.</w:t>
      </w:r>
    </w:p>
    <w:p w:rsidR="00E0452C" w:rsidRDefault="00FF5C36" w:rsidP="00551029">
      <w:pPr>
        <w:pStyle w:val="ProductList-Bullet"/>
        <w:numPr>
          <w:ilvl w:val="0"/>
          <w:numId w:val="31"/>
        </w:numPr>
      </w:pPr>
      <w:r>
        <w:t>Klientom nie wolno skracać okresu zobowiązania do subskrypcji Usług Online w trakcie jej trwania.</w:t>
      </w:r>
    </w:p>
    <w:p w:rsidR="00E0452C" w:rsidRDefault="00FF5C36" w:rsidP="00551029">
      <w:pPr>
        <w:pStyle w:val="ProductList-Bullet"/>
        <w:numPr>
          <w:ilvl w:val="0"/>
          <w:numId w:val="31"/>
        </w:numPr>
      </w:pPr>
      <w:r>
        <w:t>Warunki korzystania z platformy Microsoft Azure są wymienione w Zgłoszeniu Produktu Microsoft Azure.</w:t>
      </w:r>
    </w:p>
    <w:p w:rsidR="00E0452C" w:rsidRDefault="00FF5C36">
      <w:pPr>
        <w:pStyle w:val="ProductList-Offering1Heading"/>
      </w:pPr>
      <w:bookmarkStart w:id="216" w:name="_Sec622"/>
      <w:r>
        <w:t>Dodatek do Licencji Subskrypcyjnej (LS) na Użytkownika</w:t>
      </w:r>
      <w:bookmarkEnd w:id="216"/>
      <w:r>
        <w:fldChar w:fldCharType="begin"/>
      </w:r>
      <w:r>
        <w:instrText xml:space="preserve"> TC "</w:instrText>
      </w:r>
      <w:bookmarkStart w:id="217" w:name="_Toc423451608"/>
      <w:r>
        <w:instrText>Dodatek do Licencji Subskrypcyjnej (LS) na Użytkownika</w:instrText>
      </w:r>
      <w:bookmarkEnd w:id="217"/>
      <w:r>
        <w:instrText>" \l 2</w:instrText>
      </w:r>
      <w:r>
        <w:fldChar w:fldCharType="end"/>
      </w:r>
    </w:p>
    <w:p w:rsidR="00E0452C" w:rsidRDefault="00FF5C36">
      <w:pPr>
        <w:pStyle w:val="ProductList-Body"/>
      </w:pPr>
      <w:r>
        <w:t>Dodatek do Licencji Subskrypcyjnej na Użytkownika to Licencja Subskrypcyjna (LS), która (i) jest nabywana dodatkowo względem wcześniej nabytej Licencji Uprawnionej</w:t>
      </w:r>
      <w:r>
        <w:rPr>
          <w:i/>
          <w:vertAlign w:val="superscript"/>
        </w:rPr>
        <w:t>1</w:t>
      </w:r>
      <w:r>
        <w:t xml:space="preserve"> (lub zbioru Licencji Uprawnionych ) i zostaje z nią (z nimi) związana, (ii) jest przypisywana do jednego Uprawnionego Użytkownika (zgodnie z definicją w Rejestracji Klienta), (iii) podlega odpowiednim Postanowieniom Licencji zawartym w Postanowieniach dotyczących Usług Online (OST), oraz (iv) wygasa z chwilą wygaśnięcia pakietu SA lub Licencji Uprawnionej (Uprawnionych) lub z końcem okresu subskrypcji, zależnie od tego, która z tych okoliczności nastąpi wcześniej. Każde dodatek LS na Użytkownika nieuwzględnione indywidualnie w OST podlega tym samym postanowieniom dotyczącym usług, co pełna LS na Użytkownika, dotycząca tej samej usługi. Niezależnie od ogólnych praw zmiany przypisania Licencji, przypisanie dodatków LS na użytkownika można zmieniać wyłącznie przez ich przypisanie innym Uprawnionym Użytkownikom.</w:t>
      </w:r>
    </w:p>
    <w:p w:rsidR="00E0452C" w:rsidRDefault="00FF5C36">
      <w:pPr>
        <w:pStyle w:val="ProductList-Body"/>
      </w:pPr>
      <w:r>
        <w:t xml:space="preserve"> </w:t>
      </w:r>
    </w:p>
    <w:p w:rsidR="00E0452C" w:rsidRDefault="00FF5C36">
      <w:pPr>
        <w:pStyle w:val="ProductList-Body"/>
      </w:pPr>
      <w:r>
        <w:rPr>
          <w:i/>
          <w:vertAlign w:val="superscript"/>
        </w:rPr>
        <w:t>1</w:t>
      </w:r>
      <w:r>
        <w:rPr>
          <w:i/>
        </w:rPr>
        <w:t>Licencja Uprawniona (lub Licencje Uprawnione) na Dodatki LS na Użytkownika jest wskazana w punkcie dotyczącym produktu, którego dotyczy.</w:t>
      </w:r>
    </w:p>
    <w:p w:rsidR="00E0452C" w:rsidRDefault="00FF5C36">
      <w:pPr>
        <w:pStyle w:val="ProductList-Offering1Heading"/>
      </w:pPr>
      <w:bookmarkStart w:id="218" w:name="_Sec623"/>
      <w:r>
        <w:t>Odnowienie umowy na Usługi Online</w:t>
      </w:r>
      <w:bookmarkEnd w:id="218"/>
      <w:r>
        <w:fldChar w:fldCharType="begin"/>
      </w:r>
      <w:r>
        <w:instrText xml:space="preserve"> TC "</w:instrText>
      </w:r>
      <w:bookmarkStart w:id="219" w:name="_Toc423451609"/>
      <w:r>
        <w:instrText>Odnowienie umowy na Usługi Online</w:instrText>
      </w:r>
      <w:bookmarkEnd w:id="219"/>
      <w:r>
        <w:instrText>" \l 2</w:instrText>
      </w:r>
      <w:r>
        <w:fldChar w:fldCharType="end"/>
      </w:r>
    </w:p>
    <w:p w:rsidR="00E0452C" w:rsidRDefault="00FF5C36">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95">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E0452C" w:rsidRDefault="00FF5C36">
      <w:pPr>
        <w:pStyle w:val="ProductList-OfferingGroupHeading"/>
      </w:pPr>
      <w:bookmarkStart w:id="220" w:name="_Sec624"/>
      <w:r>
        <w:t>Usługi Microsoft Azure</w:t>
      </w:r>
      <w:bookmarkEnd w:id="220"/>
      <w:r>
        <w:fldChar w:fldCharType="begin"/>
      </w:r>
      <w:r>
        <w:instrText xml:space="preserve"> TC "</w:instrText>
      </w:r>
      <w:bookmarkStart w:id="221" w:name="_Toc423451610"/>
      <w:r>
        <w:instrText>Usługi Microsoft Azure</w:instrText>
      </w:r>
      <w:bookmarkEnd w:id="221"/>
      <w:r>
        <w:instrText>" \l 2</w:instrText>
      </w:r>
      <w:r>
        <w:fldChar w:fldCharType="end"/>
      </w:r>
    </w:p>
    <w:p w:rsidR="00E0452C" w:rsidRDefault="00FF5C36">
      <w:pPr>
        <w:pStyle w:val="ProductList-ClauseHeading"/>
      </w:pPr>
      <w:r>
        <w:t>1. Definicje</w:t>
      </w:r>
    </w:p>
    <w:p w:rsidR="00E0452C" w:rsidRDefault="00FF5C36">
      <w:pPr>
        <w:pStyle w:val="ProductList-Body"/>
      </w:pPr>
      <w:r>
        <w:rPr>
          <w:b/>
          <w:color w:val="00188F"/>
        </w:rPr>
        <w:t>Przydzielone Zobowiązanie Roczne</w:t>
      </w:r>
      <w:r>
        <w:t xml:space="preserve"> oznacza wysokość finansowego zaangażowania alokowanego corocznie w okresie obowiązywania rejestracji.</w:t>
      </w:r>
    </w:p>
    <w:p w:rsidR="00E0452C" w:rsidRDefault="00FF5C36">
      <w:pPr>
        <w:pStyle w:val="ProductList-Body"/>
      </w:pPr>
      <w:r>
        <w:rPr>
          <w:b/>
          <w:color w:val="00188F"/>
        </w:rPr>
        <w:t>Stawki Zobowiązań</w:t>
      </w:r>
      <w:r>
        <w:t xml:space="preserve"> to ceny za korzystanie ze wszystkich usług Microsoft Azure Services, z wyjątkiem Planu usług Microsoft Azure, aż po Przydzielone Zobowiązanie Roczne.</w:t>
      </w:r>
    </w:p>
    <w:p w:rsidR="00E0452C" w:rsidRDefault="00FF5C36">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E0452C" w:rsidRDefault="00FF5C36">
      <w:pPr>
        <w:pStyle w:val="ProductList-Body"/>
      </w:pPr>
      <w:r>
        <w:rPr>
          <w:b/>
          <w:color w:val="00188F"/>
        </w:rPr>
        <w:t xml:space="preserve">Stawki Zużycia </w:t>
      </w:r>
      <w:r>
        <w:t>to cena za korzystanie z usług Microsoft Azure, przekraczająca Przydzielone Zobowiązanie Roczne lub, dla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rsidR="00E0452C" w:rsidRDefault="00FF5C36">
      <w:pPr>
        <w:pStyle w:val="ProductList-Body"/>
      </w:pPr>
      <w:r>
        <w:rPr>
          <w:b/>
          <w:color w:val="00188F"/>
        </w:rPr>
        <w:t>Plan usług Microsoft Azure</w:t>
      </w:r>
      <w:r>
        <w:t xml:space="preserve"> oznacza subskrypcję jednej z indywidualnych usług systemu Microsoft Azure Services i jest zdefiniowany poniżej jako Plan usług Microsoft Azure.  Usługi zakupione w ramach Planu usług Microsoft Azure nie dają uprawnień do Hosting Exception ani Managed Service Exception, zgodnie z Warunkami świadczenia Usług Online.</w:t>
      </w:r>
    </w:p>
    <w:p w:rsidR="00E0452C" w:rsidRDefault="00FF5C36">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E0452C" w:rsidRDefault="00FF5C36">
      <w:pPr>
        <w:pStyle w:val="ProductList-Body"/>
      </w:pPr>
      <w:r>
        <w:t xml:space="preserve"> </w:t>
      </w:r>
    </w:p>
    <w:p w:rsidR="00E0452C" w:rsidRDefault="00FF5C36">
      <w:pPr>
        <w:pStyle w:val="ProductList-ClauseHeading"/>
      </w:pPr>
      <w:r>
        <w:t>2. Okres subskrypcji</w:t>
      </w:r>
    </w:p>
    <w:p w:rsidR="00E0452C" w:rsidRDefault="00FF5C36">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E0452C" w:rsidRDefault="00FF5C36">
      <w:pPr>
        <w:pStyle w:val="ProductList-Body"/>
      </w:pPr>
      <w:r>
        <w:t xml:space="preserve"> </w:t>
      </w:r>
    </w:p>
    <w:p w:rsidR="00E0452C" w:rsidRDefault="00FF5C36">
      <w:pPr>
        <w:pStyle w:val="ProductList-ClauseHeading"/>
      </w:pPr>
      <w:r>
        <w:t>3. Zakup usług</w:t>
      </w:r>
    </w:p>
    <w:p w:rsidR="00E0452C" w:rsidRDefault="00FF5C36">
      <w:pPr>
        <w:pStyle w:val="ProductList-Body"/>
      </w:pPr>
      <w:r>
        <w:t>Usługi Microsoft Azure mogą być zakupione w jeden ze sposobów wymienionych poniżej lub poprzez ich połączenie:</w:t>
      </w:r>
    </w:p>
    <w:p w:rsidR="00E0452C" w:rsidRDefault="00FF5C36" w:rsidP="00551029">
      <w:pPr>
        <w:pStyle w:val="ProductList-Bullet"/>
        <w:numPr>
          <w:ilvl w:val="0"/>
          <w:numId w:val="32"/>
        </w:numPr>
      </w:pPr>
      <w:r>
        <w:rPr>
          <w:b/>
          <w:color w:val="00188F"/>
        </w:rPr>
        <w:t>Zobowiązanie</w:t>
      </w:r>
      <w:r>
        <w:t>: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w:t>
      </w:r>
    </w:p>
    <w:p w:rsidR="00E0452C" w:rsidRDefault="00FF5C36" w:rsidP="00551029">
      <w:pPr>
        <w:pStyle w:val="ProductList-Bullet"/>
        <w:numPr>
          <w:ilvl w:val="1"/>
          <w:numId w:val="32"/>
        </w:numPr>
      </w:pPr>
      <w:r>
        <w:t xml:space="preserve">Klient może zmniejszyć swoje Zobowiązanie finansowe przy okazji każdej rocznicę rejestracji, powiadamiając o tym sprzedawcę, który ma obowiązek przeprowadzić proces zmniejszenia kwoty w porozumieniu z Microsoft przed datą najbliższej rocznicy rejestracji. </w:t>
      </w:r>
    </w:p>
    <w:p w:rsidR="00E0452C" w:rsidRDefault="00FF5C36" w:rsidP="00551029">
      <w:pPr>
        <w:pStyle w:val="ProductList-Bullet"/>
        <w:numPr>
          <w:ilvl w:val="1"/>
          <w:numId w:val="32"/>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E0452C" w:rsidRDefault="00FF5C36" w:rsidP="00551029">
      <w:pPr>
        <w:pStyle w:val="ProductList-Bullet"/>
        <w:numPr>
          <w:ilvl w:val="0"/>
          <w:numId w:val="32"/>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E0452C" w:rsidRDefault="00FF5C36" w:rsidP="00551029">
      <w:pPr>
        <w:pStyle w:val="ProductList-Bullet"/>
        <w:numPr>
          <w:ilvl w:val="0"/>
          <w:numId w:val="32"/>
        </w:numPr>
      </w:pPr>
      <w:r>
        <w:rPr>
          <w:b/>
          <w:color w:val="00188F"/>
        </w:rPr>
        <w:t>Plan usług Microsoft Azure</w:t>
      </w:r>
      <w:r>
        <w:t>:  Klienci mają możliwość subskrypcji usług Microsoft Azure jako Planu usług Microsoft Azure.</w:t>
      </w:r>
    </w:p>
    <w:p w:rsidR="00E0452C" w:rsidRDefault="00FF5C36" w:rsidP="00551029">
      <w:pPr>
        <w:pStyle w:val="ProductList-Bullet"/>
        <w:numPr>
          <w:ilvl w:val="0"/>
          <w:numId w:val="32"/>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E0452C" w:rsidRDefault="00FF5C36">
      <w:pPr>
        <w:pStyle w:val="ProductList-Body"/>
      </w:pPr>
      <w:r>
        <w:t xml:space="preserve"> </w:t>
      </w:r>
    </w:p>
    <w:p w:rsidR="00E0452C" w:rsidRDefault="00FF5C36">
      <w:pPr>
        <w:pStyle w:val="ProductList-ClauseHeading"/>
      </w:pPr>
      <w:r>
        <w:t>4. Ceny</w:t>
      </w:r>
    </w:p>
    <w:p w:rsidR="00E0452C" w:rsidRDefault="00FF5C36">
      <w:pPr>
        <w:pStyle w:val="ProductList-Body"/>
      </w:pPr>
      <w:r>
        <w:t>Jeśli klient nie posiada Rejestracji Enterprise bądź Enterprise Subscription, Umowy Select bądź Select Plus ani Rejestracji Server Cloud, obowiązuje poziom cenowy A.</w:t>
      </w:r>
    </w:p>
    <w:p w:rsidR="00E0452C" w:rsidRDefault="00FF5C36">
      <w:pPr>
        <w:pStyle w:val="ProductList-Body"/>
      </w:pPr>
      <w:r>
        <w:t xml:space="preserve"> </w:t>
      </w:r>
    </w:p>
    <w:p w:rsidR="00E0452C" w:rsidRDefault="00FF5C36">
      <w:pPr>
        <w:pStyle w:val="ProductList-Body"/>
      </w:pPr>
      <w:r>
        <w:t>Microsoft może zaoferować Klientowi lub jego sprzedawcy stałe lub tymczasowe (promocyjne) obniżenie cen na pojedyncze usługi Microsoft Azure w okresie rejestracji Klienta.</w:t>
      </w:r>
    </w:p>
    <w:p w:rsidR="00E0452C" w:rsidRDefault="00FF5C36">
      <w:pPr>
        <w:pStyle w:val="ProductList-Body"/>
      </w:pPr>
      <w:r>
        <w:t xml:space="preserve"> </w:t>
      </w:r>
    </w:p>
    <w:p w:rsidR="00E0452C" w:rsidRDefault="00FF5C36">
      <w:pPr>
        <w:pStyle w:val="ProductList-ClauseHeading"/>
      </w:pPr>
      <w:r>
        <w:t>5. Płatności i opłaty</w:t>
      </w:r>
    </w:p>
    <w:p w:rsidR="00E0452C" w:rsidRDefault="00FF5C36">
      <w:pPr>
        <w:pStyle w:val="ProductList-Body"/>
      </w:pPr>
      <w:r>
        <w:t>Klienci, którym dostarczane są usługi Microsoft Azure bez Zobowiązań finansowych, będą otrzymywać faktury raz na kwartał, naliczane według Stawek zużycia.</w:t>
      </w:r>
    </w:p>
    <w:p w:rsidR="00E0452C" w:rsidRDefault="00FF5C36">
      <w:pPr>
        <w:pStyle w:val="ProductList-Body"/>
      </w:pPr>
      <w:r>
        <w:t xml:space="preserve"> </w:t>
      </w:r>
    </w:p>
    <w:p w:rsidR="00E0452C" w:rsidRDefault="00FF5C36">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E0452C" w:rsidRDefault="00FF5C36">
      <w:pPr>
        <w:pStyle w:val="ProductList-Body"/>
      </w:pPr>
      <w:r>
        <w:t xml:space="preserve"> </w:t>
      </w:r>
    </w:p>
    <w:p w:rsidR="00E0452C" w:rsidRDefault="00FF5C36">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E0452C" w:rsidRDefault="00FF5C36">
      <w:pPr>
        <w:pStyle w:val="ProductList-Body"/>
      </w:pPr>
      <w:r>
        <w:t xml:space="preserve"> </w:t>
      </w:r>
    </w:p>
    <w:p w:rsidR="00E0452C" w:rsidRDefault="00FF5C36">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rsidR="00E0452C" w:rsidRDefault="00FF5C36">
      <w:pPr>
        <w:pStyle w:val="ProductList-Body"/>
      </w:pPr>
      <w:r>
        <w:t xml:space="preserve"> </w:t>
      </w:r>
    </w:p>
    <w:p w:rsidR="00E0452C" w:rsidRDefault="00FF5C36">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rsidR="00E0452C" w:rsidRDefault="00FF5C36">
      <w:pPr>
        <w:pStyle w:val="ProductList-Body"/>
      </w:pPr>
      <w:r>
        <w:t xml:space="preserve"> </w:t>
      </w:r>
    </w:p>
    <w:p w:rsidR="00E0452C" w:rsidRDefault="00FF5C36">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E0452C" w:rsidRDefault="00FF5C36">
      <w:pPr>
        <w:pStyle w:val="ProductList-Body"/>
      </w:pPr>
      <w:r>
        <w:t xml:space="preserve"> </w:t>
      </w:r>
    </w:p>
    <w:p w:rsidR="00E0452C" w:rsidRDefault="00FF5C36">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E0452C" w:rsidRDefault="00FF5C36">
      <w:pPr>
        <w:pStyle w:val="ProductList-Body"/>
      </w:pPr>
      <w:r>
        <w:t xml:space="preserve"> </w:t>
      </w:r>
    </w:p>
    <w:p w:rsidR="00E0452C" w:rsidRDefault="00FF5C36">
      <w:pPr>
        <w:pStyle w:val="ProductList-ClauseHeading"/>
      </w:pPr>
      <w:r>
        <w:t>6. Programy Open License, Open Value oraz Open Value Subscription</w:t>
      </w:r>
    </w:p>
    <w:p w:rsidR="00E0452C" w:rsidRDefault="00FF5C36">
      <w:pPr>
        <w:pStyle w:val="ProductList-SubClauseHeading"/>
      </w:pPr>
      <w:r>
        <w:t>6.1 Definicje</w:t>
      </w:r>
    </w:p>
    <w:p w:rsidR="00E0452C" w:rsidRDefault="00FF5C36">
      <w:pPr>
        <w:pStyle w:val="ProductList-BodyIndented"/>
      </w:pPr>
      <w:r>
        <w:t xml:space="preserve">     Termin </w:t>
      </w:r>
      <w:r>
        <w:rPr>
          <w:b/>
          <w:color w:val="00188F"/>
        </w:rPr>
        <w:t>Stawki za Zużycie</w:t>
      </w:r>
      <w:r>
        <w:t xml:space="preserve"> w odniesieniu do umów Open License, Open Value i Open Value Subscription oznaczają ceny na wszystkie usługi Microsoft Azure.</w:t>
      </w:r>
    </w:p>
    <w:p w:rsidR="00E0452C" w:rsidRDefault="00FF5C36">
      <w:pPr>
        <w:pStyle w:val="ProductList-BodyIndented"/>
      </w:pPr>
      <w:r>
        <w:rPr>
          <w:b/>
          <w:color w:val="00188F"/>
        </w:rPr>
        <w:t>Portal</w:t>
      </w:r>
      <w:r>
        <w:t xml:space="preserve"> oznacza portal internetowy, za pośrednictwem którego Klient administruje Subskrypcją.</w:t>
      </w:r>
    </w:p>
    <w:p w:rsidR="00E0452C" w:rsidRDefault="00FF5C36">
      <w:pPr>
        <w:pStyle w:val="ProductList-BodyIndented"/>
      </w:pPr>
      <w:r>
        <w:rPr>
          <w:b/>
          <w:color w:val="00188F"/>
        </w:rPr>
        <w:t>Subskrypcja</w:t>
      </w:r>
      <w:r>
        <w:t xml:space="preserve"> oznacza subskrypcję o wartości ustalonej przy składaniu zamówienia, która może być wykupiona dla odpowiedniej liczby usług systemu Microsoft Azure.</w:t>
      </w:r>
    </w:p>
    <w:p w:rsidR="00E0452C" w:rsidRDefault="00FF5C36">
      <w:pPr>
        <w:pStyle w:val="ProductList-BodyIndented"/>
      </w:pPr>
      <w:r>
        <w:t xml:space="preserve"> </w:t>
      </w:r>
    </w:p>
    <w:p w:rsidR="00E0452C" w:rsidRDefault="00FF5C36">
      <w:pPr>
        <w:pStyle w:val="ProductList-SubClauseHeading"/>
      </w:pPr>
      <w:r>
        <w:t>6.2 Okres subskrypcji</w:t>
      </w:r>
    </w:p>
    <w:p w:rsidR="00E0452C" w:rsidRDefault="00FF5C36">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E0452C" w:rsidRDefault="00FF5C36">
      <w:pPr>
        <w:pStyle w:val="ProductList-Offering2HeadingNoBorder"/>
      </w:pPr>
      <w:bookmarkStart w:id="222" w:name="_Sec625"/>
      <w:r>
        <w:t>Usługi Microsoft Azure</w:t>
      </w:r>
      <w:bookmarkEnd w:id="222"/>
      <w:r>
        <w:fldChar w:fldCharType="begin"/>
      </w:r>
      <w:r>
        <w:instrText xml:space="preserve"> TC "</w:instrText>
      </w:r>
      <w:bookmarkStart w:id="223" w:name="_Toc423451611"/>
      <w:r>
        <w:instrText>Usługi Microsoft Azure</w:instrText>
      </w:r>
      <w:bookmarkEnd w:id="223"/>
      <w:r>
        <w:instrText>" \l 3</w:instrText>
      </w:r>
      <w:r>
        <w:fldChar w:fldCharType="end"/>
      </w:r>
    </w:p>
    <w:p w:rsidR="00E0452C" w:rsidRDefault="00FF5C36">
      <w:pPr>
        <w:pStyle w:val="ProductList-Offering1SubSection"/>
      </w:pPr>
      <w:bookmarkStart w:id="224" w:name="_Sec705"/>
      <w:r>
        <w:t>1. Dostępność programów</w:t>
      </w:r>
      <w:bookmarkEnd w:id="224"/>
    </w:p>
    <w:tbl>
      <w:tblPr>
        <w:tblStyle w:val="PURTable"/>
        <w:tblW w:w="0" w:type="dxa"/>
        <w:tblLook w:val="04A0" w:firstRow="1" w:lastRow="0" w:firstColumn="1" w:lastColumn="0" w:noHBand="0" w:noVBand="1"/>
      </w:tblPr>
      <w:tblGrid>
        <w:gridCol w:w="4458"/>
        <w:gridCol w:w="811"/>
        <w:gridCol w:w="786"/>
        <w:gridCol w:w="799"/>
        <w:gridCol w:w="812"/>
        <w:gridCol w:w="830"/>
        <w:gridCol w:w="824"/>
        <w:gridCol w:w="804"/>
        <w:gridCol w:w="792"/>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none" w:sz="4" w:space="0" w:color="BFBFBF"/>
              <w:right w:val="none" w:sz="4" w:space="0" w:color="6E6E6E"/>
            </w:tcBorders>
          </w:tcPr>
          <w:p w:rsidR="00E0452C" w:rsidRDefault="00FF5C36">
            <w:pPr>
              <w:pStyle w:val="ProductList-TableBody"/>
            </w:pPr>
            <w: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6611E9">
              <w:rPr>
                <w:color w:val="000000" w:themeColor="text1"/>
              </w:rPr>
              <w:fldChar w:fldCharType="begin"/>
            </w:r>
            <w:r w:rsidRPr="006611E9">
              <w:rPr>
                <w:color w:val="000000" w:themeColor="text1"/>
              </w:rPr>
              <w:instrText>AutoTextList  \s NoStyle \t " : Licencja Open i Open Value         "</w:instrText>
            </w:r>
            <w:r w:rsidRPr="006611E9">
              <w:rPr>
                <w:color w:val="000000" w:themeColor="text1"/>
              </w:rPr>
              <w:fldChar w:fldCharType="separate"/>
            </w:r>
            <w:r w:rsidRPr="006611E9">
              <w:rPr>
                <w:color w:val="000000" w:themeColor="text1"/>
              </w:rPr>
              <w:t>OF</w:t>
            </w:r>
            <w:r w:rsidRPr="006611E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6611E9">
            <w:pPr>
              <w:pStyle w:val="ProductList-TableBody"/>
              <w:jc w:val="center"/>
            </w:pPr>
            <w:r>
              <w:t>A</w:t>
            </w:r>
            <w:r w:rsidR="00FF5C36">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bl>
    <w:p w:rsidR="00E0452C" w:rsidRDefault="00FF5C36">
      <w:pPr>
        <w:pStyle w:val="ProductList-Body"/>
      </w:pPr>
      <w:r>
        <w:t xml:space="preserve"> </w:t>
      </w:r>
    </w:p>
    <w:p w:rsidR="00E0452C" w:rsidRDefault="00FF5C36">
      <w:pPr>
        <w:pStyle w:val="ProductList-Offering1SubSection"/>
      </w:pPr>
      <w:bookmarkStart w:id="225" w:name="_Sec760"/>
      <w:r>
        <w:t>2. Postanowienia dotyczące produktu</w:t>
      </w:r>
      <w:bookmarkEnd w:id="225"/>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Roczna alokacja zobowiązań</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Plany usług Microsoft Azure:</w:t>
      </w:r>
    </w:p>
    <w:p w:rsidR="00E0452C" w:rsidRDefault="00FF5C36">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452C" w:rsidRDefault="00E0452C">
            <w:pPr>
              <w:pStyle w:val="PURBreadcrumb"/>
            </w:pPr>
          </w:p>
          <w:tbl>
            <w:tblPr>
              <w:tblW w:w="0" w:type="dxa"/>
              <w:tblLook w:val="04A0" w:firstRow="1" w:lastRow="0" w:firstColumn="1" w:lastColumn="0" w:noHBand="0" w:noVBand="1"/>
            </w:tblPr>
            <w:tblGrid>
              <w:gridCol w:w="10800"/>
            </w:tblGrid>
            <w:tr w:rsidR="00E0452C">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TableBody"/>
            </w:pPr>
          </w:p>
        </w:tc>
      </w:tr>
    </w:tbl>
    <w:p w:rsidR="00E0452C" w:rsidRDefault="00FF5C36">
      <w:pPr>
        <w:pStyle w:val="ProductList-Offering2HeadingNoBorder"/>
      </w:pPr>
      <w:bookmarkStart w:id="226" w:name="_Sec626"/>
      <w:r>
        <w:t>Dodatkowe funkcje usługi Microsoft Azure (Plan)</w:t>
      </w:r>
      <w:bookmarkEnd w:id="226"/>
      <w:r>
        <w:fldChar w:fldCharType="begin"/>
      </w:r>
      <w:r>
        <w:instrText xml:space="preserve"> TC "</w:instrText>
      </w:r>
      <w:bookmarkStart w:id="227" w:name="_Toc423451612"/>
      <w:r>
        <w:instrText>Dodatkowe funkcje usługi Microsoft Azure (Plan)</w:instrText>
      </w:r>
      <w:bookmarkEnd w:id="227"/>
      <w:r>
        <w:instrText>" \l 3</w:instrText>
      </w:r>
      <w:r>
        <w:fldChar w:fldCharType="end"/>
      </w:r>
    </w:p>
    <w:p w:rsidR="00E0452C" w:rsidRDefault="00FF5C36">
      <w:pPr>
        <w:pStyle w:val="ProductList-Offering1SubSection"/>
      </w:pPr>
      <w:bookmarkStart w:id="228" w:name="_Sec706"/>
      <w:r>
        <w:t>1. Dostępność programów</w:t>
      </w:r>
      <w:bookmarkEnd w:id="228"/>
    </w:p>
    <w:tbl>
      <w:tblPr>
        <w:tblStyle w:val="PURTable"/>
        <w:tblW w:w="0" w:type="dxa"/>
        <w:tblLook w:val="04A0" w:firstRow="1" w:lastRow="0" w:firstColumn="1" w:lastColumn="0" w:noHBand="0" w:noVBand="1"/>
      </w:tblPr>
      <w:tblGrid>
        <w:gridCol w:w="4474"/>
        <w:gridCol w:w="810"/>
        <w:gridCol w:w="782"/>
        <w:gridCol w:w="797"/>
        <w:gridCol w:w="810"/>
        <w:gridCol w:w="829"/>
        <w:gridCol w:w="822"/>
        <w:gridCol w:w="802"/>
        <w:gridCol w:w="790"/>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bl>
    <w:p w:rsidR="00E0452C" w:rsidRDefault="00FF5C36">
      <w:pPr>
        <w:pStyle w:val="ProductList-Offering1SubSection"/>
      </w:pPr>
      <w:bookmarkStart w:id="229" w:name="_Sec761"/>
      <w:r>
        <w:t>2. Postanowienia dotyczące produktu</w:t>
      </w:r>
      <w:bookmarkEnd w:id="229"/>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Oferty wsparcia usług Microsoft Azure</w:t>
      </w:r>
    </w:p>
    <w:p w:rsidR="00E0452C" w:rsidRDefault="00FF5C36">
      <w:pPr>
        <w:pStyle w:val="ProductList-Body"/>
      </w:pPr>
      <w:r>
        <w:t xml:space="preserve">Szczegóły dotyczące ofert wsparcia usług Microsoft Azure są dostępne na stronie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452C" w:rsidRDefault="00E0452C">
            <w:pPr>
              <w:pStyle w:val="PURBreadcrumb"/>
            </w:pPr>
          </w:p>
          <w:tbl>
            <w:tblPr>
              <w:tblW w:w="0" w:type="dxa"/>
              <w:tblLook w:val="04A0" w:firstRow="1" w:lastRow="0" w:firstColumn="1" w:lastColumn="0" w:noHBand="0" w:noVBand="1"/>
            </w:tblPr>
            <w:tblGrid>
              <w:gridCol w:w="10800"/>
            </w:tblGrid>
            <w:tr w:rsidR="00E0452C">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TableBody"/>
            </w:pPr>
          </w:p>
        </w:tc>
      </w:tr>
    </w:tbl>
    <w:p w:rsidR="00E0452C" w:rsidRDefault="00FF5C36">
      <w:pPr>
        <w:pStyle w:val="ProductList-Offering2HeadingNoBorder"/>
      </w:pPr>
      <w:bookmarkStart w:id="230" w:name="_Sec627"/>
      <w:r>
        <w:t>Kopia zapasowa Microsoft Azure (Plan)</w:t>
      </w:r>
      <w:bookmarkEnd w:id="230"/>
      <w:r>
        <w:fldChar w:fldCharType="begin"/>
      </w:r>
      <w:r>
        <w:instrText xml:space="preserve"> TC "</w:instrText>
      </w:r>
      <w:bookmarkStart w:id="231" w:name="_Toc423451613"/>
      <w:r>
        <w:instrText>Kopia zapasowa Microsoft Azure (Plan)</w:instrText>
      </w:r>
      <w:bookmarkEnd w:id="231"/>
      <w:r>
        <w:instrText>" \l 3</w:instrText>
      </w:r>
      <w:r>
        <w:fldChar w:fldCharType="end"/>
      </w:r>
    </w:p>
    <w:p w:rsidR="00E0452C" w:rsidRDefault="00FF5C36">
      <w:pPr>
        <w:pStyle w:val="ProductList-Offering1SubSection"/>
      </w:pPr>
      <w:bookmarkStart w:id="232" w:name="_Sec707"/>
      <w:r>
        <w:t>1. Dostępność programów</w:t>
      </w:r>
      <w:bookmarkEnd w:id="232"/>
    </w:p>
    <w:tbl>
      <w:tblPr>
        <w:tblStyle w:val="PURTable"/>
        <w:tblW w:w="0" w:type="dxa"/>
        <w:tblLook w:val="04A0" w:firstRow="1" w:lastRow="0" w:firstColumn="1" w:lastColumn="0" w:noHBand="0" w:noVBand="1"/>
      </w:tblPr>
      <w:tblGrid>
        <w:gridCol w:w="4459"/>
        <w:gridCol w:w="811"/>
        <w:gridCol w:w="785"/>
        <w:gridCol w:w="799"/>
        <w:gridCol w:w="812"/>
        <w:gridCol w:w="830"/>
        <w:gridCol w:w="824"/>
        <w:gridCol w:w="804"/>
        <w:gridCol w:w="792"/>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none" w:sz="4" w:space="0" w:color="BFBFBF"/>
              <w:right w:val="none" w:sz="4" w:space="0" w:color="6E6E6E"/>
            </w:tcBorders>
          </w:tcPr>
          <w:p w:rsidR="00E0452C" w:rsidRDefault="00FF5C36">
            <w:pPr>
              <w:pStyle w:val="ProductList-TableBody"/>
            </w:pPr>
            <w:r>
              <w:t>Kopia zapasowa Microsoft Azure</w:t>
            </w:r>
            <w:r>
              <w:fldChar w:fldCharType="begin"/>
            </w:r>
            <w:r>
              <w:instrText xml:space="preserve"> XE "Kopia zapasowa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bl>
    <w:p w:rsidR="00E0452C" w:rsidRDefault="00FF5C36">
      <w:pPr>
        <w:pStyle w:val="ProductList-Body"/>
      </w:pPr>
      <w:r>
        <w:t xml:space="preserve"> </w:t>
      </w:r>
    </w:p>
    <w:p w:rsidR="00E0452C" w:rsidRDefault="00FF5C36">
      <w:pPr>
        <w:pStyle w:val="ProductList-Offering1SubSection"/>
      </w:pPr>
      <w:bookmarkStart w:id="233" w:name="_Sec762"/>
      <w:r>
        <w:t>2. Postanowienia dotyczące produktu</w:t>
      </w:r>
      <w:bookmarkEnd w:id="233"/>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Ilość początkowa</w:t>
      </w:r>
    </w:p>
    <w:p w:rsidR="00E0452C" w:rsidRDefault="00FF5C36">
      <w:pPr>
        <w:pStyle w:val="ProductList-Body"/>
      </w:pPr>
      <w:r>
        <w:t>Każde zamówienie Kopia zapasowa Microsoft Azure obejmuje zakup Początkowej Ilości. Zużycie przekraczające początkową ilość będzie obciążone opłatą, według Stawek Zużycia. Zużycie przekraczające Początkową Ilość może zostać opłacone za pomocą Zobowiązania finansowego.</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E0452C">
      <w:pPr>
        <w:pStyle w:val="ProductList-ClauseHeading"/>
      </w:pPr>
    </w:p>
    <w:p w:rsidR="00E0452C" w:rsidRDefault="00FF5C36">
      <w:pPr>
        <w:pStyle w:val="ProductList-Offering2HeadingNoBorder"/>
      </w:pPr>
      <w:bookmarkStart w:id="234" w:name="_Sec628"/>
      <w:r>
        <w:t>Odzyskiwanie witryny Microsoft Azure (Plan)</w:t>
      </w:r>
      <w:bookmarkEnd w:id="234"/>
      <w:r>
        <w:fldChar w:fldCharType="begin"/>
      </w:r>
      <w:r>
        <w:instrText xml:space="preserve"> TC "</w:instrText>
      </w:r>
      <w:bookmarkStart w:id="235" w:name="_Toc423451614"/>
      <w:r>
        <w:instrText>Odzyskiwanie witryny Microsoft Azure (Plan)</w:instrText>
      </w:r>
      <w:bookmarkEnd w:id="235"/>
      <w:r>
        <w:instrText>" \l 3</w:instrText>
      </w:r>
      <w:r>
        <w:fldChar w:fldCharType="end"/>
      </w:r>
    </w:p>
    <w:p w:rsidR="00E0452C" w:rsidRDefault="00FF5C36">
      <w:pPr>
        <w:pStyle w:val="ProductList-Offering1SubSection"/>
      </w:pPr>
      <w:bookmarkStart w:id="236" w:name="_Sec708"/>
      <w:r>
        <w:t>1. Dostępność programów</w:t>
      </w:r>
      <w:bookmarkEnd w:id="236"/>
    </w:p>
    <w:p w:rsidR="00E0452C" w:rsidRDefault="00FF5C36">
      <w:pPr>
        <w:pStyle w:val="ProductList-Body"/>
      </w:pPr>
      <w:r>
        <w:t xml:space="preserve"> </w:t>
      </w:r>
    </w:p>
    <w:tbl>
      <w:tblPr>
        <w:tblStyle w:val="PURTable"/>
        <w:tblW w:w="0" w:type="dxa"/>
        <w:tblLook w:val="04A0" w:firstRow="1" w:lastRow="0" w:firstColumn="1" w:lastColumn="0" w:noHBand="0" w:noVBand="1"/>
      </w:tblPr>
      <w:tblGrid>
        <w:gridCol w:w="4474"/>
        <w:gridCol w:w="809"/>
        <w:gridCol w:w="782"/>
        <w:gridCol w:w="797"/>
        <w:gridCol w:w="810"/>
        <w:gridCol w:w="829"/>
        <w:gridCol w:w="823"/>
        <w:gridCol w:w="802"/>
        <w:gridCol w:w="790"/>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none" w:sz="4" w:space="0" w:color="BFBFBF"/>
              <w:right w:val="none" w:sz="4" w:space="0" w:color="6E6E6E"/>
            </w:tcBorders>
          </w:tcPr>
          <w:p w:rsidR="00E0452C" w:rsidRDefault="00FF5C36" w:rsidP="006611E9">
            <w:pPr>
              <w:pStyle w:val="ProductList-TableBody"/>
            </w:pPr>
            <w:r>
              <w:t>Odzyskiwanie witryny Microsoft Azure</w:t>
            </w:r>
            <w:r>
              <w:fldChar w:fldCharType="begin"/>
            </w:r>
            <w:r>
              <w:instrText xml:space="preserve"> XE "Odzyskiwanie witryny Microsoft Azure" </w:instrText>
            </w:r>
            <w:r>
              <w:fldChar w:fldCharType="end"/>
            </w:r>
            <w:r>
              <w:t xml:space="preserve"> (do witryny należącej do Klienta)</w:t>
            </w:r>
          </w:p>
        </w:tc>
        <w:tc>
          <w:tcPr>
            <w:tcW w:w="860" w:type="dxa"/>
            <w:tcBorders>
              <w:top w:val="single" w:sz="6" w:space="0" w:color="FFFFF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bl>
    <w:p w:rsidR="00E0452C" w:rsidRDefault="00FF5C36">
      <w:pPr>
        <w:pStyle w:val="ProductList-Body"/>
      </w:pPr>
      <w:r>
        <w:t xml:space="preserve"> </w:t>
      </w:r>
    </w:p>
    <w:p w:rsidR="00E0452C" w:rsidRDefault="00FF5C36">
      <w:pPr>
        <w:pStyle w:val="ProductList-Offering1SubSection"/>
      </w:pPr>
      <w:bookmarkStart w:id="237" w:name="_Sec763"/>
      <w:r>
        <w:t>2. Postanowienia dotyczące produktu</w:t>
      </w:r>
      <w:bookmarkEnd w:id="237"/>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Ilość początkowa</w:t>
      </w:r>
    </w:p>
    <w:p w:rsidR="00E0452C" w:rsidRDefault="00FF5C36">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38" w:name="_Sec657"/>
      <w:r>
        <w:t>Pakiet Enterprise Mobility (Plan)</w:t>
      </w:r>
      <w:bookmarkEnd w:id="238"/>
      <w:r>
        <w:fldChar w:fldCharType="begin"/>
      </w:r>
      <w:r>
        <w:instrText xml:space="preserve"> TC "</w:instrText>
      </w:r>
      <w:bookmarkStart w:id="239" w:name="_Toc423451615"/>
      <w:r>
        <w:instrText>Pakiet Enterprise Mobility (Plan)</w:instrText>
      </w:r>
      <w:bookmarkEnd w:id="239"/>
      <w:r>
        <w:instrText>" \l 3</w:instrText>
      </w:r>
      <w:r>
        <w:fldChar w:fldCharType="end"/>
      </w:r>
    </w:p>
    <w:p w:rsidR="00E0452C" w:rsidRDefault="00FF5C36">
      <w:pPr>
        <w:pStyle w:val="ProductList-Offering1SubSection"/>
      </w:pPr>
      <w:bookmarkStart w:id="240" w:name="_Sec709"/>
      <w:r>
        <w:t>1. Dostępność programów</w:t>
      </w:r>
      <w:bookmarkEnd w:id="240"/>
    </w:p>
    <w:tbl>
      <w:tblPr>
        <w:tblStyle w:val="PURTable"/>
        <w:tblW w:w="0" w:type="dxa"/>
        <w:tblLook w:val="04A0" w:firstRow="1" w:lastRow="0" w:firstColumn="1" w:lastColumn="0" w:noHBand="0" w:noVBand="1"/>
      </w:tblPr>
      <w:tblGrid>
        <w:gridCol w:w="4473"/>
        <w:gridCol w:w="810"/>
        <w:gridCol w:w="782"/>
        <w:gridCol w:w="797"/>
        <w:gridCol w:w="810"/>
        <w:gridCol w:w="829"/>
        <w:gridCol w:w="823"/>
        <w:gridCol w:w="802"/>
        <w:gridCol w:w="790"/>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rsidP="006611E9">
            <w:pPr>
              <w:pStyle w:val="ProductList-TableBody"/>
            </w:pPr>
            <w:r>
              <w:t>Enterprise Mobility Suite</w:t>
            </w:r>
            <w:r>
              <w:fldChar w:fldCharType="begin"/>
            </w:r>
            <w:r>
              <w:instrText xml:space="preserve"> XE "Enterprise Mobility Suite"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Usługa Online Enterprise         "</w:instrText>
            </w:r>
            <w:r w:rsidRPr="006611E9">
              <w:rPr>
                <w:color w:val="000000" w:themeColor="text1"/>
              </w:rPr>
              <w:fldChar w:fldCharType="separate"/>
            </w:r>
            <w:r w:rsidRPr="006611E9">
              <w:rPr>
                <w:color w:val="000000" w:themeColor="text1"/>
              </w:rPr>
              <w:t>EO</w:t>
            </w:r>
            <w:r w:rsidRPr="006611E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Usługa Online Enterprise         "</w:instrText>
            </w:r>
            <w:r w:rsidRPr="006611E9">
              <w:rPr>
                <w:color w:val="000000" w:themeColor="text1"/>
              </w:rPr>
              <w:fldChar w:fldCharType="separate"/>
            </w:r>
            <w:r w:rsidRPr="006611E9">
              <w:rPr>
                <w:color w:val="000000" w:themeColor="text1"/>
              </w:rPr>
              <w:t>EO</w:t>
            </w:r>
            <w:r w:rsidRPr="006611E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Usługa Online Enterprise         "</w:instrText>
            </w:r>
            <w:r w:rsidRPr="006611E9">
              <w:rPr>
                <w:color w:val="000000" w:themeColor="text1"/>
              </w:rPr>
              <w:fldChar w:fldCharType="separate"/>
            </w:r>
            <w:r w:rsidRPr="006611E9">
              <w:rPr>
                <w:color w:val="000000" w:themeColor="text1"/>
              </w:rPr>
              <w:t>EO</w:t>
            </w:r>
            <w:r w:rsidRPr="006611E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Body"/>
      </w:pPr>
      <w:r>
        <w:t xml:space="preserve"> </w:t>
      </w:r>
    </w:p>
    <w:p w:rsidR="00E0452C" w:rsidRDefault="00FF5C36">
      <w:pPr>
        <w:pStyle w:val="ProductList-Offering1SubSection"/>
      </w:pPr>
      <w:bookmarkStart w:id="241" w:name="_Sec764"/>
      <w:r>
        <w:t>2. Postanowienia dotyczące produktu</w:t>
      </w:r>
      <w:bookmarkEnd w:id="241"/>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Uprawnienia do zakupu LS na Użytkownika na dodatek</w:t>
      </w:r>
    </w:p>
    <w:p w:rsidR="00E0452C" w:rsidRDefault="00FF5C36">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E0452C" w:rsidRDefault="00FF5C36">
      <w:pPr>
        <w:pStyle w:val="ProductList-Body"/>
      </w:pPr>
      <w:r>
        <w:t xml:space="preserve"> </w:t>
      </w:r>
    </w:p>
    <w:p w:rsidR="00E0452C" w:rsidRDefault="00FF5C36">
      <w:pPr>
        <w:pStyle w:val="ProductList-ClauseHeading"/>
      </w:pPr>
      <w:r>
        <w:t>2.2 Licencje uprawnione LS na użytkownika dot. dodatków</w:t>
      </w:r>
    </w:p>
    <w:tbl>
      <w:tblPr>
        <w:tblStyle w:val="PURTable"/>
        <w:tblW w:w="0" w:type="dxa"/>
        <w:tblLook w:val="04A0" w:firstRow="1" w:lastRow="0" w:firstColumn="1" w:lastColumn="0" w:noHBand="0" w:noVBand="1"/>
      </w:tblPr>
      <w:tblGrid>
        <w:gridCol w:w="5468"/>
        <w:gridCol w:w="5448"/>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LS na Użytkownika na dodatek</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E0452C" w:rsidRDefault="00FF5C36">
            <w:pPr>
              <w:pStyle w:val="ProductList-TableBody"/>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452C" w:rsidRDefault="00FF5C36">
            <w:pPr>
              <w:pStyle w:val="ProductList-TableBody"/>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452C" w:rsidRDefault="00FF5C36">
            <w:pPr>
              <w:pStyle w:val="ProductList-TableBody"/>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452C" w:rsidRDefault="00FF5C36">
            <w:pPr>
              <w:pStyle w:val="ProductList-TableBody"/>
            </w:pPr>
            <w:r>
              <w:t>Pakiet Enterprise Mobility</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452C" w:rsidRDefault="00FF5C36">
            <w:pPr>
              <w:pStyle w:val="ProductList-TableBody"/>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2.3 Ograniczenia dotyczące zakupu LS na Użytkownika na Dodatek</w:t>
      </w:r>
    </w:p>
    <w:p w:rsidR="00E0452C" w:rsidRDefault="00FF5C36">
      <w:pPr>
        <w:pStyle w:val="ProductList-Body"/>
      </w:pPr>
      <w:r>
        <w:t>Klient może nabyć tylko jedno rozszerzenie SL użytkownika na każdą dotychczasową licencję (lub zestaw dotychczasowych licencji).</w:t>
      </w:r>
    </w:p>
    <w:p w:rsidR="00E0452C" w:rsidRDefault="00FF5C36">
      <w:pPr>
        <w:pStyle w:val="ProductList-Body"/>
      </w:pPr>
      <w:r>
        <w:t xml:space="preserve"> </w:t>
      </w:r>
    </w:p>
    <w:p w:rsidR="00E0452C" w:rsidRDefault="00FF5C36">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E0452C" w:rsidRDefault="00FF5C36">
      <w:pPr>
        <w:pStyle w:val="ProductList-Body"/>
      </w:pPr>
      <w:r>
        <w:t xml:space="preserve"> </w:t>
      </w:r>
    </w:p>
    <w:p w:rsidR="00E0452C" w:rsidRDefault="00FF5C36">
      <w:pPr>
        <w:pStyle w:val="ProductList-Body"/>
      </w:pPr>
      <w:r>
        <w:t>Klienci, którzy podpisali umowę Campus and School Agreement, mogą zakupić odpowiednie licencje na Subskrypcję Użytkownika dla pakietu Enterprise Mobility USL dla swoich użytkowników, w liczbie nie większej niż liczba uprawnionych komputerów, pod warunkiem, że są one objęte ważnymi Licencjami Uprawnionymi.</w:t>
      </w:r>
    </w:p>
    <w:p w:rsidR="00E0452C" w:rsidRDefault="00FF5C36">
      <w:pPr>
        <w:pStyle w:val="ProductList-Body"/>
      </w:pPr>
      <w:r>
        <w:t xml:space="preserve"> </w:t>
      </w:r>
    </w:p>
    <w:p w:rsidR="00E0452C" w:rsidRDefault="00FF5C36">
      <w:pPr>
        <w:pStyle w:val="ProductList-ClauseHeading"/>
      </w:pPr>
      <w:r>
        <w:t>2.4 Uprawnienia do zakupu LS na Użytkownika na pakiet Enterprise Mobility Suite From SA</w:t>
      </w:r>
    </w:p>
    <w:p w:rsidR="00E0452C" w:rsidRDefault="00FF5C36">
      <w:pPr>
        <w:pStyle w:val="ProductList-Body"/>
      </w:pPr>
      <w:r>
        <w:t xml:space="preserve">Dla Produktów wymienionych w poniższej tabeli zakup licencji LS From SA na Użytkownika pozwala przejść na pełnopłatne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bezterminowe z aktywnym pakietem SA („Licencje Uprawnione”). Licencje Subskrypcyjne na Produkty mogą również być przeniesione z odpowiednimi LS From SA na Użytkownika, pod warunkiem, że dana Licencja Subskrypcyjna została zakupiona przynajmniej trzy lata przed datą zakupu LS From SA na Użytkownika. Przenoszenie LS From SA na Użytkownika wymaga pakietów licencji dostępowych (CAL) Bridge, zgodnie z niniejszą tabelą.</w:t>
      </w:r>
    </w:p>
    <w:tbl>
      <w:tblPr>
        <w:tblStyle w:val="PURTable"/>
        <w:tblW w:w="0" w:type="dxa"/>
        <w:tblLook w:val="04A0" w:firstRow="1" w:lastRow="0" w:firstColumn="1" w:lastColumn="0" w:noHBand="0" w:noVBand="1"/>
      </w:tblPr>
      <w:tblGrid>
        <w:gridCol w:w="3650"/>
        <w:gridCol w:w="3630"/>
        <w:gridCol w:w="363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Wymagany pakiet licencji dostępowych (CAL) Bridge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Podstawowa licencja dostępowa (CAL) Bridge do pakietu Enterprise Mobility</w:t>
            </w:r>
            <w:r>
              <w:rPr>
                <w:vertAlign w:val="superscript"/>
              </w:rPr>
              <w:t>2,3</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Enterprise CAL Bridge do pakietu Enterprise Mobility</w:t>
            </w:r>
            <w:r>
              <w:rPr>
                <w:vertAlign w:val="superscript"/>
              </w:rPr>
              <w:t>2,4</w:t>
            </w:r>
          </w:p>
        </w:tc>
      </w:tr>
    </w:tbl>
    <w:p w:rsidR="00E0452C" w:rsidRDefault="00FF5C36">
      <w:pPr>
        <w:pStyle w:val="ProductList-Body"/>
      </w:pPr>
      <w:r>
        <w:rPr>
          <w:vertAlign w:val="superscript"/>
        </w:rPr>
        <w:t>1</w:t>
      </w:r>
      <w:r>
        <w:t>Możliwość zakupu tylko w rocznicę rejestracji lub na początku nowego okresu rejestracji.</w:t>
      </w:r>
    </w:p>
    <w:p w:rsidR="00E0452C" w:rsidRDefault="00FF5C36">
      <w:pPr>
        <w:pStyle w:val="ProductList-Body"/>
      </w:pPr>
      <w:r>
        <w:rPr>
          <w:vertAlign w:val="superscript"/>
        </w:rPr>
        <w:t>2</w:t>
      </w:r>
      <w:r>
        <w:t>Możliwość zakupu tylko w rocznicę rejestracji.</w:t>
      </w:r>
    </w:p>
    <w:p w:rsidR="00E0452C" w:rsidRDefault="00FF5C36">
      <w:pPr>
        <w:pStyle w:val="ProductList-Body"/>
      </w:pPr>
      <w:r>
        <w:rPr>
          <w:vertAlign w:val="superscript"/>
        </w:rPr>
        <w:t>3</w:t>
      </w:r>
      <w:r>
        <w:t xml:space="preserve">Zakup nie jest wymagany dla użytkowników posiadających także licencję na Office 365 (Enterprise i Government E1, E3, E4) </w:t>
      </w:r>
    </w:p>
    <w:p w:rsidR="00E0452C" w:rsidRDefault="00FF5C36">
      <w:pPr>
        <w:pStyle w:val="ProductList-Body"/>
      </w:pPr>
      <w:r>
        <w:rPr>
          <w:vertAlign w:val="superscript"/>
        </w:rPr>
        <w:t>4</w:t>
      </w:r>
      <w:r>
        <w:t>Zakup nie jest wymagany dla użytkowników posiadających także licencję na Office 365 (Enterprise i Government E3, E4)</w:t>
      </w:r>
    </w:p>
    <w:p w:rsidR="00E0452C" w:rsidRDefault="00FF5C36">
      <w:pPr>
        <w:pStyle w:val="ProductList-Body"/>
      </w:pPr>
      <w:r>
        <w:t xml:space="preserve"> </w:t>
      </w:r>
    </w:p>
    <w:p w:rsidR="00E0452C" w:rsidRDefault="00FF5C36">
      <w:pPr>
        <w:pStyle w:val="ProductList-ClauseHeading"/>
      </w:pPr>
      <w:r>
        <w:t>2.5 Zmiany na LS From SA na Użytkownika</w:t>
      </w:r>
    </w:p>
    <w:p w:rsidR="00E0452C" w:rsidRDefault="00FF5C36">
      <w:pPr>
        <w:pStyle w:val="ProductList-Body"/>
      </w:pPr>
      <w:r>
        <w:t>Przy zmianie na LS na Użytkownika From SA nie można zakupić więcej niż jednej LS na Użytkownika From SA na każdą zmienianą Uprawnioną Licencję na Urządzenie. W ramach jednorazowego wyjątku dla urządzeń przypisanych do Uprawnionej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E0452C" w:rsidRDefault="00FF5C36">
      <w:pPr>
        <w:pStyle w:val="ProductList-Body"/>
      </w:pPr>
      <w:r>
        <w:t xml:space="preserve"> </w:t>
      </w:r>
    </w:p>
    <w:p w:rsidR="00E0452C" w:rsidRDefault="00FF5C36">
      <w:pPr>
        <w:pStyle w:val="ProductList-ClauseHeading"/>
      </w:pPr>
      <w:r>
        <w:t>2.6 Korzyści z Pakietu SA dla LS na Użytkownika na pakiet Enterprise Mobility Suite From SA</w:t>
      </w:r>
    </w:p>
    <w:p w:rsidR="00E0452C" w:rsidRDefault="00FF5C36">
      <w:pPr>
        <w:pStyle w:val="ProductList-Body"/>
      </w:pPr>
      <w:r>
        <w:t>LS na Użytkownika na pakiet Enterprise Mobility Suite From SA uprawniają Klienta do Korzyści pakietu SA na podstawie Licencji Uprawnionych objętych taką zmianą.</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42" w:name="_Sec658"/>
      <w:r>
        <w:t>Usługa Azure Active Directory (Plan)</w:t>
      </w:r>
      <w:bookmarkEnd w:id="242"/>
      <w:r>
        <w:fldChar w:fldCharType="begin"/>
      </w:r>
      <w:r>
        <w:instrText xml:space="preserve"> TC "</w:instrText>
      </w:r>
      <w:bookmarkStart w:id="243" w:name="_Toc423451616"/>
      <w:r>
        <w:instrText>Usługa Azure Active Directory (Plan)</w:instrText>
      </w:r>
      <w:bookmarkEnd w:id="243"/>
      <w:r>
        <w:instrText>" \l 3</w:instrText>
      </w:r>
      <w:r>
        <w:fldChar w:fldCharType="end"/>
      </w:r>
    </w:p>
    <w:p w:rsidR="00E0452C" w:rsidRDefault="00FF5C36">
      <w:pPr>
        <w:pStyle w:val="ProductList-Offering1SubSection"/>
      </w:pPr>
      <w:bookmarkStart w:id="244" w:name="_Sec710"/>
      <w:r>
        <w:t>1. Dostępność programów</w:t>
      </w:r>
      <w:bookmarkEnd w:id="244"/>
    </w:p>
    <w:tbl>
      <w:tblPr>
        <w:tblStyle w:val="PURTable"/>
        <w:tblW w:w="0" w:type="dxa"/>
        <w:tblLook w:val="04A0" w:firstRow="1" w:lastRow="0" w:firstColumn="1" w:lastColumn="0" w:noHBand="0" w:noVBand="1"/>
      </w:tblPr>
      <w:tblGrid>
        <w:gridCol w:w="4452"/>
        <w:gridCol w:w="811"/>
        <w:gridCol w:w="785"/>
        <w:gridCol w:w="799"/>
        <w:gridCol w:w="812"/>
        <w:gridCol w:w="830"/>
        <w:gridCol w:w="824"/>
        <w:gridCol w:w="804"/>
        <w:gridCol w:w="799"/>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6611E9">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6611E9">
            <w:pPr>
              <w:pStyle w:val="ProductList-TableBody"/>
              <w:jc w:val="center"/>
              <w:rPr>
                <w:color w:val="000000" w:themeColor="text1"/>
              </w:rPr>
            </w:pPr>
            <w:r w:rsidRPr="006611E9">
              <w:rPr>
                <w:color w:val="000000" w:themeColor="text1"/>
              </w:rPr>
              <w:t>A,</w:t>
            </w:r>
            <w:r w:rsidRPr="006611E9">
              <w:rPr>
                <w:color w:val="000000" w:themeColor="text1"/>
              </w:rPr>
              <w:fldChar w:fldCharType="begin"/>
            </w:r>
            <w:r w:rsidRPr="006611E9">
              <w:rPr>
                <w:color w:val="000000" w:themeColor="text1"/>
              </w:rPr>
              <w:instrText>AutoTextList  \s NoStyle \t " : Oferta dla Studentów         "</w:instrText>
            </w:r>
            <w:r w:rsidRPr="006611E9">
              <w:rPr>
                <w:color w:val="000000" w:themeColor="text1"/>
              </w:rPr>
              <w:fldChar w:fldCharType="separate"/>
            </w:r>
            <w:r w:rsidRPr="006611E9">
              <w:rPr>
                <w:color w:val="000000" w:themeColor="text1"/>
              </w:rPr>
              <w:t>ST</w:t>
            </w:r>
            <w:r w:rsidRPr="006611E9">
              <w:rPr>
                <w:color w:val="000000" w:themeColor="text1"/>
              </w:rPr>
              <w:fldChar w:fldCharType="end"/>
            </w:r>
            <w:r w:rsidR="00FF5C36" w:rsidRPr="006611E9">
              <w:rPr>
                <w:color w:val="000000" w:themeColor="text1"/>
              </w:rPr>
              <w:t xml:space="preserve"> </w:t>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6611E9">
            <w:pPr>
              <w:pStyle w:val="ProductList-TableBody"/>
              <w:jc w:val="center"/>
              <w:rPr>
                <w:color w:val="000000" w:themeColor="text1"/>
              </w:rPr>
            </w:pPr>
            <w:r w:rsidRPr="006611E9">
              <w:rPr>
                <w:color w:val="000000" w:themeColor="text1"/>
              </w:rPr>
              <w:t>A,</w:t>
            </w:r>
            <w:r w:rsidRPr="006611E9">
              <w:rPr>
                <w:color w:val="000000" w:themeColor="text1"/>
              </w:rPr>
              <w:fldChar w:fldCharType="begin"/>
            </w:r>
            <w:r w:rsidRPr="006611E9">
              <w:rPr>
                <w:color w:val="000000" w:themeColor="text1"/>
              </w:rPr>
              <w:instrText>AutoTextList  \s NoStyle \t " : Oferta dla Studentów         "</w:instrText>
            </w:r>
            <w:r w:rsidRPr="006611E9">
              <w:rPr>
                <w:color w:val="000000" w:themeColor="text1"/>
              </w:rPr>
              <w:fldChar w:fldCharType="separate"/>
            </w:r>
            <w:r w:rsidRPr="006611E9">
              <w:rPr>
                <w:color w:val="000000" w:themeColor="text1"/>
              </w:rPr>
              <w:t>ST</w:t>
            </w:r>
            <w:r w:rsidRPr="006611E9">
              <w:rPr>
                <w:color w:val="000000" w:themeColor="text1"/>
              </w:rPr>
              <w:fldChar w:fldCharType="end"/>
            </w:r>
          </w:p>
        </w:tc>
      </w:tr>
    </w:tbl>
    <w:p w:rsidR="00E0452C" w:rsidRDefault="00FF5C36">
      <w:pPr>
        <w:pStyle w:val="ProductList-Body"/>
      </w:pPr>
      <w:r>
        <w:t xml:space="preserve"> </w:t>
      </w:r>
    </w:p>
    <w:p w:rsidR="00E0452C" w:rsidRDefault="00FF5C36">
      <w:pPr>
        <w:pStyle w:val="ProductList-Offering1SubSection"/>
      </w:pPr>
      <w:bookmarkStart w:id="245" w:name="_Sec765"/>
      <w:r>
        <w:t>2. Postanowienia dotyczące produktu</w:t>
      </w:r>
      <w:bookmarkEnd w:id="245"/>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Single Sign-On (SSO)</w:t>
      </w:r>
    </w:p>
    <w:p w:rsidR="00E0452C" w:rsidRDefault="00FF5C36">
      <w:pPr>
        <w:pStyle w:val="ProductList-Body"/>
      </w:pPr>
      <w:r>
        <w:t>Klienci korzystający usługi Microsoft Azure Active Directory Basic mają prawo korzystania z opcji pojedynczego logowania (SSO) w celu wstępnej integracji nawet 10 aplikacji SAAS/aplikacji własnych na użytkownika.</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46" w:name="_Sec659"/>
      <w:r>
        <w:t>Azure Rights Management Service (Plan)</w:t>
      </w:r>
      <w:bookmarkEnd w:id="246"/>
      <w:r>
        <w:fldChar w:fldCharType="begin"/>
      </w:r>
      <w:r>
        <w:instrText xml:space="preserve"> TC "</w:instrText>
      </w:r>
      <w:bookmarkStart w:id="247" w:name="_Toc423451617"/>
      <w:r>
        <w:instrText>Azure Rights Management Service (Plan)</w:instrText>
      </w:r>
      <w:bookmarkEnd w:id="247"/>
      <w:r>
        <w:instrText>" \l 3</w:instrText>
      </w:r>
      <w:r>
        <w:fldChar w:fldCharType="end"/>
      </w:r>
    </w:p>
    <w:p w:rsidR="00E0452C" w:rsidRDefault="00FF5C36">
      <w:pPr>
        <w:pStyle w:val="ProductList-Offering1SubSection"/>
      </w:pPr>
      <w:bookmarkStart w:id="248" w:name="_Sec711"/>
      <w:r>
        <w:t>1. Dostępność programów</w:t>
      </w:r>
      <w:bookmarkEnd w:id="248"/>
    </w:p>
    <w:tbl>
      <w:tblPr>
        <w:tblStyle w:val="PURTable"/>
        <w:tblW w:w="0" w:type="dxa"/>
        <w:tblLook w:val="04A0" w:firstRow="1" w:lastRow="0" w:firstColumn="1" w:lastColumn="0" w:noHBand="0" w:noVBand="1"/>
      </w:tblPr>
      <w:tblGrid>
        <w:gridCol w:w="4468"/>
        <w:gridCol w:w="809"/>
        <w:gridCol w:w="783"/>
        <w:gridCol w:w="797"/>
        <w:gridCol w:w="810"/>
        <w:gridCol w:w="829"/>
        <w:gridCol w:w="822"/>
        <w:gridCol w:w="801"/>
        <w:gridCol w:w="797"/>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Azure Rights Management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Licencja Open i Open Value         "</w:instrText>
            </w:r>
            <w:r w:rsidRPr="006611E9">
              <w:rPr>
                <w:color w:val="000000" w:themeColor="text1"/>
              </w:rPr>
              <w:fldChar w:fldCharType="separate"/>
            </w:r>
            <w:r w:rsidRPr="006611E9">
              <w:rPr>
                <w:color w:val="000000" w:themeColor="text1"/>
              </w:rPr>
              <w:t>OF</w:t>
            </w:r>
            <w:r w:rsidRPr="006611E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rsidP="006611E9">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Produkt Dodatkowy – tylko OVS-ES         "</w:instrText>
            </w:r>
            <w:r w:rsidRPr="006611E9">
              <w:rPr>
                <w:color w:val="000000" w:themeColor="text1"/>
              </w:rPr>
              <w:fldChar w:fldCharType="separate"/>
            </w:r>
            <w:r w:rsidR="006611E9" w:rsidRPr="006611E9">
              <w:rPr>
                <w:color w:val="000000" w:themeColor="text1"/>
              </w:rPr>
              <w:t>A</w:t>
            </w:r>
            <w:r w:rsidRPr="006611E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t>A,</w:t>
            </w:r>
            <w:r w:rsidRPr="006611E9">
              <w:rPr>
                <w:color w:val="000000" w:themeColor="text1"/>
              </w:rPr>
              <w:fldChar w:fldCharType="begin"/>
            </w:r>
            <w:r w:rsidRPr="006611E9">
              <w:rPr>
                <w:color w:val="000000" w:themeColor="text1"/>
              </w:rPr>
              <w:instrText>AutoTextList  \s NoStyle \t " : Oferta dla Studentów         "</w:instrText>
            </w:r>
            <w:r w:rsidRPr="006611E9">
              <w:rPr>
                <w:color w:val="000000" w:themeColor="text1"/>
              </w:rPr>
              <w:fldChar w:fldCharType="separate"/>
            </w:r>
            <w:r w:rsidRPr="006611E9">
              <w:rPr>
                <w:color w:val="000000" w:themeColor="text1"/>
              </w:rPr>
              <w:t>ST</w:t>
            </w:r>
            <w:r w:rsidRPr="006611E9">
              <w:rPr>
                <w:color w:val="000000" w:themeColor="text1"/>
              </w:rPr>
              <w:fldChar w:fldCharType="end"/>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dodatek Azure Rights Management (LS na Użytkownika)</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6611E9" w:rsidRDefault="00FF5C36">
            <w:pPr>
              <w:pStyle w:val="ProductList-TableBody"/>
              <w:jc w:val="center"/>
              <w:rPr>
                <w:color w:val="000000" w:themeColor="text1"/>
              </w:rPr>
            </w:pPr>
            <w:r w:rsidRPr="006611E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6611E9" w:rsidRDefault="00FF5C36">
            <w:pPr>
              <w:pStyle w:val="ProductList-TableBody"/>
              <w:jc w:val="center"/>
              <w:rPr>
                <w:color w:val="000000" w:themeColor="text1"/>
              </w:rPr>
            </w:pPr>
            <w:r w:rsidRPr="006611E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6611E9" w:rsidRDefault="00FF5C36">
            <w:pPr>
              <w:pStyle w:val="ProductList-TableBody"/>
              <w:jc w:val="center"/>
              <w:rPr>
                <w:color w:val="000000" w:themeColor="text1"/>
              </w:rPr>
            </w:pPr>
            <w:r w:rsidRPr="006611E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6611E9" w:rsidRDefault="00FF5C36">
            <w:pPr>
              <w:pStyle w:val="ProductList-TableBody"/>
              <w:jc w:val="center"/>
              <w:rPr>
                <w:color w:val="000000" w:themeColor="text1"/>
              </w:rPr>
            </w:pPr>
            <w:r w:rsidRPr="006611E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6611E9" w:rsidRDefault="00FF5C36">
            <w:pPr>
              <w:pStyle w:val="ProductList-TableBody"/>
              <w:jc w:val="center"/>
              <w:rPr>
                <w:color w:val="000000" w:themeColor="text1"/>
              </w:rPr>
            </w:pPr>
            <w:r w:rsidRPr="006611E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6611E9" w:rsidRDefault="00FF5C36">
            <w:pPr>
              <w:pStyle w:val="ProductList-TableBody"/>
              <w:jc w:val="center"/>
              <w:rPr>
                <w:color w:val="000000" w:themeColor="text1"/>
              </w:rPr>
            </w:pPr>
            <w:r w:rsidRPr="006611E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6611E9" w:rsidRDefault="00FF5C36">
            <w:pPr>
              <w:pStyle w:val="ProductList-TableBody"/>
              <w:jc w:val="center"/>
              <w:rPr>
                <w:color w:val="000000" w:themeColor="text1"/>
              </w:rPr>
            </w:pPr>
            <w:r w:rsidRPr="006611E9">
              <w:rPr>
                <w:color w:val="000000" w:themeColor="text1"/>
              </w:rPr>
              <w:t xml:space="preserve"> </w:t>
            </w:r>
          </w:p>
        </w:tc>
      </w:tr>
    </w:tbl>
    <w:p w:rsidR="00E0452C" w:rsidRDefault="00FF5C36">
      <w:pPr>
        <w:pStyle w:val="ProductList-Offering1SubSection"/>
      </w:pPr>
      <w:bookmarkStart w:id="249" w:name="_Sec766"/>
      <w:r>
        <w:t>2. Postanowienia dotyczące produktu</w:t>
      </w:r>
      <w:bookmarkEnd w:id="249"/>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Azure Rights Management (LS na Użytkownika)</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50" w:name="_Sec660"/>
      <w:r>
        <w:t>Azure RemoteApp (Plan)</w:t>
      </w:r>
      <w:bookmarkEnd w:id="250"/>
      <w:r>
        <w:fldChar w:fldCharType="begin"/>
      </w:r>
      <w:r>
        <w:instrText xml:space="preserve"> TC "</w:instrText>
      </w:r>
      <w:bookmarkStart w:id="251" w:name="_Toc423451618"/>
      <w:r>
        <w:instrText>Azure RemoteApp (Plan)</w:instrText>
      </w:r>
      <w:bookmarkEnd w:id="251"/>
      <w:r>
        <w:instrText>" \l 3</w:instrText>
      </w:r>
      <w:r>
        <w:fldChar w:fldCharType="end"/>
      </w:r>
    </w:p>
    <w:p w:rsidR="00E0452C" w:rsidRDefault="00FF5C36">
      <w:pPr>
        <w:pStyle w:val="ProductList-Offering1SubSection"/>
      </w:pPr>
      <w:bookmarkStart w:id="252" w:name="_Sec712"/>
      <w:r>
        <w:t>1. Dostępność programów</w:t>
      </w:r>
      <w:bookmarkEnd w:id="252"/>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6611E9">
        <w:tc>
          <w:tcPr>
            <w:tcW w:w="5020" w:type="dxa"/>
            <w:tcBorders>
              <w:top w:val="single" w:sz="6" w:space="0" w:color="FFFFFF"/>
              <w:left w:val="none" w:sz="4" w:space="0" w:color="6E6E6E"/>
              <w:bottom w:val="none" w:sz="4" w:space="0" w:color="BFBFBF"/>
              <w:right w:val="none" w:sz="4" w:space="0" w:color="6E6E6E"/>
            </w:tcBorders>
          </w:tcPr>
          <w:p w:rsidR="00E0452C" w:rsidRDefault="00FF5C36">
            <w:pPr>
              <w:pStyle w:val="ProductList-TableBody"/>
            </w:pPr>
            <w:r>
              <w:t>Azure RemoteApp</w:t>
            </w:r>
            <w:r>
              <w:fldChar w:fldCharType="begin"/>
            </w:r>
            <w:r>
              <w:instrText xml:space="preserve"> XE "Azure RemoteApp" </w:instrText>
            </w:r>
            <w:r>
              <w:fldChar w:fldCharType="end"/>
            </w:r>
          </w:p>
          <w:p w:rsidR="00E0452C" w:rsidRDefault="00FF5C36">
            <w:pPr>
              <w:pStyle w:val="ProductList-TableBody"/>
            </w:pP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bl>
    <w:p w:rsidR="00E0452C" w:rsidRDefault="00FF5C36">
      <w:pPr>
        <w:pStyle w:val="ProductList-Body"/>
      </w:pPr>
      <w:r>
        <w:t xml:space="preserve"> </w:t>
      </w:r>
    </w:p>
    <w:p w:rsidR="00E0452C" w:rsidRDefault="00FF5C36">
      <w:pPr>
        <w:pStyle w:val="ProductList-Offering1SubSection"/>
      </w:pPr>
      <w:bookmarkStart w:id="253" w:name="_Sec767"/>
      <w:r>
        <w:t>2. Postanowienia dotyczące produktu</w:t>
      </w:r>
      <w:bookmarkEnd w:id="253"/>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54" w:name="_Sec854"/>
      <w:r>
        <w:t>Operations Management Suite (Plan)</w:t>
      </w:r>
      <w:bookmarkEnd w:id="254"/>
      <w:r>
        <w:fldChar w:fldCharType="begin"/>
      </w:r>
      <w:r>
        <w:instrText xml:space="preserve"> TC "</w:instrText>
      </w:r>
      <w:bookmarkStart w:id="255" w:name="_Toc423451619"/>
      <w:r>
        <w:instrText>Operations Management Suite (Plan)</w:instrText>
      </w:r>
      <w:bookmarkEnd w:id="255"/>
      <w:r>
        <w:instrText>" \l 3</w:instrText>
      </w:r>
      <w:r>
        <w:fldChar w:fldCharType="end"/>
      </w:r>
    </w:p>
    <w:p w:rsidR="00E0452C" w:rsidRDefault="00FF5C36">
      <w:pPr>
        <w:pStyle w:val="ProductList-Offering1SubSection"/>
      </w:pPr>
      <w:bookmarkStart w:id="256" w:name="_Sec855"/>
      <w:r>
        <w:t>1. Dostępność programów</w:t>
      </w:r>
      <w:bookmarkEnd w:id="256"/>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A</w:t>
            </w:r>
          </w:p>
        </w:tc>
      </w:tr>
    </w:tbl>
    <w:p w:rsidR="00E0452C" w:rsidRDefault="00FF5C36">
      <w:pPr>
        <w:pStyle w:val="ProductList-Offering1SubSection"/>
      </w:pPr>
      <w:bookmarkStart w:id="257" w:name="_Sec856"/>
      <w:r>
        <w:t>2. Postanowienia dotyczące produktu</w:t>
      </w:r>
      <w:bookmarkEnd w:id="257"/>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Produkty, dla których klient z Rejestracją Server and Cloud może zgłosić redukcję licencji subskrypcji lub przyszłe Przydzielone Zobowiązanie Roczne po upływie 12 miesięcy bez przerwy.         "</w:instrText>
            </w:r>
            <w:r w:rsidRPr="00721CA3">
              <w:rPr>
                <w:color w:val="0563C1"/>
              </w:rPr>
              <w:fldChar w:fldCharType="separate"/>
            </w:r>
            <w:r>
              <w:rPr>
                <w:color w:val="0563C1"/>
              </w:rPr>
              <w:t>Uprawnienie do redukcji (SCE)</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LS na dodatki</w:t>
      </w:r>
    </w:p>
    <w:tbl>
      <w:tblPr>
        <w:tblStyle w:val="PURTable"/>
        <w:tblW w:w="0" w:type="dxa"/>
        <w:tblLook w:val="04A0" w:firstRow="1" w:lastRow="0" w:firstColumn="1" w:lastColumn="0" w:noHBand="0" w:noVBand="1"/>
      </w:tblPr>
      <w:tblGrid>
        <w:gridCol w:w="5460"/>
        <w:gridCol w:w="5456"/>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LS na dodatki</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Core Infrastructure Server w wersji Standard</w:t>
            </w:r>
            <w:r>
              <w:rPr>
                <w:vertAlign w:val="superscript"/>
              </w:rPr>
              <w:t>1</w:t>
            </w:r>
          </w:p>
          <w:p w:rsidR="00E0452C" w:rsidRDefault="00FF5C3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Dodatek Operations Management Suite Standard Edition</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Core Infrastructure Server Suite Datacenter</w:t>
            </w:r>
            <w:r>
              <w:rPr>
                <w:vertAlign w:val="superscript"/>
              </w:rPr>
              <w:t>1</w:t>
            </w:r>
          </w:p>
          <w:p w:rsidR="00E0452C" w:rsidRDefault="00FF5C3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Dodatek Operations Management Suite Datacenter Edition</w:t>
            </w:r>
          </w:p>
        </w:tc>
      </w:tr>
    </w:tbl>
    <w:p w:rsidR="00E0452C" w:rsidRDefault="00FF5C36">
      <w:pPr>
        <w:pStyle w:val="ProductList-Body"/>
      </w:pPr>
      <w:r>
        <w:rPr>
          <w:i/>
          <w:vertAlign w:val="superscript"/>
        </w:rPr>
        <w:t>1</w:t>
      </w:r>
      <w:r>
        <w:rPr>
          <w:i/>
        </w:rPr>
        <w:t>Z aktywnym pakietem SA</w:t>
      </w:r>
    </w:p>
    <w:p w:rsidR="00E0452C" w:rsidRDefault="00FF5C36">
      <w:pPr>
        <w:pStyle w:val="ProductList-Body"/>
      </w:pPr>
      <w:r>
        <w:t xml:space="preserve"> </w:t>
      </w:r>
    </w:p>
    <w:p w:rsidR="00E0452C" w:rsidRDefault="00FF5C36">
      <w:pPr>
        <w:pStyle w:val="ProductList-ClauseHeading"/>
      </w:pPr>
      <w:r>
        <w:t>2.2 Azure Site Recovery with Operations Management Suite</w:t>
      </w:r>
    </w:p>
    <w:p w:rsidR="00E0452C" w:rsidRDefault="00FF5C36">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1HeadingNoBorder"/>
      </w:pPr>
      <w:bookmarkStart w:id="258" w:name="_Sec629"/>
      <w:r>
        <w:t>Pakiet Enterprise Cloud</w:t>
      </w:r>
      <w:bookmarkEnd w:id="258"/>
      <w:r>
        <w:fldChar w:fldCharType="begin"/>
      </w:r>
      <w:r>
        <w:instrText xml:space="preserve"> TC "</w:instrText>
      </w:r>
      <w:bookmarkStart w:id="259" w:name="_Toc423451620"/>
      <w:r>
        <w:instrText>Pakiet Enterprise Cloud</w:instrText>
      </w:r>
      <w:bookmarkEnd w:id="259"/>
      <w:r>
        <w:instrText>" \l 2</w:instrText>
      </w:r>
      <w:r>
        <w:fldChar w:fldCharType="end"/>
      </w:r>
    </w:p>
    <w:p w:rsidR="00E0452C" w:rsidRDefault="00FF5C36">
      <w:pPr>
        <w:pStyle w:val="ProductList-Offering1SubSection"/>
      </w:pPr>
      <w:bookmarkStart w:id="260" w:name="_Sec713"/>
      <w:r>
        <w:t>1. Dostępność programów</w:t>
      </w:r>
      <w:bookmarkEnd w:id="260"/>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rsidP="008B74FC">
            <w:pPr>
              <w:pStyle w:val="ProductList-TableBody"/>
            </w:pPr>
            <w:r>
              <w:t>Enterprise Cloud Suite</w:t>
            </w:r>
            <w:r>
              <w:fldChar w:fldCharType="begin"/>
            </w:r>
            <w:r>
              <w:instrText xml:space="preserve"> XE "Enterprise Cloud Suite"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Dodatek Lync Voice for Enterprise Cloud Suite</w:t>
            </w:r>
            <w:r>
              <w:fldChar w:fldCharType="begin"/>
            </w:r>
            <w:r>
              <w:instrText xml:space="preserve"> XE "Dodatek Lync Voice for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Body"/>
      </w:pPr>
      <w:r>
        <w:t xml:space="preserve"> </w:t>
      </w:r>
    </w:p>
    <w:p w:rsidR="00E0452C" w:rsidRDefault="00FF5C36">
      <w:pPr>
        <w:pStyle w:val="ProductList-Offering1SubSection"/>
      </w:pPr>
      <w:bookmarkStart w:id="261" w:name="_Sec768"/>
      <w:r>
        <w:t>2. Postanowienia dotyczące produktu</w:t>
      </w:r>
      <w:bookmarkEnd w:id="261"/>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Dodatek LS na Użytkownika oraz LS From SA na Użytkownika</w:t>
      </w:r>
    </w:p>
    <w:p w:rsidR="00E0452C" w:rsidRDefault="00FF5C36">
      <w:pPr>
        <w:pStyle w:val="ProductList-Body"/>
      </w:pPr>
      <w:r>
        <w:t xml:space="preserve">Aby nabyć dodatek LS na Użytkownika dla pakietu Enterprise Cloud lub Enterprise Cloud LS From SA na Użytkownika, Klient musi spełnić wymagania konieczne do uzyskania uprawnień i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E0452C" w:rsidRDefault="00FF5C36">
      <w:pPr>
        <w:pStyle w:val="ProductList-Body"/>
      </w:pPr>
      <w:r>
        <w:t xml:space="preserve"> </w:t>
      </w:r>
    </w:p>
    <w:p w:rsidR="00E0452C" w:rsidRDefault="00FF5C36">
      <w:pPr>
        <w:pStyle w:val="ProductList-ClauseHeading"/>
      </w:pPr>
      <w:r>
        <w:t>2.2 Zmiany na LS From SA na Użytkownika</w:t>
      </w:r>
    </w:p>
    <w:p w:rsidR="00E0452C" w:rsidRDefault="00FF5C36">
      <w:pPr>
        <w:pStyle w:val="ProductList-Body"/>
      </w:pPr>
      <w:r>
        <w:t>Przy zmianie na LS na Użytkownika From SA nie można zakupić więcej niż jednej LS na Użytkownika From SA na każdy Uprawniony Komputer. W ramach jednorazowego wyjątku dla urządzeń przypisanych do Uprawnionej Licencji i używanych przez więcej niż jednego użytkownika, Klient ma prawo zakupić dla każdego z korzystających z nich użytkowników LS na Użytkownika From SA, ale tylko pod warunkiem, że zakupi LS na użytkownika From SA dla wszystkich użytkowników wszystkich uprawnionych komputerów.</w:t>
      </w:r>
    </w:p>
    <w:p w:rsidR="00E0452C" w:rsidRDefault="00FF5C36">
      <w:pPr>
        <w:pStyle w:val="ProductList-Body"/>
      </w:pPr>
      <w:r>
        <w:t xml:space="preserve"> </w:t>
      </w:r>
    </w:p>
    <w:p w:rsidR="00E0452C" w:rsidRDefault="00FF5C36">
      <w:pPr>
        <w:pStyle w:val="ProductList-ClauseHeading"/>
      </w:pPr>
      <w:r>
        <w:t>2.3 Korzyści z Pakietu SA dla LS na Użytkownika na pakiet Enterprise Mobility Suite From SA</w:t>
      </w:r>
    </w:p>
    <w:p w:rsidR="00E0452C" w:rsidRDefault="00FF5C36">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E0452C" w:rsidRDefault="00FF5C36">
      <w:pPr>
        <w:pStyle w:val="ProductList-Body"/>
      </w:pPr>
      <w:r>
        <w:t xml:space="preserve"> </w:t>
      </w:r>
    </w:p>
    <w:p w:rsidR="00E0452C" w:rsidRDefault="00FF5C36">
      <w:pPr>
        <w:pStyle w:val="ProductList-ClauseHeading"/>
      </w:pPr>
      <w:r>
        <w:t>2.4 Chmura społecznościowa dla instytucji publicznych (dostępna tylko w USA) (United States Government Community Cloud Service)</w:t>
      </w:r>
    </w:p>
    <w:p w:rsidR="00E0452C" w:rsidRDefault="00FF5C36">
      <w:pPr>
        <w:pStyle w:val="ProductList-Body"/>
      </w:pPr>
      <w:r>
        <w:t xml:space="preserve">Informacje na temat komponentów każdego z pakietów występujących jako usługi </w:t>
      </w:r>
      <w:r w:rsidRPr="00721CA3">
        <w:rPr>
          <w:color w:val="0563C1"/>
        </w:rPr>
        <w:fldChar w:fldCharType="begin"/>
      </w:r>
      <w:r>
        <w:rPr>
          <w:color w:val="0563C1"/>
        </w:rPr>
        <w:instrText>AutoTextList  \s NoStyle \t " : Chmura społecznościowa dla instytucji publicznych (dostępna tylko w USA)         "</w:instrText>
      </w:r>
      <w:r w:rsidRPr="00721CA3">
        <w:rPr>
          <w:color w:val="0563C1"/>
        </w:rPr>
        <w:fldChar w:fldCharType="separate"/>
      </w:r>
      <w:r>
        <w:rPr>
          <w:color w:val="0563C1"/>
        </w:rPr>
        <w:t>UC</w:t>
      </w:r>
      <w:r w:rsidRPr="00721CA3">
        <w:rPr>
          <w:color w:val="0563C1"/>
        </w:rPr>
        <w:fldChar w:fldCharType="end"/>
      </w:r>
      <w:r>
        <w:t xml:space="preserve"> na pakiety Office 365 Government oznaczone jako </w:t>
      </w:r>
      <w:r w:rsidRPr="00721CA3">
        <w:rPr>
          <w:color w:val="0563C1"/>
        </w:rPr>
        <w:fldChar w:fldCharType="begin"/>
      </w:r>
      <w:r>
        <w:rPr>
          <w:color w:val="0563C1"/>
        </w:rPr>
        <w:instrText>AutoTextList  \s NoStyle \t " : Chmura społecznościowa dla instytucji publicznych (dostępna tylko w USA)         "</w:instrText>
      </w:r>
      <w:r w:rsidRPr="00721CA3">
        <w:rPr>
          <w:color w:val="0563C1"/>
        </w:rPr>
        <w:fldChar w:fldCharType="separate"/>
      </w:r>
      <w:r>
        <w:rPr>
          <w:color w:val="0563C1"/>
        </w:rPr>
        <w:t>UC</w:t>
      </w:r>
      <w:r w:rsidRPr="00721CA3">
        <w:rPr>
          <w:color w:val="0563C1"/>
        </w:rPr>
        <w:fldChar w:fldCharType="end"/>
      </w:r>
      <w:r>
        <w:t xml:space="preserve"> zawarto w tabeli przedstawiającej dostępność programów.</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1HeadingNoBorder"/>
      </w:pPr>
      <w:bookmarkStart w:id="262" w:name="_Sec630"/>
      <w:r>
        <w:t>Microsoft Intune</w:t>
      </w:r>
      <w:bookmarkEnd w:id="262"/>
      <w:r>
        <w:fldChar w:fldCharType="begin"/>
      </w:r>
      <w:r>
        <w:instrText xml:space="preserve"> TC "</w:instrText>
      </w:r>
      <w:bookmarkStart w:id="263" w:name="_Toc423451621"/>
      <w:r>
        <w:instrText>Microsoft Intune</w:instrText>
      </w:r>
      <w:bookmarkEnd w:id="263"/>
      <w:r>
        <w:instrText>" \l 2</w:instrText>
      </w:r>
      <w:r>
        <w:fldChar w:fldCharType="end"/>
      </w:r>
    </w:p>
    <w:p w:rsidR="00E0452C" w:rsidRDefault="00FF5C36">
      <w:pPr>
        <w:pStyle w:val="ProductList-Offering1SubSection"/>
      </w:pPr>
      <w:bookmarkStart w:id="264" w:name="_Sec714"/>
      <w:r>
        <w:t>1. Dostępność programów</w:t>
      </w:r>
      <w:bookmarkEnd w:id="264"/>
    </w:p>
    <w:tbl>
      <w:tblPr>
        <w:tblStyle w:val="PURTable"/>
        <w:tblW w:w="10916" w:type="dxa"/>
        <w:tblLook w:val="04A0" w:firstRow="1" w:lastRow="0" w:firstColumn="1" w:lastColumn="0" w:noHBand="0" w:noVBand="1"/>
      </w:tblPr>
      <w:tblGrid>
        <w:gridCol w:w="4528"/>
        <w:gridCol w:w="814"/>
        <w:gridCol w:w="791"/>
        <w:gridCol w:w="804"/>
        <w:gridCol w:w="710"/>
        <w:gridCol w:w="832"/>
        <w:gridCol w:w="826"/>
        <w:gridCol w:w="808"/>
        <w:gridCol w:w="803"/>
      </w:tblGrid>
      <w:tr w:rsidR="00E0452C" w:rsidTr="008B74FC">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8B74FC">
        <w:tc>
          <w:tcPr>
            <w:tcW w:w="4528"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Microsoft Intune</w:t>
            </w:r>
            <w:r>
              <w:fldChar w:fldCharType="begin"/>
            </w:r>
            <w:r>
              <w:instrText xml:space="preserve"> XE "Microsoft Intune" </w:instrText>
            </w:r>
            <w:r>
              <w:fldChar w:fldCharType="end"/>
            </w:r>
          </w:p>
          <w:p w:rsidR="00E0452C" w:rsidRDefault="00FF5C36">
            <w:pPr>
              <w:pStyle w:val="ProductList-TableBody"/>
            </w:pPr>
            <w:r>
              <w:t xml:space="preserve"> (LS na Użytkownika)</w:t>
            </w:r>
          </w:p>
        </w:tc>
        <w:tc>
          <w:tcPr>
            <w:tcW w:w="814"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r w:rsidR="00FF5C36" w:rsidRPr="008B74FC">
              <w:rPr>
                <w:color w:val="000000" w:themeColor="text1"/>
              </w:rPr>
              <w:fldChar w:fldCharType="begin"/>
            </w:r>
            <w:r w:rsidR="00FF5C36" w:rsidRPr="008B74FC">
              <w:rPr>
                <w:color w:val="000000" w:themeColor="text1"/>
              </w:rPr>
              <w:instrText>AutoTextList  \s NoStyle \t " : Oferta dla Studentów         "</w:instrText>
            </w:r>
            <w:r w:rsidR="00FF5C36" w:rsidRPr="008B74FC">
              <w:rPr>
                <w:color w:val="000000" w:themeColor="text1"/>
              </w:rPr>
              <w:fldChar w:fldCharType="separate"/>
            </w:r>
            <w:r w:rsidR="00FF5C36" w:rsidRPr="008B74FC">
              <w:rPr>
                <w:color w:val="000000" w:themeColor="text1"/>
              </w:rPr>
              <w:t>ST</w:t>
            </w:r>
            <w:r w:rsidR="00FF5C36" w:rsidRPr="008B74FC">
              <w:rPr>
                <w:color w:val="000000" w:themeColor="text1"/>
              </w:rPr>
              <w:fldChar w:fldCharType="end"/>
            </w:r>
          </w:p>
        </w:tc>
      </w:tr>
      <w:tr w:rsidR="00E0452C" w:rsidTr="008B74FC">
        <w:tc>
          <w:tcPr>
            <w:tcW w:w="4528"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r w:rsidR="00FF5C36" w:rsidRPr="008B74F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rsidTr="008B74FC">
        <w:tc>
          <w:tcPr>
            <w:tcW w:w="4528"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dodatek LS na Użytkownika Microsoft Intune Extra Storage 1 GB</w:t>
            </w:r>
            <w:r>
              <w:fldChar w:fldCharType="begin"/>
            </w:r>
            <w:r>
              <w:instrText xml:space="preserve"> XE "dodatek LS na Użytkownika Microsoft Intune Extra Storage 1 GB"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E0452C" w:rsidRDefault="00FF5C36">
      <w:pPr>
        <w:pStyle w:val="ProductList-Body"/>
      </w:pPr>
      <w:r>
        <w:t xml:space="preserve"> </w:t>
      </w:r>
    </w:p>
    <w:p w:rsidR="00E0452C" w:rsidRDefault="00FF5C36">
      <w:pPr>
        <w:pStyle w:val="ProductList-Offering1SubSection"/>
      </w:pPr>
      <w:bookmarkStart w:id="265" w:name="_Sec769"/>
      <w:r>
        <w:t>2. Postanowienia dotyczące produktu</w:t>
      </w:r>
      <w:bookmarkEnd w:id="265"/>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Microsoft Intune (Pakiet licencji dostępowych (CAL) dostępnych w ramach programu Enterprise</w:t>
            </w:r>
            <w:r>
              <w:fldChar w:fldCharType="begin"/>
            </w:r>
            <w:r>
              <w:instrText xml:space="preserve"> XE "Pakiet licencji dostępowych (CAL) dostępnych w ramach programu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GroupHeading"/>
      </w:pPr>
      <w:bookmarkStart w:id="266" w:name="_Sec631"/>
      <w:r>
        <w:t>Usługi Microsoft Dynamics Online.</w:t>
      </w:r>
      <w:bookmarkEnd w:id="266"/>
      <w:r>
        <w:fldChar w:fldCharType="begin"/>
      </w:r>
      <w:r>
        <w:instrText xml:space="preserve"> TC "</w:instrText>
      </w:r>
      <w:bookmarkStart w:id="267" w:name="_Toc423451622"/>
      <w:r>
        <w:instrText>Usługi Microsoft Dynamics Online.</w:instrText>
      </w:r>
      <w:bookmarkEnd w:id="267"/>
      <w:r>
        <w:instrText>" \l 2</w:instrText>
      </w:r>
      <w:r>
        <w:fldChar w:fldCharType="end"/>
      </w:r>
    </w:p>
    <w:p w:rsidR="00E0452C" w:rsidRDefault="00FF5C36">
      <w:pPr>
        <w:pStyle w:val="ProductList-Offering2HeadingNoBorder"/>
      </w:pPr>
      <w:bookmarkStart w:id="268" w:name="_Sec661"/>
      <w:r>
        <w:t>Microsoft Dynamics CRM Online</w:t>
      </w:r>
      <w:bookmarkEnd w:id="268"/>
      <w:r>
        <w:fldChar w:fldCharType="begin"/>
      </w:r>
      <w:r>
        <w:instrText xml:space="preserve"> TC "</w:instrText>
      </w:r>
      <w:bookmarkStart w:id="269" w:name="_Toc423451623"/>
      <w:r>
        <w:instrText>Microsoft Dynamics CRM Online</w:instrText>
      </w:r>
      <w:bookmarkEnd w:id="269"/>
      <w:r>
        <w:instrText>" \l 3</w:instrText>
      </w:r>
      <w:r>
        <w:fldChar w:fldCharType="end"/>
      </w:r>
    </w:p>
    <w:p w:rsidR="00E0452C" w:rsidRDefault="00FF5C36">
      <w:pPr>
        <w:pStyle w:val="ProductList-Offering1SubSection"/>
      </w:pPr>
      <w:bookmarkStart w:id="270" w:name="_Sec715"/>
      <w:r>
        <w:t>1. Dostępność programów</w:t>
      </w:r>
      <w:bookmarkEnd w:id="270"/>
    </w:p>
    <w:tbl>
      <w:tblPr>
        <w:tblStyle w:val="PURTable"/>
        <w:tblW w:w="0" w:type="dxa"/>
        <w:tblLook w:val="04A0" w:firstRow="1" w:lastRow="0" w:firstColumn="1" w:lastColumn="0" w:noHBand="0" w:noVBand="1"/>
      </w:tblPr>
      <w:tblGrid>
        <w:gridCol w:w="4533"/>
        <w:gridCol w:w="813"/>
        <w:gridCol w:w="790"/>
        <w:gridCol w:w="803"/>
        <w:gridCol w:w="710"/>
        <w:gridCol w:w="832"/>
        <w:gridCol w:w="826"/>
        <w:gridCol w:w="807"/>
        <w:gridCol w:w="802"/>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rsidP="008B74FC">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r w:rsidRPr="008B74FC">
              <w:rPr>
                <w:color w:val="000000" w:themeColor="text1"/>
              </w:rPr>
              <w:t xml:space="preserve"> </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r w:rsidRPr="008B74FC">
              <w:rPr>
                <w:color w:val="000000" w:themeColor="text1"/>
              </w:rPr>
              <w:t xml:space="preserve"> </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Microsoft Dynamics CRM Online Basic for SA</w:t>
            </w:r>
            <w:r>
              <w:fldChar w:fldCharType="begin"/>
            </w:r>
            <w:r>
              <w:instrText xml:space="preserve"> XE "Microsoft Dynamics CRM Online Basic for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rsidP="008B74FC">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r w:rsidRPr="008B74FC">
              <w:rPr>
                <w:color w:val="000000" w:themeColor="text1"/>
              </w:rPr>
              <w:t xml:space="preserve"> </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Dodatkowe miejsce na dysku EDU dla Microsoft Dynamics CRM Online</w:t>
            </w:r>
            <w:r>
              <w:fldChar w:fldCharType="begin"/>
            </w:r>
            <w:r>
              <w:instrText xml:space="preserve"> XE "Dodatkowe miejsce na dysku EDU dla Microsoft Dynamics CRM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r w:rsidR="008B74FC">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rsidTr="008B74F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Wsparcie rozszerzone EDU Microsoft Dynamics CRM Online</w:t>
            </w:r>
            <w:r>
              <w:fldChar w:fldCharType="begin"/>
            </w:r>
            <w:r>
              <w:instrText xml:space="preserve"> XE "Wsparcie rozszerzone EDU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r w:rsidR="008B74FC">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rsidTr="008B74FC">
        <w:tc>
          <w:tcPr>
            <w:tcW w:w="5020" w:type="dxa"/>
            <w:tcBorders>
              <w:top w:val="dashed" w:sz="4" w:space="0" w:color="BFBFBF"/>
              <w:left w:val="nil"/>
              <w:bottom w:val="nil"/>
              <w:right w:val="nil"/>
            </w:tcBorders>
          </w:tcPr>
          <w:p w:rsidR="00E0452C" w:rsidRDefault="00FF5C36">
            <w:pPr>
              <w:pStyle w:val="ProductList-TableBody"/>
            </w:pPr>
            <w:r>
              <w:t>Profesjonalne wsparcie bezpośrednie EDU Microsoft Dynamics CRM Online</w:t>
            </w:r>
            <w:r>
              <w:fldChar w:fldCharType="begin"/>
            </w:r>
            <w:r>
              <w:instrText xml:space="preserve"> XE "Profesjonalne wsparcie bezpośrednie EDU Microsoft Dynamics CRM Online" </w:instrText>
            </w:r>
            <w:r>
              <w:fldChar w:fldCharType="end"/>
            </w:r>
          </w:p>
        </w:tc>
        <w:tc>
          <w:tcPr>
            <w:tcW w:w="860" w:type="dxa"/>
            <w:tcBorders>
              <w:top w:val="dashed" w:sz="4" w:space="0" w:color="BFBFBF"/>
              <w:left w:val="nil"/>
              <w:bottom w:val="nil"/>
              <w:right w:val="single" w:sz="6" w:space="0" w:color="FFFFFF"/>
            </w:tcBorders>
          </w:tcPr>
          <w:p w:rsidR="00E0452C" w:rsidRDefault="00FF5C36">
            <w:pPr>
              <w:pStyle w:val="ProductList-TableBody"/>
              <w:jc w:val="center"/>
            </w:pPr>
            <w:r>
              <w:t xml:space="preserve"> </w:t>
            </w:r>
            <w:r w:rsidR="008B74FC">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E0452C" w:rsidRDefault="00FF5C36">
      <w:pPr>
        <w:pStyle w:val="ProductList-Offering1SubSection"/>
      </w:pPr>
      <w:bookmarkStart w:id="271" w:name="_Sec770"/>
      <w:r>
        <w:t>2. Postanowienia dotyczące produktu</w:t>
      </w:r>
      <w:bookmarkEnd w:id="271"/>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LS na Użytkownika na dodatki</w:t>
      </w:r>
    </w:p>
    <w:tbl>
      <w:tblPr>
        <w:tblStyle w:val="PURTable"/>
        <w:tblW w:w="0" w:type="dxa"/>
        <w:tblLook w:val="04A0" w:firstRow="1" w:lastRow="0" w:firstColumn="1" w:lastColumn="0" w:noHBand="0" w:noVBand="1"/>
      </w:tblPr>
      <w:tblGrid>
        <w:gridCol w:w="5458"/>
        <w:gridCol w:w="5458"/>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LS na Użytkownika na dodatek</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CAL na system Microsoft Dynamics CRM Essential</w:t>
            </w:r>
            <w:r>
              <w:fldChar w:fldCharType="begin"/>
            </w:r>
            <w:r>
              <w:instrText xml:space="preserve"> XE "Licencja CAL na system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LS na Użytkownika na Dynamics CRM Online Essentials for SA</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p>
          <w:p w:rsidR="00E0452C" w:rsidRDefault="00FF5C36">
            <w:pPr>
              <w:pStyle w:val="ProductList-TableBody"/>
            </w:pPr>
            <w:r>
              <w:t>Licencja dodatkowa CAL na Microsoft Dynamics CRM</w:t>
            </w:r>
            <w:r>
              <w:fldChar w:fldCharType="begin"/>
            </w:r>
            <w:r>
              <w:instrText xml:space="preserve"> XE "Licencja dodatkowa CAL na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LS na Użytkownika na Microsoft Dynamics CRM Online Basic for SA</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CAL na Microsoft Dynamics CRM Professional</w:t>
            </w:r>
            <w:r>
              <w:fldChar w:fldCharType="begin"/>
            </w:r>
            <w:r>
              <w:instrText xml:space="preserve"> XE "Licencja CAL na Microsoft Dynamics CRM Professional" </w:instrText>
            </w:r>
            <w:r>
              <w:fldChar w:fldCharType="end"/>
            </w:r>
            <w:r>
              <w:t>, lub</w:t>
            </w:r>
          </w:p>
          <w:p w:rsidR="00E0452C" w:rsidRDefault="00FF5C36">
            <w:pPr>
              <w:pStyle w:val="ProductList-TableBody"/>
            </w:pPr>
            <w:r>
              <w:t>Licencja Additive CAL na Microsoft Dynamics CRM Professional</w:t>
            </w:r>
            <w:r>
              <w:fldChar w:fldCharType="begin"/>
            </w:r>
            <w:r>
              <w:instrText xml:space="preserve"> XE "Licencja Additive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LS na Użytkownika na Dynamics CRM Online Professional for SA</w:t>
            </w:r>
          </w:p>
          <w:p w:rsidR="00E0452C" w:rsidRDefault="00FF5C36">
            <w:pPr>
              <w:pStyle w:val="ProductList-TableBody"/>
            </w:pPr>
            <w:r>
              <w:t>LS na Użytkownika na Microsoft Dynamics CRM Online Enterprise for SA</w:t>
            </w:r>
          </w:p>
        </w:tc>
      </w:tr>
    </w:tbl>
    <w:p w:rsidR="00E0452C" w:rsidRDefault="00FF5C36">
      <w:pPr>
        <w:pStyle w:val="ProductList-Body"/>
      </w:pPr>
      <w:r>
        <w:rPr>
          <w:vertAlign w:val="superscript"/>
        </w:rPr>
        <w:t>1</w:t>
      </w:r>
      <w:r>
        <w:t>Z aktywnym pakietem SA</w:t>
      </w:r>
    </w:p>
    <w:p w:rsidR="00E0452C" w:rsidRDefault="00FF5C36">
      <w:pPr>
        <w:pStyle w:val="ProductList-Body"/>
      </w:pPr>
      <w:r>
        <w:t xml:space="preserve"> </w:t>
      </w:r>
    </w:p>
    <w:p w:rsidR="00E0452C" w:rsidRDefault="00FF5C36">
      <w:pPr>
        <w:pStyle w:val="ProductList-ClauseHeading"/>
      </w:pPr>
      <w:r>
        <w:t>2.2 Umowa Campus and School</w:t>
      </w:r>
    </w:p>
    <w:p w:rsidR="00E0452C" w:rsidRDefault="00FF5C36">
      <w:pPr>
        <w:pStyle w:val="ProductList-Body"/>
      </w:pP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Subskrypcyjne na usługę Microsoft Dynamics CRM Online nabywane w ramach Campus Agreement/School Agreement (CASA) mogą być zakupione na całą instytucję lub na dowolną liczbę licencji.</w:t>
      </w:r>
    </w:p>
    <w:p w:rsidR="00E0452C" w:rsidRDefault="00FF5C36">
      <w:pPr>
        <w:pStyle w:val="ProductList-Body"/>
      </w:pPr>
      <w:r>
        <w:t xml:space="preserve"> </w:t>
      </w:r>
    </w:p>
    <w:p w:rsidR="00E0452C" w:rsidRDefault="00FF5C36">
      <w:pPr>
        <w:pStyle w:val="ProductList-ClauseHeading"/>
      </w:pPr>
      <w:r>
        <w:t>2.3 LS na Użytkownika na Microsoft Dynamics CRM Online Professional for Government</w:t>
      </w:r>
    </w:p>
    <w:p w:rsidR="00E0452C" w:rsidRDefault="00FF5C36">
      <w:pPr>
        <w:pStyle w:val="ProductList-Body"/>
      </w:pPr>
      <w:r>
        <w:t xml:space="preserve">     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E0452C" w:rsidRDefault="00FF5C36">
      <w:pPr>
        <w:pStyle w:val="ProductList-Body"/>
      </w:pPr>
      <w:r>
        <w:t xml:space="preserve"> </w:t>
      </w:r>
    </w:p>
    <w:p w:rsidR="00E0452C" w:rsidRDefault="00FF5C36">
      <w:pPr>
        <w:pStyle w:val="ProductList-ClauseHeading"/>
      </w:pPr>
      <w:r>
        <w:t>2.4 Dodatkowe funkcje Microsoft Dynamics CRM Online</w:t>
      </w:r>
    </w:p>
    <w:p w:rsidR="00E0452C" w:rsidRDefault="00FF5C36">
      <w:pPr>
        <w:pStyle w:val="ProductList-Body"/>
      </w:pPr>
      <w:r>
        <w:t xml:space="preserve">Szczegóły dotyczące dodatkowych funkcji Microsoft Dynamics CRM Online są dostępne na stronie </w:t>
      </w:r>
      <w:hyperlink r:id="rId109">
        <w:r>
          <w:rPr>
            <w:color w:val="00467F"/>
            <w:u w:val="single"/>
          </w:rPr>
          <w:t>http://www.microsoft.com/en-us/dynamics/dynamics-online-support.aspx</w:t>
        </w:r>
      </w:hyperlink>
      <w:r>
        <w:t xml:space="preserve">. </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72" w:name="_Sec662"/>
      <w:r>
        <w:t>Microsoft Dynamics Marketing</w:t>
      </w:r>
      <w:bookmarkEnd w:id="272"/>
      <w:r>
        <w:fldChar w:fldCharType="begin"/>
      </w:r>
      <w:r>
        <w:instrText xml:space="preserve"> TC "</w:instrText>
      </w:r>
      <w:bookmarkStart w:id="273" w:name="_Toc423451624"/>
      <w:r>
        <w:instrText>Microsoft Dynamics Marketing</w:instrText>
      </w:r>
      <w:bookmarkEnd w:id="273"/>
      <w:r>
        <w:instrText>" \l 3</w:instrText>
      </w:r>
      <w:r>
        <w:fldChar w:fldCharType="end"/>
      </w:r>
    </w:p>
    <w:p w:rsidR="00E0452C" w:rsidRDefault="00FF5C36">
      <w:pPr>
        <w:pStyle w:val="ProductList-Offering1SubSection"/>
      </w:pPr>
      <w:bookmarkStart w:id="274" w:name="_Sec716"/>
      <w:r>
        <w:t>1. Dostępność programów</w:t>
      </w:r>
      <w:bookmarkEnd w:id="274"/>
    </w:p>
    <w:tbl>
      <w:tblPr>
        <w:tblStyle w:val="PURTable"/>
        <w:tblW w:w="0" w:type="dxa"/>
        <w:tblLook w:val="04A0" w:firstRow="1" w:lastRow="0" w:firstColumn="1" w:lastColumn="0" w:noHBand="0" w:noVBand="1"/>
      </w:tblPr>
      <w:tblGrid>
        <w:gridCol w:w="4533"/>
        <w:gridCol w:w="814"/>
        <w:gridCol w:w="789"/>
        <w:gridCol w:w="803"/>
        <w:gridCol w:w="710"/>
        <w:gridCol w:w="832"/>
        <w:gridCol w:w="826"/>
        <w:gridCol w:w="807"/>
        <w:gridCol w:w="802"/>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rsidP="008B74FC">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E0452C" w:rsidRDefault="00FF5C36">
            <w:pPr>
              <w:pStyle w:val="ProductList-TableBody"/>
            </w:pP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Dodatkowe wystąpienie nieprodukcyjne Microsoft Dynamics Marketing Enterprise</w:t>
            </w:r>
            <w:r>
              <w:fldChar w:fldCharType="begin"/>
            </w:r>
            <w:r>
              <w:instrText xml:space="preserve"> XE "Dodatkowe wystąpienie nieprodukcyjne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rsidP="008B74FC">
            <w:pPr>
              <w:pStyle w:val="ProductList-TableBody"/>
            </w:pPr>
            <w:r>
              <w:t>Dodatkowe wystąpienie produkcyjne Microsoft Dynamics Marketing Enterprise</w:t>
            </w:r>
            <w:r>
              <w:fldChar w:fldCharType="begin"/>
            </w:r>
            <w:r>
              <w:instrText xml:space="preserve"> XE "Dodatkowe wystąpienie produkcyjne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rsidTr="008B74F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p>
          <w:p w:rsidR="00E0452C" w:rsidRDefault="00FF5C36">
            <w:pPr>
              <w:pStyle w:val="ProductList-TableBody"/>
            </w:pP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r w:rsidR="00FF5C36"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Rozszerzone wsparcie Microsoft Dynamics Marketing Enterprise</w:t>
            </w:r>
            <w:r>
              <w:fldChar w:fldCharType="begin"/>
            </w:r>
            <w:r>
              <w:instrText xml:space="preserve"> XE "Rozszerzone wsparcie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Profesjonalne wsparcie bezpośrednie Microsoft Dynamics Marketing Enterprise</w:t>
            </w:r>
            <w:r>
              <w:fldChar w:fldCharType="begin"/>
            </w:r>
            <w:r>
              <w:instrText xml:space="preserve"> XE "Profesjonalne wsparcie bezpośrednie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rsidTr="008B74F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E0452C" w:rsidRDefault="00FF5C36">
      <w:pPr>
        <w:pStyle w:val="ProductList-Body"/>
      </w:pPr>
      <w:r>
        <w:t xml:space="preserve"> </w:t>
      </w:r>
    </w:p>
    <w:p w:rsidR="00E0452C" w:rsidRDefault="00FF5C36">
      <w:pPr>
        <w:pStyle w:val="ProductList-Offering1SubSection"/>
      </w:pPr>
      <w:bookmarkStart w:id="275" w:name="_Sec771"/>
      <w:r>
        <w:t>2. Postanowienia dotyczące produktu</w:t>
      </w:r>
      <w:bookmarkEnd w:id="275"/>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Dodatkowe funkcje usługi Microsoft Dynamics Marketing</w:t>
      </w:r>
    </w:p>
    <w:p w:rsidR="00E0452C" w:rsidRDefault="00FF5C36">
      <w:pPr>
        <w:pStyle w:val="ProductList-Body"/>
      </w:pPr>
      <w:r>
        <w:t xml:space="preserve">Szczegóły dotyczące dodatkowych funkcji usługi Microsoft Dynamics Marketing są dostępne na stronie </w:t>
      </w:r>
      <w:hyperlink r:id="rId111">
        <w:r>
          <w:rPr>
            <w:color w:val="00467F"/>
            <w:u w:val="single"/>
          </w:rPr>
          <w:t>http://www.microsoft.com/en-us/dynamics/dynamics-online-support.aspx</w:t>
        </w:r>
      </w:hyperlink>
      <w:r>
        <w:t xml:space="preserve">. </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76" w:name="_Sec663"/>
      <w:r>
        <w:t>Microsoft Social Engagement</w:t>
      </w:r>
      <w:bookmarkEnd w:id="276"/>
      <w:r>
        <w:fldChar w:fldCharType="begin"/>
      </w:r>
      <w:r>
        <w:instrText xml:space="preserve"> TC "</w:instrText>
      </w:r>
      <w:bookmarkStart w:id="277" w:name="_Toc423451625"/>
      <w:r>
        <w:instrText>Microsoft Social Engagement</w:instrText>
      </w:r>
      <w:bookmarkEnd w:id="277"/>
      <w:r>
        <w:instrText>" \l 3</w:instrText>
      </w:r>
      <w:r>
        <w:fldChar w:fldCharType="end"/>
      </w:r>
    </w:p>
    <w:p w:rsidR="00E0452C" w:rsidRDefault="00FF5C36">
      <w:pPr>
        <w:pStyle w:val="ProductList-Offering1SubSection"/>
      </w:pPr>
      <w:bookmarkStart w:id="278" w:name="_Sec717"/>
      <w:r>
        <w:t>1. Dostępność programów</w:t>
      </w:r>
      <w:bookmarkEnd w:id="278"/>
    </w:p>
    <w:tbl>
      <w:tblPr>
        <w:tblStyle w:val="PURTable"/>
        <w:tblW w:w="0" w:type="dxa"/>
        <w:tblLook w:val="04A0" w:firstRow="1" w:lastRow="0" w:firstColumn="1" w:lastColumn="0" w:noHBand="0" w:noVBand="1"/>
      </w:tblPr>
      <w:tblGrid>
        <w:gridCol w:w="4526"/>
        <w:gridCol w:w="814"/>
        <w:gridCol w:w="790"/>
        <w:gridCol w:w="804"/>
        <w:gridCol w:w="710"/>
        <w:gridCol w:w="832"/>
        <w:gridCol w:w="826"/>
        <w:gridCol w:w="811"/>
        <w:gridCol w:w="803"/>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Microsoft Social Engagement Professional</w:t>
            </w:r>
            <w:r>
              <w:fldChar w:fldCharType="begin"/>
            </w:r>
            <w:r>
              <w:instrText xml:space="preserve"> XE "Microsoft Social Engagement Professional" </w:instrText>
            </w:r>
            <w:r>
              <w:fldChar w:fldCharType="end"/>
            </w:r>
          </w:p>
          <w:p w:rsidR="00E0452C" w:rsidRDefault="00FF5C36">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Dodatek Microsoft Social Engagement Professional</w:t>
            </w:r>
            <w:r>
              <w:fldChar w:fldCharType="begin"/>
            </w:r>
            <w:r>
              <w:instrText xml:space="preserve"> XE "Dodatek Microsoft Social Engagement Professional" </w:instrText>
            </w:r>
            <w:r>
              <w:fldChar w:fldCharType="end"/>
            </w:r>
          </w:p>
          <w:p w:rsidR="00E0452C" w:rsidRDefault="00FF5C36">
            <w:pPr>
              <w:pStyle w:val="ProductList-TableBody"/>
            </w:pP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rsidTr="008B74F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Dodatkowe publikacje Microsoft Social Engagement Professional</w:t>
            </w:r>
            <w:r>
              <w:fldChar w:fldCharType="begin"/>
            </w:r>
            <w:r>
              <w:instrText xml:space="preserve"> XE "Dodatkowe publikacje Microsoft Social Engagement Professional"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rsidP="008B74FC">
            <w:pPr>
              <w:pStyle w:val="ProductList-TableBody"/>
              <w:tabs>
                <w:tab w:val="clear" w:pos="360"/>
                <w:tab w:val="left" w:pos="250"/>
                <w:tab w:val="center" w:pos="346"/>
              </w:tabs>
              <w:rPr>
                <w:color w:val="000000" w:themeColor="text1"/>
              </w:rPr>
            </w:pPr>
            <w:r w:rsidRPr="008B74FC">
              <w:rPr>
                <w:color w:val="000000" w:themeColor="text1"/>
              </w:rPr>
              <w:tab/>
              <w:t>A</w:t>
            </w:r>
            <w:r w:rsidRPr="008B74FC">
              <w:rPr>
                <w:color w:val="000000" w:themeColor="text1"/>
              </w:rPr>
              <w:tab/>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Wsparcie rozszerzone Microsoft Social Engagement Professional</w:t>
            </w:r>
            <w:r>
              <w:fldChar w:fldCharType="begin"/>
            </w:r>
            <w:r>
              <w:instrText xml:space="preserve"> XE "Wsparcie rozszerzone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E0452C" w:rsidRDefault="00FF5C36">
      <w:pPr>
        <w:pStyle w:val="ProductList-Offering1SubSection"/>
      </w:pPr>
      <w:bookmarkStart w:id="279" w:name="_Sec772"/>
      <w:r>
        <w:t>2. Postanowienia dotyczące produktu</w:t>
      </w:r>
      <w:bookmarkEnd w:id="279"/>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Licencje uprawnione dla dodatków LS na użytkownika</w:t>
      </w:r>
    </w:p>
    <w:tbl>
      <w:tblPr>
        <w:tblStyle w:val="PURTable"/>
        <w:tblW w:w="0" w:type="dxa"/>
        <w:tblLook w:val="04A0" w:firstRow="1" w:lastRow="0" w:firstColumn="1" w:lastColumn="0" w:noHBand="0" w:noVBand="1"/>
      </w:tblPr>
      <w:tblGrid>
        <w:gridCol w:w="5459"/>
        <w:gridCol w:w="5457"/>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LS na Użytkownika na dodatek</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Dodatek Microsoft Social Engagement Professional</w:t>
            </w:r>
          </w:p>
          <w:p w:rsidR="00E0452C" w:rsidRDefault="00FF5C36">
            <w:pPr>
              <w:pStyle w:val="ProductList-TableBody"/>
            </w:pPr>
            <w:r>
              <w:t>Dodatkowe publikacje Microsoft Social Engagement Professional</w:t>
            </w:r>
          </w:p>
          <w:p w:rsidR="00E0452C" w:rsidRDefault="00FF5C36">
            <w:pPr>
              <w:pStyle w:val="ProductList-TableBody"/>
            </w:pPr>
            <w:r>
              <w:t>Dodatkowe publikacje Microsoft Social Engagement Professional Education</w:t>
            </w:r>
          </w:p>
        </w:tc>
      </w:tr>
    </w:tbl>
    <w:p w:rsidR="00E0452C" w:rsidRDefault="00FF5C36">
      <w:pPr>
        <w:pStyle w:val="ProductList-Body"/>
      </w:pPr>
      <w:r>
        <w:rPr>
          <w:i/>
          <w:vertAlign w:val="superscript"/>
        </w:rPr>
        <w:t>1</w:t>
      </w:r>
      <w:r>
        <w:rPr>
          <w:i/>
        </w:rPr>
        <w:t>Każda Uprawniona Licencja musi mieć aktywny pakiet SA</w:t>
      </w:r>
    </w:p>
    <w:p w:rsidR="00E0452C" w:rsidRDefault="00FF5C36">
      <w:pPr>
        <w:pStyle w:val="ProductList-Body"/>
      </w:pPr>
      <w:r>
        <w:t xml:space="preserve"> </w:t>
      </w:r>
    </w:p>
    <w:p w:rsidR="00E0452C" w:rsidRDefault="00FF5C36">
      <w:pPr>
        <w:pStyle w:val="ProductList-ClauseHeading"/>
      </w:pPr>
      <w:r>
        <w:t>2.2 Dodatkowe oferty Microsoft Social Engagement</w:t>
      </w:r>
    </w:p>
    <w:p w:rsidR="00E0452C" w:rsidRDefault="00FF5C36">
      <w:pPr>
        <w:pStyle w:val="ProductList-Body"/>
      </w:pPr>
      <w:r>
        <w:t xml:space="preserve">Szczegóły dotyczące dodatkowych ofert Microsoft Social Engagement są dostępne na stronie </w:t>
      </w:r>
      <w:hyperlink r:id="rId113">
        <w:r>
          <w:rPr>
            <w:color w:val="00467F"/>
            <w:u w:val="single"/>
          </w:rPr>
          <w:t>http://www.microsoft.com/en-us/dynamics/dynamics-online-support.aspx</w:t>
        </w:r>
      </w:hyperlink>
      <w:r>
        <w:t xml:space="preserve">. </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80" w:name="_Sec664"/>
      <w:r>
        <w:t>Parature, from Microsoft</w:t>
      </w:r>
      <w:bookmarkEnd w:id="280"/>
      <w:r>
        <w:fldChar w:fldCharType="begin"/>
      </w:r>
      <w:r>
        <w:instrText xml:space="preserve"> TC "</w:instrText>
      </w:r>
      <w:bookmarkStart w:id="281" w:name="_Toc423451626"/>
      <w:r>
        <w:instrText>Parature, from Microsoft</w:instrText>
      </w:r>
      <w:bookmarkEnd w:id="281"/>
      <w:r>
        <w:instrText>" \l 3</w:instrText>
      </w:r>
      <w:r>
        <w:fldChar w:fldCharType="end"/>
      </w:r>
    </w:p>
    <w:p w:rsidR="00E0452C" w:rsidRDefault="00FF5C36">
      <w:pPr>
        <w:pStyle w:val="ProductList-Offering1SubSection"/>
      </w:pPr>
      <w:bookmarkStart w:id="282" w:name="_Sec718"/>
      <w:r>
        <w:t>1. Dostępność programów</w:t>
      </w:r>
      <w:bookmarkEnd w:id="282"/>
    </w:p>
    <w:tbl>
      <w:tblPr>
        <w:tblStyle w:val="PURTable"/>
        <w:tblW w:w="0" w:type="dxa"/>
        <w:tblLook w:val="04A0" w:firstRow="1" w:lastRow="0" w:firstColumn="1" w:lastColumn="0" w:noHBand="0" w:noVBand="1"/>
      </w:tblPr>
      <w:tblGrid>
        <w:gridCol w:w="4529"/>
        <w:gridCol w:w="814"/>
        <w:gridCol w:w="790"/>
        <w:gridCol w:w="804"/>
        <w:gridCol w:w="710"/>
        <w:gridCol w:w="832"/>
        <w:gridCol w:w="826"/>
        <w:gridCol w:w="808"/>
        <w:gridCol w:w="803"/>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rsidP="008B74FC">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 xml:space="preserve"> </w:t>
            </w:r>
            <w:r w:rsidR="008B74F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rsidP="008B74FC">
            <w:pPr>
              <w:pStyle w:val="ProductList-TableBody"/>
            </w:pPr>
            <w:r>
              <w:t>Dodatkowe rekordy Parature Enterprise</w:t>
            </w:r>
            <w:r>
              <w:fldChar w:fldCharType="begin"/>
            </w:r>
            <w:r>
              <w:instrText xml:space="preserve"> XE "Dodatkowe rekordy Parature Enterprise" </w:instrText>
            </w:r>
            <w:r>
              <w:fldChar w:fldCharType="end"/>
            </w:r>
            <w:r w:rsidR="008B74FC">
              <w:t xml:space="preserve"> </w:t>
            </w:r>
            <w:r>
              <w:t>(LS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r w:rsidR="008B74F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Dodatkowe wyświetlenia stron Parature Enterprise</w:t>
            </w:r>
            <w:r>
              <w:fldChar w:fldCharType="begin"/>
            </w:r>
            <w:r>
              <w:instrText xml:space="preserve"> XE "Dodatkowe wyświetlenia stron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r w:rsidR="008B74F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Dodatkowe działy Parature Enterprise</w:t>
            </w:r>
            <w:r>
              <w:fldChar w:fldCharType="begin"/>
            </w:r>
            <w:r>
              <w:instrText xml:space="preserve"> XE "Dodatkowe działy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r w:rsidR="008B74F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Dodatkowa przestrzeń na pliki Parature Enterprise</w:t>
            </w:r>
            <w:r>
              <w:fldChar w:fldCharType="begin"/>
            </w:r>
            <w:r>
              <w:instrText xml:space="preserve"> XE "Dodatkowa przestrzeń na pliki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r w:rsidR="008B74F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E0452C" w:rsidRDefault="00FF5C36">
      <w:pPr>
        <w:pStyle w:val="ProductList-Offering1SubSection"/>
      </w:pPr>
      <w:bookmarkStart w:id="283" w:name="_Sec773"/>
      <w:r>
        <w:t>2. Postanowienia dotyczące produktu</w:t>
      </w:r>
      <w:bookmarkEnd w:id="283"/>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Oferty pomocy technicznej Parature</w:t>
      </w:r>
    </w:p>
    <w:p w:rsidR="00E0452C" w:rsidRDefault="00FF5C36">
      <w:pPr>
        <w:pStyle w:val="ProductList-Body"/>
      </w:pPr>
      <w:r>
        <w:t xml:space="preserve">Szczegóły dotyczące dodatkowych ofert pomocy technicznej Parature są dostępne na stronie </w:t>
      </w:r>
      <w:hyperlink r:id="rId115">
        <w:r>
          <w:rPr>
            <w:color w:val="00467F"/>
            <w:u w:val="single"/>
          </w:rPr>
          <w:t>http://www.microsoft.com/en-us/dynamics/dynamics-online-support.aspx</w:t>
        </w:r>
      </w:hyperlink>
      <w:r>
        <w:t xml:space="preserve">. </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GroupHeading"/>
      </w:pPr>
      <w:bookmarkStart w:id="284" w:name="_Sec632"/>
      <w:r>
        <w:t>Usługi Office 365</w:t>
      </w:r>
      <w:bookmarkEnd w:id="284"/>
      <w:r>
        <w:fldChar w:fldCharType="begin"/>
      </w:r>
      <w:r>
        <w:instrText xml:space="preserve"> TC "</w:instrText>
      </w:r>
      <w:bookmarkStart w:id="285" w:name="_Toc423451627"/>
      <w:r>
        <w:instrText>Usługi Office 365</w:instrText>
      </w:r>
      <w:bookmarkEnd w:id="285"/>
      <w:r>
        <w:instrText>" \l 2</w:instrText>
      </w:r>
      <w:r>
        <w:fldChar w:fldCharType="end"/>
      </w:r>
    </w:p>
    <w:p w:rsidR="00E0452C" w:rsidRDefault="00FF5C36">
      <w:pPr>
        <w:pStyle w:val="ProductList-Offering2HeadingNoBorder"/>
      </w:pPr>
      <w:bookmarkStart w:id="286" w:name="_Sec633"/>
      <w:r>
        <w:t>Aplikacje Office 365</w:t>
      </w:r>
      <w:bookmarkEnd w:id="286"/>
      <w:r>
        <w:fldChar w:fldCharType="begin"/>
      </w:r>
      <w:r>
        <w:instrText xml:space="preserve"> TC "</w:instrText>
      </w:r>
      <w:bookmarkStart w:id="287" w:name="_Toc423451628"/>
      <w:r>
        <w:instrText>Aplikacje Office 365</w:instrText>
      </w:r>
      <w:bookmarkEnd w:id="287"/>
      <w:r>
        <w:instrText>" \l 3</w:instrText>
      </w:r>
      <w:r>
        <w:fldChar w:fldCharType="end"/>
      </w:r>
    </w:p>
    <w:p w:rsidR="00E0452C" w:rsidRDefault="00FF5C36">
      <w:pPr>
        <w:pStyle w:val="ProductList-Offering1SubSection"/>
      </w:pPr>
      <w:bookmarkStart w:id="288" w:name="_Sec719"/>
      <w:r>
        <w:t>1. Dostępność programów</w:t>
      </w:r>
      <w:bookmarkEnd w:id="288"/>
    </w:p>
    <w:tbl>
      <w:tblPr>
        <w:tblStyle w:val="PURTable"/>
        <w:tblW w:w="0" w:type="dxa"/>
        <w:tblLook w:val="04A0" w:firstRow="1" w:lastRow="0" w:firstColumn="1" w:lastColumn="0" w:noHBand="0" w:noVBand="1"/>
      </w:tblPr>
      <w:tblGrid>
        <w:gridCol w:w="4520"/>
        <w:gridCol w:w="814"/>
        <w:gridCol w:w="790"/>
        <w:gridCol w:w="803"/>
        <w:gridCol w:w="710"/>
        <w:gridCol w:w="832"/>
        <w:gridCol w:w="826"/>
        <w:gridCol w:w="807"/>
        <w:gridCol w:w="814"/>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rsidP="008B74FC">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Enterprise         "</w:instrText>
            </w:r>
            <w:r w:rsidRPr="008B74FC">
              <w:rPr>
                <w:color w:val="000000" w:themeColor="text1"/>
              </w:rPr>
              <w:fldChar w:fldCharType="separate"/>
            </w:r>
            <w:r w:rsidRPr="008B74FC">
              <w:rPr>
                <w:color w:val="000000" w:themeColor="text1"/>
              </w:rPr>
              <w:t>E</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rsidP="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Enterprise         "</w:instrText>
            </w:r>
            <w:r w:rsidRPr="008B74FC">
              <w:rPr>
                <w:color w:val="000000" w:themeColor="text1"/>
              </w:rPr>
              <w:fldChar w:fldCharType="separate"/>
            </w:r>
            <w:r w:rsidRPr="008B74FC">
              <w:rPr>
                <w:color w:val="000000" w:themeColor="text1"/>
              </w:rPr>
              <w:t>E</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Project Online z programem Project Pro for Office 365</w:t>
            </w:r>
            <w:r>
              <w:fldChar w:fldCharType="begin"/>
            </w:r>
            <w:r>
              <w:instrText xml:space="preserve"> XE "Project Online z programem Project Pro for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Project Online z programem Project Pro for Office 365 From SA</w:t>
            </w:r>
            <w:r>
              <w:fldChar w:fldCharType="begin"/>
            </w:r>
            <w:r>
              <w:instrText xml:space="preserve"> XE "Project Online z programem Project Pro for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bl>
    <w:p w:rsidR="00E0452C" w:rsidRDefault="00FF5C36">
      <w:pPr>
        <w:pStyle w:val="ProductList-Offering1SubSection"/>
      </w:pPr>
      <w:bookmarkStart w:id="289" w:name="_Sec774"/>
      <w:r>
        <w:t>2. Postanowienia dotyczące produktu</w:t>
      </w:r>
      <w:bookmarkEnd w:id="289"/>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Project Pro for Office 365 i Visio Pro for Office 365</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Oznacza, że zakup licencji na dany Produkt wymaga spełnienia konkretnych dodatkowych warunków.         "</w:instrText>
            </w:r>
            <w:r w:rsidRPr="00721CA3">
              <w:rPr>
                <w:color w:val="0563C1"/>
              </w:rPr>
              <w:fldChar w:fldCharType="separate"/>
            </w:r>
            <w:r>
              <w:rPr>
                <w:color w:val="0563C1"/>
              </w:rPr>
              <w:t>Wymóg wstępny</w:t>
            </w:r>
            <w:r w:rsidRPr="00721CA3">
              <w:rPr>
                <w:color w:val="0563C1"/>
              </w:rPr>
              <w:fldChar w:fldCharType="end"/>
            </w:r>
            <w:r>
              <w:t>: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Uprawnienia do zakupu LS na Użytkownika na aplikacje Office 365 From SA</w:t>
      </w:r>
    </w:p>
    <w:p w:rsidR="00E0452C" w:rsidRDefault="00FF5C36">
      <w:pPr>
        <w:pStyle w:val="ProductList-Body"/>
      </w:pPr>
      <w:r>
        <w:t xml:space="preserve">W przypadku wymienionych w poniższej tabeli Produktów Uprawnionych zakup licencji SL From SA na Użytkownika pozwala przejść do pełnopłatnych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bezterminowych z aktywnym pakietem SA.</w:t>
      </w:r>
    </w:p>
    <w:tbl>
      <w:tblPr>
        <w:tblStyle w:val="PURTable"/>
        <w:tblW w:w="0" w:type="dxa"/>
        <w:tblLook w:val="04A0" w:firstRow="1" w:lastRow="0" w:firstColumn="1" w:lastColumn="0" w:noHBand="0" w:noVBand="1"/>
      </w:tblPr>
      <w:tblGrid>
        <w:gridCol w:w="5456"/>
        <w:gridCol w:w="5460"/>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Właściwa licencja LS From SA na Użytkownika</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ProPlus From SA</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Project Pro dla Office 365</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Visio Pro dla Office 365</w:t>
            </w:r>
          </w:p>
        </w:tc>
      </w:tr>
    </w:tbl>
    <w:p w:rsidR="00E0452C" w:rsidRDefault="00FF5C36">
      <w:pPr>
        <w:pStyle w:val="ProductList-Body"/>
      </w:pPr>
      <w:r>
        <w:t xml:space="preserve"> </w:t>
      </w:r>
    </w:p>
    <w:p w:rsidR="00E0452C" w:rsidRDefault="00FF5C36">
      <w:pPr>
        <w:pStyle w:val="ProductList-ClauseHeading"/>
      </w:pPr>
      <w:r>
        <w:t>2.2 Klienci, którzy wcześniej wykorzystali prawo do Media Eligibility with Remote Desktop Services (RDS) względem Office 365 Pro Plus, Visio Pro dla Office 365 lub Project Pro dla Office 365</w:t>
      </w:r>
    </w:p>
    <w:p w:rsidR="00E0452C" w:rsidRDefault="00FF5C36">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sierpnia 2015 roku; po tym dniu musi zamiast tego korzystać z odpowiedniego oprogramowania Office 365, tak, jak to opisano w Używaniu aplikacji na serwerze sieciowym lub platformie Microsoft Azure z funkcją Shared Computer Activation, jak wskazano poniżej.</w:t>
      </w:r>
    </w:p>
    <w:p w:rsidR="00E0452C" w:rsidRDefault="00FF5C36">
      <w:pPr>
        <w:pStyle w:val="ProductList-Body"/>
      </w:pPr>
      <w:r>
        <w:t xml:space="preserve"> </w:t>
      </w:r>
    </w:p>
    <w:p w:rsidR="00E0452C" w:rsidRDefault="00FF5C36">
      <w:pPr>
        <w:pStyle w:val="ProductList-ClauseHeading"/>
      </w:pPr>
      <w:r>
        <w:t>2.3 Media Eligibility for Office 365 Pro Plus with Windows To Go Rights</w:t>
      </w:r>
    </w:p>
    <w:p w:rsidR="00E0452C" w:rsidRDefault="00FF5C36">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E0452C" w:rsidRDefault="00FF5C36">
      <w:pPr>
        <w:pStyle w:val="ProductList-Body"/>
      </w:pPr>
      <w:r>
        <w:t xml:space="preserve"> </w:t>
      </w:r>
    </w:p>
    <w:p w:rsidR="00E0452C" w:rsidRDefault="00FF5C36">
      <w:pPr>
        <w:pStyle w:val="ProductList-ClauseHeading"/>
      </w:pPr>
      <w:r>
        <w:t>2.4 Umowy Campus and School Agreement, Enrollment for Education Solutions i subskrypcje Open Value – rozwiązania dla edukacji</w:t>
      </w:r>
    </w:p>
    <w:p w:rsidR="00E0452C" w:rsidRDefault="00FF5C36">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dla każdego ucznia lub studenta tej instytucji.</w:t>
      </w:r>
    </w:p>
    <w:p w:rsidR="00E0452C" w:rsidRDefault="00FF5C36">
      <w:pPr>
        <w:pStyle w:val="ProductList-Body"/>
      </w:pPr>
      <w:r>
        <w:t xml:space="preserve"> </w:t>
      </w:r>
    </w:p>
    <w:p w:rsidR="00E0452C" w:rsidRDefault="00FF5C36">
      <w:pPr>
        <w:pStyle w:val="ProductList-Body"/>
      </w:pPr>
      <w:r>
        <w:t>Instytucje, które przydzieliły LS na Użytkownika na Office 365 ProPlus wszystkim wykładowcom i pracownikom, mogą zainstalować oprogramowanie Office Professional Plus 2013 w każdej ogólnodostępnej pracowni komputerowej lub bibliotece należącej do ich struktur. W innych przypadkach korzystanie z oprogramowania jest uregulowane warunkami Licencji na Office Professional Plus 2013.</w:t>
      </w:r>
    </w:p>
    <w:p w:rsidR="00E0452C" w:rsidRDefault="00FF5C36">
      <w:pPr>
        <w:pStyle w:val="ProductList-Body"/>
      </w:pPr>
      <w:r>
        <w:t xml:space="preserve"> </w:t>
      </w:r>
    </w:p>
    <w:p w:rsidR="00E0452C" w:rsidRDefault="00FF5C36">
      <w:pPr>
        <w:pStyle w:val="ProductList-Body"/>
      </w:pPr>
      <w:r>
        <w:t xml:space="preserve">Instytucje korzystające z pakietu Software Assurance dla Office Professional Plus przydzielonego wszystkim wykładowcom i pracownikom są uprawnione do nabycia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Office 365 ProPlus dla wszystkich wykładowców i pracowników zatrudnionych przez daną instytucję bez ponoszenia przez tę instytucję dodatkowych opłat.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nabyte bez dodatkowych opłat w ramach tej oferty nie będą brane pod uwagę w ocenie wypełnienia minimalnych wymogów związanych z zamówieniem złożonym przez daną instytucję</w:t>
      </w:r>
    </w:p>
    <w:p w:rsidR="00E0452C" w:rsidRDefault="00FF5C36">
      <w:pPr>
        <w:pStyle w:val="ProductList-Body"/>
      </w:pPr>
      <w:r>
        <w:t xml:space="preserve"> </w:t>
      </w:r>
    </w:p>
    <w:p w:rsidR="00E0452C" w:rsidRDefault="00FF5C36">
      <w:pPr>
        <w:pStyle w:val="ProductList-ClauseHeading"/>
      </w:pPr>
      <w:r>
        <w:t>2.5 Office Multi Language Pack</w:t>
      </w:r>
    </w:p>
    <w:p w:rsidR="00E0452C" w:rsidRDefault="00FF5C36">
      <w:pPr>
        <w:pStyle w:val="ProductList-Body"/>
      </w:pPr>
      <w:r>
        <w:t>Klienci, którzy wykupili subskrypcję usługi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korzystania z Office Multi Language Pack wygasa w chwili wygaśnięcia uprawnień w ramach uprawnionej Licencji Office System dla subskrypcji Office 365. </w:t>
      </w:r>
    </w:p>
    <w:p w:rsidR="00E0452C" w:rsidRDefault="00FF5C36">
      <w:pPr>
        <w:pStyle w:val="ProductList-Body"/>
      </w:pPr>
      <w:r>
        <w:t xml:space="preserve"> </w:t>
      </w:r>
    </w:p>
    <w:p w:rsidR="00E0452C" w:rsidRDefault="00FF5C36">
      <w:pPr>
        <w:pStyle w:val="ProductList-ClauseHeading"/>
      </w:pPr>
      <w:r>
        <w:t>2.6 E-Learning</w:t>
      </w:r>
    </w:p>
    <w:p w:rsidR="00E0452C" w:rsidRDefault="00FF5C36">
      <w:pPr>
        <w:pStyle w:val="ProductList-Body"/>
      </w:pPr>
      <w:r>
        <w:t xml:space="preserve">Jeżeli Klient posiada Licencję na Office 365 ProPlus, wówczas Klient może korzystać z kursów e-learningowych w aplikacjach hostowanych. Klienci otrzymają po jednym kodzie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 </w:t>
      </w:r>
    </w:p>
    <w:p w:rsidR="00E0452C" w:rsidRDefault="00FF5C36">
      <w:pPr>
        <w:pStyle w:val="ProductList-Body"/>
      </w:pPr>
      <w:r>
        <w:t xml:space="preserve"> </w:t>
      </w:r>
    </w:p>
    <w:p w:rsidR="00E0452C" w:rsidRDefault="00FF5C36">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że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rsidR="00E0452C" w:rsidRDefault="00FF5C36">
      <w:pPr>
        <w:pStyle w:val="ProductList-Body"/>
      </w:pPr>
      <w:r>
        <w:t xml:space="preserve"> </w:t>
      </w:r>
    </w:p>
    <w:p w:rsidR="00E0452C" w:rsidRDefault="00FF5C36">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płycie DVD..</w:t>
      </w:r>
    </w:p>
    <w:p w:rsidR="00E0452C" w:rsidRDefault="00FF5C36">
      <w:pPr>
        <w:pStyle w:val="ProductList-Body"/>
      </w:pPr>
      <w:r>
        <w:t xml:space="preserve"> </w:t>
      </w:r>
    </w:p>
    <w:p w:rsidR="00E0452C" w:rsidRDefault="00FF5C36">
      <w:pPr>
        <w:pStyle w:val="ProductList-ClauseHeading"/>
      </w:pPr>
      <w:r>
        <w:t>2.7 Office Online</w:t>
      </w:r>
    </w:p>
    <w:p w:rsidR="00E0452C" w:rsidRDefault="00FF5C36">
      <w:pPr>
        <w:pStyle w:val="ProductList-Body"/>
      </w:pPr>
      <w:r>
        <w:t xml:space="preserve">Jeżeli Klient posiada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na Office 365 ProPlus, wówczas może on korzystać z usługi Office Online</w:t>
      </w:r>
      <w:r>
        <w:fldChar w:fldCharType="begin"/>
      </w:r>
      <w:r>
        <w:instrText xml:space="preserve"> XE "Office Online" </w:instrText>
      </w:r>
      <w:r>
        <w:fldChar w:fldCharType="end"/>
      </w:r>
      <w:r>
        <w:t xml:space="preserve">. Każdy z </w:t>
      </w:r>
      <w:r w:rsidRPr="00721CA3">
        <w:rPr>
          <w:color w:val="0563C1"/>
        </w:rPr>
        <w:fldChar w:fldCharType="begin"/>
      </w:r>
      <w:r>
        <w:rPr>
          <w:color w:val="0563C1"/>
        </w:rPr>
        <w:instrText>AutoTextList  \s NoStyle \t " oznacza pojedynczą osobę, do której przypisana jest licencja.         "</w:instrText>
      </w:r>
      <w:r w:rsidRPr="00721CA3">
        <w:rPr>
          <w:color w:val="0563C1"/>
        </w:rPr>
        <w:fldChar w:fldCharType="separate"/>
      </w:r>
      <w:r>
        <w:rPr>
          <w:color w:val="0563C1"/>
        </w:rPr>
        <w:t>Licencjonowanych Użytkowników</w:t>
      </w:r>
      <w:r w:rsidRPr="00721CA3">
        <w:rPr>
          <w:color w:val="0563C1"/>
        </w:rPr>
        <w:fldChar w:fldCharType="end"/>
      </w:r>
      <w:r>
        <w:t xml:space="preserve"> Klienta może uzyskiwać dostęp do usługi Office Online w celu przeglądania i edycji dokumentów. Aby uzyskać dostęp do usługi Office Online, użytkownicy muszą również posiadać licencję na plany SharePoint Online. Korzystanie z Office Online podlega postanowieniom dotyczącym Usług Online. </w:t>
      </w:r>
    </w:p>
    <w:p w:rsidR="00E0452C" w:rsidRDefault="00FF5C36">
      <w:pPr>
        <w:pStyle w:val="ProductList-Body"/>
      </w:pPr>
      <w:r>
        <w:t xml:space="preserve"> </w:t>
      </w:r>
    </w:p>
    <w:p w:rsidR="00E0452C" w:rsidRDefault="00FF5C36">
      <w:pPr>
        <w:pStyle w:val="ProductList-ClauseHeading"/>
      </w:pPr>
      <w:r>
        <w:t>2.8 Okres Migracji subskrypcji Open Value</w:t>
      </w:r>
    </w:p>
    <w:p w:rsidR="00E0452C" w:rsidRDefault="00FF5C36">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90" w:name="_Sec634"/>
      <w:r>
        <w:t>Pakiety Office 365 Suites</w:t>
      </w:r>
      <w:bookmarkEnd w:id="290"/>
      <w:r>
        <w:fldChar w:fldCharType="begin"/>
      </w:r>
      <w:r>
        <w:instrText xml:space="preserve"> TC "</w:instrText>
      </w:r>
      <w:bookmarkStart w:id="291" w:name="_Toc423451629"/>
      <w:r>
        <w:instrText>Pakiety Office 365 Suites</w:instrText>
      </w:r>
      <w:bookmarkEnd w:id="291"/>
      <w:r>
        <w:instrText>" \l 3</w:instrText>
      </w:r>
      <w:r>
        <w:fldChar w:fldCharType="end"/>
      </w:r>
    </w:p>
    <w:p w:rsidR="00E0452C" w:rsidRDefault="00FF5C36">
      <w:pPr>
        <w:pStyle w:val="ProductList-Offering1SubSection"/>
      </w:pPr>
      <w:bookmarkStart w:id="292" w:name="_Sec720"/>
      <w:r>
        <w:t>1. Dostępność programów</w:t>
      </w:r>
      <w:bookmarkEnd w:id="292"/>
    </w:p>
    <w:tbl>
      <w:tblPr>
        <w:tblStyle w:val="PURTable"/>
        <w:tblW w:w="0" w:type="dxa"/>
        <w:tblLook w:val="04A0" w:firstRow="1" w:lastRow="0" w:firstColumn="1" w:lastColumn="0" w:noHBand="0" w:noVBand="1"/>
      </w:tblPr>
      <w:tblGrid>
        <w:gridCol w:w="4519"/>
        <w:gridCol w:w="814"/>
        <w:gridCol w:w="790"/>
        <w:gridCol w:w="803"/>
        <w:gridCol w:w="710"/>
        <w:gridCol w:w="832"/>
        <w:gridCol w:w="826"/>
        <w:gridCol w:w="807"/>
        <w:gridCol w:w="815"/>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rsidP="008B74FC">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O,</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AO,</w:t>
            </w:r>
            <w:r w:rsidR="00FF5C36" w:rsidRPr="008B74FC">
              <w:rPr>
                <w:color w:val="000000" w:themeColor="text1"/>
              </w:rPr>
              <w:fldChar w:fldCharType="begin"/>
            </w:r>
            <w:r w:rsidR="00FF5C36" w:rsidRPr="008B74FC">
              <w:rPr>
                <w:color w:val="000000" w:themeColor="text1"/>
              </w:rPr>
              <w:instrText>AutoTextList  \s NoStyle \t " : Oferta dla Studentów         "</w:instrText>
            </w:r>
            <w:r w:rsidR="00FF5C36" w:rsidRPr="008B74FC">
              <w:rPr>
                <w:color w:val="000000" w:themeColor="text1"/>
              </w:rPr>
              <w:fldChar w:fldCharType="separate"/>
            </w:r>
            <w:r w:rsidR="00FF5C36" w:rsidRPr="008B74FC">
              <w:rPr>
                <w:color w:val="000000" w:themeColor="text1"/>
              </w:rPr>
              <w:t>ST</w:t>
            </w:r>
            <w:r w:rsidR="00FF5C36"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AO,</w:t>
            </w:r>
            <w:r w:rsidR="00FF5C36" w:rsidRPr="008B74FC">
              <w:rPr>
                <w:color w:val="000000" w:themeColor="text1"/>
              </w:rPr>
              <w:fldChar w:fldCharType="begin"/>
            </w:r>
            <w:r w:rsidR="00FF5C36" w:rsidRPr="008B74FC">
              <w:rPr>
                <w:color w:val="000000" w:themeColor="text1"/>
              </w:rPr>
              <w:instrText>AutoTextList  \s NoStyle \t " : Oferta dla Studentów         "</w:instrText>
            </w:r>
            <w:r w:rsidR="00FF5C36" w:rsidRPr="008B74FC">
              <w:rPr>
                <w:color w:val="000000" w:themeColor="text1"/>
              </w:rPr>
              <w:fldChar w:fldCharType="separate"/>
            </w:r>
            <w:r w:rsidR="00FF5C36" w:rsidRPr="008B74FC">
              <w:rPr>
                <w:color w:val="000000" w:themeColor="text1"/>
              </w:rPr>
              <w:t>ST</w:t>
            </w:r>
            <w:r w:rsidR="00FF5C36"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Dla całej organizacji         "</w:instrText>
            </w:r>
            <w:r w:rsidRPr="008B74FC">
              <w:rPr>
                <w:color w:val="000000" w:themeColor="text1"/>
              </w:rPr>
              <w:fldChar w:fldCharType="separate"/>
            </w:r>
            <w:r w:rsidRPr="008B74FC">
              <w:rPr>
                <w:color w:val="000000" w:themeColor="text1"/>
              </w:rPr>
              <w:t>OW</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bl>
    <w:p w:rsidR="00E0452C" w:rsidRDefault="00FF5C36">
      <w:pPr>
        <w:pStyle w:val="ProductList-Offering1SubSection"/>
      </w:pPr>
      <w:bookmarkStart w:id="293" w:name="_Sec775"/>
      <w:r>
        <w:t>2. Postanowienia dotyczące produktu</w:t>
      </w:r>
      <w:bookmarkEnd w:id="293"/>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Wszystkie Aplikacje i Serwer, tylko Serwer E1 i K1 (z wyjątkiem MPSA; w przypadku MPSA: Serwer i Aplikacja)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Enterprise, Government, K</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Chmura społecznościowa dla instytucji publicznych (dostępna tylko w USA) (United States Government Community Cloud Service)</w:t>
      </w:r>
    </w:p>
    <w:p w:rsidR="00E0452C" w:rsidRDefault="00FF5C36">
      <w:pPr>
        <w:pStyle w:val="ProductList-Body"/>
      </w:pPr>
      <w:r>
        <w:rPr>
          <w:color w:val="000000"/>
        </w:rPr>
        <w:t xml:space="preserve">W przypadku pakietów Office 365 wskazanych w tabeli przedstawiającej dostępność programów jako </w:t>
      </w:r>
      <w:r w:rsidRPr="00721CA3">
        <w:rPr>
          <w:color w:val="0563C1"/>
        </w:rPr>
        <w:fldChar w:fldCharType="begin"/>
      </w:r>
      <w:r>
        <w:rPr>
          <w:color w:val="0563C1"/>
        </w:rPr>
        <w:instrText>AutoTextList  \s NoStyle \t " : Chmura społecznościowa dla instytucji publicznych (dostępna tylko w USA)         "</w:instrText>
      </w:r>
      <w:r w:rsidRPr="00721CA3">
        <w:rPr>
          <w:color w:val="0563C1"/>
        </w:rPr>
        <w:fldChar w:fldCharType="separate"/>
      </w:r>
      <w:r>
        <w:rPr>
          <w:color w:val="0563C1"/>
        </w:rPr>
        <w:t>UC</w:t>
      </w:r>
      <w:r w:rsidRPr="00721CA3">
        <w:rPr>
          <w:color w:val="0563C1"/>
        </w:rPr>
        <w:fldChar w:fldCharType="end"/>
      </w:r>
      <w:r>
        <w:t xml:space="preserve">, zob. tabela dostępności programów dla każdego komponentu z pakietów występujących jako usługi </w:t>
      </w:r>
      <w:r w:rsidRPr="00721CA3">
        <w:rPr>
          <w:color w:val="0563C1"/>
        </w:rPr>
        <w:fldChar w:fldCharType="begin"/>
      </w:r>
      <w:r>
        <w:rPr>
          <w:color w:val="0563C1"/>
        </w:rPr>
        <w:instrText>AutoTextList  \s NoStyle \t " : Chmura społecznościowa dla instytucji publicznych (dostępna tylko w USA)         "</w:instrText>
      </w:r>
      <w:r w:rsidRPr="00721CA3">
        <w:rPr>
          <w:color w:val="0563C1"/>
        </w:rPr>
        <w:fldChar w:fldCharType="separate"/>
      </w:r>
      <w:r>
        <w:rPr>
          <w:color w:val="0563C1"/>
        </w:rPr>
        <w:t>UC</w:t>
      </w:r>
      <w:r w:rsidRPr="00721CA3">
        <w:rPr>
          <w:color w:val="0563C1"/>
        </w:rPr>
        <w:fldChar w:fldCharType="end"/>
      </w:r>
      <w:r>
        <w:t xml:space="preserve">.   </w:t>
      </w:r>
    </w:p>
    <w:p w:rsidR="00E0452C" w:rsidRDefault="00FF5C36">
      <w:pPr>
        <w:pStyle w:val="ProductList-Body"/>
      </w:pPr>
      <w:r>
        <w:t xml:space="preserve"> </w:t>
      </w:r>
    </w:p>
    <w:p w:rsidR="00E0452C" w:rsidRDefault="00FF5C36">
      <w:pPr>
        <w:pStyle w:val="ProductList-ClauseHeading"/>
      </w:pPr>
      <w:r>
        <w:t>2.2 Nabyte licencje Campus and School</w:t>
      </w:r>
    </w:p>
    <w:p w:rsidR="00E0452C" w:rsidRDefault="00FF5C36">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Przy zakupie licencji na Dodatek Office 365, nowa uprawniona Licencja musi być licencjonowana w ramach tej samej rejestracji.  Przy składaniu zamówień rocznicowych Instytucja może zamówić mniej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E0452C" w:rsidRDefault="00FF5C36">
      <w:pPr>
        <w:pStyle w:val="ProductList-Body"/>
      </w:pPr>
      <w:r>
        <w:t xml:space="preserve"> </w:t>
      </w:r>
    </w:p>
    <w:p w:rsidR="00E0452C" w:rsidRDefault="00FF5C36">
      <w:pPr>
        <w:pStyle w:val="ProductList-ClauseHeading"/>
      </w:pPr>
      <w:r>
        <w:t>2.3 Bezpłatne licencje na Office 365 ProPlus dla uczniów lub studentów przydzielane w oparciu o liczbę objętych wykładowców</w:t>
      </w:r>
    </w:p>
    <w:p w:rsidR="00E0452C" w:rsidRDefault="00FF5C36">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nabyte bez dodatkowych opłat w ramach tej oferty nie będą brane pod uwagę w ocenie wypełnienia minimalnych wymogów związanych z zamówieniem złożonym przez daną instytucję.</w:t>
      </w:r>
    </w:p>
    <w:p w:rsidR="00E0452C" w:rsidRDefault="00FF5C36">
      <w:pPr>
        <w:pStyle w:val="ProductList-Body"/>
      </w:pPr>
      <w:r>
        <w:t xml:space="preserve"> </w:t>
      </w:r>
    </w:p>
    <w:p w:rsidR="00E0452C" w:rsidRDefault="00FF5C36">
      <w:pPr>
        <w:pStyle w:val="ProductList-ClauseHeading"/>
      </w:pPr>
      <w:r>
        <w:t>2.4 używanie pracowni komputerowych lub bibliotek w szkołach i na uczelniach</w:t>
      </w:r>
    </w:p>
    <w:p w:rsidR="00E0452C" w:rsidRDefault="009A4D19">
      <w:pPr>
        <w:pStyle w:val="ProductList-Body"/>
      </w:pPr>
      <w:hyperlink w:anchor="_Sec633">
        <w:r w:rsidR="00FF5C36">
          <w:rPr>
            <w:color w:val="00467F"/>
            <w:u w:val="single"/>
          </w:rPr>
          <w:t>Zgłoszenie Produktu Office 365 ProPlus</w:t>
        </w:r>
      </w:hyperlink>
      <w:r w:rsidR="00FF5C36">
        <w:t xml:space="preserve"> zawiera więcej informacji na temat korzystania z oprogramowania Office Professional Plus 2013</w:t>
      </w:r>
      <w:r w:rsidR="00FF5C36">
        <w:fldChar w:fldCharType="begin"/>
      </w:r>
      <w:r w:rsidR="00FF5C36">
        <w:instrText xml:space="preserve"> XE "Office Professional Plus 2013" </w:instrText>
      </w:r>
      <w:r w:rsidR="00FF5C36">
        <w:fldChar w:fldCharType="end"/>
      </w:r>
      <w:r w:rsidR="00FF5C36">
        <w:t xml:space="preserve"> w ogólnodostępnych pracowniach komputerowych i bibliotekach należących do danej instytucji posiadającej LS na użytkownika na Office 365 ProPlus dla każdego wykładowcy i pracownika.</w:t>
      </w:r>
    </w:p>
    <w:p w:rsidR="00E0452C" w:rsidRDefault="00FF5C36">
      <w:pPr>
        <w:pStyle w:val="ProductList-Body"/>
      </w:pPr>
      <w:r>
        <w:t xml:space="preserve"> </w:t>
      </w:r>
    </w:p>
    <w:p w:rsidR="00E0452C" w:rsidRDefault="00FF5C36">
      <w:pPr>
        <w:pStyle w:val="ProductList-ClauseHeading"/>
      </w:pPr>
      <w:r>
        <w:t>2.5 LS na Użytkownika na dodatek</w:t>
      </w:r>
    </w:p>
    <w:tbl>
      <w:tblPr>
        <w:tblStyle w:val="PURTable"/>
        <w:tblW w:w="0" w:type="dxa"/>
        <w:tblLook w:val="04A0" w:firstRow="1" w:lastRow="0" w:firstColumn="1" w:lastColumn="0" w:noHBand="0" w:noVBand="1"/>
      </w:tblPr>
      <w:tblGrid>
        <w:gridCol w:w="5465"/>
        <w:gridCol w:w="5451"/>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LS na Użytkownika na dodatek</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dodatki E3 lub E4 do Office 365 Education</w:t>
            </w:r>
          </w:p>
          <w:p w:rsidR="00E0452C" w:rsidRDefault="00FF5C36">
            <w:pPr>
              <w:pStyle w:val="ProductList-TableBody"/>
            </w:pPr>
            <w:r>
              <w:t>- Dodatek E1 do Office 365 Enterprise</w:t>
            </w:r>
            <w:r>
              <w:rPr>
                <w:vertAlign w:val="superscript"/>
              </w:rPr>
              <w:t>2</w:t>
            </w:r>
          </w:p>
          <w:p w:rsidR="00E0452C" w:rsidRDefault="00FF5C36">
            <w:pPr>
              <w:pStyle w:val="ProductList-TableBody"/>
            </w:pPr>
            <w:r>
              <w:t>- Office 365 Enterprise E1 z dodatkiem Exchange Online Archiving</w:t>
            </w:r>
            <w:r>
              <w:rPr>
                <w:vertAlign w:val="superscript"/>
              </w:rPr>
              <w:t>2,3,4</w:t>
            </w:r>
          </w:p>
          <w:p w:rsidR="00E0452C" w:rsidRDefault="00FF5C36">
            <w:pPr>
              <w:pStyle w:val="ProductList-TableBody"/>
            </w:pPr>
            <w:r>
              <w:t>- Dodatek E1 do Office 365 Government</w:t>
            </w:r>
          </w:p>
          <w:p w:rsidR="00E0452C" w:rsidRDefault="00FF5C36">
            <w:pPr>
              <w:pStyle w:val="ProductList-TableBody"/>
            </w:pPr>
            <w:r>
              <w:t>- Office 365 Enterprise &amp; Government E3 bez dodatków ProPlus</w:t>
            </w:r>
          </w:p>
          <w:p w:rsidR="00E0452C" w:rsidRDefault="00FF5C36">
            <w:pPr>
              <w:pStyle w:val="ProductList-TableBody"/>
            </w:pPr>
            <w:r>
              <w:t>- Office 365 Enterprise &amp; Government E4 bez dodatków ProPlus</w:t>
            </w:r>
          </w:p>
          <w:p w:rsidR="00E0452C" w:rsidRDefault="00FF5C36">
            <w:pPr>
              <w:pStyle w:val="ProductList-TableBody"/>
            </w:pPr>
            <w:r>
              <w:t>- Dodatek Exchange Online Plan 1</w:t>
            </w:r>
            <w:r>
              <w:fldChar w:fldCharType="begin"/>
            </w:r>
            <w:r>
              <w:instrText xml:space="preserve"> XE "Dodatek Exchange Online Plan 1" </w:instrText>
            </w:r>
            <w:r>
              <w:fldChar w:fldCharType="end"/>
            </w:r>
          </w:p>
          <w:p w:rsidR="00E0452C" w:rsidRDefault="00FF5C36">
            <w:pPr>
              <w:pStyle w:val="ProductList-TableBody"/>
            </w:pPr>
            <w:r>
              <w:t>- Dodatek Skype for Business Online Plan 1</w:t>
            </w:r>
            <w:r>
              <w:fldChar w:fldCharType="begin"/>
            </w:r>
            <w:r>
              <w:instrText xml:space="preserve"> XE "Dodatek Skype for Business Online Plan 1" </w:instrText>
            </w:r>
            <w:r>
              <w:fldChar w:fldCharType="end"/>
            </w:r>
          </w:p>
          <w:p w:rsidR="00E0452C" w:rsidRDefault="00FF5C36">
            <w:pPr>
              <w:pStyle w:val="ProductList-TableBody"/>
            </w:pPr>
            <w:r>
              <w:t>- Dodatek SharePoint Online Plan 1</w:t>
            </w:r>
            <w:r>
              <w:fldChar w:fldCharType="begin"/>
            </w:r>
            <w:r>
              <w:instrText xml:space="preserve"> XE "Dodatek SharePoint Online Plan 1" </w:instrText>
            </w:r>
            <w:r>
              <w:fldChar w:fldCharType="end"/>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dodatki E3 lub E4 do Office 365 Education</w:t>
            </w:r>
          </w:p>
          <w:p w:rsidR="00E0452C" w:rsidRDefault="00FF5C36">
            <w:pPr>
              <w:pStyle w:val="ProductList-TableBody"/>
            </w:pPr>
            <w:r>
              <w:t>- Dodatki do Office 365 Enterprise E1 / Government E1</w:t>
            </w:r>
          </w:p>
          <w:p w:rsidR="00E0452C" w:rsidRDefault="00FF5C36">
            <w:pPr>
              <w:pStyle w:val="ProductList-TableBody"/>
            </w:pPr>
            <w:r>
              <w:t>- Dodatek E3 do Office 365 Enterprise</w:t>
            </w:r>
            <w:r>
              <w:rPr>
                <w:vertAlign w:val="superscript"/>
              </w:rPr>
              <w:t>2</w:t>
            </w:r>
          </w:p>
          <w:p w:rsidR="00E0452C" w:rsidRDefault="00FF5C36">
            <w:pPr>
              <w:pStyle w:val="ProductList-TableBody"/>
            </w:pPr>
            <w:r>
              <w:t>- Dodatek do Office 365 Government E3</w:t>
            </w:r>
            <w:r>
              <w:rPr>
                <w:vertAlign w:val="superscript"/>
              </w:rPr>
              <w:t>4</w:t>
            </w:r>
          </w:p>
          <w:p w:rsidR="00E0452C" w:rsidRDefault="00FF5C36">
            <w:pPr>
              <w:pStyle w:val="ProductList-TableBody"/>
            </w:pPr>
            <w:r>
              <w:t>- Dodatki do Office 365 Enterprise &amp; Government E4</w:t>
            </w:r>
          </w:p>
          <w:p w:rsidR="00E0452C" w:rsidRDefault="00FF5C36">
            <w:pPr>
              <w:pStyle w:val="ProductList-TableBody"/>
            </w:pPr>
            <w:r>
              <w:t>- Office 365 Enterprise &amp; Government E3 bez dodatków ProPlus</w:t>
            </w:r>
          </w:p>
          <w:p w:rsidR="00E0452C" w:rsidRDefault="00FF5C36">
            <w:pPr>
              <w:pStyle w:val="ProductList-TableBody"/>
            </w:pPr>
            <w:r>
              <w:t>- Office 365 Enterprise &amp; Government E4 bez dodatków ProPlus</w:t>
            </w:r>
          </w:p>
          <w:p w:rsidR="00E0452C" w:rsidRDefault="00FF5C36">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E0452C" w:rsidRDefault="00FF5C36">
            <w:pPr>
              <w:pStyle w:val="ProductList-TableBody"/>
            </w:pPr>
            <w:r>
              <w:t xml:space="preserve">- Dodatek Exchange Online Plan 1 </w:t>
            </w:r>
          </w:p>
          <w:p w:rsidR="00E0452C" w:rsidRDefault="00FF5C36">
            <w:pPr>
              <w:pStyle w:val="ProductList-TableBody"/>
            </w:pPr>
            <w:r>
              <w:t xml:space="preserve">- Dodatek Skype for Business Online Plan 1 </w:t>
            </w:r>
          </w:p>
          <w:p w:rsidR="00E0452C" w:rsidRDefault="00FF5C36">
            <w:pPr>
              <w:pStyle w:val="ProductList-TableBody"/>
            </w:pPr>
            <w:r>
              <w:t>- Dodatek SharePoint Online Plan 1</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dodatki E3 lub E4 do Office 365 Education</w:t>
            </w:r>
          </w:p>
          <w:p w:rsidR="00E0452C" w:rsidRDefault="00FF5C36">
            <w:pPr>
              <w:pStyle w:val="ProductList-TableBody"/>
            </w:pPr>
            <w:r>
              <w:t>- Office 365 Enterprise &amp; Government E3 bez dodatków ProPlus</w:t>
            </w:r>
          </w:p>
          <w:p w:rsidR="00E0452C" w:rsidRDefault="00FF5C36">
            <w:pPr>
              <w:pStyle w:val="ProductList-TableBody"/>
            </w:pPr>
            <w:r>
              <w:t>- Office 365 Enterprise &amp; Government E4 bez dodatków ProPlus</w:t>
            </w:r>
          </w:p>
          <w:p w:rsidR="00E0452C" w:rsidRDefault="00FF5C36">
            <w:pPr>
              <w:pStyle w:val="ProductList-TableBody"/>
            </w:pPr>
            <w:r>
              <w:t>- Dodatek Azure Rights Management</w:t>
            </w:r>
            <w:r>
              <w:fldChar w:fldCharType="begin"/>
            </w:r>
            <w:r>
              <w:instrText xml:space="preserve"> XE "Dodatek Azure Rights Management" </w:instrText>
            </w:r>
            <w:r>
              <w:fldChar w:fldCharType="end"/>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Dodatek E3 lub E4 do Office 365 Education</w:t>
            </w:r>
          </w:p>
          <w:p w:rsidR="00E0452C" w:rsidRDefault="00FF5C36">
            <w:pPr>
              <w:pStyle w:val="ProductList-TableBody"/>
            </w:pPr>
            <w:r>
              <w:t>- Dodatki E32 lub E4 do Office 365 Enterprise &amp; Government</w:t>
            </w:r>
          </w:p>
          <w:p w:rsidR="00E0452C" w:rsidRDefault="00FF5C36">
            <w:pPr>
              <w:pStyle w:val="ProductList-TableBody"/>
            </w:pPr>
            <w:r>
              <w:t>- Dodatki E3</w:t>
            </w:r>
            <w:r>
              <w:rPr>
                <w:vertAlign w:val="superscript"/>
              </w:rPr>
              <w:t>2</w:t>
            </w:r>
            <w:r>
              <w:t xml:space="preserve"> lub E4 bez ProPlus do Office 365 Enterprise &amp; Government</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Dodatek E3 lub E4 do Office 365 Education</w:t>
            </w:r>
          </w:p>
          <w:p w:rsidR="00E0452C" w:rsidRDefault="00FF5C36">
            <w:pPr>
              <w:pStyle w:val="ProductList-TableBody"/>
            </w:pPr>
            <w:r>
              <w:t>- Dodatek Office 365 Midsize Business</w:t>
            </w:r>
            <w:r>
              <w:rPr>
                <w:vertAlign w:val="superscript"/>
              </w:rPr>
              <w:t>2,3</w:t>
            </w:r>
          </w:p>
          <w:p w:rsidR="00E0452C" w:rsidRDefault="00FF5C36">
            <w:pPr>
              <w:pStyle w:val="ProductList-TableBody"/>
            </w:pPr>
            <w:r>
              <w:t>- Dodatek E3 do Office 365 Enterprise</w:t>
            </w:r>
            <w:r>
              <w:rPr>
                <w:vertAlign w:val="superscript"/>
              </w:rPr>
              <w:t>2,3</w:t>
            </w:r>
          </w:p>
        </w:tc>
      </w:tr>
    </w:tbl>
    <w:p w:rsidR="00E0452C" w:rsidRDefault="00FF5C36">
      <w:pPr>
        <w:pStyle w:val="ProductList-Body"/>
      </w:pPr>
      <w:r>
        <w:rPr>
          <w:vertAlign w:val="superscript"/>
        </w:rPr>
        <w:t>1</w:t>
      </w:r>
      <w:r>
        <w:t>1Każda Uprawniona Licencja musi mieć aktywny pakiet SA</w:t>
      </w:r>
    </w:p>
    <w:p w:rsidR="00E0452C" w:rsidRDefault="00FF5C36">
      <w:pPr>
        <w:pStyle w:val="ProductList-Body"/>
      </w:pPr>
      <w:r>
        <w:rPr>
          <w:vertAlign w:val="superscript"/>
        </w:rPr>
        <w:t>2</w:t>
      </w:r>
      <w:r>
        <w:t>To jedyne oferty dostępne dla klientów z umowami Open Value i Open Value Subscription.</w:t>
      </w:r>
    </w:p>
    <w:p w:rsidR="00E0452C" w:rsidRDefault="00FF5C36">
      <w:pPr>
        <w:pStyle w:val="ProductList-Body"/>
      </w:pPr>
      <w:r>
        <w:rPr>
          <w:vertAlign w:val="superscript"/>
        </w:rPr>
        <w:t>3</w:t>
      </w:r>
      <w:r>
        <w:t>Tę LS na Użytkownika na dodatek można zakupić wyłącznie w ramach umowy Open Value (dla całej organizacji) lub Open Value Subscription.</w:t>
      </w:r>
    </w:p>
    <w:p w:rsidR="00E0452C" w:rsidRDefault="00FF5C36">
      <w:pPr>
        <w:pStyle w:val="ProductList-Body"/>
      </w:pPr>
      <w:r>
        <w:rPr>
          <w:vertAlign w:val="superscript"/>
        </w:rPr>
        <w:t>4</w:t>
      </w:r>
      <w:r>
        <w:t>Tę LS na Użytkownika na dodatek mogą zakupić tylko klienci będący instytucjami publicznymi, zgodnie z definicją w zawartej przez Klienta umowie licencjonowania zbiorowego.</w:t>
      </w:r>
    </w:p>
    <w:p w:rsidR="00E0452C" w:rsidRDefault="00FF5C36">
      <w:pPr>
        <w:pStyle w:val="ProductList-Body"/>
      </w:pPr>
      <w:r>
        <w:t xml:space="preserve"> </w:t>
      </w:r>
    </w:p>
    <w:p w:rsidR="00E0452C" w:rsidRDefault="00FF5C36">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E0452C" w:rsidRDefault="00FF5C36">
      <w:pPr>
        <w:pStyle w:val="ProductList-Body"/>
      </w:pPr>
      <w:r>
        <w:t xml:space="preserve"> </w:t>
      </w:r>
    </w:p>
    <w:p w:rsidR="00E0452C" w:rsidRDefault="00FF5C36">
      <w:pPr>
        <w:pStyle w:val="ProductList-ClauseHeading"/>
      </w:pPr>
      <w:r>
        <w:t>2.6 Ograniczenia dotyczące zakupu</w:t>
      </w:r>
    </w:p>
    <w:p w:rsidR="00E0452C" w:rsidRDefault="00FF5C36">
      <w:pPr>
        <w:pStyle w:val="ProductList-Body"/>
      </w:pPr>
      <w:r>
        <w:t>Klient może nabyć tylko jedno rozszerzenie SL użytkownika na każdą dotychczasową licencję (lub zestaw dotychczasowych licencji). Nie dotyczy to dodatków E3 ani E4 Office 365 Education, dla których liczba LS na Użytkownika na dodatki ma prawo przekraczać liczbę Licencji Uprawnionych.</w:t>
      </w:r>
    </w:p>
    <w:p w:rsidR="00E0452C" w:rsidRDefault="00FF5C36">
      <w:pPr>
        <w:pStyle w:val="ProductList-Body"/>
      </w:pPr>
      <w:r>
        <w:t xml:space="preserve"> </w:t>
      </w:r>
    </w:p>
    <w:p w:rsidR="00E0452C" w:rsidRDefault="00FF5C36">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E0452C" w:rsidRDefault="00FF5C36">
      <w:pPr>
        <w:pStyle w:val="ProductList-Body"/>
      </w:pPr>
      <w:r>
        <w:t xml:space="preserve"> </w:t>
      </w:r>
    </w:p>
    <w:p w:rsidR="00E0452C" w:rsidRDefault="00FF5C36">
      <w:pPr>
        <w:pStyle w:val="ProductList-Body"/>
      </w:pPr>
      <w:r>
        <w:t xml:space="preserve">Klienci, którzy podpisali umowę Campus and School Agreement, mogą zakupić odpowiednie Licencje Subskrypcyjne na Użytkownika na dodatek Office 365 dla swoich Użytkowników w liczbie nie większej niż liczba uprawnionych komputerów, pod warunkiem, że są one objęte Licencjami Uprawnionymi. </w:t>
      </w:r>
    </w:p>
    <w:p w:rsidR="00E0452C" w:rsidRDefault="00FF5C36">
      <w:pPr>
        <w:pStyle w:val="ProductList-Body"/>
      </w:pPr>
      <w:r>
        <w:t xml:space="preserve"> </w:t>
      </w:r>
    </w:p>
    <w:p w:rsidR="00E0452C" w:rsidRDefault="00FF5C36">
      <w:pPr>
        <w:pStyle w:val="ProductList-ClauseHeading"/>
      </w:pPr>
      <w:r>
        <w:t>2.7 Postanowienia programu licencji zbiorowych</w:t>
      </w:r>
    </w:p>
    <w:p w:rsidR="00E0452C" w:rsidRDefault="00FF5C36">
      <w:pPr>
        <w:pStyle w:val="ProductList-Body"/>
      </w:pPr>
      <w:r>
        <w:t xml:space="preserve">Postanowienia dotyczące odpowiedniej LS na Użytkownika na Usługi Online dotyczą także LS na Użytkownika na dodatek, ale nie dotyczą one praw do przenoszenia licencji w ramach umowy Enterprise. </w:t>
      </w:r>
    </w:p>
    <w:p w:rsidR="00E0452C" w:rsidRDefault="00FF5C36">
      <w:pPr>
        <w:pStyle w:val="ProductList-Body"/>
      </w:pPr>
      <w:r>
        <w:t xml:space="preserve"> </w:t>
      </w:r>
    </w:p>
    <w:p w:rsidR="00E0452C" w:rsidRDefault="00FF5C36">
      <w:pPr>
        <w:pStyle w:val="ProductList-ClauseHeading"/>
      </w:pPr>
      <w:r>
        <w:t>2.8 Uprawnienia do zakupu LS na Użytkownika na Office 365 From SA</w:t>
      </w:r>
    </w:p>
    <w:p w:rsidR="00E0452C" w:rsidRDefault="00FF5C36">
      <w:pPr>
        <w:pStyle w:val="ProductList-Body"/>
      </w:pPr>
      <w:r>
        <w:t>Dla Produktów Uprawnionych, wymienionych w poniższej tabeli zakup licencji USL From SA pozwala przejść do pełnopłatnych Licencji bezterminowych z aktywnym pakietem SA. Licencje Subskrypcyjne na Uprawnione Produkty mogą również być przeniesione z odpowiednimi LS From SA na Użytkownika,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50"/>
        <w:gridCol w:w="3630"/>
        <w:gridCol w:w="3636"/>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Produkty Uprawnione podlegające Zmianie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Wymagany pakiet licencji dostępowych (CAL) Bridge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Podstawowa licencja dostępowa (CAL) Bridge do usługi Office 365</w:t>
            </w:r>
            <w:r>
              <w:fldChar w:fldCharType="begin"/>
            </w:r>
            <w:r>
              <w:instrText xml:space="preserve"> XE "Podstawowa licencja dostępowa (CAL) Bridge do usługi Office 365" </w:instrText>
            </w:r>
            <w:r>
              <w:fldChar w:fldCharType="end"/>
            </w:r>
            <w:r>
              <w:rPr>
                <w:vertAlign w:val="superscript"/>
              </w:rPr>
              <w:t>2,3</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Core CAL Bridge na usługę Office 365</w:t>
            </w:r>
            <w:r>
              <w:rPr>
                <w:vertAlign w:val="superscript"/>
              </w:rPr>
              <w:t>2,3</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dostępowa (CAL) dostępna w ramach programu Enterprise Bridge do usługi Office 365</w:t>
            </w:r>
            <w:r>
              <w:fldChar w:fldCharType="begin"/>
            </w:r>
            <w:r>
              <w:instrText xml:space="preserve"> XE "Licencja dostępowa (CAL) dostępna w ramach programu Enterprise Bridge do usługi Office 365" </w:instrText>
            </w:r>
            <w:r>
              <w:fldChar w:fldCharType="end"/>
            </w:r>
            <w:r>
              <w:rPr>
                <w:vertAlign w:val="superscript"/>
              </w:rPr>
              <w:t>2,3</w:t>
            </w:r>
          </w:p>
        </w:tc>
      </w:tr>
    </w:tbl>
    <w:p w:rsidR="00E0452C" w:rsidRDefault="00FF5C36">
      <w:pPr>
        <w:pStyle w:val="ProductList-Body"/>
      </w:pPr>
      <w:r>
        <w:rPr>
          <w:i/>
          <w:vertAlign w:val="superscript"/>
        </w:rPr>
        <w:t>1</w:t>
      </w:r>
      <w:r>
        <w:rPr>
          <w:i/>
        </w:rPr>
        <w:t>Możliwość zakupu tylko w rocznicę rejestracji lub na początku nowego okresu rejestracji.</w:t>
      </w:r>
    </w:p>
    <w:p w:rsidR="00E0452C" w:rsidRDefault="00FF5C36">
      <w:pPr>
        <w:pStyle w:val="ProductList-Body"/>
      </w:pPr>
      <w:r>
        <w:rPr>
          <w:i/>
          <w:vertAlign w:val="superscript"/>
        </w:rPr>
        <w:t>2</w:t>
      </w:r>
      <w:r>
        <w:rPr>
          <w:i/>
        </w:rPr>
        <w:t>Możliwość zakupu tylko w rocznicę rejestracji.</w:t>
      </w:r>
    </w:p>
    <w:p w:rsidR="00E0452C" w:rsidRDefault="00FF5C36">
      <w:pPr>
        <w:pStyle w:val="ProductList-Body"/>
      </w:pPr>
      <w:r>
        <w:rPr>
          <w:i/>
          <w:vertAlign w:val="superscript"/>
        </w:rPr>
        <w:t>3</w:t>
      </w:r>
      <w:r>
        <w:rPr>
          <w:i/>
        </w:rPr>
        <w:t>Zakup nie jest wymagany w przypadku użytkowników</w:t>
      </w:r>
    </w:p>
    <w:p w:rsidR="00E0452C" w:rsidRDefault="00FF5C36">
      <w:pPr>
        <w:pStyle w:val="ProductList-Body"/>
      </w:pPr>
      <w:r>
        <w:t xml:space="preserve"> </w:t>
      </w:r>
    </w:p>
    <w:p w:rsidR="00E0452C" w:rsidRDefault="00FF5C36">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E0452C" w:rsidRDefault="00FF5C36">
      <w:pPr>
        <w:pStyle w:val="ProductList-Body"/>
      </w:pPr>
      <w:r>
        <w:t xml:space="preserve"> </w:t>
      </w:r>
    </w:p>
    <w:p w:rsidR="00E0452C" w:rsidRDefault="00FF5C36">
      <w:pPr>
        <w:pStyle w:val="ProductList-ClauseHeading"/>
      </w:pPr>
      <w:r>
        <w:t>2.9 Zmiany na LS From SA na Użytkownika</w:t>
      </w:r>
    </w:p>
    <w:p w:rsidR="00E0452C" w:rsidRDefault="00FF5C36">
      <w:pPr>
        <w:pStyle w:val="ProductList-Body"/>
      </w:pPr>
      <w:r>
        <w:t>Przy zmianie na LS na Użytkownika From SA nie można zakupić więcej niż jednej LS na Użytkownika From SA na każdy Uprawniony Komputer. W ramach jednorazowego wyjątku dla objętych Licencją Uprawnionych Urządzeń używanych przez więcej niż jednego użytkownika, Klient ma prawo zakupić dla każdego z korzystających z nich użytkowników LS na Użytkownika typu From SA, ale tylko pod warunkiem, że zakupi LS na Użytkownika typu From SA dla wszystkich użytkowników wszystkich Uprawnionych Komputerów.</w:t>
      </w:r>
    </w:p>
    <w:p w:rsidR="00E0452C" w:rsidRDefault="00FF5C36">
      <w:pPr>
        <w:pStyle w:val="ProductList-Body"/>
      </w:pPr>
      <w:r>
        <w:t xml:space="preserve"> </w:t>
      </w:r>
    </w:p>
    <w:p w:rsidR="00E0452C" w:rsidRDefault="00FF5C36">
      <w:pPr>
        <w:pStyle w:val="ProductList-ClauseHeading"/>
      </w:pPr>
      <w:r>
        <w:t>2.10 Korzyści pakietu SA dla LS na Użytkownika typu From SA na Office 365</w:t>
      </w:r>
    </w:p>
    <w:p w:rsidR="00E0452C" w:rsidRDefault="00FF5C36">
      <w:pPr>
        <w:pStyle w:val="ProductList-Body"/>
      </w:pPr>
      <w:r>
        <w:t>Licencje subskrypcyjne (LS) typu From SA na Użytkownika na Office 365 (Enterprise i Government E1, E3, E4) uprawniają Klienta do Korzyści pakietu SA na podstawie zmienianych Uprawnionych Produktów.</w:t>
      </w:r>
    </w:p>
    <w:p w:rsidR="00E0452C" w:rsidRDefault="00FF5C36">
      <w:pPr>
        <w:pStyle w:val="ProductList-Body"/>
      </w:pPr>
      <w:r>
        <w:t xml:space="preserve"> </w:t>
      </w:r>
    </w:p>
    <w:p w:rsidR="00E0452C" w:rsidRDefault="00FF5C36">
      <w:pPr>
        <w:pStyle w:val="ProductList-ClauseHeading"/>
      </w:pPr>
      <w:r>
        <w:t>2.11 Office 365 Enterprise K1</w:t>
      </w:r>
    </w:p>
    <w:p w:rsidR="00E0452C" w:rsidRDefault="00FF5C36">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E0452C" w:rsidRDefault="00FF5C36">
      <w:pPr>
        <w:pStyle w:val="ProductList-Body"/>
      </w:pPr>
      <w:r>
        <w:t xml:space="preserve"> </w:t>
      </w:r>
    </w:p>
    <w:p w:rsidR="00E0452C" w:rsidRDefault="00FF5C36">
      <w:pPr>
        <w:pStyle w:val="ProductList-ClauseHeading"/>
      </w:pPr>
      <w:r>
        <w:t>2.12 Office Multi Language Pack</w:t>
      </w:r>
    </w:p>
    <w:p w:rsidR="00E0452C" w:rsidRDefault="00FF5C36">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E0452C" w:rsidRDefault="00FF5C36">
      <w:pPr>
        <w:pStyle w:val="ProductList-Body"/>
      </w:pPr>
      <w:r>
        <w:t xml:space="preserve"> </w:t>
      </w:r>
    </w:p>
    <w:p w:rsidR="00E0452C" w:rsidRDefault="00FF5C36">
      <w:pPr>
        <w:pStyle w:val="ProductList-ClauseHeading"/>
      </w:pPr>
      <w:r>
        <w:t>2.13 E-Learning</w:t>
      </w:r>
    </w:p>
    <w:p w:rsidR="00E0452C" w:rsidRDefault="00FF5C36">
      <w:pPr>
        <w:pStyle w:val="ProductList-Body"/>
      </w:pPr>
      <w:r>
        <w:t>Jeżeli Klient posiada Licencję na Office 365 ProPlus, wówczas Klient może korzystać z kursów e-learningowych w aplikacjach hostowanych. Klient otrzyma jeden kod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w:t>
      </w:r>
    </w:p>
    <w:p w:rsidR="00E0452C" w:rsidRDefault="00FF5C36">
      <w:pPr>
        <w:pStyle w:val="ProductList-Body"/>
      </w:pPr>
      <w:r>
        <w:t xml:space="preserve"> </w:t>
      </w:r>
    </w:p>
    <w:p w:rsidR="00E0452C" w:rsidRDefault="00FF5C36">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ze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rsidR="00E0452C" w:rsidRDefault="00FF5C36">
      <w:pPr>
        <w:pStyle w:val="ProductList-Body"/>
      </w:pPr>
      <w:r>
        <w:t xml:space="preserve"> </w:t>
      </w:r>
    </w:p>
    <w:p w:rsidR="00E0452C" w:rsidRDefault="00FF5C36">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dysku DVD.</w:t>
      </w:r>
    </w:p>
    <w:p w:rsidR="00E0452C" w:rsidRDefault="00FF5C36">
      <w:pPr>
        <w:pStyle w:val="ProductList-Body"/>
      </w:pPr>
      <w:r>
        <w:t xml:space="preserve"> </w:t>
      </w:r>
    </w:p>
    <w:p w:rsidR="00E0452C" w:rsidRDefault="00FF5C36">
      <w:pPr>
        <w:pStyle w:val="ProductList-ClauseHeading"/>
      </w:pPr>
      <w:r>
        <w:t>2.14 Office Online</w:t>
      </w:r>
    </w:p>
    <w:p w:rsidR="00E0452C" w:rsidRDefault="00FF5C36">
      <w:pPr>
        <w:pStyle w:val="ProductList-Body"/>
      </w:pPr>
      <w:r>
        <w:t>Klienci z pakietami Office 365 obejmującymi Office 365 ProPlus są uprawnieni do korzystania z Office Online</w:t>
      </w:r>
      <w:r>
        <w:fldChar w:fldCharType="begin"/>
      </w:r>
      <w:r>
        <w:instrText xml:space="preserve"> XE "Office Online" </w:instrText>
      </w:r>
      <w:r>
        <w:fldChar w:fldCharType="end"/>
      </w:r>
      <w:r>
        <w:t>. Licencjonowani użytkownicy takich pakietów mogą uzyskiwać dostęp do Office Online w celu przeglądania i edycji dokumentów. Aby uzyskać dostęp do usługi Office Online, użytkownicy muszą również posiadać licencję na plany SharePoint Online</w:t>
      </w:r>
      <w:r>
        <w:fldChar w:fldCharType="begin"/>
      </w:r>
      <w:r>
        <w:instrText xml:space="preserve"> XE "SharePoint Online" </w:instrText>
      </w:r>
      <w:r>
        <w:fldChar w:fldCharType="end"/>
      </w:r>
      <w:r>
        <w:t xml:space="preserve">. Korzystanie z Office Online podlega Postanowieniom Licencyjnym dla tej usługi, zawartym w Postanowieniach dotyczących Usług Online. </w:t>
      </w:r>
    </w:p>
    <w:p w:rsidR="00E0452C" w:rsidRDefault="00FF5C36">
      <w:pPr>
        <w:pStyle w:val="ProductList-Body"/>
      </w:pPr>
      <w:r>
        <w:t xml:space="preserve"> </w:t>
      </w:r>
    </w:p>
    <w:p w:rsidR="00E0452C" w:rsidRDefault="00FF5C36">
      <w:pPr>
        <w:pStyle w:val="ProductList-ClauseHeading"/>
      </w:pPr>
      <w:r>
        <w:t>2.15 Wykorzystanie klucza produktu Office 365 Midsize Business</w:t>
      </w:r>
    </w:p>
    <w:p w:rsidR="00E0452C" w:rsidRDefault="00FF5C36">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94" w:name="_Sec665"/>
      <w:r>
        <w:t>Exchange Online</w:t>
      </w:r>
      <w:bookmarkEnd w:id="294"/>
      <w:r>
        <w:fldChar w:fldCharType="begin"/>
      </w:r>
      <w:r>
        <w:instrText xml:space="preserve"> TC "</w:instrText>
      </w:r>
      <w:bookmarkStart w:id="295" w:name="_Toc423451630"/>
      <w:r>
        <w:instrText>Exchange Online</w:instrText>
      </w:r>
      <w:bookmarkEnd w:id="295"/>
      <w:r>
        <w:instrText>" \l 3</w:instrText>
      </w:r>
      <w:r>
        <w:fldChar w:fldCharType="end"/>
      </w:r>
    </w:p>
    <w:p w:rsidR="00E0452C" w:rsidRDefault="00FF5C36">
      <w:pPr>
        <w:pStyle w:val="ProductList-Offering1SubSection"/>
      </w:pPr>
      <w:bookmarkStart w:id="296" w:name="_Sec721"/>
      <w:r>
        <w:t>1. Dostępność programów</w:t>
      </w:r>
      <w:bookmarkEnd w:id="296"/>
    </w:p>
    <w:tbl>
      <w:tblPr>
        <w:tblStyle w:val="PURTable"/>
        <w:tblW w:w="0" w:type="dxa"/>
        <w:tblLook w:val="04A0" w:firstRow="1" w:lastRow="0" w:firstColumn="1" w:lastColumn="0" w:noHBand="0" w:noVBand="1"/>
      </w:tblPr>
      <w:tblGrid>
        <w:gridCol w:w="4528"/>
        <w:gridCol w:w="814"/>
        <w:gridCol w:w="791"/>
        <w:gridCol w:w="804"/>
        <w:gridCol w:w="710"/>
        <w:gridCol w:w="832"/>
        <w:gridCol w:w="826"/>
        <w:gridCol w:w="808"/>
        <w:gridCol w:w="803"/>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8B74FC">
        <w:tc>
          <w:tcPr>
            <w:tcW w:w="5020" w:type="dxa"/>
            <w:tcBorders>
              <w:top w:val="single" w:sz="6" w:space="0" w:color="FFFFFF"/>
              <w:left w:val="none" w:sz="4" w:space="0" w:color="6E6E6E"/>
              <w:bottom w:val="dashed" w:sz="4" w:space="0" w:color="BFBFBF"/>
              <w:right w:val="none" w:sz="4" w:space="0" w:color="6E6E6E"/>
            </w:tcBorders>
          </w:tcPr>
          <w:p w:rsidR="00E0452C" w:rsidRDefault="00FF5C36" w:rsidP="008B74FC">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P</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r w:rsidR="00FF5C36"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rsidTr="008B74F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rsidTr="008B74F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fldChar w:fldCharType="begin"/>
            </w:r>
            <w:r w:rsidR="008B74FC" w:rsidRPr="008B74FC">
              <w:rPr>
                <w:color w:val="000000" w:themeColor="text1"/>
              </w:rPr>
              <w:instrText>AutoTextList  \s NoStyle \t " : Licencja Open i Open Value         "</w:instrText>
            </w:r>
            <w:r w:rsidR="008B74FC" w:rsidRPr="008B74FC">
              <w:rPr>
                <w:color w:val="000000" w:themeColor="text1"/>
              </w:rPr>
              <w:fldChar w:fldCharType="separate"/>
            </w:r>
            <w:r w:rsidR="008B74FC" w:rsidRPr="008B74FC">
              <w:rPr>
                <w:color w:val="000000" w:themeColor="text1"/>
              </w:rPr>
              <w:t>OF</w:t>
            </w:r>
            <w:r w:rsidR="008B74FC"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r w:rsidR="008B74FC" w:rsidRPr="008B74F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bl>
    <w:p w:rsidR="00E0452C" w:rsidRDefault="00FF5C36">
      <w:pPr>
        <w:pStyle w:val="ProductList-Offering1SubSection"/>
      </w:pPr>
      <w:bookmarkStart w:id="297" w:name="_Sec776"/>
      <w:r>
        <w:t>2. Postanowienia dotyczące produktu</w:t>
      </w:r>
      <w:bookmarkEnd w:id="297"/>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 (za wyjątkiem Encryption)</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119">
              <w:r>
                <w:rPr>
                  <w:color w:val="00467F"/>
                  <w:u w:val="single"/>
                </w:rPr>
                <w:t>Lista Produktów – marzec 2014 r.</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rsidRPr="00721CA3">
              <w:rPr>
                <w:color w:val="0563C1"/>
              </w:rPr>
              <w:fldChar w:fldCharType="separate"/>
            </w:r>
            <w:r>
              <w:rPr>
                <w:color w:val="0563C1"/>
              </w:rPr>
              <w:t>Wykluczenie dotyczące Uprawnionych Użytkowników</w:t>
            </w:r>
            <w:r w:rsidRPr="00721CA3">
              <w:rPr>
                <w:color w:val="0563C1"/>
              </w:rP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Usługa Exchange Online Archiving for Exchange Server</w:t>
      </w:r>
    </w:p>
    <w:p w:rsidR="00E0452C" w:rsidRDefault="00FF5C36">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E0452C" w:rsidRDefault="00FF5C36">
      <w:pPr>
        <w:pStyle w:val="ProductList-Body"/>
      </w:pPr>
      <w:r>
        <w:t xml:space="preserve"> </w:t>
      </w:r>
    </w:p>
    <w:p w:rsidR="00E0452C" w:rsidRDefault="00FF5C36">
      <w:pPr>
        <w:pStyle w:val="ProductList-ClauseHeading"/>
      </w:pPr>
      <w:r>
        <w:t>2.2 Usługa Exchange Online Archiving for Exchange Server A</w:t>
      </w:r>
    </w:p>
    <w:p w:rsidR="00E0452C" w:rsidRDefault="00FF5C36">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E0452C" w:rsidRDefault="00FF5C36">
      <w:pPr>
        <w:pStyle w:val="ProductList-Body"/>
      </w:pPr>
      <w:r>
        <w:t xml:space="preserve"> </w:t>
      </w:r>
    </w:p>
    <w:p w:rsidR="00E0452C" w:rsidRDefault="00FF5C36">
      <w:pPr>
        <w:pStyle w:val="ProductList-ClauseHeading"/>
      </w:pPr>
      <w:r>
        <w:t>2.3 Exchange Online Protection</w:t>
      </w:r>
    </w:p>
    <w:p w:rsidR="00E0452C" w:rsidRDefault="00FF5C36">
      <w:pPr>
        <w:pStyle w:val="ProductList-Body"/>
      </w:pPr>
      <w:r>
        <w:t>Ponieważ ta Usługa Online jest świadczona wg domen, Klient musi przenieść LS na wszystkich użytkowników w każdej z objętych nią domen (lub subdomen).</w:t>
      </w:r>
    </w:p>
    <w:p w:rsidR="00E0452C" w:rsidRDefault="00FF5C36">
      <w:pPr>
        <w:pStyle w:val="ProductList-Body"/>
      </w:pPr>
      <w:r>
        <w:t xml:space="preserve"> </w:t>
      </w:r>
    </w:p>
    <w:p w:rsidR="00E0452C" w:rsidRDefault="00FF5C36">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E0452C" w:rsidRDefault="00FF5C36">
      <w:pPr>
        <w:pStyle w:val="ProductList-Body"/>
      </w:pPr>
      <w:r>
        <w:t xml:space="preserve"> </w:t>
      </w:r>
    </w:p>
    <w:p w:rsidR="00E0452C" w:rsidRDefault="00FF5C36">
      <w:pPr>
        <w:pStyle w:val="ProductList-ClauseHeading"/>
      </w:pPr>
      <w:r>
        <w:t>2.4 Wymóg wstępny LS na Użytkownika na dodatek</w:t>
      </w:r>
    </w:p>
    <w:p w:rsidR="00E0452C" w:rsidRDefault="00FF5C36">
      <w:pPr>
        <w:pStyle w:val="ProductList-Body"/>
      </w:pPr>
      <w:r>
        <w:t xml:space="preserve">Informacje o dodatkach znajdują się w LS na Użytkownika na dodatki w pakietach </w:t>
      </w:r>
      <w:hyperlink w:anchor="_Sec634">
        <w:r>
          <w:rPr>
            <w:color w:val="00467F"/>
            <w:u w:val="single"/>
          </w:rPr>
          <w:t>Office 365</w:t>
        </w:r>
      </w:hyperlink>
      <w:r>
        <w:t>.</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298" w:name="_Sec666"/>
      <w:r>
        <w:t>OneDrive for Business</w:t>
      </w:r>
      <w:bookmarkEnd w:id="298"/>
      <w:r>
        <w:fldChar w:fldCharType="begin"/>
      </w:r>
      <w:r>
        <w:instrText xml:space="preserve"> TC "</w:instrText>
      </w:r>
      <w:bookmarkStart w:id="299" w:name="_Toc423451631"/>
      <w:r>
        <w:instrText>OneDrive for Business</w:instrText>
      </w:r>
      <w:bookmarkEnd w:id="299"/>
      <w:r>
        <w:instrText>" \l 3</w:instrText>
      </w:r>
      <w:r>
        <w:fldChar w:fldCharType="end"/>
      </w:r>
    </w:p>
    <w:p w:rsidR="00E0452C" w:rsidRDefault="00FF5C36">
      <w:pPr>
        <w:pStyle w:val="ProductList-Offering1SubSection"/>
      </w:pPr>
      <w:bookmarkStart w:id="300" w:name="_Sec722"/>
      <w:r>
        <w:t>1. Dostępność programów</w:t>
      </w:r>
      <w:bookmarkEnd w:id="300"/>
    </w:p>
    <w:tbl>
      <w:tblPr>
        <w:tblStyle w:val="PURTable"/>
        <w:tblW w:w="0" w:type="dxa"/>
        <w:tblLook w:val="04A0" w:firstRow="1" w:lastRow="0" w:firstColumn="1" w:lastColumn="0" w:noHBand="0" w:noVBand="1"/>
      </w:tblPr>
      <w:tblGrid>
        <w:gridCol w:w="4530"/>
        <w:gridCol w:w="814"/>
        <w:gridCol w:w="792"/>
        <w:gridCol w:w="804"/>
        <w:gridCol w:w="710"/>
        <w:gridCol w:w="833"/>
        <w:gridCol w:w="827"/>
        <w:gridCol w:w="808"/>
        <w:gridCol w:w="798"/>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none" w:sz="4" w:space="0" w:color="BFBFBF"/>
              <w:right w:val="none" w:sz="4" w:space="0" w:color="6E6E6E"/>
            </w:tcBorders>
          </w:tcPr>
          <w:p w:rsidR="00E0452C" w:rsidRDefault="00FF5C36" w:rsidP="008B74FC">
            <w:pPr>
              <w:pStyle w:val="ProductList-TableBody"/>
            </w:pPr>
            <w:r>
              <w:t>OneDrive for Business z usługą Office Online</w:t>
            </w:r>
            <w:r>
              <w:fldChar w:fldCharType="begin"/>
            </w:r>
            <w:r>
              <w:instrText xml:space="preserve"> XE "OneDrive for Business z usługą Office Online"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rsidP="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008B74FC"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Offering1SubSection"/>
      </w:pPr>
      <w:bookmarkStart w:id="301" w:name="_Sec777"/>
      <w:r>
        <w:t>2. Postanowienia dotyczące produktu</w:t>
      </w:r>
      <w:bookmarkEnd w:id="301"/>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302" w:name="_Sec667"/>
      <w:r>
        <w:t>Project Online</w:t>
      </w:r>
      <w:bookmarkEnd w:id="302"/>
      <w:r>
        <w:fldChar w:fldCharType="begin"/>
      </w:r>
      <w:r>
        <w:instrText xml:space="preserve"> TC "</w:instrText>
      </w:r>
      <w:bookmarkStart w:id="303" w:name="_Toc423451632"/>
      <w:r>
        <w:instrText>Project Online</w:instrText>
      </w:r>
      <w:bookmarkEnd w:id="303"/>
      <w:r>
        <w:instrText>" \l 3</w:instrText>
      </w:r>
      <w:r>
        <w:fldChar w:fldCharType="end"/>
      </w:r>
    </w:p>
    <w:p w:rsidR="00E0452C" w:rsidRDefault="00FF5C36">
      <w:pPr>
        <w:pStyle w:val="ProductList-Offering1SubSection"/>
      </w:pPr>
      <w:bookmarkStart w:id="304" w:name="_Sec723"/>
      <w:r>
        <w:t>1. Dostępność programów</w:t>
      </w:r>
      <w:bookmarkEnd w:id="304"/>
    </w:p>
    <w:tbl>
      <w:tblPr>
        <w:tblStyle w:val="PURTable"/>
        <w:tblW w:w="0" w:type="dxa"/>
        <w:tblLook w:val="04A0" w:firstRow="1" w:lastRow="0" w:firstColumn="1" w:lastColumn="0" w:noHBand="0" w:noVBand="1"/>
      </w:tblPr>
      <w:tblGrid>
        <w:gridCol w:w="4528"/>
        <w:gridCol w:w="814"/>
        <w:gridCol w:w="791"/>
        <w:gridCol w:w="804"/>
        <w:gridCol w:w="710"/>
        <w:gridCol w:w="832"/>
        <w:gridCol w:w="826"/>
        <w:gridCol w:w="808"/>
        <w:gridCol w:w="803"/>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rsidP="008B74FC">
            <w:pPr>
              <w:pStyle w:val="ProductList-TableBody"/>
            </w:pPr>
            <w:r>
              <w:t>Project Online</w:t>
            </w:r>
            <w:r>
              <w:fldChar w:fldCharType="begin"/>
            </w:r>
            <w:r>
              <w:instrText xml:space="preserve"> XE "Project Online"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bl>
    <w:p w:rsidR="00E0452C" w:rsidRDefault="00FF5C36">
      <w:pPr>
        <w:pStyle w:val="ProductList-Offering1SubSection"/>
      </w:pPr>
      <w:bookmarkStart w:id="305" w:name="_Sec778"/>
      <w:r>
        <w:t>2. Postanowienia dotyczące produktu</w:t>
      </w:r>
      <w:bookmarkEnd w:id="305"/>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306" w:name="_Sec668"/>
      <w:r>
        <w:t>SharePoint Online</w:t>
      </w:r>
      <w:bookmarkEnd w:id="306"/>
      <w:r>
        <w:fldChar w:fldCharType="begin"/>
      </w:r>
      <w:r>
        <w:instrText xml:space="preserve"> TC "</w:instrText>
      </w:r>
      <w:bookmarkStart w:id="307" w:name="_Toc423451633"/>
      <w:r>
        <w:instrText>SharePoint Online</w:instrText>
      </w:r>
      <w:bookmarkEnd w:id="307"/>
      <w:r>
        <w:instrText>" \l 3</w:instrText>
      </w:r>
      <w:r>
        <w:fldChar w:fldCharType="end"/>
      </w:r>
    </w:p>
    <w:p w:rsidR="00E0452C" w:rsidRDefault="00FF5C36">
      <w:pPr>
        <w:pStyle w:val="ProductList-Offering1SubSection"/>
      </w:pPr>
      <w:bookmarkStart w:id="308" w:name="_Sec724"/>
      <w:r>
        <w:t>1. Dostępność programów</w:t>
      </w:r>
      <w:bookmarkEnd w:id="308"/>
    </w:p>
    <w:tbl>
      <w:tblPr>
        <w:tblStyle w:val="PURTable"/>
        <w:tblW w:w="0" w:type="dxa"/>
        <w:tblLook w:val="04A0" w:firstRow="1" w:lastRow="0" w:firstColumn="1" w:lastColumn="0" w:noHBand="0" w:noVBand="1"/>
      </w:tblPr>
      <w:tblGrid>
        <w:gridCol w:w="4528"/>
        <w:gridCol w:w="814"/>
        <w:gridCol w:w="791"/>
        <w:gridCol w:w="804"/>
        <w:gridCol w:w="710"/>
        <w:gridCol w:w="832"/>
        <w:gridCol w:w="826"/>
        <w:gridCol w:w="808"/>
        <w:gridCol w:w="803"/>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8B74FC">
        <w:tc>
          <w:tcPr>
            <w:tcW w:w="5020" w:type="dxa"/>
            <w:tcBorders>
              <w:top w:val="single" w:sz="6" w:space="0" w:color="FFFFFF"/>
              <w:left w:val="none" w:sz="4" w:space="0" w:color="6E6E6E"/>
              <w:bottom w:val="dashed" w:sz="4" w:space="0" w:color="BFBFBF"/>
              <w:right w:val="none" w:sz="4" w:space="0" w:color="6E6E6E"/>
            </w:tcBorders>
          </w:tcPr>
          <w:p w:rsidR="00E0452C" w:rsidRDefault="00FF5C36" w:rsidP="008B74FC">
            <w:pPr>
              <w:pStyle w:val="ProductList-TableBody"/>
            </w:pPr>
            <w:r>
              <w:t>SharePoint Online Plan 1</w:t>
            </w:r>
            <w:r>
              <w:fldChar w:fldCharType="begin"/>
            </w:r>
            <w:r>
              <w:instrText xml:space="preserve"> XE "SharePoint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OF</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P</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Dodatek SharePoint Online Plan 1</w:t>
            </w:r>
            <w:r>
              <w:fldChar w:fldCharType="begin"/>
            </w:r>
            <w:r>
              <w:instrText xml:space="preserve"> XE "Dodatek SharePoint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r w:rsidR="00FF5C36"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rsidP="008B74FC">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 tylko OVS-ES         "</w:instrText>
            </w:r>
            <w:r w:rsidRPr="008B74FC">
              <w:rPr>
                <w:color w:val="000000" w:themeColor="text1"/>
              </w:rPr>
              <w:fldChar w:fldCharType="separate"/>
            </w:r>
            <w:r w:rsidR="008B74FC"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8B74FC">
            <w:pPr>
              <w:pStyle w:val="ProductList-TableBody"/>
              <w:jc w:val="center"/>
              <w:rPr>
                <w:color w:val="000000" w:themeColor="text1"/>
              </w:rPr>
            </w:pPr>
            <w:r w:rsidRPr="008B74FC">
              <w:rPr>
                <w:color w:val="000000" w:themeColor="text1"/>
              </w:rPr>
              <w:t>A,</w:t>
            </w:r>
            <w:r w:rsidR="00FF5C36" w:rsidRPr="008B74FC">
              <w:rPr>
                <w:color w:val="000000" w:themeColor="text1"/>
              </w:rPr>
              <w:fldChar w:fldCharType="begin"/>
            </w:r>
            <w:r w:rsidR="00FF5C36" w:rsidRPr="008B74FC">
              <w:rPr>
                <w:color w:val="000000" w:themeColor="text1"/>
              </w:rPr>
              <w:instrText>AutoTextList  \s NoStyle \t " : Oferta dla Studentów         "</w:instrText>
            </w:r>
            <w:r w:rsidR="00FF5C36" w:rsidRPr="008B74FC">
              <w:rPr>
                <w:color w:val="000000" w:themeColor="text1"/>
              </w:rPr>
              <w:fldChar w:fldCharType="separate"/>
            </w:r>
            <w:r w:rsidR="00FF5C36" w:rsidRPr="008B74FC">
              <w:rPr>
                <w:color w:val="000000" w:themeColor="text1"/>
              </w:rPr>
              <w:t>ST</w:t>
            </w:r>
            <w:r w:rsidR="00FF5C36" w:rsidRPr="008B74FC">
              <w:rPr>
                <w:color w:val="000000" w:themeColor="text1"/>
              </w:rPr>
              <w:fldChar w:fldCharType="end"/>
            </w:r>
          </w:p>
        </w:tc>
      </w:tr>
    </w:tbl>
    <w:p w:rsidR="00E0452C" w:rsidRDefault="00FF5C36">
      <w:pPr>
        <w:pStyle w:val="ProductList-Offering1SubSection"/>
      </w:pPr>
      <w:bookmarkStart w:id="309" w:name="_Sec779"/>
      <w:r>
        <w:t>2. Postanowienia dotyczące produktu</w:t>
      </w:r>
      <w:bookmarkEnd w:id="309"/>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rsidRPr="00721CA3">
              <w:rPr>
                <w:color w:val="0563C1"/>
              </w:rPr>
              <w:fldChar w:fldCharType="separate"/>
            </w:r>
            <w:r>
              <w:rPr>
                <w:color w:val="0563C1"/>
              </w:rPr>
              <w:t>Wykluczenie dotyczące Uprawnionych Użytkowników</w:t>
            </w:r>
            <w:r w:rsidRPr="00721CA3">
              <w:rPr>
                <w:color w:val="0563C1"/>
              </w:rP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LS na użytkownika do produktu SharePoint Online Standard</w:t>
      </w:r>
    </w:p>
    <w:p w:rsidR="00E0452C" w:rsidRDefault="00FF5C36">
      <w:pPr>
        <w:pStyle w:val="ProductList-Body"/>
      </w:pPr>
      <w:r>
        <w:t>SharePoint Online Plan 1 znany był wcześniej pod nazwą SharePoint Online Standard</w:t>
      </w:r>
      <w:r>
        <w:fldChar w:fldCharType="begin"/>
      </w:r>
      <w:r>
        <w:instrText xml:space="preserve"> XE "SharePoint Online Standard" </w:instrText>
      </w:r>
      <w:r>
        <w:fldChar w:fldCharType="end"/>
      </w:r>
      <w:r>
        <w:t>.</w:t>
      </w:r>
    </w:p>
    <w:p w:rsidR="00E0452C" w:rsidRDefault="00FF5C36">
      <w:pPr>
        <w:pStyle w:val="ProductList-Body"/>
      </w:pPr>
      <w:r>
        <w:t xml:space="preserve"> </w:t>
      </w:r>
    </w:p>
    <w:p w:rsidR="00E0452C" w:rsidRDefault="00FF5C36">
      <w:pPr>
        <w:pStyle w:val="ProductList-Body"/>
      </w:pPr>
      <w:r>
        <w:t>Klienci w Brazylii lub Chile kupujący SharePoint Online Plan 1 będą mogli skorzystać ze SharePoint Online Standard. Klienci ci mogą migrować w późniejszym terminie do SharePoint Online Plan 1.</w:t>
      </w:r>
    </w:p>
    <w:p w:rsidR="00E0452C" w:rsidRDefault="00FF5C36">
      <w:pPr>
        <w:pStyle w:val="ProductList-Body"/>
      </w:pPr>
      <w:r>
        <w:t xml:space="preserve"> </w:t>
      </w:r>
    </w:p>
    <w:p w:rsidR="00E0452C" w:rsidRDefault="00FF5C36">
      <w:pPr>
        <w:pStyle w:val="ProductList-ClauseHeading"/>
      </w:pPr>
      <w:r>
        <w:t>2.2 Wymóg wstępny LS na Użytkownika na dodatek</w:t>
      </w:r>
    </w:p>
    <w:p w:rsidR="00E0452C" w:rsidRDefault="00FF5C36">
      <w:pPr>
        <w:pStyle w:val="ProductList-Body"/>
      </w:pPr>
      <w:r>
        <w:t xml:space="preserve">Informacje o dodatkach znajdują się w LS na Użytkownika na dodatki w pakietach </w:t>
      </w:r>
      <w:hyperlink w:anchor="_Sec634">
        <w:r>
          <w:rPr>
            <w:color w:val="00467F"/>
            <w:u w:val="single"/>
          </w:rPr>
          <w:t>Office 365</w:t>
        </w:r>
      </w:hyperlink>
      <w:r>
        <w:t>.</w:t>
      </w:r>
    </w:p>
    <w:p w:rsidR="00E0452C" w:rsidRDefault="00FF5C36">
      <w:pPr>
        <w:pStyle w:val="ProductList-Body"/>
      </w:pPr>
      <w:r>
        <w:t xml:space="preserve"> </w:t>
      </w:r>
    </w:p>
    <w:p w:rsidR="00E0452C" w:rsidRDefault="00FF5C36">
      <w:pPr>
        <w:pStyle w:val="ProductList-ClauseHeading"/>
      </w:pPr>
      <w:r>
        <w:t>2.3 Wykorzystanie klucza dla SharePoint Online Plan 1 z Yammer oraz SharePoint Online Plan 2 z Yammer</w:t>
      </w:r>
    </w:p>
    <w:p w:rsidR="00E0452C" w:rsidRDefault="00FF5C36">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310" w:name="_Sec669"/>
      <w:r>
        <w:t>Skype for Business Online</w:t>
      </w:r>
      <w:bookmarkEnd w:id="310"/>
      <w:r>
        <w:fldChar w:fldCharType="begin"/>
      </w:r>
      <w:r>
        <w:instrText xml:space="preserve"> TC "</w:instrText>
      </w:r>
      <w:bookmarkStart w:id="311" w:name="_Toc423451634"/>
      <w:r>
        <w:instrText>Skype for Business Online</w:instrText>
      </w:r>
      <w:bookmarkEnd w:id="311"/>
      <w:r>
        <w:instrText>" \l 3</w:instrText>
      </w:r>
      <w:r>
        <w:fldChar w:fldCharType="end"/>
      </w:r>
    </w:p>
    <w:p w:rsidR="00E0452C" w:rsidRDefault="00FF5C36">
      <w:pPr>
        <w:pStyle w:val="ProductList-Offering1SubSection"/>
      </w:pPr>
      <w:bookmarkStart w:id="312" w:name="_Sec725"/>
      <w:r>
        <w:t>1. Dostępność programów</w:t>
      </w:r>
      <w:bookmarkEnd w:id="312"/>
    </w:p>
    <w:tbl>
      <w:tblPr>
        <w:tblStyle w:val="PURTable"/>
        <w:tblW w:w="0" w:type="dxa"/>
        <w:tblLook w:val="04A0" w:firstRow="1" w:lastRow="0" w:firstColumn="1" w:lastColumn="0" w:noHBand="0" w:noVBand="1"/>
      </w:tblPr>
      <w:tblGrid>
        <w:gridCol w:w="4530"/>
        <w:gridCol w:w="814"/>
        <w:gridCol w:w="792"/>
        <w:gridCol w:w="804"/>
        <w:gridCol w:w="710"/>
        <w:gridCol w:w="833"/>
        <w:gridCol w:w="827"/>
        <w:gridCol w:w="808"/>
        <w:gridCol w:w="798"/>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rsidP="008B74FC">
            <w:pPr>
              <w:pStyle w:val="ProductList-TableBody"/>
            </w:pPr>
            <w:r>
              <w:t>Skype for Business Online Plan 1</w:t>
            </w:r>
            <w:r>
              <w:fldChar w:fldCharType="begin"/>
            </w:r>
            <w:r>
              <w:instrText xml:space="preserve"> XE "Skype for Business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Dodatek Skype for Business Online Plan 1</w:t>
            </w:r>
            <w:r>
              <w:fldChar w:fldCharType="begin"/>
            </w:r>
            <w:r>
              <w:instrText xml:space="preserve"> XE "Dodatek Skype for Business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Skype for Business Online Plan 2</w:t>
            </w:r>
            <w:r>
              <w:fldChar w:fldCharType="begin"/>
            </w:r>
            <w:r>
              <w:instrText xml:space="preserve"> XE "Skype for Business Online Plan 2"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Offering1SubSection"/>
      </w:pPr>
      <w:bookmarkStart w:id="313" w:name="_Sec780"/>
      <w:r>
        <w:t>2. Postanowienia dotyczące produktu</w:t>
      </w:r>
      <w:bookmarkEnd w:id="313"/>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Usługi Online, które mogą zostać przedłużone zgodnie z zapisami umów licencyjnych Enterprise i Enterprise Subscription.         "</w:instrText>
            </w:r>
            <w:r w:rsidRPr="00721CA3">
              <w:rPr>
                <w:color w:val="0563C1"/>
              </w:rPr>
              <w:fldChar w:fldCharType="separate"/>
            </w:r>
            <w:r>
              <w:rPr>
                <w:color w:val="0563C1"/>
              </w:rPr>
              <w:t>Możliwość przedłużenia Okresu Obowiązywania</w:t>
            </w:r>
            <w:r w:rsidRPr="00721CA3">
              <w:rPr>
                <w:color w:val="0563C1"/>
              </w:rPr>
              <w:fldChar w:fldCharType="end"/>
            </w:r>
            <w:r>
              <w:t>: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Licencja na subskrypcję usługi online, którą klient korporacyjny lub posiadający subskrypcję Enterprise może zamówić w ramach zamówienia uaktualniającego lub rocznego, a nie w cyklu miesięcznym.         "</w:instrText>
            </w:r>
            <w:r w:rsidRPr="00721CA3">
              <w:rPr>
                <w:color w:val="0563C1"/>
              </w:rPr>
              <w:fldChar w:fldCharType="separate"/>
            </w:r>
            <w:r>
              <w:rPr>
                <w:color w:val="0563C1"/>
              </w:rPr>
              <w:t>Uprawnienie do uaktualnienia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Lync for Mac 2011</w:t>
      </w:r>
    </w:p>
    <w:p w:rsidR="00E0452C" w:rsidRDefault="00FF5C36">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E0452C" w:rsidRDefault="00FF5C36">
      <w:pPr>
        <w:pStyle w:val="ProductList-Body"/>
      </w:pPr>
      <w:r>
        <w:t xml:space="preserve"> </w:t>
      </w:r>
    </w:p>
    <w:p w:rsidR="00E0452C" w:rsidRDefault="00FF5C36">
      <w:pPr>
        <w:pStyle w:val="ProductList-ClauseHeading"/>
      </w:pPr>
      <w:r>
        <w:t>2.2 Wymóg wstępny LS na Użytkownika na dodatek</w:t>
      </w:r>
    </w:p>
    <w:p w:rsidR="00E0452C" w:rsidRDefault="00FF5C36">
      <w:pPr>
        <w:pStyle w:val="ProductList-Body"/>
      </w:pPr>
      <w:r>
        <w:t xml:space="preserve">Informacje o dodatkach znajdują się w LS na Użytkownika na dodatki w pakietach </w:t>
      </w:r>
      <w:hyperlink w:anchor="_Sec634">
        <w:r>
          <w:rPr>
            <w:color w:val="00467F"/>
            <w:u w:val="single"/>
          </w:rPr>
          <w:t>Office 365</w:t>
        </w:r>
      </w:hyperlink>
      <w:r>
        <w:t>.</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GroupHeading"/>
      </w:pPr>
      <w:bookmarkStart w:id="314" w:name="_Sec635"/>
      <w:r>
        <w:t>Inne Usługi Online</w:t>
      </w:r>
      <w:bookmarkEnd w:id="314"/>
      <w:r>
        <w:fldChar w:fldCharType="begin"/>
      </w:r>
      <w:r>
        <w:instrText xml:space="preserve"> TC "</w:instrText>
      </w:r>
      <w:bookmarkStart w:id="315" w:name="_Toc423451635"/>
      <w:r>
        <w:instrText>Inne Usługi Online</w:instrText>
      </w:r>
      <w:bookmarkEnd w:id="315"/>
      <w:r>
        <w:instrText>" \l 2</w:instrText>
      </w:r>
      <w:r>
        <w:fldChar w:fldCharType="end"/>
      </w:r>
    </w:p>
    <w:p w:rsidR="00E0452C" w:rsidRDefault="00FF5C36">
      <w:pPr>
        <w:pStyle w:val="ProductList-Offering2HeadingNoBorder"/>
      </w:pPr>
      <w:bookmarkStart w:id="316" w:name="_Sec670"/>
      <w:r>
        <w:t>Bing Maps</w:t>
      </w:r>
      <w:bookmarkEnd w:id="316"/>
      <w:r>
        <w:fldChar w:fldCharType="begin"/>
      </w:r>
      <w:r>
        <w:instrText xml:space="preserve"> TC "</w:instrText>
      </w:r>
      <w:bookmarkStart w:id="317" w:name="_Toc423451636"/>
      <w:r>
        <w:instrText>Bing Maps</w:instrText>
      </w:r>
      <w:bookmarkEnd w:id="317"/>
      <w:r>
        <w:instrText>" \l 3</w:instrText>
      </w:r>
      <w:r>
        <w:fldChar w:fldCharType="end"/>
      </w:r>
    </w:p>
    <w:p w:rsidR="00E0452C" w:rsidRDefault="00FF5C36">
      <w:pPr>
        <w:pStyle w:val="ProductList-Offering1SubSection"/>
      </w:pPr>
      <w:bookmarkStart w:id="318" w:name="_Sec726"/>
      <w:r>
        <w:t>1. Dostępność programów</w:t>
      </w:r>
      <w:bookmarkEnd w:id="318"/>
    </w:p>
    <w:tbl>
      <w:tblPr>
        <w:tblStyle w:val="PURTable"/>
        <w:tblW w:w="0" w:type="dxa"/>
        <w:tblLook w:val="04A0" w:firstRow="1" w:lastRow="0" w:firstColumn="1" w:lastColumn="0" w:noHBand="0" w:noVBand="1"/>
      </w:tblPr>
      <w:tblGrid>
        <w:gridCol w:w="4534"/>
        <w:gridCol w:w="814"/>
        <w:gridCol w:w="791"/>
        <w:gridCol w:w="804"/>
        <w:gridCol w:w="710"/>
        <w:gridCol w:w="832"/>
        <w:gridCol w:w="826"/>
        <w:gridCol w:w="808"/>
        <w:gridCol w:w="797"/>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Subskrypcja miesięczna Bing Maps Consumer Tracked Per Asset</w:t>
            </w:r>
            <w:r>
              <w:fldChar w:fldCharType="begin"/>
            </w:r>
            <w:r>
              <w:instrText xml:space="preserve"> XE "Subskrypcja miesięczna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Subskrypcja miesięczna od 250 tys. (lub większej liczby) transakcji w usłudze Bing Maps Internal Website Usage</w:t>
            </w:r>
            <w:r>
              <w:fldChar w:fldCharType="begin"/>
            </w:r>
            <w:r>
              <w:instrText xml:space="preserve"> XE "Subskrypcja miesięczna od 250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Subskrypcja miesięczna Bing Maps Light Known Per User</w:t>
            </w:r>
            <w:r>
              <w:fldChar w:fldCharType="begin"/>
            </w:r>
            <w:r>
              <w:instrText xml:space="preserve"> XE "Subskrypcja miesięczna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Subskrypcja miesięczna od 250 tys. (lub większej liczby) transakcji w usłudze Bing Maps Public Website Usage</w:t>
            </w:r>
            <w:r>
              <w:fldChar w:fldCharType="begin"/>
            </w:r>
            <w:r>
              <w:instrText xml:space="preserve"> XE "Subskrypcja miesięczna od 250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8B74FC" w:rsidRDefault="00FF5C3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Body"/>
      </w:pPr>
      <w:r>
        <w:t xml:space="preserve"> </w:t>
      </w:r>
    </w:p>
    <w:p w:rsidR="00E0452C" w:rsidRDefault="00FF5C36">
      <w:pPr>
        <w:pStyle w:val="ProductList-Offering1SubSection"/>
      </w:pPr>
      <w:bookmarkStart w:id="319" w:name="_Sec781"/>
      <w:r>
        <w:t>2. Postanowienia dotyczące produktu</w:t>
      </w:r>
      <w:bookmarkEnd w:id="319"/>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Rozliczane Transakcje</w:t>
      </w:r>
    </w:p>
    <w:p w:rsidR="00E0452C" w:rsidRDefault="00FF5C36">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E0452C" w:rsidRDefault="00FF5C36">
      <w:pPr>
        <w:pStyle w:val="ProductList-Body"/>
      </w:pPr>
      <w:r>
        <w:t xml:space="preserve"> </w:t>
      </w:r>
    </w:p>
    <w:p w:rsidR="00E0452C" w:rsidRDefault="00FF5C36">
      <w:pPr>
        <w:pStyle w:val="ProductList-ClauseHeading"/>
      </w:pPr>
      <w:r>
        <w:t>2.2 LS na dodatek Bing Maps Platinum</w:t>
      </w:r>
    </w:p>
    <w:p w:rsidR="00E0452C" w:rsidRDefault="00FF5C36">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320" w:name="_Sec672"/>
      <w:r>
        <w:t>Microsoft Learning</w:t>
      </w:r>
      <w:bookmarkEnd w:id="320"/>
      <w:r>
        <w:fldChar w:fldCharType="begin"/>
      </w:r>
      <w:r>
        <w:instrText xml:space="preserve"> TC "</w:instrText>
      </w:r>
      <w:bookmarkStart w:id="321" w:name="_Toc423451637"/>
      <w:r>
        <w:instrText>Microsoft Learning</w:instrText>
      </w:r>
      <w:bookmarkEnd w:id="321"/>
      <w:r>
        <w:instrText>" \l 3</w:instrText>
      </w:r>
      <w:r>
        <w:fldChar w:fldCharType="end"/>
      </w:r>
    </w:p>
    <w:p w:rsidR="00E0452C" w:rsidRDefault="00FF5C36">
      <w:pPr>
        <w:pStyle w:val="ProductList-Offering1SubSection"/>
      </w:pPr>
      <w:bookmarkStart w:id="322" w:name="_Sec728"/>
      <w:r>
        <w:t>1. Dostępność programów</w:t>
      </w:r>
      <w:bookmarkEnd w:id="322"/>
    </w:p>
    <w:tbl>
      <w:tblPr>
        <w:tblStyle w:val="PURTable"/>
        <w:tblW w:w="0" w:type="dxa"/>
        <w:tblLook w:val="04A0" w:firstRow="1" w:lastRow="0" w:firstColumn="1" w:lastColumn="0" w:noHBand="0" w:noVBand="1"/>
      </w:tblPr>
      <w:tblGrid>
        <w:gridCol w:w="4544"/>
        <w:gridCol w:w="814"/>
        <w:gridCol w:w="788"/>
        <w:gridCol w:w="802"/>
        <w:gridCol w:w="709"/>
        <w:gridCol w:w="832"/>
        <w:gridCol w:w="825"/>
        <w:gridCol w:w="806"/>
        <w:gridCol w:w="796"/>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CC1A7C">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r w:rsidR="00CC1A7C" w:rsidRPr="00CC1A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r>
      <w:tr w:rsidR="00E0452C" w:rsidTr="00CC1A7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Licencja Open         "</w:instrText>
            </w:r>
            <w:r w:rsidRPr="00CC1A7C">
              <w:rPr>
                <w:color w:val="000000" w:themeColor="text1"/>
              </w:rPr>
              <w:fldChar w:fldCharType="separate"/>
            </w:r>
            <w:r w:rsidRPr="00CC1A7C">
              <w:rPr>
                <w:color w:val="000000" w:themeColor="text1"/>
              </w:rPr>
              <w:t>OL</w:t>
            </w:r>
            <w:r w:rsidRPr="00CC1A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r w:rsidR="00CC1A7C" w:rsidRPr="00CC1A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r>
      <w:tr w:rsidR="00E0452C" w:rsidTr="00CC1A7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E0452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r w:rsidR="00CC1A7C" w:rsidRPr="00CC1A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r>
      <w:tr w:rsidR="00E0452C" w:rsidTr="00CC1A7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Licencja Open         "</w:instrText>
            </w:r>
            <w:r w:rsidRPr="00CC1A7C">
              <w:rPr>
                <w:color w:val="000000" w:themeColor="text1"/>
              </w:rPr>
              <w:fldChar w:fldCharType="separate"/>
            </w:r>
            <w:r w:rsidRPr="00CC1A7C">
              <w:rPr>
                <w:color w:val="000000" w:themeColor="text1"/>
              </w:rPr>
              <w:t>OL</w:t>
            </w:r>
            <w:r w:rsidRPr="00CC1A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r w:rsidR="00CC1A7C" w:rsidRPr="00CC1A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CC1A7C">
            <w:pPr>
              <w:pStyle w:val="ProductList-TableBody"/>
              <w:jc w:val="center"/>
              <w:rPr>
                <w:color w:val="000000" w:themeColor="text1"/>
              </w:rPr>
            </w:pPr>
            <w:r w:rsidRPr="00CC1A7C">
              <w:rPr>
                <w:color w:val="000000" w:themeColor="text1"/>
              </w:rPr>
              <w:t>A</w:t>
            </w:r>
            <w:r w:rsidR="00FF5C36" w:rsidRPr="00CC1A7C">
              <w:rPr>
                <w:color w:val="000000" w:themeColor="text1"/>
              </w:rPr>
              <w:t xml:space="preserve"> </w:t>
            </w:r>
          </w:p>
        </w:tc>
      </w:tr>
      <w:tr w:rsidR="00E0452C" w:rsidTr="00CC1A7C">
        <w:tc>
          <w:tcPr>
            <w:tcW w:w="5020" w:type="dxa"/>
            <w:tcBorders>
              <w:top w:val="dashed" w:sz="4" w:space="0" w:color="BFBFBF"/>
              <w:left w:val="none" w:sz="4" w:space="0" w:color="6E6E6E"/>
              <w:bottom w:val="dashed" w:sz="4" w:space="0" w:color="BFBFBF"/>
              <w:right w:val="none" w:sz="4" w:space="0" w:color="6E6E6E"/>
            </w:tcBorders>
          </w:tcPr>
          <w:p w:rsidR="00E0452C" w:rsidRDefault="00FF5C36">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E0452C" w:rsidRDefault="00FF5C3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r w:rsidR="00CC1A7C" w:rsidRPr="00CC1A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r w:rsidR="00CC1A7C" w:rsidRPr="00CC1A7C">
              <w:rPr>
                <w:color w:val="000000" w:themeColor="text1"/>
              </w:rPr>
              <w:t>A</w:t>
            </w:r>
          </w:p>
        </w:tc>
      </w:tr>
      <w:tr w:rsidR="00E0452C" w:rsidTr="00CC1A7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r w:rsidR="00CC1A7C" w:rsidRPr="00CC1A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r w:rsidR="00CC1A7C" w:rsidRPr="00CC1A7C">
              <w:rPr>
                <w:color w:val="000000" w:themeColor="text1"/>
              </w:rPr>
              <w:t>A</w:t>
            </w:r>
          </w:p>
        </w:tc>
      </w:tr>
    </w:tbl>
    <w:p w:rsidR="00E0452C" w:rsidRDefault="00FF5C36">
      <w:pPr>
        <w:pStyle w:val="ProductList-Offering1SubSection"/>
      </w:pPr>
      <w:bookmarkStart w:id="323" w:name="_Sec783"/>
      <w:r>
        <w:t>2. Postanowienia dotyczące produktu</w:t>
      </w:r>
      <w:bookmarkEnd w:id="323"/>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FF5C36">
      <w:pPr>
        <w:pStyle w:val="ProductList-Body"/>
      </w:pPr>
      <w:r>
        <w:t xml:space="preserve"> </w:t>
      </w:r>
    </w:p>
    <w:p w:rsidR="00E0452C" w:rsidRDefault="00FF5C36">
      <w:pPr>
        <w:pStyle w:val="ProductList-ClauseHeading"/>
      </w:pPr>
      <w:r>
        <w:t>2.1 Kupony</w:t>
      </w:r>
    </w:p>
    <w:p w:rsidR="00E0452C" w:rsidRDefault="00FF5C36">
      <w:pPr>
        <w:pStyle w:val="ProductList-Body"/>
      </w:pPr>
      <w:r>
        <w:t xml:space="preserve">Kupony zostają przekazane przy zakupie i tracą ważność z upływem 12 miesięcy od daty zakupu. </w:t>
      </w:r>
    </w:p>
    <w:p w:rsidR="00E0452C" w:rsidRDefault="00FF5C36">
      <w:pPr>
        <w:pStyle w:val="ProductList-Body"/>
      </w:pPr>
      <w:r>
        <w:t xml:space="preserve"> </w:t>
      </w:r>
    </w:p>
    <w:p w:rsidR="00E0452C" w:rsidRDefault="00FF5C36">
      <w:pPr>
        <w:pStyle w:val="ProductList-ClauseHeading"/>
      </w:pPr>
      <w:r>
        <w:t>2.2 Microsoft Office Specialist (MOS) Microsoft Technology Associate (MTA) i Licencja dla placówki przeprowadzającej egzaminy certyfikacyjne Microsoft Certification Educator</w:t>
      </w:r>
    </w:p>
    <w:p w:rsidR="00E0452C" w:rsidRDefault="00FF5C36">
      <w:pPr>
        <w:pStyle w:val="ProductList-Body"/>
      </w:pPr>
      <w:r>
        <w:t xml:space="preserve">Aby być uprawnionym do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dla placówki, Klient musi posiadać status autoryzowanego centrum egzaminacyjnego Certiport.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 xml:space="preserve"> dla placówki wygaśnie automatycznie z chwilą upływu 12 miesięcy od daty zakupu. Wszystkie niewykorzystane egzaminy certyfikacyjne przepadają.</w:t>
      </w:r>
    </w:p>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324" w:name="_Sec673"/>
      <w:r>
        <w:t>Microsoft Translator</w:t>
      </w:r>
      <w:bookmarkEnd w:id="324"/>
      <w:r>
        <w:fldChar w:fldCharType="begin"/>
      </w:r>
      <w:r>
        <w:instrText xml:space="preserve"> TC "</w:instrText>
      </w:r>
      <w:bookmarkStart w:id="325" w:name="_Toc423451638"/>
      <w:r>
        <w:instrText>Microsoft Translator</w:instrText>
      </w:r>
      <w:bookmarkEnd w:id="325"/>
      <w:r>
        <w:instrText>" \l 3</w:instrText>
      </w:r>
      <w:r>
        <w:fldChar w:fldCharType="end"/>
      </w:r>
    </w:p>
    <w:p w:rsidR="00E0452C" w:rsidRDefault="00FF5C36">
      <w:pPr>
        <w:pStyle w:val="ProductList-Offering1SubSection"/>
      </w:pPr>
      <w:bookmarkStart w:id="326" w:name="_Sec729"/>
      <w:r>
        <w:t>1. Dostępność programów</w:t>
      </w:r>
      <w:bookmarkEnd w:id="326"/>
    </w:p>
    <w:tbl>
      <w:tblPr>
        <w:tblStyle w:val="PURTable"/>
        <w:tblW w:w="0" w:type="dxa"/>
        <w:tblLook w:val="04A0" w:firstRow="1" w:lastRow="0" w:firstColumn="1" w:lastColumn="0" w:noHBand="0" w:noVBand="1"/>
      </w:tblPr>
      <w:tblGrid>
        <w:gridCol w:w="4520"/>
        <w:gridCol w:w="816"/>
        <w:gridCol w:w="793"/>
        <w:gridCol w:w="806"/>
        <w:gridCol w:w="711"/>
        <w:gridCol w:w="833"/>
        <w:gridCol w:w="828"/>
        <w:gridCol w:w="810"/>
        <w:gridCol w:w="799"/>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Wartość przypisana Produktowi, służąca do obliczania poziomu ceny ilościowej dotyczącej zawartej z Klientem umowy licencjonowania zbiorowego.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none" w:sz="4" w:space="0" w:color="BFBFBF"/>
              <w:right w:val="none" w:sz="4" w:space="0" w:color="6E6E6E"/>
            </w:tcBorders>
          </w:tcPr>
          <w:p w:rsidR="00E0452C" w:rsidRDefault="00FF5C36">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Offering1SubSection"/>
      </w:pPr>
      <w:bookmarkStart w:id="327" w:name="_Sec784"/>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Usługa Online dla klienta posiadającego rejestrację Enterprise Enrollment, rejestrację Enterprise Subscription, Microsoft Azure Enrollment lub Enrollment for Education Solutions może zgłosić redukcję licencji lub Przydzielone Zobowiązanie Roczne.         "</w:instrText>
            </w:r>
            <w:r w:rsidRPr="00721CA3">
              <w:rPr>
                <w:color w:val="0563C1"/>
              </w:rPr>
              <w:fldChar w:fldCharType="separate"/>
            </w:r>
            <w:r>
              <w:rPr>
                <w:color w:val="0563C1"/>
              </w:rPr>
              <w:t>Uprawnienie do redukcji</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328" w:name="_Sec674"/>
      <w:r>
        <w:t>Power BI for Office 365</w:t>
      </w:r>
      <w:bookmarkEnd w:id="328"/>
      <w:r>
        <w:fldChar w:fldCharType="begin"/>
      </w:r>
      <w:r>
        <w:instrText xml:space="preserve"> TC "</w:instrText>
      </w:r>
      <w:bookmarkStart w:id="329" w:name="_Toc423451639"/>
      <w:r>
        <w:instrText>Power BI for Office 365</w:instrText>
      </w:r>
      <w:bookmarkEnd w:id="329"/>
      <w:r>
        <w:instrText>" \l 3</w:instrText>
      </w:r>
      <w:r>
        <w:fldChar w:fldCharType="end"/>
      </w:r>
    </w:p>
    <w:p w:rsidR="00E0452C" w:rsidRDefault="00FF5C36">
      <w:pPr>
        <w:pStyle w:val="ProductList-Offering1SubSection"/>
      </w:pPr>
      <w:bookmarkStart w:id="330" w:name="_Sec730"/>
      <w:r>
        <w:t>1. Dostępność programów</w:t>
      </w:r>
      <w:bookmarkEnd w:id="330"/>
    </w:p>
    <w:tbl>
      <w:tblPr>
        <w:tblStyle w:val="PURTable"/>
        <w:tblW w:w="0" w:type="dxa"/>
        <w:tblLook w:val="04A0" w:firstRow="1" w:lastRow="0" w:firstColumn="1" w:lastColumn="0" w:noHBand="0" w:noVBand="1"/>
      </w:tblPr>
      <w:tblGrid>
        <w:gridCol w:w="4505"/>
        <w:gridCol w:w="817"/>
        <w:gridCol w:w="795"/>
        <w:gridCol w:w="807"/>
        <w:gridCol w:w="712"/>
        <w:gridCol w:w="834"/>
        <w:gridCol w:w="828"/>
        <w:gridCol w:w="811"/>
        <w:gridCol w:w="807"/>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dashed" w:sz="4" w:space="0" w:color="BFBFBF"/>
              <w:right w:val="none" w:sz="4" w:space="0" w:color="6E6E6E"/>
            </w:tcBorders>
          </w:tcPr>
          <w:p w:rsidR="00E0452C" w:rsidRDefault="00FF5C36">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Nie dla Całej Organizacji w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Produkt Dodatkowy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rsidTr="00CC1A7C">
        <w:tc>
          <w:tcPr>
            <w:tcW w:w="5020" w:type="dxa"/>
            <w:tcBorders>
              <w:top w:val="dashed" w:sz="4" w:space="0" w:color="BFBFBF"/>
              <w:left w:val="none" w:sz="4" w:space="0" w:color="6E6E6E"/>
              <w:bottom w:val="none" w:sz="4" w:space="0" w:color="BFBFBF"/>
              <w:right w:val="none" w:sz="4" w:space="0" w:color="6E6E6E"/>
            </w:tcBorders>
          </w:tcPr>
          <w:p w:rsidR="00E0452C" w:rsidRDefault="00FF5C36">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Licencja Open i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E045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E045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CC1A7C">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CC1A7C">
            <w:pPr>
              <w:pStyle w:val="ProductList-TableBody"/>
              <w:jc w:val="cente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E0452C" w:rsidRDefault="00FF5C36">
      <w:pPr>
        <w:pStyle w:val="ProductList-Offering1SubSection"/>
      </w:pPr>
      <w:bookmarkStart w:id="331" w:name="_Sec785"/>
      <w:r>
        <w:t>2. Postanowienia dotyczące produktu</w:t>
      </w:r>
      <w:bookmarkEnd w:id="331"/>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rsidRPr="00721CA3">
              <w:rPr>
                <w:color w:val="0563C1"/>
              </w:rPr>
              <w:fldChar w:fldCharType="separate"/>
            </w:r>
            <w:r>
              <w:rPr>
                <w:color w:val="0563C1"/>
              </w:rPr>
              <w:t>Wykluczenie dotyczące Uprawnionych Użytkowników</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332" w:name="_Sec675"/>
      <w:r>
        <w:t>System Center Endpoint Protection</w:t>
      </w:r>
      <w:bookmarkEnd w:id="332"/>
      <w:r>
        <w:fldChar w:fldCharType="begin"/>
      </w:r>
      <w:r>
        <w:instrText xml:space="preserve"> TC "</w:instrText>
      </w:r>
      <w:bookmarkStart w:id="333" w:name="_Toc423451640"/>
      <w:r>
        <w:instrText>System Center Endpoint Protection</w:instrText>
      </w:r>
      <w:bookmarkEnd w:id="333"/>
      <w:r>
        <w:instrText>" \l 3</w:instrText>
      </w:r>
      <w:r>
        <w:fldChar w:fldCharType="end"/>
      </w:r>
    </w:p>
    <w:p w:rsidR="00E0452C" w:rsidRDefault="00FF5C36">
      <w:pPr>
        <w:pStyle w:val="ProductList-Offering1SubSection"/>
      </w:pPr>
      <w:bookmarkStart w:id="334" w:name="_Sec731"/>
      <w:r>
        <w:t>1. Dostępność programów</w:t>
      </w:r>
      <w:bookmarkEnd w:id="334"/>
    </w:p>
    <w:tbl>
      <w:tblPr>
        <w:tblStyle w:val="PURTable"/>
        <w:tblW w:w="0" w:type="dxa"/>
        <w:tblLook w:val="04A0" w:firstRow="1" w:lastRow="0" w:firstColumn="1" w:lastColumn="0" w:noHBand="0" w:noVBand="1"/>
      </w:tblPr>
      <w:tblGrid>
        <w:gridCol w:w="4528"/>
        <w:gridCol w:w="815"/>
        <w:gridCol w:w="790"/>
        <w:gridCol w:w="804"/>
        <w:gridCol w:w="710"/>
        <w:gridCol w:w="832"/>
        <w:gridCol w:w="826"/>
        <w:gridCol w:w="808"/>
        <w:gridCol w:w="803"/>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rsidTr="00CC1A7C">
        <w:tc>
          <w:tcPr>
            <w:tcW w:w="5020" w:type="dxa"/>
            <w:tcBorders>
              <w:top w:val="single" w:sz="6" w:space="0" w:color="FFFFFF"/>
              <w:left w:val="none" w:sz="4" w:space="0" w:color="6E6E6E"/>
              <w:bottom w:val="none" w:sz="4" w:space="0" w:color="BFBFBF"/>
              <w:right w:val="none" w:sz="4" w:space="0" w:color="6E6E6E"/>
            </w:tcBorders>
          </w:tcPr>
          <w:p w:rsidR="00E0452C" w:rsidRDefault="00FF5C36">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lub Użytkownika)</w:t>
            </w:r>
          </w:p>
        </w:tc>
        <w:tc>
          <w:tcPr>
            <w:tcW w:w="860" w:type="dxa"/>
            <w:tcBorders>
              <w:top w:val="single" w:sz="6" w:space="0" w:color="FFFFF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rsidRPr="00721CA3">
              <w:rPr>
                <w:color w:val="0563C1"/>
              </w:rPr>
              <w:fldChar w:fldCharType="begin"/>
            </w:r>
            <w:r>
              <w:rPr>
                <w:color w:val="0563C1"/>
              </w:rPr>
              <w:instrText>AutoTextList  \s NoStyle \t " : Nie dla Całej Organizacji w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E045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CC1A7C">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Default="00FF5C36">
            <w:pPr>
              <w:pStyle w:val="ProductList-TableBody"/>
              <w:jc w:val="center"/>
            </w:pPr>
            <w:r>
              <w:t xml:space="preserve"> </w:t>
            </w:r>
            <w:r w:rsidR="00CC1A7C" w:rsidRPr="008B74FC">
              <w:rPr>
                <w:color w:val="000000" w:themeColor="text1"/>
              </w:rPr>
              <w:t>A,</w:t>
            </w:r>
            <w:r w:rsidR="00CC1A7C" w:rsidRPr="008B74FC">
              <w:rPr>
                <w:color w:val="000000" w:themeColor="text1"/>
              </w:rPr>
              <w:fldChar w:fldCharType="begin"/>
            </w:r>
            <w:r w:rsidR="00CC1A7C" w:rsidRPr="008B74FC">
              <w:rPr>
                <w:color w:val="000000" w:themeColor="text1"/>
              </w:rPr>
              <w:instrText>AutoTextList  \s NoStyle \t " : Oferta dla Studentów         "</w:instrText>
            </w:r>
            <w:r w:rsidR="00CC1A7C" w:rsidRPr="008B74FC">
              <w:rPr>
                <w:color w:val="000000" w:themeColor="text1"/>
              </w:rPr>
              <w:fldChar w:fldCharType="separate"/>
            </w:r>
            <w:r w:rsidR="00CC1A7C" w:rsidRPr="008B74FC">
              <w:rPr>
                <w:color w:val="000000" w:themeColor="text1"/>
              </w:rPr>
              <w:t>ST</w:t>
            </w:r>
            <w:r w:rsidR="00CC1A7C" w:rsidRPr="008B74FC">
              <w:rPr>
                <w:color w:val="000000" w:themeColor="text1"/>
              </w:rPr>
              <w:fldChar w:fldCharType="end"/>
            </w:r>
          </w:p>
        </w:tc>
      </w:tr>
    </w:tbl>
    <w:p w:rsidR="00E0452C" w:rsidRDefault="00FF5C36">
      <w:pPr>
        <w:pStyle w:val="ProductList-Offering1SubSection"/>
      </w:pPr>
      <w:bookmarkStart w:id="335" w:name="_Sec786"/>
      <w:r>
        <w:t>2. Postanowienia dotyczące produktu</w:t>
      </w:r>
      <w:bookmarkEnd w:id="335"/>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Szczególne postanowienia opublikowane w Zgłoszeniu Produktu lub Liście Produktów mogą zezwalać Klientowi na uaktualnienie oprogramowania lub innych Produktów z wcześniejszych wersji. (Zob. Słowniczek w celu uzyskania pełnej definicji)         "</w:instrText>
            </w:r>
            <w:r w:rsidRPr="00721CA3">
              <w:rPr>
                <w:color w:val="0563C1"/>
              </w:rPr>
              <w:fldChar w:fldCharType="separate"/>
            </w:r>
            <w:r>
              <w:rPr>
                <w:color w:val="0563C1"/>
              </w:rPr>
              <w:t>Prawa do migracji</w:t>
            </w:r>
            <w:r w:rsidRPr="00721CA3">
              <w:rPr>
                <w:color w:val="0563C1"/>
              </w:rPr>
              <w:fldChar w:fldCharType="end"/>
            </w:r>
            <w:r>
              <w:t xml:space="preserve">: </w:t>
            </w:r>
            <w:hyperlink r:id="rId129">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FF5C36">
      <w:pPr>
        <w:pStyle w:val="ProductList-Offering2HeadingNoBorder"/>
      </w:pPr>
      <w:bookmarkStart w:id="336" w:name="_Sec676"/>
      <w:r>
        <w:t>Yammer Enterprise</w:t>
      </w:r>
      <w:bookmarkEnd w:id="336"/>
      <w:r>
        <w:fldChar w:fldCharType="begin"/>
      </w:r>
      <w:r>
        <w:instrText xml:space="preserve"> TC "</w:instrText>
      </w:r>
      <w:bookmarkStart w:id="337" w:name="_Toc423451641"/>
      <w:r>
        <w:instrText>Yammer Enterprise</w:instrText>
      </w:r>
      <w:bookmarkEnd w:id="337"/>
      <w:r>
        <w:instrText>" \l 3</w:instrText>
      </w:r>
      <w:r>
        <w:fldChar w:fldCharType="end"/>
      </w:r>
    </w:p>
    <w:p w:rsidR="00E0452C" w:rsidRDefault="00FF5C36">
      <w:pPr>
        <w:pStyle w:val="ProductList-Offering1SubSection"/>
      </w:pPr>
      <w:bookmarkStart w:id="338" w:name="_Sec732"/>
      <w:r>
        <w:t>1. Dostępność programów</w:t>
      </w:r>
      <w:bookmarkEnd w:id="338"/>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E045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Licencja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w Sprawie Produktów i Usług Microsoft (MPSA)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oraz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Umowa Enterprise i Umowa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E0452C" w:rsidRDefault="00FF5C3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0452C">
        <w:tc>
          <w:tcPr>
            <w:tcW w:w="5020" w:type="dxa"/>
            <w:tcBorders>
              <w:top w:val="single" w:sz="6" w:space="0" w:color="FFFFFF"/>
              <w:left w:val="none" w:sz="4" w:space="0" w:color="6E6E6E"/>
              <w:bottom w:val="none" w:sz="4" w:space="0" w:color="BFBFBF"/>
              <w:right w:val="none" w:sz="4" w:space="0" w:color="6E6E6E"/>
            </w:tcBorders>
          </w:tcPr>
          <w:p w:rsidR="00E0452C" w:rsidRDefault="00FF5C36">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452C" w:rsidRDefault="00FF5C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Licencja Open i Open Value         "</w:instrText>
            </w:r>
            <w:r w:rsidRPr="00CC1A7C">
              <w:rPr>
                <w:color w:val="000000" w:themeColor="text1"/>
              </w:rPr>
              <w:fldChar w:fldCharType="separate"/>
            </w:r>
            <w:r w:rsidRPr="00CC1A7C">
              <w:rPr>
                <w:color w:val="000000" w:themeColor="text1"/>
              </w:rPr>
              <w:t>OF</w:t>
            </w:r>
            <w:r w:rsidRPr="00CC1A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Nie dla Całej Organizacji w Open Value         "</w:instrText>
            </w:r>
            <w:r w:rsidRPr="00CC1A7C">
              <w:rPr>
                <w:color w:val="000000" w:themeColor="text1"/>
              </w:rPr>
              <w:fldChar w:fldCharType="separate"/>
            </w:r>
            <w:r w:rsidRPr="00CC1A7C">
              <w:rPr>
                <w:color w:val="000000" w:themeColor="text1"/>
              </w:rPr>
              <w:t>P</w:t>
            </w:r>
            <w:r w:rsidRPr="00CC1A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52C" w:rsidRPr="00CC1A7C" w:rsidRDefault="00FF5C36">
            <w:pPr>
              <w:pStyle w:val="ProductList-TableBody"/>
              <w:jc w:val="center"/>
              <w:rPr>
                <w:color w:val="000000" w:themeColor="text1"/>
              </w:rPr>
            </w:pPr>
            <w:r w:rsidRPr="00CC1A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bl>
    <w:p w:rsidR="00E0452C" w:rsidRDefault="00FF5C36">
      <w:pPr>
        <w:pStyle w:val="ProductList-Offering1SubSection"/>
      </w:pPr>
      <w:bookmarkStart w:id="339" w:name="_Sec787"/>
      <w:r>
        <w:t>2. Postanowienia dotyczące produktu</w:t>
      </w:r>
      <w:bookmarkEnd w:id="339"/>
    </w:p>
    <w:tbl>
      <w:tblPr>
        <w:tblStyle w:val="PURTable"/>
        <w:tblW w:w="0" w:type="dxa"/>
        <w:tblLook w:val="04A0" w:firstRow="1" w:lastRow="0" w:firstColumn="1" w:lastColumn="0" w:noHBand="0" w:noVBand="1"/>
      </w:tblPr>
      <w:tblGrid>
        <w:gridCol w:w="3639"/>
        <w:gridCol w:w="3629"/>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Postanowienia i warunki regulujące używanie Produktu Usługi Online.         "</w:instrText>
            </w:r>
            <w:r w:rsidRPr="00721CA3">
              <w:rPr>
                <w:color w:val="0563C1"/>
              </w:rPr>
              <w:fldChar w:fldCharType="separate"/>
            </w:r>
            <w:r>
              <w:rPr>
                <w:color w:val="0563C1"/>
              </w:rPr>
              <w:t>Postanowienia dotyczące Usługi</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452C" w:rsidRDefault="00FF5C36">
            <w:pPr>
              <w:pStyle w:val="ProductList-TableBody"/>
            </w:pPr>
            <w:r w:rsidRPr="00721CA3">
              <w:rPr>
                <w:color w:val="0563C1"/>
              </w:rPr>
              <w:fldChar w:fldCharType="begin"/>
            </w:r>
            <w:r>
              <w:rPr>
                <w:color w:val="0563C1"/>
              </w:rPr>
              <w:instrText>AutoTextList  \s NoStyle \t " : Grupa Produktów, do której należy Produkt, utworzona w celu określenia zniżek cenowych. Są trzy kategorie grup Produktów: Aplikacje, Serwery i Systemy.         "</w:instrText>
            </w:r>
            <w:r w:rsidRPr="00721CA3">
              <w:rPr>
                <w:color w:val="0563C1"/>
              </w:rPr>
              <w:fldChar w:fldCharType="separate"/>
            </w:r>
            <w:r>
              <w:rPr>
                <w:color w:val="0563C1"/>
              </w:rPr>
              <w:t>Kategoria Produktów</w:t>
            </w:r>
            <w:r w:rsidRPr="00721CA3">
              <w:rPr>
                <w:color w:val="0563C1"/>
              </w:rP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Możliwość przedłużenia Okresu Obowiązywania: Wszystkie</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Promocje: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rsidRPr="00721CA3">
              <w:rPr>
                <w:color w:val="0563C1"/>
              </w:rPr>
              <w:fldChar w:fldCharType="separate"/>
            </w:r>
            <w:r>
              <w:rPr>
                <w:color w:val="0563C1"/>
              </w:rPr>
              <w:t>Wykluczenie dotyczące Uprawnionych Użytkowników</w:t>
            </w:r>
            <w:r w:rsidRPr="00721CA3">
              <w:rPr>
                <w:color w:val="0563C1"/>
              </w:rP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redukcji (SCE): nie dotyczy</w:t>
            </w:r>
          </w:p>
        </w:tc>
      </w:tr>
      <w:tr w:rsidR="00E045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52C" w:rsidRDefault="00FF5C36">
            <w:pPr>
              <w:pStyle w:val="ProductList-TableBody"/>
            </w:pPr>
            <w:r w:rsidRPr="00721CA3">
              <w:rPr>
                <w:color w:val="0563C1"/>
              </w:rPr>
              <w:fldChar w:fldCharType="begin"/>
            </w:r>
            <w:r>
              <w:rPr>
                <w:color w:val="0563C1"/>
              </w:rPr>
              <w:instrText>AutoTextList  \s NoStyle \t " : Produkt (w ramach platformy Desktop lub poza nią), w przypadku którego klient korporacyjny lub posiadający subskrypcję Enterprise ma prawo przeniesienia licencji na tę subskrypcję.         "</w:instrText>
            </w:r>
            <w:r w:rsidRPr="00721CA3">
              <w:rPr>
                <w:color w:val="0563C1"/>
              </w:rPr>
              <w:fldChar w:fldCharType="separate"/>
            </w:r>
            <w:r>
              <w:rPr>
                <w:color w:val="0563C1"/>
              </w:rPr>
              <w:t>Uprawnienie do przeniesienia</w:t>
            </w:r>
            <w:r w:rsidRPr="00721CA3">
              <w:rPr>
                <w:color w:val="0563C1"/>
              </w:rP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52C" w:rsidRDefault="00FF5C36">
            <w:pPr>
              <w:pStyle w:val="ProductList-TableBody"/>
            </w:pPr>
            <w:r>
              <w:t xml:space="preserve"> </w:t>
            </w:r>
          </w:p>
        </w:tc>
      </w:tr>
    </w:tbl>
    <w:p w:rsidR="00E0452C" w:rsidRDefault="00E0452C">
      <w:pPr>
        <w:pStyle w:val="ProductList-Body"/>
        <w:jc w:val="right"/>
      </w:pPr>
    </w:p>
    <w:tbl>
      <w:tblPr>
        <w:tblStyle w:val="PURTable"/>
        <w:tblW w:w="0" w:type="dxa"/>
        <w:tblLook w:val="04A0" w:firstRow="1" w:lastRow="0" w:firstColumn="1" w:lastColumn="0" w:noHBand="0" w:noVBand="1"/>
      </w:tblPr>
      <w:tblGrid>
        <w:gridCol w:w="10916"/>
      </w:tblGrid>
      <w:tr w:rsidR="00E045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52C" w:rsidRDefault="009A4D19">
            <w:pPr>
              <w:pStyle w:val="ProductList-TableBody"/>
              <w:jc w:val="right"/>
            </w:pPr>
            <w:hyperlink w:anchor="_Sec842">
              <w:r w:rsidR="00FF5C36">
                <w:rPr>
                  <w:color w:val="00467F"/>
                  <w:sz w:val="14"/>
                  <w:u w:val="single"/>
                </w:rPr>
                <w:t>Spis treści</w:t>
              </w:r>
            </w:hyperlink>
            <w:r w:rsidR="00FF5C36">
              <w:rPr>
                <w:sz w:val="14"/>
              </w:rPr>
              <w:t xml:space="preserve"> / </w:t>
            </w:r>
            <w:hyperlink w:anchor="_Sec549">
              <w:r w:rsidR="00FF5C36">
                <w:rPr>
                  <w:color w:val="00467F"/>
                  <w:sz w:val="14"/>
                  <w:u w:val="single"/>
                </w:rPr>
                <w:t>Słowniczek</w:t>
              </w:r>
            </w:hyperlink>
            <w:r w:rsidR="00FF5C36">
              <w:rPr>
                <w:sz w:val="14"/>
              </w:rPr>
              <w:t xml:space="preserve"> / </w:t>
            </w:r>
            <w:hyperlink w:anchor="_Sec844">
              <w:r w:rsidR="00FF5C36">
                <w:rPr>
                  <w:color w:val="00467F"/>
                  <w:sz w:val="14"/>
                  <w:u w:val="single"/>
                </w:rPr>
                <w:t>Indeks</w:t>
              </w:r>
            </w:hyperlink>
          </w:p>
        </w:tc>
      </w:tr>
    </w:tbl>
    <w:p w:rsidR="00E0452C" w:rsidRDefault="00E0452C">
      <w:pPr>
        <w:pStyle w:val="ProductList-Body"/>
      </w:pPr>
    </w:p>
    <w:p w:rsidR="00E0452C" w:rsidRDefault="00E0452C">
      <w:pPr>
        <w:sectPr w:rsidR="00E0452C">
          <w:headerReference w:type="default" r:id="rId131"/>
          <w:footerReference w:type="default" r:id="rId132"/>
          <w:type w:val="continuous"/>
          <w:pgSz w:w="12240" w:h="15840" w:code="1"/>
          <w:pgMar w:top="1170" w:right="720" w:bottom="720" w:left="720" w:header="432" w:footer="288" w:gutter="0"/>
          <w:cols w:space="360"/>
        </w:sectPr>
      </w:pPr>
    </w:p>
    <w:p w:rsidR="00E0452C" w:rsidRDefault="00FF5C36">
      <w:pPr>
        <w:pStyle w:val="ProductList-SectionHeading"/>
        <w:pageBreakBefore/>
      </w:pPr>
      <w:bookmarkStart w:id="340" w:name="_Sec549"/>
      <w:bookmarkEnd w:id="210"/>
      <w:r>
        <w:t>Słowniczek</w:t>
      </w:r>
      <w:r>
        <w:fldChar w:fldCharType="begin"/>
      </w:r>
      <w:r>
        <w:instrText xml:space="preserve"> TC "</w:instrText>
      </w:r>
      <w:bookmarkStart w:id="341" w:name="_Toc423451642"/>
      <w:r>
        <w:instrText>Słowniczek</w:instrText>
      </w:r>
      <w:bookmarkEnd w:id="341"/>
      <w:r>
        <w:instrText>" \l 1</w:instrText>
      </w:r>
      <w:r>
        <w:fldChar w:fldCharType="end"/>
      </w:r>
    </w:p>
    <w:p w:rsidR="00E0452C" w:rsidRDefault="00FF5C36">
      <w:pPr>
        <w:pStyle w:val="ProductList-Offering1Heading"/>
      </w:pPr>
      <w:bookmarkStart w:id="342" w:name="_Sec550"/>
      <w:r>
        <w:t>Atrybuty</w:t>
      </w:r>
      <w:bookmarkEnd w:id="342"/>
      <w:r>
        <w:fldChar w:fldCharType="begin"/>
      </w:r>
      <w:r>
        <w:instrText xml:space="preserve"> TC "</w:instrText>
      </w:r>
      <w:bookmarkStart w:id="343" w:name="_Toc423451643"/>
      <w:r>
        <w:instrText>Atrybuty</w:instrText>
      </w:r>
      <w:bookmarkEnd w:id="343"/>
      <w:r>
        <w:instrText>" \l 2</w:instrText>
      </w:r>
      <w:r>
        <w:fldChar w:fldCharType="end"/>
      </w:r>
    </w:p>
    <w:p w:rsidR="00E0452C" w:rsidRDefault="00FF5C36">
      <w:pPr>
        <w:pStyle w:val="ProductList-BodySpaced"/>
      </w:pPr>
      <w:r>
        <w:t>Atrybuty są podane w tabelach zawartych w każdym Zgłoszeniu Produktu i określają prawa lub warunki dotyczące danego Produktu.</w:t>
      </w:r>
    </w:p>
    <w:p w:rsidR="00E0452C" w:rsidRDefault="00FF5C36">
      <w:pPr>
        <w:pStyle w:val="ProductList-BodySpaced"/>
      </w:pPr>
      <w:r>
        <w:t xml:space="preserve"> </w:t>
      </w:r>
    </w:p>
    <w:p w:rsidR="00E0452C" w:rsidRDefault="00FF5C36">
      <w:pPr>
        <w:pStyle w:val="ProductList-BodySpaced"/>
      </w:pPr>
      <w:r>
        <w:rPr>
          <w:b/>
          <w:color w:val="00188F"/>
        </w:rPr>
        <w:t>Dodatkowe oprogramowanie</w:t>
      </w:r>
      <w:r>
        <w:t>:  Oprogramowanie wskazane w dokumencie Prawa do używania dotyczącym Produktów Serwerowych, których wolno Klientowi używać razem z używanym oprogramowaniem serwera.</w:t>
      </w:r>
    </w:p>
    <w:p w:rsidR="00E0452C" w:rsidRDefault="00FF5C36">
      <w:pPr>
        <w:pStyle w:val="ProductList-BodySpaced"/>
      </w:pPr>
      <w:r>
        <w:rPr>
          <w:b/>
          <w:color w:val="00188F"/>
        </w:rPr>
        <w:t>Wymagania dot. dostępu Klienta</w:t>
      </w:r>
      <w:r>
        <w:t>: Stanowi o tym, czy dostęp do danego Produktu będącego oprogramowaniem serwerowym przez użytkowników i urządzenia wymaga licencji CAL.</w:t>
      </w:r>
    </w:p>
    <w:p w:rsidR="00E0452C" w:rsidRDefault="00FF5C36">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E0452C" w:rsidRDefault="00FF5C36">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E0452C" w:rsidRDefault="00FF5C36">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E0452C" w:rsidRDefault="00FF5C36">
      <w:pPr>
        <w:pStyle w:val="ProductList-BodySpaced"/>
      </w:pPr>
      <w:r>
        <w:rPr>
          <w:b/>
          <w:color w:val="00188F"/>
        </w:rPr>
        <w:t>Wymagania dot. dostępu Użytkowników Zewnętrznych</w:t>
      </w:r>
      <w:r>
        <w:t xml:space="preserve">:  Wskazuje na szczególne wymagania lub opcje licencyjne dotyczące uzyskiwania dostępu przez </w:t>
      </w:r>
      <w:r w:rsidRPr="00721CA3">
        <w:rPr>
          <w:color w:val="0563C1"/>
        </w:rPr>
        <w:fldChar w:fldCharType="begin"/>
      </w:r>
      <w:r>
        <w:rPr>
          <w:color w:val="0563C1"/>
        </w:rPr>
        <w:instrText>AutoTextList  \s NoStyle \t " oznacza użytkowników, którzy nie są pracownikami Klienta ani Podmiotów Stowarzyszonych Klienta ani nie są pracującymi w obiektach Klienta kontrahentami lub przedstawicielami Klienta lub jego Podmiotów Stowarzyszonych.         "</w:instrText>
      </w:r>
      <w:r w:rsidRPr="00721CA3">
        <w:rPr>
          <w:color w:val="0563C1"/>
        </w:rPr>
        <w:fldChar w:fldCharType="separate"/>
      </w:r>
      <w:r>
        <w:rPr>
          <w:color w:val="0563C1"/>
        </w:rPr>
        <w:t>Użytkowników Zewnętrznych</w:t>
      </w:r>
      <w:r w:rsidRPr="00721CA3">
        <w:rPr>
          <w:color w:val="0563C1"/>
        </w:rPr>
        <w:fldChar w:fldCharType="end"/>
      </w:r>
      <w:r>
        <w:t>.</w:t>
      </w:r>
    </w:p>
    <w:p w:rsidR="00E0452C" w:rsidRDefault="00FF5C36">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rsidRPr="00721CA3">
        <w:rPr>
          <w:color w:val="0563C1"/>
        </w:rPr>
        <w:fldChar w:fldCharType="begin"/>
      </w:r>
      <w:r>
        <w:rPr>
          <w:color w:val="0563C1"/>
        </w:rPr>
        <w:instrText>AutoTextList  \s NoStyle \t " oznacza pojedynczy Serwer objęty Licencją,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na wypadek wystąpienia awarii. Pasywne Wystąpienia awaryjne można uruchamiać w odrębnym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Środowisku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Serwer objęty Licencją,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lub na odrębnym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E0452C" w:rsidRDefault="00FF5C36">
      <w:pPr>
        <w:pStyle w:val="ProductList-BodySpaced"/>
      </w:pPr>
      <w:r>
        <w:rPr>
          <w:b/>
          <w:color w:val="00188F"/>
        </w:rPr>
        <w:t>Rządowa chmura społecznościowa (dostępna tylko w USA)</w:t>
      </w:r>
      <w:r>
        <w:t xml:space="preserve">:  Klienci będący instytucjami władz federalnych, stanowych, lokalnych lub plemiennych w Stanach Zjednoczonych muszą mieć podpisaną umowę Enterprise Enrollment lub Enterprise Subscription Enrollment dla władz USA, aby mieć prawo do zakupu Usług Online przeznaczonych dla rządowych chmur społecznościowych.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mogą być przeniesione, nie dają też obecnie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E0452C" w:rsidRDefault="00FF5C36">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E0452C" w:rsidRDefault="00FF5C36">
      <w:pPr>
        <w:pStyle w:val="ProductList-BodySpaced"/>
      </w:pPr>
      <w:r>
        <w:rPr>
          <w:b/>
          <w:color w:val="00188F"/>
        </w:rPr>
        <w:t>Przenoszenie Licencji</w:t>
      </w:r>
      <w:r>
        <w:t xml:space="preserve">: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w:t>
      </w:r>
      <w:hyperlink w:anchor="_Sec564">
        <w:r>
          <w:rPr>
            <w:color w:val="00467F"/>
            <w:u w:val="single"/>
          </w:rPr>
          <w:t>Załączniku B</w:t>
        </w:r>
      </w:hyperlink>
      <w:r>
        <w:t xml:space="preserve"> – Pakiet Software Assurance.</w:t>
      </w:r>
    </w:p>
    <w:p w:rsidR="00E0452C" w:rsidRDefault="00FF5C36">
      <w:pPr>
        <w:pStyle w:val="ProductList-BodySpaced"/>
      </w:pPr>
      <w:r>
        <w:rPr>
          <w:b/>
          <w:color w:val="00188F"/>
        </w:rPr>
        <w:t>Postanowienia Licencyjne</w:t>
      </w:r>
      <w:r>
        <w:t>:  Postanowienia i warunki regulujące instalowanie i używanie Produktu.</w:t>
      </w:r>
    </w:p>
    <w:p w:rsidR="00E0452C" w:rsidRDefault="00FF5C36">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E0452C" w:rsidRDefault="00FF5C36">
      <w:pPr>
        <w:pStyle w:val="ProductList-BodySpaced"/>
      </w:pPr>
      <w:r>
        <w:rPr>
          <w:b/>
          <w:color w:val="00188F"/>
        </w:rPr>
        <w:t>Wymóg wstępny</w:t>
      </w:r>
      <w:r>
        <w:t>:  Oznacza, że zakup Licencji na dany Produkt wymaga spełnienia konkretnych dodatkowych warunków.</w:t>
      </w:r>
    </w:p>
    <w:p w:rsidR="00E0452C" w:rsidRDefault="00FF5C36">
      <w:pPr>
        <w:pStyle w:val="ProductList-BodySpaced"/>
      </w:pPr>
      <w:r>
        <w:rPr>
          <w:b/>
          <w:color w:val="00188F"/>
        </w:rPr>
        <w:t>Wymóg wstępny (SA)</w:t>
      </w:r>
      <w:r>
        <w:t>:</w:t>
      </w:r>
      <w:r>
        <w:rPr>
          <w:b/>
        </w:rPr>
        <w:t xml:space="preserve">  </w:t>
      </w:r>
      <w:r>
        <w:t>Oznacza, że zakup pakietu SA na dany Produkt wymaga spełnienia konkretnych dodatkowych warunków.</w:t>
      </w:r>
    </w:p>
    <w:p w:rsidR="00E0452C" w:rsidRDefault="00FF5C36">
      <w:pPr>
        <w:pStyle w:val="ProductList-BodySpaced"/>
      </w:pPr>
      <w:r>
        <w:rPr>
          <w:b/>
          <w:color w:val="00188F"/>
        </w:rPr>
        <w:t>Wcześniejsza wersja</w:t>
      </w:r>
      <w:r>
        <w:t>:  Wcześniejsze wersje Produktu i ich Data Dostępności.</w:t>
      </w:r>
    </w:p>
    <w:p w:rsidR="00E0452C" w:rsidRDefault="00FF5C36">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E0452C" w:rsidRDefault="00FF5C36">
      <w:pPr>
        <w:pStyle w:val="ProductList-BodySpaced"/>
      </w:pPr>
      <w:r>
        <w:rPr>
          <w:b/>
          <w:color w:val="00188F"/>
        </w:rPr>
        <w:t>Program Subskrypcji Online (OSP)</w:t>
      </w:r>
      <w:r>
        <w:t>:  Produkt jest dostępny w programie subskrypcji online.</w:t>
      </w:r>
    </w:p>
    <w:p w:rsidR="00E0452C" w:rsidRDefault="00FF5C36">
      <w:pPr>
        <w:pStyle w:val="ProductList-BodySpaced"/>
      </w:pPr>
      <w:r>
        <w:rPr>
          <w:b/>
          <w:color w:val="00188F"/>
        </w:rPr>
        <w:t>Grupa Produktów</w:t>
      </w:r>
      <w:r>
        <w:t>:  Grupa Produktów, do której należy Produkt, utworzona w celu określenia zniżek cenowych. Są trzy kategorie pul Produktów: Aplikacje, Serwery i Systemy.</w:t>
      </w:r>
    </w:p>
    <w:p w:rsidR="00E0452C" w:rsidRDefault="00FF5C36">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E0452C" w:rsidRDefault="00FF5C36">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E0452C" w:rsidRDefault="00FF5C36">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E0452C" w:rsidRDefault="00FF5C36">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E0452C" w:rsidRDefault="00FF5C36">
      <w:pPr>
        <w:pStyle w:val="ProductList-BodySpaced"/>
      </w:pPr>
      <w:r>
        <w:rPr>
          <w:b/>
          <w:color w:val="00188F"/>
        </w:rPr>
        <w:t>Uprawnienie do redukcji (SCE)</w:t>
      </w:r>
      <w:r>
        <w:t xml:space="preserve">: </w:t>
      </w:r>
      <w:r>
        <w:rPr>
          <w:b/>
        </w:rPr>
        <w:t xml:space="preserve"> </w:t>
      </w:r>
      <w:r>
        <w:t>Produkty, dla których klient z Rejestracją Server &amp; Cloud może zgłosić redukcję licencji subskrypcji lub przyszłe Przydzielone Zobowiązanie Roczne po upływie 12 miesięcy bez przerwy.</w:t>
      </w:r>
    </w:p>
    <w:p w:rsidR="00E0452C" w:rsidRDefault="00FF5C36">
      <w:pPr>
        <w:pStyle w:val="ProductList-BodySpaced"/>
      </w:pPr>
      <w:r>
        <w:rPr>
          <w:b/>
          <w:color w:val="00188F"/>
        </w:rPr>
        <w:t>Prawa do Używania w ramach Roamingu</w:t>
      </w:r>
      <w:r>
        <w:t xml:space="preserve">:  Korzyść z pakietu SA, zezwalająca </w:t>
      </w:r>
      <w:r w:rsidRPr="00721CA3">
        <w:rPr>
          <w:color w:val="0563C1"/>
        </w:rPr>
        <w:fldChar w:fldCharType="begin"/>
      </w:r>
      <w:r>
        <w:rPr>
          <w:color w:val="0563C1"/>
        </w:rPr>
        <w:instrText>AutoTextList  \s NoStyle \t " oznacza użytkownika, który używa Licencjonowanego Urządzenia przez ponad 50% czasu w dowolnym okresie 90 dni.         "</w:instrText>
      </w:r>
      <w:r w:rsidRPr="00721CA3">
        <w:rPr>
          <w:color w:val="0563C1"/>
        </w:rPr>
        <w:fldChar w:fldCharType="separate"/>
      </w:r>
      <w:r>
        <w:rPr>
          <w:color w:val="0563C1"/>
        </w:rPr>
        <w:t>Głównemu Użytkownikowi</w:t>
      </w:r>
      <w:r w:rsidRPr="00721CA3">
        <w:rPr>
          <w:color w:val="0563C1"/>
        </w:rPr>
        <w:fldChar w:fldCharType="end"/>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na używanie Uprawnionego Urządzenia Innego Producenta do (i) uzyskiwania zdalnego dostępu do dozwolonych Wystąpień lub kopii oprogramowania działającego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Serwerach</w:t>
      </w:r>
      <w:r w:rsidRPr="00721CA3">
        <w:rPr>
          <w:color w:val="0563C1"/>
        </w:rPr>
        <w:fldChar w:fldCharType="end"/>
      </w:r>
      <w:r>
        <w:t xml:space="preserve"> przeznaczonych do użytku Klienta i ich używania, (ii) lokalnego używania dozwolonego wystąpienia lub kopii w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lub (iii) lokalnego uzyskiwania dostępu do dozwolonego Wystąpienia lub kopii oprogramowania na dysku USB za pośrednictwem Windows to Go, przy czym w każdym przypadku wyłącznie do celów związanych z pracą podczas przebywania przez użytkownika poza terenem obiektów Klienta. Żaden inny użytkownik nie może korzystać z oprogramowania na podstawie tej samej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 tym samym czasie. Niezależnie od stanowiących inaczej postanowień zawartych w zawartej przez Klienta umowie licencjonowania zbiorowego, Uprawnionymi Komputerami i Urządzeniami nie są Uprawnione Urządzenia Innych Producentów umożliwiające użytkownikom Klienta dostęp do oprogramowania oraz (ewentualnie) innego produktu Enterprise oraz korzystanie z nich wyłącznie na podstawie Praw do Używania w ramach Roamingu.</w:t>
      </w:r>
    </w:p>
    <w:p w:rsidR="00E0452C" w:rsidRDefault="00FF5C36">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E0452C" w:rsidRDefault="00FF5C36">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E0452C" w:rsidRDefault="00FF5C36">
      <w:pPr>
        <w:pStyle w:val="ProductList-BodySpaced"/>
      </w:pPr>
      <w:r>
        <w:rPr>
          <w:b/>
          <w:color w:val="00188F"/>
        </w:rPr>
        <w:t>Pakiet</w:t>
      </w:r>
      <w:r>
        <w:t xml:space="preserve">: Produkt złożony z komponentów, które podlegają także licencjonowaniu jako osobne Produkty. Pakiet jest licencjonowany w ramach jednej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 </w:t>
      </w:r>
    </w:p>
    <w:p w:rsidR="00E0452C" w:rsidRDefault="00FF5C36">
      <w:pPr>
        <w:pStyle w:val="ProductList-BodySpaced"/>
      </w:pPr>
      <w:r>
        <w:rPr>
          <w:b/>
          <w:color w:val="00188F"/>
        </w:rPr>
        <w:t>Uprawnienie do przeniesienia</w:t>
      </w:r>
      <w:r>
        <w:t>:  Produkt (w ramach platformy Desktop lub poza nią), w przypadku którego klient korporacyjny lub posiadający subskrypcję Enterprise ma prawo przeniesienia licencji na tę subskrypcję.</w:t>
      </w:r>
    </w:p>
    <w:p w:rsidR="00E0452C" w:rsidRDefault="00FF5C36">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E0452C" w:rsidRDefault="00FF5C36">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na odpowiedni uprawniony Produkt.</w:t>
      </w:r>
    </w:p>
    <w:p w:rsidR="00E0452C" w:rsidRDefault="00FF5C36">
      <w:pPr>
        <w:pStyle w:val="ProductList-Offering1Heading"/>
      </w:pPr>
      <w:bookmarkStart w:id="344" w:name="_Sec551"/>
      <w:r>
        <w:t>Wartości w komórkach</w:t>
      </w:r>
      <w:bookmarkEnd w:id="344"/>
      <w:r>
        <w:fldChar w:fldCharType="begin"/>
      </w:r>
      <w:r>
        <w:instrText xml:space="preserve"> TC "</w:instrText>
      </w:r>
      <w:bookmarkStart w:id="345" w:name="_Toc423451644"/>
      <w:r>
        <w:instrText>Wartości w komórkach</w:instrText>
      </w:r>
      <w:bookmarkEnd w:id="345"/>
      <w:r>
        <w:instrText>" \l 2</w:instrText>
      </w:r>
      <w:r>
        <w:fldChar w:fldCharType="end"/>
      </w:r>
    </w:p>
    <w:p w:rsidR="00E0452C" w:rsidRDefault="00FF5C36">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E0452C" w:rsidRDefault="00FF5C36">
      <w:pPr>
        <w:pStyle w:val="ProductList-BodySpaced"/>
      </w:pPr>
      <w:r>
        <w:t xml:space="preserve"> </w:t>
      </w:r>
    </w:p>
    <w:p w:rsidR="00E0452C" w:rsidRDefault="00FF5C36">
      <w:pPr>
        <w:pStyle w:val="ProductList-BodySpaced"/>
      </w:pPr>
      <w:r>
        <w:rPr>
          <w:b/>
          <w:color w:val="00188F"/>
        </w:rPr>
        <w:t>A</w:t>
      </w:r>
      <w:r>
        <w:t xml:space="preserve">= </w:t>
      </w:r>
      <w:r>
        <w:rPr>
          <w:color w:val="00188F"/>
        </w:rPr>
        <w:t>Produkt Dodatkowy</w:t>
      </w:r>
      <w:r>
        <w:t>:  Produkt jest oferowany jako produkt dodatkowy.</w:t>
      </w:r>
    </w:p>
    <w:p w:rsidR="00E0452C" w:rsidRDefault="00FF5C36">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E0452C" w:rsidRDefault="00FF5C36">
      <w:pPr>
        <w:pStyle w:val="ProductList-BodySpaced"/>
      </w:pPr>
      <w:r>
        <w:rPr>
          <w:b/>
          <w:color w:val="00188F"/>
        </w:rPr>
        <w:t>AP</w:t>
      </w:r>
      <w:r>
        <w:t xml:space="preserve"> = </w:t>
      </w:r>
      <w:r>
        <w:rPr>
          <w:color w:val="00188F"/>
        </w:rPr>
        <w:t>Produkt w ramach Platformy Aplikacji</w:t>
      </w:r>
      <w:r>
        <w:t>:  Produkt oferowany jako produkt w ramach platformy.</w:t>
      </w:r>
    </w:p>
    <w:p w:rsidR="00E0452C" w:rsidRDefault="00FF5C36">
      <w:pPr>
        <w:pStyle w:val="ProductList-BodySpaced"/>
      </w:pPr>
      <w:r>
        <w:rPr>
          <w:b/>
          <w:color w:val="00188F"/>
        </w:rPr>
        <w:t>C</w:t>
      </w:r>
      <w:r>
        <w:t xml:space="preserve"> = </w:t>
      </w:r>
      <w:r>
        <w:rPr>
          <w:color w:val="00188F"/>
        </w:rPr>
        <w:t>Core Infrastructure</w:t>
      </w:r>
      <w:r>
        <w:t>:  Produkt oferowany jako produkt typu core infrastructure.</w:t>
      </w:r>
    </w:p>
    <w:p w:rsidR="00E0452C" w:rsidRDefault="00FF5C36">
      <w:pPr>
        <w:pStyle w:val="ProductList-BodySpaced"/>
      </w:pPr>
      <w:r>
        <w:rPr>
          <w:b/>
          <w:color w:val="00188F"/>
        </w:rPr>
        <w:t>CP</w:t>
      </w:r>
      <w:r>
        <w:t xml:space="preserve"> = </w:t>
      </w:r>
      <w:r>
        <w:rPr>
          <w:color w:val="00188F"/>
        </w:rPr>
        <w:t>Platforma Customized Desktop</w:t>
      </w:r>
      <w:r>
        <w:t>:  Produkt oferowany jako produkt w ramach platformy Customized Desktop jako Open lub Open Value. Subskrypcja dla klientów rządowych i komercyjnych wybierających opcję dla całego podmiotu.</w:t>
      </w:r>
    </w:p>
    <w:p w:rsidR="00E0452C" w:rsidRDefault="00FF5C36">
      <w:pPr>
        <w:pStyle w:val="ProductList-BodySpaced"/>
      </w:pPr>
      <w:r>
        <w:rPr>
          <w:b/>
          <w:color w:val="00188F"/>
        </w:rPr>
        <w:t>E</w:t>
      </w:r>
      <w:r>
        <w:t xml:space="preserve"> = </w:t>
      </w:r>
      <w:r>
        <w:rPr>
          <w:color w:val="00188F"/>
        </w:rPr>
        <w:t>Produkt Enterprise</w:t>
      </w:r>
      <w:r>
        <w:t>:  Produkt oferowany jako Enterprise, ale nie typu Desktop.</w:t>
      </w:r>
    </w:p>
    <w:p w:rsidR="00E0452C" w:rsidRDefault="00FF5C36">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E0452C" w:rsidRDefault="00FF5C36">
      <w:pPr>
        <w:pStyle w:val="ProductList-BodySpaced"/>
      </w:pPr>
      <w:r>
        <w:rPr>
          <w:b/>
          <w:color w:val="00188F"/>
        </w:rPr>
        <w:t>EO</w:t>
      </w:r>
      <w:r>
        <w:t xml:space="preserve"> = </w:t>
      </w:r>
      <w:r>
        <w:rPr>
          <w:color w:val="00188F"/>
        </w:rPr>
        <w:t>Usługa Online Enterprise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E0452C" w:rsidRDefault="00FF5C36">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E0452C" w:rsidRDefault="00FF5C36">
      <w:pPr>
        <w:pStyle w:val="ProductList-BodySpaced"/>
      </w:pPr>
      <w:r>
        <w:rPr>
          <w:b/>
          <w:color w:val="00188F"/>
        </w:rPr>
        <w:t>ID</w:t>
      </w:r>
      <w:r>
        <w:t xml:space="preserve">= </w:t>
      </w:r>
      <w:r>
        <w:rPr>
          <w:color w:val="00188F"/>
        </w:rPr>
        <w:t>Industry Device</w:t>
      </w:r>
      <w:r>
        <w:t>:  Produkt oferowany w programie Industry Device.</w:t>
      </w:r>
    </w:p>
    <w:p w:rsidR="00E0452C" w:rsidRDefault="00FF5C36">
      <w:pPr>
        <w:pStyle w:val="ProductList-BodySpaced"/>
      </w:pPr>
      <w:r>
        <w:rPr>
          <w:b/>
          <w:color w:val="00188F"/>
        </w:rPr>
        <w:t>OA</w:t>
      </w:r>
      <w:r>
        <w:t xml:space="preserve"> = </w:t>
      </w:r>
      <w:r>
        <w:rPr>
          <w:color w:val="00188F"/>
        </w:rPr>
        <w:t>Licencja Open dla SA i L/SA</w:t>
      </w:r>
      <w:r>
        <w:t>:  dostępna w licencji Open tylko dla L&amp;SA i SA.</w:t>
      </w:r>
      <w:r w:rsidR="00CC1A7C" w:rsidRPr="00CC1A7C">
        <w:t xml:space="preserve"> Każda licencja liczy się wyłącznie jako 5 licencji dla celów wstępnego zamówienia minimalne w Open License lub Open wartość programów.</w:t>
      </w:r>
    </w:p>
    <w:p w:rsidR="00E0452C" w:rsidRDefault="00FF5C36">
      <w:pPr>
        <w:pStyle w:val="ProductList-BodySpaced"/>
      </w:pPr>
      <w:r>
        <w:rPr>
          <w:b/>
          <w:color w:val="00188F"/>
        </w:rPr>
        <w:t>OF</w:t>
      </w:r>
      <w:r>
        <w:t xml:space="preserve"> = </w:t>
      </w:r>
      <w:r>
        <w:rPr>
          <w:color w:val="00188F"/>
        </w:rPr>
        <w:t>Licencja Open i Open Value</w:t>
      </w:r>
      <w:r>
        <w:t>:  dostępna tylko w licencji Open dla Open Value.</w:t>
      </w:r>
      <w:r w:rsidR="00CC1A7C" w:rsidRPr="00CC1A7C">
        <w:t xml:space="preserve"> Każda licencja liczy się wyłącznie jako 5 licencji dla celów wstępnego zamówienia minimalne w Open License lub Open wartość programów.</w:t>
      </w:r>
    </w:p>
    <w:p w:rsidR="00E0452C" w:rsidRDefault="00FF5C36">
      <w:pPr>
        <w:pStyle w:val="ProductList-BodySpaced"/>
      </w:pPr>
      <w:r>
        <w:rPr>
          <w:b/>
          <w:color w:val="00188F"/>
        </w:rPr>
        <w:t>OS</w:t>
      </w:r>
      <w:r>
        <w:t xml:space="preserve">= </w:t>
      </w:r>
      <w:r>
        <w:rPr>
          <w:color w:val="00188F"/>
        </w:rPr>
        <w:t>Licencja Open i Open Value dla SA i L/SA</w:t>
      </w:r>
      <w:r>
        <w:t>:  dostępna w licencji Open i Open Value tylko dla L&amp;SA i SA.</w:t>
      </w:r>
      <w:r w:rsidR="00CC1A7C" w:rsidRPr="00CC1A7C">
        <w:t xml:space="preserve"> Każda licencja liczy się wyłącznie jako 5 licencji dla celów wstępnego zamówienia minimalne w Open License lub Open wartość programów.</w:t>
      </w:r>
    </w:p>
    <w:p w:rsidR="00E0452C" w:rsidRDefault="00FF5C36">
      <w:pPr>
        <w:pStyle w:val="ProductList-BodySpaced"/>
      </w:pPr>
      <w:r>
        <w:rPr>
          <w:b/>
          <w:color w:val="00188F"/>
        </w:rPr>
        <w:t>OVS</w:t>
      </w:r>
      <w:r>
        <w:t xml:space="preserve"> = </w:t>
      </w:r>
      <w:r>
        <w:rPr>
          <w:color w:val="00188F"/>
        </w:rPr>
        <w:t>Tylko Open Value Subscription</w:t>
      </w:r>
      <w:r>
        <w:t>:  dostępna tylko w Open Value Subscription.</w:t>
      </w:r>
    </w:p>
    <w:p w:rsidR="00E0452C" w:rsidRDefault="00FF5C36">
      <w:pPr>
        <w:pStyle w:val="ProductList-BodySpaced"/>
      </w:pPr>
      <w:r>
        <w:rPr>
          <w:b/>
          <w:color w:val="00188F"/>
        </w:rPr>
        <w:t>OW</w:t>
      </w:r>
      <w:r>
        <w:t xml:space="preserve"> = </w:t>
      </w:r>
      <w:r>
        <w:rPr>
          <w:color w:val="00188F"/>
        </w:rPr>
        <w:t>Dla całej organizacji</w:t>
      </w:r>
      <w:r>
        <w:t>:  dostępne w opcji dla całej organizacji.</w:t>
      </w:r>
    </w:p>
    <w:p w:rsidR="00E0452C" w:rsidRDefault="00FF5C36">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E0452C" w:rsidRDefault="00FF5C36">
      <w:pPr>
        <w:pStyle w:val="ProductList-BodySpaced"/>
      </w:pPr>
      <w:r>
        <w:rPr>
          <w:b/>
          <w:color w:val="00188F"/>
        </w:rPr>
        <w:t>PP</w:t>
      </w:r>
      <w:r>
        <w:t xml:space="preserve">= </w:t>
      </w:r>
      <w:r>
        <w:rPr>
          <w:color w:val="00188F"/>
        </w:rPr>
        <w:t>Produkt w ramach Platformy Professional Desktop</w:t>
      </w:r>
      <w:r>
        <w:t xml:space="preserve">:  Produkt jest oferowany jako Produkt Enterprise będący jednocześnie produktem platformy Professional Desktop. </w:t>
      </w:r>
    </w:p>
    <w:p w:rsidR="00E0452C" w:rsidRDefault="00FF5C36">
      <w:pPr>
        <w:pStyle w:val="ProductList-BodySpaced"/>
      </w:pPr>
      <w:r>
        <w:rPr>
          <w:b/>
          <w:color w:val="00188F"/>
        </w:rPr>
        <w:t>SD</w:t>
      </w:r>
      <w:r>
        <w:t xml:space="preserve">= </w:t>
      </w:r>
      <w:r>
        <w:rPr>
          <w:color w:val="00188F"/>
        </w:rPr>
        <w:t>Produkt w ramach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E0452C" w:rsidRDefault="00FF5C36">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E0452C" w:rsidRDefault="00FF5C36">
      <w:pPr>
        <w:pStyle w:val="ProductList-BodySpaced"/>
      </w:pPr>
      <w:r>
        <w:rPr>
          <w:b/>
          <w:color w:val="00188F"/>
        </w:rPr>
        <w:t>SP</w:t>
      </w:r>
      <w:r>
        <w:t xml:space="preserve"> = </w:t>
      </w:r>
      <w:r>
        <w:rPr>
          <w:color w:val="00188F"/>
        </w:rPr>
        <w:t>Produkt Server and Tools</w:t>
      </w:r>
      <w:r>
        <w:t>:  Produkt jest oferowany w ramach rejestracji Server and Cloud Enrollment.</w:t>
      </w:r>
    </w:p>
    <w:p w:rsidR="00E0452C" w:rsidRDefault="00FF5C36">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E0452C" w:rsidRDefault="00FF5C36">
      <w:pPr>
        <w:pStyle w:val="ProductList-Offering1Heading"/>
      </w:pPr>
      <w:bookmarkStart w:id="346" w:name="_Sec552"/>
      <w:r>
        <w:t>Nagłówki kolumn</w:t>
      </w:r>
      <w:bookmarkEnd w:id="346"/>
      <w:r>
        <w:fldChar w:fldCharType="begin"/>
      </w:r>
      <w:r>
        <w:instrText xml:space="preserve"> TC "</w:instrText>
      </w:r>
      <w:bookmarkStart w:id="347" w:name="_Toc423451645"/>
      <w:r>
        <w:instrText>Nagłówki kolumn</w:instrText>
      </w:r>
      <w:bookmarkEnd w:id="347"/>
      <w:r>
        <w:instrText>" \l 2</w:instrText>
      </w:r>
      <w:r>
        <w:fldChar w:fldCharType="end"/>
      </w:r>
    </w:p>
    <w:p w:rsidR="00E0452C" w:rsidRDefault="00FF5C36">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E0452C" w:rsidRDefault="00FF5C36">
      <w:pPr>
        <w:pStyle w:val="ProductList-BodySpaced"/>
      </w:pPr>
      <w:r>
        <w:t xml:space="preserve"> </w:t>
      </w:r>
    </w:p>
    <w:p w:rsidR="00E0452C" w:rsidRDefault="00FF5C36">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E0452C" w:rsidRDefault="00FF5C36">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E0452C" w:rsidRDefault="00FF5C36">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w:t>
      </w:r>
      <w:r w:rsidR="00CC1A7C">
        <w:t xml:space="preserve"> (CASA)</w:t>
      </w:r>
      <w:r>
        <w:t>.</w:t>
      </w:r>
    </w:p>
    <w:p w:rsidR="00E0452C" w:rsidRDefault="00FF5C36">
      <w:pPr>
        <w:pStyle w:val="ProductList-BodySpaced"/>
      </w:pPr>
      <w:r>
        <w:rPr>
          <w:b/>
          <w:color w:val="00188F"/>
        </w:rPr>
        <w:t>L</w:t>
      </w:r>
      <w:r>
        <w:t xml:space="preserve"> = </w:t>
      </w:r>
      <w:r>
        <w:rPr>
          <w:color w:val="00188F"/>
        </w:rPr>
        <w:t>Licencja</w:t>
      </w:r>
      <w:r>
        <w:t>:  Wartość punktowa dla wskazanej licencji oprogramowania.</w:t>
      </w:r>
      <w:r w:rsidR="00CC1A7C" w:rsidRPr="00CC1A7C">
        <w:t xml:space="preserve"> Jeśli wartość jest nawias, która jest wartością CASA.</w:t>
      </w:r>
    </w:p>
    <w:p w:rsidR="00E0452C" w:rsidRDefault="00FF5C36">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E0452C" w:rsidRDefault="00FF5C36">
      <w:pPr>
        <w:pStyle w:val="ProductList-BodySpaced"/>
      </w:pPr>
      <w:r>
        <w:rPr>
          <w:b/>
          <w:color w:val="00188F"/>
        </w:rPr>
        <w:t>MPSA</w:t>
      </w:r>
      <w:r>
        <w:t xml:space="preserve"> = </w:t>
      </w:r>
      <w:r>
        <w:rPr>
          <w:color w:val="00188F"/>
        </w:rPr>
        <w:t>Umowa w Sprawie Produktów i Usług Microsoft</w:t>
      </w:r>
      <w:r>
        <w:t>.</w:t>
      </w:r>
    </w:p>
    <w:p w:rsidR="00E0452C" w:rsidRDefault="00FF5C36">
      <w:pPr>
        <w:pStyle w:val="ProductList-BodySpaced"/>
      </w:pPr>
      <w:r w:rsidRPr="00CC1A7C">
        <w:rPr>
          <w:b/>
          <w:color w:val="00188F"/>
        </w:rPr>
        <w:t>OL</w:t>
      </w:r>
      <w:r>
        <w:t xml:space="preserve"> = </w:t>
      </w:r>
      <w:r>
        <w:rPr>
          <w:color w:val="00188F"/>
        </w:rPr>
        <w:t>Licencja Open</w:t>
      </w:r>
      <w:r>
        <w:t>:  Tam gdzie jest to dostępne, licencja Open obejmuje licencje Open, Open for Academic, Open for Government oraz Open for Charity.</w:t>
      </w:r>
    </w:p>
    <w:p w:rsidR="00E0452C" w:rsidRDefault="00FF5C36">
      <w:pPr>
        <w:pStyle w:val="ProductList-BodySpaced"/>
      </w:pPr>
      <w:r w:rsidRPr="00CC1A7C">
        <w:rPr>
          <w:b/>
          <w:color w:val="00188F"/>
        </w:rPr>
        <w:t>OV/OVS</w:t>
      </w:r>
      <w:r>
        <w:rPr>
          <w:color w:val="000000"/>
        </w:rPr>
        <w:t xml:space="preserve"> =</w:t>
      </w:r>
      <w:r>
        <w:rPr>
          <w:color w:val="00188F"/>
        </w:rPr>
        <w:t>Open Value i Open Value Subscription</w:t>
      </w:r>
      <w:r>
        <w:t xml:space="preserve">:  obejmuje Open Value, Open Value Subscription, Open Value for Government i Open Value Subscription for Government. </w:t>
      </w:r>
    </w:p>
    <w:p w:rsidR="00E0452C" w:rsidRDefault="00FF5C36">
      <w:pPr>
        <w:pStyle w:val="ProductList-BodySpaced"/>
      </w:pPr>
      <w:r>
        <w:rPr>
          <w:b/>
          <w:color w:val="00188F"/>
        </w:rPr>
        <w:t>OVS-ES</w:t>
      </w:r>
      <w:r>
        <w:t xml:space="preserve"> = </w:t>
      </w:r>
      <w:r>
        <w:rPr>
          <w:color w:val="00188F"/>
        </w:rPr>
        <w:t>Open Value Subscription – Education Solutions</w:t>
      </w:r>
      <w:r>
        <w:t>.</w:t>
      </w:r>
    </w:p>
    <w:p w:rsidR="00E0452C" w:rsidRDefault="00FF5C36">
      <w:pPr>
        <w:pStyle w:val="ProductList-BodySpaced"/>
      </w:pPr>
      <w:r>
        <w:rPr>
          <w:b/>
          <w:color w:val="00188F"/>
        </w:rPr>
        <w:t>Punkt</w:t>
      </w:r>
      <w:r>
        <w:t xml:space="preserve"> = wartość przypisana Produktowi, służąca do obliczania poziomu ceny ilościowej dotyczącej zawartej z Klientem umowy licencjonowania zbiorowego.</w:t>
      </w:r>
    </w:p>
    <w:p w:rsidR="00E0452C" w:rsidRDefault="00FF5C36">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E0452C" w:rsidRDefault="00FF5C36">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E0452C" w:rsidRDefault="00FF5C36">
      <w:pPr>
        <w:pStyle w:val="ProductList-Offering1Heading"/>
      </w:pPr>
      <w:bookmarkStart w:id="348" w:name="_Sec553"/>
      <w:r>
        <w:t>Definicje</w:t>
      </w:r>
      <w:bookmarkEnd w:id="348"/>
      <w:r>
        <w:fldChar w:fldCharType="begin"/>
      </w:r>
      <w:r>
        <w:instrText xml:space="preserve"> TC "</w:instrText>
      </w:r>
      <w:bookmarkStart w:id="349" w:name="_Toc423451646"/>
      <w:r>
        <w:instrText>Definicje</w:instrText>
      </w:r>
      <w:bookmarkEnd w:id="349"/>
      <w:r>
        <w:instrText>" \l 2</w:instrText>
      </w:r>
      <w:r>
        <w:fldChar w:fldCharType="end"/>
      </w:r>
    </w:p>
    <w:p w:rsidR="00E0452C" w:rsidRDefault="00FF5C36">
      <w:pPr>
        <w:pStyle w:val="ProductList-BodySpaced"/>
      </w:pPr>
      <w:r>
        <w:rPr>
          <w:b/>
          <w:color w:val="00188F"/>
        </w:rPr>
        <w:t>Dodatkowa Licencja CAL</w:t>
      </w:r>
      <w:r>
        <w:t xml:space="preserve"> oznacza Licencję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 xml:space="preserve">, która musi towarzyszyć podstawowej Licencji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w:t>
      </w:r>
    </w:p>
    <w:p w:rsidR="00E0452C" w:rsidRDefault="00FF5C36">
      <w:pPr>
        <w:pStyle w:val="ProductList-BodySpaced"/>
      </w:pPr>
      <w:r>
        <w:rPr>
          <w:b/>
          <w:color w:val="00188F"/>
        </w:rPr>
        <w:t>Dodatkowa Licencja typu External Connector</w:t>
      </w:r>
      <w:r>
        <w:t xml:space="preserve"> oznacza </w:t>
      </w:r>
      <w:r w:rsidRPr="00721CA3">
        <w:rPr>
          <w:color w:val="0563C1"/>
        </w:rPr>
        <w:fldChar w:fldCharType="begin"/>
      </w:r>
      <w:r>
        <w:rPr>
          <w:color w:val="0563C1"/>
        </w:rPr>
        <w:instrText>AutoTextList  \s NoStyle \t " oznacza Licencję przypisaną do Serwera przeznaczonego do użytku przez klienta, umożliwiającą dostęp do odpowiedniej wersji oprogramowania serwera lub jego wcześniejszych wersji Użytkownikom Zewnętrznym.         "</w:instrText>
      </w:r>
      <w:r w:rsidRPr="00721CA3">
        <w:rPr>
          <w:color w:val="0563C1"/>
        </w:rPr>
        <w:fldChar w:fldCharType="separate"/>
      </w:r>
      <w:r>
        <w:rPr>
          <w:color w:val="0563C1"/>
        </w:rPr>
        <w:t>Licencję typu External Connector</w:t>
      </w:r>
      <w:r w:rsidRPr="00721CA3">
        <w:rPr>
          <w:color w:val="0563C1"/>
        </w:rPr>
        <w:fldChar w:fldCharType="end"/>
      </w:r>
      <w:r>
        <w:t xml:space="preserve">, która musi towarzyszyć podstawowej </w:t>
      </w:r>
      <w:r w:rsidRPr="00721CA3">
        <w:rPr>
          <w:color w:val="0563C1"/>
        </w:rPr>
        <w:fldChar w:fldCharType="begin"/>
      </w:r>
      <w:r>
        <w:rPr>
          <w:color w:val="0563C1"/>
        </w:rPr>
        <w:instrText>AutoTextList  \s NoStyle \t " oznacza Licencję przypisaną do Serwera przeznaczonego do użytku przez klienta, umożliwiającą dostęp do odpowiedniej wersji oprogramowania serwera lub jego wcześniejszych wersji Użytkownikom Zewnętrznym.         "</w:instrText>
      </w:r>
      <w:r w:rsidRPr="00721CA3">
        <w:rPr>
          <w:color w:val="0563C1"/>
        </w:rPr>
        <w:fldChar w:fldCharType="separate"/>
      </w:r>
      <w:r>
        <w:rPr>
          <w:color w:val="0563C1"/>
        </w:rPr>
        <w:t>Licencji typu External Connector</w:t>
      </w:r>
      <w:r w:rsidRPr="00721CA3">
        <w:rPr>
          <w:color w:val="0563C1"/>
        </w:rPr>
        <w:fldChar w:fldCharType="end"/>
      </w:r>
      <w:r>
        <w:t>.</w:t>
      </w:r>
    </w:p>
    <w:p w:rsidR="00E0452C" w:rsidRDefault="00FF5C36">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E0452C" w:rsidRDefault="00FF5C36">
      <w:pPr>
        <w:pStyle w:val="ProductList-BodySpaced"/>
      </w:pPr>
      <w:r>
        <w:rPr>
          <w:b/>
          <w:color w:val="00188F"/>
        </w:rPr>
        <w:t>Licencja Równoważna CAL</w:t>
      </w:r>
      <w:r>
        <w:t xml:space="preserve"> oznacza </w:t>
      </w:r>
      <w:r w:rsidRPr="00721CA3">
        <w:rPr>
          <w:color w:val="0563C1"/>
        </w:rPr>
        <w:fldChar w:fldCharType="begin"/>
      </w:r>
      <w:r>
        <w:rPr>
          <w:color w:val="0563C1"/>
        </w:rPr>
        <w:instrText>AutoTextList  \s NoStyle \t " oznacza Licencję subskrypcyjną umożliwiającą dostęp przez określony okres do oprogramowania lub usługi hostowanej.         "</w:instrText>
      </w:r>
      <w:r w:rsidRPr="00721CA3">
        <w:rPr>
          <w:color w:val="0563C1"/>
        </w:rPr>
        <w:fldChar w:fldCharType="separate"/>
      </w:r>
      <w:r>
        <w:rPr>
          <w:color w:val="0563C1"/>
        </w:rPr>
        <w:t>LS</w:t>
      </w:r>
      <w:r w:rsidRPr="00721CA3">
        <w:rPr>
          <w:color w:val="0563C1"/>
        </w:rPr>
        <w:fldChar w:fldCharType="end"/>
      </w:r>
      <w:r>
        <w:t xml:space="preserve"> na Użytkownika lub licencję typu </w:t>
      </w:r>
      <w:r w:rsidRPr="00721CA3">
        <w:rPr>
          <w:color w:val="0563C1"/>
        </w:rPr>
        <w:fldChar w:fldCharType="begin"/>
      </w:r>
      <w:r>
        <w:rPr>
          <w:color w:val="0563C1"/>
        </w:rPr>
        <w:instrText>AutoTextList  \s NoStyle \t " oznacza Licencję przypisaną do Serwera przeznaczonego do użytku przez klienta, umożliwiającą dostęp do odpowiedniej wersji oprogramowania serwera lub jego wcześniejszych wersji Użytkownikom Zewnętrznym.         "</w:instrText>
      </w:r>
      <w:r w:rsidRPr="00721CA3">
        <w:rPr>
          <w:color w:val="0563C1"/>
        </w:rPr>
        <w:fldChar w:fldCharType="separate"/>
      </w:r>
      <w:r>
        <w:rPr>
          <w:color w:val="0563C1"/>
        </w:rPr>
        <w:t>External Connector</w:t>
      </w:r>
      <w:r w:rsidRPr="00721CA3">
        <w:rPr>
          <w:color w:val="0563C1"/>
        </w:rPr>
        <w:fldChar w:fldCharType="end"/>
      </w:r>
      <w:r>
        <w:t xml:space="preserve"> wskazaną w tabeli „Dostęp do oprogramowania serwera” Produktu lub odpowiedni pakiet licencji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 xml:space="preserve"> lub </w:t>
      </w:r>
      <w:r w:rsidRPr="00721CA3">
        <w:rPr>
          <w:color w:val="0563C1"/>
        </w:rPr>
        <w:fldChar w:fldCharType="begin"/>
      </w:r>
      <w:r>
        <w:rPr>
          <w:color w:val="0563C1"/>
        </w:rPr>
        <w:instrText>AutoTextList  \s NoStyle \t " oznacza Licencję subskrypcyjną umożliwiającą dostęp przez określony okres do oprogramowania lub usługi hostowanej.         "</w:instrText>
      </w:r>
      <w:r w:rsidRPr="00721CA3">
        <w:rPr>
          <w:color w:val="0563C1"/>
        </w:rPr>
        <w:fldChar w:fldCharType="separate"/>
      </w:r>
      <w:r>
        <w:rPr>
          <w:color w:val="0563C1"/>
        </w:rPr>
        <w:t>LS</w:t>
      </w:r>
      <w:r w:rsidRPr="00721CA3">
        <w:rPr>
          <w:color w:val="0563C1"/>
        </w:rPr>
        <w:fldChar w:fldCharType="end"/>
      </w:r>
      <w:r>
        <w:t xml:space="preserve"> odpowiednio wskazanych w Tabeli Licencji Równoważnych Licencjom CAL/Licencjom na Zarządzanie, </w:t>
      </w:r>
      <w:hyperlink w:anchor="_Sec591">
        <w:r>
          <w:rPr>
            <w:color w:val="00467F"/>
            <w:u w:val="single"/>
          </w:rPr>
          <w:t>Załącznik A</w:t>
        </w:r>
      </w:hyperlink>
      <w:r>
        <w:t xml:space="preserve">. Pakiet CAL to Licencja Równoważna Licencji CAL, jednak wyłącznie w przypadku zakupu przez Klienta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po Dacie Dostępności danego Produktu Serwerowego lub w przypadku, gdy Klient w Dacie Dostępności posiada aktywną, odpowiednią licencję SA.</w:t>
      </w:r>
    </w:p>
    <w:p w:rsidR="00E0452C" w:rsidRDefault="00FF5C36">
      <w:pPr>
        <w:pStyle w:val="ProductList-BodySpaced"/>
      </w:pPr>
      <w:r>
        <w:rPr>
          <w:b/>
          <w:color w:val="00188F"/>
        </w:rPr>
        <w:t>Środowisko Systemu Operacyjnego Klienta</w:t>
      </w:r>
      <w:r>
        <w:t xml:space="preserve"> oznacza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Środowisko Systemu Operacyjnego</w:t>
      </w:r>
      <w:r w:rsidRPr="00721CA3">
        <w:rPr>
          <w:color w:val="0563C1"/>
        </w:rPr>
        <w:fldChar w:fldCharType="end"/>
      </w:r>
      <w:r>
        <w:t>, w którym jest uruchamiany system operacyjny klienta.</w:t>
      </w:r>
    </w:p>
    <w:p w:rsidR="00E0452C" w:rsidRDefault="00FF5C36">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E0452C" w:rsidRDefault="00FF5C36">
      <w:pPr>
        <w:pStyle w:val="ProductList-BodySpaced"/>
      </w:pPr>
      <w:r>
        <w:rPr>
          <w:b/>
          <w:color w:val="00188F"/>
        </w:rPr>
        <w:t>Węzeł Klastra</w:t>
      </w:r>
      <w:r>
        <w:t xml:space="preserve"> oznacza urządzenie przeznaczone do uruchamiania </w:t>
      </w:r>
      <w:r w:rsidRPr="00721CA3">
        <w:rPr>
          <w:color w:val="0563C1"/>
        </w:rPr>
        <w:fldChar w:fldCharType="begin"/>
      </w:r>
      <w:r>
        <w:rPr>
          <w:color w:val="0563C1"/>
        </w:rPr>
        <w:instrText>AutoTextList  \s NoStyle \t " oznacza aplikacje o dużej mocy obliczeniowej, służące do wykonywania złożonych obliczeń lub równoległego wykonywania ściśle ze sobą związanych zestawów obliczeń. (Zob. Słowniczek w celu uzyskania pełnej definicji)         "</w:instrText>
      </w:r>
      <w:r w:rsidRPr="00721CA3">
        <w:rPr>
          <w:color w:val="0563C1"/>
        </w:rPr>
        <w:fldChar w:fldCharType="separate"/>
      </w:r>
      <w:r>
        <w:rPr>
          <w:color w:val="0563C1"/>
        </w:rPr>
        <w:t>Klastrowych Aplikacji HPC</w:t>
      </w:r>
      <w:r w:rsidRPr="00721CA3">
        <w:rPr>
          <w:color w:val="0563C1"/>
        </w:rPr>
        <w:fldChar w:fldCharType="end"/>
      </w:r>
      <w:r>
        <w:t xml:space="preserve"> lub udostępniające usługi tworzenia harmonogramów zadań dla </w:t>
      </w:r>
      <w:r w:rsidRPr="00721CA3">
        <w:rPr>
          <w:color w:val="0563C1"/>
        </w:rPr>
        <w:fldChar w:fldCharType="begin"/>
      </w:r>
      <w:r>
        <w:rPr>
          <w:color w:val="0563C1"/>
        </w:rPr>
        <w:instrText>AutoTextList  \s NoStyle \t " oznacza aplikacje o dużej mocy obliczeniowej, służące do wykonywania złożonych obliczeń lub równoległego wykonywania ściśle ze sobą związanych zestawów obliczeń. (Zob. Słowniczek w celu uzyskania pełnej definicji)         "</w:instrText>
      </w:r>
      <w:r w:rsidRPr="00721CA3">
        <w:rPr>
          <w:color w:val="0563C1"/>
        </w:rPr>
        <w:fldChar w:fldCharType="separate"/>
      </w:r>
      <w:r>
        <w:rPr>
          <w:color w:val="0563C1"/>
        </w:rPr>
        <w:t>Klastrowych Aplikacji HPC</w:t>
      </w:r>
      <w:r w:rsidRPr="00721CA3">
        <w:rPr>
          <w:color w:val="0563C1"/>
        </w:rPr>
        <w:fldChar w:fldCharType="end"/>
      </w:r>
      <w:r>
        <w:t>.</w:t>
      </w:r>
    </w:p>
    <w:p w:rsidR="00E0452C" w:rsidRDefault="00FF5C36">
      <w:pPr>
        <w:pStyle w:val="ProductList-BodySpaced"/>
      </w:pPr>
      <w:r>
        <w:rPr>
          <w:b/>
          <w:color w:val="00188F"/>
        </w:rPr>
        <w:t>Współczynnik Rdzeni</w:t>
      </w:r>
      <w:r>
        <w:t xml:space="preserve"> oznacza wartość numeryczną powiązaną z konkretnym </w:t>
      </w:r>
      <w:r w:rsidRPr="00721CA3">
        <w:rPr>
          <w:color w:val="0563C1"/>
        </w:rPr>
        <w:fldChar w:fldCharType="begin"/>
      </w:r>
      <w:r>
        <w:rPr>
          <w:color w:val="0563C1"/>
        </w:rPr>
        <w:instrText>AutoTextList  \s NoStyle \t " oznacza procesor znajdujący się w fizycznym systemie sprzętowym.         "</w:instrText>
      </w:r>
      <w:r w:rsidRPr="00721CA3">
        <w:rPr>
          <w:color w:val="0563C1"/>
        </w:rPr>
        <w:fldChar w:fldCharType="separate"/>
      </w:r>
      <w:r>
        <w:rPr>
          <w:color w:val="0563C1"/>
        </w:rPr>
        <w:t>Procesorem Fizycznym</w:t>
      </w:r>
      <w:r w:rsidRPr="00721CA3">
        <w:rPr>
          <w:color w:val="0563C1"/>
        </w:rPr>
        <w:fldChar w:fldCharType="end"/>
      </w:r>
      <w:r>
        <w:t xml:space="preserve"> na potrzeby określenia liczby Licencji wymaganych do objęcia licencją wszystkich </w:t>
      </w:r>
      <w:r w:rsidRPr="00721CA3">
        <w:rPr>
          <w:color w:val="0563C1"/>
        </w:rPr>
        <w:fldChar w:fldCharType="begin"/>
      </w:r>
      <w:r>
        <w:rPr>
          <w:color w:val="0563C1"/>
        </w:rPr>
        <w:instrText>AutoTextList  \s NoStyle \t " oznacza rdzeń znajdujący się w Procesorze Fizycznym.         "</w:instrText>
      </w:r>
      <w:r w:rsidRPr="00721CA3">
        <w:rPr>
          <w:color w:val="0563C1"/>
        </w:rPr>
        <w:fldChar w:fldCharType="separate"/>
      </w:r>
      <w:r>
        <w:rPr>
          <w:color w:val="0563C1"/>
        </w:rPr>
        <w:t>Rdzeni Fizycznych</w:t>
      </w:r>
      <w:r w:rsidRPr="00721CA3">
        <w:rPr>
          <w:color w:val="0563C1"/>
        </w:rPr>
        <w:fldChar w:fldCharType="end"/>
      </w:r>
      <w:r>
        <w:t xml:space="preserve">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w:t>
      </w:r>
    </w:p>
    <w:p w:rsidR="00E0452C" w:rsidRDefault="00FF5C36">
      <w:pPr>
        <w:pStyle w:val="ProductList-BodySpaced"/>
      </w:pPr>
      <w:r>
        <w:rPr>
          <w:b/>
          <w:color w:val="00188F"/>
        </w:rPr>
        <w:t>Węzeł typu Cycle Harvesting</w:t>
      </w:r>
      <w:r>
        <w:t xml:space="preserve"> oznacza urządzenie, które nie jest przeznaczone do uruchamiania </w:t>
      </w:r>
      <w:r w:rsidRPr="00721CA3">
        <w:rPr>
          <w:color w:val="0563C1"/>
        </w:rPr>
        <w:fldChar w:fldCharType="begin"/>
      </w:r>
      <w:r>
        <w:rPr>
          <w:color w:val="0563C1"/>
        </w:rPr>
        <w:instrText>AutoTextList  \s NoStyle \t " oznacza aplikacje o dużej mocy obliczeniowej, służące do wykonywania złożonych obliczeń lub równoległego wykonywania ściśle ze sobą związanych zestawów obliczeń. (Zob. Słowniczek w celu uzyskania pełnej definicji)         "</w:instrText>
      </w:r>
      <w:r w:rsidRPr="00721CA3">
        <w:rPr>
          <w:color w:val="0563C1"/>
        </w:rPr>
        <w:fldChar w:fldCharType="separate"/>
      </w:r>
      <w:r>
        <w:rPr>
          <w:color w:val="0563C1"/>
        </w:rPr>
        <w:t>Klastrowych Aplikacji HPC</w:t>
      </w:r>
      <w:r w:rsidRPr="00721CA3">
        <w:rPr>
          <w:color w:val="0563C1"/>
        </w:rPr>
        <w:fldChar w:fldCharType="end"/>
      </w:r>
      <w:r>
        <w:t xml:space="preserve"> ani udostępniania usług tworzenia harmonogramów zadań dla </w:t>
      </w:r>
      <w:r w:rsidRPr="00721CA3">
        <w:rPr>
          <w:color w:val="0563C1"/>
        </w:rPr>
        <w:fldChar w:fldCharType="begin"/>
      </w:r>
      <w:r>
        <w:rPr>
          <w:color w:val="0563C1"/>
        </w:rPr>
        <w:instrText>AutoTextList  \s NoStyle \t " oznacza aplikacje o dużej mocy obliczeniowej, służące do wykonywania złożonych obliczeń lub równoległego wykonywania ściśle ze sobą związanych zestawów obliczeń. (Zob. Słowniczek w celu uzyskania pełnej definicji)         "</w:instrText>
      </w:r>
      <w:r w:rsidRPr="00721CA3">
        <w:rPr>
          <w:color w:val="0563C1"/>
        </w:rPr>
        <w:fldChar w:fldCharType="separate"/>
      </w:r>
      <w:r>
        <w:rPr>
          <w:color w:val="0563C1"/>
        </w:rPr>
        <w:t>Klastrowych Aplikacji HPC</w:t>
      </w:r>
      <w:r w:rsidRPr="00721CA3">
        <w:rPr>
          <w:color w:val="0563C1"/>
        </w:rPr>
        <w:fldChar w:fldCharType="end"/>
      </w:r>
      <w:r>
        <w:t>.</w:t>
      </w:r>
    </w:p>
    <w:p w:rsidR="00E0452C" w:rsidRDefault="00FF5C36">
      <w:pPr>
        <w:pStyle w:val="ProductList-BodySpaced"/>
      </w:pPr>
      <w:r>
        <w:rPr>
          <w:b/>
          <w:color w:val="00188F"/>
        </w:rPr>
        <w:t>Licencja typu External Connector</w:t>
      </w:r>
      <w:r>
        <w:t xml:space="preserve"> oznacza Licencję przypisaną do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przeznaczonego do użytku przez Klienta, umożliwiającą dostęp do odpowiedniej wersji oprogramowania serwera lub jego wcześniejszych wersji </w:t>
      </w:r>
      <w:r w:rsidRPr="00721CA3">
        <w:rPr>
          <w:color w:val="0563C1"/>
        </w:rPr>
        <w:fldChar w:fldCharType="begin"/>
      </w:r>
      <w:r>
        <w:rPr>
          <w:color w:val="0563C1"/>
        </w:rPr>
        <w:instrText>AutoTextList  \s NoStyle \t " oznacza użytkowników, którzy ani nie są pracownikami Klienta ani Podmiotów Stowarzyszonych Klienta, ani nie są pracującymi w obiektach Klienta kontrahentami albo przedstawicielami Klienta lub jego Podmiotów Stowarzyszonych.         "</w:instrText>
      </w:r>
      <w:r w:rsidRPr="00721CA3">
        <w:rPr>
          <w:color w:val="0563C1"/>
        </w:rPr>
        <w:fldChar w:fldCharType="separate"/>
      </w:r>
      <w:r>
        <w:rPr>
          <w:color w:val="0563C1"/>
        </w:rPr>
        <w:t>Użytkownikom Zewnętrznym</w:t>
      </w:r>
      <w:r w:rsidRPr="00721CA3">
        <w:rPr>
          <w:color w:val="0563C1"/>
        </w:rPr>
        <w:fldChar w:fldCharType="end"/>
      </w:r>
      <w:r>
        <w:t>.</w:t>
      </w:r>
    </w:p>
    <w:p w:rsidR="00E0452C" w:rsidRDefault="00FF5C36">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E0452C" w:rsidRDefault="00FF5C36">
      <w:pPr>
        <w:pStyle w:val="ProductList-BodySpaced"/>
      </w:pPr>
      <w:r>
        <w:rPr>
          <w:b/>
          <w:color w:val="00188F"/>
        </w:rPr>
        <w:t>Wątek Sprzętowy</w:t>
      </w:r>
      <w:r>
        <w:t xml:space="preserve"> oznacza </w:t>
      </w:r>
      <w:r w:rsidRPr="00721CA3">
        <w:rPr>
          <w:color w:val="0563C1"/>
        </w:rPr>
        <w:fldChar w:fldCharType="begin"/>
      </w:r>
      <w:r>
        <w:rPr>
          <w:color w:val="0563C1"/>
        </w:rPr>
        <w:instrText>AutoTextList  \s NoStyle \t " oznacza rdzeń znajdujący się w Procesorze Fizycznym.         "</w:instrText>
      </w:r>
      <w:r w:rsidRPr="00721CA3">
        <w:rPr>
          <w:color w:val="0563C1"/>
        </w:rPr>
        <w:fldChar w:fldCharType="separate"/>
      </w:r>
      <w:r>
        <w:rPr>
          <w:color w:val="0563C1"/>
        </w:rPr>
        <w:t>Rdzeń Fizyczny</w:t>
      </w:r>
      <w:r w:rsidRPr="00721CA3">
        <w:rPr>
          <w:color w:val="0563C1"/>
        </w:rPr>
        <w:fldChar w:fldCharType="end"/>
      </w:r>
      <w:r>
        <w:t xml:space="preserve"> lub hiperwątek w </w:t>
      </w:r>
      <w:r w:rsidRPr="00721CA3">
        <w:rPr>
          <w:color w:val="0563C1"/>
        </w:rPr>
        <w:fldChar w:fldCharType="begin"/>
      </w:r>
      <w:r>
        <w:rPr>
          <w:color w:val="0563C1"/>
        </w:rPr>
        <w:instrText>AutoTextList  \s NoStyle \t " oznacza procesor znajdujący się w fizycznym systemie sprzętowym.         "</w:instrText>
      </w:r>
      <w:r w:rsidRPr="00721CA3">
        <w:rPr>
          <w:color w:val="0563C1"/>
        </w:rPr>
        <w:fldChar w:fldCharType="separate"/>
      </w:r>
      <w:r>
        <w:rPr>
          <w:color w:val="0563C1"/>
        </w:rPr>
        <w:t>Procesorze Fizycznym</w:t>
      </w:r>
      <w:r w:rsidRPr="00721CA3">
        <w:rPr>
          <w:color w:val="0563C1"/>
        </w:rPr>
        <w:fldChar w:fldCharType="end"/>
      </w:r>
      <w:r>
        <w:t>.</w:t>
      </w:r>
    </w:p>
    <w:p w:rsidR="00E0452C" w:rsidRDefault="00FF5C36">
      <w:pPr>
        <w:pStyle w:val="ProductList-BodySpaced"/>
      </w:pPr>
      <w:r>
        <w:rPr>
          <w:b/>
          <w:color w:val="00188F"/>
        </w:rPr>
        <w:t>Obciążenie o Dużej Mocy Obliczeniowej („HPC”)</w:t>
      </w:r>
      <w:r>
        <w:t xml:space="preserve"> oznacza obciążenie, w ramach którego oprogramowanie serwera służy do uruchomienia </w:t>
      </w:r>
      <w:r w:rsidRPr="00721CA3">
        <w:rPr>
          <w:color w:val="0563C1"/>
        </w:rPr>
        <w:fldChar w:fldCharType="begin"/>
      </w:r>
      <w:r>
        <w:rPr>
          <w:color w:val="0563C1"/>
        </w:rPr>
        <w:instrText>AutoTextList  \s NoStyle \t " oznacza urządzenie przeznaczone do uruchamiania Klastrowych Aplikacji HPC lub udostępniające usługi tworzenia harmonogramów zadań dla Klastrowych Aplikacji HPC.         "</w:instrText>
      </w:r>
      <w:r w:rsidRPr="00721CA3">
        <w:rPr>
          <w:color w:val="0563C1"/>
        </w:rPr>
        <w:fldChar w:fldCharType="separate"/>
      </w:r>
      <w:r>
        <w:rPr>
          <w:color w:val="0563C1"/>
        </w:rPr>
        <w:t>Węzła Klastra</w:t>
      </w:r>
      <w:r w:rsidRPr="00721CA3">
        <w:rPr>
          <w:color w:val="0563C1"/>
        </w:rPr>
        <w:fldChar w:fldCharType="end"/>
      </w:r>
      <w:r>
        <w:t xml:space="preserve"> i jest używane w połączeniu z innym oprogramowaniem w zakresie niezbędnym do zapewnienia realizacji funkcji zarządzania bezpieczeństwem, pamięcią masową i systemami oraz poprawy wydajności w </w:t>
      </w:r>
      <w:r w:rsidRPr="00721CA3">
        <w:rPr>
          <w:color w:val="0563C1"/>
        </w:rPr>
        <w:fldChar w:fldCharType="begin"/>
      </w:r>
      <w:r>
        <w:rPr>
          <w:color w:val="0563C1"/>
        </w:rPr>
        <w:instrText>AutoTextList  \s NoStyle \t " oznacza urządzenie przeznaczone do uruchamiania Klastrowych Aplikacji HPC lub udostępniające usługi tworzenia harmonogramów zadań dla Klastrowych Aplikacji HPC.         "</w:instrText>
      </w:r>
      <w:r w:rsidRPr="00721CA3">
        <w:rPr>
          <w:color w:val="0563C1"/>
        </w:rPr>
        <w:fldChar w:fldCharType="separate"/>
      </w:r>
      <w:r>
        <w:rPr>
          <w:color w:val="0563C1"/>
        </w:rPr>
        <w:t>Węźle Klastra</w:t>
      </w:r>
      <w:r w:rsidRPr="00721CA3">
        <w:rPr>
          <w:color w:val="0563C1"/>
        </w:rPr>
        <w:fldChar w:fldCharType="end"/>
      </w:r>
      <w:r>
        <w:t xml:space="preserve"> w celu obsługi </w:t>
      </w:r>
      <w:r w:rsidRPr="00721CA3">
        <w:rPr>
          <w:color w:val="0563C1"/>
        </w:rPr>
        <w:fldChar w:fldCharType="begin"/>
      </w:r>
      <w:r>
        <w:rPr>
          <w:color w:val="0563C1"/>
        </w:rPr>
        <w:instrText>AutoTextList  \s NoStyle \t " oznacza aplikacje o dużej mocy obliczeniowej, służące do wykonywania złożonych obliczeń lub równoległego wykonywania ściśle ze sobą związanych zestawów obliczeń. (Zob. Słowniczek w celu uzyskania pełnej definicji)         "</w:instrText>
      </w:r>
      <w:r w:rsidRPr="00721CA3">
        <w:rPr>
          <w:color w:val="0563C1"/>
        </w:rPr>
        <w:fldChar w:fldCharType="separate"/>
      </w:r>
      <w:r>
        <w:rPr>
          <w:color w:val="0563C1"/>
        </w:rPr>
        <w:t>Klastrowych Aplikacji HPC</w:t>
      </w:r>
      <w:r w:rsidRPr="00721CA3">
        <w:rPr>
          <w:color w:val="0563C1"/>
        </w:rPr>
        <w:fldChar w:fldCharType="end"/>
      </w:r>
      <w:r>
        <w:t>.</w:t>
      </w:r>
    </w:p>
    <w:p w:rsidR="00E0452C" w:rsidRDefault="00FF5C36">
      <w:pPr>
        <w:pStyle w:val="ProductList-BodySpaced"/>
      </w:pPr>
      <w:r>
        <w:rPr>
          <w:b/>
          <w:color w:val="00188F"/>
        </w:rPr>
        <w:t>Wystąpienie</w:t>
      </w:r>
      <w:r>
        <w:t xml:space="preserve"> oznacza obraz oprogramowania utworzony przez wykonanie procedury konfiguracji lub instalacji oprogramowania lub przez powielenie istniejącego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w:t>
      </w:r>
    </w:p>
    <w:p w:rsidR="00E0452C" w:rsidRDefault="00FF5C36">
      <w:pPr>
        <w:pStyle w:val="ProductList-BodySpaced"/>
      </w:pPr>
      <w:r>
        <w:rPr>
          <w:b/>
          <w:color w:val="00188F"/>
        </w:rPr>
        <w:t xml:space="preserve">Licencja </w:t>
      </w:r>
      <w:r>
        <w:t>oznacza prawo do pobierania, instalowania i używania Produktu oraz uzyskiwania do niego dostępu.</w:t>
      </w:r>
    </w:p>
    <w:p w:rsidR="00E0452C" w:rsidRDefault="00FF5C36">
      <w:pPr>
        <w:pStyle w:val="ProductList-BodySpaced"/>
      </w:pPr>
      <w:r>
        <w:rPr>
          <w:b/>
          <w:color w:val="00188F"/>
        </w:rPr>
        <w:t>Licencjonowane Urządzenie</w:t>
      </w:r>
      <w:r>
        <w:t xml:space="preserve"> oznacza pojedynczy fizyczny system sprzętowy objęty Licencją, przeznaczony do używania przez Klienta. Dla celów niniejszej definicji partycja sprzętowa lub dysk typu blade są uznawane za oddzielne urządzenia.</w:t>
      </w:r>
    </w:p>
    <w:p w:rsidR="00E0452C" w:rsidRDefault="00FF5C36">
      <w:pPr>
        <w:pStyle w:val="ProductList-BodySpaced"/>
      </w:pPr>
      <w:r>
        <w:rPr>
          <w:b/>
          <w:color w:val="00188F"/>
        </w:rPr>
        <w:t xml:space="preserve">Partner uprawniony do Przenoszenia Licencji w ramach Pakietu Software Assurance </w:t>
      </w:r>
      <w:r>
        <w:t xml:space="preserve">oznacza podmiot wymieniony na stronie </w:t>
      </w:r>
      <w:hyperlink r:id="rId133">
        <w:r>
          <w:rPr>
            <w:color w:val="00467F"/>
            <w:u w:val="single"/>
          </w:rPr>
          <w:t>http://www.microsoft.com/licensing/software-assurance/license-mobility.aspx</w:t>
        </w:r>
      </w:hyperlink>
      <w:r>
        <w:t xml:space="preserve"> i upoważniony przez Microsoft do hostowania oprogramowania klientów na serwerach współdzielonych. </w:t>
      </w:r>
    </w:p>
    <w:p w:rsidR="00E0452C" w:rsidRDefault="00FF5C36">
      <w:pPr>
        <w:pStyle w:val="ProductList-BodySpaced"/>
      </w:pPr>
      <w:r>
        <w:rPr>
          <w:b/>
          <w:color w:val="00188F"/>
        </w:rPr>
        <w:t xml:space="preserve">Serwer Licencjonowany </w:t>
      </w:r>
      <w:r>
        <w:t xml:space="preserve">oznacza pojedynczy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objęty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Licencją</w:t>
      </w:r>
      <w:r w:rsidRPr="00721CA3">
        <w:rPr>
          <w:color w:val="0563C1"/>
        </w:rPr>
        <w:fldChar w:fldCharType="end"/>
      </w:r>
      <w:r>
        <w:t xml:space="preserve"> i przeznaczony do używania przez Klienta. Na potrzeby tej definicji partycja sprzętowa lub dysk typu blade są uznawane za oddzielny Serwer.</w:t>
      </w:r>
    </w:p>
    <w:p w:rsidR="00E0452C" w:rsidRDefault="00FF5C36">
      <w:pPr>
        <w:pStyle w:val="ProductList-BodySpaced"/>
      </w:pPr>
      <w:r>
        <w:rPr>
          <w:b/>
        </w:rPr>
        <w:t>Licencjonowany Użytkownik</w:t>
      </w:r>
      <w:r>
        <w:t xml:space="preserve"> oznacza osobę, do której przypisana jest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w:t>
      </w:r>
    </w:p>
    <w:p w:rsidR="00E0452C" w:rsidRDefault="00FF5C36">
      <w:pPr>
        <w:pStyle w:val="ProductList-BodySpaced"/>
      </w:pPr>
      <w:r>
        <w:rPr>
          <w:b/>
          <w:color w:val="00188F"/>
        </w:rPr>
        <w:t>Licencja na Zarządzanie (ML)</w:t>
      </w:r>
      <w:r>
        <w:t xml:space="preserve"> oznacza Licencję, która umożliwia zarządzanie co najmniej jednym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Środowiskiem Systemu Operacyjnego</w:t>
      </w:r>
      <w:r w:rsidRPr="00721CA3">
        <w:rPr>
          <w:color w:val="0563C1"/>
        </w:rP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Środowiskiem Systemu Operacyjnego</w:t>
      </w:r>
      <w:r w:rsidRPr="00721CA3">
        <w:rPr>
          <w:color w:val="0563C1"/>
        </w:rPr>
        <w:fldChar w:fldCharType="end"/>
      </w:r>
      <w:r>
        <w:t xml:space="preserve">, do którego dostęp uzyskuje jeden użytkownik; Licencja na Zarządzanie na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Środowisko Systemu Operacyjnego</w:t>
      </w:r>
      <w:r w:rsidRPr="00721CA3">
        <w:rPr>
          <w:color w:val="0563C1"/>
        </w:rP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Środowiskiem Systemu Operacyjnego</w:t>
      </w:r>
      <w:r w:rsidRPr="00721CA3">
        <w:rPr>
          <w:color w:val="0563C1"/>
        </w:rPr>
        <w:fldChar w:fldCharType="end"/>
      </w:r>
      <w:r>
        <w:t xml:space="preserve"> na jednym urządzeniu.</w:t>
      </w:r>
    </w:p>
    <w:p w:rsidR="00E0452C" w:rsidRDefault="00FF5C36">
      <w:pPr>
        <w:pStyle w:val="ProductList-BodySpaced"/>
      </w:pPr>
      <w:r>
        <w:rPr>
          <w:b/>
          <w:color w:val="00188F"/>
        </w:rPr>
        <w:t>Licencja Równoważna Licencji na Zarządzanie</w:t>
      </w:r>
      <w:r>
        <w:t xml:space="preserve"> oznacza LS na Użytkownika wskazaną w tabeli „Licencja na Zarządzanie” lub odpowiedni pakiet licencji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 xml:space="preserve"> lub </w:t>
      </w:r>
      <w:r w:rsidRPr="00721CA3">
        <w:rPr>
          <w:color w:val="0563C1"/>
        </w:rPr>
        <w:fldChar w:fldCharType="begin"/>
      </w:r>
      <w:r>
        <w:rPr>
          <w:color w:val="0563C1"/>
        </w:rPr>
        <w:instrText>AutoTextList  \s NoStyle \t " oznacza Licencję subskrypcyjną umożliwiającą dostęp przez określony okres do oprogramowania lub usługi hostowanej.         "</w:instrText>
      </w:r>
      <w:r w:rsidRPr="00721CA3">
        <w:rPr>
          <w:color w:val="0563C1"/>
        </w:rPr>
        <w:fldChar w:fldCharType="separate"/>
      </w:r>
      <w:r>
        <w:rPr>
          <w:color w:val="0563C1"/>
        </w:rPr>
        <w:t>LS</w:t>
      </w:r>
      <w:r w:rsidRPr="00721CA3">
        <w:rPr>
          <w:color w:val="0563C1"/>
        </w:rPr>
        <w:fldChar w:fldCharType="end"/>
      </w:r>
      <w:r>
        <w:t xml:space="preserve"> odpowiednio wskazanych w Tabeli Licencji Równoważnych Licencjom CAL/Licencjom na Zarządzanie, </w:t>
      </w:r>
      <w:hyperlink w:anchor="_Sec591">
        <w:r>
          <w:rPr>
            <w:color w:val="00467F"/>
            <w:u w:val="single"/>
          </w:rPr>
          <w:t>Załącznik A</w:t>
        </w:r>
      </w:hyperlink>
      <w:r>
        <w:t xml:space="preserve">. Pakiet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E0452C" w:rsidRDefault="00FF5C36">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Środowiskiem Systemu Operacyjnego</w:t>
      </w:r>
      <w:r w:rsidRPr="00721CA3">
        <w:rPr>
          <w:color w:val="0563C1"/>
        </w:rPr>
        <w:fldChar w:fldCharType="end"/>
      </w:r>
      <w:r>
        <w:t xml:space="preserve">. Nie obejmuje natomiast wykrywania urządzenia lub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 Systemu Operacyjnego</w:t>
      </w:r>
      <w:r w:rsidRPr="00721CA3">
        <w:rPr>
          <w:color w:val="0563C1"/>
        </w:rPr>
        <w:fldChar w:fldCharType="end"/>
      </w:r>
      <w:r>
        <w:t>.</w:t>
      </w:r>
    </w:p>
    <w:p w:rsidR="00E0452C" w:rsidRDefault="00FF5C36">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Fizyczne Środowisko Systemu Operacyjnego</w:t>
      </w:r>
      <w:r w:rsidRPr="00721CA3">
        <w:rPr>
          <w:color w:val="0563C1"/>
        </w:rPr>
        <w:fldChar w:fldCharType="end"/>
      </w:r>
      <w:r>
        <w:t xml:space="preserve"> lub co najmniej jedno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Wirtualne Środowisko Systemu Operacyjnego</w:t>
      </w:r>
      <w:r w:rsidRPr="00721CA3">
        <w:rPr>
          <w:color w:val="0563C1"/>
        </w:rPr>
        <w:fldChar w:fldCharType="end"/>
      </w:r>
      <w:r>
        <w:t>.</w:t>
      </w:r>
    </w:p>
    <w:p w:rsidR="00E0452C" w:rsidRDefault="00FF5C36">
      <w:pPr>
        <w:pStyle w:val="ProductList-BodySpaced"/>
      </w:pPr>
      <w:r>
        <w:rPr>
          <w:b/>
          <w:color w:val="00188F"/>
        </w:rPr>
        <w:t>Rdzeń Fizyczny</w:t>
      </w:r>
      <w:r>
        <w:t xml:space="preserve"> oznacza rdzeń znajdujący się w </w:t>
      </w:r>
      <w:r w:rsidRPr="00721CA3">
        <w:rPr>
          <w:color w:val="0563C1"/>
        </w:rPr>
        <w:fldChar w:fldCharType="begin"/>
      </w:r>
      <w:r>
        <w:rPr>
          <w:color w:val="0563C1"/>
        </w:rPr>
        <w:instrText>AutoTextList  \s NoStyle \t " oznacza procesor znajdujący się w fizycznym systemie sprzętowym.         "</w:instrText>
      </w:r>
      <w:r w:rsidRPr="00721CA3">
        <w:rPr>
          <w:color w:val="0563C1"/>
        </w:rPr>
        <w:fldChar w:fldCharType="separate"/>
      </w:r>
      <w:r>
        <w:rPr>
          <w:color w:val="0563C1"/>
        </w:rPr>
        <w:t>Procesorze Fizycznym</w:t>
      </w:r>
      <w:r w:rsidRPr="00721CA3">
        <w:rPr>
          <w:color w:val="0563C1"/>
        </w:rPr>
        <w:fldChar w:fldCharType="end"/>
      </w:r>
      <w:r>
        <w:t>.</w:t>
      </w:r>
    </w:p>
    <w:p w:rsidR="00E0452C" w:rsidRDefault="00FF5C36">
      <w:pPr>
        <w:pStyle w:val="ProductList-BodySpaced"/>
      </w:pPr>
      <w:r>
        <w:rPr>
          <w:b/>
          <w:color w:val="00188F"/>
        </w:rPr>
        <w:t>Fizyczne Środowisko Systemu Operacyjnego</w:t>
      </w:r>
      <w:r>
        <w:t xml:space="preserve"> oznacza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Środowisko Systemu Operacyjnego</w:t>
      </w:r>
      <w:r w:rsidRPr="00721CA3">
        <w:rPr>
          <w:color w:val="0563C1"/>
        </w:rP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Fizycznego Środowiska Systemu Operacyjnego</w:t>
      </w:r>
      <w:r w:rsidRPr="00721CA3">
        <w:rPr>
          <w:color w:val="0563C1"/>
        </w:rPr>
        <w:fldChar w:fldCharType="end"/>
      </w:r>
      <w:r>
        <w:t>.</w:t>
      </w:r>
    </w:p>
    <w:p w:rsidR="00E0452C" w:rsidRDefault="00FF5C36">
      <w:pPr>
        <w:pStyle w:val="ProductList-BodySpaced"/>
      </w:pPr>
      <w:r>
        <w:rPr>
          <w:b/>
          <w:color w:val="00188F"/>
        </w:rPr>
        <w:t xml:space="preserve">Procesor Fizyczny </w:t>
      </w:r>
      <w:r>
        <w:t>oznacza procesor znajdujący się w fizycznym systemie sprzętowym.</w:t>
      </w:r>
    </w:p>
    <w:p w:rsidR="00E0452C" w:rsidRDefault="00FF5C36">
      <w:pPr>
        <w:pStyle w:val="ProductList-BodySpaced"/>
      </w:pPr>
      <w:r>
        <w:rPr>
          <w:b/>
          <w:color w:val="00188F"/>
        </w:rPr>
        <w:t>Główny Użytkownik</w:t>
      </w:r>
      <w:r>
        <w:t xml:space="preserve"> oznacza użytkownika korzystającego z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przez ponad 50% czasu w dowolnym okresie 90 dni.</w:t>
      </w:r>
    </w:p>
    <w:p w:rsidR="00E0452C" w:rsidRDefault="00FF5C36">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Fizyczne Środowisko Systemu Operacyjnego</w:t>
      </w:r>
      <w:r w:rsidRPr="00721CA3">
        <w:rPr>
          <w:color w:val="0563C1"/>
        </w:rPr>
        <w:fldChar w:fldCharType="end"/>
      </w:r>
      <w:r>
        <w:t xml:space="preserve">, hostujące co najmniej jedno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Wirtualne Środowisko Operacyjne</w:t>
      </w:r>
      <w:r w:rsidRPr="00721CA3">
        <w:rPr>
          <w:color w:val="0563C1"/>
        </w:rPr>
        <w:fldChar w:fldCharType="end"/>
      </w:r>
      <w:r>
        <w:t xml:space="preserve"> pracujące z obciążeniem produkcyjnym lub uzyskujące dostęp do danych produkcyjnych.</w:t>
      </w:r>
    </w:p>
    <w:p w:rsidR="00E0452C" w:rsidRDefault="00FF5C36">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E0452C" w:rsidRDefault="00FF5C36">
      <w:pPr>
        <w:pStyle w:val="ProductList-BodySpaced"/>
      </w:pPr>
      <w:r>
        <w:rPr>
          <w:b/>
          <w:color w:val="00188F"/>
        </w:rPr>
        <w:t>Uruchomione Wystąpienie</w:t>
      </w:r>
      <w:r>
        <w:t xml:space="preserve"> oznacza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E0452C" w:rsidRDefault="00FF5C36">
      <w:pPr>
        <w:pStyle w:val="ProductList-BodySpaced"/>
      </w:pPr>
      <w:r>
        <w:rPr>
          <w:b/>
          <w:color w:val="00188F"/>
        </w:rPr>
        <w:t>SL</w:t>
      </w:r>
      <w:r>
        <w:t xml:space="preserve"> oznacza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subskrypcyjną umożliwiającą dostęp przez określony okres do oprogramowania lub usługi hostowanej.</w:t>
      </w:r>
    </w:p>
    <w:p w:rsidR="00E0452C" w:rsidRDefault="00FF5C36">
      <w:pPr>
        <w:pStyle w:val="ProductList-BodySpaced"/>
      </w:pPr>
      <w:r>
        <w:rPr>
          <w:b/>
          <w:color w:val="00188F"/>
        </w:rPr>
        <w:t>Serwer</w:t>
      </w:r>
      <w:r>
        <w:t xml:space="preserve"> oznacza fizyczny system sprzętowy, na którym można uruchamiać oprogramowanie serwera.</w:t>
      </w:r>
    </w:p>
    <w:p w:rsidR="00E0452C" w:rsidRDefault="00FF5C36">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Unii Europejskiej (UE) albo Europejskiego Stowarzyszenia Wolnego Handlu (EFTA). Centrum przetwarzania danych może być przenoszone z jednej farmy serwerów na drugą, ale nie krótkoterminowo.</w:t>
      </w:r>
    </w:p>
    <w:p w:rsidR="00E0452C" w:rsidRDefault="00FF5C36">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E0452C" w:rsidRDefault="00FF5C36">
      <w:pPr>
        <w:pStyle w:val="ProductList-BodySpaced"/>
      </w:pPr>
      <w:r>
        <w:rPr>
          <w:b/>
          <w:color w:val="00188F"/>
        </w:rPr>
        <w:t>Wirtualne Środowisko Systemu Operacyjnego</w:t>
      </w:r>
      <w:r>
        <w:t xml:space="preserve"> oznacza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Środowisko Systemu Operacyjnego</w:t>
      </w:r>
      <w:r w:rsidRPr="00721CA3">
        <w:rPr>
          <w:color w:val="0563C1"/>
        </w:rPr>
        <w:fldChar w:fldCharType="end"/>
      </w:r>
      <w:r>
        <w:t xml:space="preserve"> skonfigurowane do działania w wirtualnym systemie sprzętowym.</w:t>
      </w:r>
    </w:p>
    <w:p w:rsidR="00E0452C" w:rsidRDefault="00FF5C36">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E0452C" w:rsidRDefault="00FF5C36">
      <w:pPr>
        <w:pStyle w:val="ProductList-BodySpaced"/>
      </w:pPr>
      <w:r>
        <w:t>Oprogramowania w Rozwiązaniach Internetowych używa się, aby uruchamiać:</w:t>
      </w:r>
    </w:p>
    <w:p w:rsidR="00E0452C" w:rsidRDefault="00FF5C36" w:rsidP="00551029">
      <w:pPr>
        <w:pStyle w:val="ProductList-Bullet"/>
        <w:numPr>
          <w:ilvl w:val="0"/>
          <w:numId w:val="33"/>
        </w:numPr>
      </w:pPr>
      <w:r>
        <w:t>oprogramowanie serwera sieci Web (na przykład usługi Microsoft Internet Information Services) oraz agentów zarządzania lub bezpieczeństwa (na przykład agenta System Center Operations Manager);</w:t>
      </w:r>
    </w:p>
    <w:p w:rsidR="00E0452C" w:rsidRDefault="00FF5C36" w:rsidP="00551029">
      <w:pPr>
        <w:pStyle w:val="ProductList-Bullet"/>
        <w:numPr>
          <w:ilvl w:val="0"/>
          <w:numId w:val="33"/>
        </w:numPr>
      </w:pPr>
      <w:r>
        <w:t>oprogramowanie aparatu bazy danych (na przykład system Microsoft SQL Server) wyłącznie w celu obsługi rozwiązań internetowych; lub</w:t>
      </w:r>
    </w:p>
    <w:p w:rsidR="00E0452C" w:rsidRDefault="00FF5C36" w:rsidP="00551029">
      <w:pPr>
        <w:pStyle w:val="ProductList-Bullet"/>
        <w:numPr>
          <w:ilvl w:val="0"/>
          <w:numId w:val="33"/>
        </w:numPr>
      </w:pPr>
      <w:r>
        <w:t>usługę systemu nazw domen (DNS) w celu tłumaczenia adresów nazw domen na adresy IP, dopóki nie jest to jedyna funkcja tego wystąpienia oprogramowania.</w:t>
      </w:r>
    </w:p>
    <w:p w:rsidR="00E0452C" w:rsidRDefault="00FF5C36">
      <w:pPr>
        <w:pStyle w:val="ProductList-BodySpaced"/>
      </w:pPr>
      <w:r>
        <w:rPr>
          <w:b/>
          <w:color w:val="00188F"/>
        </w:rPr>
        <w:t>Składniki oprogramowania Windows</w:t>
      </w:r>
      <w:r>
        <w:t xml:space="preserve"> to składniki oprogramowania Windows, w tym Microsoft .NET Framework, Microsoft Data Access Components, oprogramowanie PowerShell i niektóre biblioteki .dll związane z Microsoft Build, Windows Identity Foundation, Windows Library for JAVAScript, Debghelp.dll i z technologiami Web Deploy.</w:t>
      </w:r>
    </w:p>
    <w:p w:rsidR="00E0452C" w:rsidRDefault="00E0452C">
      <w:pPr>
        <w:sectPr w:rsidR="00E0452C">
          <w:headerReference w:type="default" r:id="rId134"/>
          <w:footerReference w:type="default" r:id="rId135"/>
          <w:type w:val="continuous"/>
          <w:pgSz w:w="12240" w:h="15840" w:code="1"/>
          <w:pgMar w:top="1170" w:right="720" w:bottom="720" w:left="720" w:header="432" w:footer="288" w:gutter="0"/>
          <w:cols w:space="360"/>
        </w:sectPr>
      </w:pPr>
    </w:p>
    <w:p w:rsidR="00E0452C" w:rsidRDefault="00FF5C36">
      <w:pPr>
        <w:pStyle w:val="ProductList-SectionHeading"/>
        <w:pageBreakBefore/>
      </w:pPr>
      <w:bookmarkStart w:id="350" w:name="_Sec591"/>
      <w:bookmarkEnd w:id="340"/>
      <w:r>
        <w:t>Załącznik A – Licencje równoważne licencjom ML/CAL</w:t>
      </w:r>
      <w:r>
        <w:fldChar w:fldCharType="begin"/>
      </w:r>
      <w:r>
        <w:instrText xml:space="preserve"> TC "</w:instrText>
      </w:r>
      <w:bookmarkStart w:id="351" w:name="_Toc423451647"/>
      <w:r>
        <w:instrText>Załącznik A – Licencje równoważne licencjom ML/CAL</w:instrText>
      </w:r>
      <w:bookmarkEnd w:id="351"/>
      <w:r>
        <w:instrText>" \l 1</w:instrText>
      </w:r>
      <w:r>
        <w:fldChar w:fldCharType="end"/>
      </w:r>
    </w:p>
    <w:p w:rsidR="00E0452C" w:rsidRDefault="00FF5C36">
      <w:pPr>
        <w:pStyle w:val="ProductList-Body"/>
      </w:pPr>
      <w:r>
        <w:t xml:space="preserve">Prawa do dostępu do oprogramowania serwera uruchomionego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Licencjonowanych Serwerach</w:t>
      </w:r>
      <w:r w:rsidRPr="00721CA3">
        <w:rPr>
          <w:color w:val="0563C1"/>
        </w:rPr>
        <w:fldChar w:fldCharType="end"/>
      </w:r>
      <w:r>
        <w:t xml:space="preserve"> Klienta lub </w:t>
      </w:r>
      <w:r w:rsidRPr="00721CA3">
        <w:rPr>
          <w:color w:val="0563C1"/>
        </w:rPr>
        <w:fldChar w:fldCharType="begin"/>
      </w:r>
      <w:r>
        <w:rPr>
          <w:color w:val="0563C1"/>
        </w:rPr>
        <w:instrText>AutoTextList  \s NoStyle \t " oznacza otrzymywanie lub ubieganie się o dostęp do danych na temat sprzętu lub oprogramowania, konfigurowanie sprzętu lub oprogramowania lub przesyłanie instrukcji do sprzętu lub oprogramowania bezpośrednio lub pośrednio związanego ze Środowiskiem Systemu Operacyjnego. Nie obejmuje natomiast wykrywania obecności urządzenia lub środowiska systemu operacyjnego.         "</w:instrText>
      </w:r>
      <w:r w:rsidRPr="00721CA3">
        <w:rPr>
          <w:color w:val="0563C1"/>
        </w:rPr>
        <w:fldChar w:fldCharType="separate"/>
      </w:r>
      <w:r>
        <w:rPr>
          <w:color w:val="0563C1"/>
        </w:rPr>
        <w:t>Zarządzania Środowiskami Systemu Operacyjnego</w:t>
      </w:r>
      <w:r w:rsidRPr="00721CA3">
        <w:rPr>
          <w:color w:val="0563C1"/>
        </w:rPr>
        <w:fldChar w:fldCharType="end"/>
      </w:r>
      <w:r>
        <w:t xml:space="preserve"> są dostępne na podstawie pakietów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i </w:t>
      </w:r>
      <w:r w:rsidRPr="00721CA3">
        <w:rPr>
          <w:color w:val="0563C1"/>
        </w:rPr>
        <w:fldChar w:fldCharType="begin"/>
      </w:r>
      <w:r>
        <w:rPr>
          <w:color w:val="0563C1"/>
        </w:rPr>
        <w:instrText>AutoTextList  \s NoStyle \t " oznacza Licencję subskrypcyjną umożliwiającą dostęp przez określony okres do oprogramowania lub usługi hostowanej.         "</w:instrText>
      </w:r>
      <w:r w:rsidRPr="00721CA3">
        <w:rPr>
          <w:color w:val="0563C1"/>
        </w:rPr>
        <w:fldChar w:fldCharType="separate"/>
      </w:r>
      <w:r>
        <w:rPr>
          <w:color w:val="0563C1"/>
        </w:rPr>
        <w:t>Licencji Subskrypcyjnych (LS)</w:t>
      </w:r>
      <w:r w:rsidRPr="00721CA3">
        <w:rPr>
          <w:color w:val="0563C1"/>
        </w:rPr>
        <w:fldChar w:fldCharType="end"/>
      </w:r>
      <w:r>
        <w:t xml:space="preserve"> na Usługi Online. Jeżeli w wierszu danego serwera tło komórki ma kolor niebieski, dany pakiet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 xml:space="preserve"> lub </w:t>
      </w:r>
      <w:r w:rsidRPr="00721CA3">
        <w:rPr>
          <w:color w:val="0563C1"/>
        </w:rPr>
        <w:fldChar w:fldCharType="begin"/>
      </w:r>
      <w:r>
        <w:rPr>
          <w:color w:val="0563C1"/>
        </w:rPr>
        <w:instrText>AutoTextList  \s NoStyle \t " oznacza Licencję subskrypcyjną umożliwiającą dostęp przez określony okres do oprogramowania lub usługi hostowanej.         "</w:instrText>
      </w:r>
      <w:r w:rsidRPr="00721CA3">
        <w:rPr>
          <w:color w:val="0563C1"/>
        </w:rPr>
        <w:fldChar w:fldCharType="separate"/>
      </w:r>
      <w:r>
        <w:rPr>
          <w:color w:val="0563C1"/>
        </w:rPr>
        <w:t>LS</w:t>
      </w:r>
      <w:r w:rsidRPr="00721CA3">
        <w:rPr>
          <w:color w:val="0563C1"/>
        </w:rPr>
        <w:fldChar w:fldCharType="end"/>
      </w:r>
      <w:r>
        <w:t xml:space="preserve"> w tej kolumnie spełnia wymagania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 zakresie dostępu do funkcji podstawowych lub dodatkowych tego Produktu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serwerowego</w:t>
      </w:r>
      <w:r w:rsidRPr="00721CA3">
        <w:rPr>
          <w:color w:val="0563C1"/>
        </w:rPr>
        <w:fldChar w:fldCharType="end"/>
      </w:r>
      <w:r>
        <w:t xml:space="preserve"> (i zarządzania nimi). Zakup pakietów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 xml:space="preserve"> musi nastąpić po Dacie Dostępności danego Produktu lub w przypadku posiadania w takiej dacie aktywnego pakietu SA, co pozwala spełnić wymagania dotyczące dostępu do bieżącej wersji danego Produktu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serwerowego</w:t>
      </w:r>
      <w:r w:rsidRPr="00721CA3">
        <w:rPr>
          <w:color w:val="0563C1"/>
        </w:rPr>
        <w:fldChar w:fldCharType="end"/>
      </w:r>
      <w:r>
        <w:t>.</w:t>
      </w:r>
    </w:p>
    <w:p w:rsidR="00E0452C" w:rsidRDefault="00FF5C36">
      <w:pPr>
        <w:pStyle w:val="ProductList-Body"/>
      </w:pPr>
      <w:r>
        <w:t xml:space="preserve"> </w:t>
      </w:r>
    </w:p>
    <w:tbl>
      <w:tblPr>
        <w:tblStyle w:val="PURTable"/>
        <w:tblW w:w="0" w:type="dxa"/>
        <w:tblLook w:val="04A0" w:firstRow="1" w:lastRow="0" w:firstColumn="1" w:lastColumn="0" w:noHBand="0" w:noVBand="1"/>
      </w:tblPr>
      <w:tblGrid>
        <w:gridCol w:w="1162"/>
        <w:gridCol w:w="419"/>
        <w:gridCol w:w="419"/>
        <w:gridCol w:w="419"/>
        <w:gridCol w:w="420"/>
        <w:gridCol w:w="420"/>
        <w:gridCol w:w="420"/>
        <w:gridCol w:w="557"/>
        <w:gridCol w:w="568"/>
        <w:gridCol w:w="572"/>
        <w:gridCol w:w="964"/>
        <w:gridCol w:w="568"/>
        <w:gridCol w:w="557"/>
        <w:gridCol w:w="568"/>
        <w:gridCol w:w="572"/>
        <w:gridCol w:w="964"/>
        <w:gridCol w:w="568"/>
        <w:gridCol w:w="779"/>
      </w:tblGrid>
      <w:tr w:rsidR="00E0452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0452C" w:rsidRDefault="00FF5C36">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0452C" w:rsidRDefault="00FF5C36">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0452C" w:rsidRDefault="00FF5C36">
            <w:pPr>
              <w:pStyle w:val="ProductList-TableBody"/>
              <w:jc w:val="center"/>
            </w:pPr>
            <w:r>
              <w:rPr>
                <w:color w:val="FFFFFF"/>
              </w:rPr>
              <w:t>Office 365 bez usługi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452C" w:rsidRDefault="00FF5C36">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452C" w:rsidRDefault="00FF5C36">
            <w:pPr>
              <w:pStyle w:val="ProductList-TableBody"/>
              <w:jc w:val="center"/>
            </w:pPr>
            <w:r>
              <w:rPr>
                <w:color w:val="FFFFFF"/>
              </w:rPr>
              <w:t>Licencja dostępowa (CAL) dostępna w ramach programu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E0452C" w:rsidRDefault="00FF5C36">
            <w:pPr>
              <w:pStyle w:val="ProductList-TableBody"/>
              <w:jc w:val="center"/>
            </w:pPr>
            <w:r>
              <w:rPr>
                <w:color w:val="FFFFFF"/>
              </w:rPr>
              <w:t>Enterprise Mobility</w:t>
            </w:r>
          </w:p>
        </w:tc>
      </w:tr>
      <w:tr w:rsidR="00E0452C">
        <w:tc>
          <w:tcPr>
            <w:tcW w:w="620" w:type="dxa"/>
            <w:tcBorders>
              <w:top w:val="none" w:sz="4" w:space="0" w:color="BFBFBF"/>
              <w:left w:val="none" w:sz="24" w:space="0" w:color="808080"/>
              <w:bottom w:val="single" w:sz="4" w:space="0" w:color="FFFFFF"/>
              <w:right w:val="single" w:sz="6" w:space="0" w:color="FFFFFF"/>
            </w:tcBorders>
          </w:tcPr>
          <w:p w:rsidR="00E0452C" w:rsidRDefault="00FF5C36">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52C" w:rsidRDefault="00FF5C36">
            <w:pPr>
              <w:pStyle w:val="ProductList-TableBody"/>
              <w:jc w:val="center"/>
            </w:pPr>
            <w:r>
              <w:rPr>
                <w:color w:val="FFFFFF"/>
              </w:rPr>
              <w:t>Pakiet</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Exchange Server 2013 Standard</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793">
              <w:r w:rsidR="00FF5C36">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793">
              <w:r w:rsidR="00FF5C36">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Exchange Server 2013 Enterprise</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793">
              <w:r w:rsidR="00FF5C36">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793">
              <w:r w:rsidR="00FF5C36">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SharePoint Server 2013</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798">
              <w:r w:rsidR="00FF5C36">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798">
              <w:r w:rsidR="00FF5C36">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Microsoft Audit and Control Management Server 2013</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798">
              <w:r w:rsidR="00FF5C36">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Skype for Business Server 2015</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799">
              <w:r w:rsidR="00FF5C36">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799">
              <w:r w:rsidR="00FF5C36">
                <w:rPr>
                  <w:color w:val="00467F"/>
                  <w:u w:val="single"/>
                </w:rPr>
                <w:t>Dodatkowe</w:t>
              </w:r>
            </w:hyperlink>
            <w:r w:rsidR="00FF5C3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799">
              <w:r w:rsidR="00FF5C36">
                <w:rPr>
                  <w:color w:val="00467F"/>
                  <w:u w:val="single"/>
                </w:rPr>
                <w:t>Dodatkowe</w:t>
              </w:r>
            </w:hyperlink>
            <w:r w:rsidR="00FF5C3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Windows MultiPoint Server 2012 Standard</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800">
              <w:r w:rsidR="00FF5C36">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800">
              <w:r w:rsidR="00FF5C36">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Windows MultiPoint Server 2012 Premium</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800">
              <w:r w:rsidR="00FF5C36">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800">
              <w:r w:rsidR="00FF5C36">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Windows Server 2012 R2 Standard</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807">
              <w:r w:rsidR="00FF5C36">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807">
              <w:r w:rsidR="00FF5C36">
                <w:rPr>
                  <w:color w:val="00467F"/>
                  <w:u w:val="single"/>
                </w:rPr>
                <w:t>Dodatkowe</w:t>
              </w:r>
            </w:hyperlink>
            <w:r w:rsidR="00FF5C3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807">
              <w:r w:rsidR="00FF5C36">
                <w:rPr>
                  <w:color w:val="00467F"/>
                  <w:u w:val="single"/>
                </w:rPr>
                <w:t>Dodatkowe</w:t>
              </w:r>
            </w:hyperlink>
            <w:r w:rsidR="00FF5C3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807">
              <w:r w:rsidR="00FF5C36">
                <w:rPr>
                  <w:color w:val="00467F"/>
                  <w:u w:val="single"/>
                </w:rPr>
                <w:t>Dodatkowe</w:t>
              </w:r>
            </w:hyperlink>
            <w:r w:rsidR="00FF5C3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Windows Server 2012 R2 Data Center</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807">
              <w:r w:rsidR="00FF5C36">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807">
              <w:r w:rsidR="00FF5C36">
                <w:rPr>
                  <w:color w:val="00467F"/>
                  <w:u w:val="single"/>
                </w:rPr>
                <w:t xml:space="preserve">Dodatkowe </w:t>
              </w:r>
            </w:hyperlink>
            <w:r w:rsidR="00FF5C36">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dashed" w:sz="4" w:space="0" w:color="BFBFBF"/>
              <w:right w:val="single" w:sz="6" w:space="0" w:color="FFFFFF"/>
            </w:tcBorders>
          </w:tcPr>
          <w:p w:rsidR="00E0452C" w:rsidRDefault="009A4D19">
            <w:pPr>
              <w:pStyle w:val="ProductList-TableBody"/>
            </w:pPr>
            <w:hyperlink w:anchor="_Sec807">
              <w:r w:rsidR="00FF5C36">
                <w:rPr>
                  <w:color w:val="00467F"/>
                  <w:u w:val="single"/>
                </w:rPr>
                <w:t>Dodatkowe</w:t>
              </w:r>
            </w:hyperlink>
            <w:r w:rsidR="00FF5C3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807">
              <w:r w:rsidR="00FF5C36">
                <w:rPr>
                  <w:color w:val="00467F"/>
                  <w:u w:val="single"/>
                </w:rPr>
                <w:t>Dodatkowe</w:t>
              </w:r>
            </w:hyperlink>
            <w:r w:rsidR="00FF5C3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System Center 2012 R2 Client Management Suite</w:t>
            </w:r>
          </w:p>
        </w:tc>
      </w:tr>
      <w:tr w:rsidR="00E0452C">
        <w:tc>
          <w:tcPr>
            <w:tcW w:w="620" w:type="dxa"/>
            <w:tcBorders>
              <w:top w:val="dashed" w:sz="4" w:space="0" w:color="BFBFBF"/>
              <w:left w:val="none" w:sz="24" w:space="0" w:color="808080"/>
              <w:bottom w:val="single" w:sz="4" w:space="0" w:color="FFFFFF"/>
              <w:right w:val="single" w:sz="6" w:space="0" w:color="FFFFFF"/>
            </w:tcBorders>
          </w:tcPr>
          <w:p w:rsidR="00E0452C" w:rsidRDefault="009A4D19">
            <w:pPr>
              <w:pStyle w:val="ProductList-TableBody"/>
            </w:pPr>
            <w:hyperlink w:anchor="_Sec801">
              <w:r w:rsidR="00FF5C36">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52C" w:rsidRDefault="00FF5C36">
            <w:pPr>
              <w:pStyle w:val="ProductList-TableBody"/>
              <w:jc w:val="center"/>
            </w:pPr>
            <w:r>
              <w:t xml:space="preserve"> </w:t>
            </w:r>
          </w:p>
        </w:tc>
      </w:tr>
      <w:tr w:rsidR="00E0452C">
        <w:tc>
          <w:tcPr>
            <w:tcW w:w="620" w:type="dxa"/>
            <w:gridSpan w:val="18"/>
            <w:tcBorders>
              <w:top w:val="single" w:sz="4" w:space="0" w:color="FFFFFF"/>
              <w:left w:val="none" w:sz="24" w:space="0" w:color="808080"/>
              <w:bottom w:val="single" w:sz="4" w:space="0" w:color="FFFFFF"/>
              <w:right w:val="single" w:sz="6" w:space="0" w:color="FFFFFF"/>
            </w:tcBorders>
          </w:tcPr>
          <w:p w:rsidR="00E0452C" w:rsidRDefault="00FF5C36">
            <w:pPr>
              <w:pStyle w:val="ProductList-TableBody"/>
            </w:pPr>
            <w:r>
              <w:rPr>
                <w:b/>
              </w:rPr>
              <w:t>System Center 2012 R2 Configuration Manager</w:t>
            </w:r>
          </w:p>
        </w:tc>
      </w:tr>
      <w:tr w:rsidR="00E0452C">
        <w:tc>
          <w:tcPr>
            <w:tcW w:w="620" w:type="dxa"/>
            <w:tcBorders>
              <w:top w:val="dashed" w:sz="4" w:space="0" w:color="BFBFBF"/>
              <w:left w:val="none" w:sz="24" w:space="0" w:color="808080"/>
              <w:bottom w:val="none" w:sz="4" w:space="0" w:color="6E6E6E"/>
              <w:right w:val="single" w:sz="6" w:space="0" w:color="FFFFFF"/>
            </w:tcBorders>
          </w:tcPr>
          <w:p w:rsidR="00E0452C" w:rsidRDefault="009A4D19">
            <w:pPr>
              <w:pStyle w:val="ProductList-TableBody"/>
            </w:pPr>
            <w:hyperlink w:anchor="_Sec802">
              <w:r w:rsidR="00FF5C36">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52C" w:rsidRDefault="00FF5C3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52C" w:rsidRDefault="00FF5C36">
            <w:pPr>
              <w:pStyle w:val="ProductList-TableBody"/>
              <w:jc w:val="center"/>
            </w:pPr>
            <w:r>
              <w:t xml:space="preserve"> </w:t>
            </w:r>
          </w:p>
        </w:tc>
      </w:tr>
    </w:tbl>
    <w:p w:rsidR="00E0452C" w:rsidRDefault="00FF5C36">
      <w:pPr>
        <w:pStyle w:val="ProductList-Body"/>
      </w:pPr>
      <w:r>
        <w:rPr>
          <w:b/>
          <w:i/>
        </w:rPr>
        <w:t>Uwaga</w:t>
      </w:r>
      <w:r>
        <w:rPr>
          <w:i/>
        </w:rPr>
        <w:t>: Office 365 Education E1 oraz Office 365 Nonprofit E1 nie spełniają wymagań Licencji w zakresie dostępu do Produktów (lub zarządzania nimi) podanych w niniejszej tabeli.</w:t>
      </w:r>
    </w:p>
    <w:p w:rsidR="00E0452C" w:rsidRDefault="00FF5C36">
      <w:pPr>
        <w:pStyle w:val="ProductList-SectionHeading"/>
        <w:pageBreakBefore/>
      </w:pPr>
      <w:bookmarkStart w:id="352" w:name="_Sec564"/>
      <w:bookmarkEnd w:id="350"/>
      <w:r>
        <w:t>Załącznik B – Pakiet Software Assurance (SA)</w:t>
      </w:r>
      <w:r>
        <w:fldChar w:fldCharType="begin"/>
      </w:r>
      <w:r>
        <w:instrText xml:space="preserve"> TC "</w:instrText>
      </w:r>
      <w:bookmarkStart w:id="353" w:name="_Toc423451648"/>
      <w:r>
        <w:instrText>Załącznik B – Pakiet Software Assurance (SA)</w:instrText>
      </w:r>
      <w:bookmarkEnd w:id="353"/>
      <w:r>
        <w:instrText>" \l 1</w:instrText>
      </w:r>
      <w:r>
        <w:fldChar w:fldCharType="end"/>
      </w:r>
    </w:p>
    <w:p w:rsidR="00E0452C" w:rsidRDefault="00FF5C36">
      <w:pPr>
        <w:pStyle w:val="ProductList-Offering1Heading"/>
      </w:pPr>
      <w:bookmarkStart w:id="354" w:name="_Sec573"/>
      <w:r>
        <w:t>Zakup pakietu Software Assurance</w:t>
      </w:r>
      <w:bookmarkEnd w:id="354"/>
      <w:r>
        <w:fldChar w:fldCharType="begin"/>
      </w:r>
      <w:r>
        <w:instrText xml:space="preserve"> TC "</w:instrText>
      </w:r>
      <w:bookmarkStart w:id="355" w:name="_Toc423451649"/>
      <w:r>
        <w:instrText>Zakup pakietu Software Assurance</w:instrText>
      </w:r>
      <w:bookmarkEnd w:id="355"/>
      <w:r>
        <w:instrText>" \l 2</w:instrText>
      </w:r>
      <w:r>
        <w:fldChar w:fldCharType="end"/>
      </w:r>
    </w:p>
    <w:p w:rsidR="00E0452C" w:rsidRDefault="00FF5C36">
      <w:pPr>
        <w:pStyle w:val="ProductList-Body"/>
      </w:pPr>
      <w:r>
        <w:t xml:space="preserve">Występują trzy różne poziomy zobowiązania, spośród których Klient może dokonać wyboru w momencie zakupu SA i które mogą różnić się w zależności od programu. Klient może: </w:t>
      </w:r>
    </w:p>
    <w:p w:rsidR="00E0452C" w:rsidRDefault="00FF5C36" w:rsidP="00551029">
      <w:pPr>
        <w:pStyle w:val="ProductList-Bullet"/>
        <w:numPr>
          <w:ilvl w:val="0"/>
          <w:numId w:val="34"/>
        </w:numPr>
      </w:pPr>
      <w:r>
        <w:t>Zobowiązać się do dołączania SA do wszystkich produktów platformy.</w:t>
      </w:r>
    </w:p>
    <w:p w:rsidR="00E0452C" w:rsidRDefault="00FF5C36" w:rsidP="00551029">
      <w:pPr>
        <w:pStyle w:val="ProductList-Bullet"/>
        <w:numPr>
          <w:ilvl w:val="0"/>
          <w:numId w:val="34"/>
        </w:numPr>
      </w:pPr>
      <w:r>
        <w:t>Zobowiązać się do dołączania SA do wszystkich zakupów w ramach określonej puli Produktów (Aplikacji, Systemów lub Serwerów), co nazywa się Uczestnictwem w programie Software Assurance.</w:t>
      </w:r>
    </w:p>
    <w:p w:rsidR="00E0452C" w:rsidRDefault="00FF5C36" w:rsidP="00551029">
      <w:pPr>
        <w:pStyle w:val="ProductList-Bullet"/>
        <w:numPr>
          <w:ilvl w:val="0"/>
          <w:numId w:val="34"/>
        </w:numPr>
      </w:pPr>
      <w:r>
        <w:t>Zakupić SA dla indywidualnych Produktów bez jakiegokolwiek zobowiązania do rozszerzenia zakresu SA na inne Produkty.</w:t>
      </w:r>
    </w:p>
    <w:p w:rsidR="00E0452C" w:rsidRDefault="00FF5C36">
      <w:pPr>
        <w:pStyle w:val="ProductList-Body"/>
      </w:pPr>
      <w:r>
        <w:t xml:space="preserve"> </w:t>
      </w:r>
    </w:p>
    <w:p w:rsidR="00E0452C" w:rsidRDefault="00FF5C36">
      <w:pPr>
        <w:pStyle w:val="ProductList-Body"/>
      </w:pPr>
      <w:r>
        <w:t xml:space="preserve">SA należy nabyć w momencie nabycia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lub z chwilą przedłużenia bieżącego okresu ważności SA. O ile nie określono inaczej, do nabycia SA kwalifikują się wyłącznie licencje na najnowszą wersję Produktu. W przypadku przeniesienia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bezterminowych nabywca licencji może nabyć SA dla takich przeniesionych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 ciągu 30 dni od daty przeniesienia, pod warunkiem że podmiot przenoszący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utrzymywał dla nich aktywny pakiet SA do daty przeniesienia.</w:t>
      </w:r>
    </w:p>
    <w:p w:rsidR="00E0452C" w:rsidRDefault="00FF5C36">
      <w:pPr>
        <w:pStyle w:val="ProductList-Body"/>
      </w:pPr>
      <w:r>
        <w:t xml:space="preserve"> </w:t>
      </w:r>
    </w:p>
    <w:p w:rsidR="00E0452C" w:rsidRDefault="00FF5C36">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713"/>
        <w:gridCol w:w="2714"/>
        <w:gridCol w:w="2717"/>
        <w:gridCol w:w="2772"/>
      </w:tblGrid>
      <w:tr w:rsidR="00E045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Kategoria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Produkty detaliczne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Programy</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Kategoria aplikacji</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nie dotyczy</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SA dostępny tylko w poniższym zakresie</w:t>
            </w:r>
          </w:p>
        </w:tc>
        <w:tc>
          <w:tcPr>
            <w:tcW w:w="3060" w:type="dxa"/>
            <w:vMerge w:val="restart"/>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 </w:t>
            </w:r>
            <w:hyperlink r:id="rId136">
              <w:r>
                <w:rPr>
                  <w:color w:val="00467F"/>
                  <w:u w:val="single"/>
                </w:rPr>
                <w:t>Podręcznik dotyczący licencjonowania dla MPSA</w:t>
              </w:r>
            </w:hyperlink>
            <w:r>
              <w:t>.</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Grupa systemów</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Dostępny pakiet SA</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Dostępny pakiet SA</w:t>
            </w:r>
          </w:p>
        </w:tc>
        <w:tc>
          <w:tcPr>
            <w:tcW w:w="0" w:type="auto"/>
            <w:vMerge/>
          </w:tcPr>
          <w:p w:rsidR="00E0452C" w:rsidRDefault="00E0452C"/>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Kategoria serwerów</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Dostępny pakiet SA</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Dostępny pakiet SA</w:t>
            </w:r>
          </w:p>
        </w:tc>
        <w:tc>
          <w:tcPr>
            <w:tcW w:w="0" w:type="auto"/>
            <w:vMerge/>
          </w:tcPr>
          <w:p w:rsidR="00E0452C" w:rsidRDefault="00E0452C"/>
        </w:tc>
      </w:tr>
    </w:tbl>
    <w:p w:rsidR="00E0452C" w:rsidRDefault="00FF5C36">
      <w:pPr>
        <w:pStyle w:val="ProductList-Body"/>
      </w:pPr>
      <w:r>
        <w:t xml:space="preserve"> </w:t>
      </w:r>
    </w:p>
    <w:p w:rsidR="00E0452C" w:rsidRDefault="00FF5C36">
      <w:pPr>
        <w:pStyle w:val="ProductList-Body"/>
      </w:pPr>
      <w:r>
        <w:t>Klienci, którzy nabędą Microsoft Office Professional 2013 od producenta OEM mogą nabyć pakiet SA dla Microsoft Office Standard 2013 w ramach programów Open License, programów Select i SelectPlus oraz produktów nie dla całego podmiotu w ramach Open Value w ciągu 90 dni od zakupu od producenta OEM.</w:t>
      </w:r>
    </w:p>
    <w:p w:rsidR="00E0452C" w:rsidRDefault="00FF5C36">
      <w:pPr>
        <w:pStyle w:val="ProductList-Body"/>
      </w:pPr>
      <w:r>
        <w:t xml:space="preserve"> </w:t>
      </w:r>
    </w:p>
    <w:p w:rsidR="00E0452C" w:rsidRDefault="00FF5C36">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E0452C" w:rsidRDefault="00FF5C36">
      <w:pPr>
        <w:pStyle w:val="ProductList-Offering1Heading"/>
      </w:pPr>
      <w:bookmarkStart w:id="356" w:name="_Sec574"/>
      <w:r>
        <w:t>Odnowienie Pakietu Software Assurance</w:t>
      </w:r>
      <w:bookmarkEnd w:id="356"/>
      <w:r>
        <w:fldChar w:fldCharType="begin"/>
      </w:r>
      <w:r>
        <w:instrText xml:space="preserve"> TC "</w:instrText>
      </w:r>
      <w:bookmarkStart w:id="357" w:name="_Toc423451650"/>
      <w:r>
        <w:instrText>Odnowienie Pakietu Software Assurance</w:instrText>
      </w:r>
      <w:bookmarkEnd w:id="357"/>
      <w:r>
        <w:instrText>" \l 2</w:instrText>
      </w:r>
      <w:r>
        <w:fldChar w:fldCharType="end"/>
      </w:r>
    </w:p>
    <w:p w:rsidR="00E0452C" w:rsidRDefault="00FF5C36">
      <w:pPr>
        <w:pStyle w:val="ProductList-ClauseHeading"/>
      </w:pPr>
      <w:r>
        <w:t>Odnowienie okresu obowiązywania w ramach tej samej Umowy</w:t>
      </w:r>
    </w:p>
    <w:p w:rsidR="00E0452C" w:rsidRDefault="00FF5C36">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E0452C" w:rsidRDefault="00FF5C36">
      <w:pPr>
        <w:pStyle w:val="ProductList-Body"/>
      </w:pPr>
      <w:r>
        <w:t xml:space="preserve"> </w:t>
      </w:r>
    </w:p>
    <w:p w:rsidR="00E0452C" w:rsidRDefault="00FF5C36">
      <w:pPr>
        <w:pStyle w:val="ProductList-SubClauseHeading"/>
      </w:pPr>
      <w:r>
        <w:t>Licencja Open</w:t>
      </w:r>
    </w:p>
    <w:p w:rsidR="00E0452C" w:rsidRDefault="00FF5C36">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E0452C" w:rsidRDefault="00FF5C36">
      <w:pPr>
        <w:pStyle w:val="ProductList-BodyIndented"/>
      </w:pPr>
      <w:r>
        <w:t xml:space="preserve"> </w:t>
      </w:r>
    </w:p>
    <w:p w:rsidR="00E0452C" w:rsidRDefault="00FF5C36">
      <w:pPr>
        <w:pStyle w:val="ProductList-SubClauseHeading"/>
      </w:pPr>
      <w:r>
        <w:t>Umowa Enterprise</w:t>
      </w:r>
    </w:p>
    <w:p w:rsidR="00E0452C" w:rsidRDefault="00FF5C36">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E0452C" w:rsidRDefault="00FF5C36">
      <w:pPr>
        <w:pStyle w:val="ProductList-BodyIndented"/>
      </w:pPr>
      <w:r>
        <w:t xml:space="preserve"> </w:t>
      </w:r>
    </w:p>
    <w:p w:rsidR="00E0452C" w:rsidRDefault="00FF5C36">
      <w:pPr>
        <w:pStyle w:val="ProductList-SubClauseHeading"/>
      </w:pPr>
      <w:r>
        <w:t>Rejestracja Enrollment for Application Platform</w:t>
      </w:r>
    </w:p>
    <w:p w:rsidR="00E0452C" w:rsidRDefault="00FF5C36">
      <w:pPr>
        <w:pStyle w:val="ProductList-BodyIndented"/>
      </w:pPr>
      <w:r>
        <w:t xml:space="preserve">Klienci korzystający z rejestracji Enrollment for Application Platform, którzy uprzednio odroczyli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wykupując pakiet SA przed jednostkami magazynowymi SKU Licencji, muszą wykupić swoje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Licencje</w:t>
      </w:r>
      <w:r w:rsidRPr="00721CA3">
        <w:rPr>
          <w:color w:val="0563C1"/>
        </w:rPr>
        <w:fldChar w:fldCharType="end"/>
      </w:r>
      <w:r>
        <w:t xml:space="preserve"> i dopiero wtedy będą mogli odnowić pakiet SA.</w:t>
      </w:r>
    </w:p>
    <w:p w:rsidR="00E0452C" w:rsidRDefault="00FF5C36">
      <w:pPr>
        <w:pStyle w:val="ProductList-BodyIndented"/>
      </w:pPr>
      <w:r>
        <w:t xml:space="preserve"> </w:t>
      </w:r>
    </w:p>
    <w:p w:rsidR="00E0452C" w:rsidRDefault="00FF5C36">
      <w:pPr>
        <w:pStyle w:val="ProductList-ClauseHeading"/>
      </w:pPr>
      <w:r>
        <w:t>Odnowienie okresu obowiązywania w ramach odrębnej Umowy</w:t>
      </w:r>
    </w:p>
    <w:p w:rsidR="00E0452C" w:rsidRDefault="00FF5C36">
      <w:pPr>
        <w:pStyle w:val="ProductList-Body"/>
      </w:pPr>
      <w:r>
        <w:t xml:space="preserve">Klient może odnowić pakiet SA dla dowolnego Produktu, jeśli uzyskał bezterminową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oraz pakiet SA dla tego Produktu na podstawie wcześniejszej umowy w tym samym programie licencjonowania zbiorowego pod warunkiem, że 1) nowa umowa lub rejestracja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 </w:t>
      </w:r>
    </w:p>
    <w:p w:rsidR="00E0452C" w:rsidRDefault="00FF5C36">
      <w:pPr>
        <w:pStyle w:val="ProductList-Body"/>
      </w:pPr>
      <w:r>
        <w:t xml:space="preserve"> </w:t>
      </w:r>
    </w:p>
    <w:p w:rsidR="00E0452C" w:rsidRDefault="00FF5C36">
      <w:pPr>
        <w:pStyle w:val="ProductList-Body"/>
      </w:pPr>
      <w:r>
        <w:t>Klient ma prawo odnowić pakiet SA w ramach innego programu licencjonowania zbiorowego przez nabycie pakietu SA na podstawie obowiązujące umowy Open Value, MPSA, Select, Select Plus lub Enterprise. W przypadku klientów odnawiających pakiet SA pierwotnie zakupiony na podstawie istniejącej rejestracji Enterprise wyjątek ten ma zastosowanie wyłącznie do Produktów Dodatkowych i Produktów nieobjętych zobowiązaniem obejmującym cały podmiot. W przypadku wszystkich programów z wyjątkiem MPSA lub Select Plus zamówienie musi opiewać na pozostały okres obowiązywania istniejącej umowy lub rejestracji (tj. SA x liczba lat okresu obowiązywania rejestracji pozostałych na dzień złożenia zamówienia, z latami niepełnymi włącznie). W przypadku umowy MPSA lub Select Plus zamówienie będzie opiewać na 36 miesięcy.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E0452C" w:rsidRDefault="00FF5C36">
      <w:pPr>
        <w:pStyle w:val="ProductList-Body"/>
      </w:pPr>
      <w:r>
        <w:t xml:space="preserve"> </w:t>
      </w:r>
    </w:p>
    <w:p w:rsidR="00E0452C" w:rsidRDefault="00FF5C36">
      <w:pPr>
        <w:pStyle w:val="ProductList-ClauseHeading"/>
      </w:pPr>
      <w:r>
        <w:t>Odnowienie okresu obowiązywania pakietu Software Assurance dla Licencji Dostępu Klienta (CAL) oraz Licencji na Zarządzanie (ML) dla Klienta.</w:t>
      </w:r>
    </w:p>
    <w:p w:rsidR="00E0452C" w:rsidRDefault="00FF5C36">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E0452C" w:rsidRDefault="00FF5C36">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E0452C" w:rsidRDefault="00FF5C36">
      <w:pPr>
        <w:pStyle w:val="ProductList-Offering1Heading"/>
      </w:pPr>
      <w:bookmarkStart w:id="358" w:name="_Sec575"/>
      <w:r>
        <w:t>Licencja Migracyjna dla Produktów Wycofanych i Produktów, dla których kończy się okres wsparcia.</w:t>
      </w:r>
      <w:bookmarkEnd w:id="358"/>
      <w:r>
        <w:fldChar w:fldCharType="begin"/>
      </w:r>
      <w:r>
        <w:instrText xml:space="preserve"> TC "</w:instrText>
      </w:r>
      <w:bookmarkStart w:id="359" w:name="_Toc423451651"/>
      <w:r>
        <w:instrText>Licencja Migracyjna dla Produktów Wycofanych i Produktów, dla których kończy się okres wsparcia.</w:instrText>
      </w:r>
      <w:bookmarkEnd w:id="359"/>
      <w:r>
        <w:instrText>" \l 2</w:instrText>
      </w:r>
      <w:r>
        <w:fldChar w:fldCharType="end"/>
      </w:r>
    </w:p>
    <w:p w:rsidR="00E0452C" w:rsidRDefault="00FF5C36">
      <w:pPr>
        <w:pStyle w:val="ProductList-Body"/>
      </w:pPr>
      <w:r>
        <w:t>Wykorzystany w niniejszym ustępie termin „</w:t>
      </w:r>
      <w:r>
        <w:rPr>
          <w:b/>
          <w:color w:val="00188F"/>
        </w:rPr>
        <w:t>Licencja Uprawniająca</w:t>
      </w:r>
      <w:r>
        <w:t xml:space="preserve">” dotyczy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z okresem obowiązywania pakietu SA ważnym na określony dzień dla Produktu określonego w Zgłoszeniu Produktu zawierającym odniesienie do niniejszego punktu.</w:t>
      </w:r>
    </w:p>
    <w:p w:rsidR="00E0452C" w:rsidRDefault="00FF5C36">
      <w:pPr>
        <w:pStyle w:val="ProductList-Body"/>
      </w:pPr>
      <w:r>
        <w:t>Wykorzystany w niniejszym ustępie termin „</w:t>
      </w:r>
      <w:r>
        <w:rPr>
          <w:b/>
          <w:color w:val="00188F"/>
        </w:rPr>
        <w:t>Licencja Migracyjna</w:t>
      </w:r>
      <w:r>
        <w:t>” dotyczy praw udzielonych w Zgłoszeniu Produktu zawierającym odniesienie do niniejszego punktu.</w:t>
      </w:r>
    </w:p>
    <w:p w:rsidR="00E0452C" w:rsidRDefault="00FF5C36">
      <w:pPr>
        <w:pStyle w:val="ProductList-Body"/>
      </w:pPr>
      <w:r>
        <w:t xml:space="preserve"> </w:t>
      </w:r>
    </w:p>
    <w:p w:rsidR="00E0452C" w:rsidRDefault="00FF5C36">
      <w:pPr>
        <w:pStyle w:val="ProductList-Body"/>
      </w:pPr>
      <w:r>
        <w:t>O ile w Zgłoszeniu Produktu nie zapisano inaczej:</w:t>
      </w:r>
    </w:p>
    <w:p w:rsidR="00E0452C" w:rsidRDefault="00FF5C36">
      <w:pPr>
        <w:pStyle w:val="ProductList-Body"/>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E0452C" w:rsidRDefault="00FF5C36">
      <w:pPr>
        <w:pStyle w:val="ProductList-Body"/>
      </w:pPr>
      <w:r>
        <w:t>Licencje Migracyjne udzielane są w stosunku 1:1 na każdą Licencję Uprawniającą należącą do klienta.</w:t>
      </w:r>
    </w:p>
    <w:p w:rsidR="00E0452C" w:rsidRDefault="00FF5C36">
      <w:pPr>
        <w:pStyle w:val="ProductList-Body"/>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E0452C" w:rsidRDefault="00FF5C36">
      <w:pPr>
        <w:pStyle w:val="ProductList-Body"/>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E0452C" w:rsidRDefault="00FF5C36">
      <w:pPr>
        <w:pStyle w:val="ProductList-Body"/>
      </w:pPr>
      <w:r>
        <w:t>Klient nie może przenosić Licencji Migracyjnych oddzielnie od Licencji Uprawnionych.</w:t>
      </w:r>
    </w:p>
    <w:p w:rsidR="00E0452C" w:rsidRDefault="00FF5C36">
      <w:pPr>
        <w:pStyle w:val="ProductList-Body"/>
      </w:pPr>
      <w:r>
        <w:t>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w:t>
      </w:r>
    </w:p>
    <w:p w:rsidR="00E0452C" w:rsidRDefault="00FF5C36">
      <w:pPr>
        <w:pStyle w:val="ProductList-Offering1Heading"/>
      </w:pPr>
      <w:bookmarkStart w:id="360" w:name="_Sec576"/>
      <w:r>
        <w:t>Korzyści z Pakietu Software Assurance</w:t>
      </w:r>
      <w:bookmarkEnd w:id="360"/>
      <w:r>
        <w:fldChar w:fldCharType="begin"/>
      </w:r>
      <w:r>
        <w:instrText xml:space="preserve"> TC "</w:instrText>
      </w:r>
      <w:bookmarkStart w:id="361" w:name="_Toc423451652"/>
      <w:r>
        <w:instrText>Korzyści z Pakietu Software Assurance</w:instrText>
      </w:r>
      <w:bookmarkEnd w:id="361"/>
      <w:r>
        <w:instrText>" \l 2</w:instrText>
      </w:r>
      <w:r>
        <w:fldChar w:fldCharType="end"/>
      </w:r>
    </w:p>
    <w:p w:rsidR="00E0452C" w:rsidRDefault="00FF5C36">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rsidR="00E0452C" w:rsidRDefault="00FF5C36">
      <w:pPr>
        <w:pStyle w:val="ProductList-Body"/>
      </w:pPr>
      <w:r>
        <w:t xml:space="preserve"> </w:t>
      </w:r>
    </w:p>
    <w:p w:rsidR="00E0452C" w:rsidRDefault="00FF5C36">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500"/>
        <w:gridCol w:w="1803"/>
        <w:gridCol w:w="1807"/>
        <w:gridCol w:w="1806"/>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Kategoria serwerów</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77">
              <w:r w:rsidR="00FF5C36">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78">
              <w:r w:rsidR="00FF5C36">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79">
              <w:r w:rsidR="00FF5C3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0">
              <w:r w:rsidR="00FF5C36">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1">
              <w:r w:rsidR="00FF5C36">
                <w:rPr>
                  <w:color w:val="00467F"/>
                  <w:u w:val="single"/>
                </w:rPr>
                <w:t>Korzyści związane z wersją rozszerzoną –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755">
              <w:r w:rsidR="00FF5C3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841">
              <w:r w:rsidR="00FF5C3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651">
              <w:r w:rsidR="00FF5C36">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841">
              <w:r w:rsidR="00FF5C3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2">
              <w:r w:rsidR="00FF5C36">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3">
              <w:r w:rsidR="00FF5C36">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4">
              <w:r w:rsidR="00FF5C36">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5">
              <w:r w:rsidR="00FF5C36">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6">
              <w:r w:rsidR="00FF5C36">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818">
              <w:r w:rsidR="00FF5C3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7">
              <w:r w:rsidR="00FF5C36">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838">
              <w:r w:rsidR="00FF5C36">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8">
              <w:r w:rsidR="00FF5C36">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89">
              <w:r w:rsidR="00FF5C36">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90">
              <w:r w:rsidR="00FF5C36">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841">
              <w:r w:rsidR="00FF5C36">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652">
              <w:r w:rsidR="00FF5C36">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9A4D19">
            <w:pPr>
              <w:pStyle w:val="ProductList-TableBody"/>
            </w:pPr>
            <w:hyperlink w:anchor="_Sec576">
              <w:r w:rsidR="00FF5C36">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 xml:space="preserve"> </w:t>
            </w:r>
          </w:p>
        </w:tc>
      </w:tr>
    </w:tbl>
    <w:p w:rsidR="00E0452C" w:rsidRDefault="00FF5C36">
      <w:pPr>
        <w:pStyle w:val="ProductList-Body"/>
      </w:pPr>
      <w:r>
        <w:rPr>
          <w:vertAlign w:val="superscript"/>
        </w:rPr>
        <w:t>1</w:t>
      </w:r>
      <w:r>
        <w:rPr>
          <w:i/>
        </w:rPr>
        <w:t>Dla potrzeb obliczeń Korzyści pakietu SA wymienione dalej Usługi Online traktuje się jako Produkty należące do kategorii Aplikacji Office: Enterprise Cloud Suite From SA, Office 365 E1 From SA, Office 365 E3 From SA, Office 365 E4 From SA i EMS from SA.</w:t>
      </w:r>
    </w:p>
    <w:p w:rsidR="00E0452C" w:rsidRDefault="00FF5C36">
      <w:pPr>
        <w:pStyle w:val="ProductList-Body"/>
      </w:pPr>
      <w:r>
        <w:rPr>
          <w:vertAlign w:val="superscript"/>
        </w:rPr>
        <w:t xml:space="preserve">2 </w:t>
      </w:r>
      <w:r>
        <w:rPr>
          <w:i/>
        </w:rPr>
        <w:t>Obecni klienci z pakietem SA da Windows Pro Upgrade lub Aktualizacji Windows Embedded Industry Pro nadal będą otrzymywać prawa do edycji Enterprise.</w:t>
      </w:r>
    </w:p>
    <w:p w:rsidR="00E0452C" w:rsidRDefault="00FF5C36">
      <w:pPr>
        <w:pStyle w:val="ProductList-Body"/>
      </w:pPr>
      <w:r>
        <w:rPr>
          <w:vertAlign w:val="superscript"/>
        </w:rPr>
        <w:t>3</w:t>
      </w:r>
      <w:r>
        <w:rPr>
          <w:i/>
        </w:rPr>
        <w:t>Nie jest to korzyść z pakietu SA dla produktów Windows Embedded.</w:t>
      </w:r>
    </w:p>
    <w:p w:rsidR="00E0452C" w:rsidRDefault="00FF5C36">
      <w:pPr>
        <w:pStyle w:val="ProductList-Body"/>
      </w:pPr>
      <w:r>
        <w:t xml:space="preserve"> </w:t>
      </w:r>
    </w:p>
    <w:p w:rsidR="00E0452C" w:rsidRDefault="00FF5C36">
      <w:pPr>
        <w:pStyle w:val="ProductList-ClauseHeading"/>
      </w:pPr>
      <w:bookmarkStart w:id="362" w:name="_Sec577"/>
      <w:r>
        <w:t>Prawa do używania nowej wersji Produktu</w:t>
      </w:r>
      <w:bookmarkEnd w:id="362"/>
    </w:p>
    <w:p w:rsidR="00E0452C" w:rsidRDefault="00FF5C36">
      <w:pPr>
        <w:pStyle w:val="ProductList-Body"/>
      </w:pPr>
      <w:r>
        <w:t xml:space="preserve">Klient może dokonać uaktualnienia do najnowszej wersji dowolnego dostępnego Produktu. Korzystanie z nowej wersji podlega </w:t>
      </w: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Postanowieniom Licencji</w:t>
      </w:r>
      <w:r w:rsidRPr="00721CA3">
        <w:rPr>
          <w:color w:val="0563C1"/>
        </w:rPr>
        <w:fldChar w:fldCharType="end"/>
      </w:r>
      <w:r>
        <w:t xml:space="preserve"> obowiązującej dla tej wersji. </w:t>
      </w:r>
    </w:p>
    <w:p w:rsidR="00E0452C" w:rsidRDefault="00FF5C36">
      <w:pPr>
        <w:pStyle w:val="ProductList-Body"/>
      </w:pPr>
      <w:r>
        <w:t xml:space="preserve"> </w:t>
      </w:r>
    </w:p>
    <w:p w:rsidR="00E0452C" w:rsidRDefault="00FF5C36">
      <w:pPr>
        <w:pStyle w:val="ProductList-ClauseHeading"/>
      </w:pPr>
      <w:bookmarkStart w:id="363" w:name="_Sec578"/>
      <w:r>
        <w:t>Office Multi Language Pack</w:t>
      </w:r>
      <w:bookmarkEnd w:id="363"/>
    </w:p>
    <w:p w:rsidR="00E0452C" w:rsidRDefault="00FF5C36">
      <w:pPr>
        <w:pStyle w:val="ProductList-Body"/>
      </w:pPr>
      <w:r>
        <w:t>Klient ma prawo używać najnowszej wersji pakietu Office Multi Language Pack z kopiami oprogramowania systemu Office, na używanie którego posiada licencję. Jeśli umowa o licencjonowaniu zbiorowym Klienta przewiduje bezterminowe prawa do używania oprogramowania na podstawie uprawnionych licencji Klienta, Klientowi będzie przysługiwać bezterminowe prawo do używania wraz z tym oprogramowaniem pakietu Office Multi Language Pack.</w:t>
      </w:r>
    </w:p>
    <w:p w:rsidR="00E0452C" w:rsidRDefault="00FF5C36">
      <w:pPr>
        <w:pStyle w:val="PURBreadcrumb"/>
      </w:pPr>
      <w:r>
        <w:t xml:space="preserve"> </w:t>
      </w:r>
    </w:p>
    <w:p w:rsidR="00E0452C" w:rsidRDefault="00FF5C36">
      <w:pPr>
        <w:pStyle w:val="ProductList-ClauseHeading"/>
      </w:pPr>
      <w:bookmarkStart w:id="364" w:name="_Sec579"/>
      <w:r>
        <w:t>Office Online</w:t>
      </w:r>
      <w:bookmarkEnd w:id="364"/>
    </w:p>
    <w:p w:rsidR="00E0452C" w:rsidRDefault="00FF5C36">
      <w:pPr>
        <w:pStyle w:val="ProductList-Body"/>
      </w:pPr>
      <w:r>
        <w:t xml:space="preserve">Użytkownicy urządzeń licencjonowanych wraz z uprawnionymi aplikacjami mogą uzyskać dostęp do Office Online z </w:t>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w celu przeglądania i edytowania dokumentów. </w:t>
      </w:r>
      <w:r w:rsidRPr="00721CA3">
        <w:rPr>
          <w:color w:val="0563C1"/>
        </w:rPr>
        <w:fldChar w:fldCharType="begin"/>
      </w:r>
      <w:r>
        <w:rPr>
          <w:color w:val="0563C1"/>
        </w:rPr>
        <w:instrText>AutoTextList  \s NoStyle \t " oznacza użytkownika korzystającego z Licencjonowanego Urządzenia przez ponad 50% czasu w dowolnym okresie 90 dni.         "</w:instrText>
      </w:r>
      <w:r w:rsidRPr="00721CA3">
        <w:rPr>
          <w:color w:val="0563C1"/>
        </w:rPr>
        <w:fldChar w:fldCharType="separate"/>
      </w:r>
      <w:r>
        <w:rPr>
          <w:color w:val="0563C1"/>
        </w:rPr>
        <w:t>Główny Użytkownik</w:t>
      </w:r>
      <w:r w:rsidRPr="00721CA3">
        <w:rPr>
          <w:color w:val="0563C1"/>
        </w:rPr>
        <w:fldChar w:fldCharType="end"/>
      </w:r>
      <w:r w:rsidRPr="00721CA3">
        <w:rPr>
          <w:color w:val="0563C1"/>
        </w:rPr>
        <w:fldChar w:fldCharType="begin"/>
      </w:r>
      <w:r>
        <w:rPr>
          <w:color w:val="0563C1"/>
        </w:rPr>
        <w:instrText>AutoTextList  \s NoStyle \t " oznacza pojedynczy fizyczny system sprzętowy objęty Licencją, przeznaczony do używania przez Klienta. Dla celów niniejszej definicji partycja sprzętowa lub dysk typu blade są uznawane za oddzielne urządzenia.         "</w:instrText>
      </w:r>
      <w:r w:rsidRPr="00721CA3">
        <w:rPr>
          <w:color w:val="0563C1"/>
        </w:rPr>
        <w:fldChar w:fldCharType="separate"/>
      </w:r>
      <w:r>
        <w:rPr>
          <w:color w:val="0563C1"/>
        </w:rPr>
        <w:t>Licencjonowanego Urządzenia</w:t>
      </w:r>
      <w:r w:rsidRPr="00721CA3">
        <w:rPr>
          <w:color w:val="0563C1"/>
        </w:rPr>
        <w:fldChar w:fldCharType="end"/>
      </w:r>
      <w:r>
        <w:t xml:space="preserve"> może uzyskiwać dostęp do Office Online z dowolnego urządzenia w celu przeglądania i edytowania dokumentów. </w:t>
      </w:r>
    </w:p>
    <w:tbl>
      <w:tblPr>
        <w:tblStyle w:val="PURTable"/>
        <w:tblW w:w="0" w:type="dxa"/>
        <w:tblLook w:val="04A0" w:firstRow="1" w:lastRow="0" w:firstColumn="1" w:lastColumn="0" w:noHBand="0" w:noVBand="1"/>
      </w:tblPr>
      <w:tblGrid>
        <w:gridCol w:w="5432"/>
        <w:gridCol w:w="5484"/>
      </w:tblGrid>
      <w:tr w:rsidR="00E045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Prawa do Office Online</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Standard</w:t>
            </w:r>
            <w:r>
              <w:fldChar w:fldCharType="begin"/>
            </w:r>
            <w:r>
              <w:instrText xml:space="preserve"> XE "Office Standard" </w:instrText>
            </w:r>
            <w:r>
              <w:fldChar w:fldCharType="end"/>
            </w:r>
          </w:p>
          <w:p w:rsidR="00E0452C" w:rsidRDefault="00FF5C36">
            <w:pPr>
              <w:pStyle w:val="ProductList-TableBody"/>
            </w:pPr>
            <w:r>
              <w:t>Office Professional Plus</w:t>
            </w:r>
            <w:r>
              <w:fldChar w:fldCharType="begin"/>
            </w:r>
            <w:r>
              <w:instrText xml:space="preserve"> XE "Office Professional Plus" </w:instrText>
            </w:r>
            <w:r>
              <w:fldChar w:fldCharType="end"/>
            </w:r>
          </w:p>
          <w:p w:rsidR="00E0452C" w:rsidRDefault="00FF5C3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Online dla Office 365</w:t>
            </w:r>
            <w:r>
              <w:fldChar w:fldCharType="begin"/>
            </w:r>
            <w:r>
              <w:instrText xml:space="preserve"> XE "Office Online dla Office 365" </w:instrText>
            </w:r>
            <w:r>
              <w:fldChar w:fldCharType="end"/>
            </w:r>
          </w:p>
        </w:tc>
      </w:tr>
    </w:tbl>
    <w:p w:rsidR="00E0452C" w:rsidRDefault="00FF5C36">
      <w:pPr>
        <w:pStyle w:val="ProductList-Body"/>
      </w:pPr>
      <w:r>
        <w:rPr>
          <w:i/>
        </w:rPr>
        <w:t>Aby uzyskać dostęp do usługi Office Online, użytkownicy muszą również posiadać licencję na plany SharePoint Online</w:t>
      </w:r>
      <w:r>
        <w:fldChar w:fldCharType="begin"/>
      </w:r>
      <w:r>
        <w:instrText xml:space="preserve"> XE "SharePoint Online" </w:instrText>
      </w:r>
      <w:r>
        <w:fldChar w:fldCharType="end"/>
      </w:r>
      <w:r>
        <w:rPr>
          <w:i/>
        </w:rPr>
        <w:t>.</w:t>
      </w:r>
    </w:p>
    <w:p w:rsidR="00E0452C" w:rsidRDefault="00FF5C36">
      <w:pPr>
        <w:pStyle w:val="ProductList-Body"/>
      </w:pPr>
      <w:r>
        <w:t xml:space="preserve"> </w:t>
      </w:r>
    </w:p>
    <w:p w:rsidR="00E0452C" w:rsidRDefault="00FF5C36">
      <w:pPr>
        <w:pStyle w:val="ProductList-ClauseHeading"/>
      </w:pPr>
      <w:bookmarkStart w:id="365" w:name="_Sec580"/>
      <w:r>
        <w:t>Usługi planowania</w:t>
      </w:r>
      <w:bookmarkEnd w:id="365"/>
    </w:p>
    <w:p w:rsidR="00E0452C" w:rsidRDefault="00FF5C36">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E0452C" w:rsidRDefault="00FF5C36">
      <w:pPr>
        <w:pStyle w:val="ProductList-Body"/>
      </w:pPr>
      <w:r>
        <w:t xml:space="preserve"> </w:t>
      </w:r>
    </w:p>
    <w:p w:rsidR="00E0452C" w:rsidRDefault="00FF5C36">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116"/>
        <w:gridCol w:w="1800"/>
      </w:tblGrid>
      <w:tr w:rsidR="00E0452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Punkty</w:t>
            </w:r>
          </w:p>
        </w:tc>
      </w:tr>
      <w:tr w:rsidR="00E0452C">
        <w:tc>
          <w:tcPr>
            <w:tcW w:w="101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1</w:t>
            </w:r>
          </w:p>
        </w:tc>
      </w:tr>
      <w:tr w:rsidR="00E0452C">
        <w:tc>
          <w:tcPr>
            <w:tcW w:w="101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25</w:t>
            </w:r>
          </w:p>
        </w:tc>
      </w:tr>
      <w:tr w:rsidR="00E0452C">
        <w:tc>
          <w:tcPr>
            <w:tcW w:w="101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Premium z MSDN</w:t>
            </w:r>
            <w:r>
              <w:fldChar w:fldCharType="begin"/>
            </w:r>
            <w:r>
              <w:instrText xml:space="preserve"> XE "Visual Studio Premium z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50</w:t>
            </w:r>
          </w:p>
        </w:tc>
      </w:tr>
      <w:tr w:rsidR="00E0452C">
        <w:tc>
          <w:tcPr>
            <w:tcW w:w="101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Licencja Datacenter na Zarządzenie Serwerem System Center 2012</w:t>
            </w:r>
            <w:r>
              <w:fldChar w:fldCharType="begin"/>
            </w:r>
            <w:r>
              <w:instrText xml:space="preserve"> XE "Licencja Datacenter na Zarządzenie Serwerem System Center 2012" </w:instrText>
            </w:r>
            <w:r>
              <w:fldChar w:fldCharType="end"/>
            </w:r>
            <w:r>
              <w:t xml:space="preserve"> (2-procesorowa) oraz Visual Studio Ultimate z MSDN</w:t>
            </w:r>
            <w:r>
              <w:fldChar w:fldCharType="begin"/>
            </w:r>
            <w:r>
              <w:instrText xml:space="preserve"> XE "Visual Studio Ultimate z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75</w:t>
            </w:r>
          </w:p>
        </w:tc>
      </w:tr>
    </w:tbl>
    <w:p w:rsidR="00E0452C" w:rsidRDefault="00FF5C36">
      <w:pPr>
        <w:pStyle w:val="ProductList-Body"/>
      </w:pPr>
      <w:r>
        <w:rPr>
          <w:b/>
          <w:i/>
        </w:rPr>
        <w:t>Uwaga:</w:t>
      </w:r>
      <w:r>
        <w:rPr>
          <w:i/>
        </w:rPr>
        <w:t xml:space="preserve"> Informacje na temat licencji CAL SQL zawarto w zamieszczonej w tej części dokumentu tabeli dot. pakietów CAL</w:t>
      </w:r>
    </w:p>
    <w:p w:rsidR="00E0452C" w:rsidRDefault="00FF5C36">
      <w:pPr>
        <w:pStyle w:val="ProductList-Body"/>
      </w:pPr>
      <w:r>
        <w:rPr>
          <w:vertAlign w:val="superscript"/>
        </w:rPr>
        <w:t>1</w:t>
      </w:r>
      <w:r>
        <w:rPr>
          <w:i/>
        </w:rPr>
        <w:t xml:space="preserve"> Za licencję CAL Microsoft Dynamics CRM Professional przyznawane są 2 punkty</w:t>
      </w:r>
    </w:p>
    <w:p w:rsidR="00E0452C" w:rsidRDefault="00FF5C36">
      <w:pPr>
        <w:pStyle w:val="ProductList-Body"/>
      </w:pPr>
      <w:r>
        <w:t xml:space="preserve"> </w:t>
      </w:r>
    </w:p>
    <w:p w:rsidR="00E0452C" w:rsidRDefault="00FF5C36">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E045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600,000+</w:t>
            </w:r>
          </w:p>
        </w:tc>
      </w:tr>
      <w:tr w:rsidR="00E0452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75</w:t>
            </w:r>
          </w:p>
        </w:tc>
      </w:tr>
    </w:tbl>
    <w:p w:rsidR="00E0452C" w:rsidRDefault="00FF5C36">
      <w:pPr>
        <w:pStyle w:val="ProductList-Body"/>
      </w:pPr>
      <w:r>
        <w:t xml:space="preserve"> </w:t>
      </w:r>
    </w:p>
    <w:p w:rsidR="00E0452C" w:rsidRDefault="00FF5C36">
      <w:pPr>
        <w:pStyle w:val="ProductList-Body"/>
      </w:pPr>
      <w:r>
        <w:t xml:space="preserve">         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3"/>
        <w:gridCol w:w="1420"/>
        <w:gridCol w:w="1545"/>
        <w:gridCol w:w="1545"/>
        <w:gridCol w:w="1570"/>
        <w:gridCol w:w="1570"/>
        <w:gridCol w:w="1583"/>
      </w:tblGrid>
      <w:tr w:rsidR="00E0452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0452C" w:rsidRDefault="00FF5C36">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0452C" w:rsidRDefault="00FF5C36">
            <w:pPr>
              <w:pStyle w:val="ProductList-TableBody"/>
            </w:pPr>
            <w:r>
              <w:t>→600,000+</w:t>
            </w:r>
          </w:p>
        </w:tc>
      </w:tr>
      <w:tr w:rsidR="00E0452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0452C" w:rsidRDefault="00FF5C36">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75</w:t>
            </w:r>
          </w:p>
        </w:tc>
      </w:tr>
    </w:tbl>
    <w:p w:rsidR="00E0452C" w:rsidRDefault="00FF5C36">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7">
        <w:r>
          <w:rPr>
            <w:color w:val="00467F"/>
            <w:u w:val="single"/>
          </w:rPr>
          <w:t>http://www.microsoft.com/licensing/software-assurance/planning-services-overview.aspx</w:t>
        </w:r>
      </w:hyperlink>
      <w:r>
        <w:t xml:space="preserve">. </w:t>
      </w:r>
    </w:p>
    <w:p w:rsidR="00E0452C" w:rsidRDefault="00FF5C36">
      <w:pPr>
        <w:pStyle w:val="ProductList-Body"/>
      </w:pPr>
      <w:r>
        <w:t xml:space="preserve"> </w:t>
      </w:r>
    </w:p>
    <w:p w:rsidR="00E0452C" w:rsidRDefault="00FF5C36">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E0452C" w:rsidRDefault="00FF5C36" w:rsidP="00551029">
      <w:pPr>
        <w:pStyle w:val="ProductList-Bullet"/>
        <w:numPr>
          <w:ilvl w:val="0"/>
          <w:numId w:val="35"/>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38">
        <w:r>
          <w:rPr>
            <w:color w:val="00467F"/>
            <w:u w:val="single"/>
          </w:rPr>
          <w:t>http://directory.partners.extranet.microsoft.com/psbproviders</w:t>
        </w:r>
      </w:hyperlink>
    </w:p>
    <w:p w:rsidR="00E0452C" w:rsidRDefault="00FF5C36" w:rsidP="00551029">
      <w:pPr>
        <w:pStyle w:val="ProductList-Bullet"/>
        <w:numPr>
          <w:ilvl w:val="0"/>
          <w:numId w:val="35"/>
        </w:numPr>
      </w:pPr>
      <w:r>
        <w:t>W ramach Usług Planowania realizowany jest konsulting obejmujący ustalony wcześnie zakres pracy prowadzących do opracowania planu wdrożenia wysokiego poziomu; faktyczne wdrożenie oprogramowania nie może być objęte Usługami.</w:t>
      </w:r>
    </w:p>
    <w:p w:rsidR="00E0452C" w:rsidRDefault="00FF5C36" w:rsidP="00551029">
      <w:pPr>
        <w:pStyle w:val="ProductList-Bullet"/>
        <w:numPr>
          <w:ilvl w:val="0"/>
          <w:numId w:val="35"/>
        </w:numPr>
      </w:pPr>
      <w:r>
        <w:t>Kupony Usług Planowania mogą zostać wykorzystane wyłącznie przez klienta uprawnionego do tej korzyści.</w:t>
      </w:r>
    </w:p>
    <w:p w:rsidR="00E0452C" w:rsidRDefault="00FF5C36" w:rsidP="00551029">
      <w:pPr>
        <w:pStyle w:val="ProductList-Bullet"/>
        <w:numPr>
          <w:ilvl w:val="0"/>
          <w:numId w:val="35"/>
        </w:numPr>
      </w:pPr>
      <w:r>
        <w:t>Kupony Usług Planowania nie mogą zostać wymienione na środki pieniężne lub inne wartościowe wynagrodzenie.</w:t>
      </w:r>
    </w:p>
    <w:p w:rsidR="00E0452C" w:rsidRDefault="00FF5C36" w:rsidP="00551029">
      <w:pPr>
        <w:pStyle w:val="ProductList-Bullet"/>
        <w:numPr>
          <w:ilvl w:val="0"/>
          <w:numId w:val="35"/>
        </w:numPr>
      </w:pPr>
      <w:r>
        <w:t>Skrócenie uprawnionego okresu obowiązywania pakietu SA w wyniku zwrotów i innych korekt rozliczeń, o ile jest to możliwe, może zmniejszyć liczbę dni Usług Planowania, do których uprawniony jest Klient.</w:t>
      </w:r>
    </w:p>
    <w:p w:rsidR="00E0452C" w:rsidRDefault="00FF5C36" w:rsidP="00551029">
      <w:pPr>
        <w:pStyle w:val="ProductList-Bullet"/>
        <w:numPr>
          <w:ilvl w:val="0"/>
          <w:numId w:val="35"/>
        </w:numPr>
      </w:pPr>
      <w:r>
        <w:t>Nie można łączyć różnych typów kuponów. Czas poświęcony na realizację Usług Planowania nie może przekroczyć maksymalnego czasu podanego dla konkretnych typów przedsięwzięć.</w:t>
      </w:r>
    </w:p>
    <w:p w:rsidR="00E0452C" w:rsidRDefault="00FF5C36" w:rsidP="00551029">
      <w:pPr>
        <w:pStyle w:val="ProductList-Bullet"/>
        <w:numPr>
          <w:ilvl w:val="0"/>
          <w:numId w:val="35"/>
        </w:numPr>
      </w:pPr>
      <w:r>
        <w:t>Kupony są ważne wyłącznie w przypadku uprawnionych Dostawców, dla określonego rodzaju usługi, dla której kupon zostaje wykorzystany.</w:t>
      </w:r>
    </w:p>
    <w:p w:rsidR="00E0452C" w:rsidRDefault="00FF5C36" w:rsidP="00551029">
      <w:pPr>
        <w:pStyle w:val="ProductList-Bullet"/>
        <w:numPr>
          <w:ilvl w:val="0"/>
          <w:numId w:val="35"/>
        </w:numPr>
      </w:pPr>
      <w:r>
        <w:t>Kupony należy przypisać w trakcie okresu obowiązywania pakietu SA.</w:t>
      </w:r>
    </w:p>
    <w:p w:rsidR="00E0452C" w:rsidRDefault="00FF5C36" w:rsidP="00551029">
      <w:pPr>
        <w:pStyle w:val="ProductList-Bullet"/>
        <w:numPr>
          <w:ilvl w:val="0"/>
          <w:numId w:val="35"/>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E0452C" w:rsidRDefault="00FF5C36">
      <w:pPr>
        <w:pStyle w:val="ProductList-Body"/>
      </w:pPr>
      <w:r>
        <w:t xml:space="preserve"> </w:t>
      </w:r>
    </w:p>
    <w:p w:rsidR="00E0452C" w:rsidRDefault="00FF5C36">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E0452C" w:rsidRDefault="00FF5C36">
      <w:pPr>
        <w:pStyle w:val="ProductList-Body"/>
      </w:pPr>
      <w:r>
        <w:t xml:space="preserve"> </w:t>
      </w:r>
    </w:p>
    <w:p w:rsidR="00E0452C" w:rsidRDefault="00FF5C36">
      <w:pPr>
        <w:pStyle w:val="ProductList-ClauseHeading"/>
      </w:pPr>
      <w:bookmarkStart w:id="366" w:name="_Sec581"/>
      <w:r>
        <w:t>Korzyści związane z wersją rozszerzoną – Windows i Windows Embedded</w:t>
      </w:r>
      <w:bookmarkEnd w:id="366"/>
    </w:p>
    <w:p w:rsidR="00E0452C" w:rsidRDefault="00FF5C36">
      <w:pPr>
        <w:pStyle w:val="ProductList-Body"/>
      </w:pPr>
      <w:r>
        <w:t>Klienci z aktywnym pakietem SA dla komputerowego systemu operacyjnego Windows lub Windows Embedded OS mogą uruchamiać bieżące lub wcześniejsze wersje systemu operacyjnego Windows lub Windows Embedded OS zgodnie z niniejszymi Postanowieniami dotyczącymi Produktów.</w:t>
      </w:r>
    </w:p>
    <w:p w:rsidR="00E0452C" w:rsidRDefault="00FF5C36">
      <w:pPr>
        <w:pStyle w:val="ProductList-Body"/>
      </w:pPr>
      <w:r>
        <w:t xml:space="preserve"> </w:t>
      </w:r>
    </w:p>
    <w:p w:rsidR="00E0452C" w:rsidRDefault="00FF5C36">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E0452C" w:rsidRDefault="00FF5C36">
      <w:pPr>
        <w:pStyle w:val="ProductList-Body"/>
      </w:pPr>
      <w:r>
        <w:t xml:space="preserve"> </w:t>
      </w:r>
    </w:p>
    <w:p w:rsidR="00E0452C" w:rsidRDefault="00FF5C36">
      <w:pPr>
        <w:pStyle w:val="ProductList-ClauseHeading"/>
      </w:pPr>
      <w:bookmarkStart w:id="367" w:name="_Sec582"/>
      <w:r>
        <w:t>Kupony szkoleniowe</w:t>
      </w:r>
      <w:bookmarkEnd w:id="367"/>
    </w:p>
    <w:p w:rsidR="00E0452C" w:rsidRDefault="00FF5C36">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620"/>
        <w:gridCol w:w="3648"/>
        <w:gridCol w:w="364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Kategoria systemów</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 dzień na 50 licencji (maks. 10 dni)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 dzień na 50 licencji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10 dni na każdą uprawnioną rejestrację</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15 dni*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25 dni*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55 dni*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80 dni*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125 dni*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200 dni*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300 dni*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400 dni*</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SAM  600 000 i więcej</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700 dni*</w:t>
            </w:r>
          </w:p>
        </w:tc>
      </w:tr>
    </w:tbl>
    <w:p w:rsidR="00E0452C" w:rsidRDefault="00FF5C36">
      <w:pPr>
        <w:pStyle w:val="ProductList-Body"/>
      </w:pPr>
      <w:r>
        <w:t>*</w:t>
      </w:r>
      <w:r>
        <w:rPr>
          <w:i/>
        </w:rPr>
        <w:t>Liczba dni przypadająca na jedną uprawnioną rejestrację lub umowę.</w:t>
      </w:r>
    </w:p>
    <w:p w:rsidR="00E0452C" w:rsidRDefault="00FF5C36">
      <w:pPr>
        <w:pStyle w:val="ProductList-Body"/>
      </w:pPr>
      <w:r>
        <w:t xml:space="preserve"> </w:t>
      </w:r>
    </w:p>
    <w:p w:rsidR="00E0452C" w:rsidRDefault="00FF5C36" w:rsidP="00551029">
      <w:pPr>
        <w:pStyle w:val="ProductList-Bullet"/>
        <w:numPr>
          <w:ilvl w:val="0"/>
          <w:numId w:val="36"/>
        </w:numPr>
      </w:pPr>
      <w:r>
        <w:t xml:space="preserve">Usługi świadczone na podstawie kuponów są realizowane na podstawie umowy zawartej przez Klienta z uprawnionym Partnerem szkoleniowym Microsoft. </w:t>
      </w:r>
    </w:p>
    <w:p w:rsidR="00E0452C" w:rsidRDefault="00FF5C36" w:rsidP="00551029">
      <w:pPr>
        <w:pStyle w:val="ProductList-Bullet"/>
        <w:numPr>
          <w:ilvl w:val="0"/>
          <w:numId w:val="36"/>
        </w:numPr>
      </w:pPr>
      <w:r>
        <w:t xml:space="preserve">Szkolenia realizowane w formie przyspieszonej wymagają liczby dni objętych kuponem odpowiadającej liczbie dni szkolenia realizowanego w trybie normalnym. </w:t>
      </w:r>
    </w:p>
    <w:p w:rsidR="00E0452C" w:rsidRDefault="00FF5C36" w:rsidP="00551029">
      <w:pPr>
        <w:pStyle w:val="ProductList-Bullet"/>
        <w:numPr>
          <w:ilvl w:val="0"/>
          <w:numId w:val="36"/>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rsidR="00E0452C" w:rsidRDefault="00FF5C36" w:rsidP="00551029">
      <w:pPr>
        <w:pStyle w:val="ProductList-Bullet"/>
        <w:numPr>
          <w:ilvl w:val="0"/>
          <w:numId w:val="36"/>
        </w:numPr>
      </w:pPr>
      <w:r>
        <w:t>Kuponów nie można wykorzystać do pokrycia jakichkolwiek opłat związanych z niepojawieniem się klienta na zarezerwowanym szkoleniu.</w:t>
      </w:r>
    </w:p>
    <w:p w:rsidR="00E0452C" w:rsidRDefault="00FF5C36" w:rsidP="00551029">
      <w:pPr>
        <w:pStyle w:val="ProductList-Bullet"/>
        <w:numPr>
          <w:ilvl w:val="0"/>
          <w:numId w:val="36"/>
        </w:numPr>
      </w:pPr>
      <w:r>
        <w:t>Kupony mogą być realizowane tylko przez osobę upoważnioną przez klienta do korzystania z kuponu. Nie dotyczy to Sesji Demonstracyjnych.</w:t>
      </w:r>
    </w:p>
    <w:p w:rsidR="00E0452C" w:rsidRDefault="00FF5C36" w:rsidP="00551029">
      <w:pPr>
        <w:pStyle w:val="ProductList-Bullet"/>
        <w:numPr>
          <w:ilvl w:val="0"/>
          <w:numId w:val="36"/>
        </w:numPr>
      </w:pPr>
      <w:r>
        <w:t xml:space="preserve">Kupony nie mogą zostać wymienione na środki pieniężne lub inne wartościowe wynagrodzenie. </w:t>
      </w:r>
    </w:p>
    <w:p w:rsidR="00E0452C" w:rsidRDefault="00FF5C36" w:rsidP="00551029">
      <w:pPr>
        <w:pStyle w:val="ProductList-Bullet"/>
        <w:numPr>
          <w:ilvl w:val="0"/>
          <w:numId w:val="36"/>
        </w:numPr>
      </w:pPr>
      <w:r>
        <w:t xml:space="preserve">Kupony należy przypisać w trakcie okresu obowiązywania pakietu SA. </w:t>
      </w:r>
    </w:p>
    <w:p w:rsidR="00E0452C" w:rsidRDefault="00FF5C36" w:rsidP="00551029">
      <w:pPr>
        <w:pStyle w:val="ProductList-Bullet"/>
        <w:numPr>
          <w:ilvl w:val="0"/>
          <w:numId w:val="36"/>
        </w:numPr>
      </w:pPr>
      <w:r>
        <w:t xml:space="preserve">Kupony wygasają po 180 dniach od daty ich przydzielenia. Kupony, które wygasną przed upływem okresu obowiązywania pakietu SA powrócą do dostępnej puli dni z tytułu Kuponów Szkoleniowych. </w:t>
      </w:r>
    </w:p>
    <w:p w:rsidR="00E0452C" w:rsidRDefault="00FF5C36" w:rsidP="00551029">
      <w:pPr>
        <w:pStyle w:val="ProductList-Bullet"/>
        <w:numPr>
          <w:ilvl w:val="0"/>
          <w:numId w:val="36"/>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rsidR="00E0452C" w:rsidRDefault="00FF5C36" w:rsidP="00551029">
      <w:pPr>
        <w:pStyle w:val="ProductList-Bullet"/>
        <w:numPr>
          <w:ilvl w:val="0"/>
          <w:numId w:val="36"/>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rsidR="00E0452C" w:rsidRDefault="00FF5C36" w:rsidP="00551029">
      <w:pPr>
        <w:pStyle w:val="ProductList-Bullet"/>
        <w:numPr>
          <w:ilvl w:val="0"/>
          <w:numId w:val="36"/>
        </w:numPr>
      </w:pPr>
      <w:r>
        <w:t xml:space="preserve">Kupony można wykorzystać do zarezerwowania szkolenia w danym czasie wyłącznie u jednego partnera szkoleniowego Microsoft. </w:t>
      </w:r>
    </w:p>
    <w:p w:rsidR="00E0452C" w:rsidRDefault="00FF5C36" w:rsidP="00551029">
      <w:pPr>
        <w:pStyle w:val="ProductList-Bullet"/>
        <w:numPr>
          <w:ilvl w:val="0"/>
          <w:numId w:val="36"/>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E0452C" w:rsidRDefault="00FF5C36" w:rsidP="00551029">
      <w:pPr>
        <w:pStyle w:val="ProductList-Bullet"/>
        <w:numPr>
          <w:ilvl w:val="0"/>
          <w:numId w:val="36"/>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E0452C" w:rsidRDefault="00FF5C36">
      <w:pPr>
        <w:pStyle w:val="ProductList-Body"/>
      </w:pPr>
      <w:r>
        <w:t xml:space="preserve"> </w:t>
      </w:r>
    </w:p>
    <w:p w:rsidR="00E0452C" w:rsidRDefault="00FF5C36">
      <w:pPr>
        <w:pStyle w:val="ProductList-ClauseHeading"/>
      </w:pPr>
      <w:bookmarkStart w:id="368" w:name="_Sec583"/>
      <w:r>
        <w:t>Szkolenia internetowe (E-Learning)</w:t>
      </w:r>
      <w:bookmarkEnd w:id="368"/>
    </w:p>
    <w:p w:rsidR="00E0452C" w:rsidRDefault="00FF5C36">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E0452C" w:rsidRDefault="00FF5C36">
      <w:pPr>
        <w:pStyle w:val="ProductList-Body"/>
      </w:pPr>
      <w:r>
        <w:t xml:space="preserve"> </w:t>
      </w:r>
    </w:p>
    <w:p w:rsidR="00E0452C" w:rsidRDefault="00FF5C36">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E0452C" w:rsidRDefault="00FF5C36">
      <w:pPr>
        <w:pStyle w:val="ProductList-ClauseHeading"/>
      </w:pPr>
      <w:bookmarkStart w:id="369" w:name="_Sec584"/>
      <w:r>
        <w:t>Program używania w Domu</w:t>
      </w:r>
      <w:bookmarkEnd w:id="369"/>
    </w:p>
    <w:p w:rsidR="00E0452C" w:rsidRDefault="00FF5C36">
      <w:pPr>
        <w:pStyle w:val="ProductList-Body"/>
      </w:pPr>
      <w:r>
        <w:t xml:space="preserve">Pracownicy Klienta będący użytkownikami licencjonowanych, uprawnionych aplikacji wskazanych w poniższej tabeli mogą nabyć pojedynczą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Licencję</w:t>
      </w:r>
      <w:r w:rsidRPr="00721CA3">
        <w:rPr>
          <w:color w:val="0563C1"/>
        </w:rPr>
        <w:fldChar w:fldCharType="end"/>
      </w:r>
      <w:r>
        <w:t xml:space="preserve"> na odpowiedni Program używania w Domu, który mogą następnie zainstalować na maksymalnie dwóch urządzeniach (2 komputerach PC lub 2 komputerach Mac, zależnie od nabytego oprogramowania). Korzyść ta nie jest dostępna w przypadku programów Academic Select (bez Uczestnictwa w programie Software Assurance), Academic Select Plus (bez Uczestnictwa w programie Software Assurance) ani Academic Open.</w:t>
      </w:r>
    </w:p>
    <w:p w:rsidR="00E0452C" w:rsidRDefault="00FF5C36">
      <w:pPr>
        <w:pStyle w:val="ProductList-Body"/>
      </w:pPr>
      <w:r>
        <w:t xml:space="preserve"> </w:t>
      </w:r>
    </w:p>
    <w:p w:rsidR="00E0452C" w:rsidRDefault="00FF5C36">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E0452C" w:rsidRDefault="00FF5C36">
      <w:pPr>
        <w:pStyle w:val="ProductList-Body"/>
      </w:pPr>
      <w:r>
        <w:t xml:space="preserve"> </w:t>
      </w:r>
    </w:p>
    <w:p w:rsidR="00E0452C" w:rsidRDefault="00FF5C36">
      <w:pPr>
        <w:pStyle w:val="ProductList-Body"/>
      </w:pPr>
      <w:r>
        <w:t>Warunki używania oprogramowania objętego Programem używania w Domu są wiążące dla Microsoft i pracownika klienta, zaś dostęp do nich można uzyskać poprzez witrynę internetową Programu używania w Domu.</w:t>
      </w:r>
    </w:p>
    <w:p w:rsidR="00E0452C" w:rsidRDefault="00FF5C36">
      <w:pPr>
        <w:pStyle w:val="ProductList-Body"/>
      </w:pPr>
      <w:r>
        <w:t xml:space="preserve"> </w:t>
      </w:r>
    </w:p>
    <w:p w:rsidR="00E0452C" w:rsidRDefault="00FF5C36">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00"/>
        <w:gridCol w:w="5516"/>
      </w:tblGrid>
      <w:tr w:rsidR="00E045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Odpowiadająca jej Licencja na Programu używania w Domu</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Standard 2010</w:t>
            </w:r>
            <w:r>
              <w:fldChar w:fldCharType="begin"/>
            </w:r>
            <w:r>
              <w:instrText xml:space="preserve"> XE "Office Standard 2010" </w:instrText>
            </w:r>
            <w:r>
              <w:fldChar w:fldCharType="end"/>
            </w:r>
            <w:r>
              <w:t>/2013</w:t>
            </w:r>
          </w:p>
          <w:p w:rsidR="00E0452C" w:rsidRDefault="00FF5C36">
            <w:pPr>
              <w:pStyle w:val="ProductList-TableBody"/>
            </w:pPr>
            <w:r>
              <w:t>Office Professional Plus 2010</w:t>
            </w:r>
            <w:r>
              <w:fldChar w:fldCharType="begin"/>
            </w:r>
            <w:r>
              <w:instrText xml:space="preserve"> XE "Office Professional Plus 2010" </w:instrText>
            </w:r>
            <w:r>
              <w:fldChar w:fldCharType="end"/>
            </w:r>
            <w:r>
              <w:t>/2013</w:t>
            </w:r>
          </w:p>
          <w:p w:rsidR="00E0452C" w:rsidRDefault="00FF5C36">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 2013 HUP</w:t>
            </w:r>
            <w:r>
              <w:fldChar w:fldCharType="begin"/>
            </w:r>
            <w:r>
              <w:instrText xml:space="preserve"> XE "Office Professional Plus 2013 HUP" </w:instrText>
            </w:r>
            <w:r>
              <w:fldChar w:fldCharType="end"/>
            </w:r>
            <w:r>
              <w:t xml:space="preserve"> lub</w:t>
            </w:r>
          </w:p>
          <w:p w:rsidR="00E0452C" w:rsidRDefault="00FF5C36">
            <w:pPr>
              <w:pStyle w:val="ProductList-TableBody"/>
            </w:pPr>
            <w:r>
              <w:t>Office for Mac Home &amp; Business 2011 HUP</w:t>
            </w:r>
            <w:r>
              <w:fldChar w:fldCharType="begin"/>
            </w:r>
            <w:r>
              <w:instrText xml:space="preserve"> XE "Office for Mac Home &amp; Business 2011 HUP"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Access 2010</w:t>
            </w:r>
            <w:r>
              <w:fldChar w:fldCharType="begin"/>
            </w:r>
            <w:r>
              <w:instrText xml:space="preserve"> XE "Access 2010" </w:instrText>
            </w:r>
            <w:r>
              <w:fldChar w:fldCharType="end"/>
            </w:r>
            <w:r>
              <w:t>/2013</w:t>
            </w:r>
          </w:p>
          <w:p w:rsidR="00E0452C" w:rsidRDefault="00FF5C36">
            <w:pPr>
              <w:pStyle w:val="ProductList-TableBody"/>
            </w:pPr>
            <w:r>
              <w:t>Excel 2010</w:t>
            </w:r>
            <w:r>
              <w:fldChar w:fldCharType="begin"/>
            </w:r>
            <w:r>
              <w:instrText xml:space="preserve"> XE "Excel 2010" </w:instrText>
            </w:r>
            <w:r>
              <w:fldChar w:fldCharType="end"/>
            </w:r>
            <w:r>
              <w:t>/2013</w:t>
            </w:r>
          </w:p>
          <w:p w:rsidR="00E0452C" w:rsidRDefault="00FF5C36">
            <w:pPr>
              <w:pStyle w:val="ProductList-TableBody"/>
            </w:pPr>
            <w:r>
              <w:t>PowerPoint 2010</w:t>
            </w:r>
            <w:r>
              <w:fldChar w:fldCharType="begin"/>
            </w:r>
            <w:r>
              <w:instrText xml:space="preserve"> XE "PowerPoint 2010" </w:instrText>
            </w:r>
            <w:r>
              <w:fldChar w:fldCharType="end"/>
            </w:r>
            <w:r>
              <w:t>/2013</w:t>
            </w:r>
          </w:p>
          <w:p w:rsidR="00E0452C" w:rsidRDefault="00FF5C36">
            <w:pPr>
              <w:pStyle w:val="ProductList-TableBody"/>
            </w:pPr>
            <w:r>
              <w:t>InfoPath 2010</w:t>
            </w:r>
            <w:r>
              <w:fldChar w:fldCharType="begin"/>
            </w:r>
            <w:r>
              <w:instrText xml:space="preserve"> XE "InfoPath 2010" </w:instrText>
            </w:r>
            <w:r>
              <w:fldChar w:fldCharType="end"/>
            </w:r>
            <w:r>
              <w:t>/2013</w:t>
            </w:r>
          </w:p>
          <w:p w:rsidR="00E0452C" w:rsidRDefault="00FF5C36">
            <w:pPr>
              <w:pStyle w:val="ProductList-TableBody"/>
            </w:pPr>
            <w:r>
              <w:t>Lync 2010</w:t>
            </w:r>
            <w:r>
              <w:fldChar w:fldCharType="begin"/>
            </w:r>
            <w:r>
              <w:instrText xml:space="preserve"> XE "Lync 2010" </w:instrText>
            </w:r>
            <w:r>
              <w:fldChar w:fldCharType="end"/>
            </w:r>
            <w:r>
              <w:t>/2013</w:t>
            </w:r>
          </w:p>
          <w:p w:rsidR="00E0452C" w:rsidRDefault="00FF5C36">
            <w:pPr>
              <w:pStyle w:val="ProductList-TableBody"/>
            </w:pPr>
            <w:r>
              <w:t>OneNote 2010</w:t>
            </w:r>
            <w:r>
              <w:fldChar w:fldCharType="begin"/>
            </w:r>
            <w:r>
              <w:instrText xml:space="preserve"> XE "OneNote 2010" </w:instrText>
            </w:r>
            <w:r>
              <w:fldChar w:fldCharType="end"/>
            </w:r>
            <w:r>
              <w:t>/2013</w:t>
            </w:r>
          </w:p>
          <w:p w:rsidR="00E0452C" w:rsidRDefault="00FF5C36">
            <w:pPr>
              <w:pStyle w:val="ProductList-TableBody"/>
            </w:pPr>
            <w:r>
              <w:t>Outlook 2010</w:t>
            </w:r>
            <w:r>
              <w:fldChar w:fldCharType="begin"/>
            </w:r>
            <w:r>
              <w:instrText xml:space="preserve"> XE "Outlook 2010" </w:instrText>
            </w:r>
            <w:r>
              <w:fldChar w:fldCharType="end"/>
            </w:r>
            <w:r>
              <w:t>/2013</w:t>
            </w:r>
          </w:p>
          <w:p w:rsidR="00E0452C" w:rsidRDefault="00FF5C36">
            <w:pPr>
              <w:pStyle w:val="ProductList-TableBody"/>
            </w:pPr>
            <w:r>
              <w:t>Publisher 2010</w:t>
            </w:r>
            <w:r>
              <w:fldChar w:fldCharType="begin"/>
            </w:r>
            <w:r>
              <w:instrText xml:space="preserve"> XE "Publisher 2010" </w:instrText>
            </w:r>
            <w:r>
              <w:fldChar w:fldCharType="end"/>
            </w:r>
            <w:r>
              <w:t>/2013</w:t>
            </w:r>
          </w:p>
          <w:p w:rsidR="00E0452C" w:rsidRDefault="00FF5C36">
            <w:pPr>
              <w:pStyle w:val="ProductList-TableBody"/>
            </w:pPr>
            <w:r>
              <w:t>Skype for Business 2015</w:t>
            </w:r>
            <w:r>
              <w:fldChar w:fldCharType="begin"/>
            </w:r>
            <w:r>
              <w:instrText xml:space="preserve"> XE "Skype for Business 2015" </w:instrText>
            </w:r>
            <w:r>
              <w:fldChar w:fldCharType="end"/>
            </w:r>
          </w:p>
          <w:p w:rsidR="00E0452C" w:rsidRDefault="00FF5C36">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 2013 HUP</w:t>
            </w:r>
            <w:r>
              <w:fldChar w:fldCharType="begin"/>
            </w:r>
            <w:r>
              <w:instrText xml:space="preserve"> XE "Office Professional Plus 2013 HUP" </w:instrText>
            </w:r>
            <w:r>
              <w:fldChar w:fldCharType="end"/>
            </w:r>
            <w:r>
              <w:t xml:space="preserve"> lub</w:t>
            </w:r>
          </w:p>
          <w:p w:rsidR="00E0452C" w:rsidRDefault="00FF5C36">
            <w:pPr>
              <w:pStyle w:val="ProductList-TableBody"/>
            </w:pPr>
            <w:r>
              <w:t>Office for Mac Home &amp; Business 2011 HUP</w:t>
            </w:r>
            <w:r>
              <w:fldChar w:fldCharType="begin"/>
            </w:r>
            <w:r>
              <w:instrText xml:space="preserve"> XE "Office for Mac Home &amp; Business 2011 HUP"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Visio Standard 2010</w:t>
            </w:r>
            <w:r>
              <w:fldChar w:fldCharType="begin"/>
            </w:r>
            <w:r>
              <w:instrText xml:space="preserve"> XE "Visio Standard 2010" </w:instrText>
            </w:r>
            <w:r>
              <w:fldChar w:fldCharType="end"/>
            </w:r>
            <w:r>
              <w:t xml:space="preserve">/2013 </w:t>
            </w:r>
          </w:p>
          <w:p w:rsidR="00E0452C" w:rsidRDefault="00FF5C36">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Visio Professional 2013 HUP</w:t>
            </w:r>
            <w:r>
              <w:fldChar w:fldCharType="begin"/>
            </w:r>
            <w:r>
              <w:instrText xml:space="preserve"> XE "Visio Professional 2013 HUP"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Project Standard 2010</w:t>
            </w:r>
            <w:r>
              <w:fldChar w:fldCharType="begin"/>
            </w:r>
            <w:r>
              <w:instrText xml:space="preserve"> XE "Project Standard 2010" </w:instrText>
            </w:r>
            <w:r>
              <w:fldChar w:fldCharType="end"/>
            </w:r>
            <w:r>
              <w:t>/2013</w:t>
            </w:r>
          </w:p>
          <w:p w:rsidR="00E0452C" w:rsidRDefault="00FF5C36">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Project Professional 2013 HUP</w:t>
            </w:r>
            <w:r>
              <w:fldChar w:fldCharType="begin"/>
            </w:r>
            <w:r>
              <w:instrText xml:space="preserve"> XE "Project Professional 2013 HUP" </w:instrText>
            </w:r>
            <w:r>
              <w:fldChar w:fldCharType="end"/>
            </w:r>
          </w:p>
        </w:tc>
      </w:tr>
    </w:tbl>
    <w:p w:rsidR="00E0452C" w:rsidRDefault="00FF5C36">
      <w:pPr>
        <w:pStyle w:val="ProductList-Body"/>
      </w:pPr>
      <w:r>
        <w:rPr>
          <w:i/>
        </w:rPr>
        <w:t>Więcej informacji, w tym informacje na temat przyszłej dostępności dodatkowego oprogramowania będącego Programami używania w Domu, można uzyskać pod adresem</w:t>
      </w:r>
    </w:p>
    <w:p w:rsidR="00E0452C" w:rsidRDefault="009A4D19">
      <w:pPr>
        <w:pStyle w:val="ProductList-Body"/>
      </w:pPr>
      <w:hyperlink r:id="rId139">
        <w:r w:rsidR="00FF5C36">
          <w:rPr>
            <w:i/>
          </w:rPr>
          <w:t>http://www.microsoft.com/licensing</w:t>
        </w:r>
      </w:hyperlink>
      <w:r w:rsidR="00FF5C36">
        <w:rPr>
          <w:i/>
        </w:rPr>
        <w:t>.</w:t>
      </w:r>
    </w:p>
    <w:p w:rsidR="00E0452C" w:rsidRDefault="00FF5C36">
      <w:pPr>
        <w:pStyle w:val="ProductList-Body"/>
      </w:pPr>
      <w:r>
        <w:t xml:space="preserve"> </w:t>
      </w:r>
    </w:p>
    <w:p w:rsidR="00E0452C" w:rsidRDefault="00FF5C36">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E0452C" w:rsidRDefault="00FF5C36">
      <w:pPr>
        <w:pStyle w:val="ProductList-Body"/>
      </w:pPr>
      <w:r>
        <w:t xml:space="preserve"> </w:t>
      </w:r>
    </w:p>
    <w:p w:rsidR="00E0452C" w:rsidRDefault="00FF5C36">
      <w:pPr>
        <w:pStyle w:val="ProductList-ClauseHeading"/>
      </w:pPr>
      <w:bookmarkStart w:id="370" w:name="_Sec585"/>
      <w:r>
        <w:t>Całodobowe Wsparcie Techniczne</w:t>
      </w:r>
      <w:bookmarkEnd w:id="370"/>
    </w:p>
    <w:p w:rsidR="00E0452C" w:rsidRDefault="00FF5C36">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E0452C" w:rsidRDefault="00FF5C36">
      <w:pPr>
        <w:pStyle w:val="ProductList-Body"/>
      </w:pPr>
      <w:r>
        <w:t xml:space="preserve"> </w:t>
      </w:r>
    </w:p>
    <w:p w:rsidR="00E0452C" w:rsidRDefault="00FF5C36">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E0452C" w:rsidRDefault="00FF5C36">
      <w:pPr>
        <w:pStyle w:val="ProductList-Body"/>
      </w:pPr>
      <w:r>
        <w:t xml:space="preserve"> </w:t>
      </w:r>
    </w:p>
    <w:p w:rsidR="00E0452C" w:rsidRDefault="00FF5C36">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E0452C" w:rsidRDefault="00FF5C36">
      <w:pPr>
        <w:pStyle w:val="ProductList-Body"/>
      </w:pPr>
      <w:r>
        <w:t xml:space="preserve"> </w:t>
      </w:r>
    </w:p>
    <w:p w:rsidR="00E0452C" w:rsidRDefault="00FF5C36">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E0452C" w:rsidRDefault="00FF5C36">
      <w:pPr>
        <w:pStyle w:val="ProductList-Body"/>
      </w:pPr>
      <w:r>
        <w:t xml:space="preserve"> </w:t>
      </w:r>
    </w:p>
    <w:p w:rsidR="00E0452C" w:rsidRDefault="00FF5C36">
      <w:pPr>
        <w:pStyle w:val="ProductList-SubClauseHeading"/>
      </w:pPr>
      <w:r>
        <w:t>Przyznawanie Incydentów Wsparcia Telefonicznego</w:t>
      </w:r>
    </w:p>
    <w:p w:rsidR="00E0452C" w:rsidRDefault="00FF5C36">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E045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IW / Klient - Kroki zwiększające przyznane incydenty</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$200,000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300,000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270,000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 Fr. 330,000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CRC 1 650 000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kr 1 600 000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215,000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£135,000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JPY 24 000 000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KWD 240 000 000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kr 1 650 000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350,000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kr 2 000 000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NTD 7 000 000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INR 10 000 000</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RUB 6 600 000</w:t>
            </w:r>
          </w:p>
        </w:tc>
      </w:tr>
    </w:tbl>
    <w:p w:rsidR="00E0452C" w:rsidRDefault="00FF5C36">
      <w:pPr>
        <w:pStyle w:val="ProductList-BodyIndented"/>
        <w:ind w:left="720"/>
      </w:pPr>
      <w:r>
        <w:t xml:space="preserve"> </w:t>
      </w:r>
    </w:p>
    <w:p w:rsidR="00E0452C" w:rsidRDefault="00FF5C36">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E0452C" w:rsidRDefault="00FF5C36">
      <w:pPr>
        <w:pStyle w:val="ProductList-BodyIndented"/>
      </w:pPr>
      <w:r>
        <w:t xml:space="preserve"> </w:t>
      </w:r>
    </w:p>
    <w:p w:rsidR="00E0452C" w:rsidRDefault="00FF5C36">
      <w:pPr>
        <w:pStyle w:val="ProductList-BodyIndented"/>
      </w:pPr>
      <w:r>
        <w:t xml:space="preserve">Dostęp do miejscowego wsparcia telefonicznego możliwy jest w godzinach pracy podanych na stronie mieszczącej się pod adresem </w:t>
      </w:r>
      <w:hyperlink r:id="rId140">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E0452C" w:rsidRDefault="00FF5C36">
      <w:pPr>
        <w:pStyle w:val="ProductList-BodyIndented"/>
        <w:ind w:left="720"/>
      </w:pPr>
      <w:r>
        <w:t xml:space="preserve"> </w:t>
      </w:r>
    </w:p>
    <w:p w:rsidR="00E0452C" w:rsidRDefault="00FF5C36">
      <w:pPr>
        <w:pStyle w:val="ProductList-SubClauseHeading"/>
      </w:pPr>
      <w:r>
        <w:t>Incydenty internetowe</w:t>
      </w:r>
    </w:p>
    <w:p w:rsidR="00E0452C" w:rsidRDefault="00FF5C36">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E0452C" w:rsidRDefault="00FF5C36">
      <w:pPr>
        <w:pStyle w:val="ProductList-BodyIndented"/>
      </w:pPr>
      <w:r>
        <w:t xml:space="preserve"> </w:t>
      </w:r>
    </w:p>
    <w:p w:rsidR="00E0452C" w:rsidRDefault="00FF5C36">
      <w:pPr>
        <w:pStyle w:val="ProductList-BodyIndented"/>
      </w:pPr>
      <w:r>
        <w:t xml:space="preserve">Aby móc zgłaszać Incydenty wsparcia internetowego, pakiet SA wymagany jest zarówno dla oprogramowania serwerowego, jak i powiązanych licencji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CAL</w:t>
      </w:r>
      <w:r w:rsidRPr="00721CA3">
        <w:rPr>
          <w:color w:val="0563C1"/>
        </w:rPr>
        <w:fldChar w:fldCharType="end"/>
      </w:r>
      <w:r>
        <w:t>. Klienci mogą przekazywać internetowe zgłoszenia Wsparcia Technicznego wyłącznie w odniesieniu do licencjonowanych kopii oprogramowania serwerowego objętych pakietem SA.</w:t>
      </w:r>
    </w:p>
    <w:p w:rsidR="00E0452C" w:rsidRDefault="00FF5C36">
      <w:pPr>
        <w:pStyle w:val="ProductList-BodyIndented"/>
        <w:ind w:left="720"/>
      </w:pPr>
      <w:r>
        <w:t xml:space="preserve"> </w:t>
      </w:r>
    </w:p>
    <w:p w:rsidR="00E0452C" w:rsidRDefault="00FF5C36">
      <w:pPr>
        <w:pStyle w:val="ProductList-SubClauseHeading"/>
      </w:pPr>
      <w:r>
        <w:t>Osoby kontaktowe ds. Usług Pomocy Technicznej</w:t>
      </w:r>
    </w:p>
    <w:p w:rsidR="00E0452C" w:rsidRDefault="00FF5C36">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E045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S/S+: EA Poziom D</w:t>
            </w:r>
          </w:p>
        </w:tc>
      </w:tr>
      <w:tr w:rsidR="00E0452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Zależnie od potrzeb</w:t>
            </w:r>
          </w:p>
        </w:tc>
      </w:tr>
      <w:tr w:rsidR="00E0452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16</w:t>
            </w:r>
          </w:p>
        </w:tc>
      </w:tr>
    </w:tbl>
    <w:p w:rsidR="00E0452C" w:rsidRDefault="00FF5C36">
      <w:pPr>
        <w:pStyle w:val="ProductList-BodyIndented"/>
      </w:pPr>
      <w:r>
        <w:t xml:space="preserve"> </w:t>
      </w:r>
    </w:p>
    <w:p w:rsidR="00E0452C" w:rsidRDefault="00FF5C36">
      <w:pPr>
        <w:pStyle w:val="ProductList-SubClauseHeading"/>
      </w:pPr>
      <w:r>
        <w:t>Poziom usług dla klientów korzystających z pakietu Software Assurance</w:t>
      </w:r>
    </w:p>
    <w:p w:rsidR="00E0452C" w:rsidRDefault="00FF5C36">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E045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Spodziewana reakcja Klienta</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Krytyczny wpływ na działalność: </w:t>
            </w:r>
          </w:p>
          <w:p w:rsidR="00E0452C" w:rsidRDefault="00FF5C36">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 odpowiedź na zgłoszenie w ciągu 2 godzin lub szybciej, zależnie od oferty wsparcia</w:t>
            </w:r>
          </w:p>
          <w:p w:rsidR="00E0452C" w:rsidRDefault="00FF5C36">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Alokacja odpowiednich zasobów w celu zapewnienia całodobowej pomocy przez 7 dni w tygodniu2</w:t>
            </w:r>
          </w:p>
          <w:p w:rsidR="00E0452C" w:rsidRDefault="00FF5C36">
            <w:pPr>
              <w:pStyle w:val="ProductList-TableBody"/>
            </w:pPr>
            <w:r>
              <w:t>Bezzwłoczne powiadomienie władz kontrolujących zmiany o sytuacji oraz podjęcie przez nie koniecznych działań</w:t>
            </w:r>
          </w:p>
          <w:p w:rsidR="00E0452C" w:rsidRDefault="00FF5C36">
            <w:pPr>
              <w:pStyle w:val="ProductList-TableBody"/>
            </w:pPr>
            <w:r>
              <w:t>Powiadomienie kadry kierowniczej</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Umiarkowany wpływ na działalność: </w:t>
            </w:r>
          </w:p>
          <w:p w:rsidR="00E0452C" w:rsidRDefault="00FF5C36">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 odpowiedź na zgłoszenie w ciągu 4 godzin lub szybciej, zależnie od oferty wsparcia</w:t>
            </w:r>
          </w:p>
          <w:p w:rsidR="00E0452C" w:rsidRDefault="00FF5C36">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Przydzielenie odpowiednich zasobów w celu umożliwienia prowadzenia ciągłych prac w Godzinach Roboczych</w:t>
            </w:r>
          </w:p>
          <w:p w:rsidR="00E0452C" w:rsidRDefault="00FF5C36">
            <w:pPr>
              <w:pStyle w:val="ProductList-TableBody"/>
            </w:pPr>
            <w:r>
              <w:t>Powiadomienie i reakcja władz kontrolujących zmiany w ciągu 4 Godzin Roboczych</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Minimalny wpływ na działalność: </w:t>
            </w:r>
          </w:p>
          <w:p w:rsidR="00E0452C" w:rsidRDefault="00FF5C36">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 odpowiedź w ciągu jednego dnia roboczego lub szybciej, zależnie od oferty wsparcia</w:t>
            </w:r>
          </w:p>
          <w:p w:rsidR="00E0452C" w:rsidRDefault="00FF5C36">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Dokładne informacje kontaktowe osoby odpowiedzialnej za rozwiązanie problemu</w:t>
            </w:r>
          </w:p>
          <w:p w:rsidR="00E0452C" w:rsidRDefault="00FF5C36">
            <w:pPr>
              <w:pStyle w:val="ProductList-TableBody"/>
            </w:pPr>
            <w:r>
              <w:t>Reakcja w ciągu jednego dnia roboczego.</w:t>
            </w:r>
          </w:p>
        </w:tc>
      </w:tr>
    </w:tbl>
    <w:p w:rsidR="00E0452C" w:rsidRDefault="00FF5C36">
      <w:pPr>
        <w:pStyle w:val="ProductList-BodyIndented"/>
      </w:pPr>
      <w:r>
        <w:rPr>
          <w:i/>
        </w:rPr>
        <w:t>1 Aby uzyskać informacje o lokalnie obowiązujących godzinach pracy, skontaktuj się z przedstawicielem Microsoft.</w:t>
      </w:r>
    </w:p>
    <w:p w:rsidR="00E0452C" w:rsidRDefault="00FF5C36">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E0452C" w:rsidRDefault="00FF5C36">
      <w:pPr>
        <w:pStyle w:val="ProductList-BodyIndented"/>
        <w:ind w:left="720"/>
      </w:pPr>
      <w:r>
        <w:t xml:space="preserve"> </w:t>
      </w:r>
    </w:p>
    <w:p w:rsidR="00E0452C" w:rsidRDefault="00FF5C36">
      <w:pPr>
        <w:pStyle w:val="ProductList-SubClauseHeading"/>
      </w:pPr>
      <w:r>
        <w:t>Przekształcenie Incydentów Całodobowego Wsparcia Technicznego w ramach pakietu Software Assurance na Usługi Wsparcia Premier</w:t>
      </w:r>
    </w:p>
    <w:p w:rsidR="00E0452C" w:rsidRDefault="00FF5C36">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E0452C" w:rsidRDefault="00FF5C36">
      <w:pPr>
        <w:pStyle w:val="ProductList-BodyIndented"/>
      </w:pPr>
      <w:r>
        <w:t xml:space="preserve"> </w:t>
      </w:r>
    </w:p>
    <w:p w:rsidR="00E0452C" w:rsidRDefault="00FF5C36">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E0452C" w:rsidRDefault="00FF5C36">
      <w:pPr>
        <w:pStyle w:val="ProductList-BodyIndented"/>
        <w:ind w:left="720"/>
      </w:pPr>
      <w:r>
        <w:t xml:space="preserve"> </w:t>
      </w:r>
    </w:p>
    <w:p w:rsidR="00E0452C" w:rsidRDefault="00FF5C36">
      <w:pPr>
        <w:pStyle w:val="ProductList-SubClauseHeading"/>
      </w:pPr>
      <w:r>
        <w:t>Dodatkowe postanowienia biznesowe</w:t>
      </w:r>
    </w:p>
    <w:p w:rsidR="00E0452C" w:rsidRDefault="00FF5C36">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E0452C" w:rsidRDefault="00FF5C36">
      <w:pPr>
        <w:pStyle w:val="ProductList-BodyIndented"/>
      </w:pPr>
      <w:r>
        <w:t xml:space="preserve"> </w:t>
      </w:r>
    </w:p>
    <w:p w:rsidR="00E0452C" w:rsidRDefault="00FF5C36">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E0452C" w:rsidRDefault="00FF5C36">
      <w:pPr>
        <w:pStyle w:val="ProductList-BodyIndented"/>
        <w:ind w:left="720"/>
      </w:pPr>
      <w:r>
        <w:t xml:space="preserve"> </w:t>
      </w:r>
    </w:p>
    <w:p w:rsidR="00E0452C" w:rsidRDefault="00FF5C36">
      <w:pPr>
        <w:pStyle w:val="ProductList-SubClauseHeading"/>
      </w:pPr>
      <w:r>
        <w:t>Nieograniczone Całodobowe Wsparcie Techniczne.</w:t>
      </w:r>
    </w:p>
    <w:p w:rsidR="00E0452C" w:rsidRDefault="00FF5C36">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E0452C" w:rsidRDefault="00FF5C36">
      <w:pPr>
        <w:pStyle w:val="ProductList-BodyIndented"/>
        <w:ind w:left="720"/>
      </w:pPr>
      <w:r>
        <w:t xml:space="preserve"> </w:t>
      </w:r>
    </w:p>
    <w:p w:rsidR="00E0452C" w:rsidRDefault="00FF5C36">
      <w:pPr>
        <w:pStyle w:val="ProductList-SubClauseHeading"/>
      </w:pPr>
      <w:r>
        <w:t>Uprawnienia do SCE.</w:t>
      </w:r>
    </w:p>
    <w:p w:rsidR="00E0452C" w:rsidRDefault="00FF5C36">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E0452C" w:rsidRDefault="00FF5C36">
      <w:pPr>
        <w:pStyle w:val="ProductList-BodyIndented"/>
      </w:pPr>
      <w:r>
        <w:t xml:space="preserve"> </w:t>
      </w:r>
    </w:p>
    <w:p w:rsidR="00E0452C" w:rsidRDefault="00FF5C36">
      <w:pPr>
        <w:pStyle w:val="ProductList-BodyIndented"/>
      </w:pPr>
      <w:r>
        <w:t>Do uprawnionych Produktów Application Platform należą:</w:t>
      </w:r>
    </w:p>
    <w:p w:rsidR="00E0452C" w:rsidRDefault="00FF5C36" w:rsidP="00551029">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E0452C" w:rsidRDefault="00FF5C36" w:rsidP="00551029">
      <w:pPr>
        <w:pStyle w:val="ProductList-Bullet"/>
        <w:numPr>
          <w:ilvl w:val="1"/>
          <w:numId w:val="37"/>
        </w:numPr>
      </w:pPr>
      <w:r>
        <w:t>BizTalk Server</w:t>
      </w:r>
      <w:r>
        <w:fldChar w:fldCharType="begin"/>
      </w:r>
      <w:r>
        <w:instrText xml:space="preserve"> XE "BizTalk Server" </w:instrText>
      </w:r>
      <w:r>
        <w:fldChar w:fldCharType="end"/>
      </w:r>
      <w:r>
        <w:t xml:space="preserve"> (Standard, Enterprise i Branch)</w:t>
      </w:r>
    </w:p>
    <w:p w:rsidR="00E0452C" w:rsidRDefault="00FF5C36" w:rsidP="00551029">
      <w:pPr>
        <w:pStyle w:val="ProductList-Bullet"/>
        <w:numPr>
          <w:ilvl w:val="1"/>
          <w:numId w:val="37"/>
        </w:numPr>
      </w:pPr>
      <w:r>
        <w:t>Office SharePoint Server</w:t>
      </w:r>
      <w:r>
        <w:fldChar w:fldCharType="begin"/>
      </w:r>
      <w:r>
        <w:instrText xml:space="preserve"> XE "SharePoint Server" </w:instrText>
      </w:r>
      <w:r>
        <w:fldChar w:fldCharType="end"/>
      </w:r>
    </w:p>
    <w:p w:rsidR="00E0452C" w:rsidRDefault="00FF5C36">
      <w:pPr>
        <w:pStyle w:val="ProductList-BodyIndented"/>
      </w:pPr>
      <w:r>
        <w:t>Do uprawnionych produktów wchodzących w skład Komponentu Core Infrastructure należą:</w:t>
      </w:r>
    </w:p>
    <w:p w:rsidR="00E0452C" w:rsidRDefault="00FF5C36" w:rsidP="00551029">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E0452C" w:rsidRDefault="00FF5C36" w:rsidP="00551029">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0452C" w:rsidRDefault="00FF5C36">
      <w:pPr>
        <w:pStyle w:val="ProductList-BodyIndented"/>
      </w:pPr>
      <w:r>
        <w:t xml:space="preserve"> </w:t>
      </w:r>
    </w:p>
    <w:p w:rsidR="00E0452C" w:rsidRDefault="00FF5C36">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Minimalne roczne średnie wydatki na pakiet SA, wymagane do zyskania uprawnień do Nieograniczonego Całodobowego Wsparcia Technicznego</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250,000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375,000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337,500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412,500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2,062,500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2,000,000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268,750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168,750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30,000,000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300,000,000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2,062,500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437,500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2,500,000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8,750,000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12,500,000</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8,250,000</w:t>
            </w:r>
          </w:p>
        </w:tc>
      </w:tr>
    </w:tbl>
    <w:p w:rsidR="00E0452C" w:rsidRDefault="00FF5C36">
      <w:pPr>
        <w:pStyle w:val="ProductList-BodyIndented"/>
        <w:ind w:left="720"/>
      </w:pPr>
      <w:r>
        <w:t xml:space="preserve"> </w:t>
      </w:r>
    </w:p>
    <w:p w:rsidR="00E0452C" w:rsidRDefault="00FF5C36">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E0452C" w:rsidRDefault="00FF5C36">
      <w:pPr>
        <w:pStyle w:val="ProductList-BodyIndented"/>
        <w:ind w:left="720"/>
      </w:pPr>
      <w:r>
        <w:t xml:space="preserve"> </w:t>
      </w:r>
    </w:p>
    <w:p w:rsidR="00E0452C" w:rsidRDefault="00FF5C36">
      <w:pPr>
        <w:pStyle w:val="ProductList-SubClauseHeading"/>
      </w:pPr>
      <w:r>
        <w:t>Uprawnienia z tytułu posiadania licencji na Parallel Data Warehouse</w:t>
      </w:r>
    </w:p>
    <w:p w:rsidR="00E0452C" w:rsidRDefault="00FF5C36">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E0452C" w:rsidRDefault="00FF5C36">
      <w:pPr>
        <w:pStyle w:val="ProductList-BodyIndented"/>
      </w:pPr>
      <w:r>
        <w:t xml:space="preserve"> </w:t>
      </w:r>
    </w:p>
    <w:p w:rsidR="00E0452C" w:rsidRDefault="00FF5C36">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E0452C" w:rsidRDefault="00FF5C36">
      <w:pPr>
        <w:pStyle w:val="ProductList-BodyIndented"/>
      </w:pPr>
      <w:r>
        <w:t xml:space="preserve"> </w:t>
      </w:r>
    </w:p>
    <w:p w:rsidR="00E0452C" w:rsidRDefault="00FF5C36">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Dozwolone osoby kontaktowe ds. pomocy technicznej</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4</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5</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6</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7</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8</w:t>
            </w:r>
          </w:p>
        </w:tc>
      </w:tr>
    </w:tbl>
    <w:p w:rsidR="00E0452C" w:rsidRDefault="00FF5C36">
      <w:pPr>
        <w:pStyle w:val="ProductList-BodyIndented"/>
      </w:pPr>
      <w:r>
        <w:t xml:space="preserve"> </w:t>
      </w:r>
    </w:p>
    <w:p w:rsidR="00E0452C" w:rsidRDefault="00FF5C36">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E0452C" w:rsidRDefault="00FF5C36">
      <w:pPr>
        <w:pStyle w:val="ProductList-BodyIndented"/>
      </w:pPr>
      <w:r>
        <w:t xml:space="preserve"> </w:t>
      </w:r>
    </w:p>
    <w:p w:rsidR="00E0452C" w:rsidRDefault="00FF5C36">
      <w:pPr>
        <w:pStyle w:val="ProductList-ClauseHeading"/>
      </w:pPr>
      <w:bookmarkStart w:id="371" w:name="_Sec586"/>
      <w:r>
        <w:t>Rozszerzone Usługi Wsparcia Technicznego w Zakresie Poprawek do Produktów</w:t>
      </w:r>
      <w:bookmarkEnd w:id="371"/>
    </w:p>
    <w:p w:rsidR="00E0452C" w:rsidRDefault="00FF5C36">
      <w:pPr>
        <w:pStyle w:val="ProductList-Body"/>
      </w:pPr>
      <w:r>
        <w:t>Rozszerzone Usługi Wsparcia Technicznego w Zakresie Poprawek do Produktów udostępniane są klientom, którzy podpisali umowę Wsparcia Premier lub Essential i zakupili pakiet SA w ramach następujących programów:</w:t>
      </w:r>
    </w:p>
    <w:p w:rsidR="00E0452C" w:rsidRDefault="00FF5C36" w:rsidP="00551029">
      <w:pPr>
        <w:pStyle w:val="ProductList-Bullet"/>
        <w:numPr>
          <w:ilvl w:val="0"/>
          <w:numId w:val="39"/>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E0452C" w:rsidRDefault="00FF5C36" w:rsidP="00551029">
      <w:pPr>
        <w:pStyle w:val="ProductList-Bullet"/>
        <w:numPr>
          <w:ilvl w:val="0"/>
          <w:numId w:val="39"/>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E0452C" w:rsidRDefault="00FF5C36" w:rsidP="00551029">
      <w:pPr>
        <w:pStyle w:val="ProductList-Bullet"/>
        <w:numPr>
          <w:ilvl w:val="0"/>
          <w:numId w:val="39"/>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E0452C" w:rsidRDefault="00FF5C36">
      <w:pPr>
        <w:pStyle w:val="ProductList-Body"/>
      </w:pPr>
      <w:r>
        <w:t xml:space="preserve"> </w:t>
      </w:r>
    </w:p>
    <w:p w:rsidR="00E0452C" w:rsidRDefault="00FF5C36">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E0452C" w:rsidRDefault="00FF5C36">
      <w:pPr>
        <w:pStyle w:val="PURBreadcrumb"/>
      </w:pPr>
      <w:r>
        <w:t xml:space="preserve"> </w:t>
      </w:r>
    </w:p>
    <w:p w:rsidR="00E0452C" w:rsidRDefault="00FF5C36">
      <w:pPr>
        <w:pStyle w:val="ProductList-ClauseHeading"/>
      </w:pPr>
      <w:bookmarkStart w:id="372" w:name="_Sec587"/>
      <w:r>
        <w:t>Dostępność licencji umożliwiającej dostęp do bardziej zaawansowanej wersji produktu (licencji Step-Up)</w:t>
      </w:r>
      <w:bookmarkEnd w:id="372"/>
    </w:p>
    <w:p w:rsidR="00E0452C" w:rsidRDefault="00FF5C36">
      <w:pPr>
        <w:pStyle w:val="ProductList-Body"/>
      </w:pPr>
      <w:r>
        <w:t xml:space="preserve">Licencja Step-Up musi zostać nabyta i jest ważna tylko jeśli zostanie nabyta na podstawie tej samej umowy Licencjonowania Zbiorowego i (ewentualnie) rejestracji, na podstawie której nabyto pakiet SA dla uprawnionego produktu. Przysługujące Klientowi prawo do używania oprogramowania na podstawie Licencji Step-Up uwarunkowane jest posiadaniem i zachowaniem przez klienta Licencji na uprawniony produkt. Przysługujące Klientom bezterminowe uprawnienia wynikające z Licencji Step-Up zastępują licencję podstawową na uprawniony produkt. Więcej informacji można znaleźć w dokumencie zatytułowanym „Enterprise Edition Step-up Volume Licensing Brief” (Wersja Enterprise – wytyczne dotyczące licencji typu Step-Up w ramach licencjonowania zbiorowego) dostępnym pod adresem: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E045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dodatek do</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BizTalk Server Standard</w:t>
            </w:r>
            <w:r>
              <w:fldChar w:fldCharType="begin"/>
            </w:r>
            <w:r>
              <w:instrText xml:space="preserve"> XE "BizTalk Server Standard"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BizTalk Server Enterprise</w:t>
            </w:r>
            <w:r>
              <w:fldChar w:fldCharType="begin"/>
            </w:r>
            <w:r>
              <w:instrText xml:space="preserve"> XE "BizTalk Server Enterprise"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BizTalk Server Enterprise</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Commerce Server Enterprise</w:t>
            </w:r>
            <w:r>
              <w:fldChar w:fldCharType="begin"/>
            </w:r>
            <w:r>
              <w:instrText xml:space="preserve"> XE "Commerce Server Enterprise"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Desktop Education z licencją Enterprise CAL Suite</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Desktop School z licencją Enterprise CAL Suite</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Exchange Server Enterprise</w:t>
            </w:r>
            <w:r>
              <w:fldChar w:fldCharType="begin"/>
            </w:r>
            <w:r>
              <w:instrText xml:space="preserve"> XE "Exchange Server Enterprise"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Forefront TMG Enterprise</w:t>
            </w:r>
            <w:r>
              <w:fldChar w:fldCharType="begin"/>
            </w:r>
            <w:r>
              <w:instrText xml:space="preserve"> XE "Forefront TMG Enterprise"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Internet Security &amp; Acceleration (ISA) Enterprise Server</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Dynamics CRM Server</w:t>
            </w:r>
            <w:r>
              <w:fldChar w:fldCharType="begin"/>
            </w:r>
            <w:r>
              <w:instrText xml:space="preserve"> XE "Microsoft Dynamics CRM Server"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Office Professional Plus</w:t>
            </w:r>
            <w:r>
              <w:fldChar w:fldCharType="begin"/>
            </w:r>
            <w:r>
              <w:instrText xml:space="preserve"> XE "Office Professional Plus"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Platforma Enterprise Desktop</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Enterprise Desktop z pakietem Microsoft Desktop Optimization Pack</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Project Professional</w:t>
            </w:r>
            <w:r>
              <w:fldChar w:fldCharType="begin"/>
            </w:r>
            <w:r>
              <w:instrText xml:space="preserve"> XE "Project Professional"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Server Enterprise Core</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Server Enterprise</w:t>
            </w:r>
            <w:r>
              <w:fldChar w:fldCharType="begin"/>
            </w:r>
            <w:r>
              <w:instrText xml:space="preserve"> XE "SQL Server Enterprise" </w:instrText>
            </w:r>
            <w:r>
              <w:fldChar w:fldCharType="end"/>
            </w:r>
            <w:r>
              <w:t xml:space="preserve"> Core</w:t>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Server Business Intelligence</w:t>
            </w:r>
            <w:r>
              <w:fldChar w:fldCharType="begin"/>
            </w:r>
            <w:r>
              <w:instrText xml:space="preserve"> XE "SQL Server Business Intelligence"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System Center Datacenter</w:t>
            </w:r>
            <w:r>
              <w:fldChar w:fldCharType="begin"/>
            </w:r>
            <w:r>
              <w:instrText xml:space="preserve"> XE "System Center Datacenter"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Visio Professional</w:t>
            </w:r>
            <w:r>
              <w:fldChar w:fldCharType="begin"/>
            </w:r>
            <w:r>
              <w:instrText xml:space="preserve"> XE "Visio Professional"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Visual Studio Premium z MSDN</w:t>
            </w:r>
            <w:r>
              <w:fldChar w:fldCharType="begin"/>
            </w:r>
            <w:r>
              <w:instrText xml:space="preserve"> XE "Visual Studio Premium z MSDN"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Visual Studio Premium z MSDN</w:t>
            </w:r>
            <w:r>
              <w:fldChar w:fldCharType="begin"/>
            </w:r>
            <w:r>
              <w:instrText xml:space="preserve"> XE "Visual Studio Premium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Visual Studio Ultimate z MSDN</w:t>
            </w:r>
            <w:r>
              <w:fldChar w:fldCharType="begin"/>
            </w:r>
            <w:r>
              <w:instrText xml:space="preserve"> XE "Visual Studio Ultimate z MSDN"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Visual Studio Premium z MSDN</w:t>
            </w:r>
            <w:r>
              <w:fldChar w:fldCharType="begin"/>
            </w:r>
            <w:r>
              <w:instrText xml:space="preserve"> XE "Visual Studio Premium z MSDN" </w:instrText>
            </w:r>
            <w:r>
              <w:fldChar w:fldCharType="end"/>
            </w:r>
          </w:p>
        </w:tc>
      </w:tr>
      <w:tr w:rsidR="00E0452C">
        <w:tc>
          <w:tcPr>
            <w:tcW w:w="600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Windows Server Datacenter</w:t>
            </w:r>
            <w:r>
              <w:fldChar w:fldCharType="begin"/>
            </w:r>
            <w:r>
              <w:instrText xml:space="preserve"> XE "Windows Server Datacenter" </w:instrText>
            </w:r>
            <w:r>
              <w:fldChar w:fldCharType="end"/>
            </w:r>
          </w:p>
        </w:tc>
      </w:tr>
    </w:tbl>
    <w:p w:rsidR="00E0452C" w:rsidRDefault="00FF5C36">
      <w:pPr>
        <w:pStyle w:val="ProductList-Body"/>
      </w:pPr>
      <w:r>
        <w:t xml:space="preserve"> </w:t>
      </w:r>
    </w:p>
    <w:p w:rsidR="00E0452C" w:rsidRDefault="00FF5C36">
      <w:pPr>
        <w:pStyle w:val="ProductList-Body"/>
      </w:pPr>
      <w:r>
        <w:t xml:space="preserve"> </w:t>
      </w:r>
    </w:p>
    <w:p w:rsidR="00E0452C" w:rsidRDefault="00FF5C36">
      <w:pPr>
        <w:pStyle w:val="ProductList-ClauseHeading"/>
      </w:pPr>
      <w:bookmarkStart w:id="373" w:name="_Sec588"/>
      <w:r>
        <w:t>Serwery — Prawa związane z Odzyskiwaniem Awaryjnym</w:t>
      </w:r>
      <w:bookmarkEnd w:id="373"/>
    </w:p>
    <w:p w:rsidR="00E0452C" w:rsidRDefault="00FF5C36">
      <w:pPr>
        <w:pStyle w:val="ProductList-Body"/>
      </w:pPr>
      <w:r>
        <w:t xml:space="preserve">Dla każdego wystąpienia uprawnionego oprogramowania serwera, które Klient uruchamia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lub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licencjonowanym serwerze</w:t>
      </w:r>
      <w:r w:rsidRPr="00721CA3">
        <w:rPr>
          <w:color w:val="0563C1"/>
        </w:rPr>
        <w:fldChar w:fldCharType="end"/>
      </w:r>
      <w:r>
        <w:t xml:space="preserve">, Klient może tymczasowo uruchomić zapasowe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w </w:t>
      </w:r>
      <w:r w:rsidRPr="00721CA3">
        <w:rPr>
          <w:color w:val="0563C1"/>
        </w:rPr>
        <w:fldChar w:fldCharType="begin"/>
      </w:r>
      <w:r>
        <w:rPr>
          <w:color w:val="0563C1"/>
        </w:rPr>
        <w:instrText>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rsidRPr="00721CA3">
        <w:rPr>
          <w:color w:val="0563C1"/>
        </w:rPr>
        <w:fldChar w:fldCharType="separate"/>
      </w:r>
      <w:r>
        <w:rPr>
          <w:color w:val="0563C1"/>
        </w:rPr>
        <w:t>Fizycznym Środowisku Systemu Operacyjnego</w:t>
      </w:r>
      <w:r w:rsidRPr="00721CA3">
        <w:rPr>
          <w:color w:val="0563C1"/>
        </w:rPr>
        <w:fldChar w:fldCharType="end"/>
      </w:r>
      <w:r>
        <w:t xml:space="preserve"> lub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Wirtualnym Środowisku Systemu Operacyjnego</w:t>
      </w:r>
      <w:r w:rsidRPr="00721CA3">
        <w:rPr>
          <w:color w:val="0563C1"/>
        </w:rPr>
        <w:fldChar w:fldCharType="end"/>
      </w:r>
      <w:r>
        <w:t xml:space="preserve"> na jednym z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Serwerów</w:t>
      </w:r>
      <w:r w:rsidRPr="00721CA3">
        <w:rPr>
          <w:color w:val="0563C1"/>
        </w:rPr>
        <w:fldChar w:fldCharType="end"/>
      </w:r>
      <w:r>
        <w:t xml:space="preserve"> przeznaczonych do użycia w celach odzyskiwania awaryjnego, lub w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Wystąpieniach</w:t>
      </w:r>
      <w:r w:rsidRPr="00721CA3">
        <w:rPr>
          <w:color w:val="0563C1"/>
        </w:rP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Wystąpienie</w:t>
      </w:r>
      <w:r w:rsidRPr="00721CA3">
        <w:rPr>
          <w:color w:val="0563C1"/>
        </w:rP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 Licencji</w:t>
      </w:r>
      <w:r w:rsidRPr="00721CA3">
        <w:rPr>
          <w:color w:val="0563C1"/>
        </w:rPr>
        <w:fldChar w:fldCharType="end"/>
      </w:r>
      <w:r>
        <w:t xml:space="preserve"> dotyczące danego oprogramowania oraz poniższe ograniczenia obowiązują w przypadku korzystania przez Klienta z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zapasowego.</w:t>
      </w:r>
    </w:p>
    <w:p w:rsidR="00E0452C" w:rsidRDefault="00FF5C36">
      <w:pPr>
        <w:pStyle w:val="ProductList-Body"/>
      </w:pPr>
      <w:r>
        <w:t xml:space="preserve"> </w:t>
      </w:r>
    </w:p>
    <w:p w:rsidR="00E0452C" w:rsidRDefault="00FF5C36">
      <w:pPr>
        <w:pStyle w:val="ProductList-Body"/>
      </w:pP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zapasowe mogą być uruchamiane wyłącznie w następujących okresach wyjątkowych:</w:t>
      </w:r>
    </w:p>
    <w:p w:rsidR="00E0452C" w:rsidRDefault="00FF5C36" w:rsidP="00551029">
      <w:pPr>
        <w:pStyle w:val="ProductList-Bullet"/>
        <w:numPr>
          <w:ilvl w:val="0"/>
          <w:numId w:val="40"/>
        </w:numPr>
      </w:pPr>
      <w:r>
        <w:t xml:space="preserve">przez krótkie okresy testowania odzyskiwania awaryjnego w ciągu jednego tygodnia co 90 dni; </w:t>
      </w:r>
    </w:p>
    <w:p w:rsidR="00E0452C" w:rsidRDefault="00FF5C36" w:rsidP="00551029">
      <w:pPr>
        <w:pStyle w:val="ProductList-Bullet"/>
        <w:numPr>
          <w:ilvl w:val="0"/>
          <w:numId w:val="40"/>
        </w:numPr>
      </w:pPr>
      <w:r>
        <w:t xml:space="preserve">podczas awarii, gdy odzyskiwany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produkcyjny nie działa; oraz </w:t>
      </w:r>
    </w:p>
    <w:p w:rsidR="00E0452C" w:rsidRDefault="00FF5C36" w:rsidP="00551029">
      <w:pPr>
        <w:pStyle w:val="ProductList-Bullet"/>
        <w:numPr>
          <w:ilvl w:val="0"/>
          <w:numId w:val="40"/>
        </w:numPr>
      </w:pPr>
      <w:r>
        <w:t xml:space="preserve">przez krótki okres w czasie awarii pomocniczo podczas transferu między głównym serwerem produkcyjnym 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Serwerem</w:t>
      </w:r>
      <w:r w:rsidRPr="00721CA3">
        <w:rPr>
          <w:color w:val="0563C1"/>
        </w:rPr>
        <w:fldChar w:fldCharType="end"/>
      </w:r>
      <w:r>
        <w:t xml:space="preserve"> odzyskiwania awaryjnego.</w:t>
      </w:r>
    </w:p>
    <w:p w:rsidR="00E0452C" w:rsidRDefault="00FF5C36">
      <w:pPr>
        <w:pStyle w:val="ProductList-Body"/>
      </w:pPr>
      <w:r>
        <w:t xml:space="preserve"> </w:t>
      </w:r>
    </w:p>
    <w:p w:rsidR="00E0452C" w:rsidRDefault="00FF5C36">
      <w:pPr>
        <w:pStyle w:val="ProductList-Body"/>
      </w:pPr>
      <w:r>
        <w:t>W celu użycia oprogramowania na zasadach określonych w prawa do odzyskiwania awaryjnego, Klient musi spełnić następujące warunki:</w:t>
      </w:r>
    </w:p>
    <w:p w:rsidR="00E0452C" w:rsidRDefault="00FF5C36" w:rsidP="00551029">
      <w:pPr>
        <w:pStyle w:val="ProductList-Bullet"/>
        <w:numPr>
          <w:ilvl w:val="0"/>
          <w:numId w:val="41"/>
        </w:numPr>
      </w:pP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Środowisko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odzyskiwania awaryjnego nie może być uruchamiane w żadnym innym czasie poza powyższymi wyjątkami.</w:t>
      </w:r>
    </w:p>
    <w:p w:rsidR="00E0452C" w:rsidRDefault="00FF5C36" w:rsidP="00551029">
      <w:pPr>
        <w:pStyle w:val="ProductList-Bullet"/>
        <w:numPr>
          <w:ilvl w:val="0"/>
          <w:numId w:val="41"/>
        </w:numPr>
      </w:pP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Środowisko Systemu Operacyjnego</w:t>
      </w:r>
      <w:r w:rsidRPr="00721CA3">
        <w:rPr>
          <w:color w:val="0563C1"/>
        </w:rPr>
        <w:fldChar w:fldCharType="end"/>
      </w:r>
      <w:r>
        <w:t xml:space="preserve"> na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Serwerze</w:t>
      </w:r>
      <w:r w:rsidRPr="00721CA3">
        <w:rPr>
          <w:color w:val="0563C1"/>
        </w:rPr>
        <w:fldChar w:fldCharType="end"/>
      </w:r>
      <w:r>
        <w:t xml:space="preserve"> odzyskiwania awaryjnego nie może znajdować się w tym samym klastrze co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produkcyjny.</w:t>
      </w:r>
    </w:p>
    <w:p w:rsidR="00E0452C" w:rsidRDefault="00FF5C36" w:rsidP="00551029">
      <w:pPr>
        <w:pStyle w:val="ProductList-Bullet"/>
        <w:numPr>
          <w:ilvl w:val="0"/>
          <w:numId w:val="41"/>
        </w:numPr>
      </w:pPr>
      <w:r>
        <w:t>Poza wystąpieniami zapasowymi w Usługach Microsoft Azure</w:t>
      </w:r>
      <w:r>
        <w:fldChar w:fldCharType="begin"/>
      </w:r>
      <w:r>
        <w:instrText xml:space="preserve"> XE "Usługach Microsoft Azure" </w:instrText>
      </w:r>
      <w:r>
        <w:fldChar w:fldCharType="end"/>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w:t>
      </w:r>
      <w:r w:rsidRPr="00721CA3">
        <w:rPr>
          <w:color w:val="0563C1"/>
        </w:rPr>
        <w:fldChar w:fldCharType="end"/>
      </w:r>
      <w:r>
        <w:t xml:space="preserve"> na oprogramowanie Windows Server dla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odzyskiwania awaryjnego nie jest wymagana w przypadku spełnienia następujących warunków:</w:t>
      </w:r>
    </w:p>
    <w:p w:rsidR="00E0452C" w:rsidRDefault="00FF5C36" w:rsidP="00551029">
      <w:pPr>
        <w:pStyle w:val="ProductList-Bullet"/>
        <w:numPr>
          <w:ilvl w:val="1"/>
          <w:numId w:val="41"/>
        </w:numPr>
      </w:pPr>
      <w:r>
        <w:t xml:space="preserve">Rola funkcji Hyper-V w oprogramowaniu Windows Server jest używana do replikowania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xml:space="preserve"> z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produkcyjnego w lokacji podstawowej do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odzyskiwania awaryjnego.</w:t>
      </w:r>
    </w:p>
    <w:p w:rsidR="00E0452C" w:rsidRDefault="00FF5C36" w:rsidP="00551029">
      <w:pPr>
        <w:pStyle w:val="ProductList-Bullet"/>
        <w:numPr>
          <w:ilvl w:val="1"/>
          <w:numId w:val="41"/>
        </w:numPr>
      </w:pP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odzyskiwania awaryjnego można używać tylko do:</w:t>
      </w:r>
    </w:p>
    <w:p w:rsidR="00E0452C" w:rsidRDefault="00FF5C36">
      <w:pPr>
        <w:pStyle w:val="ProductList-Body"/>
        <w:ind w:left="1080"/>
      </w:pPr>
      <w:r>
        <w:t>- uruchamiania oprogramowania do wirtualizacji sprzętu, takiego jak rola funkcji Hyper-V;</w:t>
      </w:r>
    </w:p>
    <w:p w:rsidR="00E0452C" w:rsidRDefault="00FF5C36">
      <w:pPr>
        <w:pStyle w:val="ProductList-Body"/>
        <w:ind w:left="1080"/>
      </w:pPr>
      <w:r>
        <w:t>- świadczenia usług związanych z wirtualizacją sprzętu;</w:t>
      </w:r>
    </w:p>
    <w:p w:rsidR="00E0452C" w:rsidRDefault="00FF5C36">
      <w:pPr>
        <w:pStyle w:val="ProductList-Body"/>
        <w:ind w:left="1080"/>
      </w:pPr>
      <w:r>
        <w:t>- uruchamiania agentów programowych w celu zarządzania oprogramowaniem do wirtualizacji sprzętu;</w:t>
      </w:r>
    </w:p>
    <w:p w:rsidR="00E0452C" w:rsidRDefault="00FF5C36">
      <w:pPr>
        <w:pStyle w:val="ProductList-Body"/>
        <w:ind w:left="1080"/>
      </w:pPr>
      <w:r>
        <w:t>- pełnienia funkcji miejsca docelowego replikacji;</w:t>
      </w:r>
    </w:p>
    <w:p w:rsidR="00E0452C" w:rsidRDefault="00FF5C36">
      <w:pPr>
        <w:pStyle w:val="ProductList-Body"/>
        <w:ind w:left="1080"/>
      </w:pPr>
      <w:r>
        <w:t xml:space="preserve">- otrzymywania zreplikowanych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testu pracy w trybie failover,</w:t>
      </w:r>
    </w:p>
    <w:p w:rsidR="00E0452C" w:rsidRDefault="00FF5C36">
      <w:pPr>
        <w:pStyle w:val="ProductList-Body"/>
        <w:ind w:left="1080"/>
      </w:pPr>
      <w:r>
        <w:t xml:space="preserve">- oczekiwania trybu failover </w:t>
      </w:r>
      <w:r w:rsidRPr="00721CA3">
        <w:rPr>
          <w:color w:val="0563C1"/>
        </w:rPr>
        <w:fldChar w:fldCharType="begin"/>
      </w:r>
      <w:r>
        <w:rPr>
          <w:color w:val="0563C1"/>
        </w:rPr>
        <w:instrText>AutoTextList  \s NoStyle \t " oznacza Środowisko Systemu Operacyjnego skonfigurowane do działania w wirtualnym systemie sprzętowym         "</w:instrText>
      </w:r>
      <w:r w:rsidRPr="00721CA3">
        <w:rPr>
          <w:color w:val="0563C1"/>
        </w:rPr>
        <w:fldChar w:fldCharType="separate"/>
      </w:r>
      <w:r>
        <w:rPr>
          <w:color w:val="0563C1"/>
        </w:rPr>
        <w:t>Wirtualnych Środowisk Systemu Operacyjnego</w:t>
      </w:r>
      <w:r w:rsidRPr="00721CA3">
        <w:rPr>
          <w:color w:val="0563C1"/>
        </w:rPr>
        <w:fldChar w:fldCharType="end"/>
      </w:r>
      <w:r>
        <w:t xml:space="preserve">, oraz </w:t>
      </w:r>
    </w:p>
    <w:p w:rsidR="00E0452C" w:rsidRDefault="00FF5C36">
      <w:pPr>
        <w:pStyle w:val="ProductList-Body"/>
        <w:ind w:left="1080"/>
      </w:pPr>
      <w:r>
        <w:t xml:space="preserve">- uruchamiania obciążeń związanych z odzyskiwaniem awaryjnym zgodnie z opisem powyżej. </w:t>
      </w:r>
    </w:p>
    <w:p w:rsidR="00E0452C" w:rsidRDefault="00FF5C36" w:rsidP="00551029">
      <w:pPr>
        <w:pStyle w:val="ProductList-Bullet"/>
        <w:numPr>
          <w:ilvl w:val="1"/>
          <w:numId w:val="42"/>
        </w:numPr>
      </w:pP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odzyskiwania awaryjnego nie może być używany jako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w:t>
      </w:r>
      <w:r w:rsidRPr="00721CA3">
        <w:rPr>
          <w:color w:val="0563C1"/>
        </w:rPr>
        <w:fldChar w:fldCharType="end"/>
      </w:r>
      <w:r>
        <w:t xml:space="preserve"> produkcyjny.</w:t>
      </w:r>
    </w:p>
    <w:p w:rsidR="00E0452C" w:rsidRDefault="00FF5C36" w:rsidP="00551029">
      <w:pPr>
        <w:pStyle w:val="ProductList-Bullet"/>
        <w:numPr>
          <w:ilvl w:val="0"/>
          <w:numId w:val="42"/>
        </w:numPr>
      </w:pPr>
      <w:r>
        <w:t xml:space="preserve">Korzystanie z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zapasowych oprogramowania powinno być zgodne z </w:t>
      </w: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Postanowieniami Licencji</w:t>
      </w:r>
      <w:r w:rsidRPr="00721CA3">
        <w:rPr>
          <w:color w:val="0563C1"/>
        </w:rPr>
        <w:fldChar w:fldCharType="end"/>
      </w:r>
      <w:r>
        <w:t xml:space="preserve"> na dane oprogramowanie.</w:t>
      </w:r>
    </w:p>
    <w:p w:rsidR="00E0452C" w:rsidRDefault="00FF5C36" w:rsidP="00551029">
      <w:pPr>
        <w:pStyle w:val="ProductList-Bullet"/>
        <w:numPr>
          <w:ilvl w:val="0"/>
          <w:numId w:val="42"/>
        </w:numPr>
      </w:pPr>
      <w:r>
        <w:t xml:space="preserve">Po zakończeniu procesu odzyskiwania awaryjnego i odzyskaniu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Serwera</w:t>
      </w:r>
      <w:r w:rsidRPr="00721CA3">
        <w:rPr>
          <w:color w:val="0563C1"/>
        </w:rPr>
        <w:fldChar w:fldCharType="end"/>
      </w:r>
      <w:r>
        <w:t xml:space="preserve"> produkcyjnego nie wolno uruchamiać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zapasowych w żadnym innym czasie poza okresami dozwolonymi na mocy niniejszego dokumentu.</w:t>
      </w:r>
    </w:p>
    <w:p w:rsidR="00E0452C" w:rsidRDefault="00FF5C36" w:rsidP="00551029">
      <w:pPr>
        <w:pStyle w:val="ProductList-Bullet"/>
        <w:numPr>
          <w:ilvl w:val="0"/>
          <w:numId w:val="42"/>
        </w:numPr>
      </w:pPr>
      <w:r>
        <w:t xml:space="preserve">Klient ma obowiązek utrzymywać Pakiet SA dla wszystkich </w:t>
      </w:r>
      <w:r w:rsidRPr="00721CA3">
        <w:rPr>
          <w:color w:val="0563C1"/>
        </w:rPr>
        <w:fldChar w:fldCharType="begin"/>
      </w:r>
      <w:r>
        <w:rPr>
          <w:color w:val="0563C1"/>
        </w:rPr>
        <w:instrText>AutoTextList  \s NoStyle \t " oznacza licencję dostępową, którą można przypisać do użytkownika lub urządzenia, zależnie od potrzeb. (Zob. Słowniczek w celu uzyskania pełnej definicji)         "</w:instrText>
      </w:r>
      <w:r w:rsidRPr="00721CA3">
        <w:rPr>
          <w:color w:val="0563C1"/>
        </w:rPr>
        <w:fldChar w:fldCharType="separate"/>
      </w:r>
      <w:r>
        <w:rPr>
          <w:color w:val="0563C1"/>
        </w:rPr>
        <w:t>licencji CAL</w:t>
      </w:r>
      <w:r w:rsidRPr="00721CA3">
        <w:rPr>
          <w:color w:val="0563C1"/>
        </w:rPr>
        <w:fldChar w:fldCharType="end"/>
      </w:r>
      <w:r>
        <w:t xml:space="preserve">, licencji typu External Connector i </w:t>
      </w:r>
      <w:r w:rsidRPr="00721CA3">
        <w:rPr>
          <w:color w:val="0563C1"/>
        </w:rPr>
        <w:fldChar w:fldCharType="begin"/>
      </w:r>
      <w:r>
        <w:rPr>
          <w:color w:val="0563C1"/>
        </w:rPr>
        <w:instrText>AutoTextList  \s NoStyle \t " oznacza Licencję, która umożliwia zarządzanie co najmniej jednym Środowiskiem Systemu Operacyjnego za pomocą odpowiedniej wersji oprogramowania serwera lub jego starszej wersji. (Zob. Słowniczek w celu uzyskania pełnej definicji)         "</w:instrText>
      </w:r>
      <w:r w:rsidRPr="00721CA3">
        <w:rPr>
          <w:color w:val="0563C1"/>
        </w:rPr>
        <w:fldChar w:fldCharType="separate"/>
      </w:r>
      <w:r>
        <w:rPr>
          <w:color w:val="0563C1"/>
        </w:rPr>
        <w:t>Licencji na Zarządzanie</w:t>
      </w:r>
      <w:r w:rsidRPr="00721CA3">
        <w:rPr>
          <w:color w:val="0563C1"/>
        </w:rPr>
        <w:fldChar w:fldCharType="end"/>
      </w:r>
      <w:r>
        <w:t xml:space="preserve"> dla Serwera, na podstawie których uzyskuje dostęp do wystąpień zapasowych i zarządza </w:t>
      </w:r>
      <w:r w:rsidRPr="00721CA3">
        <w:rPr>
          <w:color w:val="0563C1"/>
        </w:rPr>
        <w:fldChar w:fldCharType="begin"/>
      </w:r>
      <w:r>
        <w:rPr>
          <w:color w:val="0563C1"/>
        </w:rPr>
        <w:instrText>AutoTextList  \s NoStyle \t " oznacza całość lub część Wystąpienia systemu operacyjnego albo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Środowiskami Systemu Operacyjnego</w:t>
      </w:r>
      <w:r w:rsidRPr="00721CA3">
        <w:rPr>
          <w:color w:val="0563C1"/>
        </w:rPr>
        <w:fldChar w:fldCharType="end"/>
      </w:r>
      <w:r>
        <w:t>, w których to oprogramowanie jest uruchamiane.</w:t>
      </w:r>
    </w:p>
    <w:p w:rsidR="00E0452C" w:rsidRDefault="00FF5C36" w:rsidP="00551029">
      <w:pPr>
        <w:pStyle w:val="ProductList-Bullet"/>
        <w:numPr>
          <w:ilvl w:val="0"/>
          <w:numId w:val="42"/>
        </w:numPr>
      </w:pPr>
      <w:r>
        <w:t xml:space="preserve">Prawo Klienta do uruchamiania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Wystąpień</w:t>
      </w:r>
      <w:r w:rsidRPr="00721CA3">
        <w:rPr>
          <w:color w:val="0563C1"/>
        </w:rPr>
        <w:fldChar w:fldCharType="end"/>
      </w:r>
      <w:r>
        <w:t xml:space="preserve"> zapasowych wygasa z chwilą wygaśnięcia Pakietu Software Assurance. </w:t>
      </w:r>
    </w:p>
    <w:p w:rsidR="00E0452C" w:rsidRDefault="00FF5C36">
      <w:pPr>
        <w:pStyle w:val="ProductList-Body"/>
      </w:pPr>
      <w:r>
        <w:t xml:space="preserve"> </w:t>
      </w:r>
    </w:p>
    <w:p w:rsidR="00E0452C" w:rsidRDefault="00FF5C36">
      <w:pPr>
        <w:pStyle w:val="ProductList-ClauseHeading"/>
      </w:pPr>
      <w:bookmarkStart w:id="374" w:name="_Sec589"/>
      <w:r>
        <w:t>Przenoszenie licencji</w:t>
      </w:r>
      <w:bookmarkEnd w:id="374"/>
    </w:p>
    <w:p w:rsidR="00E0452C" w:rsidRDefault="00FF5C36">
      <w:pPr>
        <w:pStyle w:val="ProductList-SubClauseHeading"/>
      </w:pPr>
      <w:r>
        <w:t>Przenoszenie Licencji między Farmami Serwerów</w:t>
      </w:r>
    </w:p>
    <w:p w:rsidR="00E0452C" w:rsidRDefault="00FF5C36">
      <w:pPr>
        <w:pStyle w:val="ProductList-BodyIndented"/>
      </w:pPr>
      <w:r>
        <w:t xml:space="preserve">W ramach Przenoszenia Licencji między Farmami Serwerów Klient może zmienić przypisanie dowolnej ze swoich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posiadających opcję Przenoszenia Licencji i aktywny pakiet SA na dowolny ze swoich </w:t>
      </w:r>
      <w:r w:rsidRPr="00721CA3">
        <w:rPr>
          <w:color w:val="0563C1"/>
        </w:rPr>
        <w:fldChar w:fldCharType="begin"/>
      </w:r>
      <w:r>
        <w:rPr>
          <w:color w:val="0563C1"/>
        </w:rPr>
        <w:instrText>AutoTextList  \s NoStyle \t " oznacza pojedynczy, objęty Licencją Serwer przeznaczony do używania przez Klienta. Na potrzeby tej definicji partycja sprzętowa lub dysk typu blade są uznawane za oddzielny Serwer.         "</w:instrText>
      </w:r>
      <w:r w:rsidRPr="00721CA3">
        <w:rPr>
          <w:color w:val="0563C1"/>
        </w:rPr>
        <w:fldChar w:fldCharType="separate"/>
      </w:r>
      <w:r>
        <w:rPr>
          <w:color w:val="0563C1"/>
        </w:rPr>
        <w:t>Licencjonowanych Serwerów</w:t>
      </w:r>
      <w:r w:rsidRPr="00721CA3">
        <w:rPr>
          <w:color w:val="0563C1"/>
        </w:rPr>
        <w:fldChar w:fldCharType="end"/>
      </w:r>
      <w:r>
        <w:t xml:space="preserve"> położonych w ramach tej samej </w:t>
      </w:r>
      <w:r w:rsidRPr="00721CA3">
        <w:rPr>
          <w:color w:val="0563C1"/>
        </w:rPr>
        <w:fldChar w:fldCharType="begin"/>
      </w:r>
      <w:r>
        <w:rPr>
          <w:color w:val="0563C1"/>
        </w:rPr>
        <w:instrText>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rsidRPr="00721CA3">
        <w:rPr>
          <w:color w:val="0563C1"/>
        </w:rPr>
        <w:fldChar w:fldCharType="separate"/>
      </w:r>
      <w:r>
        <w:rPr>
          <w:color w:val="0563C1"/>
        </w:rPr>
        <w:t>Farmy Serwerów</w:t>
      </w:r>
      <w:r w:rsidRPr="00721CA3">
        <w:rPr>
          <w:color w:val="0563C1"/>
        </w:rPr>
        <w:fldChar w:fldCharType="end"/>
      </w:r>
      <w:r>
        <w:t xml:space="preserve"> i może to robić dowolnie często. Klient może też zmieniać przypisania tych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z jednej </w:t>
      </w:r>
      <w:r w:rsidRPr="00721CA3">
        <w:rPr>
          <w:color w:val="0563C1"/>
        </w:rPr>
        <w:fldChar w:fldCharType="begin"/>
      </w:r>
      <w:r>
        <w:rPr>
          <w:color w:val="0563C1"/>
        </w:rPr>
        <w:instrText>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rsidRPr="00721CA3">
        <w:rPr>
          <w:color w:val="0563C1"/>
        </w:rPr>
        <w:fldChar w:fldCharType="separate"/>
      </w:r>
      <w:r>
        <w:rPr>
          <w:color w:val="0563C1"/>
        </w:rPr>
        <w:t>Farmy Serwerów</w:t>
      </w:r>
      <w:r w:rsidRPr="00721CA3">
        <w:rPr>
          <w:color w:val="0563C1"/>
        </w:rP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E0452C" w:rsidRDefault="00FF5C36">
      <w:pPr>
        <w:pStyle w:val="ProductList-BodyIndented"/>
      </w:pPr>
      <w:r>
        <w:t xml:space="preserve"> </w:t>
      </w:r>
    </w:p>
    <w:p w:rsidR="00E0452C" w:rsidRDefault="00FF5C36">
      <w:pPr>
        <w:pStyle w:val="ProductList-SubClauseHeading"/>
      </w:pPr>
      <w:r>
        <w:t>Przenoszenie licencji z programem Software Assurance</w:t>
      </w:r>
    </w:p>
    <w:p w:rsidR="00E0452C" w:rsidRDefault="00FF5C36">
      <w:pPr>
        <w:pStyle w:val="ProductList-BodyIndented"/>
      </w:pPr>
      <w:r>
        <w:t xml:space="preserve">W ramach Przenoszenia Licencji przez pakiet SA Klient może przenosić licencjonowane oprogramowanie w ramach posiadanych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o ile mają one opcję </w:t>
      </w:r>
      <w:r w:rsidRPr="00721CA3">
        <w:rPr>
          <w:color w:val="0563C1"/>
        </w:rPr>
        <w:fldChar w:fldCharType="begin"/>
      </w:r>
      <w:r>
        <w:rPr>
          <w:color w:val="0563C1"/>
        </w:rPr>
        <w:instrText>AutoTextList  \s NoStyle \t "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 Pakiet Software Assurance.         "</w:instrText>
      </w:r>
      <w:r w:rsidRPr="00721CA3">
        <w:rPr>
          <w:color w:val="0563C1"/>
        </w:rPr>
        <w:fldChar w:fldCharType="separate"/>
      </w:r>
      <w:r>
        <w:rPr>
          <w:color w:val="0563C1"/>
        </w:rPr>
        <w:t>Przenoszenia Licencji</w:t>
      </w:r>
      <w:r w:rsidRPr="00721CA3">
        <w:rPr>
          <w:color w:val="0563C1"/>
        </w:rPr>
        <w:fldChar w:fldCharType="end"/>
      </w:r>
      <w:r>
        <w:t xml:space="preserve"> i dla których posiada aktywny pakiet SA na współdzielone serwery osoby trzeciej, zgodnie z poniższymi wymaganiami. Produkty wykorzystywane do obsługi w ramach oddzielnych procesów nie mogą być jednocześnie wykorzystywane w ramach uprawnień wynikających z Przenoszenia Licencji między uprawnieniami wynikającymi z pakietu Software Assurance.</w:t>
      </w:r>
    </w:p>
    <w:p w:rsidR="00E0452C" w:rsidRDefault="00FF5C36">
      <w:pPr>
        <w:pStyle w:val="ProductList-BodyIndented"/>
      </w:pPr>
      <w:r>
        <w:t xml:space="preserve"> </w:t>
      </w:r>
    </w:p>
    <w:p w:rsidR="00E0452C" w:rsidRDefault="00FF5C36">
      <w:pPr>
        <w:pStyle w:val="ProductList-SubSubClauseHeading"/>
      </w:pPr>
      <w:r>
        <w:t>Dozwolony zakres korzystania</w:t>
      </w:r>
    </w:p>
    <w:p w:rsidR="00E0452C" w:rsidRDefault="00FF5C36">
      <w:pPr>
        <w:pStyle w:val="ProductList-BodyIndented2"/>
      </w:pPr>
      <w:r>
        <w:t>Przenoszenie Licencji z Pakietem SA pozwala Klientowi:</w:t>
      </w:r>
    </w:p>
    <w:p w:rsidR="00E0452C" w:rsidRDefault="00FF5C36" w:rsidP="00551029">
      <w:pPr>
        <w:pStyle w:val="ProductList-Bullet"/>
        <w:numPr>
          <w:ilvl w:val="2"/>
          <w:numId w:val="43"/>
        </w:numPr>
      </w:pPr>
      <w:r>
        <w:t>uruchamiać objęte posiadanymi licencjami oprogramowanie na serwery współdzielone osoby trzeciej;</w:t>
      </w:r>
    </w:p>
    <w:p w:rsidR="00E0452C" w:rsidRDefault="00FF5C36" w:rsidP="00551029">
      <w:pPr>
        <w:pStyle w:val="ProductList-Bullet"/>
        <w:numPr>
          <w:ilvl w:val="2"/>
          <w:numId w:val="43"/>
        </w:numPr>
      </w:pPr>
      <w:r>
        <w:t>uzyskiwać dostęp do serwerów na podstawie licencji dostępu, dla których posiada pakiet SA, i na podstawie posiadanych LS na Użytkownika i Urządzenie, zezwalających na dostęp do Produktów;</w:t>
      </w:r>
    </w:p>
    <w:p w:rsidR="00E0452C" w:rsidRDefault="00FF5C36" w:rsidP="00551029">
      <w:pPr>
        <w:pStyle w:val="ProductList-Bullet"/>
        <w:numPr>
          <w:ilvl w:val="2"/>
          <w:numId w:val="43"/>
        </w:numPr>
      </w:pPr>
      <w:r>
        <w:t xml:space="preserve">zarządzać swoimi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Środowiskami Systemu Operacyjnego</w:t>
      </w:r>
      <w:r w:rsidRPr="00721CA3">
        <w:rPr>
          <w:color w:val="0563C1"/>
        </w:rPr>
        <w:fldChar w:fldCharType="end"/>
      </w:r>
      <w:r>
        <w:t>, używanymi na udostępnianych serwerach osób trzecich, lub</w:t>
      </w:r>
    </w:p>
    <w:p w:rsidR="00E0452C" w:rsidRDefault="00FF5C36" w:rsidP="00551029">
      <w:pPr>
        <w:pStyle w:val="ProductList-Bullet"/>
        <w:numPr>
          <w:ilvl w:val="2"/>
          <w:numId w:val="43"/>
        </w:numPr>
      </w:pPr>
      <w:r>
        <w:t xml:space="preserve">zarządzać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Środowiskami Systemu Operacyjnego</w:t>
      </w:r>
      <w:r w:rsidRPr="00721CA3">
        <w:rPr>
          <w:color w:val="0563C1"/>
        </w:rPr>
        <w:fldChar w:fldCharType="end"/>
      </w:r>
      <w:r>
        <w:t xml:space="preserve"> używanymi na serwerach Klienta za pośrednictwem oprogramowania uruchamianego na udostępnianych serwerach osób trzecich.</w:t>
      </w:r>
    </w:p>
    <w:p w:rsidR="00E0452C" w:rsidRDefault="00FF5C36">
      <w:pPr>
        <w:pStyle w:val="ProductList-BodyIndented2"/>
      </w:pPr>
      <w:r>
        <w:t xml:space="preserve"> </w:t>
      </w:r>
    </w:p>
    <w:p w:rsidR="00E0452C" w:rsidRDefault="00FF5C36">
      <w:pPr>
        <w:pStyle w:val="ProductList-SubSubClauseHeading"/>
      </w:pPr>
      <w:r>
        <w:t>Wymagania</w:t>
      </w:r>
    </w:p>
    <w:p w:rsidR="00E0452C" w:rsidRDefault="00FF5C36">
      <w:pPr>
        <w:pStyle w:val="ProductList-BodyIndented2"/>
      </w:pPr>
      <w:r>
        <w:t>Aby móc korzystać z Przenoszenia Licencji z Pakietem SA, Klient musi:</w:t>
      </w:r>
    </w:p>
    <w:p w:rsidR="00E0452C" w:rsidRDefault="00FF5C36" w:rsidP="00551029">
      <w:pPr>
        <w:pStyle w:val="ProductList-Bullet"/>
        <w:numPr>
          <w:ilvl w:val="2"/>
          <w:numId w:val="44"/>
        </w:numPr>
      </w:pPr>
      <w:r>
        <w:t xml:space="preserve">uruchamiać swoje licencjonowane oprogramowanie i zarządzać swoimi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Środowiskami Systemu Operacyjnego</w:t>
      </w:r>
      <w:r w:rsidRPr="00721CA3">
        <w:rPr>
          <w:color w:val="0563C1"/>
        </w:rPr>
        <w:fldChar w:fldCharType="end"/>
      </w:r>
      <w:r>
        <w:t xml:space="preserve"> na udostępnianych serwerach osób trzecich wyłącznie na własny użytek i dla własnej korzyści;</w:t>
      </w:r>
    </w:p>
    <w:p w:rsidR="00E0452C" w:rsidRDefault="00FF5C36" w:rsidP="00551029">
      <w:pPr>
        <w:pStyle w:val="ProductList-Bullet"/>
        <w:numPr>
          <w:ilvl w:val="2"/>
          <w:numId w:val="44"/>
        </w:numPr>
      </w:pPr>
      <w:r>
        <w:t xml:space="preserve">korzystać ze swoich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uprawnionych Partnerów Przenoszenia Licencji z Pakietem SA. Lista Partnerów uprawnionych do przenoszenia licencji w ramach Pakietu SA jest dostępna na stronie </w:t>
      </w:r>
      <w:hyperlink r:id="rId142">
        <w:r>
          <w:rPr>
            <w:color w:val="00467F"/>
            <w:u w:val="single"/>
          </w:rPr>
          <w:t>http://www.microsoft.com/licensing/software-assurance/license-mobility.aspx</w:t>
        </w:r>
      </w:hyperlink>
      <w:r>
        <w:t xml:space="preserve"> oraz na stronie</w:t>
      </w:r>
    </w:p>
    <w:p w:rsidR="00E0452C" w:rsidRDefault="00FF5C36" w:rsidP="00551029">
      <w:pPr>
        <w:pStyle w:val="ProductList-Bullet"/>
        <w:numPr>
          <w:ilvl w:val="2"/>
          <w:numId w:val="44"/>
        </w:numPr>
      </w:pPr>
      <w:r>
        <w:t xml:space="preserve">Należy wypełnić i złożyć formularz Potwierdzenia Przenoszenia Licencji u każdego </w:t>
      </w:r>
      <w:r w:rsidRPr="00721CA3">
        <w:rPr>
          <w:color w:val="0563C1"/>
        </w:rPr>
        <w:fldChar w:fldCharType="begin"/>
      </w:r>
      <w:r>
        <w:rPr>
          <w:color w:val="0563C1"/>
        </w:rPr>
        <w:instrText>AutoTextList  \s NoStyle \t " oznacza podmiot wymieniony na stronie http://www.microsoft.com/licensing/software-assurance/license-mobility.aspx i upoważniony przez Microsoft do hostowania oprogramowania klientów na serwerach współdzielonych.         "</w:instrText>
      </w:r>
      <w:r w:rsidRPr="00721CA3">
        <w:rPr>
          <w:color w:val="0563C1"/>
        </w:rPr>
        <w:fldChar w:fldCharType="separate"/>
      </w:r>
      <w:r>
        <w:rPr>
          <w:color w:val="0563C1"/>
        </w:rPr>
        <w:t>Partnera Przenoszenia Licencji z Pakietem Software Assurance</w:t>
      </w:r>
      <w:r w:rsidRPr="00721CA3">
        <w:rPr>
          <w:color w:val="0563C1"/>
        </w:rPr>
        <w:fldChar w:fldCharType="end"/>
      </w:r>
      <w:r>
        <w:t>, który będzie uruchamiać Państwa licencjonowane oprogramowanie na swoich udostępnianych serwerach.</w:t>
      </w:r>
    </w:p>
    <w:p w:rsidR="00E0452C" w:rsidRDefault="00E0452C">
      <w:pPr>
        <w:pStyle w:val="ProductList-SubSubClauseHeading"/>
      </w:pPr>
    </w:p>
    <w:p w:rsidR="00E0452C" w:rsidRDefault="00FF5C36">
      <w:pPr>
        <w:pStyle w:val="ProductList-BodyIndented2"/>
      </w:pPr>
      <w:r>
        <w:t xml:space="preserve">Klient ma prawo przenosić swoje licencjonowane oprogramowanie z udostępnianych serwerów osób trzecich z powrotem na swoje </w:t>
      </w:r>
      <w:r w:rsidRPr="00721CA3">
        <w:rPr>
          <w:color w:val="0563C1"/>
        </w:rPr>
        <w:fldChar w:fldCharType="begin"/>
      </w:r>
      <w:r>
        <w:rPr>
          <w:color w:val="0563C1"/>
        </w:rPr>
        <w:instrText>AutoTextList  \s NoStyle \t " oznacza fizyczny system sprzętowy, na którym można uruchamiać oprogramowanie serwera.         "</w:instrText>
      </w:r>
      <w:r w:rsidRPr="00721CA3">
        <w:rPr>
          <w:color w:val="0563C1"/>
        </w:rPr>
        <w:fldChar w:fldCharType="separate"/>
      </w:r>
      <w:r>
        <w:rPr>
          <w:color w:val="0563C1"/>
        </w:rPr>
        <w:t>Serwery</w:t>
      </w:r>
      <w:r w:rsidRPr="00721CA3">
        <w:rPr>
          <w:color w:val="0563C1"/>
        </w:rPr>
        <w:fldChar w:fldCharType="end"/>
      </w:r>
      <w:r>
        <w:t xml:space="preserve"> lub na udostępniane serwery innych osób trzecich, ale nie krótkoterminowo (tj. nie wcześniej niż przed upływem 90 dni od ostatniej zmiany). Klient może przenosić uruchomione </w:t>
      </w:r>
      <w:r w:rsidRPr="00721CA3">
        <w:rPr>
          <w:color w:val="0563C1"/>
        </w:rPr>
        <w:fldChar w:fldCharType="begin"/>
      </w:r>
      <w:r>
        <w:rPr>
          <w:color w:val="0563C1"/>
        </w:rPr>
        <w:instrText>AutoTextList  \s NoStyle \t " oznacza obraz oprogramowania utworzony wskutek wykonania procedury konfiguracji lub instalacji oprogramowania lub przez zduplikowanie istniejącego Wystąpienia.         "</w:instrText>
      </w:r>
      <w:r w:rsidRPr="00721CA3">
        <w:rPr>
          <w:color w:val="0563C1"/>
        </w:rPr>
        <w:fldChar w:fldCharType="separate"/>
      </w:r>
      <w:r>
        <w:rPr>
          <w:color w:val="0563C1"/>
        </w:rPr>
        <w:t>Wystąpienia</w:t>
      </w:r>
      <w:r w:rsidRPr="00721CA3">
        <w:rPr>
          <w:color w:val="0563C1"/>
        </w:rPr>
        <w:fldChar w:fldCharType="end"/>
      </w:r>
      <w:r>
        <w:t xml:space="preserve"> lub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 Systemu Operacyjnego</w:t>
      </w:r>
      <w:r w:rsidRPr="00721CA3">
        <w:rPr>
          <w:color w:val="0563C1"/>
        </w:rPr>
        <w:fldChar w:fldCharType="end"/>
      </w:r>
      <w:r>
        <w:t xml:space="preserve">, zarządzane na podstawie konkretnej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z udostępnianych serwerów osoby trzeciej w obrębie jednej </w:t>
      </w:r>
      <w:r w:rsidRPr="00721CA3">
        <w:rPr>
          <w:color w:val="0563C1"/>
        </w:rPr>
        <w:fldChar w:fldCharType="begin"/>
      </w:r>
      <w:r>
        <w:rPr>
          <w:color w:val="0563C1"/>
        </w:rPr>
        <w:instrText>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rsidRPr="00721CA3">
        <w:rPr>
          <w:color w:val="0563C1"/>
        </w:rPr>
        <w:fldChar w:fldCharType="separate"/>
      </w:r>
      <w:r>
        <w:rPr>
          <w:color w:val="0563C1"/>
        </w:rPr>
        <w:t>Farmy Serwerów</w:t>
      </w:r>
      <w:r w:rsidRPr="00721CA3">
        <w:rPr>
          <w:color w:val="0563C1"/>
        </w:rPr>
        <w:fldChar w:fldCharType="end"/>
      </w:r>
      <w:r>
        <w:t xml:space="preserve"> na jej udostępniane serwery w obrębie innej </w:t>
      </w:r>
      <w:r w:rsidRPr="00721CA3">
        <w:rPr>
          <w:color w:val="0563C1"/>
        </w:rPr>
        <w:fldChar w:fldCharType="begin"/>
      </w:r>
      <w:r>
        <w:rPr>
          <w:color w:val="0563C1"/>
        </w:rPr>
        <w:instrText>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rsidRPr="00721CA3">
        <w:rPr>
          <w:color w:val="0563C1"/>
        </w:rPr>
        <w:fldChar w:fldCharType="separate"/>
      </w:r>
      <w:r>
        <w:rPr>
          <w:color w:val="0563C1"/>
        </w:rPr>
        <w:t>Farmy Serwerów</w:t>
      </w:r>
      <w:r w:rsidRPr="00721CA3">
        <w:rPr>
          <w:color w:val="0563C1"/>
        </w:rPr>
        <w:fldChar w:fldCharType="end"/>
      </w:r>
      <w:r>
        <w:t xml:space="preserve">, ale nie krótkoterminowo (tj. nie wcześniej niż przed upływem 90 dni od ostatniej zmiany). </w:t>
      </w:r>
      <w:r w:rsidRPr="00721CA3">
        <w:rPr>
          <w:color w:val="0563C1"/>
        </w:rPr>
        <w:fldChar w:fldCharType="begin"/>
      </w:r>
      <w:r>
        <w:rPr>
          <w:color w:val="0563C1"/>
        </w:rPr>
        <w:instrText>AutoTextList  \s NoStyle \t " oznacza całość lub część Wystąpienia systemu operacyjnego lub całość lub część Wystąpienia wirtualnego (lub w inny sposób emulowanego) systemu operacyjnego... (Zob. Słowniczek w celu uzyskania pełnej definicji)         "</w:instrText>
      </w:r>
      <w:r w:rsidRPr="00721CA3">
        <w:rPr>
          <w:color w:val="0563C1"/>
        </w:rPr>
        <w:fldChar w:fldCharType="separate"/>
      </w:r>
      <w:r>
        <w:rPr>
          <w:color w:val="0563C1"/>
        </w:rPr>
        <w:t>Środowiska Systemu Operacyjnego</w:t>
      </w:r>
      <w:r w:rsidRPr="00721CA3">
        <w:rPr>
          <w:color w:val="0563C1"/>
        </w:rPr>
        <w:fldChar w:fldCharType="end"/>
      </w:r>
      <w:r>
        <w:t xml:space="preserve"> zarządzane na podstawie tej samej Licencji muszą znajdować się w tej samej </w:t>
      </w:r>
      <w:r w:rsidRPr="00721CA3">
        <w:rPr>
          <w:color w:val="0563C1"/>
        </w:rPr>
        <w:fldChar w:fldCharType="begin"/>
      </w:r>
      <w:r>
        <w:rPr>
          <w:color w:val="0563C1"/>
        </w:rPr>
        <w:instrText>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rsidRPr="00721CA3">
        <w:rPr>
          <w:color w:val="0563C1"/>
        </w:rPr>
        <w:fldChar w:fldCharType="separate"/>
      </w:r>
      <w:r>
        <w:rPr>
          <w:color w:val="0563C1"/>
        </w:rPr>
        <w:t>Farmie Serwerów</w:t>
      </w:r>
      <w:r w:rsidRPr="00721CA3">
        <w:rPr>
          <w:color w:val="0563C1"/>
        </w:rP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Postanowieniom Licencyjnym</w:t>
      </w:r>
      <w:r w:rsidRPr="00721CA3">
        <w:rPr>
          <w:color w:val="0563C1"/>
        </w:rP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osób trzecich w ramach Przenoszenia Licencji z Pakietem SA:</w:t>
      </w:r>
    </w:p>
    <w:tbl>
      <w:tblPr>
        <w:tblStyle w:val="PURTable1"/>
        <w:tblW w:w="0" w:type="dxa"/>
        <w:tblLook w:val="04A0" w:firstRow="1" w:lastRow="0" w:firstColumn="1" w:lastColumn="0" w:noHBand="0" w:noVBand="1"/>
      </w:tblPr>
      <w:tblGrid>
        <w:gridCol w:w="2534"/>
        <w:gridCol w:w="2480"/>
        <w:gridCol w:w="2571"/>
        <w:gridCol w:w="2611"/>
      </w:tblGrid>
      <w:tr w:rsidR="00E045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Model licencyjny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Dozwolona liczba:</w:t>
            </w:r>
          </w:p>
          <w:p w:rsidR="00E0452C" w:rsidRDefault="00FF5C36">
            <w:pPr>
              <w:pStyle w:val="ProductList-TableBody"/>
            </w:pPr>
            <w:r>
              <w:rPr>
                <w:color w:val="FFFFFF"/>
              </w:rPr>
              <w:t>Środowisk systemu operacyjnego lub Rdzeni na Licencję</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Jedno Środowisko Systemu Operacyjnego na licencję</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Jedno Środowisko Systemu Operacyjnego na licencję</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Na rdzeń</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Jeden rdzeń wirtualny (zgodnie z prawami do używania produktów, w tym określonym w nich wymogu minimum czterech rdzeni na Środowisko Systemu Operacyjnego)</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Dwa zarządzane Środowiska Systemu Operacyjnego na licencję</w:t>
            </w:r>
          </w:p>
        </w:tc>
      </w:tr>
      <w:tr w:rsidR="00E0452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Osiem zarządzanych Środowisk Systemu Operacyjnego na licencję</w:t>
            </w:r>
          </w:p>
        </w:tc>
      </w:tr>
    </w:tbl>
    <w:p w:rsidR="00E0452C" w:rsidRDefault="00FF5C36">
      <w:pPr>
        <w:pStyle w:val="ProductList-BodyIndented2"/>
      </w:pPr>
      <w:r>
        <w:t xml:space="preserve"> </w:t>
      </w:r>
    </w:p>
    <w:p w:rsidR="00E0452C" w:rsidRDefault="00FF5C36">
      <w:pPr>
        <w:pStyle w:val="ProductList-BodyIndented2"/>
      </w:pPr>
      <w:r>
        <w:t xml:space="preserve"> </w:t>
      </w:r>
    </w:p>
    <w:p w:rsidR="00E0452C" w:rsidRDefault="00FF5C36">
      <w:pPr>
        <w:pStyle w:val="ProductList-ClauseHeading"/>
      </w:pPr>
      <w:bookmarkStart w:id="375" w:name="_Sec590"/>
      <w:r>
        <w:t>Serwery — Aplikacje obsługiwane w ramach oddzielnych procesów</w:t>
      </w:r>
      <w:bookmarkEnd w:id="375"/>
    </w:p>
    <w:p w:rsidR="00E0452C" w:rsidRDefault="00FF5C36">
      <w:pPr>
        <w:pStyle w:val="ProductList-Body"/>
      </w:pPr>
      <w:r>
        <w:t>Termin „Aplikacje Obsługiwane w Ramach Oddzielnych Procesów” oznacza te produkty, względem których mają zastosowanie prawa do Aplikacji Obsługiwanych w Ramach Oddzielnych Procesów.</w:t>
      </w:r>
    </w:p>
    <w:p w:rsidR="00E0452C" w:rsidRDefault="00FF5C36">
      <w:pPr>
        <w:pStyle w:val="ProductList-Body"/>
      </w:pPr>
      <w:r>
        <w:t xml:space="preserve"> </w:t>
      </w:r>
    </w:p>
    <w:p w:rsidR="00E0452C" w:rsidRDefault="00FF5C36">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E0452C" w:rsidRDefault="00FF5C36">
      <w:pPr>
        <w:pStyle w:val="ProductList-Body"/>
      </w:pPr>
      <w:r>
        <w:t xml:space="preserve"> </w:t>
      </w:r>
    </w:p>
    <w:p w:rsidR="00E0452C" w:rsidRDefault="00FF5C36">
      <w:pPr>
        <w:pStyle w:val="ProductList-SubClauseHeading"/>
      </w:pPr>
      <w:r>
        <w:t>Wymagania</w:t>
      </w:r>
    </w:p>
    <w:p w:rsidR="00E0452C" w:rsidRDefault="00FF5C36">
      <w:pPr>
        <w:pStyle w:val="ProductList-BodyIndented"/>
      </w:pPr>
      <w:r>
        <w:t xml:space="preserve">Klient musi dysponować wymaganymi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Licencjami</w:t>
      </w:r>
      <w:r w:rsidRPr="00721CA3">
        <w:rPr>
          <w:color w:val="0563C1"/>
        </w:rPr>
        <w:fldChar w:fldCharType="end"/>
      </w:r>
      <w:r>
        <w:t xml:space="preserve"> Microsoft oraz utrzymywać aktywny Pakiet SA dla:</w:t>
      </w:r>
    </w:p>
    <w:p w:rsidR="00E0452C" w:rsidRDefault="00FF5C36" w:rsidP="00551029">
      <w:pPr>
        <w:pStyle w:val="ProductList-Bullet"/>
        <w:numPr>
          <w:ilvl w:val="1"/>
          <w:numId w:val="45"/>
        </w:numPr>
      </w:pPr>
      <w:r>
        <w:t xml:space="preserve">Aplikacji Obsługiwanych w Ramach Oddzielnych Procesów uruchamianych jako część Zintegrowanego Rozwiązania oraz </w:t>
      </w:r>
    </w:p>
    <w:p w:rsidR="00E0452C" w:rsidRDefault="00FF5C36" w:rsidP="00551029">
      <w:pPr>
        <w:pStyle w:val="ProductList-Bullet"/>
        <w:numPr>
          <w:ilvl w:val="1"/>
          <w:numId w:val="45"/>
        </w:numPr>
      </w:pPr>
      <w:r>
        <w:t xml:space="preserve">wszelkich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dostępu używanych do udostępniania Zintegrowanego Rozwiązania dla Użytkowników Zewnętrznych (zob. część pt. „Definicje” w Słowniczku).</w:t>
      </w:r>
    </w:p>
    <w:p w:rsidR="00E0452C" w:rsidRDefault="00FF5C36">
      <w:pPr>
        <w:pStyle w:val="ProductList-BodyIndented"/>
      </w:pPr>
      <w:r>
        <w:t xml:space="preserve"> </w:t>
      </w:r>
    </w:p>
    <w:p w:rsidR="00E0452C" w:rsidRDefault="00FF5C36">
      <w:pPr>
        <w:pStyle w:val="ProductList-BodyIndented"/>
      </w:pPr>
      <w:r>
        <w:t xml:space="preserve">Wszelkie oprogramowanie Microsoft używane do tworzenia i dostarczania Zintegrowanego Rozwiązania musi: </w:t>
      </w:r>
    </w:p>
    <w:p w:rsidR="00E0452C" w:rsidRDefault="00FF5C36" w:rsidP="00551029">
      <w:pPr>
        <w:pStyle w:val="ProductList-Bullet"/>
        <w:numPr>
          <w:ilvl w:val="1"/>
          <w:numId w:val="46"/>
        </w:numPr>
      </w:pPr>
      <w:r>
        <w:t xml:space="preserve">być objęte licencją w ramach programu Licencjonowania Zbiorowego; oraz </w:t>
      </w:r>
    </w:p>
    <w:p w:rsidR="00E0452C" w:rsidRDefault="00FF5C36" w:rsidP="00551029">
      <w:pPr>
        <w:pStyle w:val="ProductList-Bullet"/>
        <w:numPr>
          <w:ilvl w:val="1"/>
          <w:numId w:val="46"/>
        </w:numPr>
      </w:pPr>
      <w:r>
        <w:t xml:space="preserve">kwalifikować się do objęcia </w:t>
      </w:r>
      <w:r w:rsidRPr="00721CA3">
        <w:rPr>
          <w:color w:val="0563C1"/>
        </w:rPr>
        <w:fldChar w:fldCharType="begin"/>
      </w:r>
      <w:r>
        <w:rPr>
          <w:color w:val="0563C1"/>
        </w:rPr>
        <w:instrText>AutoTextList  \s NoStyle \t " : Korzyść z pakietu SA, dopuszczająca używanie Produktów dla potrzeb warunkowego hostingu; więcej informacji na ten temat zawarto w części Serwery – Aplikacje obsługiwane w ramach oddzielnych procesów w Załączniku B – Pakiet Software Assurance.         "</w:instrText>
      </w:r>
      <w:r w:rsidRPr="00721CA3">
        <w:rPr>
          <w:color w:val="0563C1"/>
        </w:rPr>
        <w:fldChar w:fldCharType="separate"/>
      </w:r>
      <w:r>
        <w:rPr>
          <w:color w:val="0563C1"/>
        </w:rPr>
        <w:t>Obsługą aplikacji w ramach oddzielnych procesów</w:t>
      </w:r>
      <w:r w:rsidRPr="00721CA3">
        <w:rPr>
          <w:color w:val="0563C1"/>
        </w:rPr>
        <w:fldChar w:fldCharType="end"/>
      </w:r>
      <w:r>
        <w:t xml:space="preserve"> na podstawie niniejszych Postanowień Licencyjnych.</w:t>
      </w:r>
    </w:p>
    <w:p w:rsidR="00E0452C" w:rsidRDefault="00FF5C36">
      <w:pPr>
        <w:pStyle w:val="ProductList-BodyIndented"/>
      </w:pPr>
      <w:r>
        <w:t xml:space="preserve"> </w:t>
      </w:r>
    </w:p>
    <w:p w:rsidR="00E0452C" w:rsidRDefault="00FF5C36">
      <w:pPr>
        <w:pStyle w:val="ProductList-BodyIndented"/>
      </w:pPr>
      <w:r>
        <w:t>Oprogramowanie Klienta musi:</w:t>
      </w:r>
    </w:p>
    <w:p w:rsidR="00E0452C" w:rsidRDefault="00FF5C36" w:rsidP="00551029">
      <w:pPr>
        <w:pStyle w:val="ProductList-Bullet"/>
        <w:numPr>
          <w:ilvl w:val="1"/>
          <w:numId w:val="47"/>
        </w:numPr>
      </w:pPr>
      <w:r>
        <w:t xml:space="preserve">uzupełniać Aplikacje Obsługiwane w Ramach Oddzielnych Procesów wchodzące w skład Zintegrowanego Rozwiązania o istotne funkcje (same pulpity, edytory HTML, narzędzia i podobne technologie nie są podstawowymi usługami ani aplikacjami Zintegrowanego Rozwiązania); </w:t>
      </w:r>
    </w:p>
    <w:p w:rsidR="00E0452C" w:rsidRDefault="00FF5C36" w:rsidP="00551029">
      <w:pPr>
        <w:pStyle w:val="ProductList-Bullet"/>
        <w:numPr>
          <w:ilvl w:val="1"/>
          <w:numId w:val="47"/>
        </w:numPr>
      </w:pPr>
      <w:r>
        <w:t xml:space="preserve">stanowić podstawową usługę lub aplikację Zintegrowanego Rozwiązania oraz nie może umożliwiać bezpośredniego dostępu do Aplikacji Obsługiwanych w Ramach Oddzielnych Procesów żadnym użytkownikom końcowym Zintegrowanego Rozwiązania; </w:t>
      </w:r>
    </w:p>
    <w:p w:rsidR="00E0452C" w:rsidRDefault="00FF5C36" w:rsidP="00551029">
      <w:pPr>
        <w:pStyle w:val="ProductList-Bullet"/>
        <w:numPr>
          <w:ilvl w:val="1"/>
          <w:numId w:val="47"/>
        </w:numPr>
      </w:pPr>
      <w:r>
        <w:t>być dostarczane użytkownikom końcowym przez Internet, sieć telefoniczną lub sieć prywatną z serwerów fizycznie przydzielonych do użytku przez Klienta i codziennie znajdujących się pod kontrolą Klienta lub osoby trzeciej, a nie użytkownika końcowego Zintegrowanego Rozwiązania (Zintegrowane Rozwiązanie nie może być ładowane na urządzenie użytkownika końcowego); i</w:t>
      </w:r>
    </w:p>
    <w:p w:rsidR="00E0452C" w:rsidRDefault="00FF5C36" w:rsidP="00551029">
      <w:pPr>
        <w:pStyle w:val="ProductList-Bullet"/>
        <w:numPr>
          <w:ilvl w:val="1"/>
          <w:numId w:val="47"/>
        </w:numPr>
      </w:pPr>
      <w:r>
        <w:t>stanowić własność Klienta — tzn. nie może być używane na podstawie licencji — oprócz przypadków, w których oprogramowanie Klienta zawiera nieistotne oprogramowanie osób trzecich osadzone w oprogramowaniu Klienta i je obsługujące.</w:t>
      </w:r>
    </w:p>
    <w:p w:rsidR="00E0452C" w:rsidRDefault="00FF5C36">
      <w:pPr>
        <w:pStyle w:val="ProductList-BodyIndented"/>
      </w:pPr>
      <w:r>
        <w:t xml:space="preserve"> </w:t>
      </w:r>
    </w:p>
    <w:p w:rsidR="00E0452C" w:rsidRDefault="00FF5C36">
      <w:pPr>
        <w:pStyle w:val="ProductList-BodyIndented"/>
      </w:pPr>
      <w:r>
        <w:t xml:space="preserve">Wszelkie przypadki korzystania z Aplikacji Obsługiwanych w Ramach Oddzielnych Procesów podlegają </w:t>
      </w:r>
      <w:r w:rsidRPr="00721CA3">
        <w:rPr>
          <w:color w:val="0563C1"/>
        </w:rPr>
        <w:fldChar w:fldCharType="begin"/>
      </w:r>
      <w:r>
        <w:rPr>
          <w:color w:val="0563C1"/>
        </w:rPr>
        <w:instrText>AutoTextList  \s NoStyle \t " : Postanowienia i warunki regulujące instalowanie i używanie Produktu.         "</w:instrText>
      </w:r>
      <w:r w:rsidRPr="00721CA3">
        <w:rPr>
          <w:color w:val="0563C1"/>
        </w:rPr>
        <w:fldChar w:fldCharType="separate"/>
      </w:r>
      <w:r>
        <w:rPr>
          <w:color w:val="0563C1"/>
        </w:rPr>
        <w:t>Postanowieniom Licencyjnym</w:t>
      </w:r>
      <w:r w:rsidRPr="00721CA3">
        <w:rPr>
          <w:color w:val="0563C1"/>
        </w:rPr>
        <w:fldChar w:fldCharType="end"/>
      </w:r>
      <w:r>
        <w:t xml:space="preserve"> dotyczącym tych produktów. Klientowi nie wolno przenosić </w:t>
      </w:r>
      <w:r w:rsidRPr="00721CA3">
        <w:rPr>
          <w:color w:val="0563C1"/>
        </w:rPr>
        <w:fldChar w:fldCharType="begin"/>
      </w:r>
      <w:r>
        <w:rPr>
          <w:color w:val="0563C1"/>
        </w:rPr>
        <w:instrText>AutoTextList  \s NoStyle \t " oznacza prawo do pobierania, instalowania i używania Produktu oraz uzyskiwania do niego dostępu.         "</w:instrText>
      </w:r>
      <w:r w:rsidRPr="00721CA3">
        <w:rPr>
          <w:color w:val="0563C1"/>
        </w:rPr>
        <w:fldChar w:fldCharType="separate"/>
      </w:r>
      <w:r>
        <w:rPr>
          <w:color w:val="0563C1"/>
        </w:rPr>
        <w:t>Licencji</w:t>
      </w:r>
      <w:r w:rsidRPr="00721CA3">
        <w:rPr>
          <w:color w:val="0563C1"/>
        </w:rPr>
        <w:fldChar w:fldCharType="end"/>
      </w:r>
      <w:r>
        <w:t xml:space="preserve"> uzyskanych na podstawie zawartej z nim umowy licencjonowania zbiorowego poza przypadkami dozwolonymi w tej umowie.</w:t>
      </w:r>
    </w:p>
    <w:p w:rsidR="00E0452C" w:rsidRDefault="00FF5C36">
      <w:pPr>
        <w:pStyle w:val="PURBreadcrumb"/>
      </w:pPr>
      <w:r>
        <w:t xml:space="preserve"> </w:t>
      </w:r>
    </w:p>
    <w:p w:rsidR="00E0452C" w:rsidRDefault="00FF5C36">
      <w:pPr>
        <w:pStyle w:val="ProductList-SectionHeading"/>
        <w:pageBreakBefore/>
      </w:pPr>
      <w:bookmarkStart w:id="376" w:name="_Sec562"/>
      <w:bookmarkEnd w:id="352"/>
      <w:r>
        <w:t>Dodatek C – Usługi Profesjonalne</w:t>
      </w:r>
      <w:r>
        <w:fldChar w:fldCharType="begin"/>
      </w:r>
      <w:r>
        <w:instrText xml:space="preserve"> TC "</w:instrText>
      </w:r>
      <w:bookmarkStart w:id="377" w:name="_Toc423451653"/>
      <w:r>
        <w:instrText>Dodatek C – Usługi Profesjonalne</w:instrText>
      </w:r>
      <w:bookmarkEnd w:id="377"/>
      <w:r>
        <w:instrText>" \l 1</w:instrText>
      </w:r>
      <w:r>
        <w:fldChar w:fldCharType="end"/>
      </w:r>
    </w:p>
    <w:p w:rsidR="00E0452C" w:rsidRDefault="00FF5C36">
      <w:pPr>
        <w:pStyle w:val="ProductList-Body"/>
      </w:pPr>
      <w:r>
        <w:t>Niżej opisano Usługi Profesjonalne dostępne na podstawie Licencjonowania Zbiorowego Microsoft.</w:t>
      </w:r>
    </w:p>
    <w:p w:rsidR="00E0452C" w:rsidRDefault="00FF5C36">
      <w:pPr>
        <w:pStyle w:val="ProductList-Offering1Heading"/>
      </w:pPr>
      <w:bookmarkStart w:id="378" w:name="_Sec565"/>
      <w:r>
        <w:t>Oferty Usług Wsparcia Microsoft Premier</w:t>
      </w:r>
      <w:bookmarkEnd w:id="378"/>
      <w:r>
        <w:fldChar w:fldCharType="begin"/>
      </w:r>
      <w:r>
        <w:instrText xml:space="preserve"> TC "</w:instrText>
      </w:r>
      <w:bookmarkStart w:id="379" w:name="_Toc423451654"/>
      <w:r>
        <w:instrText>Oferty Usług Wsparcia Microsoft Premier</w:instrText>
      </w:r>
      <w:bookmarkEnd w:id="379"/>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E045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jc w:val="center"/>
            </w:pPr>
            <w:r>
              <w:rPr>
                <w:color w:val="FFFFFF"/>
              </w:rPr>
              <w:t>Premier Plus</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miesięcznie</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 10 godzin</w:t>
            </w:r>
          </w:p>
          <w:p w:rsidR="00E0452C" w:rsidRDefault="00FF5C36">
            <w:pPr>
              <w:pStyle w:val="ProductList-TableBody"/>
            </w:pPr>
            <w:r>
              <w:t>+1 okresowa kontrola</w:t>
            </w:r>
          </w:p>
          <w:p w:rsidR="00E0452C" w:rsidRDefault="00FF5C36">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 160 godzin</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Maks.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 140 godzin</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jc w:val="center"/>
            </w:pPr>
            <w:r>
              <w:t>X</w:t>
            </w:r>
          </w:p>
        </w:tc>
      </w:tr>
      <w:tr w:rsidR="00E0452C">
        <w:tc>
          <w:tcPr>
            <w:tcW w:w="404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Pakiety po 20</w:t>
            </w:r>
          </w:p>
        </w:tc>
      </w:tr>
    </w:tbl>
    <w:p w:rsidR="00E0452C" w:rsidRDefault="00FF5C36">
      <w:pPr>
        <w:pStyle w:val="ProductList-Body"/>
      </w:pPr>
      <w:r>
        <w:rPr>
          <w:vertAlign w:val="superscript"/>
        </w:rPr>
        <w:t xml:space="preserve">1 </w:t>
      </w:r>
      <w:r>
        <w:rPr>
          <w:i/>
        </w:rPr>
        <w:t>Zwykłe godziny robocze są ustalane lokalnie.</w:t>
      </w:r>
    </w:p>
    <w:p w:rsidR="00E0452C" w:rsidRDefault="00FF5C36">
      <w:pPr>
        <w:pStyle w:val="ProductList-Body"/>
      </w:pPr>
      <w:r>
        <w:t xml:space="preserve"> </w:t>
      </w:r>
    </w:p>
    <w:tbl>
      <w:tblPr>
        <w:tblStyle w:val="PURTable"/>
        <w:tblW w:w="0" w:type="dxa"/>
        <w:tblLook w:val="04A0" w:firstRow="1" w:lastRow="0" w:firstColumn="1" w:lastColumn="0" w:noHBand="0" w:noVBand="1"/>
      </w:tblPr>
      <w:tblGrid>
        <w:gridCol w:w="2726"/>
        <w:gridCol w:w="2734"/>
        <w:gridCol w:w="2723"/>
        <w:gridCol w:w="2733"/>
      </w:tblGrid>
      <w:tr w:rsidR="00E045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Spodziewana reakcja Klienta</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Katastrofalny wpływ na działalność: </w:t>
            </w:r>
          </w:p>
          <w:p w:rsidR="00E0452C" w:rsidRDefault="00FF5C36">
            <w:pPr>
              <w:pStyle w:val="ProductList-TableBody"/>
            </w:pPr>
            <w:r>
              <w:t>Podstawowe (krytyczne) procesy biznesowe przestały funkcjonować i nie można kontynuować pracy</w:t>
            </w:r>
          </w:p>
          <w:p w:rsidR="00E0452C" w:rsidRDefault="00FF5C36">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Odpowiedź na pierwszy telefon w czasie nie dłuższym niż 1 godzina</w:t>
            </w:r>
          </w:p>
          <w:p w:rsidR="00E0452C" w:rsidRDefault="00FF5C36">
            <w:pPr>
              <w:pStyle w:val="ProductList-TableBody"/>
            </w:pPr>
            <w:r>
              <w:t>Zasoby Microsoft jak najszybciej na terenie klienta</w:t>
            </w:r>
          </w:p>
          <w:p w:rsidR="00E0452C" w:rsidRDefault="00FF5C36">
            <w:pPr>
              <w:pStyle w:val="ProductList-TableBody"/>
            </w:pPr>
            <w:r>
              <w:t>Praca w systemie 24 godziny przez 7 dni w tygodniu</w:t>
            </w:r>
          </w:p>
          <w:p w:rsidR="00E0452C" w:rsidRDefault="00FF5C36">
            <w:pPr>
              <w:pStyle w:val="ProductList-TableBody"/>
            </w:pPr>
            <w:r>
              <w:t>Błyskawiczna eskalacja w Microsoft do zespołów produktowych</w:t>
            </w:r>
          </w:p>
          <w:p w:rsidR="00E0452C" w:rsidRDefault="00FF5C36">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Powiadomienie kadry kierowniczej wyższego szczebla Klienta </w:t>
            </w:r>
          </w:p>
          <w:p w:rsidR="00E0452C" w:rsidRDefault="00FF5C36">
            <w:pPr>
              <w:pStyle w:val="ProductList-TableBody"/>
            </w:pPr>
            <w:r>
              <w:t>Alokacja odpowiednich zasobów w celu zapewnienia całodobowej pomocy przez 7 dni w tygodniu</w:t>
            </w:r>
            <w:r>
              <w:rPr>
                <w:vertAlign w:val="superscript"/>
              </w:rPr>
              <w:t>2</w:t>
            </w:r>
          </w:p>
          <w:p w:rsidR="00E0452C" w:rsidRDefault="00FF5C36">
            <w:pPr>
              <w:pStyle w:val="ProductList-TableBody"/>
            </w:pPr>
            <w:r>
              <w:t>Bezzwłoczne powiadomienie władz kontrolujących zmiany o sytuacji oraz podjęcie przez nie koniecznych działań</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Krytyczny wpływ na działalność: </w:t>
            </w:r>
          </w:p>
          <w:p w:rsidR="00E0452C" w:rsidRDefault="00FF5C36">
            <w:pPr>
              <w:pStyle w:val="ProductList-TableBody"/>
            </w:pPr>
            <w:r>
              <w:t>Znacząca utrata lub obniżenie jakości usług</w:t>
            </w:r>
          </w:p>
          <w:p w:rsidR="00E0452C" w:rsidRDefault="00FF5C36">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Odpowiedź na pierwszy telefon w czasie nie dłuższym niż 1 godzina</w:t>
            </w:r>
          </w:p>
          <w:p w:rsidR="00E0452C" w:rsidRDefault="00FF5C36">
            <w:pPr>
              <w:pStyle w:val="ProductList-TableBody"/>
            </w:pPr>
            <w:r>
              <w:t>Zależnie od potrzeb, zasoby Microsoft w lokalizacji klienta</w:t>
            </w:r>
          </w:p>
          <w:p w:rsidR="00E0452C" w:rsidRDefault="00FF5C36">
            <w:pPr>
              <w:pStyle w:val="ProductList-TableBody"/>
            </w:pPr>
            <w:r>
              <w:t>Praca w systemie 24 godziny przez 7 dni w tygodniu</w:t>
            </w:r>
          </w:p>
          <w:p w:rsidR="00E0452C" w:rsidRDefault="00FF5C36">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Alokacja odpowiednich zasobów w celu zapewnienia całodobowej pomocy przez 7 dni w tygodniu</w:t>
            </w:r>
            <w:r>
              <w:rPr>
                <w:vertAlign w:val="superscript"/>
              </w:rPr>
              <w:t>2</w:t>
            </w:r>
          </w:p>
          <w:p w:rsidR="00E0452C" w:rsidRDefault="00FF5C36">
            <w:pPr>
              <w:pStyle w:val="ProductList-TableBody"/>
            </w:pPr>
            <w:r>
              <w:t>Bezzwłoczne powiadomienie władz kontrolujących zmiany o sytuacji oraz podjęcie przez nie koniecznych działań</w:t>
            </w:r>
          </w:p>
          <w:p w:rsidR="00E0452C" w:rsidRDefault="00FF5C36">
            <w:pPr>
              <w:pStyle w:val="ProductList-TableBody"/>
            </w:pPr>
            <w:r>
              <w:t>Powiadomienie kadry kierowniczej</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Umiarkowany wpływ na działalność: </w:t>
            </w:r>
          </w:p>
          <w:p w:rsidR="00E0452C" w:rsidRDefault="00FF5C36">
            <w:pPr>
              <w:pStyle w:val="ProductList-TableBody"/>
            </w:pPr>
            <w:r>
              <w:t>Umiarkowana utrata lub obniżenie jakości usług, jednakże praca może być kontynuowana mimo zakłóceń.</w:t>
            </w:r>
          </w:p>
          <w:p w:rsidR="00E0452C" w:rsidRDefault="00FF5C36">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Odpowiedź na pierwsze wezwanie w czasie nie dłuższym niż 2 godziny</w:t>
            </w:r>
          </w:p>
          <w:p w:rsidR="00E0452C" w:rsidRDefault="00FF5C36">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Przydzielenie odpowiednich zasobów w celu umożliwienia prowadzenia ciągłych prac w Godzinach Roboczych1</w:t>
            </w:r>
          </w:p>
          <w:p w:rsidR="00E0452C" w:rsidRDefault="00FF5C36">
            <w:pPr>
              <w:pStyle w:val="ProductList-TableBody"/>
            </w:pPr>
            <w:r>
              <w:t>Powiadomienie i reakcja decydentów kontrolujących zmiany w ciągu 4 Godzin Roboczych</w:t>
            </w:r>
            <w:r>
              <w:rPr>
                <w:vertAlign w:val="superscript"/>
              </w:rPr>
              <w:t>1</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Minimalny wpływ na działalność: </w:t>
            </w:r>
          </w:p>
          <w:p w:rsidR="00E0452C" w:rsidRDefault="00FF5C36">
            <w:pPr>
              <w:pStyle w:val="ProductList-TableBody"/>
            </w:pPr>
            <w:r>
              <w:t>Działalność w głównej mierze prowadzona, z niewielkim zakłóceniem usług lub bez zakłóceń.</w:t>
            </w:r>
          </w:p>
          <w:p w:rsidR="00E0452C" w:rsidRDefault="00FF5C36">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Odpowiedź na pierwsze wezwanie w czasie nie dłuższym niż 4 godziny</w:t>
            </w:r>
          </w:p>
          <w:p w:rsidR="00E0452C" w:rsidRDefault="00FF5C36">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Dokładne informacje kontaktowe osoby odpowiedzialnej za rozwiązanie problemu</w:t>
            </w:r>
          </w:p>
          <w:p w:rsidR="00E0452C" w:rsidRDefault="00FF5C36">
            <w:pPr>
              <w:pStyle w:val="ProductList-TableBody"/>
            </w:pPr>
            <w:r>
              <w:t>Reakcja w ciągu 24 godzin</w:t>
            </w:r>
          </w:p>
        </w:tc>
      </w:tr>
    </w:tbl>
    <w:p w:rsidR="00E0452C" w:rsidRDefault="00FF5C36">
      <w:pPr>
        <w:pStyle w:val="ProductList-Body"/>
      </w:pPr>
      <w:r>
        <w:rPr>
          <w:vertAlign w:val="superscript"/>
        </w:rPr>
        <w:t xml:space="preserve">1 </w:t>
      </w:r>
      <w:r>
        <w:rPr>
          <w:i/>
        </w:rPr>
        <w:t>Zwykłe godziny robocze są ustalane lokalnie.</w:t>
      </w:r>
    </w:p>
    <w:p w:rsidR="00E0452C" w:rsidRDefault="00FF5C36">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E0452C" w:rsidRDefault="00FF5C36">
      <w:pPr>
        <w:pStyle w:val="ProductList-Body"/>
      </w:pPr>
      <w:r>
        <w:t xml:space="preserve"> </w:t>
      </w:r>
    </w:p>
    <w:p w:rsidR="00E0452C" w:rsidRDefault="00FF5C36">
      <w:pPr>
        <w:pStyle w:val="ProductList-ClauseHeading"/>
      </w:pPr>
      <w:r>
        <w:t>Powiązane reguły biznesowe</w:t>
      </w:r>
    </w:p>
    <w:p w:rsidR="00E0452C" w:rsidRDefault="00FF5C36">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E0452C" w:rsidRDefault="00FF5C36">
      <w:pPr>
        <w:pStyle w:val="ProductList-Offering1Heading"/>
      </w:pPr>
      <w:bookmarkStart w:id="380" w:name="_Sec566"/>
      <w:r>
        <w:t>Oferty związane z programem Microsoft Enterprise Strategy</w:t>
      </w:r>
      <w:bookmarkEnd w:id="380"/>
      <w:r>
        <w:fldChar w:fldCharType="begin"/>
      </w:r>
      <w:r>
        <w:instrText xml:space="preserve"> TC "</w:instrText>
      </w:r>
      <w:bookmarkStart w:id="381" w:name="_Toc423451655"/>
      <w:r>
        <w:instrText>Oferty związane z programem Microsoft Enterprise Strategy</w:instrText>
      </w:r>
      <w:bookmarkEnd w:id="381"/>
      <w:r>
        <w:instrText>" \l 2</w:instrText>
      </w:r>
      <w:r>
        <w:fldChar w:fldCharType="end"/>
      </w:r>
    </w:p>
    <w:p w:rsidR="00E0452C" w:rsidRDefault="00FF5C36">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E045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Enterprise Strategy Portfolio</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9RO-xxxx</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Łącznie maksymalnie 1600 godzin pracy rocznie Architekta Microsoft oraz Zespołu Świadczenia Usług Enterprise </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 xml:space="preserve"> </w:t>
            </w:r>
          </w:p>
        </w:tc>
      </w:tr>
      <w:tr w:rsidR="00E0452C">
        <w:tc>
          <w:tcPr>
            <w:tcW w:w="306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200 godzin (można dodać do dowolnej z powyższych ofert)</w:t>
            </w:r>
          </w:p>
        </w:tc>
      </w:tr>
    </w:tbl>
    <w:p w:rsidR="00E0452C" w:rsidRDefault="00FF5C36">
      <w:pPr>
        <w:pStyle w:val="ProductList-Body"/>
      </w:pPr>
      <w:r>
        <w:t xml:space="preserve"> </w:t>
      </w:r>
    </w:p>
    <w:p w:rsidR="00E0452C" w:rsidRDefault="00FF5C36">
      <w:pPr>
        <w:pStyle w:val="ProductList-ClauseHeading"/>
      </w:pPr>
      <w:r>
        <w:t>Moduły usług Enterprise Strategy</w:t>
      </w:r>
    </w:p>
    <w:p w:rsidR="00E0452C" w:rsidRDefault="00FF5C36">
      <w:pPr>
        <w:pStyle w:val="ProductList-Body"/>
      </w:pPr>
      <w:r>
        <w:t>Przedsięwzięcie Enterprise Strategy obejmuje jeden lub więcej spośród następujących modułów usług Enterprise Strategy, zgodnie z dokumentacją zawartą w Planie Świadczenia Usługi.</w:t>
      </w:r>
    </w:p>
    <w:p w:rsidR="00E0452C" w:rsidRDefault="00FF5C36">
      <w:pPr>
        <w:pStyle w:val="ProductList-Body"/>
      </w:pPr>
      <w:r>
        <w:t xml:space="preserve"> </w:t>
      </w:r>
    </w:p>
    <w:p w:rsidR="00E0452C" w:rsidRDefault="00FF5C36">
      <w:pPr>
        <w:pStyle w:val="ProductList-ClauseHeading"/>
      </w:pPr>
      <w:r>
        <w:t>Usługi nieobjęte Zakresem</w:t>
      </w:r>
    </w:p>
    <w:p w:rsidR="00E0452C" w:rsidRDefault="00FF5C36">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E0452C" w:rsidRDefault="00FF5C36">
      <w:pPr>
        <w:pStyle w:val="ProductList-Body"/>
      </w:pPr>
      <w:r>
        <w:t xml:space="preserve"> </w:t>
      </w:r>
    </w:p>
    <w:p w:rsidR="00E0452C" w:rsidRDefault="00FF5C36">
      <w:pPr>
        <w:pStyle w:val="ProductList-ClauseHeading"/>
      </w:pPr>
      <w:r>
        <w:t>Zobowiązania Klienta</w:t>
      </w:r>
    </w:p>
    <w:p w:rsidR="00E0452C" w:rsidRDefault="00FF5C36">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0452C" w:rsidRDefault="00FF5C36">
      <w:pPr>
        <w:pStyle w:val="ProductList-Offering1Heading"/>
      </w:pPr>
      <w:bookmarkStart w:id="382" w:name="_Sec567"/>
      <w:r>
        <w:t>Oferta Sales Productivity Accelerator</w:t>
      </w:r>
      <w:bookmarkEnd w:id="382"/>
      <w:r>
        <w:fldChar w:fldCharType="begin"/>
      </w:r>
      <w:r>
        <w:instrText xml:space="preserve"> TC "</w:instrText>
      </w:r>
      <w:bookmarkStart w:id="383" w:name="_Toc423451656"/>
      <w:r>
        <w:instrText>Oferta Sales Productivity Accelerator</w:instrText>
      </w:r>
      <w:bookmarkEnd w:id="383"/>
      <w:r>
        <w:instrText>" \l 2</w:instrText>
      </w:r>
      <w:r>
        <w:fldChar w:fldCharType="end"/>
      </w:r>
    </w:p>
    <w:p w:rsidR="00E0452C" w:rsidRDefault="00FF5C36">
      <w:pPr>
        <w:pStyle w:val="ProductList-ClauseHeading"/>
      </w:pPr>
      <w:r>
        <w:t>Przegląd usług Sales Productivity Accelerator</w:t>
      </w:r>
    </w:p>
    <w:p w:rsidR="00E0452C" w:rsidRDefault="00FF5C36">
      <w:pPr>
        <w:pStyle w:val="ProductList-Body"/>
      </w:pPr>
      <w:r>
        <w:t>Usługa Sales Productivity Accelerator jest świadczona przez Dział Usług Microsoft przez okres 4 (czterech) tygodni i ma na celu wdrożenie usługi Microsoft Dynamics CRM Online w określonym zakresie.</w:t>
      </w:r>
    </w:p>
    <w:p w:rsidR="00E0452C" w:rsidRDefault="00FF5C36">
      <w:pPr>
        <w:pStyle w:val="ProductList-Body"/>
      </w:pPr>
      <w:r>
        <w:t xml:space="preserve"> </w:t>
      </w:r>
    </w:p>
    <w:p w:rsidR="00E0452C" w:rsidRDefault="00FF5C36">
      <w:pPr>
        <w:pStyle w:val="ProductList-Body"/>
      </w:pPr>
      <w:r>
        <w:t>Usługa Sales Productivity Accelerator obejmuje następujące rezultaty prac:</w:t>
      </w:r>
    </w:p>
    <w:p w:rsidR="00E0452C" w:rsidRDefault="00FF5C36" w:rsidP="00551029">
      <w:pPr>
        <w:pStyle w:val="ProductList-Bullet"/>
        <w:numPr>
          <w:ilvl w:val="0"/>
          <w:numId w:val="48"/>
        </w:numPr>
      </w:pPr>
      <w:r>
        <w:rPr>
          <w:b/>
          <w:color w:val="00188F"/>
        </w:rPr>
        <w:t>Plan Świadczenia Usług</w:t>
      </w:r>
      <w:r>
        <w:t>: opracowany przez Konsultanta Microsoft pod kątem spełnienia celów biznesowych klienta.</w:t>
      </w:r>
    </w:p>
    <w:p w:rsidR="00E0452C" w:rsidRDefault="00FF5C36" w:rsidP="00551029">
      <w:pPr>
        <w:pStyle w:val="ProductList-Bullet"/>
        <w:numPr>
          <w:ilvl w:val="0"/>
          <w:numId w:val="48"/>
        </w:numPr>
      </w:pPr>
      <w:r>
        <w:rPr>
          <w:b/>
          <w:color w:val="00188F"/>
        </w:rPr>
        <w:t>Warsztaty</w:t>
      </w:r>
      <w:r>
        <w:t>: poświęcimy łącznie 16 (szesnaście) godzin na warsztaty:</w:t>
      </w:r>
    </w:p>
    <w:p w:rsidR="00E0452C" w:rsidRDefault="00FF5C36" w:rsidP="00551029">
      <w:pPr>
        <w:pStyle w:val="ProductList-Bullet"/>
        <w:numPr>
          <w:ilvl w:val="1"/>
          <w:numId w:val="48"/>
        </w:numPr>
      </w:pPr>
      <w:r>
        <w:t xml:space="preserve">Maksymalnie 2 (dwa) warsztaty mające na celu rozpoznanie i zdefiniowanie najważniejszych sytuacji i scenariuszy oraz określenie wymagań biznesowych na podstawie informacji przekazanych przez Klienta, aż po ustawienia konfiguracyjne; </w:t>
      </w:r>
    </w:p>
    <w:p w:rsidR="00E0452C" w:rsidRDefault="00FF5C36" w:rsidP="00551029">
      <w:pPr>
        <w:pStyle w:val="ProductList-Bullet"/>
        <w:numPr>
          <w:ilvl w:val="1"/>
          <w:numId w:val="48"/>
        </w:numPr>
      </w:pPr>
      <w:r>
        <w:t>Maksymalnie 4 (cztery) warsztaty analizy projektu podczas fazy budowania.</w:t>
      </w:r>
    </w:p>
    <w:p w:rsidR="00E0452C" w:rsidRDefault="00FF5C36" w:rsidP="00551029">
      <w:pPr>
        <w:pStyle w:val="ProductList-Bullet"/>
        <w:numPr>
          <w:ilvl w:val="0"/>
          <w:numId w:val="48"/>
        </w:numPr>
      </w:pPr>
      <w:r>
        <w:rPr>
          <w:b/>
          <w:color w:val="00188F"/>
        </w:rPr>
        <w:t>Raportowanie</w:t>
      </w:r>
      <w:r>
        <w:t>: Jeden (1) standardowy pulpit Microsoft Dynamics CRM Online z maksymalnie 4 (czterema) standardowymi komponentami i 2 (dwoma) raportami Excel Power View korzystającymi z Power BI for Office 365, skonfigurowane dla maksymalnie 2 (dwóch). Raporty zawierają maksymalnie 2 (dwa) interaktywne wykresy na podmiot, przy czym dane pochodzą z usługi Microsoft Dynamics CRM Online.</w:t>
      </w:r>
    </w:p>
    <w:p w:rsidR="00E0452C" w:rsidRDefault="00FF5C36" w:rsidP="00551029">
      <w:pPr>
        <w:pStyle w:val="ProductList-Bullet"/>
        <w:numPr>
          <w:ilvl w:val="0"/>
          <w:numId w:val="48"/>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E0452C" w:rsidRDefault="00FF5C36" w:rsidP="00551029">
      <w:pPr>
        <w:pStyle w:val="ProductList-Bullet"/>
        <w:numPr>
          <w:ilvl w:val="0"/>
          <w:numId w:val="48"/>
        </w:numPr>
      </w:pPr>
      <w:r>
        <w:rPr>
          <w:b/>
          <w:color w:val="00188F"/>
        </w:rPr>
        <w:t>Testy</w:t>
      </w:r>
      <w:r>
        <w:t>: poświęcimy maksymalnie 26 (dwadzieścia sześć) godzin na przeprowadzenie maksymalnie 2 (dwóch) testów (np. systemowego i UAT).</w:t>
      </w:r>
    </w:p>
    <w:p w:rsidR="00E0452C" w:rsidRDefault="00FF5C36" w:rsidP="00551029">
      <w:pPr>
        <w:pStyle w:val="ProductList-Bullet"/>
        <w:numPr>
          <w:ilvl w:val="0"/>
          <w:numId w:val="48"/>
        </w:numPr>
      </w:pPr>
      <w:r>
        <w:rPr>
          <w:b/>
          <w:color w:val="00188F"/>
        </w:rPr>
        <w:t>Szkolenie i transfer wiedzy</w:t>
      </w:r>
      <w:r>
        <w:t>: Zrealizujemy 1 (jedno) zorientowane produktowo szkolenie dla użytkowników Klienta o czasie trwania maksymalnie 4 (czterech) godzin.</w:t>
      </w:r>
    </w:p>
    <w:p w:rsidR="00E0452C" w:rsidRDefault="00FF5C36" w:rsidP="00551029">
      <w:pPr>
        <w:pStyle w:val="ProductList-Bullet"/>
        <w:numPr>
          <w:ilvl w:val="0"/>
          <w:numId w:val="48"/>
        </w:numPr>
      </w:pPr>
      <w:r>
        <w:rPr>
          <w:b/>
          <w:color w:val="00188F"/>
        </w:rPr>
        <w:t>Wsparcie wdrożeniowe</w:t>
      </w:r>
      <w:r>
        <w:t>: Zrealizujemy maksymalnie 40 (czterdzieści) godzin wsparcia podczas etapu wdrożeniowa i uruchomienia (tydzień 4), zgodnie z wcześniej ustalonym zakresem projektu i wymaganiami.</w:t>
      </w:r>
    </w:p>
    <w:p w:rsidR="00E0452C" w:rsidRDefault="00FF5C36">
      <w:pPr>
        <w:pStyle w:val="ProductList-Body"/>
      </w:pPr>
      <w:r>
        <w:t xml:space="preserve"> </w:t>
      </w:r>
    </w:p>
    <w:p w:rsidR="00E0452C" w:rsidRDefault="00FF5C36">
      <w:pPr>
        <w:pStyle w:val="ProductList-ClauseHeading"/>
      </w:pPr>
      <w:r>
        <w:t>Zobowiązania Klienta</w:t>
      </w:r>
    </w:p>
    <w:p w:rsidR="00E0452C" w:rsidRDefault="00FF5C36">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E0452C" w:rsidRDefault="00FF5C36">
      <w:pPr>
        <w:pStyle w:val="ProductList-SectionHeading"/>
        <w:pageBreakBefore/>
      </w:pPr>
      <w:bookmarkStart w:id="384" w:name="_Sec563"/>
      <w:bookmarkEnd w:id="376"/>
      <w:r>
        <w:t>Załącznik D – Uzupełniające Postanowienia Umowy Programu</w:t>
      </w:r>
      <w:r>
        <w:fldChar w:fldCharType="begin"/>
      </w:r>
      <w:r>
        <w:instrText xml:space="preserve"> TC "</w:instrText>
      </w:r>
      <w:bookmarkStart w:id="385" w:name="_Toc423451657"/>
      <w:r>
        <w:instrText>Załącznik D – Uzupełniające Postanowienia Umowy Programu</w:instrText>
      </w:r>
      <w:bookmarkEnd w:id="385"/>
      <w:r>
        <w:instrText>" \l 1</w:instrText>
      </w:r>
      <w:r>
        <w:fldChar w:fldCharType="end"/>
      </w:r>
    </w:p>
    <w:p w:rsidR="00E0452C" w:rsidRDefault="00FF5C36">
      <w:pPr>
        <w:pStyle w:val="ProductList-Body"/>
      </w:pPr>
      <w:r>
        <w:t>Poniższe postanowienia dotyczą zawartej przez Klienta umowy licencjonowania zbiorowego, zgodnie z adnotacjami.</w:t>
      </w:r>
    </w:p>
    <w:p w:rsidR="00E0452C" w:rsidRDefault="00FF5C36">
      <w:pPr>
        <w:pStyle w:val="ProductList-Offering1Heading"/>
      </w:pPr>
      <w:bookmarkStart w:id="386" w:name="_Sec568"/>
      <w:r>
        <w:t>Postanowienia Uzupełniające dla Programu Select Plus</w:t>
      </w:r>
      <w:bookmarkEnd w:id="386"/>
      <w:r>
        <w:fldChar w:fldCharType="begin"/>
      </w:r>
      <w:r>
        <w:instrText xml:space="preserve"> TC "</w:instrText>
      </w:r>
      <w:bookmarkStart w:id="387" w:name="_Toc423451658"/>
      <w:r>
        <w:instrText>Postanowienia Uzupełniające dla Programu Select Plus</w:instrText>
      </w:r>
      <w:bookmarkEnd w:id="387"/>
      <w:r>
        <w:instrText>" \l 2</w:instrText>
      </w:r>
      <w:r>
        <w:fldChar w:fldCharType="end"/>
      </w:r>
    </w:p>
    <w:p w:rsidR="00E0452C" w:rsidRDefault="00FF5C36">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E0452C" w:rsidRDefault="00FF5C36">
      <w:pPr>
        <w:pStyle w:val="ProductList-Body"/>
      </w:pPr>
      <w:r>
        <w:t xml:space="preserve"> </w:t>
      </w:r>
    </w:p>
    <w:p w:rsidR="00E0452C" w:rsidRDefault="00FF5C36">
      <w:pPr>
        <w:pStyle w:val="ProductList-ClauseHeading"/>
      </w:pPr>
      <w:r>
        <w:t>Poziomy Cenowe w ramach Programu Select Plus</w:t>
      </w:r>
    </w:p>
    <w:p w:rsidR="00E0452C" w:rsidRDefault="00FF5C36">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E045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52C" w:rsidRDefault="00FF5C36">
            <w:pPr>
              <w:pStyle w:val="ProductList-TableBody"/>
            </w:pPr>
            <w:r>
              <w:rPr>
                <w:color w:val="FFFFFF"/>
              </w:rPr>
              <w:t>Coroczne minima punktowe dla kategorii</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500</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4,000</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10,000</w:t>
            </w:r>
          </w:p>
        </w:tc>
      </w:tr>
      <w:tr w:rsidR="00E0452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0452C" w:rsidRDefault="00FF5C36">
            <w:pPr>
              <w:pStyle w:val="ProductList-TableBody"/>
            </w:pPr>
            <w:r>
              <w:t>25,000</w:t>
            </w:r>
          </w:p>
        </w:tc>
      </w:tr>
    </w:tbl>
    <w:p w:rsidR="00E0452C" w:rsidRDefault="00FF5C36">
      <w:pPr>
        <w:pStyle w:val="ProductList-Offering1Heading"/>
      </w:pPr>
      <w:bookmarkStart w:id="388" w:name="_Sec569"/>
      <w:r>
        <w:t>Definicja Zarządzania dla Uprawnionych Urządzeń</w:t>
      </w:r>
      <w:bookmarkEnd w:id="388"/>
      <w:r>
        <w:fldChar w:fldCharType="begin"/>
      </w:r>
      <w:r>
        <w:instrText xml:space="preserve"> TC "</w:instrText>
      </w:r>
      <w:bookmarkStart w:id="389" w:name="_Toc423451659"/>
      <w:r>
        <w:instrText>Definicja Zarządzania dla Uprawnionych Urządzeń</w:instrText>
      </w:r>
      <w:bookmarkEnd w:id="389"/>
      <w:r>
        <w:instrText>" \l 2</w:instrText>
      </w:r>
      <w:r>
        <w:fldChar w:fldCharType="end"/>
      </w:r>
    </w:p>
    <w:p w:rsidR="00E0452C" w:rsidRDefault="00FF5C36">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E0452C" w:rsidRDefault="00FF5C36" w:rsidP="00551029">
      <w:pPr>
        <w:pStyle w:val="ProductList-Bullet"/>
        <w:numPr>
          <w:ilvl w:val="0"/>
          <w:numId w:val="49"/>
        </w:numPr>
      </w:pPr>
      <w:r>
        <w:t>któremu zezwala na dołączenie się do własnej domeny lub</w:t>
      </w:r>
    </w:p>
    <w:p w:rsidR="00E0452C" w:rsidRDefault="00FF5C36" w:rsidP="00551029">
      <w:pPr>
        <w:pStyle w:val="ProductList-Bullet"/>
        <w:numPr>
          <w:ilvl w:val="0"/>
          <w:numId w:val="49"/>
        </w:numPr>
      </w:pPr>
      <w:r>
        <w:t>które uwierzytelnia w ramach wymogu na potrzeby korzystania z aplikacji w czasie gdy urządzenie znajduje się na terenie klienta, lub</w:t>
      </w:r>
    </w:p>
    <w:p w:rsidR="00E0452C" w:rsidRDefault="00FF5C36" w:rsidP="00551029">
      <w:pPr>
        <w:pStyle w:val="ProductList-Bullet"/>
        <w:numPr>
          <w:ilvl w:val="0"/>
          <w:numId w:val="49"/>
        </w:numPr>
      </w:pPr>
      <w:r>
        <w:t>na których instaluje agenty (np. agenty antywirusowe, chroniące przed złośliwym oprogramowaniem lub inne, wymagane zgodnie z zasadami polityki Klienta), lub</w:t>
      </w:r>
    </w:p>
    <w:p w:rsidR="00E0452C" w:rsidRDefault="00FF5C36" w:rsidP="00551029">
      <w:pPr>
        <w:pStyle w:val="ProductList-Bullet"/>
        <w:numPr>
          <w:ilvl w:val="0"/>
          <w:numId w:val="49"/>
        </w:numPr>
      </w:pPr>
      <w:r>
        <w:t>w przypadku których bezpośrednio lub pośrednio stosuje i egzekwuje zasady polityki grupy, lub</w:t>
      </w:r>
    </w:p>
    <w:p w:rsidR="00E0452C" w:rsidRDefault="00FF5C36" w:rsidP="00551029">
      <w:pPr>
        <w:pStyle w:val="ProductList-Bullet"/>
        <w:numPr>
          <w:ilvl w:val="0"/>
          <w:numId w:val="49"/>
        </w:numPr>
      </w:pPr>
      <w:r>
        <w:t>przy użyciu których klient otrzymuje lub ubiega się o dostęp do danych lub konfiguruje bądź przekazuje instrukcje dotyczące sprzętu lub oprogramowania bezpośrednio lub pośrednio związanego ze środowiskiem systemu operacyjnego, lub</w:t>
      </w:r>
    </w:p>
    <w:p w:rsidR="00E0452C" w:rsidRDefault="00FF5C36" w:rsidP="00551029">
      <w:pPr>
        <w:pStyle w:val="ProductList-Bullet"/>
        <w:numPr>
          <w:ilvl w:val="0"/>
          <w:numId w:val="49"/>
        </w:numPr>
      </w:pPr>
      <w:r>
        <w:t>którym umożliwia dostęp do infrastruktury pulpitów wirtualnych (VDI) poza Prawami do Używania w Ramach Roamingu pakietu SA obowiązującego dla Windows, Microsoft Intune (Urządzenie) lub Windows Virtual Desktop Access.</w:t>
      </w:r>
    </w:p>
    <w:p w:rsidR="00E0452C" w:rsidRDefault="00FF5C36">
      <w:pPr>
        <w:pStyle w:val="ProductList-Body"/>
      </w:pPr>
      <w:r>
        <w:t xml:space="preserve"> </w:t>
      </w:r>
    </w:p>
    <w:p w:rsidR="00E0452C" w:rsidRDefault="00FF5C36">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E0452C" w:rsidRDefault="00FF5C36">
      <w:pPr>
        <w:pStyle w:val="ProductList-Offering1Heading"/>
      </w:pPr>
      <w:bookmarkStart w:id="390" w:name="_Sec570"/>
      <w:r>
        <w:t>Usługi Online w programach Open</w:t>
      </w:r>
      <w:bookmarkEnd w:id="390"/>
      <w:r>
        <w:fldChar w:fldCharType="begin"/>
      </w:r>
      <w:r>
        <w:instrText xml:space="preserve"> TC "</w:instrText>
      </w:r>
      <w:bookmarkStart w:id="391" w:name="_Toc423451660"/>
      <w:r>
        <w:instrText>Usługi Online w programach Open</w:instrText>
      </w:r>
      <w:bookmarkEnd w:id="391"/>
      <w:r>
        <w:instrText>" \l 2</w:instrText>
      </w:r>
      <w:r>
        <w:fldChar w:fldCharType="end"/>
      </w:r>
    </w:p>
    <w:p w:rsidR="00E0452C" w:rsidRDefault="00FF5C36">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E0452C" w:rsidRDefault="00FF5C36">
      <w:pPr>
        <w:pStyle w:val="ProductList-Body"/>
      </w:pPr>
      <w:r>
        <w:t xml:space="preserve"> </w:t>
      </w:r>
    </w:p>
    <w:p w:rsidR="00E0452C" w:rsidRDefault="00FF5C36">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E0452C" w:rsidRDefault="00FF5C36">
      <w:pPr>
        <w:pStyle w:val="ProductList-Offering1Heading"/>
      </w:pPr>
      <w:bookmarkStart w:id="392" w:name="_Sec571"/>
      <w:r>
        <w:t>Uzupełniające Postanowienia dotyczące Usług Profesjonalnych – Starsze Wersje Umów</w:t>
      </w:r>
      <w:bookmarkEnd w:id="392"/>
      <w:r>
        <w:fldChar w:fldCharType="begin"/>
      </w:r>
      <w:r>
        <w:instrText xml:space="preserve"> TC "</w:instrText>
      </w:r>
      <w:bookmarkStart w:id="393" w:name="_Toc423451661"/>
      <w:r>
        <w:instrText>Uzupełniające Postanowienia dotyczące Usług Profesjonalnych – Starsze Wersje Umów</w:instrText>
      </w:r>
      <w:bookmarkEnd w:id="393"/>
      <w:r>
        <w:instrText>" \l 2</w:instrText>
      </w:r>
      <w:r>
        <w:fldChar w:fldCharType="end"/>
      </w:r>
    </w:p>
    <w:p w:rsidR="00E0452C" w:rsidRDefault="00FF5C36">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E0452C" w:rsidRDefault="00FF5C36">
      <w:pPr>
        <w:pStyle w:val="ProductList-Body"/>
      </w:pPr>
      <w:r>
        <w:t xml:space="preserve"> </w:t>
      </w:r>
    </w:p>
    <w:p w:rsidR="00E0452C" w:rsidRDefault="00FF5C36">
      <w:pPr>
        <w:pStyle w:val="ProductList-ClauseHeading"/>
      </w:pPr>
      <w:r>
        <w:t>Prawa do używania, prawa własności i prawa licencyjne</w:t>
      </w:r>
    </w:p>
    <w:p w:rsidR="00E0452C" w:rsidRDefault="00FF5C36">
      <w:pPr>
        <w:pStyle w:val="ProductList-SubClauseHeading"/>
      </w:pPr>
      <w:r>
        <w:t>Poprawki</w:t>
      </w:r>
    </w:p>
    <w:p w:rsidR="00E0452C" w:rsidRDefault="00FF5C36">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E0452C" w:rsidRDefault="00FF5C36">
      <w:pPr>
        <w:pStyle w:val="ProductList-BodyIndented"/>
      </w:pPr>
      <w:r>
        <w:t xml:space="preserve"> </w:t>
      </w:r>
    </w:p>
    <w:p w:rsidR="00E0452C" w:rsidRDefault="00FF5C36">
      <w:pPr>
        <w:pStyle w:val="ProductList-SubClauseHeading"/>
      </w:pPr>
      <w:r>
        <w:t>Materiały Niezależne</w:t>
      </w:r>
    </w:p>
    <w:p w:rsidR="00E0452C" w:rsidRDefault="00FF5C36">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E0452C" w:rsidRDefault="00FF5C36">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E0452C" w:rsidRDefault="00FF5C36">
      <w:pPr>
        <w:pStyle w:val="ProductList-BodyIndented"/>
      </w:pPr>
      <w:r>
        <w:t xml:space="preserve"> </w:t>
      </w:r>
    </w:p>
    <w:p w:rsidR="00E0452C" w:rsidRDefault="00FF5C36">
      <w:pPr>
        <w:pStyle w:val="ProductList-SubClauseHeading"/>
      </w:pPr>
      <w:r>
        <w:t>Materiały Przedstawione do Odbioru</w:t>
      </w:r>
    </w:p>
    <w:p w:rsidR="00E0452C" w:rsidRDefault="00FF5C36">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E0452C" w:rsidRDefault="00FF5C36">
      <w:pPr>
        <w:pStyle w:val="ProductList-BodyIndented"/>
      </w:pPr>
      <w:r>
        <w:t xml:space="preserve"> </w:t>
      </w:r>
    </w:p>
    <w:p w:rsidR="00E0452C" w:rsidRDefault="00FF5C36">
      <w:pPr>
        <w:pStyle w:val="ProductList-SubClauseHeading"/>
      </w:pPr>
      <w:r>
        <w:t>Korzystanie z informacji technicznych uzyskanych w wyniku świadczenia Usług Profesjonalnych</w:t>
      </w:r>
    </w:p>
    <w:p w:rsidR="00E0452C" w:rsidRDefault="00FF5C36">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E0452C" w:rsidRDefault="00FF5C36">
      <w:pPr>
        <w:pStyle w:val="ProductList-BodyIndented"/>
      </w:pPr>
      <w:r>
        <w:t xml:space="preserve"> </w:t>
      </w:r>
    </w:p>
    <w:p w:rsidR="00E0452C" w:rsidRDefault="00FF5C36">
      <w:pPr>
        <w:pStyle w:val="ProductList-SubClauseHeading"/>
      </w:pPr>
      <w:r>
        <w:t>Ograniczenia dotyczące Licencji Open Source</w:t>
      </w:r>
    </w:p>
    <w:p w:rsidR="00E0452C" w:rsidRDefault="00FF5C36">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E0452C" w:rsidRDefault="00FF5C36">
      <w:pPr>
        <w:pStyle w:val="ProductList-BodyIndented"/>
      </w:pPr>
      <w:r>
        <w:t xml:space="preserve"> </w:t>
      </w:r>
    </w:p>
    <w:p w:rsidR="00E0452C" w:rsidRDefault="00FF5C36">
      <w:pPr>
        <w:pStyle w:val="ProductList-SubClauseHeading"/>
      </w:pPr>
      <w:r>
        <w:t>Prawa Podmiotów Stowarzyszonych</w:t>
      </w:r>
    </w:p>
    <w:p w:rsidR="00E0452C" w:rsidRDefault="00FF5C36">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E0452C" w:rsidRDefault="00FF5C36">
      <w:pPr>
        <w:pStyle w:val="ProductList-BodyIndented"/>
      </w:pPr>
      <w:r>
        <w:t xml:space="preserve"> </w:t>
      </w:r>
    </w:p>
    <w:p w:rsidR="00E0452C" w:rsidRDefault="00FF5C36">
      <w:pPr>
        <w:pStyle w:val="ProductList-ClauseHeading"/>
      </w:pPr>
      <w:r>
        <w:t>Rękojmie i gwarancje, wyłączenie i ograniczenie odpowiedzialności</w:t>
      </w:r>
    </w:p>
    <w:p w:rsidR="00E0452C" w:rsidRDefault="00FF5C36">
      <w:pPr>
        <w:pStyle w:val="ProductList-SubClauseHeading"/>
      </w:pPr>
      <w:r>
        <w:t>Gwarancja na Usługi Profesjonalne</w:t>
      </w:r>
    </w:p>
    <w:p w:rsidR="00E0452C" w:rsidRDefault="00FF5C36">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E0452C" w:rsidRDefault="00FF5C36">
      <w:pPr>
        <w:pStyle w:val="ProductList-BodyIndented"/>
      </w:pPr>
      <w:r>
        <w:t xml:space="preserve"> </w:t>
      </w:r>
    </w:p>
    <w:p w:rsidR="00E0452C" w:rsidRDefault="00FF5C36">
      <w:pPr>
        <w:pStyle w:val="ProductList-SubClauseHeading"/>
      </w:pPr>
      <w:r>
        <w:t>Ograniczenie odpowiedzialności</w:t>
      </w:r>
    </w:p>
    <w:p w:rsidR="00E0452C" w:rsidRDefault="00FF5C36">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E0452C" w:rsidRDefault="00FF5C36">
      <w:pPr>
        <w:pStyle w:val="ProductList-SectionHeading"/>
        <w:pageBreakBefore/>
      </w:pPr>
      <w:bookmarkStart w:id="394" w:name="_Sec572"/>
      <w:bookmarkEnd w:id="384"/>
      <w:r>
        <w:t>Załącznik E – Promocje</w:t>
      </w:r>
      <w:r>
        <w:fldChar w:fldCharType="begin"/>
      </w:r>
      <w:r>
        <w:instrText xml:space="preserve"> TC "</w:instrText>
      </w:r>
      <w:bookmarkStart w:id="395" w:name="_Toc423451662"/>
      <w:r>
        <w:instrText>Załącznik E – Promocje</w:instrText>
      </w:r>
      <w:bookmarkEnd w:id="395"/>
      <w:r>
        <w:instrText>" \l 1</w:instrText>
      </w:r>
      <w:r>
        <w:fldChar w:fldCharType="end"/>
      </w:r>
    </w:p>
    <w:p w:rsidR="00E0452C" w:rsidRDefault="00E0452C">
      <w:pPr>
        <w:sectPr w:rsidR="00E0452C">
          <w:headerReference w:type="default" r:id="rId143"/>
          <w:footerReference w:type="default" r:id="rId144"/>
          <w:type w:val="continuous"/>
          <w:pgSz w:w="12240" w:h="15840" w:code="1"/>
          <w:pgMar w:top="1170" w:right="720" w:bottom="720" w:left="720" w:header="432" w:footer="288" w:gutter="0"/>
          <w:cols w:space="360"/>
        </w:sectPr>
      </w:pPr>
    </w:p>
    <w:bookmarkEnd w:id="394"/>
    <w:p w:rsidR="00E0452C" w:rsidRDefault="00FF5C36">
      <w:pPr>
        <w:pStyle w:val="ProductList-SectionHeading"/>
        <w:pageBreakBefore/>
      </w:pPr>
      <w:r>
        <w:t>Indeks</w:t>
      </w:r>
      <w:r>
        <w:fldChar w:fldCharType="begin"/>
      </w:r>
      <w:r>
        <w:instrText xml:space="preserve"> TC "</w:instrText>
      </w:r>
      <w:bookmarkStart w:id="396" w:name="_Toc423451663"/>
      <w:r>
        <w:instrText>Indeks</w:instrText>
      </w:r>
      <w:bookmarkEnd w:id="396"/>
      <w:r>
        <w:instrText>" \l 1</w:instrText>
      </w:r>
      <w:r>
        <w:fldChar w:fldCharType="end"/>
      </w:r>
    </w:p>
    <w:p w:rsidR="00E0452C" w:rsidRDefault="00E0452C">
      <w:pPr>
        <w:pStyle w:val="ProductList-Body"/>
      </w:pPr>
    </w:p>
    <w:p w:rsidR="00E0452C" w:rsidRDefault="00E0452C">
      <w:pPr>
        <w:sectPr w:rsidR="00E0452C">
          <w:headerReference w:type="default" r:id="rId145"/>
          <w:footerReference w:type="default" r:id="rId146"/>
          <w:type w:val="continuous"/>
          <w:pgSz w:w="12240" w:h="15840" w:code="1"/>
          <w:pgMar w:top="1170" w:right="720" w:bottom="720" w:left="720" w:header="432" w:footer="288" w:gutter="0"/>
          <w:cols w:space="360"/>
        </w:sectPr>
      </w:pPr>
    </w:p>
    <w:p w:rsidR="00CC1A7C" w:rsidRDefault="00FF5C36">
      <w:pPr>
        <w:pStyle w:val="ProductList-Body"/>
        <w:rPr>
          <w:noProof/>
        </w:rPr>
        <w:sectPr w:rsidR="00CC1A7C" w:rsidSect="00CC1A7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C1A7C" w:rsidRDefault="00CC1A7C">
      <w:pPr>
        <w:pStyle w:val="Index1"/>
        <w:tabs>
          <w:tab w:val="right" w:pos="5030"/>
        </w:tabs>
        <w:rPr>
          <w:noProof/>
        </w:rPr>
      </w:pPr>
      <w:r>
        <w:rPr>
          <w:noProof/>
        </w:rPr>
        <w:t>1 GB dodatkowego miejsca na dysku dla Office 365, 70</w:t>
      </w:r>
    </w:p>
    <w:p w:rsidR="00CC1A7C" w:rsidRDefault="00CC1A7C">
      <w:pPr>
        <w:pStyle w:val="Index1"/>
        <w:tabs>
          <w:tab w:val="right" w:pos="5030"/>
        </w:tabs>
        <w:rPr>
          <w:noProof/>
        </w:rPr>
      </w:pPr>
      <w:r>
        <w:rPr>
          <w:noProof/>
        </w:rPr>
        <w:t>1 kupon egzaminacyjny Microsoft Learning MCP, 72</w:t>
      </w:r>
    </w:p>
    <w:p w:rsidR="00CC1A7C" w:rsidRDefault="00CC1A7C">
      <w:pPr>
        <w:pStyle w:val="Index1"/>
        <w:tabs>
          <w:tab w:val="right" w:pos="5030"/>
        </w:tabs>
        <w:rPr>
          <w:noProof/>
        </w:rPr>
      </w:pPr>
      <w:r>
        <w:rPr>
          <w:noProof/>
        </w:rPr>
        <w:t>2013, 23</w:t>
      </w:r>
    </w:p>
    <w:p w:rsidR="00CC1A7C" w:rsidRDefault="00CC1A7C">
      <w:pPr>
        <w:pStyle w:val="Index1"/>
        <w:tabs>
          <w:tab w:val="right" w:pos="5030"/>
        </w:tabs>
        <w:rPr>
          <w:noProof/>
        </w:rPr>
      </w:pPr>
      <w:r>
        <w:rPr>
          <w:noProof/>
        </w:rPr>
        <w:t>250 Licencji dla Placówki Egzaminacyjnej Microsoft Learning MTA, 72</w:t>
      </w:r>
    </w:p>
    <w:p w:rsidR="00CC1A7C" w:rsidRDefault="00CC1A7C">
      <w:pPr>
        <w:pStyle w:val="Index1"/>
        <w:tabs>
          <w:tab w:val="right" w:pos="5030"/>
        </w:tabs>
        <w:rPr>
          <w:noProof/>
        </w:rPr>
      </w:pPr>
      <w:r>
        <w:rPr>
          <w:noProof/>
        </w:rPr>
        <w:t>30 kuponów egzaminacyjnych Microsoft Learning MCP, 72</w:t>
      </w:r>
    </w:p>
    <w:p w:rsidR="00CC1A7C" w:rsidRDefault="00CC1A7C">
      <w:pPr>
        <w:pStyle w:val="Index1"/>
        <w:tabs>
          <w:tab w:val="right" w:pos="5030"/>
        </w:tabs>
        <w:rPr>
          <w:noProof/>
        </w:rPr>
      </w:pPr>
      <w:r>
        <w:rPr>
          <w:noProof/>
        </w:rPr>
        <w:t>500 Licencji dla Placówki Egzaminacyjnej Microsoft Learning MOS, 72</w:t>
      </w:r>
    </w:p>
    <w:p w:rsidR="00CC1A7C" w:rsidRDefault="00CC1A7C">
      <w:pPr>
        <w:pStyle w:val="Index1"/>
        <w:tabs>
          <w:tab w:val="right" w:pos="5030"/>
        </w:tabs>
        <w:rPr>
          <w:noProof/>
        </w:rPr>
      </w:pPr>
      <w:r>
        <w:rPr>
          <w:noProof/>
        </w:rPr>
        <w:t>Access 2010, 86</w:t>
      </w:r>
    </w:p>
    <w:p w:rsidR="00CC1A7C" w:rsidRDefault="00CC1A7C">
      <w:pPr>
        <w:pStyle w:val="Index1"/>
        <w:tabs>
          <w:tab w:val="right" w:pos="5030"/>
        </w:tabs>
        <w:rPr>
          <w:noProof/>
        </w:rPr>
      </w:pPr>
      <w:r>
        <w:rPr>
          <w:noProof/>
        </w:rPr>
        <w:t>Access 2013, 22</w:t>
      </w:r>
    </w:p>
    <w:p w:rsidR="00CC1A7C" w:rsidRDefault="00CC1A7C">
      <w:pPr>
        <w:pStyle w:val="Index1"/>
        <w:tabs>
          <w:tab w:val="right" w:pos="5030"/>
        </w:tabs>
        <w:rPr>
          <w:noProof/>
        </w:rPr>
      </w:pPr>
      <w:r>
        <w:rPr>
          <w:noProof/>
        </w:rPr>
        <w:t>API Microsoft Translator, 73</w:t>
      </w:r>
    </w:p>
    <w:p w:rsidR="00CC1A7C" w:rsidRDefault="00CC1A7C">
      <w:pPr>
        <w:pStyle w:val="Index1"/>
        <w:tabs>
          <w:tab w:val="right" w:pos="5030"/>
        </w:tabs>
        <w:rPr>
          <w:noProof/>
        </w:rPr>
      </w:pPr>
      <w:r>
        <w:rPr>
          <w:noProof/>
        </w:rPr>
        <w:t>Apple Macintosh, 42</w:t>
      </w:r>
    </w:p>
    <w:p w:rsidR="00CC1A7C" w:rsidRDefault="00CC1A7C">
      <w:pPr>
        <w:pStyle w:val="Index1"/>
        <w:tabs>
          <w:tab w:val="right" w:pos="5030"/>
        </w:tabs>
        <w:rPr>
          <w:noProof/>
        </w:rPr>
      </w:pPr>
      <w:r>
        <w:rPr>
          <w:noProof/>
        </w:rPr>
        <w:t>Azure Active Directory Basic, 59</w:t>
      </w:r>
    </w:p>
    <w:p w:rsidR="00CC1A7C" w:rsidRDefault="00CC1A7C">
      <w:pPr>
        <w:pStyle w:val="Index1"/>
        <w:tabs>
          <w:tab w:val="right" w:pos="5030"/>
        </w:tabs>
        <w:rPr>
          <w:noProof/>
        </w:rPr>
      </w:pPr>
      <w:r>
        <w:rPr>
          <w:noProof/>
        </w:rPr>
        <w:t>Azure Active Directory Premium, 59</w:t>
      </w:r>
    </w:p>
    <w:p w:rsidR="00CC1A7C" w:rsidRDefault="00CC1A7C">
      <w:pPr>
        <w:pStyle w:val="Index1"/>
        <w:tabs>
          <w:tab w:val="right" w:pos="5030"/>
        </w:tabs>
        <w:rPr>
          <w:noProof/>
        </w:rPr>
      </w:pPr>
      <w:r>
        <w:rPr>
          <w:noProof/>
        </w:rPr>
        <w:t>Azure RemoteApp, 59</w:t>
      </w:r>
    </w:p>
    <w:p w:rsidR="00CC1A7C" w:rsidRDefault="00CC1A7C">
      <w:pPr>
        <w:pStyle w:val="Index1"/>
        <w:tabs>
          <w:tab w:val="right" w:pos="5030"/>
        </w:tabs>
        <w:rPr>
          <w:noProof/>
        </w:rPr>
      </w:pPr>
      <w:r>
        <w:rPr>
          <w:noProof/>
        </w:rPr>
        <w:t>Bing Maps Asset Management for Windows, Europa lub Ameryka Północna, 72</w:t>
      </w:r>
    </w:p>
    <w:p w:rsidR="00CC1A7C" w:rsidRDefault="00CC1A7C">
      <w:pPr>
        <w:pStyle w:val="Index1"/>
        <w:tabs>
          <w:tab w:val="right" w:pos="5030"/>
        </w:tabs>
        <w:rPr>
          <w:noProof/>
        </w:rPr>
      </w:pPr>
      <w:r>
        <w:rPr>
          <w:noProof/>
        </w:rPr>
        <w:t>BizTalk Server, 89</w:t>
      </w:r>
    </w:p>
    <w:p w:rsidR="00CC1A7C" w:rsidRDefault="00CC1A7C">
      <w:pPr>
        <w:pStyle w:val="Index1"/>
        <w:tabs>
          <w:tab w:val="right" w:pos="5030"/>
        </w:tabs>
        <w:rPr>
          <w:noProof/>
        </w:rPr>
      </w:pPr>
      <w:r>
        <w:rPr>
          <w:noProof/>
        </w:rPr>
        <w:t>BizTalk Server 2013, 14</w:t>
      </w:r>
    </w:p>
    <w:p w:rsidR="00CC1A7C" w:rsidRDefault="00CC1A7C">
      <w:pPr>
        <w:pStyle w:val="Index1"/>
        <w:tabs>
          <w:tab w:val="right" w:pos="5030"/>
        </w:tabs>
        <w:rPr>
          <w:noProof/>
        </w:rPr>
      </w:pPr>
      <w:r>
        <w:rPr>
          <w:noProof/>
        </w:rPr>
        <w:t>BizTalk Server 2013 R2 Branch Edition, 14</w:t>
      </w:r>
    </w:p>
    <w:p w:rsidR="00CC1A7C" w:rsidRDefault="00CC1A7C">
      <w:pPr>
        <w:pStyle w:val="Index1"/>
        <w:tabs>
          <w:tab w:val="right" w:pos="5030"/>
        </w:tabs>
        <w:rPr>
          <w:noProof/>
        </w:rPr>
      </w:pPr>
      <w:r>
        <w:rPr>
          <w:noProof/>
        </w:rPr>
        <w:t>BizTalk Server 2013 R2 Branch IDC, 14</w:t>
      </w:r>
    </w:p>
    <w:p w:rsidR="00CC1A7C" w:rsidRDefault="00CC1A7C">
      <w:pPr>
        <w:pStyle w:val="Index1"/>
        <w:tabs>
          <w:tab w:val="right" w:pos="5030"/>
        </w:tabs>
        <w:rPr>
          <w:noProof/>
        </w:rPr>
      </w:pPr>
      <w:r>
        <w:rPr>
          <w:noProof/>
        </w:rPr>
        <w:t>BizTalk Server 2013 R2 Developer, 14</w:t>
      </w:r>
    </w:p>
    <w:p w:rsidR="00CC1A7C" w:rsidRDefault="00CC1A7C">
      <w:pPr>
        <w:pStyle w:val="Index1"/>
        <w:tabs>
          <w:tab w:val="right" w:pos="5030"/>
        </w:tabs>
        <w:rPr>
          <w:noProof/>
        </w:rPr>
      </w:pPr>
      <w:r>
        <w:rPr>
          <w:noProof/>
        </w:rPr>
        <w:t>BizTalk Server 2013 R2 Enterprise Edition, 14</w:t>
      </w:r>
    </w:p>
    <w:p w:rsidR="00CC1A7C" w:rsidRDefault="00CC1A7C">
      <w:pPr>
        <w:pStyle w:val="Index1"/>
        <w:tabs>
          <w:tab w:val="right" w:pos="5030"/>
        </w:tabs>
        <w:rPr>
          <w:noProof/>
        </w:rPr>
      </w:pPr>
      <w:r>
        <w:rPr>
          <w:noProof/>
        </w:rPr>
        <w:t>BizTalk Server 2013 R2 Standard Edition, 14</w:t>
      </w:r>
    </w:p>
    <w:p w:rsidR="00CC1A7C" w:rsidRDefault="00CC1A7C">
      <w:pPr>
        <w:pStyle w:val="Index1"/>
        <w:tabs>
          <w:tab w:val="right" w:pos="5030"/>
        </w:tabs>
        <w:rPr>
          <w:noProof/>
        </w:rPr>
      </w:pPr>
      <w:r>
        <w:rPr>
          <w:noProof/>
        </w:rPr>
        <w:t>BizTalk Server 2013 R2 Standard Edition IDC, 14</w:t>
      </w:r>
    </w:p>
    <w:p w:rsidR="00CC1A7C" w:rsidRDefault="00CC1A7C">
      <w:pPr>
        <w:pStyle w:val="Index1"/>
        <w:tabs>
          <w:tab w:val="right" w:pos="5030"/>
        </w:tabs>
        <w:rPr>
          <w:noProof/>
        </w:rPr>
      </w:pPr>
      <w:r>
        <w:rPr>
          <w:noProof/>
        </w:rPr>
        <w:t>BizTalk Server Branch, 90</w:t>
      </w:r>
    </w:p>
    <w:p w:rsidR="00CC1A7C" w:rsidRDefault="00CC1A7C">
      <w:pPr>
        <w:pStyle w:val="Index1"/>
        <w:tabs>
          <w:tab w:val="right" w:pos="5030"/>
        </w:tabs>
        <w:rPr>
          <w:noProof/>
        </w:rPr>
      </w:pPr>
      <w:r>
        <w:rPr>
          <w:noProof/>
        </w:rPr>
        <w:t>BizTalk Server Enterprise, 90</w:t>
      </w:r>
    </w:p>
    <w:p w:rsidR="00CC1A7C" w:rsidRDefault="00CC1A7C">
      <w:pPr>
        <w:pStyle w:val="Index1"/>
        <w:tabs>
          <w:tab w:val="right" w:pos="5030"/>
        </w:tabs>
        <w:rPr>
          <w:noProof/>
        </w:rPr>
      </w:pPr>
      <w:r>
        <w:rPr>
          <w:noProof/>
        </w:rPr>
        <w:t>BizTalk Server Standard, 90</w:t>
      </w:r>
    </w:p>
    <w:p w:rsidR="00CC1A7C" w:rsidRDefault="00CC1A7C">
      <w:pPr>
        <w:pStyle w:val="Index1"/>
        <w:tabs>
          <w:tab w:val="right" w:pos="5030"/>
        </w:tabs>
        <w:rPr>
          <w:noProof/>
        </w:rPr>
      </w:pPr>
      <w:r>
        <w:rPr>
          <w:noProof/>
        </w:rPr>
        <w:t>Business Productivity Online Deskless Suite, 68</w:t>
      </w:r>
    </w:p>
    <w:p w:rsidR="00CC1A7C" w:rsidRDefault="00CC1A7C">
      <w:pPr>
        <w:pStyle w:val="Index1"/>
        <w:tabs>
          <w:tab w:val="right" w:pos="5030"/>
        </w:tabs>
        <w:rPr>
          <w:noProof/>
        </w:rPr>
      </w:pPr>
      <w:r>
        <w:rPr>
          <w:noProof/>
        </w:rPr>
        <w:t>CIS Datacenter, 89</w:t>
      </w:r>
    </w:p>
    <w:p w:rsidR="00CC1A7C" w:rsidRDefault="00CC1A7C">
      <w:pPr>
        <w:pStyle w:val="Index1"/>
        <w:tabs>
          <w:tab w:val="right" w:pos="5030"/>
        </w:tabs>
        <w:rPr>
          <w:noProof/>
        </w:rPr>
      </w:pPr>
      <w:r>
        <w:rPr>
          <w:noProof/>
        </w:rPr>
        <w:t>CIS Standard, 89</w:t>
      </w:r>
    </w:p>
    <w:p w:rsidR="00CC1A7C" w:rsidRDefault="00CC1A7C">
      <w:pPr>
        <w:pStyle w:val="Index1"/>
        <w:tabs>
          <w:tab w:val="right" w:pos="5030"/>
        </w:tabs>
        <w:rPr>
          <w:noProof/>
        </w:rPr>
      </w:pPr>
      <w:r>
        <w:rPr>
          <w:noProof/>
        </w:rPr>
        <w:t>Commerce Server Enterprise, 90</w:t>
      </w:r>
    </w:p>
    <w:p w:rsidR="00CC1A7C" w:rsidRDefault="00CC1A7C">
      <w:pPr>
        <w:pStyle w:val="Index1"/>
        <w:tabs>
          <w:tab w:val="right" w:pos="5030"/>
        </w:tabs>
        <w:rPr>
          <w:noProof/>
        </w:rPr>
      </w:pPr>
      <w:r>
        <w:rPr>
          <w:noProof/>
        </w:rPr>
        <w:t>Commerce Server Standard, 90</w:t>
      </w:r>
    </w:p>
    <w:p w:rsidR="00CC1A7C" w:rsidRDefault="00CC1A7C">
      <w:pPr>
        <w:pStyle w:val="Index1"/>
        <w:tabs>
          <w:tab w:val="right" w:pos="5030"/>
        </w:tabs>
        <w:rPr>
          <w:noProof/>
        </w:rPr>
      </w:pPr>
      <w:r>
        <w:rPr>
          <w:noProof/>
        </w:rPr>
        <w:t>Communicator for Mac 2011, 24</w:t>
      </w:r>
    </w:p>
    <w:p w:rsidR="00CC1A7C" w:rsidRDefault="00CC1A7C">
      <w:pPr>
        <w:pStyle w:val="Index1"/>
        <w:tabs>
          <w:tab w:val="right" w:pos="5030"/>
        </w:tabs>
        <w:rPr>
          <w:noProof/>
        </w:rPr>
      </w:pPr>
      <w:r>
        <w:rPr>
          <w:noProof/>
        </w:rPr>
        <w:t>Dodatek Azure Rights Management, 67</w:t>
      </w:r>
    </w:p>
    <w:p w:rsidR="00CC1A7C" w:rsidRDefault="00CC1A7C">
      <w:pPr>
        <w:pStyle w:val="Index1"/>
        <w:tabs>
          <w:tab w:val="right" w:pos="5030"/>
        </w:tabs>
        <w:rPr>
          <w:noProof/>
        </w:rPr>
      </w:pPr>
      <w:r>
        <w:rPr>
          <w:noProof/>
        </w:rPr>
        <w:t>Dodatek do Office 365 Midsize Business, 67</w:t>
      </w:r>
    </w:p>
    <w:p w:rsidR="00CC1A7C" w:rsidRDefault="00CC1A7C">
      <w:pPr>
        <w:pStyle w:val="Index1"/>
        <w:tabs>
          <w:tab w:val="right" w:pos="5030"/>
        </w:tabs>
        <w:rPr>
          <w:noProof/>
        </w:rPr>
      </w:pPr>
      <w:r>
        <w:rPr>
          <w:noProof/>
        </w:rPr>
        <w:t>Dodatek Enterprise Cloud Suite, 60</w:t>
      </w:r>
    </w:p>
    <w:p w:rsidR="00CC1A7C" w:rsidRDefault="00CC1A7C">
      <w:pPr>
        <w:pStyle w:val="Index1"/>
        <w:tabs>
          <w:tab w:val="right" w:pos="5030"/>
        </w:tabs>
        <w:rPr>
          <w:noProof/>
        </w:rPr>
      </w:pPr>
      <w:r>
        <w:rPr>
          <w:noProof/>
        </w:rPr>
        <w:t>Dodatek Enterprise Mobility Suite, 57</w:t>
      </w:r>
    </w:p>
    <w:p w:rsidR="00CC1A7C" w:rsidRDefault="00CC1A7C">
      <w:pPr>
        <w:pStyle w:val="Index1"/>
        <w:tabs>
          <w:tab w:val="right" w:pos="5030"/>
        </w:tabs>
        <w:rPr>
          <w:noProof/>
        </w:rPr>
      </w:pPr>
      <w:r>
        <w:rPr>
          <w:noProof/>
        </w:rPr>
        <w:t>Dodatek Exchange Online Plan 1, 67, 69</w:t>
      </w:r>
    </w:p>
    <w:p w:rsidR="00CC1A7C" w:rsidRDefault="00CC1A7C">
      <w:pPr>
        <w:pStyle w:val="Index1"/>
        <w:tabs>
          <w:tab w:val="right" w:pos="5030"/>
        </w:tabs>
        <w:rPr>
          <w:noProof/>
        </w:rPr>
      </w:pPr>
      <w:r>
        <w:rPr>
          <w:noProof/>
        </w:rPr>
        <w:t>dodatek LS na Użytkownika Microsoft Intune Extra Storage 1 GB, 61</w:t>
      </w:r>
    </w:p>
    <w:p w:rsidR="00CC1A7C" w:rsidRDefault="00CC1A7C">
      <w:pPr>
        <w:pStyle w:val="Index1"/>
        <w:tabs>
          <w:tab w:val="right" w:pos="5030"/>
        </w:tabs>
        <w:rPr>
          <w:noProof/>
        </w:rPr>
      </w:pPr>
      <w:r>
        <w:rPr>
          <w:noProof/>
        </w:rPr>
        <w:t>Dodatek Lync Voice for Enterprise Cloud Suite, 60</w:t>
      </w:r>
    </w:p>
    <w:p w:rsidR="00CC1A7C" w:rsidRDefault="00CC1A7C">
      <w:pPr>
        <w:pStyle w:val="Index1"/>
        <w:tabs>
          <w:tab w:val="right" w:pos="5030"/>
        </w:tabs>
        <w:rPr>
          <w:noProof/>
        </w:rPr>
      </w:pPr>
      <w:r>
        <w:rPr>
          <w:noProof/>
        </w:rPr>
        <w:t>Dodatek Microsoft Intune, 61</w:t>
      </w:r>
    </w:p>
    <w:p w:rsidR="00CC1A7C" w:rsidRDefault="00CC1A7C">
      <w:pPr>
        <w:pStyle w:val="Index1"/>
        <w:tabs>
          <w:tab w:val="right" w:pos="5030"/>
        </w:tabs>
        <w:rPr>
          <w:noProof/>
        </w:rPr>
      </w:pPr>
      <w:r>
        <w:rPr>
          <w:noProof/>
        </w:rPr>
        <w:t>Dodatek Microsoft Social Engagement Professional, 63</w:t>
      </w:r>
    </w:p>
    <w:p w:rsidR="00CC1A7C" w:rsidRDefault="00CC1A7C">
      <w:pPr>
        <w:pStyle w:val="Index1"/>
        <w:tabs>
          <w:tab w:val="right" w:pos="5030"/>
        </w:tabs>
        <w:rPr>
          <w:noProof/>
        </w:rPr>
      </w:pPr>
      <w:r>
        <w:rPr>
          <w:noProof/>
        </w:rPr>
        <w:t>Dodatek na Użytkownika do pakietu SA dla systemu Windows, 41</w:t>
      </w:r>
    </w:p>
    <w:p w:rsidR="00CC1A7C" w:rsidRDefault="00CC1A7C">
      <w:pPr>
        <w:pStyle w:val="Index1"/>
        <w:tabs>
          <w:tab w:val="right" w:pos="5030"/>
        </w:tabs>
        <w:rPr>
          <w:noProof/>
        </w:rPr>
      </w:pPr>
      <w:r>
        <w:rPr>
          <w:noProof/>
        </w:rPr>
        <w:t>Dodatek Office 365 Enterprise E1, E3, 66</w:t>
      </w:r>
    </w:p>
    <w:p w:rsidR="00CC1A7C" w:rsidRDefault="00CC1A7C">
      <w:pPr>
        <w:pStyle w:val="Index1"/>
        <w:tabs>
          <w:tab w:val="right" w:pos="5030"/>
        </w:tabs>
        <w:rPr>
          <w:noProof/>
        </w:rPr>
      </w:pPr>
      <w:r>
        <w:rPr>
          <w:noProof/>
        </w:rPr>
        <w:t>Dodatek Office 365 Enterprise E4, 66</w:t>
      </w:r>
    </w:p>
    <w:p w:rsidR="00CC1A7C" w:rsidRDefault="00CC1A7C">
      <w:pPr>
        <w:pStyle w:val="Index1"/>
        <w:tabs>
          <w:tab w:val="right" w:pos="5030"/>
        </w:tabs>
        <w:rPr>
          <w:noProof/>
        </w:rPr>
      </w:pPr>
      <w:r>
        <w:rPr>
          <w:noProof/>
        </w:rPr>
        <w:t>Dodatek Operations Management Suite Datacenter Edition, 60</w:t>
      </w:r>
    </w:p>
    <w:p w:rsidR="00CC1A7C" w:rsidRDefault="00CC1A7C">
      <w:pPr>
        <w:pStyle w:val="Index1"/>
        <w:tabs>
          <w:tab w:val="right" w:pos="5030"/>
        </w:tabs>
        <w:rPr>
          <w:noProof/>
        </w:rPr>
      </w:pPr>
      <w:r>
        <w:rPr>
          <w:noProof/>
        </w:rPr>
        <w:t>Dodatek Operations Management Suite Standard Edition, 60</w:t>
      </w:r>
    </w:p>
    <w:p w:rsidR="00CC1A7C" w:rsidRDefault="00CC1A7C">
      <w:pPr>
        <w:pStyle w:val="Index1"/>
        <w:tabs>
          <w:tab w:val="right" w:pos="5030"/>
        </w:tabs>
        <w:rPr>
          <w:noProof/>
        </w:rPr>
      </w:pPr>
      <w:r>
        <w:rPr>
          <w:noProof/>
        </w:rPr>
        <w:t>Dodatek SharePoint Online Plan 1, 67, 70</w:t>
      </w:r>
    </w:p>
    <w:p w:rsidR="00CC1A7C" w:rsidRDefault="00CC1A7C">
      <w:pPr>
        <w:pStyle w:val="Index1"/>
        <w:tabs>
          <w:tab w:val="right" w:pos="5030"/>
        </w:tabs>
        <w:rPr>
          <w:noProof/>
        </w:rPr>
      </w:pPr>
      <w:r>
        <w:rPr>
          <w:noProof/>
        </w:rPr>
        <w:t>Dodatek Skype for Business Online Plan 1, 67, 71</w:t>
      </w:r>
    </w:p>
    <w:p w:rsidR="00CC1A7C" w:rsidRDefault="00CC1A7C">
      <w:pPr>
        <w:pStyle w:val="Index1"/>
        <w:tabs>
          <w:tab w:val="right" w:pos="5030"/>
        </w:tabs>
        <w:rPr>
          <w:noProof/>
        </w:rPr>
      </w:pPr>
      <w:r>
        <w:rPr>
          <w:noProof/>
        </w:rPr>
        <w:t>Dodatkowa przestrzeń na pliki Parature Enterprise, 64</w:t>
      </w:r>
    </w:p>
    <w:p w:rsidR="00CC1A7C" w:rsidRDefault="00CC1A7C">
      <w:pPr>
        <w:pStyle w:val="Index1"/>
        <w:tabs>
          <w:tab w:val="right" w:pos="5030"/>
        </w:tabs>
        <w:rPr>
          <w:noProof/>
        </w:rPr>
      </w:pPr>
      <w:r>
        <w:rPr>
          <w:noProof/>
        </w:rPr>
        <w:t>Dodatkowe działy Parature Enterprise, 64</w:t>
      </w:r>
    </w:p>
    <w:p w:rsidR="00CC1A7C" w:rsidRDefault="00CC1A7C">
      <w:pPr>
        <w:pStyle w:val="Index1"/>
        <w:tabs>
          <w:tab w:val="right" w:pos="5030"/>
        </w:tabs>
        <w:rPr>
          <w:noProof/>
        </w:rPr>
      </w:pPr>
      <w:r>
        <w:rPr>
          <w:noProof/>
        </w:rPr>
        <w:t>Dodatkowe miejsce na dysku dla usługi Microsoft Dynamics CRM Online, 62</w:t>
      </w:r>
    </w:p>
    <w:p w:rsidR="00CC1A7C" w:rsidRDefault="00CC1A7C">
      <w:pPr>
        <w:pStyle w:val="Index1"/>
        <w:tabs>
          <w:tab w:val="right" w:pos="5030"/>
        </w:tabs>
        <w:rPr>
          <w:noProof/>
        </w:rPr>
      </w:pPr>
      <w:r>
        <w:rPr>
          <w:noProof/>
        </w:rPr>
        <w:t>Dodatkowe miejsce na dysku EDU dla Microsoft Dynamics CRM Online, 62</w:t>
      </w:r>
    </w:p>
    <w:p w:rsidR="00CC1A7C" w:rsidRDefault="00CC1A7C">
      <w:pPr>
        <w:pStyle w:val="Index1"/>
        <w:tabs>
          <w:tab w:val="right" w:pos="5030"/>
        </w:tabs>
        <w:rPr>
          <w:noProof/>
        </w:rPr>
      </w:pPr>
      <w:r>
        <w:rPr>
          <w:noProof/>
        </w:rPr>
        <w:t>Dodatkowe miejsce na dysku Microsoft Dynamics Marketing Enterprise, 63</w:t>
      </w:r>
    </w:p>
    <w:p w:rsidR="00CC1A7C" w:rsidRDefault="00CC1A7C">
      <w:pPr>
        <w:pStyle w:val="Index1"/>
        <w:tabs>
          <w:tab w:val="right" w:pos="5030"/>
        </w:tabs>
        <w:rPr>
          <w:noProof/>
        </w:rPr>
      </w:pPr>
      <w:r>
        <w:rPr>
          <w:noProof/>
        </w:rPr>
        <w:t>Dodatkowe publikacje Microsoft Social Engagement Professional, 63</w:t>
      </w:r>
    </w:p>
    <w:p w:rsidR="00CC1A7C" w:rsidRDefault="00CC1A7C">
      <w:pPr>
        <w:pStyle w:val="Index1"/>
        <w:tabs>
          <w:tab w:val="right" w:pos="5030"/>
        </w:tabs>
        <w:rPr>
          <w:noProof/>
        </w:rPr>
      </w:pPr>
      <w:r>
        <w:rPr>
          <w:noProof/>
        </w:rPr>
        <w:t>Dodatkowe rekordy Parature Enterprise, 64</w:t>
      </w:r>
    </w:p>
    <w:p w:rsidR="00CC1A7C" w:rsidRDefault="00CC1A7C">
      <w:pPr>
        <w:pStyle w:val="Index1"/>
        <w:tabs>
          <w:tab w:val="right" w:pos="5030"/>
        </w:tabs>
        <w:rPr>
          <w:noProof/>
        </w:rPr>
      </w:pPr>
      <w:r>
        <w:rPr>
          <w:noProof/>
        </w:rPr>
        <w:t>Dodatkowe wystąpienie nieprodukcyjne Microsoft Dynamics CRM Online, 62</w:t>
      </w:r>
    </w:p>
    <w:p w:rsidR="00CC1A7C" w:rsidRDefault="00CC1A7C">
      <w:pPr>
        <w:pStyle w:val="Index1"/>
        <w:tabs>
          <w:tab w:val="right" w:pos="5030"/>
        </w:tabs>
        <w:rPr>
          <w:noProof/>
        </w:rPr>
      </w:pPr>
      <w:r>
        <w:rPr>
          <w:noProof/>
        </w:rPr>
        <w:t>Dodatkowe wystąpienie nieprodukcyjne Microsoft Dynamics Marketing Enterprise, 62</w:t>
      </w:r>
    </w:p>
    <w:p w:rsidR="00CC1A7C" w:rsidRDefault="00CC1A7C">
      <w:pPr>
        <w:pStyle w:val="Index1"/>
        <w:tabs>
          <w:tab w:val="right" w:pos="5030"/>
        </w:tabs>
        <w:rPr>
          <w:noProof/>
        </w:rPr>
      </w:pPr>
      <w:r>
        <w:rPr>
          <w:noProof/>
        </w:rPr>
        <w:t>Dodatkowe wystąpienie produkcyjne Microsoft Dynamics CRM Online, 62</w:t>
      </w:r>
    </w:p>
    <w:p w:rsidR="00CC1A7C" w:rsidRDefault="00CC1A7C">
      <w:pPr>
        <w:pStyle w:val="Index1"/>
        <w:tabs>
          <w:tab w:val="right" w:pos="5030"/>
        </w:tabs>
        <w:rPr>
          <w:noProof/>
        </w:rPr>
      </w:pPr>
      <w:r>
        <w:rPr>
          <w:noProof/>
        </w:rPr>
        <w:t>Dodatkowe wystąpienie produkcyjne Microsoft Dynamics Marketing Enterprise, 63</w:t>
      </w:r>
    </w:p>
    <w:p w:rsidR="00CC1A7C" w:rsidRDefault="00CC1A7C">
      <w:pPr>
        <w:pStyle w:val="Index1"/>
        <w:tabs>
          <w:tab w:val="right" w:pos="5030"/>
        </w:tabs>
        <w:rPr>
          <w:noProof/>
        </w:rPr>
      </w:pPr>
      <w:r>
        <w:rPr>
          <w:noProof/>
        </w:rPr>
        <w:t>Dodatkowe wyświetlenia stron Parature Enterprise, 64</w:t>
      </w:r>
    </w:p>
    <w:p w:rsidR="00CC1A7C" w:rsidRDefault="00CC1A7C">
      <w:pPr>
        <w:pStyle w:val="Index1"/>
        <w:tabs>
          <w:tab w:val="right" w:pos="5030"/>
        </w:tabs>
        <w:rPr>
          <w:noProof/>
        </w:rPr>
      </w:pPr>
      <w:r>
        <w:rPr>
          <w:noProof/>
        </w:rPr>
        <w:t>Enterprise Cloud Suite, 60</w:t>
      </w:r>
    </w:p>
    <w:p w:rsidR="00CC1A7C" w:rsidRDefault="00CC1A7C">
      <w:pPr>
        <w:pStyle w:val="Index1"/>
        <w:tabs>
          <w:tab w:val="right" w:pos="5030"/>
        </w:tabs>
        <w:rPr>
          <w:noProof/>
        </w:rPr>
      </w:pPr>
      <w:r>
        <w:rPr>
          <w:noProof/>
        </w:rPr>
        <w:t>Enterprise Cloud Suite From SA, 60</w:t>
      </w:r>
    </w:p>
    <w:p w:rsidR="00CC1A7C" w:rsidRDefault="00CC1A7C">
      <w:pPr>
        <w:pStyle w:val="Index1"/>
        <w:tabs>
          <w:tab w:val="right" w:pos="5030"/>
        </w:tabs>
        <w:rPr>
          <w:noProof/>
        </w:rPr>
      </w:pPr>
      <w:r>
        <w:rPr>
          <w:noProof/>
        </w:rPr>
        <w:t>Enterprise Mobility Suite, 57, 61</w:t>
      </w:r>
    </w:p>
    <w:p w:rsidR="00CC1A7C" w:rsidRDefault="00CC1A7C">
      <w:pPr>
        <w:pStyle w:val="Index1"/>
        <w:tabs>
          <w:tab w:val="right" w:pos="5030"/>
        </w:tabs>
        <w:rPr>
          <w:noProof/>
        </w:rPr>
      </w:pPr>
      <w:r>
        <w:rPr>
          <w:noProof/>
        </w:rPr>
        <w:t>Enterprise Mobility Suite From SA, 57, 61</w:t>
      </w:r>
    </w:p>
    <w:p w:rsidR="00CC1A7C" w:rsidRDefault="00CC1A7C">
      <w:pPr>
        <w:pStyle w:val="Index1"/>
        <w:tabs>
          <w:tab w:val="right" w:pos="5030"/>
        </w:tabs>
        <w:rPr>
          <w:noProof/>
        </w:rPr>
      </w:pPr>
      <w:r>
        <w:rPr>
          <w:noProof/>
        </w:rPr>
        <w:t>Excel 2010, 86</w:t>
      </w:r>
    </w:p>
    <w:p w:rsidR="00CC1A7C" w:rsidRDefault="00CC1A7C">
      <w:pPr>
        <w:pStyle w:val="Index1"/>
        <w:tabs>
          <w:tab w:val="right" w:pos="5030"/>
        </w:tabs>
        <w:rPr>
          <w:noProof/>
        </w:rPr>
      </w:pPr>
      <w:r>
        <w:rPr>
          <w:noProof/>
        </w:rPr>
        <w:t>Excel 2013, 22</w:t>
      </w:r>
    </w:p>
    <w:p w:rsidR="00CC1A7C" w:rsidRDefault="00CC1A7C">
      <w:pPr>
        <w:pStyle w:val="Index1"/>
        <w:tabs>
          <w:tab w:val="right" w:pos="5030"/>
        </w:tabs>
        <w:rPr>
          <w:noProof/>
        </w:rPr>
      </w:pPr>
      <w:r>
        <w:rPr>
          <w:noProof/>
        </w:rPr>
        <w:t>Excel for Mac 2011, 24</w:t>
      </w:r>
    </w:p>
    <w:p w:rsidR="00CC1A7C" w:rsidRDefault="00CC1A7C">
      <w:pPr>
        <w:pStyle w:val="Index1"/>
        <w:tabs>
          <w:tab w:val="right" w:pos="5030"/>
        </w:tabs>
        <w:rPr>
          <w:noProof/>
        </w:rPr>
      </w:pPr>
      <w:r>
        <w:rPr>
          <w:noProof/>
        </w:rPr>
        <w:t>Exchange Hosted Archive, 69</w:t>
      </w:r>
    </w:p>
    <w:p w:rsidR="00CC1A7C" w:rsidRDefault="00CC1A7C">
      <w:pPr>
        <w:pStyle w:val="Index1"/>
        <w:tabs>
          <w:tab w:val="right" w:pos="5030"/>
        </w:tabs>
        <w:rPr>
          <w:noProof/>
        </w:rPr>
      </w:pPr>
      <w:r>
        <w:rPr>
          <w:noProof/>
        </w:rPr>
        <w:t>Exchange Online Archiving for Exchange Online, 69</w:t>
      </w:r>
    </w:p>
    <w:p w:rsidR="00CC1A7C" w:rsidRDefault="00CC1A7C">
      <w:pPr>
        <w:pStyle w:val="Index1"/>
        <w:tabs>
          <w:tab w:val="right" w:pos="5030"/>
        </w:tabs>
        <w:rPr>
          <w:noProof/>
        </w:rPr>
      </w:pPr>
      <w:r>
        <w:rPr>
          <w:noProof/>
        </w:rPr>
        <w:t>Exchange Online Archiving for Exchange Server, 16, 69</w:t>
      </w:r>
    </w:p>
    <w:p w:rsidR="00CC1A7C" w:rsidRDefault="00CC1A7C">
      <w:pPr>
        <w:pStyle w:val="Index1"/>
        <w:tabs>
          <w:tab w:val="right" w:pos="5030"/>
        </w:tabs>
        <w:rPr>
          <w:noProof/>
        </w:rPr>
      </w:pPr>
      <w:r>
        <w:rPr>
          <w:noProof/>
        </w:rPr>
        <w:t>Exchange Online Kiosk, 69</w:t>
      </w:r>
    </w:p>
    <w:p w:rsidR="00CC1A7C" w:rsidRDefault="00CC1A7C">
      <w:pPr>
        <w:pStyle w:val="Index1"/>
        <w:tabs>
          <w:tab w:val="right" w:pos="5030"/>
        </w:tabs>
        <w:rPr>
          <w:noProof/>
        </w:rPr>
      </w:pPr>
      <w:r>
        <w:rPr>
          <w:noProof/>
        </w:rPr>
        <w:t>Exchange Online Plan 1, 26, 69</w:t>
      </w:r>
    </w:p>
    <w:p w:rsidR="00CC1A7C" w:rsidRDefault="00CC1A7C">
      <w:pPr>
        <w:pStyle w:val="Index1"/>
        <w:tabs>
          <w:tab w:val="right" w:pos="5030"/>
        </w:tabs>
        <w:rPr>
          <w:noProof/>
        </w:rPr>
      </w:pPr>
      <w:r>
        <w:rPr>
          <w:noProof/>
        </w:rPr>
        <w:t>Exchange Online Plan 1A for Alumni, 69</w:t>
      </w:r>
    </w:p>
    <w:p w:rsidR="00CC1A7C" w:rsidRDefault="00CC1A7C">
      <w:pPr>
        <w:pStyle w:val="Index1"/>
        <w:tabs>
          <w:tab w:val="right" w:pos="5030"/>
        </w:tabs>
        <w:rPr>
          <w:noProof/>
        </w:rPr>
      </w:pPr>
      <w:r>
        <w:rPr>
          <w:noProof/>
        </w:rPr>
        <w:t>Exchange Online Plan 2, 26, 69</w:t>
      </w:r>
    </w:p>
    <w:p w:rsidR="00CC1A7C" w:rsidRDefault="00CC1A7C">
      <w:pPr>
        <w:pStyle w:val="Index1"/>
        <w:tabs>
          <w:tab w:val="right" w:pos="5030"/>
        </w:tabs>
        <w:rPr>
          <w:noProof/>
        </w:rPr>
      </w:pPr>
      <w:r>
        <w:rPr>
          <w:noProof/>
        </w:rPr>
        <w:t>Exchange Online Protection, 16, 69</w:t>
      </w:r>
    </w:p>
    <w:p w:rsidR="00CC1A7C" w:rsidRDefault="00CC1A7C">
      <w:pPr>
        <w:pStyle w:val="Index1"/>
        <w:tabs>
          <w:tab w:val="right" w:pos="5030"/>
        </w:tabs>
        <w:rPr>
          <w:noProof/>
        </w:rPr>
      </w:pPr>
      <w:r>
        <w:rPr>
          <w:noProof/>
        </w:rPr>
        <w:t>Exchange Server, 90</w:t>
      </w:r>
    </w:p>
    <w:p w:rsidR="00CC1A7C" w:rsidRDefault="00CC1A7C">
      <w:pPr>
        <w:pStyle w:val="Index1"/>
        <w:tabs>
          <w:tab w:val="right" w:pos="5030"/>
        </w:tabs>
        <w:rPr>
          <w:noProof/>
        </w:rPr>
      </w:pPr>
      <w:r>
        <w:rPr>
          <w:noProof/>
        </w:rPr>
        <w:t>Exchange Server 2007, 25</w:t>
      </w:r>
    </w:p>
    <w:p w:rsidR="00CC1A7C" w:rsidRDefault="00CC1A7C">
      <w:pPr>
        <w:pStyle w:val="Index1"/>
        <w:tabs>
          <w:tab w:val="right" w:pos="5030"/>
        </w:tabs>
        <w:rPr>
          <w:noProof/>
        </w:rPr>
      </w:pPr>
      <w:r>
        <w:rPr>
          <w:noProof/>
        </w:rPr>
        <w:t>Exchange Server 2010, 25</w:t>
      </w:r>
    </w:p>
    <w:p w:rsidR="00CC1A7C" w:rsidRDefault="00CC1A7C">
      <w:pPr>
        <w:pStyle w:val="Index1"/>
        <w:tabs>
          <w:tab w:val="right" w:pos="5030"/>
        </w:tabs>
        <w:rPr>
          <w:noProof/>
        </w:rPr>
      </w:pPr>
      <w:r>
        <w:rPr>
          <w:noProof/>
        </w:rPr>
        <w:t>Exchange Server Enterprise, 90</w:t>
      </w:r>
    </w:p>
    <w:p w:rsidR="00CC1A7C" w:rsidRDefault="00CC1A7C">
      <w:pPr>
        <w:pStyle w:val="Index1"/>
        <w:tabs>
          <w:tab w:val="right" w:pos="5030"/>
        </w:tabs>
        <w:rPr>
          <w:noProof/>
        </w:rPr>
      </w:pPr>
      <w:r>
        <w:rPr>
          <w:noProof/>
        </w:rPr>
        <w:t>Exchange Server Enterprise 2013, 25</w:t>
      </w:r>
    </w:p>
    <w:p w:rsidR="00CC1A7C" w:rsidRDefault="00CC1A7C">
      <w:pPr>
        <w:pStyle w:val="Index1"/>
        <w:tabs>
          <w:tab w:val="right" w:pos="5030"/>
        </w:tabs>
        <w:rPr>
          <w:noProof/>
        </w:rPr>
      </w:pPr>
      <w:r>
        <w:rPr>
          <w:noProof/>
        </w:rPr>
        <w:t>Exchange Server Standard, 90</w:t>
      </w:r>
    </w:p>
    <w:p w:rsidR="00CC1A7C" w:rsidRDefault="00CC1A7C">
      <w:pPr>
        <w:pStyle w:val="Index1"/>
        <w:tabs>
          <w:tab w:val="right" w:pos="5030"/>
        </w:tabs>
        <w:rPr>
          <w:noProof/>
        </w:rPr>
      </w:pPr>
      <w:r>
        <w:rPr>
          <w:noProof/>
        </w:rPr>
        <w:t>Exchange Server Standard 2013, 25</w:t>
      </w:r>
    </w:p>
    <w:p w:rsidR="00CC1A7C" w:rsidRDefault="00CC1A7C">
      <w:pPr>
        <w:pStyle w:val="Index1"/>
        <w:tabs>
          <w:tab w:val="right" w:pos="5030"/>
        </w:tabs>
        <w:rPr>
          <w:noProof/>
        </w:rPr>
      </w:pPr>
      <w:r>
        <w:rPr>
          <w:noProof/>
        </w:rPr>
        <w:t>Forefront Identity Manager 2010, 18</w:t>
      </w:r>
    </w:p>
    <w:p w:rsidR="00CC1A7C" w:rsidRDefault="00CC1A7C">
      <w:pPr>
        <w:pStyle w:val="Index1"/>
        <w:tabs>
          <w:tab w:val="right" w:pos="5030"/>
        </w:tabs>
        <w:rPr>
          <w:noProof/>
        </w:rPr>
      </w:pPr>
      <w:r>
        <w:rPr>
          <w:noProof/>
        </w:rPr>
        <w:t>Forefront Identity Manager 2010 – Windows Live Edition, 19</w:t>
      </w:r>
    </w:p>
    <w:p w:rsidR="00CC1A7C" w:rsidRDefault="00CC1A7C">
      <w:pPr>
        <w:pStyle w:val="Index1"/>
        <w:tabs>
          <w:tab w:val="right" w:pos="5030"/>
        </w:tabs>
        <w:rPr>
          <w:noProof/>
        </w:rPr>
      </w:pPr>
      <w:r>
        <w:rPr>
          <w:noProof/>
        </w:rPr>
        <w:t>Forefront Identity Manager 2010 R2, 52</w:t>
      </w:r>
    </w:p>
    <w:p w:rsidR="00CC1A7C" w:rsidRDefault="00CC1A7C">
      <w:pPr>
        <w:pStyle w:val="Index1"/>
        <w:tabs>
          <w:tab w:val="right" w:pos="5030"/>
        </w:tabs>
        <w:rPr>
          <w:noProof/>
        </w:rPr>
      </w:pPr>
      <w:r>
        <w:rPr>
          <w:noProof/>
        </w:rPr>
        <w:t>Forefront Identity Manager 2010 R2 Windows Live Edition, 18</w:t>
      </w:r>
    </w:p>
    <w:p w:rsidR="00CC1A7C" w:rsidRDefault="00CC1A7C">
      <w:pPr>
        <w:pStyle w:val="Index1"/>
        <w:tabs>
          <w:tab w:val="right" w:pos="5030"/>
        </w:tabs>
        <w:rPr>
          <w:noProof/>
        </w:rPr>
      </w:pPr>
      <w:r>
        <w:rPr>
          <w:noProof/>
        </w:rPr>
        <w:t>Forefront TMG Enterprise, 90</w:t>
      </w:r>
    </w:p>
    <w:p w:rsidR="00CC1A7C" w:rsidRDefault="00CC1A7C">
      <w:pPr>
        <w:pStyle w:val="Index1"/>
        <w:tabs>
          <w:tab w:val="right" w:pos="5030"/>
        </w:tabs>
        <w:rPr>
          <w:noProof/>
        </w:rPr>
      </w:pPr>
      <w:r>
        <w:rPr>
          <w:noProof/>
        </w:rPr>
        <w:t>Forefront TMG Standard, 90</w:t>
      </w:r>
    </w:p>
    <w:p w:rsidR="00CC1A7C" w:rsidRDefault="00CC1A7C">
      <w:pPr>
        <w:pStyle w:val="Index1"/>
        <w:tabs>
          <w:tab w:val="right" w:pos="5030"/>
        </w:tabs>
        <w:rPr>
          <w:noProof/>
        </w:rPr>
      </w:pPr>
      <w:r>
        <w:rPr>
          <w:noProof/>
        </w:rPr>
        <w:t>Forefront United Access Gateway 2010, 17</w:t>
      </w:r>
    </w:p>
    <w:p w:rsidR="00CC1A7C" w:rsidRDefault="00CC1A7C">
      <w:pPr>
        <w:pStyle w:val="Index1"/>
        <w:tabs>
          <w:tab w:val="right" w:pos="5030"/>
        </w:tabs>
        <w:rPr>
          <w:noProof/>
        </w:rPr>
      </w:pPr>
      <w:r>
        <w:rPr>
          <w:noProof/>
        </w:rPr>
        <w:t>HPC Pack, 52</w:t>
      </w:r>
    </w:p>
    <w:p w:rsidR="00CC1A7C" w:rsidRDefault="00CC1A7C">
      <w:pPr>
        <w:pStyle w:val="Index1"/>
        <w:tabs>
          <w:tab w:val="right" w:pos="5030"/>
        </w:tabs>
        <w:rPr>
          <w:noProof/>
        </w:rPr>
      </w:pPr>
      <w:r>
        <w:rPr>
          <w:noProof/>
        </w:rPr>
        <w:t>Identity Lifecycle Manager 2007 – Windows Live Edition, 19</w:t>
      </w:r>
    </w:p>
    <w:p w:rsidR="00CC1A7C" w:rsidRDefault="00CC1A7C">
      <w:pPr>
        <w:pStyle w:val="Index1"/>
        <w:tabs>
          <w:tab w:val="right" w:pos="5030"/>
        </w:tabs>
        <w:rPr>
          <w:noProof/>
        </w:rPr>
      </w:pPr>
      <w:r>
        <w:rPr>
          <w:noProof/>
        </w:rPr>
        <w:t>InfoPath 2010, 86</w:t>
      </w:r>
    </w:p>
    <w:p w:rsidR="00CC1A7C" w:rsidRDefault="00CC1A7C">
      <w:pPr>
        <w:pStyle w:val="Index1"/>
        <w:tabs>
          <w:tab w:val="right" w:pos="5030"/>
        </w:tabs>
        <w:rPr>
          <w:noProof/>
        </w:rPr>
      </w:pPr>
      <w:r>
        <w:rPr>
          <w:noProof/>
        </w:rPr>
        <w:t>InfoPath 2013, 22</w:t>
      </w:r>
    </w:p>
    <w:p w:rsidR="00CC1A7C" w:rsidRDefault="00CC1A7C">
      <w:pPr>
        <w:pStyle w:val="Index1"/>
        <w:tabs>
          <w:tab w:val="right" w:pos="5030"/>
        </w:tabs>
        <w:rPr>
          <w:noProof/>
        </w:rPr>
      </w:pPr>
      <w:r>
        <w:rPr>
          <w:noProof/>
        </w:rPr>
        <w:t>Kopia zapasowa Microsoft Azure, 57</w:t>
      </w:r>
    </w:p>
    <w:p w:rsidR="00CC1A7C" w:rsidRDefault="00CC1A7C">
      <w:pPr>
        <w:pStyle w:val="Index1"/>
        <w:tabs>
          <w:tab w:val="right" w:pos="5030"/>
        </w:tabs>
        <w:rPr>
          <w:noProof/>
        </w:rPr>
      </w:pPr>
      <w:r>
        <w:rPr>
          <w:noProof/>
        </w:rPr>
        <w:t>Licencja Additive CAL na Microsoft Dynamics CRM Professional, 62</w:t>
      </w:r>
    </w:p>
    <w:p w:rsidR="00CC1A7C" w:rsidRDefault="00CC1A7C">
      <w:pPr>
        <w:pStyle w:val="Index1"/>
        <w:tabs>
          <w:tab w:val="right" w:pos="5030"/>
        </w:tabs>
        <w:rPr>
          <w:noProof/>
        </w:rPr>
      </w:pPr>
      <w:r>
        <w:rPr>
          <w:noProof/>
        </w:rPr>
        <w:t>Licencja Basic Additive CAL Microsoft Dynamics CRM 2015, 21</w:t>
      </w:r>
    </w:p>
    <w:p w:rsidR="00CC1A7C" w:rsidRDefault="00CC1A7C">
      <w:pPr>
        <w:pStyle w:val="Index1"/>
        <w:tabs>
          <w:tab w:val="right" w:pos="5030"/>
        </w:tabs>
        <w:rPr>
          <w:noProof/>
        </w:rPr>
      </w:pPr>
      <w:r>
        <w:rPr>
          <w:noProof/>
        </w:rPr>
        <w:t>Licencja CAL Enterprise na SharePoint Server 2013, 27</w:t>
      </w:r>
    </w:p>
    <w:p w:rsidR="00CC1A7C" w:rsidRDefault="00CC1A7C">
      <w:pPr>
        <w:pStyle w:val="Index1"/>
        <w:tabs>
          <w:tab w:val="right" w:pos="5030"/>
        </w:tabs>
        <w:rPr>
          <w:noProof/>
        </w:rPr>
      </w:pPr>
      <w:r>
        <w:rPr>
          <w:noProof/>
        </w:rPr>
        <w:t>Licencja CAL na Exchange Server Enterprise 2013, 25</w:t>
      </w:r>
    </w:p>
    <w:p w:rsidR="00CC1A7C" w:rsidRDefault="00CC1A7C">
      <w:pPr>
        <w:pStyle w:val="Index1"/>
        <w:tabs>
          <w:tab w:val="right" w:pos="5030"/>
        </w:tabs>
        <w:rPr>
          <w:noProof/>
        </w:rPr>
      </w:pPr>
      <w:r>
        <w:rPr>
          <w:noProof/>
        </w:rPr>
        <w:t>Licencja CAL na Exchange Server Standard 2013, 25</w:t>
      </w:r>
    </w:p>
    <w:p w:rsidR="00CC1A7C" w:rsidRDefault="00CC1A7C">
      <w:pPr>
        <w:pStyle w:val="Index1"/>
        <w:tabs>
          <w:tab w:val="right" w:pos="5030"/>
        </w:tabs>
        <w:rPr>
          <w:noProof/>
        </w:rPr>
      </w:pPr>
      <w:r>
        <w:rPr>
          <w:noProof/>
        </w:rPr>
        <w:t>Licencja CAL na Forefront Identity Manager 2010 R2, 18</w:t>
      </w:r>
    </w:p>
    <w:p w:rsidR="00CC1A7C" w:rsidRDefault="00CC1A7C">
      <w:pPr>
        <w:pStyle w:val="Index1"/>
        <w:tabs>
          <w:tab w:val="right" w:pos="5030"/>
        </w:tabs>
        <w:rPr>
          <w:noProof/>
        </w:rPr>
      </w:pPr>
      <w:r>
        <w:rPr>
          <w:noProof/>
        </w:rPr>
        <w:t>Licencja CAL na Microsoft Dynamics CRM 2015 Basic, 21</w:t>
      </w:r>
    </w:p>
    <w:p w:rsidR="00CC1A7C" w:rsidRDefault="00CC1A7C">
      <w:pPr>
        <w:pStyle w:val="Index1"/>
        <w:tabs>
          <w:tab w:val="right" w:pos="5030"/>
        </w:tabs>
        <w:rPr>
          <w:noProof/>
        </w:rPr>
      </w:pPr>
      <w:r>
        <w:rPr>
          <w:noProof/>
        </w:rPr>
        <w:t>Licencja CAL na Microsoft Dynamics CRM 2015 Essentials, 21</w:t>
      </w:r>
    </w:p>
    <w:p w:rsidR="00CC1A7C" w:rsidRDefault="00CC1A7C">
      <w:pPr>
        <w:pStyle w:val="Index1"/>
        <w:tabs>
          <w:tab w:val="right" w:pos="5030"/>
        </w:tabs>
        <w:rPr>
          <w:noProof/>
        </w:rPr>
      </w:pPr>
      <w:r>
        <w:rPr>
          <w:noProof/>
        </w:rPr>
        <w:t>Licencja CAL na Microsoft Dynamics CRM 2015 Professional, 21</w:t>
      </w:r>
    </w:p>
    <w:p w:rsidR="00CC1A7C" w:rsidRDefault="00CC1A7C">
      <w:pPr>
        <w:pStyle w:val="Index1"/>
        <w:tabs>
          <w:tab w:val="right" w:pos="5030"/>
        </w:tabs>
        <w:rPr>
          <w:noProof/>
        </w:rPr>
      </w:pPr>
      <w:r>
        <w:rPr>
          <w:noProof/>
        </w:rPr>
        <w:t>Licencja CAL na Microsoft Dynamics CRM Professional, 62, 63</w:t>
      </w:r>
    </w:p>
    <w:p w:rsidR="00CC1A7C" w:rsidRDefault="00CC1A7C">
      <w:pPr>
        <w:pStyle w:val="Index1"/>
        <w:tabs>
          <w:tab w:val="right" w:pos="5030"/>
        </w:tabs>
        <w:rPr>
          <w:noProof/>
        </w:rPr>
      </w:pPr>
      <w:r>
        <w:rPr>
          <w:noProof/>
        </w:rPr>
        <w:t>Licencja CAL na Project Server 2013, 26</w:t>
      </w:r>
    </w:p>
    <w:p w:rsidR="00CC1A7C" w:rsidRDefault="00CC1A7C">
      <w:pPr>
        <w:pStyle w:val="Index1"/>
        <w:tabs>
          <w:tab w:val="right" w:pos="5030"/>
        </w:tabs>
        <w:rPr>
          <w:noProof/>
        </w:rPr>
      </w:pPr>
      <w:r>
        <w:rPr>
          <w:noProof/>
        </w:rPr>
        <w:t>Licencja CAL na SharePoint Server 2013 Standard, 27</w:t>
      </w:r>
    </w:p>
    <w:p w:rsidR="00CC1A7C" w:rsidRDefault="00CC1A7C">
      <w:pPr>
        <w:pStyle w:val="Index1"/>
        <w:tabs>
          <w:tab w:val="right" w:pos="5030"/>
        </w:tabs>
        <w:rPr>
          <w:noProof/>
        </w:rPr>
      </w:pPr>
      <w:r>
        <w:rPr>
          <w:noProof/>
        </w:rPr>
        <w:t>Licencja CAL na Skype for Business Server 2015 Plus, 28</w:t>
      </w:r>
    </w:p>
    <w:p w:rsidR="00CC1A7C" w:rsidRDefault="00CC1A7C">
      <w:pPr>
        <w:pStyle w:val="Index1"/>
        <w:tabs>
          <w:tab w:val="right" w:pos="5030"/>
        </w:tabs>
        <w:rPr>
          <w:noProof/>
        </w:rPr>
      </w:pPr>
      <w:r>
        <w:rPr>
          <w:noProof/>
        </w:rPr>
        <w:t>Licencja CAL na SQL Server 2014, 31</w:t>
      </w:r>
    </w:p>
    <w:p w:rsidR="00CC1A7C" w:rsidRDefault="00CC1A7C">
      <w:pPr>
        <w:pStyle w:val="Index1"/>
        <w:tabs>
          <w:tab w:val="right" w:pos="5030"/>
        </w:tabs>
        <w:rPr>
          <w:noProof/>
        </w:rPr>
      </w:pPr>
      <w:r>
        <w:rPr>
          <w:noProof/>
        </w:rPr>
        <w:t>Licencja CAL na system Microsoft Dynamics CRM Essential, 62</w:t>
      </w:r>
    </w:p>
    <w:p w:rsidR="00CC1A7C" w:rsidRDefault="00CC1A7C">
      <w:pPr>
        <w:pStyle w:val="Index1"/>
        <w:tabs>
          <w:tab w:val="right" w:pos="5030"/>
        </w:tabs>
        <w:rPr>
          <w:noProof/>
        </w:rPr>
      </w:pPr>
      <w:r>
        <w:rPr>
          <w:noProof/>
        </w:rPr>
        <w:t>Licencja CAL na usługi pulpitu zdalnego w systemie Windows Server 2012, 50</w:t>
      </w:r>
    </w:p>
    <w:p w:rsidR="00CC1A7C" w:rsidRDefault="00CC1A7C">
      <w:pPr>
        <w:pStyle w:val="Index1"/>
        <w:tabs>
          <w:tab w:val="right" w:pos="5030"/>
        </w:tabs>
        <w:rPr>
          <w:noProof/>
        </w:rPr>
      </w:pPr>
      <w:r>
        <w:rPr>
          <w:noProof/>
        </w:rPr>
        <w:t>Licencja CAL na usługi zarządzania prawami dostępu do usługi Active Directory w systemie Windows Server 2012, 49, 50</w:t>
      </w:r>
    </w:p>
    <w:p w:rsidR="00CC1A7C" w:rsidRDefault="00CC1A7C">
      <w:pPr>
        <w:pStyle w:val="Index1"/>
        <w:tabs>
          <w:tab w:val="right" w:pos="5030"/>
        </w:tabs>
        <w:rPr>
          <w:noProof/>
        </w:rPr>
      </w:pPr>
      <w:r>
        <w:rPr>
          <w:noProof/>
        </w:rPr>
        <w:t>Licencja CAL na Visual Studio Team Foundation Server 2013, 39</w:t>
      </w:r>
    </w:p>
    <w:p w:rsidR="00CC1A7C" w:rsidRDefault="00CC1A7C">
      <w:pPr>
        <w:pStyle w:val="Index1"/>
        <w:tabs>
          <w:tab w:val="right" w:pos="5030"/>
        </w:tabs>
        <w:rPr>
          <w:noProof/>
        </w:rPr>
      </w:pPr>
      <w:r>
        <w:rPr>
          <w:noProof/>
        </w:rPr>
        <w:t>Licencja CAL na Windows MultiPoint Server 2012, 49</w:t>
      </w:r>
    </w:p>
    <w:p w:rsidR="00CC1A7C" w:rsidRDefault="00CC1A7C">
      <w:pPr>
        <w:pStyle w:val="Index1"/>
        <w:tabs>
          <w:tab w:val="right" w:pos="5030"/>
        </w:tabs>
        <w:rPr>
          <w:noProof/>
        </w:rPr>
      </w:pPr>
      <w:r>
        <w:rPr>
          <w:noProof/>
        </w:rPr>
        <w:t>Licencja CAL na Windows MultiPoint Server 2012 z licencją CAL na Windows Server 2012, 49</w:t>
      </w:r>
    </w:p>
    <w:p w:rsidR="00CC1A7C" w:rsidRDefault="00CC1A7C">
      <w:pPr>
        <w:pStyle w:val="Index1"/>
        <w:tabs>
          <w:tab w:val="right" w:pos="5030"/>
        </w:tabs>
        <w:rPr>
          <w:noProof/>
        </w:rPr>
      </w:pPr>
      <w:r>
        <w:rPr>
          <w:noProof/>
        </w:rPr>
        <w:t>licencja CAL na Windows Server 2012, 49</w:t>
      </w:r>
    </w:p>
    <w:p w:rsidR="00CC1A7C" w:rsidRDefault="00CC1A7C">
      <w:pPr>
        <w:pStyle w:val="Index1"/>
        <w:tabs>
          <w:tab w:val="right" w:pos="5030"/>
        </w:tabs>
        <w:rPr>
          <w:noProof/>
        </w:rPr>
      </w:pPr>
      <w:r>
        <w:rPr>
          <w:noProof/>
        </w:rPr>
        <w:t>Licencja CAL Standard na Skype for Business Server 2015, 28</w:t>
      </w:r>
    </w:p>
    <w:p w:rsidR="00CC1A7C" w:rsidRDefault="00CC1A7C">
      <w:pPr>
        <w:pStyle w:val="Index1"/>
        <w:tabs>
          <w:tab w:val="right" w:pos="5030"/>
        </w:tabs>
        <w:rPr>
          <w:noProof/>
        </w:rPr>
      </w:pPr>
      <w:r>
        <w:rPr>
          <w:noProof/>
        </w:rPr>
        <w:t>Licencja CAL Suite Bridge do pakietu Enterprise Mobility, 90</w:t>
      </w:r>
    </w:p>
    <w:p w:rsidR="00CC1A7C" w:rsidRDefault="00CC1A7C">
      <w:pPr>
        <w:pStyle w:val="Index1"/>
        <w:tabs>
          <w:tab w:val="right" w:pos="5030"/>
        </w:tabs>
        <w:rPr>
          <w:noProof/>
        </w:rPr>
      </w:pPr>
      <w:r>
        <w:rPr>
          <w:noProof/>
        </w:rPr>
        <w:t>Licencja Datacenter na Zarządzenie Serwerem System Center 2012, 84</w:t>
      </w:r>
    </w:p>
    <w:p w:rsidR="00CC1A7C" w:rsidRDefault="00CC1A7C">
      <w:pPr>
        <w:pStyle w:val="Index1"/>
        <w:tabs>
          <w:tab w:val="right" w:pos="5030"/>
        </w:tabs>
        <w:rPr>
          <w:noProof/>
        </w:rPr>
      </w:pPr>
      <w:r>
        <w:rPr>
          <w:noProof/>
        </w:rPr>
        <w:t>Licencja dodatkowa CAL na Microsoft Dynamics CRM, 62</w:t>
      </w:r>
    </w:p>
    <w:p w:rsidR="00CC1A7C" w:rsidRDefault="00CC1A7C">
      <w:pPr>
        <w:pStyle w:val="Index1"/>
        <w:tabs>
          <w:tab w:val="right" w:pos="5030"/>
        </w:tabs>
        <w:rPr>
          <w:noProof/>
        </w:rPr>
      </w:pPr>
      <w:r>
        <w:rPr>
          <w:noProof/>
        </w:rPr>
        <w:t>Licencja dostępowa (CAL) dostępna w ramach programu Enterprise Bridge do usługi Office 365, 68</w:t>
      </w:r>
    </w:p>
    <w:p w:rsidR="00CC1A7C" w:rsidRDefault="00CC1A7C">
      <w:pPr>
        <w:pStyle w:val="Index1"/>
        <w:tabs>
          <w:tab w:val="right" w:pos="5030"/>
        </w:tabs>
        <w:rPr>
          <w:noProof/>
        </w:rPr>
      </w:pPr>
      <w:r>
        <w:rPr>
          <w:noProof/>
        </w:rPr>
        <w:t>licencja dostępowa (CAL) dostępna w ramach programu Enterprise na Microsoft Dynamics AX, 84</w:t>
      </w:r>
    </w:p>
    <w:p w:rsidR="00CC1A7C" w:rsidRDefault="00CC1A7C">
      <w:pPr>
        <w:pStyle w:val="Index1"/>
        <w:tabs>
          <w:tab w:val="right" w:pos="5030"/>
        </w:tabs>
        <w:rPr>
          <w:noProof/>
        </w:rPr>
      </w:pPr>
      <w:r>
        <w:rPr>
          <w:noProof/>
        </w:rPr>
        <w:t>Licencja Enterprise Additive CAL Microsoft Dynamics AX 2012 R3, 19</w:t>
      </w:r>
    </w:p>
    <w:p w:rsidR="00CC1A7C" w:rsidRDefault="00CC1A7C">
      <w:pPr>
        <w:pStyle w:val="Index1"/>
        <w:tabs>
          <w:tab w:val="right" w:pos="5030"/>
        </w:tabs>
        <w:rPr>
          <w:noProof/>
        </w:rPr>
      </w:pPr>
      <w:r>
        <w:rPr>
          <w:noProof/>
        </w:rPr>
        <w:t>Licencja Enterprise CAL Microsoft Dynamics AX 2012 R3, 19</w:t>
      </w:r>
    </w:p>
    <w:p w:rsidR="00CC1A7C" w:rsidRDefault="00CC1A7C">
      <w:pPr>
        <w:pStyle w:val="Index1"/>
        <w:tabs>
          <w:tab w:val="right" w:pos="5030"/>
        </w:tabs>
        <w:rPr>
          <w:noProof/>
        </w:rPr>
      </w:pPr>
      <w:r>
        <w:rPr>
          <w:noProof/>
        </w:rPr>
        <w:t>Licencja Enterprise CAL Suite Bridge do pakietu Enterprise Mobility, 90</w:t>
      </w:r>
    </w:p>
    <w:p w:rsidR="00CC1A7C" w:rsidRDefault="00CC1A7C">
      <w:pPr>
        <w:pStyle w:val="Index1"/>
        <w:tabs>
          <w:tab w:val="right" w:pos="5030"/>
        </w:tabs>
        <w:rPr>
          <w:noProof/>
        </w:rPr>
      </w:pPr>
      <w:r>
        <w:rPr>
          <w:noProof/>
        </w:rPr>
        <w:t>Licencja Enterprise CAL Suite Bridge do usług Office 365 oraz Microsoft Intune, 58, 90</w:t>
      </w:r>
    </w:p>
    <w:p w:rsidR="00CC1A7C" w:rsidRDefault="00CC1A7C">
      <w:pPr>
        <w:pStyle w:val="Index1"/>
        <w:tabs>
          <w:tab w:val="right" w:pos="5030"/>
        </w:tabs>
        <w:rPr>
          <w:noProof/>
        </w:rPr>
      </w:pPr>
      <w:r>
        <w:rPr>
          <w:noProof/>
        </w:rPr>
        <w:t>Licencja Enterprise CAL Suite Bridge do usługi Microsoft Intune, 90</w:t>
      </w:r>
    </w:p>
    <w:p w:rsidR="00CC1A7C" w:rsidRDefault="00CC1A7C">
      <w:pPr>
        <w:pStyle w:val="Index1"/>
        <w:tabs>
          <w:tab w:val="right" w:pos="5030"/>
        </w:tabs>
        <w:rPr>
          <w:noProof/>
        </w:rPr>
      </w:pPr>
      <w:r>
        <w:rPr>
          <w:noProof/>
        </w:rPr>
        <w:t>Licencja External Connector na oprogramowanie Forefront Identity Manager 2010 R2, 18</w:t>
      </w:r>
    </w:p>
    <w:p w:rsidR="00CC1A7C" w:rsidRDefault="00CC1A7C">
      <w:pPr>
        <w:pStyle w:val="Index1"/>
        <w:tabs>
          <w:tab w:val="right" w:pos="5030"/>
        </w:tabs>
        <w:rPr>
          <w:noProof/>
        </w:rPr>
      </w:pPr>
      <w:r>
        <w:rPr>
          <w:noProof/>
        </w:rPr>
        <w:t>Licencja External Connector na usługi pulpitu zdalnego w systemie Windows Server 2012, 50</w:t>
      </w:r>
    </w:p>
    <w:p w:rsidR="00CC1A7C" w:rsidRDefault="00CC1A7C">
      <w:pPr>
        <w:pStyle w:val="Index1"/>
        <w:tabs>
          <w:tab w:val="right" w:pos="5030"/>
        </w:tabs>
        <w:rPr>
          <w:noProof/>
        </w:rPr>
      </w:pPr>
      <w:r>
        <w:rPr>
          <w:noProof/>
        </w:rPr>
        <w:t>Licencja External Connectors na usługi zarządzania prawami dostępu do usługi Active Directory w systemie Windows Server 2012, 50</w:t>
      </w:r>
    </w:p>
    <w:p w:rsidR="00CC1A7C" w:rsidRDefault="00CC1A7C">
      <w:pPr>
        <w:pStyle w:val="Index1"/>
        <w:tabs>
          <w:tab w:val="right" w:pos="5030"/>
        </w:tabs>
        <w:rPr>
          <w:noProof/>
        </w:rPr>
      </w:pPr>
      <w:r>
        <w:rPr>
          <w:noProof/>
        </w:rPr>
        <w:t>Licencja Functional Additive CAL Microsoft Dynamics AX 2012 R3, 19</w:t>
      </w:r>
    </w:p>
    <w:p w:rsidR="00CC1A7C" w:rsidRDefault="00CC1A7C">
      <w:pPr>
        <w:pStyle w:val="Index1"/>
        <w:tabs>
          <w:tab w:val="right" w:pos="5030"/>
        </w:tabs>
        <w:rPr>
          <w:noProof/>
        </w:rPr>
      </w:pPr>
      <w:r>
        <w:rPr>
          <w:noProof/>
        </w:rPr>
        <w:t>Licencja Functional CAL Microsoft Dynamics AX 2012 R3, 19</w:t>
      </w:r>
    </w:p>
    <w:p w:rsidR="00CC1A7C" w:rsidRDefault="00CC1A7C">
      <w:pPr>
        <w:pStyle w:val="Index1"/>
        <w:tabs>
          <w:tab w:val="right" w:pos="5030"/>
        </w:tabs>
        <w:rPr>
          <w:noProof/>
        </w:rPr>
      </w:pPr>
      <w:r>
        <w:rPr>
          <w:noProof/>
        </w:rPr>
        <w:t>Licencja na zarządzanie dla klienta na System Center Configuration Manager 2012 R2, 35</w:t>
      </w:r>
    </w:p>
    <w:p w:rsidR="00CC1A7C" w:rsidRDefault="00CC1A7C">
      <w:pPr>
        <w:pStyle w:val="Index1"/>
        <w:tabs>
          <w:tab w:val="right" w:pos="5030"/>
        </w:tabs>
        <w:rPr>
          <w:noProof/>
        </w:rPr>
      </w:pPr>
      <w:r>
        <w:rPr>
          <w:noProof/>
        </w:rPr>
        <w:t>Licencja na zarządzanie serwerem System Center 2012 R2 Datacenter, 33</w:t>
      </w:r>
    </w:p>
    <w:p w:rsidR="00CC1A7C" w:rsidRDefault="00CC1A7C">
      <w:pPr>
        <w:pStyle w:val="Index1"/>
        <w:tabs>
          <w:tab w:val="right" w:pos="5030"/>
        </w:tabs>
        <w:rPr>
          <w:noProof/>
        </w:rPr>
      </w:pPr>
      <w:r>
        <w:rPr>
          <w:noProof/>
        </w:rPr>
        <w:t>Licencja Professional Additive CAL Microsoft Dynamics CRM 2015, 21</w:t>
      </w:r>
    </w:p>
    <w:p w:rsidR="00CC1A7C" w:rsidRDefault="00CC1A7C">
      <w:pPr>
        <w:pStyle w:val="Index1"/>
        <w:tabs>
          <w:tab w:val="right" w:pos="5030"/>
        </w:tabs>
        <w:rPr>
          <w:noProof/>
        </w:rPr>
      </w:pPr>
      <w:r>
        <w:rPr>
          <w:noProof/>
        </w:rPr>
        <w:t>Licencja Self Serve CAL Microsoft Dynamics AX 2012 R3, 19</w:t>
      </w:r>
    </w:p>
    <w:p w:rsidR="00CC1A7C" w:rsidRDefault="00CC1A7C">
      <w:pPr>
        <w:pStyle w:val="Index1"/>
        <w:tabs>
          <w:tab w:val="right" w:pos="5030"/>
        </w:tabs>
        <w:rPr>
          <w:noProof/>
        </w:rPr>
      </w:pPr>
      <w:r>
        <w:rPr>
          <w:noProof/>
        </w:rPr>
        <w:t>Licencja Task Additive CAL na Microsoft Dynamics AX 2012 R3, 19</w:t>
      </w:r>
    </w:p>
    <w:p w:rsidR="00CC1A7C" w:rsidRDefault="00CC1A7C">
      <w:pPr>
        <w:pStyle w:val="Index1"/>
        <w:tabs>
          <w:tab w:val="right" w:pos="5030"/>
        </w:tabs>
        <w:rPr>
          <w:noProof/>
        </w:rPr>
      </w:pPr>
      <w:r>
        <w:rPr>
          <w:noProof/>
        </w:rPr>
        <w:t>Licencja Task CAL Microsoft Dynamics AX 2012 R3, 19</w:t>
      </w:r>
    </w:p>
    <w:p w:rsidR="00CC1A7C" w:rsidRDefault="00CC1A7C">
      <w:pPr>
        <w:pStyle w:val="Index1"/>
        <w:tabs>
          <w:tab w:val="right" w:pos="5030"/>
        </w:tabs>
        <w:rPr>
          <w:noProof/>
        </w:rPr>
      </w:pPr>
      <w:r>
        <w:rPr>
          <w:noProof/>
        </w:rPr>
        <w:t>Licencję CAL na Urządzenie Project Server 2013, 23</w:t>
      </w:r>
    </w:p>
    <w:p w:rsidR="00CC1A7C" w:rsidRDefault="00CC1A7C">
      <w:pPr>
        <w:pStyle w:val="Index1"/>
        <w:tabs>
          <w:tab w:val="right" w:pos="5030"/>
        </w:tabs>
        <w:rPr>
          <w:noProof/>
        </w:rPr>
      </w:pPr>
      <w:r>
        <w:rPr>
          <w:noProof/>
        </w:rPr>
        <w:t>licencję dostępową (CAL) do Exchange dostępną w ramach programu Enterprise z usługą Services, 69</w:t>
      </w:r>
    </w:p>
    <w:p w:rsidR="00CC1A7C" w:rsidRDefault="00CC1A7C">
      <w:pPr>
        <w:pStyle w:val="Index1"/>
        <w:tabs>
          <w:tab w:val="right" w:pos="5030"/>
        </w:tabs>
        <w:rPr>
          <w:noProof/>
        </w:rPr>
      </w:pPr>
      <w:r>
        <w:rPr>
          <w:noProof/>
        </w:rPr>
        <w:t>licencje dostępowe (CAL) dostępne w ramach programu Enterprise, 36</w:t>
      </w:r>
    </w:p>
    <w:p w:rsidR="00CC1A7C" w:rsidRDefault="00CC1A7C">
      <w:pPr>
        <w:pStyle w:val="Index1"/>
        <w:tabs>
          <w:tab w:val="right" w:pos="5030"/>
        </w:tabs>
        <w:rPr>
          <w:noProof/>
        </w:rPr>
      </w:pPr>
      <w:r>
        <w:rPr>
          <w:noProof/>
        </w:rPr>
        <w:t>Licencje Rental Rights do systemu Windows, 30</w:t>
      </w:r>
    </w:p>
    <w:p w:rsidR="00CC1A7C" w:rsidRDefault="00CC1A7C">
      <w:pPr>
        <w:pStyle w:val="Index1"/>
        <w:tabs>
          <w:tab w:val="right" w:pos="5030"/>
        </w:tabs>
        <w:rPr>
          <w:noProof/>
        </w:rPr>
      </w:pPr>
      <w:r>
        <w:rPr>
          <w:noProof/>
        </w:rPr>
        <w:t>licencji dostępowych (CAL) dostępnych w ramach programu Enterprise, 58, 67, 69, 84, 90</w:t>
      </w:r>
    </w:p>
    <w:p w:rsidR="00CC1A7C" w:rsidRDefault="00CC1A7C">
      <w:pPr>
        <w:pStyle w:val="Index1"/>
        <w:tabs>
          <w:tab w:val="right" w:pos="5030"/>
        </w:tabs>
        <w:rPr>
          <w:noProof/>
        </w:rPr>
      </w:pPr>
      <w:r>
        <w:rPr>
          <w:noProof/>
        </w:rPr>
        <w:t>Live Meeting Professional, 29</w:t>
      </w:r>
    </w:p>
    <w:p w:rsidR="00CC1A7C" w:rsidRDefault="00CC1A7C">
      <w:pPr>
        <w:pStyle w:val="Index1"/>
        <w:tabs>
          <w:tab w:val="right" w:pos="5030"/>
        </w:tabs>
        <w:rPr>
          <w:noProof/>
        </w:rPr>
      </w:pPr>
      <w:r>
        <w:rPr>
          <w:noProof/>
        </w:rPr>
        <w:t>Live Meeting Standard, 29</w:t>
      </w:r>
    </w:p>
    <w:p w:rsidR="00CC1A7C" w:rsidRDefault="00CC1A7C">
      <w:pPr>
        <w:pStyle w:val="Index1"/>
        <w:tabs>
          <w:tab w:val="right" w:pos="5030"/>
        </w:tabs>
        <w:rPr>
          <w:noProof/>
        </w:rPr>
      </w:pPr>
      <w:r>
        <w:rPr>
          <w:noProof/>
        </w:rPr>
        <w:t>Lync 2010, 86</w:t>
      </w:r>
    </w:p>
    <w:p w:rsidR="00CC1A7C" w:rsidRDefault="00CC1A7C">
      <w:pPr>
        <w:pStyle w:val="Index1"/>
        <w:tabs>
          <w:tab w:val="right" w:pos="5030"/>
        </w:tabs>
        <w:rPr>
          <w:noProof/>
        </w:rPr>
      </w:pPr>
      <w:r>
        <w:rPr>
          <w:noProof/>
        </w:rPr>
        <w:t>Lync for Mac 2011, 24, 71</w:t>
      </w:r>
    </w:p>
    <w:p w:rsidR="00CC1A7C" w:rsidRDefault="00CC1A7C">
      <w:pPr>
        <w:pStyle w:val="Index1"/>
        <w:tabs>
          <w:tab w:val="right" w:pos="5030"/>
        </w:tabs>
        <w:rPr>
          <w:noProof/>
        </w:rPr>
      </w:pPr>
      <w:r>
        <w:rPr>
          <w:noProof/>
        </w:rPr>
        <w:t>Lync Server 2010, 28</w:t>
      </w:r>
    </w:p>
    <w:p w:rsidR="00CC1A7C" w:rsidRDefault="00CC1A7C">
      <w:pPr>
        <w:pStyle w:val="Index1"/>
        <w:tabs>
          <w:tab w:val="right" w:pos="5030"/>
        </w:tabs>
        <w:rPr>
          <w:noProof/>
        </w:rPr>
      </w:pPr>
      <w:r>
        <w:rPr>
          <w:noProof/>
        </w:rPr>
        <w:t>Lync Server 2013, 28</w:t>
      </w:r>
    </w:p>
    <w:p w:rsidR="00CC1A7C" w:rsidRDefault="00CC1A7C">
      <w:pPr>
        <w:pStyle w:val="Index1"/>
        <w:tabs>
          <w:tab w:val="right" w:pos="5030"/>
        </w:tabs>
        <w:rPr>
          <w:noProof/>
        </w:rPr>
      </w:pPr>
      <w:r>
        <w:rPr>
          <w:noProof/>
        </w:rPr>
        <w:t>Microsoft Dynamics AX 2012 R2, 19</w:t>
      </w:r>
    </w:p>
    <w:p w:rsidR="00CC1A7C" w:rsidRDefault="00CC1A7C">
      <w:pPr>
        <w:pStyle w:val="Index1"/>
        <w:tabs>
          <w:tab w:val="right" w:pos="5030"/>
        </w:tabs>
        <w:rPr>
          <w:noProof/>
        </w:rPr>
      </w:pPr>
      <w:r>
        <w:rPr>
          <w:noProof/>
        </w:rPr>
        <w:t>Microsoft Dynamics AX 2012 R3 Server, 19</w:t>
      </w:r>
    </w:p>
    <w:p w:rsidR="00CC1A7C" w:rsidRDefault="00CC1A7C">
      <w:pPr>
        <w:pStyle w:val="Index1"/>
        <w:tabs>
          <w:tab w:val="right" w:pos="5030"/>
        </w:tabs>
        <w:rPr>
          <w:noProof/>
        </w:rPr>
      </w:pPr>
      <w:r>
        <w:rPr>
          <w:noProof/>
        </w:rPr>
        <w:t>Microsoft Dynamics AX 2012 R3 Standard Commerce Server Core, 19</w:t>
      </w:r>
    </w:p>
    <w:p w:rsidR="00CC1A7C" w:rsidRDefault="00CC1A7C">
      <w:pPr>
        <w:pStyle w:val="Index1"/>
        <w:tabs>
          <w:tab w:val="right" w:pos="5030"/>
        </w:tabs>
        <w:rPr>
          <w:noProof/>
        </w:rPr>
      </w:pPr>
      <w:r>
        <w:rPr>
          <w:noProof/>
        </w:rPr>
        <w:t>Microsoft Dynamics AX 2012 R3 Store Server, 19</w:t>
      </w:r>
    </w:p>
    <w:p w:rsidR="00CC1A7C" w:rsidRDefault="00CC1A7C">
      <w:pPr>
        <w:pStyle w:val="Index1"/>
        <w:tabs>
          <w:tab w:val="right" w:pos="5030"/>
        </w:tabs>
        <w:rPr>
          <w:noProof/>
        </w:rPr>
      </w:pPr>
      <w:r>
        <w:rPr>
          <w:noProof/>
        </w:rPr>
        <w:t>Microsoft Dynamics AX Functional CAL, 84</w:t>
      </w:r>
    </w:p>
    <w:p w:rsidR="00CC1A7C" w:rsidRDefault="00CC1A7C">
      <w:pPr>
        <w:pStyle w:val="Index1"/>
        <w:tabs>
          <w:tab w:val="right" w:pos="5030"/>
        </w:tabs>
        <w:rPr>
          <w:noProof/>
        </w:rPr>
      </w:pPr>
      <w:r>
        <w:rPr>
          <w:noProof/>
        </w:rPr>
        <w:t>Microsoft Dynamics AX Standard Commerce Core Server, 84</w:t>
      </w:r>
    </w:p>
    <w:p w:rsidR="00CC1A7C" w:rsidRDefault="00CC1A7C">
      <w:pPr>
        <w:pStyle w:val="Index1"/>
        <w:tabs>
          <w:tab w:val="right" w:pos="5030"/>
        </w:tabs>
        <w:rPr>
          <w:noProof/>
        </w:rPr>
      </w:pPr>
      <w:r>
        <w:rPr>
          <w:noProof/>
        </w:rPr>
        <w:t>Microsoft Dynamics AX Store Server, 84</w:t>
      </w:r>
    </w:p>
    <w:p w:rsidR="00CC1A7C" w:rsidRDefault="00CC1A7C">
      <w:pPr>
        <w:pStyle w:val="Index1"/>
        <w:tabs>
          <w:tab w:val="right" w:pos="5030"/>
        </w:tabs>
        <w:rPr>
          <w:noProof/>
        </w:rPr>
      </w:pPr>
      <w:r>
        <w:rPr>
          <w:noProof/>
        </w:rPr>
        <w:t>Microsoft Dynamics AX Task CAL, 84</w:t>
      </w:r>
    </w:p>
    <w:p w:rsidR="00CC1A7C" w:rsidRDefault="00CC1A7C">
      <w:pPr>
        <w:pStyle w:val="Index1"/>
        <w:tabs>
          <w:tab w:val="right" w:pos="5030"/>
        </w:tabs>
        <w:rPr>
          <w:noProof/>
        </w:rPr>
      </w:pPr>
      <w:r>
        <w:rPr>
          <w:noProof/>
        </w:rPr>
        <w:t>Microsoft Dynamics CRM 2011, 21</w:t>
      </w:r>
    </w:p>
    <w:p w:rsidR="00CC1A7C" w:rsidRDefault="00CC1A7C">
      <w:pPr>
        <w:pStyle w:val="Index1"/>
        <w:tabs>
          <w:tab w:val="right" w:pos="5030"/>
        </w:tabs>
        <w:rPr>
          <w:noProof/>
        </w:rPr>
      </w:pPr>
      <w:r>
        <w:rPr>
          <w:noProof/>
        </w:rPr>
        <w:t>Microsoft Dynamics CRM 2013, 21</w:t>
      </w:r>
    </w:p>
    <w:p w:rsidR="00CC1A7C" w:rsidRDefault="00CC1A7C">
      <w:pPr>
        <w:pStyle w:val="Index1"/>
        <w:tabs>
          <w:tab w:val="right" w:pos="5030"/>
        </w:tabs>
        <w:rPr>
          <w:noProof/>
        </w:rPr>
      </w:pPr>
      <w:r>
        <w:rPr>
          <w:noProof/>
        </w:rPr>
        <w:t>Microsoft Dynamics CRM CAL, 84</w:t>
      </w:r>
    </w:p>
    <w:p w:rsidR="00CC1A7C" w:rsidRDefault="00CC1A7C">
      <w:pPr>
        <w:pStyle w:val="Index1"/>
        <w:tabs>
          <w:tab w:val="right" w:pos="5030"/>
        </w:tabs>
        <w:rPr>
          <w:noProof/>
        </w:rPr>
      </w:pPr>
      <w:r>
        <w:rPr>
          <w:noProof/>
        </w:rPr>
        <w:t>Microsoft Dynamics CRM Online Basic, 61</w:t>
      </w:r>
    </w:p>
    <w:p w:rsidR="00CC1A7C" w:rsidRDefault="00CC1A7C">
      <w:pPr>
        <w:pStyle w:val="Index1"/>
        <w:tabs>
          <w:tab w:val="right" w:pos="5030"/>
        </w:tabs>
        <w:rPr>
          <w:noProof/>
        </w:rPr>
      </w:pPr>
      <w:r>
        <w:rPr>
          <w:noProof/>
        </w:rPr>
        <w:t>Microsoft Dynamics CRM Online Basic for SA, 61</w:t>
      </w:r>
    </w:p>
    <w:p w:rsidR="00CC1A7C" w:rsidRDefault="00CC1A7C">
      <w:pPr>
        <w:pStyle w:val="Index1"/>
        <w:tabs>
          <w:tab w:val="right" w:pos="5030"/>
        </w:tabs>
        <w:rPr>
          <w:noProof/>
        </w:rPr>
      </w:pPr>
      <w:r>
        <w:rPr>
          <w:noProof/>
        </w:rPr>
        <w:t>Microsoft Dynamics CRM Online Enterprise, 62</w:t>
      </w:r>
    </w:p>
    <w:p w:rsidR="00CC1A7C" w:rsidRDefault="00CC1A7C">
      <w:pPr>
        <w:pStyle w:val="Index1"/>
        <w:tabs>
          <w:tab w:val="right" w:pos="5030"/>
        </w:tabs>
        <w:rPr>
          <w:noProof/>
        </w:rPr>
      </w:pPr>
      <w:r>
        <w:rPr>
          <w:noProof/>
        </w:rPr>
        <w:t>Microsoft Dynamics CRM Online Enterprise for SA, 62</w:t>
      </w:r>
    </w:p>
    <w:p w:rsidR="00CC1A7C" w:rsidRDefault="00CC1A7C">
      <w:pPr>
        <w:pStyle w:val="Index1"/>
        <w:tabs>
          <w:tab w:val="right" w:pos="5030"/>
        </w:tabs>
        <w:rPr>
          <w:noProof/>
        </w:rPr>
      </w:pPr>
      <w:r>
        <w:rPr>
          <w:noProof/>
        </w:rPr>
        <w:t>Microsoft Dynamics CRM Online Essential, 61</w:t>
      </w:r>
    </w:p>
    <w:p w:rsidR="00CC1A7C" w:rsidRDefault="00CC1A7C">
      <w:pPr>
        <w:pStyle w:val="Index1"/>
        <w:tabs>
          <w:tab w:val="right" w:pos="5030"/>
        </w:tabs>
        <w:rPr>
          <w:noProof/>
        </w:rPr>
      </w:pPr>
      <w:r>
        <w:rPr>
          <w:noProof/>
        </w:rPr>
        <w:t>Microsoft Dynamics CRM Online Essential for SA, 61</w:t>
      </w:r>
    </w:p>
    <w:p w:rsidR="00CC1A7C" w:rsidRDefault="00CC1A7C">
      <w:pPr>
        <w:pStyle w:val="Index1"/>
        <w:tabs>
          <w:tab w:val="right" w:pos="5030"/>
        </w:tabs>
        <w:rPr>
          <w:noProof/>
        </w:rPr>
      </w:pPr>
      <w:r>
        <w:rPr>
          <w:noProof/>
        </w:rPr>
        <w:t>Microsoft Dynamics CRM Online Professional, 61</w:t>
      </w:r>
    </w:p>
    <w:p w:rsidR="00CC1A7C" w:rsidRDefault="00CC1A7C">
      <w:pPr>
        <w:pStyle w:val="Index1"/>
        <w:tabs>
          <w:tab w:val="right" w:pos="5030"/>
        </w:tabs>
        <w:rPr>
          <w:noProof/>
        </w:rPr>
      </w:pPr>
      <w:r>
        <w:rPr>
          <w:noProof/>
        </w:rPr>
        <w:t>Microsoft Dynamics CRM Online Professional for SA, 62</w:t>
      </w:r>
    </w:p>
    <w:p w:rsidR="00CC1A7C" w:rsidRDefault="00CC1A7C">
      <w:pPr>
        <w:pStyle w:val="Index1"/>
        <w:tabs>
          <w:tab w:val="right" w:pos="5030"/>
        </w:tabs>
        <w:rPr>
          <w:noProof/>
        </w:rPr>
      </w:pPr>
      <w:r>
        <w:rPr>
          <w:noProof/>
        </w:rPr>
        <w:t>Microsoft Dynamics CRM Server, 90</w:t>
      </w:r>
    </w:p>
    <w:p w:rsidR="00CC1A7C" w:rsidRDefault="00CC1A7C">
      <w:pPr>
        <w:pStyle w:val="Index1"/>
        <w:tabs>
          <w:tab w:val="right" w:pos="5030"/>
        </w:tabs>
        <w:rPr>
          <w:noProof/>
        </w:rPr>
      </w:pPr>
      <w:r>
        <w:rPr>
          <w:noProof/>
        </w:rPr>
        <w:t>Microsoft Dynamics CRM Server 2011, 84</w:t>
      </w:r>
    </w:p>
    <w:p w:rsidR="00CC1A7C" w:rsidRDefault="00CC1A7C">
      <w:pPr>
        <w:pStyle w:val="Index1"/>
        <w:tabs>
          <w:tab w:val="right" w:pos="5030"/>
        </w:tabs>
        <w:rPr>
          <w:noProof/>
        </w:rPr>
      </w:pPr>
      <w:r>
        <w:rPr>
          <w:noProof/>
        </w:rPr>
        <w:t>Microsoft Dynamics CRM Server 2013, 84</w:t>
      </w:r>
    </w:p>
    <w:p w:rsidR="00CC1A7C" w:rsidRDefault="00CC1A7C">
      <w:pPr>
        <w:pStyle w:val="Index1"/>
        <w:tabs>
          <w:tab w:val="right" w:pos="5030"/>
        </w:tabs>
        <w:rPr>
          <w:noProof/>
        </w:rPr>
      </w:pPr>
      <w:r>
        <w:rPr>
          <w:noProof/>
        </w:rPr>
        <w:t>Microsoft Dynamics CRM Server 2015, 21, 84</w:t>
      </w:r>
    </w:p>
    <w:p w:rsidR="00CC1A7C" w:rsidRDefault="00CC1A7C">
      <w:pPr>
        <w:pStyle w:val="Index1"/>
        <w:tabs>
          <w:tab w:val="right" w:pos="5030"/>
        </w:tabs>
        <w:rPr>
          <w:noProof/>
        </w:rPr>
      </w:pPr>
      <w:r>
        <w:rPr>
          <w:noProof/>
        </w:rPr>
        <w:t>Microsoft Dynamics CRM Workgroup Server, 90</w:t>
      </w:r>
    </w:p>
    <w:p w:rsidR="00CC1A7C" w:rsidRDefault="00CC1A7C">
      <w:pPr>
        <w:pStyle w:val="Index1"/>
        <w:tabs>
          <w:tab w:val="right" w:pos="5030"/>
        </w:tabs>
        <w:rPr>
          <w:noProof/>
        </w:rPr>
      </w:pPr>
      <w:r>
        <w:rPr>
          <w:noProof/>
        </w:rPr>
        <w:t>Microsoft Dynamics CRM Workgroup Server 2015, 21</w:t>
      </w:r>
    </w:p>
    <w:p w:rsidR="00CC1A7C" w:rsidRDefault="00CC1A7C">
      <w:pPr>
        <w:pStyle w:val="Index1"/>
        <w:tabs>
          <w:tab w:val="right" w:pos="5030"/>
        </w:tabs>
        <w:rPr>
          <w:noProof/>
        </w:rPr>
      </w:pPr>
      <w:r>
        <w:rPr>
          <w:noProof/>
        </w:rPr>
        <w:t>Microsoft Dynamics Marketing Enterprise, 62</w:t>
      </w:r>
    </w:p>
    <w:p w:rsidR="00CC1A7C" w:rsidRDefault="00CC1A7C">
      <w:pPr>
        <w:pStyle w:val="Index1"/>
        <w:tabs>
          <w:tab w:val="right" w:pos="5030"/>
        </w:tabs>
        <w:rPr>
          <w:noProof/>
        </w:rPr>
      </w:pPr>
      <w:r>
        <w:rPr>
          <w:noProof/>
        </w:rPr>
        <w:t>Microsoft Dynamics Marketing Enterprise Extra Messages, 62</w:t>
      </w:r>
    </w:p>
    <w:p w:rsidR="00CC1A7C" w:rsidRDefault="00CC1A7C">
      <w:pPr>
        <w:pStyle w:val="Index1"/>
        <w:tabs>
          <w:tab w:val="right" w:pos="5030"/>
        </w:tabs>
        <w:rPr>
          <w:noProof/>
        </w:rPr>
      </w:pPr>
      <w:r>
        <w:rPr>
          <w:noProof/>
        </w:rPr>
        <w:t>Microsoft Dynamics Marketing Sales Collaboration, 62, 63</w:t>
      </w:r>
    </w:p>
    <w:p w:rsidR="00CC1A7C" w:rsidRDefault="00CC1A7C">
      <w:pPr>
        <w:pStyle w:val="Index1"/>
        <w:tabs>
          <w:tab w:val="right" w:pos="5030"/>
        </w:tabs>
        <w:rPr>
          <w:noProof/>
        </w:rPr>
      </w:pPr>
      <w:r>
        <w:rPr>
          <w:noProof/>
        </w:rPr>
        <w:t>Microsoft Intune, 16, 36, 61</w:t>
      </w:r>
    </w:p>
    <w:p w:rsidR="00CC1A7C" w:rsidRDefault="00CC1A7C">
      <w:pPr>
        <w:pStyle w:val="Index1"/>
        <w:tabs>
          <w:tab w:val="right" w:pos="5030"/>
        </w:tabs>
        <w:rPr>
          <w:noProof/>
        </w:rPr>
      </w:pPr>
      <w:r>
        <w:rPr>
          <w:noProof/>
        </w:rPr>
        <w:t>Microsoft Learning E-Reference Library, 72</w:t>
      </w:r>
    </w:p>
    <w:p w:rsidR="00CC1A7C" w:rsidRDefault="00CC1A7C">
      <w:pPr>
        <w:pStyle w:val="Index1"/>
        <w:tabs>
          <w:tab w:val="right" w:pos="5030"/>
        </w:tabs>
        <w:rPr>
          <w:noProof/>
        </w:rPr>
      </w:pPr>
      <w:r>
        <w:rPr>
          <w:noProof/>
        </w:rPr>
        <w:t>Microsoft Learning IT Academy, 72</w:t>
      </w:r>
    </w:p>
    <w:p w:rsidR="00CC1A7C" w:rsidRDefault="00CC1A7C">
      <w:pPr>
        <w:pStyle w:val="Index1"/>
        <w:tabs>
          <w:tab w:val="right" w:pos="5030"/>
        </w:tabs>
        <w:rPr>
          <w:noProof/>
        </w:rPr>
      </w:pPr>
      <w:r>
        <w:rPr>
          <w:noProof/>
        </w:rPr>
        <w:t>Microsoft Office 2013 Audit and Control Management Server, 27</w:t>
      </w:r>
    </w:p>
    <w:p w:rsidR="00CC1A7C" w:rsidRDefault="00CC1A7C">
      <w:pPr>
        <w:pStyle w:val="Index1"/>
        <w:tabs>
          <w:tab w:val="right" w:pos="5030"/>
        </w:tabs>
        <w:rPr>
          <w:noProof/>
        </w:rPr>
      </w:pPr>
      <w:r>
        <w:rPr>
          <w:noProof/>
        </w:rPr>
        <w:t>Microsoft Social Engagement, 62</w:t>
      </w:r>
    </w:p>
    <w:p w:rsidR="00CC1A7C" w:rsidRDefault="00CC1A7C">
      <w:pPr>
        <w:pStyle w:val="Index1"/>
        <w:tabs>
          <w:tab w:val="right" w:pos="5030"/>
        </w:tabs>
        <w:rPr>
          <w:noProof/>
        </w:rPr>
      </w:pPr>
      <w:r>
        <w:rPr>
          <w:noProof/>
        </w:rPr>
        <w:t>Microsoft Social Engagement Enterprise, 63</w:t>
      </w:r>
    </w:p>
    <w:p w:rsidR="00CC1A7C" w:rsidRDefault="00CC1A7C">
      <w:pPr>
        <w:pStyle w:val="Index1"/>
        <w:tabs>
          <w:tab w:val="right" w:pos="5030"/>
        </w:tabs>
        <w:rPr>
          <w:noProof/>
        </w:rPr>
      </w:pPr>
      <w:r>
        <w:rPr>
          <w:noProof/>
        </w:rPr>
        <w:t>Microsoft Social Engagement Professional, 63</w:t>
      </w:r>
    </w:p>
    <w:p w:rsidR="00CC1A7C" w:rsidRDefault="00CC1A7C">
      <w:pPr>
        <w:pStyle w:val="Index1"/>
        <w:tabs>
          <w:tab w:val="right" w:pos="5030"/>
        </w:tabs>
        <w:rPr>
          <w:noProof/>
        </w:rPr>
      </w:pPr>
      <w:r>
        <w:rPr>
          <w:noProof/>
        </w:rPr>
        <w:t>Odzyskiwanie Witryny Azure, 91</w:t>
      </w:r>
    </w:p>
    <w:p w:rsidR="00CC1A7C" w:rsidRDefault="00CC1A7C">
      <w:pPr>
        <w:pStyle w:val="Index1"/>
        <w:tabs>
          <w:tab w:val="right" w:pos="5030"/>
        </w:tabs>
        <w:rPr>
          <w:noProof/>
        </w:rPr>
      </w:pPr>
      <w:r>
        <w:rPr>
          <w:noProof/>
        </w:rPr>
        <w:t>Odzyskiwanie witryny Microsoft Azure, 57</w:t>
      </w:r>
    </w:p>
    <w:p w:rsidR="00CC1A7C" w:rsidRDefault="00CC1A7C">
      <w:pPr>
        <w:pStyle w:val="Index1"/>
        <w:tabs>
          <w:tab w:val="right" w:pos="5030"/>
        </w:tabs>
        <w:rPr>
          <w:noProof/>
        </w:rPr>
      </w:pPr>
      <w:r>
        <w:rPr>
          <w:noProof/>
        </w:rPr>
        <w:t>Office 2007, 23</w:t>
      </w:r>
    </w:p>
    <w:p w:rsidR="00CC1A7C" w:rsidRDefault="00CC1A7C">
      <w:pPr>
        <w:pStyle w:val="Index1"/>
        <w:tabs>
          <w:tab w:val="right" w:pos="5030"/>
        </w:tabs>
        <w:rPr>
          <w:noProof/>
        </w:rPr>
      </w:pPr>
      <w:r>
        <w:rPr>
          <w:noProof/>
        </w:rPr>
        <w:t>Office 2010, 23</w:t>
      </w:r>
    </w:p>
    <w:p w:rsidR="00CC1A7C" w:rsidRDefault="00CC1A7C">
      <w:pPr>
        <w:pStyle w:val="Index1"/>
        <w:tabs>
          <w:tab w:val="right" w:pos="5030"/>
        </w:tabs>
        <w:rPr>
          <w:noProof/>
        </w:rPr>
      </w:pPr>
      <w:r>
        <w:rPr>
          <w:noProof/>
        </w:rPr>
        <w:t>Office 365, 23</w:t>
      </w:r>
    </w:p>
    <w:p w:rsidR="00CC1A7C" w:rsidRDefault="00CC1A7C">
      <w:pPr>
        <w:pStyle w:val="Index1"/>
        <w:tabs>
          <w:tab w:val="right" w:pos="5030"/>
        </w:tabs>
        <w:rPr>
          <w:noProof/>
        </w:rPr>
      </w:pPr>
      <w:r>
        <w:rPr>
          <w:noProof/>
        </w:rPr>
        <w:t>Office 365 Business, 64</w:t>
      </w:r>
    </w:p>
    <w:p w:rsidR="00CC1A7C" w:rsidRDefault="00CC1A7C">
      <w:pPr>
        <w:pStyle w:val="Index1"/>
        <w:tabs>
          <w:tab w:val="right" w:pos="5030"/>
        </w:tabs>
        <w:rPr>
          <w:noProof/>
        </w:rPr>
      </w:pPr>
      <w:r>
        <w:rPr>
          <w:noProof/>
        </w:rPr>
        <w:t>Office 365 Business Essentials, 66</w:t>
      </w:r>
    </w:p>
    <w:p w:rsidR="00CC1A7C" w:rsidRDefault="00CC1A7C">
      <w:pPr>
        <w:pStyle w:val="Index1"/>
        <w:tabs>
          <w:tab w:val="right" w:pos="5030"/>
        </w:tabs>
        <w:rPr>
          <w:noProof/>
        </w:rPr>
      </w:pPr>
      <w:r>
        <w:rPr>
          <w:noProof/>
        </w:rPr>
        <w:t>Office 365 Business Premium, 66</w:t>
      </w:r>
    </w:p>
    <w:p w:rsidR="00CC1A7C" w:rsidRDefault="00CC1A7C">
      <w:pPr>
        <w:pStyle w:val="Index1"/>
        <w:tabs>
          <w:tab w:val="right" w:pos="5030"/>
        </w:tabs>
        <w:rPr>
          <w:noProof/>
        </w:rPr>
      </w:pPr>
      <w:r>
        <w:rPr>
          <w:noProof/>
        </w:rPr>
        <w:t>Office 365 E3 From SA, 61</w:t>
      </w:r>
    </w:p>
    <w:p w:rsidR="00CC1A7C" w:rsidRDefault="00CC1A7C">
      <w:pPr>
        <w:pStyle w:val="Index1"/>
        <w:tabs>
          <w:tab w:val="right" w:pos="5030"/>
        </w:tabs>
        <w:rPr>
          <w:noProof/>
        </w:rPr>
      </w:pPr>
      <w:r>
        <w:rPr>
          <w:noProof/>
        </w:rPr>
        <w:t>Office 365 Enterprise, 16</w:t>
      </w:r>
    </w:p>
    <w:p w:rsidR="00CC1A7C" w:rsidRDefault="00CC1A7C">
      <w:pPr>
        <w:pStyle w:val="Index1"/>
        <w:tabs>
          <w:tab w:val="right" w:pos="5030"/>
        </w:tabs>
        <w:rPr>
          <w:noProof/>
        </w:rPr>
      </w:pPr>
      <w:r>
        <w:rPr>
          <w:noProof/>
        </w:rPr>
        <w:t>Office 365 Enterprise E1, 16, 66</w:t>
      </w:r>
    </w:p>
    <w:p w:rsidR="00CC1A7C" w:rsidRDefault="00CC1A7C">
      <w:pPr>
        <w:pStyle w:val="Index1"/>
        <w:tabs>
          <w:tab w:val="right" w:pos="5030"/>
        </w:tabs>
        <w:rPr>
          <w:noProof/>
        </w:rPr>
      </w:pPr>
      <w:r>
        <w:rPr>
          <w:noProof/>
        </w:rPr>
        <w:t>Office 365 Enterprise E1 and Microsoft Intune, 16</w:t>
      </w:r>
    </w:p>
    <w:p w:rsidR="00CC1A7C" w:rsidRDefault="00CC1A7C">
      <w:pPr>
        <w:pStyle w:val="Index1"/>
        <w:tabs>
          <w:tab w:val="right" w:pos="5030"/>
        </w:tabs>
        <w:rPr>
          <w:noProof/>
        </w:rPr>
      </w:pPr>
      <w:r>
        <w:rPr>
          <w:noProof/>
        </w:rPr>
        <w:t>Office 365 Enterprise E1 From SA, 66</w:t>
      </w:r>
    </w:p>
    <w:p w:rsidR="00CC1A7C" w:rsidRDefault="00CC1A7C">
      <w:pPr>
        <w:pStyle w:val="Index1"/>
        <w:tabs>
          <w:tab w:val="right" w:pos="5030"/>
        </w:tabs>
        <w:rPr>
          <w:noProof/>
        </w:rPr>
      </w:pPr>
      <w:r>
        <w:rPr>
          <w:noProof/>
        </w:rPr>
        <w:t>Office 365 Enterprise E3, 16, 61, 66</w:t>
      </w:r>
    </w:p>
    <w:p w:rsidR="00CC1A7C" w:rsidRDefault="00CC1A7C">
      <w:pPr>
        <w:pStyle w:val="Index1"/>
        <w:tabs>
          <w:tab w:val="right" w:pos="5030"/>
        </w:tabs>
        <w:rPr>
          <w:noProof/>
        </w:rPr>
      </w:pPr>
      <w:r>
        <w:rPr>
          <w:noProof/>
        </w:rPr>
        <w:t>Office 365 Enterprise E3 and Microsoft Intune, 16</w:t>
      </w:r>
    </w:p>
    <w:p w:rsidR="00CC1A7C" w:rsidRDefault="00CC1A7C">
      <w:pPr>
        <w:pStyle w:val="Index1"/>
        <w:tabs>
          <w:tab w:val="right" w:pos="5030"/>
        </w:tabs>
        <w:rPr>
          <w:noProof/>
        </w:rPr>
      </w:pPr>
      <w:r>
        <w:rPr>
          <w:noProof/>
        </w:rPr>
        <w:t>Office 365 Enterprise E3 From SA, 66</w:t>
      </w:r>
    </w:p>
    <w:p w:rsidR="00CC1A7C" w:rsidRDefault="00CC1A7C">
      <w:pPr>
        <w:pStyle w:val="Index1"/>
        <w:tabs>
          <w:tab w:val="right" w:pos="5030"/>
        </w:tabs>
        <w:rPr>
          <w:noProof/>
        </w:rPr>
      </w:pPr>
      <w:r>
        <w:rPr>
          <w:noProof/>
        </w:rPr>
        <w:t>Office 365 Enterprise E3, E4 bez dodatku ProPlus, 66</w:t>
      </w:r>
    </w:p>
    <w:p w:rsidR="00CC1A7C" w:rsidRDefault="00CC1A7C">
      <w:pPr>
        <w:pStyle w:val="Index1"/>
        <w:tabs>
          <w:tab w:val="right" w:pos="5030"/>
        </w:tabs>
        <w:rPr>
          <w:noProof/>
        </w:rPr>
      </w:pPr>
      <w:r>
        <w:rPr>
          <w:noProof/>
        </w:rPr>
        <w:t>Office 365 Enterprise E4, 16, 66</w:t>
      </w:r>
    </w:p>
    <w:p w:rsidR="00CC1A7C" w:rsidRDefault="00CC1A7C">
      <w:pPr>
        <w:pStyle w:val="Index1"/>
        <w:tabs>
          <w:tab w:val="right" w:pos="5030"/>
        </w:tabs>
        <w:rPr>
          <w:noProof/>
        </w:rPr>
      </w:pPr>
      <w:r>
        <w:rPr>
          <w:noProof/>
        </w:rPr>
        <w:t>Office 365 Enterprise E4 and Microsoft Intune, 16</w:t>
      </w:r>
    </w:p>
    <w:p w:rsidR="00CC1A7C" w:rsidRDefault="00CC1A7C">
      <w:pPr>
        <w:pStyle w:val="Index1"/>
        <w:tabs>
          <w:tab w:val="right" w:pos="5030"/>
        </w:tabs>
        <w:rPr>
          <w:noProof/>
        </w:rPr>
      </w:pPr>
      <w:r>
        <w:rPr>
          <w:noProof/>
        </w:rPr>
        <w:t>Office 365 Enterprise E4 From SA, 66</w:t>
      </w:r>
    </w:p>
    <w:p w:rsidR="00CC1A7C" w:rsidRDefault="00CC1A7C">
      <w:pPr>
        <w:pStyle w:val="Index1"/>
        <w:tabs>
          <w:tab w:val="right" w:pos="5030"/>
        </w:tabs>
        <w:rPr>
          <w:noProof/>
        </w:rPr>
      </w:pPr>
      <w:r>
        <w:rPr>
          <w:noProof/>
        </w:rPr>
        <w:t>Office 365 Enterprise K1, 66</w:t>
      </w:r>
    </w:p>
    <w:p w:rsidR="00CC1A7C" w:rsidRDefault="00CC1A7C">
      <w:pPr>
        <w:pStyle w:val="Index1"/>
        <w:tabs>
          <w:tab w:val="right" w:pos="5030"/>
        </w:tabs>
        <w:rPr>
          <w:noProof/>
        </w:rPr>
      </w:pPr>
      <w:r>
        <w:rPr>
          <w:noProof/>
        </w:rPr>
        <w:t>Office 365 Midsize Business, 66, 69</w:t>
      </w:r>
    </w:p>
    <w:p w:rsidR="00CC1A7C" w:rsidRDefault="00CC1A7C">
      <w:pPr>
        <w:pStyle w:val="Index1"/>
        <w:tabs>
          <w:tab w:val="right" w:pos="5030"/>
        </w:tabs>
        <w:rPr>
          <w:noProof/>
        </w:rPr>
      </w:pPr>
      <w:r>
        <w:rPr>
          <w:noProof/>
        </w:rPr>
        <w:t>Office 365 Pro Plus, 85</w:t>
      </w:r>
    </w:p>
    <w:p w:rsidR="00CC1A7C" w:rsidRDefault="00CC1A7C">
      <w:pPr>
        <w:pStyle w:val="Index1"/>
        <w:tabs>
          <w:tab w:val="right" w:pos="5030"/>
        </w:tabs>
        <w:rPr>
          <w:noProof/>
        </w:rPr>
      </w:pPr>
      <w:r>
        <w:rPr>
          <w:noProof/>
        </w:rPr>
        <w:t>Office 365 ProPlus, 23, 64</w:t>
      </w:r>
    </w:p>
    <w:p w:rsidR="00CC1A7C" w:rsidRDefault="00CC1A7C">
      <w:pPr>
        <w:pStyle w:val="Index1"/>
        <w:tabs>
          <w:tab w:val="right" w:pos="5030"/>
        </w:tabs>
        <w:rPr>
          <w:noProof/>
        </w:rPr>
      </w:pPr>
      <w:r>
        <w:rPr>
          <w:noProof/>
        </w:rPr>
        <w:t>Office 365 ProPlus From SA, 64</w:t>
      </w:r>
    </w:p>
    <w:p w:rsidR="00CC1A7C" w:rsidRDefault="00CC1A7C">
      <w:pPr>
        <w:pStyle w:val="Index1"/>
        <w:tabs>
          <w:tab w:val="right" w:pos="5030"/>
        </w:tabs>
        <w:rPr>
          <w:noProof/>
        </w:rPr>
      </w:pPr>
      <w:r>
        <w:rPr>
          <w:noProof/>
        </w:rPr>
        <w:t>Office for Mac 2008, 24, 86</w:t>
      </w:r>
    </w:p>
    <w:p w:rsidR="00CC1A7C" w:rsidRDefault="00CC1A7C">
      <w:pPr>
        <w:pStyle w:val="Index1"/>
        <w:tabs>
          <w:tab w:val="right" w:pos="5030"/>
        </w:tabs>
        <w:rPr>
          <w:noProof/>
        </w:rPr>
      </w:pPr>
      <w:r>
        <w:rPr>
          <w:noProof/>
        </w:rPr>
        <w:t>Office for Mac Home &amp; Business 2011 HUP, 86</w:t>
      </w:r>
    </w:p>
    <w:p w:rsidR="00CC1A7C" w:rsidRDefault="00CC1A7C">
      <w:pPr>
        <w:pStyle w:val="Index1"/>
        <w:tabs>
          <w:tab w:val="right" w:pos="5030"/>
        </w:tabs>
        <w:rPr>
          <w:noProof/>
        </w:rPr>
      </w:pPr>
      <w:r>
        <w:rPr>
          <w:noProof/>
        </w:rPr>
        <w:t>Office for Mac Standard, 83</w:t>
      </w:r>
    </w:p>
    <w:p w:rsidR="00CC1A7C" w:rsidRDefault="00CC1A7C">
      <w:pPr>
        <w:pStyle w:val="Index1"/>
        <w:tabs>
          <w:tab w:val="right" w:pos="5030"/>
        </w:tabs>
        <w:rPr>
          <w:noProof/>
        </w:rPr>
      </w:pPr>
      <w:r>
        <w:rPr>
          <w:noProof/>
        </w:rPr>
        <w:t>Office for Mac Standard 2011, 24, 86</w:t>
      </w:r>
    </w:p>
    <w:p w:rsidR="00CC1A7C" w:rsidRDefault="00CC1A7C">
      <w:pPr>
        <w:pStyle w:val="Index1"/>
        <w:tabs>
          <w:tab w:val="right" w:pos="5030"/>
        </w:tabs>
        <w:rPr>
          <w:noProof/>
        </w:rPr>
      </w:pPr>
      <w:r>
        <w:rPr>
          <w:noProof/>
        </w:rPr>
        <w:t>Office Home &amp; Business 2013, 30</w:t>
      </w:r>
    </w:p>
    <w:p w:rsidR="00CC1A7C" w:rsidRDefault="00CC1A7C">
      <w:pPr>
        <w:pStyle w:val="Index1"/>
        <w:tabs>
          <w:tab w:val="right" w:pos="5030"/>
        </w:tabs>
        <w:rPr>
          <w:noProof/>
        </w:rPr>
      </w:pPr>
      <w:r>
        <w:rPr>
          <w:noProof/>
        </w:rPr>
        <w:t>Office Multi Language Pack, 65, 68</w:t>
      </w:r>
    </w:p>
    <w:p w:rsidR="00CC1A7C" w:rsidRDefault="00CC1A7C">
      <w:pPr>
        <w:pStyle w:val="Index1"/>
        <w:tabs>
          <w:tab w:val="right" w:pos="5030"/>
        </w:tabs>
        <w:rPr>
          <w:noProof/>
        </w:rPr>
      </w:pPr>
      <w:r>
        <w:rPr>
          <w:noProof/>
        </w:rPr>
        <w:t>Office Multi-Language Pack 2013, 23</w:t>
      </w:r>
    </w:p>
    <w:p w:rsidR="00CC1A7C" w:rsidRDefault="00CC1A7C">
      <w:pPr>
        <w:pStyle w:val="Index1"/>
        <w:tabs>
          <w:tab w:val="right" w:pos="5030"/>
        </w:tabs>
        <w:rPr>
          <w:noProof/>
        </w:rPr>
      </w:pPr>
      <w:r>
        <w:rPr>
          <w:noProof/>
        </w:rPr>
        <w:t>Office Online, 65, 68</w:t>
      </w:r>
    </w:p>
    <w:p w:rsidR="00CC1A7C" w:rsidRDefault="00CC1A7C">
      <w:pPr>
        <w:pStyle w:val="Index1"/>
        <w:tabs>
          <w:tab w:val="right" w:pos="5030"/>
        </w:tabs>
        <w:rPr>
          <w:noProof/>
        </w:rPr>
      </w:pPr>
      <w:r>
        <w:rPr>
          <w:noProof/>
        </w:rPr>
        <w:t>Office Online dla Office 365, 83</w:t>
      </w:r>
    </w:p>
    <w:p w:rsidR="00CC1A7C" w:rsidRDefault="00CC1A7C">
      <w:pPr>
        <w:pStyle w:val="Index1"/>
        <w:tabs>
          <w:tab w:val="right" w:pos="5030"/>
        </w:tabs>
        <w:rPr>
          <w:noProof/>
        </w:rPr>
      </w:pPr>
      <w:r>
        <w:rPr>
          <w:noProof/>
        </w:rPr>
        <w:t>Office Personal 2013, 30</w:t>
      </w:r>
    </w:p>
    <w:p w:rsidR="00CC1A7C" w:rsidRDefault="00CC1A7C">
      <w:pPr>
        <w:pStyle w:val="Index1"/>
        <w:tabs>
          <w:tab w:val="right" w:pos="5030"/>
        </w:tabs>
        <w:rPr>
          <w:noProof/>
        </w:rPr>
      </w:pPr>
      <w:r>
        <w:rPr>
          <w:noProof/>
        </w:rPr>
        <w:t>Office Professional 2013, 30</w:t>
      </w:r>
    </w:p>
    <w:p w:rsidR="00CC1A7C" w:rsidRDefault="00CC1A7C">
      <w:pPr>
        <w:pStyle w:val="Index1"/>
        <w:tabs>
          <w:tab w:val="right" w:pos="5030"/>
        </w:tabs>
        <w:rPr>
          <w:noProof/>
        </w:rPr>
      </w:pPr>
      <w:r>
        <w:rPr>
          <w:noProof/>
        </w:rPr>
        <w:t>Office Professional Plus, 65, 66, 67, 68, 83, 90</w:t>
      </w:r>
    </w:p>
    <w:p w:rsidR="00CC1A7C" w:rsidRDefault="00CC1A7C">
      <w:pPr>
        <w:pStyle w:val="Index1"/>
        <w:tabs>
          <w:tab w:val="right" w:pos="5030"/>
        </w:tabs>
        <w:rPr>
          <w:noProof/>
        </w:rPr>
      </w:pPr>
      <w:r>
        <w:rPr>
          <w:noProof/>
        </w:rPr>
        <w:t>Office Professional Plus 2010, 30, 86</w:t>
      </w:r>
    </w:p>
    <w:p w:rsidR="00CC1A7C" w:rsidRDefault="00CC1A7C">
      <w:pPr>
        <w:pStyle w:val="Index1"/>
        <w:tabs>
          <w:tab w:val="right" w:pos="5030"/>
        </w:tabs>
        <w:rPr>
          <w:noProof/>
        </w:rPr>
      </w:pPr>
      <w:r>
        <w:rPr>
          <w:noProof/>
        </w:rPr>
        <w:t>Office Professional Plus 2013, 22, 30, 38, 65, 67</w:t>
      </w:r>
    </w:p>
    <w:p w:rsidR="00CC1A7C" w:rsidRDefault="00CC1A7C">
      <w:pPr>
        <w:pStyle w:val="Index1"/>
        <w:tabs>
          <w:tab w:val="right" w:pos="5030"/>
        </w:tabs>
        <w:rPr>
          <w:noProof/>
        </w:rPr>
      </w:pPr>
      <w:r>
        <w:rPr>
          <w:noProof/>
        </w:rPr>
        <w:t>Office Professional Plus 2013 HUP, 86</w:t>
      </w:r>
    </w:p>
    <w:p w:rsidR="00CC1A7C" w:rsidRDefault="00CC1A7C">
      <w:pPr>
        <w:pStyle w:val="Index1"/>
        <w:tabs>
          <w:tab w:val="right" w:pos="5030"/>
        </w:tabs>
        <w:rPr>
          <w:noProof/>
        </w:rPr>
      </w:pPr>
      <w:r>
        <w:rPr>
          <w:noProof/>
        </w:rPr>
        <w:t>Office Standard, 66, 83, 90</w:t>
      </w:r>
    </w:p>
    <w:p w:rsidR="00CC1A7C" w:rsidRDefault="00CC1A7C">
      <w:pPr>
        <w:pStyle w:val="Index1"/>
        <w:tabs>
          <w:tab w:val="right" w:pos="5030"/>
        </w:tabs>
        <w:rPr>
          <w:noProof/>
        </w:rPr>
      </w:pPr>
      <w:r>
        <w:rPr>
          <w:noProof/>
        </w:rPr>
        <w:t>Office Standard 2010, 30, 86</w:t>
      </w:r>
    </w:p>
    <w:p w:rsidR="00CC1A7C" w:rsidRDefault="00CC1A7C">
      <w:pPr>
        <w:pStyle w:val="Index1"/>
        <w:tabs>
          <w:tab w:val="right" w:pos="5030"/>
        </w:tabs>
        <w:rPr>
          <w:noProof/>
        </w:rPr>
      </w:pPr>
      <w:r>
        <w:rPr>
          <w:noProof/>
        </w:rPr>
        <w:t>Office Standard 2013, 22, 30</w:t>
      </w:r>
    </w:p>
    <w:p w:rsidR="00CC1A7C" w:rsidRDefault="00CC1A7C">
      <w:pPr>
        <w:pStyle w:val="Index1"/>
        <w:tabs>
          <w:tab w:val="right" w:pos="5030"/>
        </w:tabs>
        <w:rPr>
          <w:noProof/>
        </w:rPr>
      </w:pPr>
      <w:r>
        <w:rPr>
          <w:noProof/>
        </w:rPr>
        <w:t>OneDrive for Business z usługą Office Online, 70</w:t>
      </w:r>
    </w:p>
    <w:p w:rsidR="00CC1A7C" w:rsidRDefault="00CC1A7C">
      <w:pPr>
        <w:pStyle w:val="Index1"/>
        <w:tabs>
          <w:tab w:val="right" w:pos="5030"/>
        </w:tabs>
        <w:rPr>
          <w:noProof/>
        </w:rPr>
      </w:pPr>
      <w:r>
        <w:rPr>
          <w:noProof/>
        </w:rPr>
        <w:t>OneNote 2010, 86</w:t>
      </w:r>
    </w:p>
    <w:p w:rsidR="00CC1A7C" w:rsidRDefault="00CC1A7C">
      <w:pPr>
        <w:pStyle w:val="Index1"/>
        <w:tabs>
          <w:tab w:val="right" w:pos="5030"/>
        </w:tabs>
        <w:rPr>
          <w:noProof/>
        </w:rPr>
      </w:pPr>
      <w:r>
        <w:rPr>
          <w:noProof/>
        </w:rPr>
        <w:t>OneNote 2013, 23</w:t>
      </w:r>
    </w:p>
    <w:p w:rsidR="00CC1A7C" w:rsidRDefault="00CC1A7C">
      <w:pPr>
        <w:pStyle w:val="Index1"/>
        <w:tabs>
          <w:tab w:val="right" w:pos="5030"/>
        </w:tabs>
        <w:rPr>
          <w:noProof/>
        </w:rPr>
      </w:pPr>
      <w:r>
        <w:rPr>
          <w:noProof/>
        </w:rPr>
        <w:t>Outlook 2010, 86</w:t>
      </w:r>
    </w:p>
    <w:p w:rsidR="00CC1A7C" w:rsidRDefault="00CC1A7C">
      <w:pPr>
        <w:pStyle w:val="Index1"/>
        <w:tabs>
          <w:tab w:val="right" w:pos="5030"/>
        </w:tabs>
        <w:rPr>
          <w:noProof/>
        </w:rPr>
      </w:pPr>
      <w:r>
        <w:rPr>
          <w:noProof/>
        </w:rPr>
        <w:t>Outlook 2013, 23</w:t>
      </w:r>
    </w:p>
    <w:p w:rsidR="00CC1A7C" w:rsidRDefault="00CC1A7C">
      <w:pPr>
        <w:pStyle w:val="Index1"/>
        <w:tabs>
          <w:tab w:val="right" w:pos="5030"/>
        </w:tabs>
        <w:rPr>
          <w:noProof/>
        </w:rPr>
      </w:pPr>
      <w:r>
        <w:rPr>
          <w:noProof/>
        </w:rPr>
        <w:t>Outlook for Mac 2011, 24</w:t>
      </w:r>
    </w:p>
    <w:p w:rsidR="00CC1A7C" w:rsidRDefault="00CC1A7C">
      <w:pPr>
        <w:pStyle w:val="Index1"/>
        <w:tabs>
          <w:tab w:val="right" w:pos="5030"/>
        </w:tabs>
        <w:rPr>
          <w:noProof/>
        </w:rPr>
      </w:pPr>
      <w:r>
        <w:rPr>
          <w:noProof/>
        </w:rPr>
        <w:t>Pakiet CAL na Dodatek Premium na system Windows Small Business Server 2011, 52</w:t>
      </w:r>
    </w:p>
    <w:p w:rsidR="00CC1A7C" w:rsidRDefault="00CC1A7C">
      <w:pPr>
        <w:pStyle w:val="Index1"/>
        <w:tabs>
          <w:tab w:val="right" w:pos="5030"/>
        </w:tabs>
        <w:rPr>
          <w:noProof/>
        </w:rPr>
      </w:pPr>
      <w:r>
        <w:rPr>
          <w:noProof/>
        </w:rPr>
        <w:t>Pakiet CAL na Windows Small Business Server 2011, 52</w:t>
      </w:r>
    </w:p>
    <w:p w:rsidR="00CC1A7C" w:rsidRDefault="00CC1A7C">
      <w:pPr>
        <w:pStyle w:val="Index1"/>
        <w:tabs>
          <w:tab w:val="right" w:pos="5030"/>
        </w:tabs>
        <w:rPr>
          <w:noProof/>
        </w:rPr>
      </w:pPr>
      <w:r>
        <w:rPr>
          <w:noProof/>
        </w:rPr>
        <w:t>Pakiet Core Infrastructure Server w wersji Datacenter, 17, 90</w:t>
      </w:r>
    </w:p>
    <w:p w:rsidR="00CC1A7C" w:rsidRDefault="00CC1A7C">
      <w:pPr>
        <w:pStyle w:val="Index1"/>
        <w:tabs>
          <w:tab w:val="right" w:pos="5030"/>
        </w:tabs>
        <w:rPr>
          <w:noProof/>
        </w:rPr>
      </w:pPr>
      <w:r>
        <w:rPr>
          <w:noProof/>
        </w:rPr>
        <w:t>Pakiet Core Infrastructure Server w wersji Standard, 17, 90</w:t>
      </w:r>
    </w:p>
    <w:p w:rsidR="00CC1A7C" w:rsidRDefault="00CC1A7C">
      <w:pPr>
        <w:pStyle w:val="Index1"/>
        <w:tabs>
          <w:tab w:val="right" w:pos="5030"/>
        </w:tabs>
        <w:rPr>
          <w:noProof/>
        </w:rPr>
      </w:pPr>
      <w:r>
        <w:rPr>
          <w:noProof/>
        </w:rPr>
        <w:t>Pakiet Enterprise Mobility, 16</w:t>
      </w:r>
    </w:p>
    <w:p w:rsidR="00CC1A7C" w:rsidRDefault="00CC1A7C">
      <w:pPr>
        <w:pStyle w:val="Index1"/>
        <w:tabs>
          <w:tab w:val="right" w:pos="5030"/>
        </w:tabs>
        <w:rPr>
          <w:noProof/>
        </w:rPr>
      </w:pPr>
      <w:r>
        <w:rPr>
          <w:noProof/>
        </w:rPr>
        <w:t>Pakiet licencji dostępowych (CAL) dostępnych w ramach programu Enterprise, 15, 61</w:t>
      </w:r>
    </w:p>
    <w:p w:rsidR="00CC1A7C" w:rsidRDefault="00CC1A7C">
      <w:pPr>
        <w:pStyle w:val="Index1"/>
        <w:tabs>
          <w:tab w:val="right" w:pos="5030"/>
        </w:tabs>
        <w:rPr>
          <w:noProof/>
        </w:rPr>
      </w:pPr>
      <w:r>
        <w:rPr>
          <w:noProof/>
        </w:rPr>
        <w:t>Pakiet licencji dostępowych (CAL) dostępnych w ramach programu Enterprise Bridge do usługi Microsoft Intune, 15</w:t>
      </w:r>
    </w:p>
    <w:p w:rsidR="00CC1A7C" w:rsidRDefault="00CC1A7C">
      <w:pPr>
        <w:pStyle w:val="Index1"/>
        <w:tabs>
          <w:tab w:val="right" w:pos="5030"/>
        </w:tabs>
        <w:rPr>
          <w:noProof/>
        </w:rPr>
      </w:pPr>
      <w:r>
        <w:rPr>
          <w:noProof/>
        </w:rPr>
        <w:t>Pakiet licencji dostępowych (CAL) dostępnych w ramach programu Enterprise Bridge do usługi Office 365, 15</w:t>
      </w:r>
    </w:p>
    <w:p w:rsidR="00CC1A7C" w:rsidRDefault="00CC1A7C">
      <w:pPr>
        <w:pStyle w:val="Index1"/>
        <w:tabs>
          <w:tab w:val="right" w:pos="5030"/>
        </w:tabs>
        <w:rPr>
          <w:noProof/>
        </w:rPr>
      </w:pPr>
      <w:r>
        <w:rPr>
          <w:noProof/>
        </w:rPr>
        <w:t>Pakiet licencji dostępowych (CAL) dostępnych w ramach programu Enterprise Bridge do usługi Office 365 oraz Microsoft Intune, 15</w:t>
      </w:r>
    </w:p>
    <w:p w:rsidR="00CC1A7C" w:rsidRDefault="00CC1A7C">
      <w:pPr>
        <w:pStyle w:val="Index1"/>
        <w:tabs>
          <w:tab w:val="right" w:pos="5030"/>
        </w:tabs>
        <w:rPr>
          <w:noProof/>
        </w:rPr>
      </w:pPr>
      <w:r>
        <w:rPr>
          <w:noProof/>
        </w:rPr>
        <w:t>Pakiet licencji dostępowych (CAL) dostępnych w ramach programu Enterprise Bridge na usługę Office 365, 58, 90</w:t>
      </w:r>
    </w:p>
    <w:p w:rsidR="00CC1A7C" w:rsidRDefault="00CC1A7C">
      <w:pPr>
        <w:pStyle w:val="Index1"/>
        <w:tabs>
          <w:tab w:val="right" w:pos="5030"/>
        </w:tabs>
        <w:rPr>
          <w:noProof/>
        </w:rPr>
      </w:pPr>
      <w:r>
        <w:rPr>
          <w:noProof/>
        </w:rPr>
        <w:t>Pakiet Microsoft Desktop Optimization Pack dla SA, 40</w:t>
      </w:r>
    </w:p>
    <w:p w:rsidR="00CC1A7C" w:rsidRDefault="00CC1A7C">
      <w:pPr>
        <w:pStyle w:val="Index1"/>
        <w:tabs>
          <w:tab w:val="right" w:pos="5030"/>
        </w:tabs>
        <w:rPr>
          <w:noProof/>
        </w:rPr>
      </w:pPr>
      <w:r>
        <w:rPr>
          <w:noProof/>
        </w:rPr>
        <w:t>Pakiet podstawowych licencji dostępowych (CAL), 15</w:t>
      </w:r>
    </w:p>
    <w:p w:rsidR="00CC1A7C" w:rsidRDefault="00CC1A7C">
      <w:pPr>
        <w:pStyle w:val="Index1"/>
        <w:tabs>
          <w:tab w:val="right" w:pos="5030"/>
        </w:tabs>
        <w:rPr>
          <w:noProof/>
        </w:rPr>
      </w:pPr>
      <w:r>
        <w:rPr>
          <w:noProof/>
        </w:rPr>
        <w:t>Pakiet podstawowych licencji dostępowych (CAL) Bridge do usługi Microsoft Intune, 15</w:t>
      </w:r>
    </w:p>
    <w:p w:rsidR="00CC1A7C" w:rsidRDefault="00CC1A7C">
      <w:pPr>
        <w:pStyle w:val="Index1"/>
        <w:tabs>
          <w:tab w:val="right" w:pos="5030"/>
        </w:tabs>
        <w:rPr>
          <w:noProof/>
        </w:rPr>
      </w:pPr>
      <w:r>
        <w:rPr>
          <w:noProof/>
        </w:rPr>
        <w:t>Pakiet podstawowych licencji dostępowych (CAL) Bridge na Microsoft Intune, 90</w:t>
      </w:r>
    </w:p>
    <w:p w:rsidR="00CC1A7C" w:rsidRDefault="00CC1A7C">
      <w:pPr>
        <w:pStyle w:val="Index1"/>
        <w:tabs>
          <w:tab w:val="right" w:pos="5030"/>
        </w:tabs>
        <w:rPr>
          <w:noProof/>
        </w:rPr>
      </w:pPr>
      <w:r>
        <w:rPr>
          <w:noProof/>
        </w:rPr>
        <w:t>Pakiet podstawowych licencji dostępowych (CAL) Bridge na Office 365, 15, 58, 90</w:t>
      </w:r>
    </w:p>
    <w:p w:rsidR="00CC1A7C" w:rsidRDefault="00CC1A7C">
      <w:pPr>
        <w:pStyle w:val="Index1"/>
        <w:tabs>
          <w:tab w:val="right" w:pos="5030"/>
        </w:tabs>
        <w:rPr>
          <w:noProof/>
        </w:rPr>
      </w:pPr>
      <w:r>
        <w:rPr>
          <w:noProof/>
        </w:rPr>
        <w:t>Pakiet podstawowych licencji dostępowych (CAL) Bridge na Office 365 oraz Microsoft Intune, 15, 58, 90</w:t>
      </w:r>
    </w:p>
    <w:p w:rsidR="00CC1A7C" w:rsidRDefault="00CC1A7C">
      <w:pPr>
        <w:pStyle w:val="Index1"/>
        <w:tabs>
          <w:tab w:val="right" w:pos="5030"/>
        </w:tabs>
        <w:rPr>
          <w:noProof/>
        </w:rPr>
      </w:pPr>
      <w:r>
        <w:rPr>
          <w:noProof/>
        </w:rPr>
        <w:t>Pakiet Windows Embedded 8 Standard Enterprise, 46</w:t>
      </w:r>
    </w:p>
    <w:p w:rsidR="00CC1A7C" w:rsidRDefault="00CC1A7C">
      <w:pPr>
        <w:pStyle w:val="Index1"/>
        <w:tabs>
          <w:tab w:val="right" w:pos="5030"/>
        </w:tabs>
        <w:rPr>
          <w:noProof/>
        </w:rPr>
      </w:pPr>
      <w:r>
        <w:rPr>
          <w:noProof/>
        </w:rPr>
        <w:t>Parallel Data Warehouse, 89</w:t>
      </w:r>
    </w:p>
    <w:p w:rsidR="00CC1A7C" w:rsidRDefault="00CC1A7C">
      <w:pPr>
        <w:pStyle w:val="Index1"/>
        <w:tabs>
          <w:tab w:val="right" w:pos="5030"/>
        </w:tabs>
        <w:rPr>
          <w:noProof/>
        </w:rPr>
      </w:pPr>
      <w:r>
        <w:rPr>
          <w:noProof/>
        </w:rPr>
        <w:t>Parature Enterprise, 64</w:t>
      </w:r>
    </w:p>
    <w:p w:rsidR="00CC1A7C" w:rsidRDefault="00CC1A7C">
      <w:pPr>
        <w:pStyle w:val="Index1"/>
        <w:tabs>
          <w:tab w:val="right" w:pos="5030"/>
        </w:tabs>
        <w:rPr>
          <w:noProof/>
        </w:rPr>
      </w:pPr>
      <w:r>
        <w:rPr>
          <w:noProof/>
        </w:rPr>
        <w:t>Platformy MSDN, 37</w:t>
      </w:r>
    </w:p>
    <w:p w:rsidR="00CC1A7C" w:rsidRDefault="00CC1A7C">
      <w:pPr>
        <w:pStyle w:val="Index1"/>
        <w:tabs>
          <w:tab w:val="right" w:pos="5030"/>
        </w:tabs>
        <w:rPr>
          <w:noProof/>
        </w:rPr>
      </w:pPr>
      <w:r>
        <w:rPr>
          <w:noProof/>
        </w:rPr>
        <w:t>Podstawowa licencja CAL na Microsoft Dynamics CRM, 62</w:t>
      </w:r>
    </w:p>
    <w:p w:rsidR="00CC1A7C" w:rsidRDefault="00CC1A7C">
      <w:pPr>
        <w:pStyle w:val="Index1"/>
        <w:tabs>
          <w:tab w:val="right" w:pos="5030"/>
        </w:tabs>
        <w:rPr>
          <w:noProof/>
        </w:rPr>
      </w:pPr>
      <w:r>
        <w:rPr>
          <w:noProof/>
        </w:rPr>
        <w:t>Podstawowa licencja dostępowa (CAL) Bridge do usługi Office 365, 68</w:t>
      </w:r>
    </w:p>
    <w:p w:rsidR="00CC1A7C" w:rsidRDefault="00CC1A7C">
      <w:pPr>
        <w:pStyle w:val="Index1"/>
        <w:tabs>
          <w:tab w:val="right" w:pos="5030"/>
        </w:tabs>
        <w:rPr>
          <w:noProof/>
        </w:rPr>
      </w:pPr>
      <w:r>
        <w:rPr>
          <w:noProof/>
        </w:rPr>
        <w:t>podstawowe licencje dostępowe (CAL), 36</w:t>
      </w:r>
    </w:p>
    <w:p w:rsidR="00CC1A7C" w:rsidRDefault="00CC1A7C">
      <w:pPr>
        <w:pStyle w:val="Index1"/>
        <w:tabs>
          <w:tab w:val="right" w:pos="5030"/>
        </w:tabs>
        <w:rPr>
          <w:noProof/>
        </w:rPr>
      </w:pPr>
      <w:r>
        <w:rPr>
          <w:noProof/>
        </w:rPr>
        <w:t>podstawowych licencji dostępowych (CAL), 58, 67, 84, 90</w:t>
      </w:r>
    </w:p>
    <w:p w:rsidR="00CC1A7C" w:rsidRDefault="00CC1A7C">
      <w:pPr>
        <w:pStyle w:val="Index1"/>
        <w:tabs>
          <w:tab w:val="right" w:pos="5030"/>
        </w:tabs>
        <w:rPr>
          <w:noProof/>
        </w:rPr>
      </w:pPr>
      <w:r>
        <w:rPr>
          <w:noProof/>
        </w:rPr>
        <w:t>Power BI for Office 365, 73</w:t>
      </w:r>
    </w:p>
    <w:p w:rsidR="00CC1A7C" w:rsidRDefault="00CC1A7C">
      <w:pPr>
        <w:pStyle w:val="Index1"/>
        <w:tabs>
          <w:tab w:val="right" w:pos="5030"/>
        </w:tabs>
        <w:rPr>
          <w:noProof/>
        </w:rPr>
      </w:pPr>
      <w:r>
        <w:rPr>
          <w:noProof/>
        </w:rPr>
        <w:t>Power BI for Office 365 A, 73</w:t>
      </w:r>
    </w:p>
    <w:p w:rsidR="00CC1A7C" w:rsidRDefault="00CC1A7C">
      <w:pPr>
        <w:pStyle w:val="Index1"/>
        <w:tabs>
          <w:tab w:val="right" w:pos="5030"/>
        </w:tabs>
        <w:rPr>
          <w:noProof/>
        </w:rPr>
      </w:pPr>
      <w:r>
        <w:rPr>
          <w:noProof/>
        </w:rPr>
        <w:t>PowerPoint 2010, 86</w:t>
      </w:r>
    </w:p>
    <w:p w:rsidR="00CC1A7C" w:rsidRDefault="00CC1A7C">
      <w:pPr>
        <w:pStyle w:val="Index1"/>
        <w:tabs>
          <w:tab w:val="right" w:pos="5030"/>
        </w:tabs>
        <w:rPr>
          <w:noProof/>
        </w:rPr>
      </w:pPr>
      <w:r>
        <w:rPr>
          <w:noProof/>
        </w:rPr>
        <w:t>PowerPoint 2013, 23</w:t>
      </w:r>
    </w:p>
    <w:p w:rsidR="00CC1A7C" w:rsidRDefault="00CC1A7C">
      <w:pPr>
        <w:pStyle w:val="Index1"/>
        <w:tabs>
          <w:tab w:val="right" w:pos="5030"/>
        </w:tabs>
        <w:rPr>
          <w:noProof/>
        </w:rPr>
      </w:pPr>
      <w:r>
        <w:rPr>
          <w:noProof/>
        </w:rPr>
        <w:t>PowerPoint for Mac 2011, 24</w:t>
      </w:r>
    </w:p>
    <w:p w:rsidR="00CC1A7C" w:rsidRDefault="00CC1A7C">
      <w:pPr>
        <w:pStyle w:val="Index1"/>
        <w:tabs>
          <w:tab w:val="right" w:pos="5030"/>
        </w:tabs>
        <w:rPr>
          <w:noProof/>
        </w:rPr>
      </w:pPr>
      <w:r>
        <w:rPr>
          <w:noProof/>
        </w:rPr>
        <w:t>Prawa najmu pakietu Office Professional Plus, 30</w:t>
      </w:r>
    </w:p>
    <w:p w:rsidR="00CC1A7C" w:rsidRDefault="00CC1A7C">
      <w:pPr>
        <w:pStyle w:val="Index1"/>
        <w:tabs>
          <w:tab w:val="right" w:pos="5030"/>
        </w:tabs>
        <w:rPr>
          <w:noProof/>
        </w:rPr>
      </w:pPr>
      <w:r>
        <w:rPr>
          <w:noProof/>
        </w:rPr>
        <w:t>Prawa najmu pakietu Office Standard, 30</w:t>
      </w:r>
    </w:p>
    <w:p w:rsidR="00CC1A7C" w:rsidRDefault="00CC1A7C">
      <w:pPr>
        <w:pStyle w:val="Index1"/>
        <w:tabs>
          <w:tab w:val="right" w:pos="5030"/>
        </w:tabs>
        <w:rPr>
          <w:noProof/>
        </w:rPr>
      </w:pPr>
      <w:r>
        <w:rPr>
          <w:noProof/>
        </w:rPr>
        <w:t>Prawa Najmu systemu Windows Pro, 30</w:t>
      </w:r>
    </w:p>
    <w:p w:rsidR="00CC1A7C" w:rsidRDefault="00CC1A7C">
      <w:pPr>
        <w:pStyle w:val="Index1"/>
        <w:tabs>
          <w:tab w:val="right" w:pos="5030"/>
        </w:tabs>
        <w:rPr>
          <w:noProof/>
        </w:rPr>
      </w:pPr>
      <w:r>
        <w:rPr>
          <w:noProof/>
        </w:rPr>
        <w:t>Profesjonalne wsparcie bezpośrednie Azure Active, 56</w:t>
      </w:r>
    </w:p>
    <w:p w:rsidR="00CC1A7C" w:rsidRDefault="00CC1A7C">
      <w:pPr>
        <w:pStyle w:val="Index1"/>
        <w:tabs>
          <w:tab w:val="right" w:pos="5030"/>
        </w:tabs>
        <w:rPr>
          <w:noProof/>
        </w:rPr>
      </w:pPr>
      <w:r>
        <w:rPr>
          <w:noProof/>
        </w:rPr>
        <w:t>Profesjonalne wsparcie bezpośrednie EDU Microsoft Dynamics CRM Online, 62</w:t>
      </w:r>
    </w:p>
    <w:p w:rsidR="00CC1A7C" w:rsidRDefault="00CC1A7C">
      <w:pPr>
        <w:pStyle w:val="Index1"/>
        <w:tabs>
          <w:tab w:val="right" w:pos="5030"/>
        </w:tabs>
        <w:rPr>
          <w:noProof/>
        </w:rPr>
      </w:pPr>
      <w:r>
        <w:rPr>
          <w:noProof/>
        </w:rPr>
        <w:t>Profesjonalne wsparcie bezpośrednie Microsoft Dynamics CRM Online, 62</w:t>
      </w:r>
    </w:p>
    <w:p w:rsidR="00CC1A7C" w:rsidRDefault="00CC1A7C">
      <w:pPr>
        <w:pStyle w:val="Index1"/>
        <w:tabs>
          <w:tab w:val="right" w:pos="5030"/>
        </w:tabs>
        <w:rPr>
          <w:noProof/>
        </w:rPr>
      </w:pPr>
      <w:r>
        <w:rPr>
          <w:noProof/>
        </w:rPr>
        <w:t>Profesjonalne wsparcie bezpośrednie Microsoft Dynamics Marketing Enterprise, 63</w:t>
      </w:r>
    </w:p>
    <w:p w:rsidR="00CC1A7C" w:rsidRDefault="00CC1A7C">
      <w:pPr>
        <w:pStyle w:val="Index1"/>
        <w:tabs>
          <w:tab w:val="right" w:pos="5030"/>
        </w:tabs>
        <w:rPr>
          <w:noProof/>
        </w:rPr>
      </w:pPr>
      <w:r>
        <w:rPr>
          <w:noProof/>
        </w:rPr>
        <w:t>Profesjonalne wsparcie bezpośrednie Parature, 64</w:t>
      </w:r>
    </w:p>
    <w:p w:rsidR="00CC1A7C" w:rsidRDefault="00CC1A7C">
      <w:pPr>
        <w:pStyle w:val="Index1"/>
        <w:tabs>
          <w:tab w:val="right" w:pos="5030"/>
        </w:tabs>
        <w:rPr>
          <w:noProof/>
        </w:rPr>
      </w:pPr>
      <w:r>
        <w:rPr>
          <w:noProof/>
        </w:rPr>
        <w:t>Project 2010, 26</w:t>
      </w:r>
    </w:p>
    <w:p w:rsidR="00CC1A7C" w:rsidRDefault="00CC1A7C">
      <w:pPr>
        <w:pStyle w:val="Index1"/>
        <w:tabs>
          <w:tab w:val="right" w:pos="5030"/>
        </w:tabs>
        <w:rPr>
          <w:noProof/>
        </w:rPr>
      </w:pPr>
      <w:r>
        <w:rPr>
          <w:noProof/>
        </w:rPr>
        <w:t>Project 2013 Standard, 23</w:t>
      </w:r>
    </w:p>
    <w:p w:rsidR="00CC1A7C" w:rsidRDefault="00CC1A7C">
      <w:pPr>
        <w:pStyle w:val="Index1"/>
        <w:tabs>
          <w:tab w:val="right" w:pos="5030"/>
        </w:tabs>
        <w:rPr>
          <w:noProof/>
        </w:rPr>
      </w:pPr>
      <w:r>
        <w:rPr>
          <w:noProof/>
        </w:rPr>
        <w:t>Project Lite, 27, 70</w:t>
      </w:r>
    </w:p>
    <w:p w:rsidR="00CC1A7C" w:rsidRDefault="00CC1A7C">
      <w:pPr>
        <w:pStyle w:val="Index1"/>
        <w:tabs>
          <w:tab w:val="right" w:pos="5030"/>
        </w:tabs>
        <w:rPr>
          <w:noProof/>
        </w:rPr>
      </w:pPr>
      <w:r>
        <w:rPr>
          <w:noProof/>
        </w:rPr>
        <w:t>Project Online, 27, 70</w:t>
      </w:r>
    </w:p>
    <w:p w:rsidR="00CC1A7C" w:rsidRDefault="00CC1A7C">
      <w:pPr>
        <w:pStyle w:val="Index1"/>
        <w:tabs>
          <w:tab w:val="right" w:pos="5030"/>
        </w:tabs>
        <w:rPr>
          <w:noProof/>
        </w:rPr>
      </w:pPr>
      <w:r>
        <w:rPr>
          <w:noProof/>
        </w:rPr>
        <w:t>Project Online z programem Project Pro for Office 365, 64</w:t>
      </w:r>
    </w:p>
    <w:p w:rsidR="00CC1A7C" w:rsidRDefault="00CC1A7C">
      <w:pPr>
        <w:pStyle w:val="Index1"/>
        <w:tabs>
          <w:tab w:val="right" w:pos="5030"/>
        </w:tabs>
        <w:rPr>
          <w:noProof/>
        </w:rPr>
      </w:pPr>
      <w:r>
        <w:rPr>
          <w:noProof/>
        </w:rPr>
        <w:t>Project Online z programem Project Pro for Office 365 From SA, 64</w:t>
      </w:r>
    </w:p>
    <w:p w:rsidR="00CC1A7C" w:rsidRDefault="00CC1A7C">
      <w:pPr>
        <w:pStyle w:val="Index1"/>
        <w:tabs>
          <w:tab w:val="right" w:pos="5030"/>
        </w:tabs>
        <w:rPr>
          <w:noProof/>
        </w:rPr>
      </w:pPr>
      <w:r>
        <w:rPr>
          <w:noProof/>
        </w:rPr>
        <w:t>Project Pro dla Office 365, 23, 27, 64</w:t>
      </w:r>
    </w:p>
    <w:p w:rsidR="00CC1A7C" w:rsidRDefault="00CC1A7C">
      <w:pPr>
        <w:pStyle w:val="Index1"/>
        <w:tabs>
          <w:tab w:val="right" w:pos="5030"/>
        </w:tabs>
        <w:rPr>
          <w:noProof/>
        </w:rPr>
      </w:pPr>
      <w:r>
        <w:rPr>
          <w:noProof/>
        </w:rPr>
        <w:t>Project Pro for Office 365 From SA, 64</w:t>
      </w:r>
    </w:p>
    <w:p w:rsidR="00CC1A7C" w:rsidRDefault="00CC1A7C">
      <w:pPr>
        <w:pStyle w:val="Index1"/>
        <w:tabs>
          <w:tab w:val="right" w:pos="5030"/>
        </w:tabs>
        <w:rPr>
          <w:noProof/>
        </w:rPr>
      </w:pPr>
      <w:r>
        <w:rPr>
          <w:noProof/>
        </w:rPr>
        <w:t>Project Professional, 65, 90</w:t>
      </w:r>
    </w:p>
    <w:p w:rsidR="00CC1A7C" w:rsidRDefault="00CC1A7C">
      <w:pPr>
        <w:pStyle w:val="Index1"/>
        <w:tabs>
          <w:tab w:val="right" w:pos="5030"/>
        </w:tabs>
        <w:rPr>
          <w:noProof/>
        </w:rPr>
      </w:pPr>
      <w:r>
        <w:rPr>
          <w:noProof/>
        </w:rPr>
        <w:t>Project Professional 2010, 86</w:t>
      </w:r>
    </w:p>
    <w:p w:rsidR="00CC1A7C" w:rsidRDefault="00CC1A7C">
      <w:pPr>
        <w:pStyle w:val="Index1"/>
        <w:tabs>
          <w:tab w:val="right" w:pos="5030"/>
        </w:tabs>
        <w:rPr>
          <w:noProof/>
        </w:rPr>
      </w:pPr>
      <w:r>
        <w:rPr>
          <w:noProof/>
        </w:rPr>
        <w:t>Project Professional 2013, 23</w:t>
      </w:r>
    </w:p>
    <w:p w:rsidR="00CC1A7C" w:rsidRDefault="00CC1A7C">
      <w:pPr>
        <w:pStyle w:val="Index1"/>
        <w:tabs>
          <w:tab w:val="right" w:pos="5030"/>
        </w:tabs>
        <w:rPr>
          <w:noProof/>
        </w:rPr>
      </w:pPr>
      <w:r>
        <w:rPr>
          <w:noProof/>
        </w:rPr>
        <w:t>Project Professional 2013 HUP, 86</w:t>
      </w:r>
    </w:p>
    <w:p w:rsidR="00CC1A7C" w:rsidRDefault="00CC1A7C">
      <w:pPr>
        <w:pStyle w:val="Index1"/>
        <w:tabs>
          <w:tab w:val="right" w:pos="5030"/>
        </w:tabs>
        <w:rPr>
          <w:noProof/>
        </w:rPr>
      </w:pPr>
      <w:r>
        <w:rPr>
          <w:noProof/>
        </w:rPr>
        <w:t>Project Server 2013, 23, 26</w:t>
      </w:r>
    </w:p>
    <w:p w:rsidR="00CC1A7C" w:rsidRDefault="00CC1A7C">
      <w:pPr>
        <w:pStyle w:val="Index1"/>
        <w:tabs>
          <w:tab w:val="right" w:pos="5030"/>
        </w:tabs>
        <w:rPr>
          <w:noProof/>
        </w:rPr>
      </w:pPr>
      <w:r>
        <w:rPr>
          <w:noProof/>
        </w:rPr>
        <w:t>Project Standard, 84, 90</w:t>
      </w:r>
    </w:p>
    <w:p w:rsidR="00CC1A7C" w:rsidRDefault="00CC1A7C">
      <w:pPr>
        <w:pStyle w:val="Index1"/>
        <w:tabs>
          <w:tab w:val="right" w:pos="5030"/>
        </w:tabs>
        <w:rPr>
          <w:noProof/>
        </w:rPr>
      </w:pPr>
      <w:r>
        <w:rPr>
          <w:noProof/>
        </w:rPr>
        <w:t>Project Standard 2010, 86</w:t>
      </w:r>
    </w:p>
    <w:p w:rsidR="00CC1A7C" w:rsidRDefault="00CC1A7C">
      <w:pPr>
        <w:pStyle w:val="Index1"/>
        <w:tabs>
          <w:tab w:val="right" w:pos="5030"/>
        </w:tabs>
        <w:rPr>
          <w:noProof/>
        </w:rPr>
      </w:pPr>
      <w:r>
        <w:rPr>
          <w:noProof/>
        </w:rPr>
        <w:t>Publisher 2010, 86</w:t>
      </w:r>
    </w:p>
    <w:p w:rsidR="00CC1A7C" w:rsidRDefault="00CC1A7C">
      <w:pPr>
        <w:pStyle w:val="Index1"/>
        <w:tabs>
          <w:tab w:val="right" w:pos="5030"/>
        </w:tabs>
        <w:rPr>
          <w:noProof/>
        </w:rPr>
      </w:pPr>
      <w:r>
        <w:rPr>
          <w:noProof/>
        </w:rPr>
        <w:t>Publisher 2013, 23</w:t>
      </w:r>
    </w:p>
    <w:p w:rsidR="00CC1A7C" w:rsidRDefault="00CC1A7C">
      <w:pPr>
        <w:pStyle w:val="Index1"/>
        <w:tabs>
          <w:tab w:val="right" w:pos="5030"/>
        </w:tabs>
        <w:rPr>
          <w:noProof/>
        </w:rPr>
      </w:pPr>
      <w:r>
        <w:rPr>
          <w:noProof/>
        </w:rPr>
        <w:t>Rozszerzone wsparcie Microsoft Dynamics Marketing Enterprise, 63</w:t>
      </w:r>
    </w:p>
    <w:p w:rsidR="00CC1A7C" w:rsidRDefault="00CC1A7C">
      <w:pPr>
        <w:pStyle w:val="Index1"/>
        <w:tabs>
          <w:tab w:val="right" w:pos="5030"/>
        </w:tabs>
        <w:rPr>
          <w:noProof/>
        </w:rPr>
      </w:pPr>
      <w:r>
        <w:rPr>
          <w:noProof/>
        </w:rPr>
        <w:t>SharePoint Online, 69, 83</w:t>
      </w:r>
    </w:p>
    <w:p w:rsidR="00CC1A7C" w:rsidRDefault="00CC1A7C">
      <w:pPr>
        <w:pStyle w:val="Index1"/>
        <w:tabs>
          <w:tab w:val="right" w:pos="5030"/>
        </w:tabs>
        <w:rPr>
          <w:noProof/>
        </w:rPr>
      </w:pPr>
      <w:r>
        <w:rPr>
          <w:noProof/>
        </w:rPr>
        <w:t>SharePoint Online Plan 1, 28, 70</w:t>
      </w:r>
    </w:p>
    <w:p w:rsidR="00CC1A7C" w:rsidRDefault="00CC1A7C">
      <w:pPr>
        <w:pStyle w:val="Index1"/>
        <w:tabs>
          <w:tab w:val="right" w:pos="5030"/>
        </w:tabs>
        <w:rPr>
          <w:noProof/>
        </w:rPr>
      </w:pPr>
      <w:r>
        <w:rPr>
          <w:noProof/>
        </w:rPr>
        <w:t>SharePoint Online Plan 2, 27, 70</w:t>
      </w:r>
    </w:p>
    <w:p w:rsidR="00CC1A7C" w:rsidRDefault="00CC1A7C">
      <w:pPr>
        <w:pStyle w:val="Index1"/>
        <w:tabs>
          <w:tab w:val="right" w:pos="5030"/>
        </w:tabs>
        <w:rPr>
          <w:noProof/>
        </w:rPr>
      </w:pPr>
      <w:r>
        <w:rPr>
          <w:noProof/>
        </w:rPr>
        <w:t>SharePoint Online Standard, 70</w:t>
      </w:r>
    </w:p>
    <w:p w:rsidR="00CC1A7C" w:rsidRDefault="00CC1A7C">
      <w:pPr>
        <w:pStyle w:val="Index1"/>
        <w:tabs>
          <w:tab w:val="right" w:pos="5030"/>
        </w:tabs>
        <w:rPr>
          <w:noProof/>
        </w:rPr>
      </w:pPr>
      <w:r>
        <w:rPr>
          <w:noProof/>
        </w:rPr>
        <w:t>SharePoint Server, 89</w:t>
      </w:r>
    </w:p>
    <w:p w:rsidR="00CC1A7C" w:rsidRDefault="00CC1A7C">
      <w:pPr>
        <w:pStyle w:val="Index1"/>
        <w:tabs>
          <w:tab w:val="right" w:pos="5030"/>
        </w:tabs>
        <w:rPr>
          <w:noProof/>
        </w:rPr>
      </w:pPr>
      <w:r>
        <w:rPr>
          <w:noProof/>
        </w:rPr>
        <w:t>SharePoint Server 2010, 27</w:t>
      </w:r>
    </w:p>
    <w:p w:rsidR="00CC1A7C" w:rsidRDefault="00CC1A7C">
      <w:pPr>
        <w:pStyle w:val="Index1"/>
        <w:tabs>
          <w:tab w:val="right" w:pos="5030"/>
        </w:tabs>
        <w:rPr>
          <w:noProof/>
        </w:rPr>
      </w:pPr>
      <w:r>
        <w:rPr>
          <w:noProof/>
        </w:rPr>
        <w:t>SharePoint Server 2013, 27</w:t>
      </w:r>
    </w:p>
    <w:p w:rsidR="00CC1A7C" w:rsidRDefault="00CC1A7C">
      <w:pPr>
        <w:pStyle w:val="Index1"/>
        <w:tabs>
          <w:tab w:val="right" w:pos="5030"/>
        </w:tabs>
        <w:rPr>
          <w:noProof/>
        </w:rPr>
      </w:pPr>
      <w:r>
        <w:rPr>
          <w:noProof/>
        </w:rPr>
        <w:t>Skype for Business 2015, 23, 86</w:t>
      </w:r>
    </w:p>
    <w:p w:rsidR="00CC1A7C" w:rsidRDefault="00CC1A7C">
      <w:pPr>
        <w:pStyle w:val="Index1"/>
        <w:tabs>
          <w:tab w:val="right" w:pos="5030"/>
        </w:tabs>
        <w:rPr>
          <w:noProof/>
        </w:rPr>
      </w:pPr>
      <w:r>
        <w:rPr>
          <w:noProof/>
        </w:rPr>
        <w:t>Skype for Business Online Plan 1, 29, 71</w:t>
      </w:r>
    </w:p>
    <w:p w:rsidR="00CC1A7C" w:rsidRDefault="00CC1A7C">
      <w:pPr>
        <w:pStyle w:val="Index1"/>
        <w:tabs>
          <w:tab w:val="right" w:pos="5030"/>
        </w:tabs>
        <w:rPr>
          <w:noProof/>
        </w:rPr>
      </w:pPr>
      <w:r>
        <w:rPr>
          <w:noProof/>
        </w:rPr>
        <w:t>Skype for Business Online Plan 2, 29, 71</w:t>
      </w:r>
    </w:p>
    <w:p w:rsidR="00CC1A7C" w:rsidRDefault="00CC1A7C">
      <w:pPr>
        <w:pStyle w:val="Index1"/>
        <w:tabs>
          <w:tab w:val="right" w:pos="5030"/>
        </w:tabs>
        <w:rPr>
          <w:noProof/>
        </w:rPr>
      </w:pPr>
      <w:r>
        <w:rPr>
          <w:noProof/>
        </w:rPr>
        <w:t>Skype for Business Server 2015, 28</w:t>
      </w:r>
    </w:p>
    <w:p w:rsidR="00CC1A7C" w:rsidRDefault="00CC1A7C">
      <w:pPr>
        <w:pStyle w:val="Index1"/>
        <w:tabs>
          <w:tab w:val="right" w:pos="5030"/>
        </w:tabs>
        <w:rPr>
          <w:noProof/>
        </w:rPr>
      </w:pPr>
      <w:r>
        <w:rPr>
          <w:noProof/>
        </w:rPr>
        <w:t>Skype for Business Server 2015 Enterprise CAL, 28</w:t>
      </w:r>
    </w:p>
    <w:p w:rsidR="00CC1A7C" w:rsidRDefault="00CC1A7C">
      <w:pPr>
        <w:pStyle w:val="Index1"/>
        <w:tabs>
          <w:tab w:val="right" w:pos="5030"/>
        </w:tabs>
        <w:rPr>
          <w:noProof/>
        </w:rPr>
      </w:pPr>
      <w:r>
        <w:rPr>
          <w:noProof/>
        </w:rPr>
        <w:t>SQL Parallel Data Warehouse, 84, 90</w:t>
      </w:r>
    </w:p>
    <w:p w:rsidR="00CC1A7C" w:rsidRDefault="00CC1A7C">
      <w:pPr>
        <w:pStyle w:val="Index1"/>
        <w:tabs>
          <w:tab w:val="right" w:pos="5030"/>
        </w:tabs>
        <w:rPr>
          <w:noProof/>
        </w:rPr>
      </w:pPr>
      <w:r>
        <w:rPr>
          <w:noProof/>
        </w:rPr>
        <w:t>SQL Server, 34, 35, 36, 40, 89, 90</w:t>
      </w:r>
    </w:p>
    <w:p w:rsidR="00CC1A7C" w:rsidRDefault="00CC1A7C">
      <w:pPr>
        <w:pStyle w:val="Index1"/>
        <w:tabs>
          <w:tab w:val="right" w:pos="5030"/>
        </w:tabs>
        <w:rPr>
          <w:noProof/>
        </w:rPr>
      </w:pPr>
      <w:r>
        <w:rPr>
          <w:noProof/>
        </w:rPr>
        <w:t>SQL Server 2008 R2, 31</w:t>
      </w:r>
    </w:p>
    <w:p w:rsidR="00CC1A7C" w:rsidRDefault="00CC1A7C">
      <w:pPr>
        <w:pStyle w:val="Index1"/>
        <w:tabs>
          <w:tab w:val="right" w:pos="5030"/>
        </w:tabs>
        <w:rPr>
          <w:noProof/>
        </w:rPr>
      </w:pPr>
      <w:r>
        <w:rPr>
          <w:noProof/>
        </w:rPr>
        <w:t>SQL Server 2012, 31</w:t>
      </w:r>
    </w:p>
    <w:p w:rsidR="00CC1A7C" w:rsidRDefault="00CC1A7C">
      <w:pPr>
        <w:pStyle w:val="Index1"/>
        <w:tabs>
          <w:tab w:val="right" w:pos="5030"/>
        </w:tabs>
        <w:rPr>
          <w:noProof/>
        </w:rPr>
      </w:pPr>
      <w:r>
        <w:rPr>
          <w:noProof/>
        </w:rPr>
        <w:t>SQL Server 2012 Parallel Data Warehouse Developer, 31</w:t>
      </w:r>
    </w:p>
    <w:p w:rsidR="00CC1A7C" w:rsidRDefault="00CC1A7C">
      <w:pPr>
        <w:pStyle w:val="Index1"/>
        <w:tabs>
          <w:tab w:val="right" w:pos="5030"/>
        </w:tabs>
        <w:rPr>
          <w:noProof/>
        </w:rPr>
      </w:pPr>
      <w:r>
        <w:rPr>
          <w:noProof/>
        </w:rPr>
        <w:t>SQL Server 2014 Business Intelligence, 31</w:t>
      </w:r>
    </w:p>
    <w:p w:rsidR="00CC1A7C" w:rsidRDefault="00CC1A7C">
      <w:pPr>
        <w:pStyle w:val="Index1"/>
        <w:tabs>
          <w:tab w:val="right" w:pos="5030"/>
        </w:tabs>
        <w:rPr>
          <w:noProof/>
        </w:rPr>
      </w:pPr>
      <w:r>
        <w:rPr>
          <w:noProof/>
        </w:rPr>
        <w:t>SQL Server 2014 Enterprise, 31, 32</w:t>
      </w:r>
    </w:p>
    <w:p w:rsidR="00CC1A7C" w:rsidRDefault="00CC1A7C">
      <w:pPr>
        <w:pStyle w:val="Index1"/>
        <w:tabs>
          <w:tab w:val="right" w:pos="5030"/>
        </w:tabs>
        <w:rPr>
          <w:noProof/>
        </w:rPr>
      </w:pPr>
      <w:r>
        <w:rPr>
          <w:noProof/>
        </w:rPr>
        <w:t>SQL Server 2014 Enterprise Core, 31</w:t>
      </w:r>
    </w:p>
    <w:p w:rsidR="00CC1A7C" w:rsidRDefault="00CC1A7C">
      <w:pPr>
        <w:pStyle w:val="Index1"/>
        <w:tabs>
          <w:tab w:val="right" w:pos="5030"/>
        </w:tabs>
        <w:rPr>
          <w:noProof/>
        </w:rPr>
      </w:pPr>
      <w:r>
        <w:rPr>
          <w:noProof/>
        </w:rPr>
        <w:t>SQL Server 2014 Standard, 31</w:t>
      </w:r>
    </w:p>
    <w:p w:rsidR="00CC1A7C" w:rsidRDefault="00CC1A7C">
      <w:pPr>
        <w:pStyle w:val="Index1"/>
        <w:tabs>
          <w:tab w:val="right" w:pos="5030"/>
        </w:tabs>
        <w:rPr>
          <w:noProof/>
        </w:rPr>
      </w:pPr>
      <w:r>
        <w:rPr>
          <w:noProof/>
        </w:rPr>
        <w:t>SQL Server 2014 Standard Core, 31</w:t>
      </w:r>
    </w:p>
    <w:p w:rsidR="00CC1A7C" w:rsidRDefault="00CC1A7C">
      <w:pPr>
        <w:pStyle w:val="Index1"/>
        <w:tabs>
          <w:tab w:val="right" w:pos="5030"/>
        </w:tabs>
        <w:rPr>
          <w:noProof/>
        </w:rPr>
      </w:pPr>
      <w:r>
        <w:rPr>
          <w:noProof/>
        </w:rPr>
        <w:t>SQL Server 2014 w wersji Developer, 31</w:t>
      </w:r>
    </w:p>
    <w:p w:rsidR="00CC1A7C" w:rsidRDefault="00CC1A7C">
      <w:pPr>
        <w:pStyle w:val="Index1"/>
        <w:tabs>
          <w:tab w:val="right" w:pos="5030"/>
        </w:tabs>
        <w:rPr>
          <w:noProof/>
        </w:rPr>
      </w:pPr>
      <w:r>
        <w:rPr>
          <w:noProof/>
        </w:rPr>
        <w:t>SQL Server Business Intelligence, 84, 91</w:t>
      </w:r>
    </w:p>
    <w:p w:rsidR="00CC1A7C" w:rsidRDefault="00CC1A7C">
      <w:pPr>
        <w:pStyle w:val="Index1"/>
        <w:tabs>
          <w:tab w:val="right" w:pos="5030"/>
        </w:tabs>
        <w:rPr>
          <w:noProof/>
        </w:rPr>
      </w:pPr>
      <w:r>
        <w:rPr>
          <w:noProof/>
        </w:rPr>
        <w:t>SQL Server Data Center, 84</w:t>
      </w:r>
    </w:p>
    <w:p w:rsidR="00CC1A7C" w:rsidRDefault="00CC1A7C">
      <w:pPr>
        <w:pStyle w:val="Index1"/>
        <w:tabs>
          <w:tab w:val="right" w:pos="5030"/>
        </w:tabs>
        <w:rPr>
          <w:noProof/>
        </w:rPr>
      </w:pPr>
      <w:r>
        <w:rPr>
          <w:noProof/>
        </w:rPr>
        <w:t>SQL Server Enterprise, 84, 91</w:t>
      </w:r>
    </w:p>
    <w:p w:rsidR="00CC1A7C" w:rsidRDefault="00CC1A7C">
      <w:pPr>
        <w:pStyle w:val="Index1"/>
        <w:tabs>
          <w:tab w:val="right" w:pos="5030"/>
        </w:tabs>
        <w:rPr>
          <w:noProof/>
        </w:rPr>
      </w:pPr>
      <w:r>
        <w:rPr>
          <w:noProof/>
        </w:rPr>
        <w:t>SQL Server Parallel Data Warehouse, 31, 32</w:t>
      </w:r>
    </w:p>
    <w:p w:rsidR="00CC1A7C" w:rsidRDefault="00CC1A7C">
      <w:pPr>
        <w:pStyle w:val="Index1"/>
        <w:tabs>
          <w:tab w:val="right" w:pos="5030"/>
        </w:tabs>
        <w:rPr>
          <w:noProof/>
        </w:rPr>
      </w:pPr>
      <w:r>
        <w:rPr>
          <w:noProof/>
        </w:rPr>
        <w:t>SQL Server Standard, 84, 91</w:t>
      </w:r>
    </w:p>
    <w:p w:rsidR="00CC1A7C" w:rsidRDefault="00CC1A7C">
      <w:pPr>
        <w:pStyle w:val="Index1"/>
        <w:tabs>
          <w:tab w:val="right" w:pos="5030"/>
        </w:tabs>
        <w:rPr>
          <w:noProof/>
        </w:rPr>
      </w:pPr>
      <w:r>
        <w:rPr>
          <w:noProof/>
        </w:rPr>
        <w:t>Standardowa Licencja na Zarządzanie Serwerem System Center 2012, 84</w:t>
      </w:r>
    </w:p>
    <w:p w:rsidR="00CC1A7C" w:rsidRDefault="00CC1A7C">
      <w:pPr>
        <w:pStyle w:val="Index1"/>
        <w:tabs>
          <w:tab w:val="right" w:pos="5030"/>
        </w:tabs>
        <w:rPr>
          <w:noProof/>
        </w:rPr>
      </w:pPr>
      <w:r>
        <w:rPr>
          <w:noProof/>
        </w:rPr>
        <w:t>Standardowa Licencja na Zarządzanie Serwerem System Center 2012 R2, 33</w:t>
      </w:r>
    </w:p>
    <w:p w:rsidR="00CC1A7C" w:rsidRDefault="00CC1A7C">
      <w:pPr>
        <w:pStyle w:val="Index1"/>
        <w:tabs>
          <w:tab w:val="right" w:pos="5030"/>
        </w:tabs>
        <w:rPr>
          <w:noProof/>
        </w:rPr>
      </w:pPr>
      <w:r>
        <w:rPr>
          <w:noProof/>
        </w:rPr>
        <w:t>Subskrypcja miesięczna Bing Maps Consumer Tracked Per Asset, 71</w:t>
      </w:r>
    </w:p>
    <w:p w:rsidR="00CC1A7C" w:rsidRDefault="00CC1A7C">
      <w:pPr>
        <w:pStyle w:val="Index1"/>
        <w:tabs>
          <w:tab w:val="right" w:pos="5030"/>
        </w:tabs>
        <w:rPr>
          <w:noProof/>
        </w:rPr>
      </w:pPr>
      <w:r>
        <w:rPr>
          <w:noProof/>
        </w:rPr>
        <w:t>Subskrypcja miesięczna Bing Maps Light Known Per User, 72</w:t>
      </w:r>
    </w:p>
    <w:p w:rsidR="00CC1A7C" w:rsidRDefault="00CC1A7C">
      <w:pPr>
        <w:pStyle w:val="Index1"/>
        <w:tabs>
          <w:tab w:val="right" w:pos="5030"/>
        </w:tabs>
        <w:rPr>
          <w:noProof/>
        </w:rPr>
      </w:pPr>
      <w:r>
        <w:rPr>
          <w:noProof/>
        </w:rPr>
        <w:t>Subskrypcja miesięczna od 100 tys. transakcji w usłudze Bing Maps Internal Website Usage, 71</w:t>
      </w:r>
    </w:p>
    <w:p w:rsidR="00CC1A7C" w:rsidRDefault="00CC1A7C">
      <w:pPr>
        <w:pStyle w:val="Index1"/>
        <w:tabs>
          <w:tab w:val="right" w:pos="5030"/>
        </w:tabs>
        <w:rPr>
          <w:noProof/>
        </w:rPr>
      </w:pPr>
      <w:r>
        <w:rPr>
          <w:noProof/>
        </w:rPr>
        <w:t>Subskrypcja miesięczna od 100 tys. transakcji w usłudze Bing Maps Public Website Usage, 72</w:t>
      </w:r>
    </w:p>
    <w:p w:rsidR="00CC1A7C" w:rsidRDefault="00CC1A7C">
      <w:pPr>
        <w:pStyle w:val="Index1"/>
        <w:tabs>
          <w:tab w:val="right" w:pos="5030"/>
        </w:tabs>
        <w:rPr>
          <w:noProof/>
        </w:rPr>
      </w:pPr>
      <w:r>
        <w:rPr>
          <w:noProof/>
        </w:rPr>
        <w:t>Subskrypcja miesięczna od 250 tys. (lub większej liczby) transakcji w usłudze Bing Maps Internal Website Usage, 71</w:t>
      </w:r>
    </w:p>
    <w:p w:rsidR="00CC1A7C" w:rsidRDefault="00CC1A7C">
      <w:pPr>
        <w:pStyle w:val="Index1"/>
        <w:tabs>
          <w:tab w:val="right" w:pos="5030"/>
        </w:tabs>
        <w:rPr>
          <w:noProof/>
        </w:rPr>
      </w:pPr>
      <w:r>
        <w:rPr>
          <w:noProof/>
        </w:rPr>
        <w:t>Subskrypcja miesięczna od 250 tys. (lub większej liczby) transakcji w usłudze Bing Maps Public Website Usage, 72</w:t>
      </w:r>
    </w:p>
    <w:p w:rsidR="00CC1A7C" w:rsidRDefault="00CC1A7C">
      <w:pPr>
        <w:pStyle w:val="Index1"/>
        <w:tabs>
          <w:tab w:val="right" w:pos="5030"/>
        </w:tabs>
        <w:rPr>
          <w:noProof/>
        </w:rPr>
      </w:pPr>
      <w:r>
        <w:rPr>
          <w:noProof/>
        </w:rPr>
        <w:t>Subskrypcja miesięczna opłaty za Bing Maps Enterprise, 71</w:t>
      </w:r>
    </w:p>
    <w:p w:rsidR="00CC1A7C" w:rsidRDefault="00CC1A7C">
      <w:pPr>
        <w:pStyle w:val="Index1"/>
        <w:tabs>
          <w:tab w:val="right" w:pos="5030"/>
        </w:tabs>
        <w:rPr>
          <w:noProof/>
        </w:rPr>
      </w:pPr>
      <w:r>
        <w:rPr>
          <w:noProof/>
        </w:rPr>
        <w:t>Subskrypcja miesięczna opłaty za usługę Bing Maps Asset Management for Windows Platform, 72</w:t>
      </w:r>
    </w:p>
    <w:p w:rsidR="00CC1A7C" w:rsidRDefault="00CC1A7C">
      <w:pPr>
        <w:pStyle w:val="Index1"/>
        <w:tabs>
          <w:tab w:val="right" w:pos="5030"/>
        </w:tabs>
        <w:rPr>
          <w:noProof/>
        </w:rPr>
      </w:pPr>
      <w:r>
        <w:rPr>
          <w:noProof/>
        </w:rPr>
        <w:t>Subskrypcja miesięczna za 5 tys. użytkowników Bing Maps Light Known, 72</w:t>
      </w:r>
    </w:p>
    <w:p w:rsidR="00CC1A7C" w:rsidRDefault="00CC1A7C">
      <w:pPr>
        <w:pStyle w:val="Index1"/>
        <w:tabs>
          <w:tab w:val="right" w:pos="5030"/>
        </w:tabs>
        <w:rPr>
          <w:noProof/>
        </w:rPr>
      </w:pPr>
      <w:r>
        <w:rPr>
          <w:noProof/>
        </w:rPr>
        <w:t>Subskrypcja miesięczna za użytkownika Bing Maps Known, 71</w:t>
      </w:r>
    </w:p>
    <w:p w:rsidR="00CC1A7C" w:rsidRDefault="00CC1A7C">
      <w:pPr>
        <w:pStyle w:val="Index1"/>
        <w:tabs>
          <w:tab w:val="right" w:pos="5030"/>
        </w:tabs>
        <w:rPr>
          <w:noProof/>
        </w:rPr>
      </w:pPr>
      <w:r>
        <w:rPr>
          <w:noProof/>
        </w:rPr>
        <w:t>Subskrypcja miesięczna za użytkownika usługi Bing Maps Known 5K, 72</w:t>
      </w:r>
    </w:p>
    <w:p w:rsidR="00CC1A7C" w:rsidRDefault="00CC1A7C">
      <w:pPr>
        <w:pStyle w:val="Index1"/>
        <w:tabs>
          <w:tab w:val="right" w:pos="5030"/>
        </w:tabs>
        <w:rPr>
          <w:noProof/>
        </w:rPr>
      </w:pPr>
      <w:r>
        <w:rPr>
          <w:noProof/>
        </w:rPr>
        <w:t>Subskrypcja Windows Companion, 44</w:t>
      </w:r>
    </w:p>
    <w:p w:rsidR="00CC1A7C" w:rsidRDefault="00CC1A7C">
      <w:pPr>
        <w:pStyle w:val="Index1"/>
        <w:tabs>
          <w:tab w:val="right" w:pos="5030"/>
        </w:tabs>
        <w:rPr>
          <w:noProof/>
        </w:rPr>
      </w:pPr>
      <w:r>
        <w:rPr>
          <w:noProof/>
        </w:rPr>
        <w:t>System Center 2012, 34, 90</w:t>
      </w:r>
    </w:p>
    <w:p w:rsidR="00CC1A7C" w:rsidRDefault="00CC1A7C">
      <w:pPr>
        <w:pStyle w:val="Index1"/>
        <w:tabs>
          <w:tab w:val="right" w:pos="5030"/>
        </w:tabs>
        <w:rPr>
          <w:noProof/>
        </w:rPr>
      </w:pPr>
      <w:r>
        <w:rPr>
          <w:noProof/>
        </w:rPr>
        <w:t>System Center 2012 Client Management Suite, 35</w:t>
      </w:r>
    </w:p>
    <w:p w:rsidR="00CC1A7C" w:rsidRDefault="00CC1A7C">
      <w:pPr>
        <w:pStyle w:val="Index1"/>
        <w:tabs>
          <w:tab w:val="right" w:pos="5030"/>
        </w:tabs>
        <w:rPr>
          <w:noProof/>
        </w:rPr>
      </w:pPr>
      <w:r>
        <w:rPr>
          <w:noProof/>
        </w:rPr>
        <w:t>System Center 2012 Configuration Manager, 36</w:t>
      </w:r>
    </w:p>
    <w:p w:rsidR="00CC1A7C" w:rsidRDefault="00CC1A7C">
      <w:pPr>
        <w:pStyle w:val="Index1"/>
        <w:tabs>
          <w:tab w:val="right" w:pos="5030"/>
        </w:tabs>
        <w:rPr>
          <w:noProof/>
        </w:rPr>
      </w:pPr>
      <w:r>
        <w:rPr>
          <w:noProof/>
        </w:rPr>
        <w:t>System Center 2012 R2 Client Management Suite, 35</w:t>
      </w:r>
    </w:p>
    <w:p w:rsidR="00CC1A7C" w:rsidRDefault="00CC1A7C">
      <w:pPr>
        <w:pStyle w:val="Index1"/>
        <w:tabs>
          <w:tab w:val="right" w:pos="5030"/>
        </w:tabs>
        <w:rPr>
          <w:noProof/>
        </w:rPr>
      </w:pPr>
      <w:r>
        <w:rPr>
          <w:noProof/>
        </w:rPr>
        <w:t>System Center 2012 R2 Endpoint Protection, 73</w:t>
      </w:r>
    </w:p>
    <w:p w:rsidR="00CC1A7C" w:rsidRDefault="00CC1A7C">
      <w:pPr>
        <w:pStyle w:val="Index1"/>
        <w:tabs>
          <w:tab w:val="right" w:pos="5030"/>
        </w:tabs>
        <w:rPr>
          <w:noProof/>
        </w:rPr>
      </w:pPr>
      <w:r>
        <w:rPr>
          <w:noProof/>
        </w:rPr>
        <w:t>System Center Configuration Manager Server 2007 R2, 36</w:t>
      </w:r>
    </w:p>
    <w:p w:rsidR="00CC1A7C" w:rsidRDefault="00CC1A7C">
      <w:pPr>
        <w:pStyle w:val="Index1"/>
        <w:tabs>
          <w:tab w:val="right" w:pos="5030"/>
        </w:tabs>
        <w:rPr>
          <w:noProof/>
        </w:rPr>
      </w:pPr>
      <w:r>
        <w:rPr>
          <w:noProof/>
        </w:rPr>
        <w:t>System Center Data Protection Manager 2010, 36</w:t>
      </w:r>
    </w:p>
    <w:p w:rsidR="00CC1A7C" w:rsidRDefault="00CC1A7C">
      <w:pPr>
        <w:pStyle w:val="Index1"/>
        <w:tabs>
          <w:tab w:val="right" w:pos="5030"/>
        </w:tabs>
        <w:rPr>
          <w:noProof/>
        </w:rPr>
      </w:pPr>
      <w:r>
        <w:rPr>
          <w:noProof/>
        </w:rPr>
        <w:t>System Center Datacenter, 89, 91</w:t>
      </w:r>
    </w:p>
    <w:p w:rsidR="00CC1A7C" w:rsidRDefault="00CC1A7C">
      <w:pPr>
        <w:pStyle w:val="Index1"/>
        <w:tabs>
          <w:tab w:val="right" w:pos="5030"/>
        </w:tabs>
        <w:rPr>
          <w:noProof/>
        </w:rPr>
      </w:pPr>
      <w:r>
        <w:rPr>
          <w:noProof/>
        </w:rPr>
        <w:t>System Center Global Service Monitor, 34</w:t>
      </w:r>
    </w:p>
    <w:p w:rsidR="00CC1A7C" w:rsidRDefault="00CC1A7C">
      <w:pPr>
        <w:pStyle w:val="Index1"/>
        <w:tabs>
          <w:tab w:val="right" w:pos="5030"/>
        </w:tabs>
        <w:rPr>
          <w:noProof/>
        </w:rPr>
      </w:pPr>
      <w:r>
        <w:rPr>
          <w:noProof/>
        </w:rPr>
        <w:t>System Center Operation Manager 2007 R2, 37</w:t>
      </w:r>
    </w:p>
    <w:p w:rsidR="00CC1A7C" w:rsidRDefault="00CC1A7C">
      <w:pPr>
        <w:pStyle w:val="Index1"/>
        <w:tabs>
          <w:tab w:val="right" w:pos="5030"/>
        </w:tabs>
        <w:rPr>
          <w:noProof/>
        </w:rPr>
      </w:pPr>
      <w:r>
        <w:rPr>
          <w:noProof/>
        </w:rPr>
        <w:t>System Center Server Management Suite, 37</w:t>
      </w:r>
    </w:p>
    <w:p w:rsidR="00CC1A7C" w:rsidRDefault="00CC1A7C">
      <w:pPr>
        <w:pStyle w:val="Index1"/>
        <w:tabs>
          <w:tab w:val="right" w:pos="5030"/>
        </w:tabs>
        <w:rPr>
          <w:noProof/>
        </w:rPr>
      </w:pPr>
      <w:r>
        <w:rPr>
          <w:noProof/>
        </w:rPr>
        <w:t>System Center Service Manager 2010, 37</w:t>
      </w:r>
    </w:p>
    <w:p w:rsidR="00CC1A7C" w:rsidRDefault="00CC1A7C">
      <w:pPr>
        <w:pStyle w:val="Index1"/>
        <w:tabs>
          <w:tab w:val="right" w:pos="5030"/>
        </w:tabs>
        <w:rPr>
          <w:noProof/>
        </w:rPr>
      </w:pPr>
      <w:r>
        <w:rPr>
          <w:noProof/>
        </w:rPr>
        <w:t>System Center Standard, 18, 89, 91</w:t>
      </w:r>
    </w:p>
    <w:p w:rsidR="00CC1A7C" w:rsidRDefault="00CC1A7C">
      <w:pPr>
        <w:pStyle w:val="Index1"/>
        <w:tabs>
          <w:tab w:val="right" w:pos="5030"/>
        </w:tabs>
        <w:rPr>
          <w:noProof/>
        </w:rPr>
      </w:pPr>
      <w:r>
        <w:rPr>
          <w:noProof/>
        </w:rPr>
        <w:t>systemy operacyjne MSDN, 37</w:t>
      </w:r>
    </w:p>
    <w:p w:rsidR="00CC1A7C" w:rsidRDefault="00CC1A7C">
      <w:pPr>
        <w:pStyle w:val="Index1"/>
        <w:tabs>
          <w:tab w:val="right" w:pos="5030"/>
        </w:tabs>
        <w:rPr>
          <w:noProof/>
        </w:rPr>
      </w:pPr>
      <w:r>
        <w:rPr>
          <w:noProof/>
        </w:rPr>
        <w:t>Uaktualnienie Windows 8.1 Enterprise, 41</w:t>
      </w:r>
    </w:p>
    <w:p w:rsidR="00CC1A7C" w:rsidRDefault="00CC1A7C">
      <w:pPr>
        <w:pStyle w:val="Index1"/>
        <w:tabs>
          <w:tab w:val="right" w:pos="5030"/>
        </w:tabs>
        <w:rPr>
          <w:noProof/>
        </w:rPr>
      </w:pPr>
      <w:r>
        <w:rPr>
          <w:noProof/>
        </w:rPr>
        <w:t>Uaktualnienie Windows 8.1 Enterprise i SA na Użytkownika, 41</w:t>
      </w:r>
    </w:p>
    <w:p w:rsidR="00CC1A7C" w:rsidRDefault="00CC1A7C">
      <w:pPr>
        <w:pStyle w:val="Index1"/>
        <w:tabs>
          <w:tab w:val="right" w:pos="5030"/>
        </w:tabs>
        <w:rPr>
          <w:noProof/>
        </w:rPr>
      </w:pPr>
      <w:r>
        <w:rPr>
          <w:noProof/>
        </w:rPr>
        <w:t>Uaktualnienie Windows 8.1 Enterprise i SA z MDOP, 41</w:t>
      </w:r>
    </w:p>
    <w:p w:rsidR="00CC1A7C" w:rsidRDefault="00CC1A7C">
      <w:pPr>
        <w:pStyle w:val="Index1"/>
        <w:tabs>
          <w:tab w:val="right" w:pos="5030"/>
        </w:tabs>
        <w:rPr>
          <w:noProof/>
        </w:rPr>
      </w:pPr>
      <w:r>
        <w:rPr>
          <w:noProof/>
        </w:rPr>
        <w:t>Uaktualnienie Windows 8.1 Enterprise oraz SA na Użytkownika (From SA), 61</w:t>
      </w:r>
    </w:p>
    <w:p w:rsidR="00CC1A7C" w:rsidRDefault="00CC1A7C">
      <w:pPr>
        <w:pStyle w:val="Index1"/>
        <w:tabs>
          <w:tab w:val="right" w:pos="5030"/>
        </w:tabs>
        <w:rPr>
          <w:noProof/>
        </w:rPr>
      </w:pPr>
      <w:r>
        <w:rPr>
          <w:noProof/>
        </w:rPr>
        <w:t>Uaktualnienie Windows 8.1 Enterprise Upgrade i SA, 41</w:t>
      </w:r>
    </w:p>
    <w:p w:rsidR="00CC1A7C" w:rsidRDefault="00CC1A7C">
      <w:pPr>
        <w:pStyle w:val="Index1"/>
        <w:tabs>
          <w:tab w:val="right" w:pos="5030"/>
        </w:tabs>
        <w:rPr>
          <w:noProof/>
        </w:rPr>
      </w:pPr>
      <w:r>
        <w:rPr>
          <w:noProof/>
        </w:rPr>
        <w:t>Uaktualnienie Windows 8.1 Enterprise Upgrade i SA na Użytkownika, 41</w:t>
      </w:r>
    </w:p>
    <w:p w:rsidR="00CC1A7C" w:rsidRDefault="00CC1A7C">
      <w:pPr>
        <w:pStyle w:val="Index1"/>
        <w:tabs>
          <w:tab w:val="right" w:pos="5030"/>
        </w:tabs>
        <w:rPr>
          <w:noProof/>
        </w:rPr>
      </w:pPr>
      <w:r>
        <w:rPr>
          <w:noProof/>
        </w:rPr>
        <w:t>Uaktualnienie Windows 8.1 Enterprise Upgrade i SA z MDOP na Użytkownika, 41</w:t>
      </w:r>
    </w:p>
    <w:p w:rsidR="00CC1A7C" w:rsidRDefault="00CC1A7C">
      <w:pPr>
        <w:pStyle w:val="Index1"/>
        <w:tabs>
          <w:tab w:val="right" w:pos="5030"/>
        </w:tabs>
        <w:rPr>
          <w:noProof/>
        </w:rPr>
      </w:pPr>
      <w:r>
        <w:rPr>
          <w:noProof/>
        </w:rPr>
        <w:t>Uaktualnienie Windows 8.1 Pro, 41</w:t>
      </w:r>
    </w:p>
    <w:p w:rsidR="00CC1A7C" w:rsidRDefault="00CC1A7C">
      <w:pPr>
        <w:pStyle w:val="Index1"/>
        <w:tabs>
          <w:tab w:val="right" w:pos="5030"/>
        </w:tabs>
        <w:rPr>
          <w:noProof/>
        </w:rPr>
      </w:pPr>
      <w:r>
        <w:rPr>
          <w:noProof/>
        </w:rPr>
        <w:t>Uaktualnienie Windows Embedded 8.1 Industry Enterprise, 46</w:t>
      </w:r>
    </w:p>
    <w:p w:rsidR="00CC1A7C" w:rsidRDefault="00CC1A7C">
      <w:pPr>
        <w:pStyle w:val="Index1"/>
        <w:tabs>
          <w:tab w:val="right" w:pos="5030"/>
        </w:tabs>
        <w:rPr>
          <w:noProof/>
        </w:rPr>
      </w:pPr>
      <w:r>
        <w:rPr>
          <w:noProof/>
        </w:rPr>
        <w:t>Uaktualnienie Windows Embedded 8.1 Industry Enterprise i pakiet SA, 46</w:t>
      </w:r>
    </w:p>
    <w:p w:rsidR="00CC1A7C" w:rsidRDefault="00CC1A7C">
      <w:pPr>
        <w:pStyle w:val="Index1"/>
        <w:tabs>
          <w:tab w:val="right" w:pos="5030"/>
        </w:tabs>
        <w:rPr>
          <w:noProof/>
        </w:rPr>
      </w:pPr>
      <w:r>
        <w:rPr>
          <w:noProof/>
        </w:rPr>
        <w:t>Uaktualnienie Windows Embedded 8.1 Industry Pro, 46</w:t>
      </w:r>
    </w:p>
    <w:p w:rsidR="00CC1A7C" w:rsidRDefault="00CC1A7C">
      <w:pPr>
        <w:pStyle w:val="Index1"/>
        <w:tabs>
          <w:tab w:val="right" w:pos="5030"/>
        </w:tabs>
        <w:rPr>
          <w:noProof/>
        </w:rPr>
      </w:pPr>
      <w:r>
        <w:rPr>
          <w:noProof/>
        </w:rPr>
        <w:t>Usług Platformy Microsoft Azure, 92</w:t>
      </w:r>
    </w:p>
    <w:p w:rsidR="00CC1A7C" w:rsidRDefault="00CC1A7C">
      <w:pPr>
        <w:pStyle w:val="Index1"/>
        <w:tabs>
          <w:tab w:val="right" w:pos="5030"/>
        </w:tabs>
        <w:rPr>
          <w:noProof/>
        </w:rPr>
      </w:pPr>
      <w:r>
        <w:rPr>
          <w:noProof/>
        </w:rPr>
        <w:t>usługach Microsoft Azure, 91</w:t>
      </w:r>
    </w:p>
    <w:p w:rsidR="00CC1A7C" w:rsidRDefault="00CC1A7C">
      <w:pPr>
        <w:pStyle w:val="Index1"/>
        <w:tabs>
          <w:tab w:val="right" w:pos="5030"/>
        </w:tabs>
        <w:rPr>
          <w:noProof/>
        </w:rPr>
      </w:pPr>
      <w:r>
        <w:rPr>
          <w:noProof/>
        </w:rPr>
        <w:t>Usługach Microsoft Azure, 91</w:t>
      </w:r>
    </w:p>
    <w:p w:rsidR="00CC1A7C" w:rsidRDefault="00CC1A7C">
      <w:pPr>
        <w:pStyle w:val="Index1"/>
        <w:tabs>
          <w:tab w:val="right" w:pos="5030"/>
        </w:tabs>
        <w:rPr>
          <w:noProof/>
        </w:rPr>
      </w:pPr>
      <w:r>
        <w:rPr>
          <w:noProof/>
        </w:rPr>
        <w:t>Usługi Microsoft Azure, 56</w:t>
      </w:r>
    </w:p>
    <w:p w:rsidR="00CC1A7C" w:rsidRDefault="00CC1A7C">
      <w:pPr>
        <w:pStyle w:val="Index1"/>
        <w:tabs>
          <w:tab w:val="right" w:pos="5030"/>
        </w:tabs>
        <w:rPr>
          <w:noProof/>
        </w:rPr>
      </w:pPr>
      <w:r>
        <w:rPr>
          <w:noProof/>
        </w:rPr>
        <w:t>Używanie komercyjne pakietu Office 2013 RT dla Użytkowników Domowych i Uczniów, 22</w:t>
      </w:r>
    </w:p>
    <w:p w:rsidR="00CC1A7C" w:rsidRDefault="00CC1A7C">
      <w:pPr>
        <w:pStyle w:val="Index1"/>
        <w:tabs>
          <w:tab w:val="right" w:pos="5030"/>
        </w:tabs>
        <w:rPr>
          <w:noProof/>
        </w:rPr>
      </w:pPr>
      <w:r>
        <w:rPr>
          <w:noProof/>
        </w:rPr>
        <w:t>VDI, 37</w:t>
      </w:r>
    </w:p>
    <w:p w:rsidR="00CC1A7C" w:rsidRDefault="00CC1A7C">
      <w:pPr>
        <w:pStyle w:val="Index1"/>
        <w:tabs>
          <w:tab w:val="right" w:pos="5030"/>
        </w:tabs>
        <w:rPr>
          <w:noProof/>
        </w:rPr>
      </w:pPr>
      <w:r>
        <w:rPr>
          <w:noProof/>
        </w:rPr>
        <w:t>Visio 2013 Professional, 23</w:t>
      </w:r>
    </w:p>
    <w:p w:rsidR="00CC1A7C" w:rsidRDefault="00CC1A7C">
      <w:pPr>
        <w:pStyle w:val="Index1"/>
        <w:tabs>
          <w:tab w:val="right" w:pos="5030"/>
        </w:tabs>
        <w:rPr>
          <w:noProof/>
        </w:rPr>
      </w:pPr>
      <w:r>
        <w:rPr>
          <w:noProof/>
        </w:rPr>
        <w:t>Visio 2013 Standard, 23</w:t>
      </w:r>
    </w:p>
    <w:p w:rsidR="00CC1A7C" w:rsidRDefault="00CC1A7C">
      <w:pPr>
        <w:pStyle w:val="Index1"/>
        <w:tabs>
          <w:tab w:val="right" w:pos="5030"/>
        </w:tabs>
        <w:rPr>
          <w:noProof/>
        </w:rPr>
      </w:pPr>
      <w:r>
        <w:rPr>
          <w:noProof/>
        </w:rPr>
        <w:t>Visio Pro dla Office 365, 23, 64</w:t>
      </w:r>
    </w:p>
    <w:p w:rsidR="00CC1A7C" w:rsidRDefault="00CC1A7C">
      <w:pPr>
        <w:pStyle w:val="Index1"/>
        <w:tabs>
          <w:tab w:val="right" w:pos="5030"/>
        </w:tabs>
        <w:rPr>
          <w:noProof/>
        </w:rPr>
      </w:pPr>
      <w:r>
        <w:rPr>
          <w:noProof/>
        </w:rPr>
        <w:t>Visio Pro dla Office 365 From SA, 64</w:t>
      </w:r>
    </w:p>
    <w:p w:rsidR="00CC1A7C" w:rsidRDefault="00CC1A7C">
      <w:pPr>
        <w:pStyle w:val="Index1"/>
        <w:tabs>
          <w:tab w:val="right" w:pos="5030"/>
        </w:tabs>
        <w:rPr>
          <w:noProof/>
        </w:rPr>
      </w:pPr>
      <w:r>
        <w:rPr>
          <w:noProof/>
        </w:rPr>
        <w:t>Visio Professional, 65, 91</w:t>
      </w:r>
    </w:p>
    <w:p w:rsidR="00CC1A7C" w:rsidRDefault="00CC1A7C">
      <w:pPr>
        <w:pStyle w:val="Index1"/>
        <w:tabs>
          <w:tab w:val="right" w:pos="5030"/>
        </w:tabs>
        <w:rPr>
          <w:noProof/>
        </w:rPr>
      </w:pPr>
      <w:r>
        <w:rPr>
          <w:noProof/>
        </w:rPr>
        <w:t>Visio Professional 2010, 86</w:t>
      </w:r>
    </w:p>
    <w:p w:rsidR="00CC1A7C" w:rsidRDefault="00CC1A7C">
      <w:pPr>
        <w:pStyle w:val="Index1"/>
        <w:tabs>
          <w:tab w:val="right" w:pos="5030"/>
        </w:tabs>
        <w:rPr>
          <w:noProof/>
        </w:rPr>
      </w:pPr>
      <w:r>
        <w:rPr>
          <w:noProof/>
        </w:rPr>
        <w:t>Visio Professional 2013 HUP, 86</w:t>
      </w:r>
    </w:p>
    <w:p w:rsidR="00CC1A7C" w:rsidRDefault="00CC1A7C">
      <w:pPr>
        <w:pStyle w:val="Index1"/>
        <w:tabs>
          <w:tab w:val="right" w:pos="5030"/>
        </w:tabs>
        <w:rPr>
          <w:noProof/>
        </w:rPr>
      </w:pPr>
      <w:r>
        <w:rPr>
          <w:noProof/>
        </w:rPr>
        <w:t>Visio Standard, 84, 91</w:t>
      </w:r>
    </w:p>
    <w:p w:rsidR="00CC1A7C" w:rsidRDefault="00CC1A7C">
      <w:pPr>
        <w:pStyle w:val="Index1"/>
        <w:tabs>
          <w:tab w:val="right" w:pos="5030"/>
        </w:tabs>
        <w:rPr>
          <w:noProof/>
        </w:rPr>
      </w:pPr>
      <w:r>
        <w:rPr>
          <w:noProof/>
        </w:rPr>
        <w:t>Visio Standard 2010, 86</w:t>
      </w:r>
    </w:p>
    <w:p w:rsidR="00CC1A7C" w:rsidRDefault="00CC1A7C">
      <w:pPr>
        <w:pStyle w:val="Index1"/>
        <w:tabs>
          <w:tab w:val="right" w:pos="5030"/>
        </w:tabs>
        <w:rPr>
          <w:noProof/>
        </w:rPr>
      </w:pPr>
      <w:r>
        <w:rPr>
          <w:noProof/>
        </w:rPr>
        <w:t>Visual Studio 2012, 37</w:t>
      </w:r>
    </w:p>
    <w:p w:rsidR="00CC1A7C" w:rsidRDefault="00CC1A7C">
      <w:pPr>
        <w:pStyle w:val="Index1"/>
        <w:tabs>
          <w:tab w:val="right" w:pos="5030"/>
        </w:tabs>
        <w:rPr>
          <w:noProof/>
        </w:rPr>
      </w:pPr>
      <w:r>
        <w:rPr>
          <w:noProof/>
        </w:rPr>
        <w:t>Visual Studio Premium 2013 z MSDN, 37</w:t>
      </w:r>
    </w:p>
    <w:p w:rsidR="00CC1A7C" w:rsidRDefault="00CC1A7C">
      <w:pPr>
        <w:pStyle w:val="Index1"/>
        <w:tabs>
          <w:tab w:val="right" w:pos="5030"/>
        </w:tabs>
        <w:rPr>
          <w:noProof/>
        </w:rPr>
      </w:pPr>
      <w:r>
        <w:rPr>
          <w:noProof/>
        </w:rPr>
        <w:t>Visual Studio Premium z MSDN, 84, 91</w:t>
      </w:r>
    </w:p>
    <w:p w:rsidR="00CC1A7C" w:rsidRDefault="00CC1A7C">
      <w:pPr>
        <w:pStyle w:val="Index1"/>
        <w:tabs>
          <w:tab w:val="right" w:pos="5030"/>
        </w:tabs>
        <w:rPr>
          <w:noProof/>
        </w:rPr>
      </w:pPr>
      <w:r>
        <w:rPr>
          <w:noProof/>
        </w:rPr>
        <w:t>Visual Studio Professional 2013, 37</w:t>
      </w:r>
    </w:p>
    <w:p w:rsidR="00CC1A7C" w:rsidRDefault="00CC1A7C">
      <w:pPr>
        <w:pStyle w:val="Index1"/>
        <w:tabs>
          <w:tab w:val="right" w:pos="5030"/>
        </w:tabs>
        <w:rPr>
          <w:noProof/>
        </w:rPr>
      </w:pPr>
      <w:r>
        <w:rPr>
          <w:noProof/>
        </w:rPr>
        <w:t>Visual Studio Professional 2013 z MSDN, 37</w:t>
      </w:r>
    </w:p>
    <w:p w:rsidR="00CC1A7C" w:rsidRDefault="00CC1A7C">
      <w:pPr>
        <w:pStyle w:val="Index1"/>
        <w:tabs>
          <w:tab w:val="right" w:pos="5030"/>
        </w:tabs>
        <w:rPr>
          <w:noProof/>
        </w:rPr>
      </w:pPr>
      <w:r>
        <w:rPr>
          <w:noProof/>
        </w:rPr>
        <w:t>Visual Studio Professional with MSDN, 91</w:t>
      </w:r>
    </w:p>
    <w:p w:rsidR="00CC1A7C" w:rsidRDefault="00CC1A7C">
      <w:pPr>
        <w:pStyle w:val="Index1"/>
        <w:tabs>
          <w:tab w:val="right" w:pos="5030"/>
        </w:tabs>
        <w:rPr>
          <w:noProof/>
        </w:rPr>
      </w:pPr>
      <w:r>
        <w:rPr>
          <w:noProof/>
        </w:rPr>
        <w:t>Visual Studio Professional z MSDN, 84</w:t>
      </w:r>
    </w:p>
    <w:p w:rsidR="00CC1A7C" w:rsidRDefault="00CC1A7C">
      <w:pPr>
        <w:pStyle w:val="Index1"/>
        <w:tabs>
          <w:tab w:val="right" w:pos="5030"/>
        </w:tabs>
        <w:rPr>
          <w:noProof/>
        </w:rPr>
      </w:pPr>
      <w:r>
        <w:rPr>
          <w:noProof/>
        </w:rPr>
        <w:t>Visual Studio Team Foundation Server 2013 z technologią SQL Server 2014, 39</w:t>
      </w:r>
    </w:p>
    <w:p w:rsidR="00CC1A7C" w:rsidRDefault="00CC1A7C">
      <w:pPr>
        <w:pStyle w:val="Index1"/>
        <w:tabs>
          <w:tab w:val="right" w:pos="5030"/>
        </w:tabs>
        <w:rPr>
          <w:noProof/>
        </w:rPr>
      </w:pPr>
      <w:r>
        <w:rPr>
          <w:noProof/>
        </w:rPr>
        <w:t>Visual Studio Test Professional 2013 with MSDN, 37</w:t>
      </w:r>
    </w:p>
    <w:p w:rsidR="00CC1A7C" w:rsidRDefault="00CC1A7C">
      <w:pPr>
        <w:pStyle w:val="Index1"/>
        <w:tabs>
          <w:tab w:val="right" w:pos="5030"/>
        </w:tabs>
        <w:rPr>
          <w:noProof/>
        </w:rPr>
      </w:pPr>
      <w:r>
        <w:rPr>
          <w:noProof/>
        </w:rPr>
        <w:t>Visual Studio Test Professional z MSDN, 84, 91</w:t>
      </w:r>
    </w:p>
    <w:p w:rsidR="00CC1A7C" w:rsidRDefault="00CC1A7C">
      <w:pPr>
        <w:pStyle w:val="Index1"/>
        <w:tabs>
          <w:tab w:val="right" w:pos="5030"/>
        </w:tabs>
        <w:rPr>
          <w:noProof/>
        </w:rPr>
      </w:pPr>
      <w:r>
        <w:rPr>
          <w:noProof/>
        </w:rPr>
        <w:t>Visual Studio Ultimate 2013 z MSDN, 37</w:t>
      </w:r>
    </w:p>
    <w:p w:rsidR="00CC1A7C" w:rsidRDefault="00CC1A7C">
      <w:pPr>
        <w:pStyle w:val="Index1"/>
        <w:tabs>
          <w:tab w:val="right" w:pos="5030"/>
        </w:tabs>
        <w:rPr>
          <w:noProof/>
        </w:rPr>
      </w:pPr>
      <w:r>
        <w:rPr>
          <w:noProof/>
        </w:rPr>
        <w:t>Visual Studio Ultimate z MSDN, 84, 91</w:t>
      </w:r>
    </w:p>
    <w:p w:rsidR="00CC1A7C" w:rsidRDefault="00CC1A7C">
      <w:pPr>
        <w:pStyle w:val="Index1"/>
        <w:tabs>
          <w:tab w:val="right" w:pos="5030"/>
        </w:tabs>
        <w:rPr>
          <w:noProof/>
        </w:rPr>
      </w:pPr>
      <w:r>
        <w:rPr>
          <w:noProof/>
        </w:rPr>
        <w:t>Windows 2000 Professional, 42</w:t>
      </w:r>
    </w:p>
    <w:p w:rsidR="00CC1A7C" w:rsidRDefault="00CC1A7C">
      <w:pPr>
        <w:pStyle w:val="Index1"/>
        <w:tabs>
          <w:tab w:val="right" w:pos="5030"/>
        </w:tabs>
        <w:rPr>
          <w:noProof/>
        </w:rPr>
      </w:pPr>
      <w:r>
        <w:rPr>
          <w:noProof/>
        </w:rPr>
        <w:t>Windows 2000 Professional for Embedded Systems, 47</w:t>
      </w:r>
    </w:p>
    <w:p w:rsidR="00CC1A7C" w:rsidRDefault="00CC1A7C">
      <w:pPr>
        <w:pStyle w:val="Index1"/>
        <w:tabs>
          <w:tab w:val="right" w:pos="5030"/>
        </w:tabs>
        <w:rPr>
          <w:noProof/>
        </w:rPr>
      </w:pPr>
      <w:r>
        <w:rPr>
          <w:noProof/>
        </w:rPr>
        <w:t>Windows 7, 30, 42</w:t>
      </w:r>
    </w:p>
    <w:p w:rsidR="00CC1A7C" w:rsidRDefault="00CC1A7C">
      <w:pPr>
        <w:pStyle w:val="Index1"/>
        <w:tabs>
          <w:tab w:val="right" w:pos="5030"/>
        </w:tabs>
        <w:rPr>
          <w:noProof/>
        </w:rPr>
      </w:pPr>
      <w:r>
        <w:rPr>
          <w:noProof/>
        </w:rPr>
        <w:t>Windows 7 Professional for Embedded Systems, 47</w:t>
      </w:r>
    </w:p>
    <w:p w:rsidR="00CC1A7C" w:rsidRDefault="00CC1A7C">
      <w:pPr>
        <w:pStyle w:val="Index1"/>
        <w:tabs>
          <w:tab w:val="right" w:pos="5030"/>
        </w:tabs>
        <w:rPr>
          <w:noProof/>
        </w:rPr>
      </w:pPr>
      <w:r>
        <w:rPr>
          <w:noProof/>
        </w:rPr>
        <w:t>Windows 7 Ultimate for Embedded Systems, 47</w:t>
      </w:r>
    </w:p>
    <w:p w:rsidR="00CC1A7C" w:rsidRDefault="00CC1A7C">
      <w:pPr>
        <w:pStyle w:val="Index1"/>
        <w:tabs>
          <w:tab w:val="right" w:pos="5030"/>
        </w:tabs>
        <w:rPr>
          <w:noProof/>
        </w:rPr>
      </w:pPr>
      <w:r>
        <w:rPr>
          <w:noProof/>
        </w:rPr>
        <w:t>Windows 8, 30, 42</w:t>
      </w:r>
    </w:p>
    <w:p w:rsidR="00CC1A7C" w:rsidRDefault="00CC1A7C">
      <w:pPr>
        <w:pStyle w:val="Index1"/>
        <w:tabs>
          <w:tab w:val="right" w:pos="5030"/>
        </w:tabs>
        <w:rPr>
          <w:noProof/>
        </w:rPr>
      </w:pPr>
      <w:r>
        <w:rPr>
          <w:noProof/>
        </w:rPr>
        <w:t>Windows 8.1, 30</w:t>
      </w:r>
    </w:p>
    <w:p w:rsidR="00CC1A7C" w:rsidRDefault="00CC1A7C">
      <w:pPr>
        <w:pStyle w:val="Index1"/>
        <w:tabs>
          <w:tab w:val="right" w:pos="5030"/>
        </w:tabs>
        <w:rPr>
          <w:noProof/>
        </w:rPr>
      </w:pPr>
      <w:r>
        <w:rPr>
          <w:noProof/>
        </w:rPr>
        <w:t>Windows 8.1 Enterprise, 48</w:t>
      </w:r>
    </w:p>
    <w:p w:rsidR="00CC1A7C" w:rsidRDefault="00CC1A7C">
      <w:pPr>
        <w:pStyle w:val="Index1"/>
        <w:tabs>
          <w:tab w:val="right" w:pos="5030"/>
        </w:tabs>
        <w:rPr>
          <w:noProof/>
        </w:rPr>
      </w:pPr>
      <w:r>
        <w:rPr>
          <w:noProof/>
        </w:rPr>
        <w:t>Windows 8.1 Enterprise Sideloading, 41</w:t>
      </w:r>
    </w:p>
    <w:p w:rsidR="00CC1A7C" w:rsidRDefault="00CC1A7C">
      <w:pPr>
        <w:pStyle w:val="Index1"/>
        <w:tabs>
          <w:tab w:val="right" w:pos="5030"/>
        </w:tabs>
        <w:rPr>
          <w:noProof/>
        </w:rPr>
      </w:pPr>
      <w:r>
        <w:rPr>
          <w:noProof/>
        </w:rPr>
        <w:t>Windows 8.1 Pro, 48</w:t>
      </w:r>
    </w:p>
    <w:p w:rsidR="00CC1A7C" w:rsidRDefault="00CC1A7C">
      <w:pPr>
        <w:pStyle w:val="Index1"/>
        <w:tabs>
          <w:tab w:val="right" w:pos="5030"/>
        </w:tabs>
        <w:rPr>
          <w:noProof/>
        </w:rPr>
      </w:pPr>
      <w:r>
        <w:rPr>
          <w:noProof/>
        </w:rPr>
        <w:t>Windows 98, 42</w:t>
      </w:r>
    </w:p>
    <w:p w:rsidR="00CC1A7C" w:rsidRDefault="00CC1A7C">
      <w:pPr>
        <w:pStyle w:val="Index1"/>
        <w:tabs>
          <w:tab w:val="right" w:pos="5030"/>
        </w:tabs>
        <w:rPr>
          <w:noProof/>
        </w:rPr>
      </w:pPr>
      <w:r>
        <w:rPr>
          <w:noProof/>
        </w:rPr>
        <w:t>Windows Embedded 2009, 47</w:t>
      </w:r>
    </w:p>
    <w:p w:rsidR="00CC1A7C" w:rsidRDefault="00CC1A7C">
      <w:pPr>
        <w:pStyle w:val="Index1"/>
        <w:tabs>
          <w:tab w:val="right" w:pos="5030"/>
        </w:tabs>
        <w:rPr>
          <w:noProof/>
        </w:rPr>
      </w:pPr>
      <w:r>
        <w:rPr>
          <w:noProof/>
        </w:rPr>
        <w:t>Windows Embedded 8, 46</w:t>
      </w:r>
    </w:p>
    <w:p w:rsidR="00CC1A7C" w:rsidRDefault="00CC1A7C">
      <w:pPr>
        <w:pStyle w:val="Index1"/>
        <w:tabs>
          <w:tab w:val="right" w:pos="5030"/>
        </w:tabs>
        <w:rPr>
          <w:noProof/>
        </w:rPr>
      </w:pPr>
      <w:r>
        <w:rPr>
          <w:noProof/>
        </w:rPr>
        <w:t>Windows Embedded 8 i 8.1 Industry Pro, 47</w:t>
      </w:r>
    </w:p>
    <w:p w:rsidR="00CC1A7C" w:rsidRDefault="00CC1A7C">
      <w:pPr>
        <w:pStyle w:val="Index1"/>
        <w:tabs>
          <w:tab w:val="right" w:pos="5030"/>
        </w:tabs>
        <w:rPr>
          <w:noProof/>
        </w:rPr>
      </w:pPr>
      <w:r>
        <w:rPr>
          <w:noProof/>
        </w:rPr>
        <w:t>Windows Embedded 8 i 8.1 Industry Retail, 47</w:t>
      </w:r>
    </w:p>
    <w:p w:rsidR="00CC1A7C" w:rsidRDefault="00CC1A7C">
      <w:pPr>
        <w:pStyle w:val="Index1"/>
        <w:tabs>
          <w:tab w:val="right" w:pos="5030"/>
        </w:tabs>
        <w:rPr>
          <w:noProof/>
        </w:rPr>
      </w:pPr>
      <w:r>
        <w:rPr>
          <w:noProof/>
        </w:rPr>
        <w:t>Windows Embedded 8 i 8.1 Pro, 47</w:t>
      </w:r>
    </w:p>
    <w:p w:rsidR="00CC1A7C" w:rsidRDefault="00CC1A7C">
      <w:pPr>
        <w:pStyle w:val="Index1"/>
        <w:tabs>
          <w:tab w:val="right" w:pos="5030"/>
        </w:tabs>
        <w:rPr>
          <w:noProof/>
        </w:rPr>
      </w:pPr>
      <w:r>
        <w:rPr>
          <w:noProof/>
        </w:rPr>
        <w:t>Windows Embedded 8 Standard, 47</w:t>
      </w:r>
    </w:p>
    <w:p w:rsidR="00CC1A7C" w:rsidRDefault="00CC1A7C">
      <w:pPr>
        <w:pStyle w:val="Index1"/>
        <w:tabs>
          <w:tab w:val="right" w:pos="5030"/>
        </w:tabs>
        <w:rPr>
          <w:noProof/>
        </w:rPr>
      </w:pPr>
      <w:r>
        <w:rPr>
          <w:noProof/>
        </w:rPr>
        <w:t>Windows Embedded for Point of Service, 47</w:t>
      </w:r>
    </w:p>
    <w:p w:rsidR="00CC1A7C" w:rsidRDefault="00CC1A7C">
      <w:pPr>
        <w:pStyle w:val="Index1"/>
        <w:tabs>
          <w:tab w:val="right" w:pos="5030"/>
        </w:tabs>
        <w:rPr>
          <w:noProof/>
        </w:rPr>
      </w:pPr>
      <w:r>
        <w:rPr>
          <w:noProof/>
        </w:rPr>
        <w:t>Windows Embedded POS Ready 7, 46</w:t>
      </w:r>
    </w:p>
    <w:p w:rsidR="00CC1A7C" w:rsidRDefault="00CC1A7C">
      <w:pPr>
        <w:pStyle w:val="Index1"/>
        <w:tabs>
          <w:tab w:val="right" w:pos="5030"/>
        </w:tabs>
        <w:rPr>
          <w:noProof/>
        </w:rPr>
      </w:pPr>
      <w:r>
        <w:rPr>
          <w:noProof/>
        </w:rPr>
        <w:t>Windows Embedded POSReady 2009, 47</w:t>
      </w:r>
    </w:p>
    <w:p w:rsidR="00CC1A7C" w:rsidRDefault="00CC1A7C">
      <w:pPr>
        <w:pStyle w:val="Index1"/>
        <w:tabs>
          <w:tab w:val="right" w:pos="5030"/>
        </w:tabs>
        <w:rPr>
          <w:noProof/>
        </w:rPr>
      </w:pPr>
      <w:r>
        <w:rPr>
          <w:noProof/>
        </w:rPr>
        <w:t>Windows Embedded POSReady 7 Pro, 47</w:t>
      </w:r>
    </w:p>
    <w:p w:rsidR="00CC1A7C" w:rsidRDefault="00CC1A7C">
      <w:pPr>
        <w:pStyle w:val="Index1"/>
        <w:tabs>
          <w:tab w:val="right" w:pos="5030"/>
        </w:tabs>
        <w:rPr>
          <w:noProof/>
        </w:rPr>
      </w:pPr>
      <w:r>
        <w:rPr>
          <w:noProof/>
        </w:rPr>
        <w:t>Windows Embedded Standard 7, 47</w:t>
      </w:r>
    </w:p>
    <w:p w:rsidR="00CC1A7C" w:rsidRDefault="00CC1A7C">
      <w:pPr>
        <w:pStyle w:val="Index1"/>
        <w:tabs>
          <w:tab w:val="right" w:pos="5030"/>
        </w:tabs>
        <w:rPr>
          <w:noProof/>
        </w:rPr>
      </w:pPr>
      <w:r>
        <w:rPr>
          <w:noProof/>
        </w:rPr>
        <w:t>Windows HPC Server, 52</w:t>
      </w:r>
    </w:p>
    <w:p w:rsidR="00CC1A7C" w:rsidRDefault="00CC1A7C">
      <w:pPr>
        <w:pStyle w:val="Index1"/>
        <w:tabs>
          <w:tab w:val="right" w:pos="5030"/>
        </w:tabs>
        <w:rPr>
          <w:noProof/>
        </w:rPr>
      </w:pPr>
      <w:r>
        <w:rPr>
          <w:noProof/>
        </w:rPr>
        <w:t>Windows MultiPoint Server 2011, 49</w:t>
      </w:r>
    </w:p>
    <w:p w:rsidR="00CC1A7C" w:rsidRDefault="00CC1A7C">
      <w:pPr>
        <w:pStyle w:val="Index1"/>
        <w:tabs>
          <w:tab w:val="right" w:pos="5030"/>
        </w:tabs>
        <w:rPr>
          <w:noProof/>
        </w:rPr>
      </w:pPr>
      <w:r>
        <w:rPr>
          <w:noProof/>
        </w:rPr>
        <w:t>Windows MultiPoint Server 2012 Premium, 49</w:t>
      </w:r>
    </w:p>
    <w:p w:rsidR="00CC1A7C" w:rsidRDefault="00CC1A7C">
      <w:pPr>
        <w:pStyle w:val="Index1"/>
        <w:tabs>
          <w:tab w:val="right" w:pos="5030"/>
        </w:tabs>
        <w:rPr>
          <w:noProof/>
        </w:rPr>
      </w:pPr>
      <w:r>
        <w:rPr>
          <w:noProof/>
        </w:rPr>
        <w:t>Windows MultiPoint Server 2012 Premium z pakietem CAL na Windows MultiPoint Server 2012 (5 klientów), 49</w:t>
      </w:r>
    </w:p>
    <w:p w:rsidR="00CC1A7C" w:rsidRDefault="00CC1A7C">
      <w:pPr>
        <w:pStyle w:val="Index1"/>
        <w:tabs>
          <w:tab w:val="right" w:pos="5030"/>
        </w:tabs>
        <w:rPr>
          <w:noProof/>
        </w:rPr>
      </w:pPr>
      <w:r>
        <w:rPr>
          <w:noProof/>
        </w:rPr>
        <w:t>Windows MultiPoint Server 2012 Premium z pakietem CAL na Windows MultiPoint Server 2012 (5 klientów) z pakietem CAL na Windows Server 2012 (5 klientów), 49</w:t>
      </w:r>
    </w:p>
    <w:p w:rsidR="00CC1A7C" w:rsidRDefault="00CC1A7C">
      <w:pPr>
        <w:pStyle w:val="Index1"/>
        <w:tabs>
          <w:tab w:val="right" w:pos="5030"/>
        </w:tabs>
        <w:rPr>
          <w:noProof/>
        </w:rPr>
      </w:pPr>
      <w:r>
        <w:rPr>
          <w:noProof/>
        </w:rPr>
        <w:t>Windows MultiPoint Server 2012 Standard, 49</w:t>
      </w:r>
    </w:p>
    <w:p w:rsidR="00CC1A7C" w:rsidRDefault="00CC1A7C">
      <w:pPr>
        <w:pStyle w:val="Index1"/>
        <w:tabs>
          <w:tab w:val="right" w:pos="5030"/>
        </w:tabs>
        <w:rPr>
          <w:noProof/>
        </w:rPr>
      </w:pPr>
      <w:r>
        <w:rPr>
          <w:noProof/>
        </w:rPr>
        <w:t>Windows NT Embedded, 47</w:t>
      </w:r>
    </w:p>
    <w:p w:rsidR="00CC1A7C" w:rsidRDefault="00CC1A7C">
      <w:pPr>
        <w:pStyle w:val="Index1"/>
        <w:tabs>
          <w:tab w:val="right" w:pos="5030"/>
        </w:tabs>
        <w:rPr>
          <w:noProof/>
        </w:rPr>
      </w:pPr>
      <w:r>
        <w:rPr>
          <w:noProof/>
        </w:rPr>
        <w:t>Windows NT Workstation 4.0, 42</w:t>
      </w:r>
    </w:p>
    <w:p w:rsidR="00CC1A7C" w:rsidRDefault="00CC1A7C">
      <w:pPr>
        <w:pStyle w:val="Index1"/>
        <w:tabs>
          <w:tab w:val="right" w:pos="5030"/>
        </w:tabs>
        <w:rPr>
          <w:noProof/>
        </w:rPr>
      </w:pPr>
      <w:r>
        <w:rPr>
          <w:noProof/>
        </w:rPr>
        <w:t>Windows NT Workstation for Embedded Systems, 47</w:t>
      </w:r>
    </w:p>
    <w:p w:rsidR="00CC1A7C" w:rsidRDefault="00CC1A7C">
      <w:pPr>
        <w:pStyle w:val="Index1"/>
        <w:tabs>
          <w:tab w:val="right" w:pos="5030"/>
        </w:tabs>
        <w:rPr>
          <w:noProof/>
        </w:rPr>
      </w:pPr>
      <w:r>
        <w:rPr>
          <w:noProof/>
        </w:rPr>
        <w:t>Windows SA na Użytkownika, 61</w:t>
      </w:r>
    </w:p>
    <w:p w:rsidR="00CC1A7C" w:rsidRDefault="00CC1A7C">
      <w:pPr>
        <w:pStyle w:val="Index1"/>
        <w:tabs>
          <w:tab w:val="right" w:pos="5030"/>
        </w:tabs>
        <w:rPr>
          <w:noProof/>
        </w:rPr>
      </w:pPr>
      <w:r>
        <w:rPr>
          <w:noProof/>
        </w:rPr>
        <w:t>Windows Server, 90, 91</w:t>
      </w:r>
    </w:p>
    <w:p w:rsidR="00CC1A7C" w:rsidRDefault="00CC1A7C">
      <w:pPr>
        <w:pStyle w:val="Index1"/>
        <w:tabs>
          <w:tab w:val="right" w:pos="5030"/>
        </w:tabs>
        <w:rPr>
          <w:noProof/>
        </w:rPr>
      </w:pPr>
      <w:r>
        <w:rPr>
          <w:noProof/>
        </w:rPr>
        <w:t>Windows Server 2008, 50</w:t>
      </w:r>
    </w:p>
    <w:p w:rsidR="00CC1A7C" w:rsidRDefault="00CC1A7C">
      <w:pPr>
        <w:pStyle w:val="Index1"/>
        <w:tabs>
          <w:tab w:val="right" w:pos="5030"/>
        </w:tabs>
        <w:rPr>
          <w:noProof/>
        </w:rPr>
      </w:pPr>
      <w:r>
        <w:rPr>
          <w:noProof/>
        </w:rPr>
        <w:t>Windows Server 2008 R2 Enterprise, 18</w:t>
      </w:r>
    </w:p>
    <w:p w:rsidR="00CC1A7C" w:rsidRDefault="00CC1A7C">
      <w:pPr>
        <w:pStyle w:val="Index1"/>
        <w:tabs>
          <w:tab w:val="right" w:pos="5030"/>
        </w:tabs>
        <w:rPr>
          <w:noProof/>
        </w:rPr>
      </w:pPr>
      <w:r>
        <w:rPr>
          <w:noProof/>
        </w:rPr>
        <w:t>Windows Server 2012, 50</w:t>
      </w:r>
    </w:p>
    <w:p w:rsidR="00CC1A7C" w:rsidRDefault="00CC1A7C">
      <w:pPr>
        <w:pStyle w:val="Index1"/>
        <w:tabs>
          <w:tab w:val="right" w:pos="5030"/>
        </w:tabs>
        <w:rPr>
          <w:noProof/>
        </w:rPr>
      </w:pPr>
      <w:r>
        <w:rPr>
          <w:noProof/>
        </w:rPr>
        <w:t>Windows Server 2012 CAL, 50</w:t>
      </w:r>
    </w:p>
    <w:p w:rsidR="00CC1A7C" w:rsidRDefault="00CC1A7C">
      <w:pPr>
        <w:pStyle w:val="Index1"/>
        <w:tabs>
          <w:tab w:val="right" w:pos="5030"/>
        </w:tabs>
        <w:rPr>
          <w:noProof/>
        </w:rPr>
      </w:pPr>
      <w:r>
        <w:rPr>
          <w:noProof/>
        </w:rPr>
        <w:t>Windows Server 2012 External Connector, 50</w:t>
      </w:r>
    </w:p>
    <w:p w:rsidR="00CC1A7C" w:rsidRDefault="00CC1A7C">
      <w:pPr>
        <w:pStyle w:val="Index1"/>
        <w:tabs>
          <w:tab w:val="right" w:pos="5030"/>
        </w:tabs>
        <w:rPr>
          <w:noProof/>
        </w:rPr>
      </w:pPr>
      <w:r>
        <w:rPr>
          <w:noProof/>
        </w:rPr>
        <w:t>Windows Server 2012 R2 Datacenter, 50</w:t>
      </w:r>
    </w:p>
    <w:p w:rsidR="00CC1A7C" w:rsidRDefault="00CC1A7C">
      <w:pPr>
        <w:pStyle w:val="Index1"/>
        <w:tabs>
          <w:tab w:val="right" w:pos="5030"/>
        </w:tabs>
        <w:rPr>
          <w:noProof/>
        </w:rPr>
      </w:pPr>
      <w:r>
        <w:rPr>
          <w:noProof/>
        </w:rPr>
        <w:t>Windows Server 2012 R2 Essentials, 50</w:t>
      </w:r>
    </w:p>
    <w:p w:rsidR="00CC1A7C" w:rsidRDefault="00CC1A7C">
      <w:pPr>
        <w:pStyle w:val="Index1"/>
        <w:tabs>
          <w:tab w:val="right" w:pos="5030"/>
        </w:tabs>
        <w:rPr>
          <w:noProof/>
        </w:rPr>
      </w:pPr>
      <w:r>
        <w:rPr>
          <w:noProof/>
        </w:rPr>
        <w:t>Windows Server 2012 R2 Standard, 50</w:t>
      </w:r>
    </w:p>
    <w:p w:rsidR="00CC1A7C" w:rsidRDefault="00CC1A7C">
      <w:pPr>
        <w:pStyle w:val="Index1"/>
        <w:tabs>
          <w:tab w:val="right" w:pos="5030"/>
        </w:tabs>
        <w:rPr>
          <w:noProof/>
        </w:rPr>
      </w:pPr>
      <w:r>
        <w:rPr>
          <w:noProof/>
        </w:rPr>
        <w:t>Windows Server Datacenter, 84, 89, 91</w:t>
      </w:r>
    </w:p>
    <w:p w:rsidR="00CC1A7C" w:rsidRDefault="00CC1A7C">
      <w:pPr>
        <w:pStyle w:val="Index1"/>
        <w:tabs>
          <w:tab w:val="right" w:pos="5030"/>
        </w:tabs>
        <w:rPr>
          <w:noProof/>
        </w:rPr>
      </w:pPr>
      <w:r>
        <w:rPr>
          <w:noProof/>
        </w:rPr>
        <w:t>Windows Server Enterprise, 52, 84</w:t>
      </w:r>
    </w:p>
    <w:p w:rsidR="00CC1A7C" w:rsidRDefault="00CC1A7C">
      <w:pPr>
        <w:pStyle w:val="Index1"/>
        <w:tabs>
          <w:tab w:val="right" w:pos="5030"/>
        </w:tabs>
        <w:rPr>
          <w:noProof/>
        </w:rPr>
      </w:pPr>
      <w:r>
        <w:rPr>
          <w:noProof/>
        </w:rPr>
        <w:t>Windows Server for Itanium Based Systems, 52</w:t>
      </w:r>
    </w:p>
    <w:p w:rsidR="00CC1A7C" w:rsidRDefault="00CC1A7C">
      <w:pPr>
        <w:pStyle w:val="Index1"/>
        <w:tabs>
          <w:tab w:val="right" w:pos="5030"/>
        </w:tabs>
        <w:rPr>
          <w:noProof/>
        </w:rPr>
      </w:pPr>
      <w:r>
        <w:rPr>
          <w:noProof/>
        </w:rPr>
        <w:t>Windows Server HPC Edition, 52</w:t>
      </w:r>
    </w:p>
    <w:p w:rsidR="00CC1A7C" w:rsidRDefault="00CC1A7C">
      <w:pPr>
        <w:pStyle w:val="Index1"/>
        <w:tabs>
          <w:tab w:val="right" w:pos="5030"/>
        </w:tabs>
        <w:rPr>
          <w:noProof/>
        </w:rPr>
      </w:pPr>
      <w:r>
        <w:rPr>
          <w:noProof/>
        </w:rPr>
        <w:t>Windows Server Standard, 84, 89, 91</w:t>
      </w:r>
    </w:p>
    <w:p w:rsidR="00CC1A7C" w:rsidRDefault="00CC1A7C">
      <w:pPr>
        <w:pStyle w:val="Index1"/>
        <w:tabs>
          <w:tab w:val="right" w:pos="5030"/>
        </w:tabs>
        <w:rPr>
          <w:noProof/>
        </w:rPr>
      </w:pPr>
      <w:r>
        <w:rPr>
          <w:noProof/>
        </w:rPr>
        <w:t>Windows Server Standard, 18</w:t>
      </w:r>
    </w:p>
    <w:p w:rsidR="00CC1A7C" w:rsidRDefault="00CC1A7C">
      <w:pPr>
        <w:pStyle w:val="Index1"/>
        <w:tabs>
          <w:tab w:val="right" w:pos="5030"/>
        </w:tabs>
        <w:rPr>
          <w:noProof/>
        </w:rPr>
      </w:pPr>
      <w:r>
        <w:rPr>
          <w:noProof/>
        </w:rPr>
        <w:t>Windows Server w wersji Standard, 18</w:t>
      </w:r>
    </w:p>
    <w:p w:rsidR="00CC1A7C" w:rsidRDefault="00CC1A7C">
      <w:pPr>
        <w:pStyle w:val="Index1"/>
        <w:tabs>
          <w:tab w:val="right" w:pos="5030"/>
        </w:tabs>
        <w:rPr>
          <w:noProof/>
        </w:rPr>
      </w:pPr>
      <w:r>
        <w:rPr>
          <w:noProof/>
        </w:rPr>
        <w:t>Windows Small Business Server, 52</w:t>
      </w:r>
    </w:p>
    <w:p w:rsidR="00CC1A7C" w:rsidRDefault="00CC1A7C">
      <w:pPr>
        <w:pStyle w:val="Index1"/>
        <w:tabs>
          <w:tab w:val="right" w:pos="5030"/>
        </w:tabs>
        <w:rPr>
          <w:noProof/>
        </w:rPr>
      </w:pPr>
      <w:r>
        <w:rPr>
          <w:noProof/>
        </w:rPr>
        <w:t>Windows Small Business Server 2008, 53</w:t>
      </w:r>
    </w:p>
    <w:p w:rsidR="00CC1A7C" w:rsidRDefault="00CC1A7C">
      <w:pPr>
        <w:pStyle w:val="Index1"/>
        <w:tabs>
          <w:tab w:val="right" w:pos="5030"/>
        </w:tabs>
        <w:rPr>
          <w:noProof/>
        </w:rPr>
      </w:pPr>
      <w:r>
        <w:rPr>
          <w:noProof/>
        </w:rPr>
        <w:t>Windows Virtual Desktop Access, 41</w:t>
      </w:r>
    </w:p>
    <w:p w:rsidR="00CC1A7C" w:rsidRDefault="00CC1A7C">
      <w:pPr>
        <w:pStyle w:val="Index1"/>
        <w:tabs>
          <w:tab w:val="right" w:pos="5030"/>
        </w:tabs>
        <w:rPr>
          <w:noProof/>
        </w:rPr>
      </w:pPr>
      <w:r>
        <w:rPr>
          <w:noProof/>
        </w:rPr>
        <w:t>Windows Vista, 30, 42</w:t>
      </w:r>
    </w:p>
    <w:p w:rsidR="00CC1A7C" w:rsidRDefault="00CC1A7C">
      <w:pPr>
        <w:pStyle w:val="Index1"/>
        <w:tabs>
          <w:tab w:val="right" w:pos="5030"/>
        </w:tabs>
        <w:rPr>
          <w:noProof/>
        </w:rPr>
      </w:pPr>
      <w:r>
        <w:rPr>
          <w:noProof/>
        </w:rPr>
        <w:t>Windows Vista Business for Embedded Systems, 47</w:t>
      </w:r>
    </w:p>
    <w:p w:rsidR="00CC1A7C" w:rsidRDefault="00CC1A7C">
      <w:pPr>
        <w:pStyle w:val="Index1"/>
        <w:tabs>
          <w:tab w:val="right" w:pos="5030"/>
        </w:tabs>
        <w:rPr>
          <w:noProof/>
        </w:rPr>
      </w:pPr>
      <w:r>
        <w:rPr>
          <w:noProof/>
        </w:rPr>
        <w:t>Windows Vista Ultimate for Embedded Systems, 47</w:t>
      </w:r>
    </w:p>
    <w:p w:rsidR="00CC1A7C" w:rsidRDefault="00CC1A7C">
      <w:pPr>
        <w:pStyle w:val="Index1"/>
        <w:tabs>
          <w:tab w:val="right" w:pos="5030"/>
        </w:tabs>
        <w:rPr>
          <w:noProof/>
        </w:rPr>
      </w:pPr>
      <w:r>
        <w:rPr>
          <w:noProof/>
        </w:rPr>
        <w:t>Windows XP, 42</w:t>
      </w:r>
    </w:p>
    <w:p w:rsidR="00CC1A7C" w:rsidRDefault="00CC1A7C">
      <w:pPr>
        <w:pStyle w:val="Index1"/>
        <w:tabs>
          <w:tab w:val="right" w:pos="5030"/>
        </w:tabs>
        <w:rPr>
          <w:noProof/>
        </w:rPr>
      </w:pPr>
      <w:r>
        <w:rPr>
          <w:noProof/>
        </w:rPr>
        <w:t>Windows XP Embedded, 47</w:t>
      </w:r>
    </w:p>
    <w:p w:rsidR="00CC1A7C" w:rsidRDefault="00CC1A7C">
      <w:pPr>
        <w:pStyle w:val="Index1"/>
        <w:tabs>
          <w:tab w:val="right" w:pos="5030"/>
        </w:tabs>
        <w:rPr>
          <w:noProof/>
        </w:rPr>
      </w:pPr>
      <w:r>
        <w:rPr>
          <w:noProof/>
        </w:rPr>
        <w:t>Windows XP Professional for Embedded Systems, 47</w:t>
      </w:r>
    </w:p>
    <w:p w:rsidR="00CC1A7C" w:rsidRDefault="00CC1A7C">
      <w:pPr>
        <w:pStyle w:val="Index1"/>
        <w:tabs>
          <w:tab w:val="right" w:pos="5030"/>
        </w:tabs>
        <w:rPr>
          <w:noProof/>
        </w:rPr>
      </w:pPr>
      <w:r>
        <w:rPr>
          <w:noProof/>
        </w:rPr>
        <w:t>Word 2010, 86</w:t>
      </w:r>
    </w:p>
    <w:p w:rsidR="00CC1A7C" w:rsidRDefault="00CC1A7C">
      <w:pPr>
        <w:pStyle w:val="Index1"/>
        <w:tabs>
          <w:tab w:val="right" w:pos="5030"/>
        </w:tabs>
        <w:rPr>
          <w:noProof/>
        </w:rPr>
      </w:pPr>
      <w:r>
        <w:rPr>
          <w:noProof/>
        </w:rPr>
        <w:t>Word 2013, 23</w:t>
      </w:r>
    </w:p>
    <w:p w:rsidR="00CC1A7C" w:rsidRDefault="00CC1A7C">
      <w:pPr>
        <w:pStyle w:val="Index1"/>
        <w:tabs>
          <w:tab w:val="right" w:pos="5030"/>
        </w:tabs>
        <w:rPr>
          <w:noProof/>
        </w:rPr>
      </w:pPr>
      <w:r>
        <w:rPr>
          <w:noProof/>
        </w:rPr>
        <w:t>Word for Mac 2011, 24</w:t>
      </w:r>
    </w:p>
    <w:p w:rsidR="00CC1A7C" w:rsidRDefault="00CC1A7C">
      <w:pPr>
        <w:pStyle w:val="Index1"/>
        <w:tabs>
          <w:tab w:val="right" w:pos="5030"/>
        </w:tabs>
        <w:rPr>
          <w:noProof/>
        </w:rPr>
      </w:pPr>
      <w:r>
        <w:rPr>
          <w:noProof/>
        </w:rPr>
        <w:t>Work at Home dla pakietu Office Professional Plus 2013, 23</w:t>
      </w:r>
    </w:p>
    <w:p w:rsidR="00CC1A7C" w:rsidRDefault="00CC1A7C">
      <w:pPr>
        <w:pStyle w:val="Index1"/>
        <w:tabs>
          <w:tab w:val="right" w:pos="5030"/>
        </w:tabs>
        <w:rPr>
          <w:noProof/>
        </w:rPr>
      </w:pPr>
      <w:r>
        <w:rPr>
          <w:noProof/>
        </w:rPr>
        <w:t>Work at Home dla pakietu Office Standard 2013, 23</w:t>
      </w:r>
    </w:p>
    <w:p w:rsidR="00CC1A7C" w:rsidRDefault="00CC1A7C">
      <w:pPr>
        <w:pStyle w:val="Index1"/>
        <w:tabs>
          <w:tab w:val="right" w:pos="5030"/>
        </w:tabs>
        <w:rPr>
          <w:noProof/>
        </w:rPr>
      </w:pPr>
      <w:r>
        <w:rPr>
          <w:noProof/>
        </w:rPr>
        <w:t>Work at Home for Mac 2011, 24</w:t>
      </w:r>
    </w:p>
    <w:p w:rsidR="00CC1A7C" w:rsidRDefault="00CC1A7C">
      <w:pPr>
        <w:pStyle w:val="Index1"/>
        <w:tabs>
          <w:tab w:val="right" w:pos="5030"/>
        </w:tabs>
        <w:rPr>
          <w:noProof/>
        </w:rPr>
      </w:pPr>
      <w:r>
        <w:rPr>
          <w:noProof/>
        </w:rPr>
        <w:t>Wsparcie bezpośrednie Microsoft Social Engagement Professional, 63</w:t>
      </w:r>
    </w:p>
    <w:p w:rsidR="00CC1A7C" w:rsidRDefault="00CC1A7C">
      <w:pPr>
        <w:pStyle w:val="Index1"/>
        <w:tabs>
          <w:tab w:val="right" w:pos="5030"/>
        </w:tabs>
        <w:rPr>
          <w:noProof/>
        </w:rPr>
      </w:pPr>
      <w:r>
        <w:rPr>
          <w:noProof/>
        </w:rPr>
        <w:t>Wsparcie rozszerzone EDU Microsoft Dynamics CRM Online, 62</w:t>
      </w:r>
    </w:p>
    <w:p w:rsidR="00CC1A7C" w:rsidRDefault="00CC1A7C">
      <w:pPr>
        <w:pStyle w:val="Index1"/>
        <w:tabs>
          <w:tab w:val="right" w:pos="5030"/>
        </w:tabs>
        <w:rPr>
          <w:noProof/>
        </w:rPr>
      </w:pPr>
      <w:r>
        <w:rPr>
          <w:noProof/>
        </w:rPr>
        <w:t>Wsparcie rozszerzone Microsoft Dynamics CRM Online, 62</w:t>
      </w:r>
    </w:p>
    <w:p w:rsidR="00CC1A7C" w:rsidRDefault="00CC1A7C">
      <w:pPr>
        <w:pStyle w:val="Index1"/>
        <w:tabs>
          <w:tab w:val="right" w:pos="5030"/>
        </w:tabs>
        <w:rPr>
          <w:noProof/>
        </w:rPr>
      </w:pPr>
      <w:r>
        <w:rPr>
          <w:noProof/>
        </w:rPr>
        <w:t>Wsparcie rozszerzone Microsoft Social Engagement Professional, 63</w:t>
      </w:r>
    </w:p>
    <w:p w:rsidR="00CC1A7C" w:rsidRDefault="00CC1A7C">
      <w:pPr>
        <w:pStyle w:val="Index1"/>
        <w:tabs>
          <w:tab w:val="right" w:pos="5030"/>
        </w:tabs>
        <w:rPr>
          <w:noProof/>
        </w:rPr>
      </w:pPr>
      <w:r>
        <w:rPr>
          <w:noProof/>
        </w:rPr>
        <w:t>Wsparcie rozszerzone Parature, 64</w:t>
      </w:r>
    </w:p>
    <w:p w:rsidR="00CC1A7C" w:rsidRDefault="00CC1A7C">
      <w:pPr>
        <w:pStyle w:val="Index1"/>
        <w:tabs>
          <w:tab w:val="right" w:pos="5030"/>
        </w:tabs>
        <w:rPr>
          <w:noProof/>
        </w:rPr>
      </w:pPr>
      <w:r>
        <w:rPr>
          <w:noProof/>
        </w:rPr>
        <w:t>Wsparcie standardowe Azure Active, 56</w:t>
      </w:r>
    </w:p>
    <w:p w:rsidR="00CC1A7C" w:rsidRDefault="00CC1A7C">
      <w:pPr>
        <w:pStyle w:val="Index1"/>
        <w:tabs>
          <w:tab w:val="right" w:pos="5030"/>
        </w:tabs>
        <w:rPr>
          <w:noProof/>
        </w:rPr>
      </w:pPr>
      <w:r>
        <w:rPr>
          <w:noProof/>
        </w:rPr>
        <w:t>Yammer, 22</w:t>
      </w:r>
    </w:p>
    <w:p w:rsidR="00CC1A7C" w:rsidRDefault="00CC1A7C">
      <w:pPr>
        <w:pStyle w:val="Index1"/>
        <w:tabs>
          <w:tab w:val="right" w:pos="5030"/>
        </w:tabs>
        <w:rPr>
          <w:noProof/>
        </w:rPr>
      </w:pPr>
      <w:r>
        <w:rPr>
          <w:noProof/>
        </w:rPr>
        <w:t>Yammer Enterprise, 74</w:t>
      </w:r>
    </w:p>
    <w:p w:rsidR="00CC1A7C" w:rsidRDefault="00CC1A7C">
      <w:pPr>
        <w:pStyle w:val="ProductList-Body"/>
        <w:rPr>
          <w:noProof/>
        </w:rPr>
        <w:sectPr w:rsidR="00CC1A7C" w:rsidSect="00CC1A7C">
          <w:type w:val="continuous"/>
          <w:pgSz w:w="12240" w:h="15840" w:code="1"/>
          <w:pgMar w:top="1170" w:right="720" w:bottom="720" w:left="720" w:header="432" w:footer="288" w:gutter="0"/>
          <w:cols w:num="2" w:space="720"/>
        </w:sectPr>
      </w:pPr>
    </w:p>
    <w:p w:rsidR="00E0452C" w:rsidRDefault="00FF5C36">
      <w:pPr>
        <w:pStyle w:val="ProductList-Body"/>
        <w:sectPr w:rsidR="00E0452C" w:rsidSect="00CC1A7C">
          <w:type w:val="continuous"/>
          <w:pgSz w:w="12240" w:h="15840" w:code="1"/>
          <w:pgMar w:top="1170" w:right="720" w:bottom="720" w:left="720" w:header="432" w:footer="288" w:gutter="0"/>
          <w:cols w:num="2" w:space="360"/>
        </w:sectPr>
      </w:pPr>
      <w:r>
        <w:fldChar w:fldCharType="end"/>
      </w:r>
    </w:p>
    <w:p w:rsidR="00E0452C" w:rsidRDefault="00E0452C">
      <w:pPr>
        <w:pStyle w:val="ProductList-Body"/>
      </w:pPr>
    </w:p>
    <w:sectPr w:rsidR="00E0452C"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4D19" w:rsidRDefault="009A4D19" w:rsidP="007C7D4D">
      <w:pPr>
        <w:spacing w:after="0"/>
      </w:pPr>
      <w:r>
        <w:separator/>
      </w:r>
    </w:p>
    <w:p w:rsidR="009A4D19" w:rsidRDefault="009A4D19"/>
  </w:endnote>
  <w:endnote w:type="continuationSeparator" w:id="0">
    <w:p w:rsidR="009A4D19" w:rsidRDefault="009A4D19" w:rsidP="007C7D4D">
      <w:pPr>
        <w:spacing w:after="0"/>
      </w:pPr>
      <w:r>
        <w:continuationSeparator/>
      </w:r>
    </w:p>
    <w:p w:rsidR="009A4D19" w:rsidRDefault="009A4D19"/>
  </w:endnote>
  <w:endnote w:type="continuationNotice" w:id="1">
    <w:p w:rsidR="009A4D19" w:rsidRDefault="009A4D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89C" w:rsidRDefault="0069389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89C" w:rsidRDefault="0069389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89C" w:rsidRDefault="0069389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4">
            <w:r w:rsidR="008B74FC">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4">
            <w:r w:rsidR="008B74FC">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4">
            <w:r w:rsidR="008B74FC">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4">
            <w:r w:rsidR="008B74FC">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4">
            <w:r w:rsidR="008B74FC">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4">
            <w:r w:rsidR="008B74FC">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4">
            <w:r w:rsidR="008B74FC">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4">
            <w:r w:rsidR="008B74FC">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4">
            <w:r w:rsidR="008B74FC">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844">
            <w:r w:rsidR="008B74FC">
              <w:rPr>
                <w:color w:val="00467F"/>
                <w:u w:val="single"/>
              </w:rPr>
              <w:t>Indeks</w:t>
            </w:r>
          </w:hyperlink>
        </w:p>
      </w:tc>
    </w:tr>
  </w:tbl>
  <w:p w:rsidR="008B74FC" w:rsidRDefault="008B74FC">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B74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842">
            <w:r w:rsidR="008B74F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1">
            <w:r w:rsidR="008B74F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36">
            <w:r w:rsidR="008B74F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7">
            <w:r w:rsidR="008B74F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8">
            <w:r w:rsidR="008B74F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49">
            <w:r w:rsidR="008B74F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74FC" w:rsidRDefault="009A4D19">
          <w:pPr>
            <w:pStyle w:val="PURFooterText"/>
            <w:jc w:val="center"/>
          </w:pPr>
          <w:hyperlink w:anchor="_Sec591">
            <w:r w:rsidR="008B74F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74FC" w:rsidRDefault="008B74F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74FC" w:rsidRDefault="009A4D19">
          <w:pPr>
            <w:pStyle w:val="PURFooterText"/>
            <w:jc w:val="center"/>
          </w:pPr>
          <w:hyperlink w:anchor="_Sec844">
            <w:r w:rsidR="008B74FC">
              <w:rPr>
                <w:color w:val="00467F"/>
                <w:u w:val="single"/>
              </w:rPr>
              <w:t>Indeks</w:t>
            </w:r>
          </w:hyperlink>
        </w:p>
      </w:tc>
    </w:tr>
  </w:tbl>
  <w:p w:rsidR="008B74FC" w:rsidRDefault="008B74FC">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4D19" w:rsidRDefault="009A4D19" w:rsidP="007C7D4D">
      <w:pPr>
        <w:spacing w:after="0"/>
      </w:pPr>
      <w:r>
        <w:separator/>
      </w:r>
    </w:p>
    <w:p w:rsidR="009A4D19" w:rsidRDefault="009A4D19"/>
  </w:footnote>
  <w:footnote w:type="continuationSeparator" w:id="0">
    <w:p w:rsidR="009A4D19" w:rsidRDefault="009A4D19" w:rsidP="007C7D4D">
      <w:pPr>
        <w:spacing w:after="0"/>
      </w:pPr>
      <w:r>
        <w:continuationSeparator/>
      </w:r>
    </w:p>
    <w:p w:rsidR="009A4D19" w:rsidRDefault="009A4D19"/>
  </w:footnote>
  <w:footnote w:type="continuationNotice" w:id="1">
    <w:p w:rsidR="009A4D19" w:rsidRDefault="009A4D1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89C" w:rsidRDefault="0069389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89C" w:rsidRDefault="0069389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89C" w:rsidRDefault="0069389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rsidR="0069389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rsidR="0069389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rsidR="0069389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rsidR="0069389C">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rsidR="0069389C">
            <w:rPr>
              <w:noProof/>
            </w:rPr>
            <w:t>53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rsidR="0069389C">
            <w:rPr>
              <w:noProof/>
            </w:rPr>
            <w:t>74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rsidR="0069389C">
            <w:rPr>
              <w:noProof/>
            </w:rPr>
            <w:t>79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rsidR="0069389C">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rsidR="0069389C">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B74FC">
      <w:tc>
        <w:tcPr>
          <w:tcW w:w="8440" w:type="dxa"/>
        </w:tcPr>
        <w:p w:rsidR="008B74FC" w:rsidRDefault="008B74FC">
          <w:pPr>
            <w:pStyle w:val="PURFooterText"/>
          </w:pPr>
          <w:r>
            <w:t>Postanowienia dotyczące Produktów objętych programem Licencjonowania Zbiorowego Microsoft (wersja polska, lipiec 2015 r.)</w:t>
          </w:r>
        </w:p>
      </w:tc>
      <w:tc>
        <w:tcPr>
          <w:tcW w:w="3680" w:type="dxa"/>
        </w:tcPr>
        <w:p w:rsidR="008B74FC" w:rsidRDefault="008B74FC">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284E04"/>
    <w:multiLevelType w:val="multilevel"/>
    <w:tmpl w:val="45D69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DD3D2A"/>
    <w:multiLevelType w:val="multilevel"/>
    <w:tmpl w:val="5218D8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0D683A"/>
    <w:multiLevelType w:val="multilevel"/>
    <w:tmpl w:val="72EAD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6B25CB"/>
    <w:multiLevelType w:val="multilevel"/>
    <w:tmpl w:val="3C7CC8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E4593F"/>
    <w:multiLevelType w:val="multilevel"/>
    <w:tmpl w:val="3DAC80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0E3935"/>
    <w:multiLevelType w:val="multilevel"/>
    <w:tmpl w:val="AD46D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235ECE"/>
    <w:multiLevelType w:val="multilevel"/>
    <w:tmpl w:val="7CDEB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A90063"/>
    <w:multiLevelType w:val="multilevel"/>
    <w:tmpl w:val="2A9E7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B36DE6"/>
    <w:multiLevelType w:val="multilevel"/>
    <w:tmpl w:val="B754C4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7E63B7"/>
    <w:multiLevelType w:val="multilevel"/>
    <w:tmpl w:val="40545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DA763F"/>
    <w:multiLevelType w:val="multilevel"/>
    <w:tmpl w:val="3B6E7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953C74"/>
    <w:multiLevelType w:val="multilevel"/>
    <w:tmpl w:val="00844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621518"/>
    <w:multiLevelType w:val="multilevel"/>
    <w:tmpl w:val="EFFC4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D036FC"/>
    <w:multiLevelType w:val="multilevel"/>
    <w:tmpl w:val="4E929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646EF7"/>
    <w:multiLevelType w:val="multilevel"/>
    <w:tmpl w:val="9996B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2F4845"/>
    <w:multiLevelType w:val="multilevel"/>
    <w:tmpl w:val="A934C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5D289D"/>
    <w:multiLevelType w:val="multilevel"/>
    <w:tmpl w:val="717AC6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706A82"/>
    <w:multiLevelType w:val="multilevel"/>
    <w:tmpl w:val="992CBD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9D5242"/>
    <w:multiLevelType w:val="multilevel"/>
    <w:tmpl w:val="DDBE5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AC0F05"/>
    <w:multiLevelType w:val="multilevel"/>
    <w:tmpl w:val="E9981F9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F753E5"/>
    <w:multiLevelType w:val="multilevel"/>
    <w:tmpl w:val="98E051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6633D4"/>
    <w:multiLevelType w:val="multilevel"/>
    <w:tmpl w:val="2D884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F62D16"/>
    <w:multiLevelType w:val="multilevel"/>
    <w:tmpl w:val="9E9E9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D602C1"/>
    <w:multiLevelType w:val="multilevel"/>
    <w:tmpl w:val="CCB83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BA2BDA"/>
    <w:multiLevelType w:val="multilevel"/>
    <w:tmpl w:val="027E0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121D4A"/>
    <w:multiLevelType w:val="multilevel"/>
    <w:tmpl w:val="9B0CB9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1B648C"/>
    <w:multiLevelType w:val="multilevel"/>
    <w:tmpl w:val="431E4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6910B8"/>
    <w:multiLevelType w:val="multilevel"/>
    <w:tmpl w:val="2C763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0A12DA"/>
    <w:multiLevelType w:val="multilevel"/>
    <w:tmpl w:val="CB6ED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1405D6"/>
    <w:multiLevelType w:val="multilevel"/>
    <w:tmpl w:val="301C2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6F01D7"/>
    <w:multiLevelType w:val="multilevel"/>
    <w:tmpl w:val="8028E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C302E0"/>
    <w:multiLevelType w:val="multilevel"/>
    <w:tmpl w:val="ECCE5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4D1310"/>
    <w:multiLevelType w:val="multilevel"/>
    <w:tmpl w:val="12B4D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C035F4"/>
    <w:multiLevelType w:val="multilevel"/>
    <w:tmpl w:val="2C587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A402ED"/>
    <w:multiLevelType w:val="multilevel"/>
    <w:tmpl w:val="FF40C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6C4FDF"/>
    <w:multiLevelType w:val="multilevel"/>
    <w:tmpl w:val="CB4A6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845FFE"/>
    <w:multiLevelType w:val="multilevel"/>
    <w:tmpl w:val="C99AC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AF14D1"/>
    <w:multiLevelType w:val="multilevel"/>
    <w:tmpl w:val="75EE9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D352C6"/>
    <w:multiLevelType w:val="multilevel"/>
    <w:tmpl w:val="808CF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484337"/>
    <w:multiLevelType w:val="multilevel"/>
    <w:tmpl w:val="CD666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3A06D8"/>
    <w:multiLevelType w:val="multilevel"/>
    <w:tmpl w:val="71903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C356EB"/>
    <w:multiLevelType w:val="multilevel"/>
    <w:tmpl w:val="7736F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C40062"/>
    <w:multiLevelType w:val="multilevel"/>
    <w:tmpl w:val="C5DC4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334176"/>
    <w:multiLevelType w:val="multilevel"/>
    <w:tmpl w:val="169EF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F75B93"/>
    <w:multiLevelType w:val="multilevel"/>
    <w:tmpl w:val="C0A057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B26724"/>
    <w:multiLevelType w:val="multilevel"/>
    <w:tmpl w:val="206E7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0B3CCB"/>
    <w:multiLevelType w:val="multilevel"/>
    <w:tmpl w:val="10B8D1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5"/>
  </w:num>
  <w:num w:numId="3">
    <w:abstractNumId w:val="4"/>
  </w:num>
  <w:num w:numId="4">
    <w:abstractNumId w:val="0"/>
  </w:num>
  <w:num w:numId="5">
    <w:abstractNumId w:val="47"/>
  </w:num>
  <w:num w:numId="6">
    <w:abstractNumId w:val="9"/>
  </w:num>
  <w:num w:numId="7">
    <w:abstractNumId w:val="39"/>
  </w:num>
  <w:num w:numId="8">
    <w:abstractNumId w:val="38"/>
  </w:num>
  <w:num w:numId="9">
    <w:abstractNumId w:val="42"/>
  </w:num>
  <w:num w:numId="10">
    <w:abstractNumId w:val="21"/>
  </w:num>
  <w:num w:numId="11">
    <w:abstractNumId w:val="43"/>
  </w:num>
  <w:num w:numId="12">
    <w:abstractNumId w:val="13"/>
  </w:num>
  <w:num w:numId="13">
    <w:abstractNumId w:val="44"/>
  </w:num>
  <w:num w:numId="14">
    <w:abstractNumId w:val="7"/>
  </w:num>
  <w:num w:numId="15">
    <w:abstractNumId w:val="36"/>
  </w:num>
  <w:num w:numId="16">
    <w:abstractNumId w:val="6"/>
  </w:num>
  <w:num w:numId="17">
    <w:abstractNumId w:val="22"/>
  </w:num>
  <w:num w:numId="18">
    <w:abstractNumId w:val="3"/>
  </w:num>
  <w:num w:numId="19">
    <w:abstractNumId w:val="5"/>
  </w:num>
  <w:num w:numId="20">
    <w:abstractNumId w:val="10"/>
  </w:num>
  <w:num w:numId="21">
    <w:abstractNumId w:val="8"/>
  </w:num>
  <w:num w:numId="22">
    <w:abstractNumId w:val="23"/>
  </w:num>
  <w:num w:numId="23">
    <w:abstractNumId w:val="29"/>
  </w:num>
  <w:num w:numId="24">
    <w:abstractNumId w:val="37"/>
  </w:num>
  <w:num w:numId="25">
    <w:abstractNumId w:val="15"/>
  </w:num>
  <w:num w:numId="26">
    <w:abstractNumId w:val="35"/>
  </w:num>
  <w:num w:numId="27">
    <w:abstractNumId w:val="24"/>
  </w:num>
  <w:num w:numId="28">
    <w:abstractNumId w:val="28"/>
  </w:num>
  <w:num w:numId="29">
    <w:abstractNumId w:val="17"/>
  </w:num>
  <w:num w:numId="30">
    <w:abstractNumId w:val="48"/>
  </w:num>
  <w:num w:numId="31">
    <w:abstractNumId w:val="11"/>
  </w:num>
  <w:num w:numId="32">
    <w:abstractNumId w:val="19"/>
  </w:num>
  <w:num w:numId="33">
    <w:abstractNumId w:val="12"/>
  </w:num>
  <w:num w:numId="34">
    <w:abstractNumId w:val="34"/>
  </w:num>
  <w:num w:numId="35">
    <w:abstractNumId w:val="32"/>
  </w:num>
  <w:num w:numId="36">
    <w:abstractNumId w:val="41"/>
  </w:num>
  <w:num w:numId="37">
    <w:abstractNumId w:val="2"/>
  </w:num>
  <w:num w:numId="38">
    <w:abstractNumId w:val="14"/>
  </w:num>
  <w:num w:numId="39">
    <w:abstractNumId w:val="40"/>
  </w:num>
  <w:num w:numId="40">
    <w:abstractNumId w:val="45"/>
  </w:num>
  <w:num w:numId="41">
    <w:abstractNumId w:val="16"/>
  </w:num>
  <w:num w:numId="42">
    <w:abstractNumId w:val="46"/>
  </w:num>
  <w:num w:numId="43">
    <w:abstractNumId w:val="26"/>
  </w:num>
  <w:num w:numId="44">
    <w:abstractNumId w:val="33"/>
  </w:num>
  <w:num w:numId="45">
    <w:abstractNumId w:val="27"/>
  </w:num>
  <w:num w:numId="46">
    <w:abstractNumId w:val="31"/>
  </w:num>
  <w:num w:numId="47">
    <w:abstractNumId w:val="1"/>
  </w:num>
  <w:num w:numId="48">
    <w:abstractNumId w:val="20"/>
  </w:num>
  <w:num w:numId="49">
    <w:abstractNumId w:val="18"/>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K7tscxq7cnUm/kimVHMVrP2qKkZ7IdxRxWz7Aum2KT9mFnmnv26VD/O5XavvaXOvNTVkkynivLxkDhGPAIDDQ==" w:salt="UwStlDTcFlZHIcp4k+EoF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5A9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029"/>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1E9"/>
    <w:rsid w:val="0066605C"/>
    <w:rsid w:val="00666304"/>
    <w:rsid w:val="0067099A"/>
    <w:rsid w:val="0067532D"/>
    <w:rsid w:val="00675756"/>
    <w:rsid w:val="006757F0"/>
    <w:rsid w:val="00677F43"/>
    <w:rsid w:val="00677F52"/>
    <w:rsid w:val="00682584"/>
    <w:rsid w:val="0069012B"/>
    <w:rsid w:val="00691BD1"/>
    <w:rsid w:val="006920E2"/>
    <w:rsid w:val="00692DD1"/>
    <w:rsid w:val="0069389C"/>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2D0"/>
    <w:rsid w:val="008B4CF2"/>
    <w:rsid w:val="008B653D"/>
    <w:rsid w:val="008B74FC"/>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1DC5"/>
    <w:rsid w:val="009A2B09"/>
    <w:rsid w:val="009A414C"/>
    <w:rsid w:val="009A453C"/>
    <w:rsid w:val="009A4D19"/>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4C78"/>
    <w:rsid w:val="00CA2136"/>
    <w:rsid w:val="00CA5296"/>
    <w:rsid w:val="00CA52B1"/>
    <w:rsid w:val="00CB0334"/>
    <w:rsid w:val="00CB12F4"/>
    <w:rsid w:val="00CB2017"/>
    <w:rsid w:val="00CB2200"/>
    <w:rsid w:val="00CB5DEB"/>
    <w:rsid w:val="00CB6BCC"/>
    <w:rsid w:val="00CC1A7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0D9"/>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52C"/>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C36"/>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FF7850-1D68-4A00-ABB6-593A95ED2EC4}">
  <ds:schemaRefs>
    <ds:schemaRef ds:uri="http://schemas.openxmlformats.org/officeDocument/2006/bibliography"/>
  </ds:schemaRefs>
</ds:datastoreItem>
</file>

<file path=customXml/itemProps2.xml><?xml version="1.0" encoding="utf-8"?>
<ds:datastoreItem xmlns:ds="http://schemas.openxmlformats.org/officeDocument/2006/customXml" ds:itemID="{7133DFC4-7DDA-4106-BB0E-ABD6CB16F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106114</Words>
  <Characters>604854</Characters>
  <Application>Microsoft Office Word</Application>
  <DocSecurity>8</DocSecurity>
  <Lines>5040</Lines>
  <Paragraphs>1419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2015-07-14T20:27:00Z</dcterms:created>
  <dcterms:modified xsi:type="dcterms:W3CDTF">2015-07-14T20:28:00Z</dcterms:modified>
</cp:coreProperties>
</file>