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220C2" w:rsidRDefault="00E220C2">
      <w:pPr>
        <w:pStyle w:val="PURBody"/>
        <w:shd w:val="clear" w:color="auto" w:fill="00188F"/>
        <w:tabs>
          <w:tab w:val="clear" w:pos="360"/>
        </w:tabs>
        <w:ind w:right="7920" w:firstLine="360"/>
        <w:rPr>
          <w:color w:val="FFFFFF"/>
          <w:sz w:val="6"/>
          <w:szCs w:val="6"/>
        </w:rPr>
      </w:pPr>
    </w:p>
    <w:p w:rsidR="00E220C2" w:rsidRDefault="002432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E220C2" w:rsidRDefault="002432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rsidR="00E220C2" w:rsidRDefault="00E220C2">
      <w:pPr>
        <w:pStyle w:val="PURBody"/>
        <w:shd w:val="clear" w:color="auto" w:fill="00188F"/>
        <w:tabs>
          <w:tab w:val="clear" w:pos="360"/>
        </w:tabs>
        <w:spacing w:after="0"/>
        <w:ind w:right="7920" w:firstLine="360"/>
        <w:rPr>
          <w:color w:val="FFFFFF" w:themeColor="background1"/>
          <w:szCs w:val="18"/>
        </w:rPr>
      </w:pPr>
    </w:p>
    <w:p w:rsidR="00E220C2" w:rsidRDefault="00E220C2">
      <w:pPr>
        <w:pStyle w:val="PURBody"/>
        <w:shd w:val="clear" w:color="auto" w:fill="00188F"/>
        <w:tabs>
          <w:tab w:val="clear" w:pos="360"/>
        </w:tabs>
        <w:spacing w:after="0"/>
        <w:ind w:right="7920" w:firstLine="360"/>
        <w:rPr>
          <w:color w:val="FFFFFF" w:themeColor="background1"/>
          <w:szCs w:val="18"/>
        </w:rPr>
      </w:pPr>
    </w:p>
    <w:p w:rsidR="00E220C2" w:rsidRDefault="00E220C2">
      <w:pPr>
        <w:pStyle w:val="PURBody"/>
        <w:shd w:val="clear" w:color="auto" w:fill="00188F"/>
        <w:tabs>
          <w:tab w:val="clear" w:pos="360"/>
        </w:tabs>
        <w:spacing w:after="0"/>
        <w:ind w:right="7920" w:firstLine="360"/>
        <w:rPr>
          <w:color w:val="FFFFFF" w:themeColor="background1"/>
          <w:szCs w:val="18"/>
        </w:rPr>
      </w:pPr>
    </w:p>
    <w:p w:rsidR="00E220C2" w:rsidRDefault="00E220C2">
      <w:pPr>
        <w:pStyle w:val="PURBody"/>
        <w:shd w:val="clear" w:color="auto" w:fill="00188F"/>
        <w:tabs>
          <w:tab w:val="clear" w:pos="360"/>
        </w:tabs>
        <w:spacing w:after="0"/>
        <w:ind w:right="7920" w:firstLine="360"/>
        <w:rPr>
          <w:color w:val="FFFFFF" w:themeColor="background1"/>
          <w:szCs w:val="18"/>
        </w:rPr>
      </w:pPr>
    </w:p>
    <w:p w:rsidR="00E220C2" w:rsidRDefault="00E220C2">
      <w:pPr>
        <w:pStyle w:val="PURBody"/>
        <w:shd w:val="clear" w:color="auto" w:fill="00188F"/>
        <w:tabs>
          <w:tab w:val="clear" w:pos="360"/>
        </w:tabs>
        <w:spacing w:after="0"/>
        <w:ind w:right="7920" w:firstLine="360"/>
        <w:rPr>
          <w:color w:val="FFFFFF" w:themeColor="background1"/>
          <w:szCs w:val="18"/>
        </w:rPr>
      </w:pPr>
    </w:p>
    <w:p w:rsidR="00E220C2" w:rsidRDefault="00E220C2">
      <w:pPr>
        <w:pStyle w:val="PURBody"/>
        <w:shd w:val="clear" w:color="auto" w:fill="0072C6"/>
        <w:tabs>
          <w:tab w:val="clear" w:pos="360"/>
        </w:tabs>
        <w:ind w:right="1800" w:firstLine="360"/>
        <w:rPr>
          <w:sz w:val="72"/>
          <w:szCs w:val="72"/>
        </w:rPr>
      </w:pPr>
    </w:p>
    <w:p w:rsidR="00E220C2" w:rsidRDefault="00E220C2">
      <w:pPr>
        <w:pStyle w:val="PURBody"/>
        <w:shd w:val="clear" w:color="auto" w:fill="0072C6"/>
        <w:tabs>
          <w:tab w:val="clear" w:pos="360"/>
          <w:tab w:val="left" w:pos="180"/>
        </w:tabs>
        <w:ind w:right="1800" w:firstLine="360"/>
        <w:rPr>
          <w:color w:val="FFFFFF" w:themeColor="background1"/>
          <w:sz w:val="72"/>
          <w:szCs w:val="72"/>
        </w:rPr>
      </w:pPr>
    </w:p>
    <w:p w:rsidR="00E220C2" w:rsidRDefault="00243214" w:rsidP="009F4111">
      <w:pPr>
        <w:pStyle w:val="PURBody"/>
        <w:shd w:val="clear" w:color="auto" w:fill="0072C6"/>
        <w:tabs>
          <w:tab w:val="clear" w:pos="720"/>
        </w:tabs>
        <w:spacing w:after="0" w:line="230" w:lineRule="auto"/>
        <w:ind w:right="1800" w:firstLine="360"/>
        <w:rPr>
          <w:color w:val="FFFFFF" w:themeColor="background1"/>
          <w:sz w:val="96"/>
          <w:szCs w:val="96"/>
        </w:rPr>
      </w:pPr>
      <w:r>
        <w:rPr>
          <w:color w:val="FFFFFF" w:themeColor="background1"/>
          <w:sz w:val="96"/>
          <w:szCs w:val="96"/>
        </w:rPr>
        <w:t>Postanowienia</w:t>
      </w:r>
      <w:r w:rsidR="009F4111">
        <w:rPr>
          <w:color w:val="FFFFFF" w:themeColor="background1"/>
          <w:sz w:val="96"/>
          <w:szCs w:val="96"/>
        </w:rPr>
        <w:br/>
      </w:r>
      <w:r w:rsidR="009F4111">
        <w:rPr>
          <w:color w:val="FFFFFF" w:themeColor="background1"/>
          <w:sz w:val="96"/>
          <w:szCs w:val="96"/>
        </w:rPr>
        <w:tab/>
      </w:r>
      <w:r>
        <w:rPr>
          <w:color w:val="FFFFFF" w:themeColor="background1"/>
          <w:sz w:val="96"/>
          <w:szCs w:val="96"/>
        </w:rPr>
        <w:t>dotyczące Produktów</w:t>
      </w:r>
    </w:p>
    <w:p w:rsidR="00E220C2" w:rsidRDefault="002432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czerwca</w:t>
      </w:r>
      <w:r w:rsidR="009F4111">
        <w:rPr>
          <w:color w:val="FFFFFF" w:themeColor="background1"/>
          <w:sz w:val="96"/>
          <w:szCs w:val="96"/>
        </w:rPr>
        <w:tab/>
      </w:r>
      <w:r>
        <w:rPr>
          <w:color w:val="FFFFFF" w:themeColor="background1"/>
          <w:sz w:val="96"/>
          <w:szCs w:val="96"/>
        </w:rPr>
        <w:t xml:space="preserve"> 2017 r.</w:t>
      </w:r>
    </w:p>
    <w:p w:rsidR="00E220C2" w:rsidRDefault="00E220C2">
      <w:pPr>
        <w:pStyle w:val="PURBody"/>
        <w:shd w:val="clear" w:color="auto" w:fill="0072C6"/>
        <w:tabs>
          <w:tab w:val="clear" w:pos="360"/>
        </w:tabs>
        <w:spacing w:after="0" w:line="230" w:lineRule="auto"/>
        <w:ind w:right="1800" w:firstLine="360"/>
        <w:rPr>
          <w:color w:val="FFFFFF" w:themeColor="background1"/>
          <w:sz w:val="96"/>
          <w:szCs w:val="96"/>
        </w:rPr>
      </w:pPr>
    </w:p>
    <w:p w:rsidR="00E220C2" w:rsidRDefault="0024321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220C2" w:rsidRDefault="00E220C2">
      <w:pPr>
        <w:sectPr w:rsidR="00E220C2">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E220C2" w:rsidRDefault="00243214">
      <w:pPr>
        <w:pStyle w:val="ProductList-SectionHeading"/>
        <w:pageBreakBefore/>
      </w:pPr>
      <w:bookmarkStart w:id="0" w:name="_Sec842"/>
      <w:r>
        <w:lastRenderedPageBreak/>
        <w:t>Spis treści</w:t>
      </w:r>
    </w:p>
    <w:p w:rsidR="00E220C2" w:rsidRDefault="00E220C2">
      <w:pPr>
        <w:pStyle w:val="ProductList-Body"/>
      </w:pPr>
    </w:p>
    <w:p w:rsidR="00E220C2" w:rsidRDefault="00E220C2">
      <w:pPr>
        <w:sectPr w:rsidR="00E220C2">
          <w:headerReference w:type="default" r:id="rId19"/>
          <w:footerReference w:type="default" r:id="rId20"/>
          <w:type w:val="continuous"/>
          <w:pgSz w:w="12240" w:h="15840" w:code="1"/>
          <w:pgMar w:top="1170" w:right="720" w:bottom="1620" w:left="720" w:header="432" w:footer="288" w:gutter="0"/>
          <w:cols w:space="360"/>
        </w:sectPr>
      </w:pPr>
    </w:p>
    <w:p w:rsidR="00243214" w:rsidRDefault="00243214">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486964" w:history="1">
        <w:r w:rsidRPr="00760C20">
          <w:rPr>
            <w:rStyle w:val="Hyperlink"/>
            <w:noProof/>
          </w:rPr>
          <w:t>Wprowadzenie</w:t>
        </w:r>
        <w:r>
          <w:rPr>
            <w:noProof/>
          </w:rPr>
          <w:tab/>
        </w:r>
        <w:r>
          <w:rPr>
            <w:noProof/>
          </w:rPr>
          <w:fldChar w:fldCharType="begin"/>
        </w:r>
        <w:r>
          <w:rPr>
            <w:noProof/>
          </w:rPr>
          <w:instrText xml:space="preserve"> PAGEREF _Toc483486964 \h </w:instrText>
        </w:r>
        <w:r>
          <w:rPr>
            <w:noProof/>
          </w:rPr>
        </w:r>
        <w:r>
          <w:rPr>
            <w:noProof/>
          </w:rPr>
          <w:fldChar w:fldCharType="separate"/>
        </w:r>
        <w:r>
          <w:rPr>
            <w:noProof/>
          </w:rPr>
          <w:t>4</w:t>
        </w:r>
        <w:r>
          <w:rPr>
            <w:noProof/>
          </w:rPr>
          <w:fldChar w:fldCharType="end"/>
        </w:r>
      </w:hyperlink>
    </w:p>
    <w:p w:rsidR="00243214" w:rsidRDefault="005C3247">
      <w:pPr>
        <w:pStyle w:val="TOC2"/>
        <w:rPr>
          <w:rFonts w:eastAsiaTheme="minorEastAsia"/>
          <w:smallCaps w:val="0"/>
          <w:sz w:val="22"/>
        </w:rPr>
      </w:pPr>
      <w:hyperlink w:anchor="_Toc483486965" w:history="1">
        <w:r w:rsidR="00243214" w:rsidRPr="00760C20">
          <w:rPr>
            <w:rStyle w:val="Hyperlink"/>
          </w:rPr>
          <w:t>Informacje o tym dokumencie</w:t>
        </w:r>
        <w:r w:rsidR="00243214">
          <w:tab/>
        </w:r>
        <w:r w:rsidR="00243214">
          <w:fldChar w:fldCharType="begin"/>
        </w:r>
        <w:r w:rsidR="00243214">
          <w:instrText xml:space="preserve"> PAGEREF _Toc483486965 \h </w:instrText>
        </w:r>
        <w:r w:rsidR="00243214">
          <w:fldChar w:fldCharType="separate"/>
        </w:r>
        <w:r w:rsidR="00243214">
          <w:t>4</w:t>
        </w:r>
        <w:r w:rsidR="00243214">
          <w:fldChar w:fldCharType="end"/>
        </w:r>
      </w:hyperlink>
    </w:p>
    <w:p w:rsidR="00243214" w:rsidRDefault="005C3247">
      <w:pPr>
        <w:pStyle w:val="TOC2"/>
        <w:rPr>
          <w:rFonts w:eastAsiaTheme="minorEastAsia"/>
          <w:smallCaps w:val="0"/>
          <w:sz w:val="22"/>
        </w:rPr>
      </w:pPr>
      <w:hyperlink w:anchor="_Toc483486966" w:history="1">
        <w:r w:rsidR="00243214" w:rsidRPr="00760C20">
          <w:rPr>
            <w:rStyle w:val="Hyperlink"/>
          </w:rPr>
          <w:t>Zawartość tego dokumentu</w:t>
        </w:r>
        <w:r w:rsidR="00243214">
          <w:tab/>
        </w:r>
        <w:r w:rsidR="00243214">
          <w:fldChar w:fldCharType="begin"/>
        </w:r>
        <w:r w:rsidR="00243214">
          <w:instrText xml:space="preserve"> PAGEREF _Toc483486966 \h </w:instrText>
        </w:r>
        <w:r w:rsidR="00243214">
          <w:fldChar w:fldCharType="separate"/>
        </w:r>
        <w:r w:rsidR="00243214">
          <w:t>4</w:t>
        </w:r>
        <w:r w:rsidR="00243214">
          <w:fldChar w:fldCharType="end"/>
        </w:r>
      </w:hyperlink>
    </w:p>
    <w:p w:rsidR="00243214" w:rsidRDefault="005C3247">
      <w:pPr>
        <w:pStyle w:val="TOC2"/>
        <w:rPr>
          <w:rFonts w:eastAsiaTheme="minorEastAsia"/>
          <w:smallCaps w:val="0"/>
          <w:sz w:val="22"/>
        </w:rPr>
      </w:pPr>
      <w:hyperlink w:anchor="_Toc483486967" w:history="1">
        <w:r w:rsidR="00243214" w:rsidRPr="00760C20">
          <w:rPr>
            <w:rStyle w:val="Hyperlink"/>
          </w:rPr>
          <w:t>Struktura Wpisu dotyczącego Produktu</w:t>
        </w:r>
        <w:r w:rsidR="00243214">
          <w:tab/>
        </w:r>
        <w:r w:rsidR="00243214">
          <w:fldChar w:fldCharType="begin"/>
        </w:r>
        <w:r w:rsidR="00243214">
          <w:instrText xml:space="preserve"> PAGEREF _Toc483486967 \h </w:instrText>
        </w:r>
        <w:r w:rsidR="00243214">
          <w:fldChar w:fldCharType="separate"/>
        </w:r>
        <w:r w:rsidR="00243214">
          <w:t>4</w:t>
        </w:r>
        <w:r w:rsidR="00243214">
          <w:fldChar w:fldCharType="end"/>
        </w:r>
      </w:hyperlink>
    </w:p>
    <w:p w:rsidR="00243214" w:rsidRDefault="005C3247">
      <w:pPr>
        <w:pStyle w:val="TOC2"/>
        <w:rPr>
          <w:rFonts w:eastAsiaTheme="minorEastAsia"/>
          <w:smallCaps w:val="0"/>
          <w:sz w:val="22"/>
        </w:rPr>
      </w:pPr>
      <w:hyperlink w:anchor="_Toc483486968" w:history="1">
        <w:r w:rsidR="00243214" w:rsidRPr="00760C20">
          <w:rPr>
            <w:rStyle w:val="Hyperlink"/>
          </w:rPr>
          <w:t>Objaśnienia i zestawienie zmian wprowadzonych w tym dokumencie</w:t>
        </w:r>
        <w:r w:rsidR="00243214">
          <w:tab/>
        </w:r>
        <w:r w:rsidR="00243214">
          <w:fldChar w:fldCharType="begin"/>
        </w:r>
        <w:r w:rsidR="00243214">
          <w:instrText xml:space="preserve"> PAGEREF _Toc483486968 \h </w:instrText>
        </w:r>
        <w:r w:rsidR="00243214">
          <w:fldChar w:fldCharType="separate"/>
        </w:r>
        <w:r w:rsidR="00243214">
          <w:t>5</w:t>
        </w:r>
        <w:r w:rsidR="00243214">
          <w:fldChar w:fldCharType="end"/>
        </w:r>
      </w:hyperlink>
    </w:p>
    <w:p w:rsidR="00243214" w:rsidRDefault="005C3247">
      <w:pPr>
        <w:pStyle w:val="TOC1"/>
        <w:rPr>
          <w:rFonts w:eastAsiaTheme="minorEastAsia"/>
          <w:b w:val="0"/>
          <w:caps w:val="0"/>
          <w:noProof/>
          <w:sz w:val="22"/>
          <w:szCs w:val="22"/>
        </w:rPr>
      </w:pPr>
      <w:hyperlink w:anchor="_Toc483486969" w:history="1">
        <w:r w:rsidR="00243214" w:rsidRPr="00760C20">
          <w:rPr>
            <w:rStyle w:val="Hyperlink"/>
            <w:noProof/>
          </w:rPr>
          <w:t>Postanowienia licencyjne</w:t>
        </w:r>
        <w:r w:rsidR="00243214">
          <w:rPr>
            <w:noProof/>
          </w:rPr>
          <w:tab/>
        </w:r>
        <w:r w:rsidR="00243214">
          <w:rPr>
            <w:noProof/>
          </w:rPr>
          <w:fldChar w:fldCharType="begin"/>
        </w:r>
        <w:r w:rsidR="00243214">
          <w:rPr>
            <w:noProof/>
          </w:rPr>
          <w:instrText xml:space="preserve"> PAGEREF _Toc483486969 \h </w:instrText>
        </w:r>
        <w:r w:rsidR="00243214">
          <w:rPr>
            <w:noProof/>
          </w:rPr>
        </w:r>
        <w:r w:rsidR="00243214">
          <w:rPr>
            <w:noProof/>
          </w:rPr>
          <w:fldChar w:fldCharType="separate"/>
        </w:r>
        <w:r w:rsidR="00243214">
          <w:rPr>
            <w:noProof/>
          </w:rPr>
          <w:t>7</w:t>
        </w:r>
        <w:r w:rsidR="00243214">
          <w:rPr>
            <w:noProof/>
          </w:rPr>
          <w:fldChar w:fldCharType="end"/>
        </w:r>
      </w:hyperlink>
    </w:p>
    <w:p w:rsidR="00243214" w:rsidRDefault="005C3247">
      <w:pPr>
        <w:pStyle w:val="TOC2"/>
        <w:rPr>
          <w:rFonts w:eastAsiaTheme="minorEastAsia"/>
          <w:smallCaps w:val="0"/>
          <w:sz w:val="22"/>
        </w:rPr>
      </w:pPr>
      <w:hyperlink w:anchor="_Toc483486970" w:history="1">
        <w:r w:rsidR="00243214" w:rsidRPr="00760C20">
          <w:rPr>
            <w:rStyle w:val="Hyperlink"/>
          </w:rPr>
          <w:t>Powszechne postanowienia licencyjne</w:t>
        </w:r>
        <w:r w:rsidR="00243214">
          <w:tab/>
        </w:r>
        <w:r w:rsidR="00243214">
          <w:fldChar w:fldCharType="begin"/>
        </w:r>
        <w:r w:rsidR="00243214">
          <w:instrText xml:space="preserve"> PAGEREF _Toc483486970 \h </w:instrText>
        </w:r>
        <w:r w:rsidR="00243214">
          <w:fldChar w:fldCharType="separate"/>
        </w:r>
        <w:r w:rsidR="00243214">
          <w:t>7</w:t>
        </w:r>
        <w:r w:rsidR="00243214">
          <w:fldChar w:fldCharType="end"/>
        </w:r>
      </w:hyperlink>
    </w:p>
    <w:p w:rsidR="00243214" w:rsidRDefault="005C3247">
      <w:pPr>
        <w:pStyle w:val="TOC2"/>
        <w:rPr>
          <w:rFonts w:eastAsiaTheme="minorEastAsia"/>
          <w:smallCaps w:val="0"/>
          <w:sz w:val="22"/>
        </w:rPr>
      </w:pPr>
      <w:hyperlink w:anchor="_Toc483486971" w:history="1">
        <w:r w:rsidR="00243214" w:rsidRPr="00760C20">
          <w:rPr>
            <w:rStyle w:val="Hyperlink"/>
          </w:rPr>
          <w:t>Postanowienia licencyjne dot. modelu licencjonowania</w:t>
        </w:r>
        <w:r w:rsidR="00243214">
          <w:tab/>
        </w:r>
        <w:r w:rsidR="00243214">
          <w:fldChar w:fldCharType="begin"/>
        </w:r>
        <w:r w:rsidR="00243214">
          <w:instrText xml:space="preserve"> PAGEREF _Toc483486971 \h </w:instrText>
        </w:r>
        <w:r w:rsidR="00243214">
          <w:fldChar w:fldCharType="separate"/>
        </w:r>
        <w:r w:rsidR="00243214">
          <w:t>10</w:t>
        </w:r>
        <w:r w:rsidR="00243214">
          <w:fldChar w:fldCharType="end"/>
        </w:r>
      </w:hyperlink>
    </w:p>
    <w:p w:rsidR="00243214" w:rsidRDefault="005C3247">
      <w:pPr>
        <w:pStyle w:val="TOC3"/>
        <w:rPr>
          <w:rFonts w:eastAsiaTheme="minorEastAsia"/>
          <w:smallCaps w:val="0"/>
          <w:sz w:val="22"/>
        </w:rPr>
      </w:pPr>
      <w:hyperlink w:anchor="_Toc483486972" w:history="1">
        <w:r w:rsidR="00243214" w:rsidRPr="00760C20">
          <w:rPr>
            <w:rStyle w:val="Hyperlink"/>
          </w:rPr>
          <w:t>Aplikacje komputerowe;</w:t>
        </w:r>
        <w:r w:rsidR="00243214">
          <w:tab/>
        </w:r>
        <w:r w:rsidR="00243214">
          <w:fldChar w:fldCharType="begin"/>
        </w:r>
        <w:r w:rsidR="00243214">
          <w:instrText xml:space="preserve"> PAGEREF _Toc483486972 \h </w:instrText>
        </w:r>
        <w:r w:rsidR="00243214">
          <w:fldChar w:fldCharType="separate"/>
        </w:r>
        <w:r w:rsidR="00243214">
          <w:t>10</w:t>
        </w:r>
        <w:r w:rsidR="00243214">
          <w:fldChar w:fldCharType="end"/>
        </w:r>
      </w:hyperlink>
    </w:p>
    <w:p w:rsidR="00243214" w:rsidRDefault="005C3247">
      <w:pPr>
        <w:pStyle w:val="TOC3"/>
        <w:rPr>
          <w:rFonts w:eastAsiaTheme="minorEastAsia"/>
          <w:smallCaps w:val="0"/>
          <w:sz w:val="22"/>
        </w:rPr>
      </w:pPr>
      <w:hyperlink w:anchor="_Toc483486973" w:history="1">
        <w:r w:rsidR="00243214" w:rsidRPr="00760C20">
          <w:rPr>
            <w:rStyle w:val="Hyperlink"/>
          </w:rPr>
          <w:t>Komputerowe systemy operacyjne</w:t>
        </w:r>
        <w:r w:rsidR="00243214">
          <w:tab/>
        </w:r>
        <w:r w:rsidR="00243214">
          <w:fldChar w:fldCharType="begin"/>
        </w:r>
        <w:r w:rsidR="00243214">
          <w:instrText xml:space="preserve"> PAGEREF _Toc483486973 \h </w:instrText>
        </w:r>
        <w:r w:rsidR="00243214">
          <w:fldChar w:fldCharType="separate"/>
        </w:r>
        <w:r w:rsidR="00243214">
          <w:t>10</w:t>
        </w:r>
        <w:r w:rsidR="00243214">
          <w:fldChar w:fldCharType="end"/>
        </w:r>
      </w:hyperlink>
    </w:p>
    <w:p w:rsidR="00243214" w:rsidRDefault="005C3247">
      <w:pPr>
        <w:pStyle w:val="TOC3"/>
        <w:rPr>
          <w:rFonts w:eastAsiaTheme="minorEastAsia"/>
          <w:smallCaps w:val="0"/>
          <w:sz w:val="22"/>
        </w:rPr>
      </w:pPr>
      <w:hyperlink w:anchor="_Toc483486974" w:history="1">
        <w:r w:rsidR="00243214" w:rsidRPr="00760C20">
          <w:rPr>
            <w:rStyle w:val="Hyperlink"/>
          </w:rPr>
          <w:t>Na rdzeń/CAL:</w:t>
        </w:r>
        <w:r w:rsidR="00243214">
          <w:tab/>
        </w:r>
        <w:r w:rsidR="00243214">
          <w:fldChar w:fldCharType="begin"/>
        </w:r>
        <w:r w:rsidR="00243214">
          <w:instrText xml:space="preserve"> PAGEREF _Toc483486974 \h </w:instrText>
        </w:r>
        <w:r w:rsidR="00243214">
          <w:fldChar w:fldCharType="separate"/>
        </w:r>
        <w:r w:rsidR="00243214">
          <w:t>11</w:t>
        </w:r>
        <w:r w:rsidR="00243214">
          <w:fldChar w:fldCharType="end"/>
        </w:r>
      </w:hyperlink>
    </w:p>
    <w:p w:rsidR="00243214" w:rsidRDefault="005C3247">
      <w:pPr>
        <w:pStyle w:val="TOC3"/>
        <w:rPr>
          <w:rFonts w:eastAsiaTheme="minorEastAsia"/>
          <w:smallCaps w:val="0"/>
          <w:sz w:val="22"/>
        </w:rPr>
      </w:pPr>
      <w:hyperlink w:anchor="_Toc483486975" w:history="1">
        <w:r w:rsidR="00243214" w:rsidRPr="00760C20">
          <w:rPr>
            <w:rStyle w:val="Hyperlink"/>
          </w:rPr>
          <w:t>licencja na serwer / Licencja Dostępowa (CAL)</w:t>
        </w:r>
        <w:r w:rsidR="00243214">
          <w:tab/>
        </w:r>
        <w:r w:rsidR="00243214">
          <w:fldChar w:fldCharType="begin"/>
        </w:r>
        <w:r w:rsidR="00243214">
          <w:instrText xml:space="preserve"> PAGEREF _Toc483486975 \h </w:instrText>
        </w:r>
        <w:r w:rsidR="00243214">
          <w:fldChar w:fldCharType="separate"/>
        </w:r>
        <w:r w:rsidR="00243214">
          <w:t>11</w:t>
        </w:r>
        <w:r w:rsidR="00243214">
          <w:fldChar w:fldCharType="end"/>
        </w:r>
      </w:hyperlink>
    </w:p>
    <w:p w:rsidR="00243214" w:rsidRDefault="005C3247">
      <w:pPr>
        <w:pStyle w:val="TOC3"/>
        <w:rPr>
          <w:rFonts w:eastAsiaTheme="minorEastAsia"/>
          <w:smallCaps w:val="0"/>
          <w:sz w:val="22"/>
        </w:rPr>
      </w:pPr>
      <w:hyperlink w:anchor="_Toc483486976" w:history="1">
        <w:r w:rsidR="00243214" w:rsidRPr="00760C20">
          <w:rPr>
            <w:rStyle w:val="Hyperlink"/>
          </w:rPr>
          <w:t>licencja na rdzeń</w:t>
        </w:r>
        <w:r w:rsidR="00243214">
          <w:tab/>
        </w:r>
        <w:r w:rsidR="00243214">
          <w:fldChar w:fldCharType="begin"/>
        </w:r>
        <w:r w:rsidR="00243214">
          <w:instrText xml:space="preserve"> PAGEREF _Toc483486976 \h </w:instrText>
        </w:r>
        <w:r w:rsidR="00243214">
          <w:fldChar w:fldCharType="separate"/>
        </w:r>
        <w:r w:rsidR="00243214">
          <w:t>11</w:t>
        </w:r>
        <w:r w:rsidR="00243214">
          <w:fldChar w:fldCharType="end"/>
        </w:r>
      </w:hyperlink>
    </w:p>
    <w:p w:rsidR="00243214" w:rsidRDefault="005C3247">
      <w:pPr>
        <w:pStyle w:val="TOC3"/>
        <w:rPr>
          <w:rFonts w:eastAsiaTheme="minorEastAsia"/>
          <w:smallCaps w:val="0"/>
          <w:sz w:val="22"/>
        </w:rPr>
      </w:pPr>
      <w:hyperlink w:anchor="_Toc483486977" w:history="1">
        <w:r w:rsidR="00243214" w:rsidRPr="00760C20">
          <w:rPr>
            <w:rStyle w:val="Hyperlink"/>
          </w:rPr>
          <w:t>Serwery zarządzające</w:t>
        </w:r>
        <w:r w:rsidR="00243214">
          <w:tab/>
        </w:r>
        <w:r w:rsidR="00243214">
          <w:fldChar w:fldCharType="begin"/>
        </w:r>
        <w:r w:rsidR="00243214">
          <w:instrText xml:space="preserve"> PAGEREF _Toc483486977 \h </w:instrText>
        </w:r>
        <w:r w:rsidR="00243214">
          <w:fldChar w:fldCharType="separate"/>
        </w:r>
        <w:r w:rsidR="00243214">
          <w:t>12</w:t>
        </w:r>
        <w:r w:rsidR="00243214">
          <w:fldChar w:fldCharType="end"/>
        </w:r>
      </w:hyperlink>
    </w:p>
    <w:p w:rsidR="00243214" w:rsidRDefault="005C3247">
      <w:pPr>
        <w:pStyle w:val="TOC3"/>
        <w:rPr>
          <w:rFonts w:eastAsiaTheme="minorEastAsia"/>
          <w:smallCaps w:val="0"/>
          <w:sz w:val="22"/>
        </w:rPr>
      </w:pPr>
      <w:hyperlink w:anchor="_Toc483486978" w:history="1">
        <w:r w:rsidR="00243214" w:rsidRPr="00760C20">
          <w:rPr>
            <w:rStyle w:val="Hyperlink"/>
          </w:rPr>
          <w:t>Serwery wyspecjalizowane</w:t>
        </w:r>
        <w:r w:rsidR="00243214">
          <w:tab/>
        </w:r>
        <w:r w:rsidR="00243214">
          <w:fldChar w:fldCharType="begin"/>
        </w:r>
        <w:r w:rsidR="00243214">
          <w:instrText xml:space="preserve"> PAGEREF _Toc483486978 \h </w:instrText>
        </w:r>
        <w:r w:rsidR="00243214">
          <w:fldChar w:fldCharType="separate"/>
        </w:r>
        <w:r w:rsidR="00243214">
          <w:t>13</w:t>
        </w:r>
        <w:r w:rsidR="00243214">
          <w:fldChar w:fldCharType="end"/>
        </w:r>
      </w:hyperlink>
    </w:p>
    <w:p w:rsidR="00243214" w:rsidRDefault="005C3247">
      <w:pPr>
        <w:pStyle w:val="TOC3"/>
        <w:rPr>
          <w:rFonts w:eastAsiaTheme="minorEastAsia"/>
          <w:smallCaps w:val="0"/>
          <w:sz w:val="22"/>
        </w:rPr>
      </w:pPr>
      <w:hyperlink w:anchor="_Toc483486979" w:history="1">
        <w:r w:rsidR="00243214" w:rsidRPr="00760C20">
          <w:rPr>
            <w:rStyle w:val="Hyperlink"/>
          </w:rPr>
          <w:t>Narzędzia deweloperskie</w:t>
        </w:r>
        <w:r w:rsidR="00243214">
          <w:tab/>
        </w:r>
        <w:r w:rsidR="00243214">
          <w:fldChar w:fldCharType="begin"/>
        </w:r>
        <w:r w:rsidR="00243214">
          <w:instrText xml:space="preserve"> PAGEREF _Toc483486979 \h </w:instrText>
        </w:r>
        <w:r w:rsidR="00243214">
          <w:fldChar w:fldCharType="separate"/>
        </w:r>
        <w:r w:rsidR="00243214">
          <w:t>13</w:t>
        </w:r>
        <w:r w:rsidR="00243214">
          <w:fldChar w:fldCharType="end"/>
        </w:r>
      </w:hyperlink>
    </w:p>
    <w:p w:rsidR="00243214" w:rsidRDefault="005C3247">
      <w:pPr>
        <w:pStyle w:val="TOC1"/>
        <w:rPr>
          <w:rFonts w:eastAsiaTheme="minorEastAsia"/>
          <w:b w:val="0"/>
          <w:caps w:val="0"/>
          <w:noProof/>
          <w:sz w:val="22"/>
          <w:szCs w:val="22"/>
        </w:rPr>
      </w:pPr>
      <w:hyperlink w:anchor="_Toc483486980" w:history="1">
        <w:r w:rsidR="00243214" w:rsidRPr="00760C20">
          <w:rPr>
            <w:rStyle w:val="Hyperlink"/>
            <w:noProof/>
          </w:rPr>
          <w:t>Oprogramowanie</w:t>
        </w:r>
        <w:r w:rsidR="00243214">
          <w:rPr>
            <w:noProof/>
          </w:rPr>
          <w:tab/>
        </w:r>
        <w:r w:rsidR="00243214">
          <w:rPr>
            <w:noProof/>
          </w:rPr>
          <w:fldChar w:fldCharType="begin"/>
        </w:r>
        <w:r w:rsidR="00243214">
          <w:rPr>
            <w:noProof/>
          </w:rPr>
          <w:instrText xml:space="preserve"> PAGEREF _Toc483486980 \h </w:instrText>
        </w:r>
        <w:r w:rsidR="00243214">
          <w:rPr>
            <w:noProof/>
          </w:rPr>
        </w:r>
        <w:r w:rsidR="00243214">
          <w:rPr>
            <w:noProof/>
          </w:rPr>
          <w:fldChar w:fldCharType="separate"/>
        </w:r>
        <w:r w:rsidR="00243214">
          <w:rPr>
            <w:noProof/>
          </w:rPr>
          <w:t>14</w:t>
        </w:r>
        <w:r w:rsidR="00243214">
          <w:rPr>
            <w:noProof/>
          </w:rPr>
          <w:fldChar w:fldCharType="end"/>
        </w:r>
      </w:hyperlink>
    </w:p>
    <w:p w:rsidR="00243214" w:rsidRDefault="005C3247">
      <w:pPr>
        <w:pStyle w:val="TOC2"/>
        <w:rPr>
          <w:rFonts w:eastAsiaTheme="minorEastAsia"/>
          <w:smallCaps w:val="0"/>
          <w:sz w:val="22"/>
        </w:rPr>
      </w:pPr>
      <w:hyperlink w:anchor="_Toc483486981" w:history="1">
        <w:r w:rsidR="00243214" w:rsidRPr="00760C20">
          <w:rPr>
            <w:rStyle w:val="Hyperlink"/>
          </w:rPr>
          <w:t>Advanced Threat Analytics</w:t>
        </w:r>
        <w:r w:rsidR="00243214">
          <w:tab/>
        </w:r>
        <w:r w:rsidR="00243214">
          <w:fldChar w:fldCharType="begin"/>
        </w:r>
        <w:r w:rsidR="00243214">
          <w:instrText xml:space="preserve"> PAGEREF _Toc483486981 \h </w:instrText>
        </w:r>
        <w:r w:rsidR="00243214">
          <w:fldChar w:fldCharType="separate"/>
        </w:r>
        <w:r w:rsidR="00243214">
          <w:t>14</w:t>
        </w:r>
        <w:r w:rsidR="00243214">
          <w:fldChar w:fldCharType="end"/>
        </w:r>
      </w:hyperlink>
    </w:p>
    <w:p w:rsidR="00243214" w:rsidRDefault="005C3247">
      <w:pPr>
        <w:pStyle w:val="TOC2"/>
        <w:rPr>
          <w:rFonts w:eastAsiaTheme="minorEastAsia"/>
          <w:smallCaps w:val="0"/>
          <w:sz w:val="22"/>
        </w:rPr>
      </w:pPr>
      <w:hyperlink w:anchor="_Toc483486982" w:history="1">
        <w:r w:rsidR="00243214" w:rsidRPr="00760C20">
          <w:rPr>
            <w:rStyle w:val="Hyperlink"/>
          </w:rPr>
          <w:t>BizTalk</w:t>
        </w:r>
        <w:r w:rsidR="00243214">
          <w:tab/>
        </w:r>
        <w:r w:rsidR="00243214">
          <w:fldChar w:fldCharType="begin"/>
        </w:r>
        <w:r w:rsidR="00243214">
          <w:instrText xml:space="preserve"> PAGEREF _Toc483486982 \h </w:instrText>
        </w:r>
        <w:r w:rsidR="00243214">
          <w:fldChar w:fldCharType="separate"/>
        </w:r>
        <w:r w:rsidR="00243214">
          <w:t>15</w:t>
        </w:r>
        <w:r w:rsidR="00243214">
          <w:fldChar w:fldCharType="end"/>
        </w:r>
      </w:hyperlink>
    </w:p>
    <w:p w:rsidR="00243214" w:rsidRDefault="005C3247">
      <w:pPr>
        <w:pStyle w:val="TOC2"/>
        <w:rPr>
          <w:rFonts w:eastAsiaTheme="minorEastAsia"/>
          <w:smallCaps w:val="0"/>
          <w:sz w:val="22"/>
        </w:rPr>
      </w:pPr>
      <w:hyperlink w:anchor="_Toc483486983" w:history="1">
        <w:r w:rsidR="00243214" w:rsidRPr="00760C20">
          <w:rPr>
            <w:rStyle w:val="Hyperlink"/>
          </w:rPr>
          <w:t>Pakiety CAL</w:t>
        </w:r>
        <w:r w:rsidR="00243214">
          <w:tab/>
        </w:r>
        <w:r w:rsidR="00243214">
          <w:fldChar w:fldCharType="begin"/>
        </w:r>
        <w:r w:rsidR="00243214">
          <w:instrText xml:space="preserve"> PAGEREF _Toc483486983 \h </w:instrText>
        </w:r>
        <w:r w:rsidR="00243214">
          <w:fldChar w:fldCharType="separate"/>
        </w:r>
        <w:r w:rsidR="00243214">
          <w:t>16</w:t>
        </w:r>
        <w:r w:rsidR="00243214">
          <w:fldChar w:fldCharType="end"/>
        </w:r>
      </w:hyperlink>
    </w:p>
    <w:p w:rsidR="00243214" w:rsidRDefault="005C3247">
      <w:pPr>
        <w:pStyle w:val="TOC2"/>
        <w:rPr>
          <w:rFonts w:eastAsiaTheme="minorEastAsia"/>
          <w:smallCaps w:val="0"/>
          <w:sz w:val="22"/>
        </w:rPr>
      </w:pPr>
      <w:hyperlink w:anchor="_Toc483486984" w:history="1">
        <w:r w:rsidR="00243214" w:rsidRPr="00760C20">
          <w:rPr>
            <w:rStyle w:val="Hyperlink"/>
          </w:rPr>
          <w:t>Pakiet Core Infrastructure Server (CIS)</w:t>
        </w:r>
        <w:r w:rsidR="00243214">
          <w:tab/>
        </w:r>
        <w:r w:rsidR="00243214">
          <w:fldChar w:fldCharType="begin"/>
        </w:r>
        <w:r w:rsidR="00243214">
          <w:instrText xml:space="preserve"> PAGEREF _Toc483486984 \h </w:instrText>
        </w:r>
        <w:r w:rsidR="00243214">
          <w:fldChar w:fldCharType="separate"/>
        </w:r>
        <w:r w:rsidR="00243214">
          <w:t>18</w:t>
        </w:r>
        <w:r w:rsidR="00243214">
          <w:fldChar w:fldCharType="end"/>
        </w:r>
      </w:hyperlink>
    </w:p>
    <w:p w:rsidR="00243214" w:rsidRDefault="005C3247">
      <w:pPr>
        <w:pStyle w:val="TOC2"/>
        <w:rPr>
          <w:rFonts w:eastAsiaTheme="minorEastAsia"/>
          <w:smallCaps w:val="0"/>
          <w:sz w:val="22"/>
        </w:rPr>
      </w:pPr>
      <w:hyperlink w:anchor="_Toc483486985" w:history="1">
        <w:r w:rsidR="00243214" w:rsidRPr="00760C20">
          <w:rPr>
            <w:rStyle w:val="Hyperlink"/>
          </w:rPr>
          <w:t>Forefront</w:t>
        </w:r>
        <w:r w:rsidR="00243214">
          <w:tab/>
        </w:r>
        <w:r w:rsidR="00243214">
          <w:fldChar w:fldCharType="begin"/>
        </w:r>
        <w:r w:rsidR="00243214">
          <w:instrText xml:space="preserve"> PAGEREF _Toc483486985 \h </w:instrText>
        </w:r>
        <w:r w:rsidR="00243214">
          <w:fldChar w:fldCharType="separate"/>
        </w:r>
        <w:r w:rsidR="00243214">
          <w:t>20</w:t>
        </w:r>
        <w:r w:rsidR="00243214">
          <w:fldChar w:fldCharType="end"/>
        </w:r>
      </w:hyperlink>
    </w:p>
    <w:p w:rsidR="00243214" w:rsidRDefault="005C3247">
      <w:pPr>
        <w:pStyle w:val="TOC2"/>
        <w:rPr>
          <w:rFonts w:eastAsiaTheme="minorEastAsia"/>
          <w:smallCaps w:val="0"/>
          <w:sz w:val="22"/>
        </w:rPr>
      </w:pPr>
      <w:hyperlink w:anchor="_Toc483486986" w:history="1">
        <w:r w:rsidR="00243214" w:rsidRPr="00760C20">
          <w:rPr>
            <w:rStyle w:val="Hyperlink"/>
          </w:rPr>
          <w:t>Microsoft Dynamics</w:t>
        </w:r>
        <w:r w:rsidR="00243214">
          <w:tab/>
        </w:r>
        <w:r w:rsidR="00243214">
          <w:fldChar w:fldCharType="begin"/>
        </w:r>
        <w:r w:rsidR="00243214">
          <w:instrText xml:space="preserve"> PAGEREF _Toc483486986 \h </w:instrText>
        </w:r>
        <w:r w:rsidR="00243214">
          <w:fldChar w:fldCharType="separate"/>
        </w:r>
        <w:r w:rsidR="00243214">
          <w:t>21</w:t>
        </w:r>
        <w:r w:rsidR="00243214">
          <w:fldChar w:fldCharType="end"/>
        </w:r>
      </w:hyperlink>
    </w:p>
    <w:p w:rsidR="00243214" w:rsidRDefault="005C3247">
      <w:pPr>
        <w:pStyle w:val="TOC3"/>
        <w:rPr>
          <w:rFonts w:eastAsiaTheme="minorEastAsia"/>
          <w:smallCaps w:val="0"/>
          <w:sz w:val="22"/>
        </w:rPr>
      </w:pPr>
      <w:hyperlink w:anchor="_Toc483486987" w:history="1">
        <w:r w:rsidR="00243214" w:rsidRPr="00760C20">
          <w:rPr>
            <w:rStyle w:val="Hyperlink"/>
          </w:rPr>
          <w:t>Microsoft Dynamics 365 (wersja lokalna)</w:t>
        </w:r>
        <w:r w:rsidR="00243214">
          <w:tab/>
        </w:r>
        <w:r w:rsidR="00243214">
          <w:fldChar w:fldCharType="begin"/>
        </w:r>
        <w:r w:rsidR="00243214">
          <w:instrText xml:space="preserve"> PAGEREF _Toc483486987 \h </w:instrText>
        </w:r>
        <w:r w:rsidR="00243214">
          <w:fldChar w:fldCharType="separate"/>
        </w:r>
        <w:r w:rsidR="00243214">
          <w:t>21</w:t>
        </w:r>
        <w:r w:rsidR="00243214">
          <w:fldChar w:fldCharType="end"/>
        </w:r>
      </w:hyperlink>
    </w:p>
    <w:p w:rsidR="00243214" w:rsidRDefault="005C3247">
      <w:pPr>
        <w:pStyle w:val="TOC3"/>
        <w:rPr>
          <w:rFonts w:eastAsiaTheme="minorEastAsia"/>
          <w:smallCaps w:val="0"/>
          <w:sz w:val="22"/>
        </w:rPr>
      </w:pPr>
      <w:hyperlink w:anchor="_Toc483486988" w:history="1">
        <w:r w:rsidR="00243214" w:rsidRPr="00760C20">
          <w:rPr>
            <w:rStyle w:val="Hyperlink"/>
          </w:rPr>
          <w:t>Microsoft Dynamics AX</w:t>
        </w:r>
        <w:r w:rsidR="00243214">
          <w:tab/>
        </w:r>
        <w:r w:rsidR="00243214">
          <w:fldChar w:fldCharType="begin"/>
        </w:r>
        <w:r w:rsidR="00243214">
          <w:instrText xml:space="preserve"> PAGEREF _Toc483486988 \h </w:instrText>
        </w:r>
        <w:r w:rsidR="00243214">
          <w:fldChar w:fldCharType="separate"/>
        </w:r>
        <w:r w:rsidR="00243214">
          <w:t>24</w:t>
        </w:r>
        <w:r w:rsidR="00243214">
          <w:fldChar w:fldCharType="end"/>
        </w:r>
      </w:hyperlink>
    </w:p>
    <w:p w:rsidR="00243214" w:rsidRDefault="005C3247">
      <w:pPr>
        <w:pStyle w:val="TOC2"/>
        <w:rPr>
          <w:rFonts w:eastAsiaTheme="minorEastAsia"/>
          <w:smallCaps w:val="0"/>
          <w:sz w:val="22"/>
        </w:rPr>
      </w:pPr>
      <w:hyperlink w:anchor="_Toc483486989" w:history="1">
        <w:r w:rsidR="00243214" w:rsidRPr="00760C20">
          <w:rPr>
            <w:rStyle w:val="Hyperlink"/>
          </w:rPr>
          <w:t>Microsoft Identity Manager</w:t>
        </w:r>
        <w:r w:rsidR="00243214">
          <w:tab/>
        </w:r>
        <w:r w:rsidR="00243214">
          <w:fldChar w:fldCharType="begin"/>
        </w:r>
        <w:r w:rsidR="00243214">
          <w:instrText xml:space="preserve"> PAGEREF _Toc483486989 \h </w:instrText>
        </w:r>
        <w:r w:rsidR="00243214">
          <w:fldChar w:fldCharType="separate"/>
        </w:r>
        <w:r w:rsidR="00243214">
          <w:t>26</w:t>
        </w:r>
        <w:r w:rsidR="00243214">
          <w:fldChar w:fldCharType="end"/>
        </w:r>
      </w:hyperlink>
    </w:p>
    <w:p w:rsidR="00243214" w:rsidRDefault="005C3247">
      <w:pPr>
        <w:pStyle w:val="TOC2"/>
        <w:rPr>
          <w:rFonts w:eastAsiaTheme="minorEastAsia"/>
          <w:smallCaps w:val="0"/>
          <w:sz w:val="22"/>
        </w:rPr>
      </w:pPr>
      <w:hyperlink w:anchor="_Toc483486990" w:history="1">
        <w:r w:rsidR="00243214" w:rsidRPr="00760C20">
          <w:rPr>
            <w:rStyle w:val="Hyperlink"/>
          </w:rPr>
          <w:t>Aplikacje Office</w:t>
        </w:r>
        <w:r w:rsidR="00243214">
          <w:tab/>
        </w:r>
        <w:r w:rsidR="00243214">
          <w:fldChar w:fldCharType="begin"/>
        </w:r>
        <w:r w:rsidR="00243214">
          <w:instrText xml:space="preserve"> PAGEREF _Toc483486990 \h </w:instrText>
        </w:r>
        <w:r w:rsidR="00243214">
          <w:fldChar w:fldCharType="separate"/>
        </w:r>
        <w:r w:rsidR="00243214">
          <w:t>27</w:t>
        </w:r>
        <w:r w:rsidR="00243214">
          <w:fldChar w:fldCharType="end"/>
        </w:r>
      </w:hyperlink>
    </w:p>
    <w:p w:rsidR="00243214" w:rsidRDefault="005C3247">
      <w:pPr>
        <w:pStyle w:val="TOC3"/>
        <w:rPr>
          <w:rFonts w:eastAsiaTheme="minorEastAsia"/>
          <w:smallCaps w:val="0"/>
          <w:sz w:val="22"/>
        </w:rPr>
      </w:pPr>
      <w:hyperlink w:anchor="_Toc483486991" w:history="1">
        <w:r w:rsidR="00243214" w:rsidRPr="00760C20">
          <w:rPr>
            <w:rStyle w:val="Hyperlink"/>
          </w:rPr>
          <w:t>Aplikacje komputerowe pakietu Office</w:t>
        </w:r>
        <w:r w:rsidR="00243214">
          <w:tab/>
        </w:r>
        <w:r w:rsidR="00243214">
          <w:fldChar w:fldCharType="begin"/>
        </w:r>
        <w:r w:rsidR="00243214">
          <w:instrText xml:space="preserve"> PAGEREF _Toc483486991 \h </w:instrText>
        </w:r>
        <w:r w:rsidR="00243214">
          <w:fldChar w:fldCharType="separate"/>
        </w:r>
        <w:r w:rsidR="00243214">
          <w:t>27</w:t>
        </w:r>
        <w:r w:rsidR="00243214">
          <w:fldChar w:fldCharType="end"/>
        </w:r>
      </w:hyperlink>
    </w:p>
    <w:p w:rsidR="00243214" w:rsidRDefault="005C3247">
      <w:pPr>
        <w:pStyle w:val="TOC3"/>
        <w:rPr>
          <w:rFonts w:eastAsiaTheme="minorEastAsia"/>
          <w:smallCaps w:val="0"/>
          <w:sz w:val="22"/>
        </w:rPr>
      </w:pPr>
      <w:hyperlink w:anchor="_Toc483486992" w:history="1">
        <w:r w:rsidR="00243214" w:rsidRPr="00760C20">
          <w:rPr>
            <w:rStyle w:val="Hyperlink"/>
          </w:rPr>
          <w:t>Office dla komputerów Mac</w:t>
        </w:r>
        <w:r w:rsidR="00243214">
          <w:tab/>
        </w:r>
        <w:r w:rsidR="00243214">
          <w:fldChar w:fldCharType="begin"/>
        </w:r>
        <w:r w:rsidR="00243214">
          <w:instrText xml:space="preserve"> PAGEREF _Toc483486992 \h </w:instrText>
        </w:r>
        <w:r w:rsidR="00243214">
          <w:fldChar w:fldCharType="separate"/>
        </w:r>
        <w:r w:rsidR="00243214">
          <w:t>28</w:t>
        </w:r>
        <w:r w:rsidR="00243214">
          <w:fldChar w:fldCharType="end"/>
        </w:r>
      </w:hyperlink>
    </w:p>
    <w:p w:rsidR="00243214" w:rsidRDefault="005C3247">
      <w:pPr>
        <w:pStyle w:val="TOC2"/>
        <w:rPr>
          <w:rFonts w:eastAsiaTheme="minorEastAsia"/>
          <w:smallCaps w:val="0"/>
          <w:sz w:val="22"/>
        </w:rPr>
      </w:pPr>
      <w:hyperlink w:anchor="_Toc483486993" w:history="1">
        <w:r w:rsidR="00243214" w:rsidRPr="00760C20">
          <w:rPr>
            <w:rStyle w:val="Hyperlink"/>
          </w:rPr>
          <w:t>Serwery Office</w:t>
        </w:r>
        <w:r w:rsidR="00243214">
          <w:tab/>
        </w:r>
        <w:r w:rsidR="00243214">
          <w:fldChar w:fldCharType="begin"/>
        </w:r>
        <w:r w:rsidR="00243214">
          <w:instrText xml:space="preserve"> PAGEREF _Toc483486993 \h </w:instrText>
        </w:r>
        <w:r w:rsidR="00243214">
          <w:fldChar w:fldCharType="separate"/>
        </w:r>
        <w:r w:rsidR="00243214">
          <w:t>30</w:t>
        </w:r>
        <w:r w:rsidR="00243214">
          <w:fldChar w:fldCharType="end"/>
        </w:r>
      </w:hyperlink>
    </w:p>
    <w:p w:rsidR="00243214" w:rsidRDefault="005C3247">
      <w:pPr>
        <w:pStyle w:val="TOC3"/>
        <w:rPr>
          <w:rFonts w:eastAsiaTheme="minorEastAsia"/>
          <w:smallCaps w:val="0"/>
          <w:sz w:val="22"/>
        </w:rPr>
      </w:pPr>
      <w:hyperlink w:anchor="_Toc483486994" w:history="1">
        <w:r w:rsidR="00243214" w:rsidRPr="00760C20">
          <w:rPr>
            <w:rStyle w:val="Hyperlink"/>
          </w:rPr>
          <w:t>Exchange Server</w:t>
        </w:r>
        <w:r w:rsidR="00243214">
          <w:tab/>
        </w:r>
        <w:r w:rsidR="00243214">
          <w:fldChar w:fldCharType="begin"/>
        </w:r>
        <w:r w:rsidR="00243214">
          <w:instrText xml:space="preserve"> PAGEREF _Toc483486994 \h </w:instrText>
        </w:r>
        <w:r w:rsidR="00243214">
          <w:fldChar w:fldCharType="separate"/>
        </w:r>
        <w:r w:rsidR="00243214">
          <w:t>30</w:t>
        </w:r>
        <w:r w:rsidR="00243214">
          <w:fldChar w:fldCharType="end"/>
        </w:r>
      </w:hyperlink>
    </w:p>
    <w:p w:rsidR="00243214" w:rsidRDefault="005C3247">
      <w:pPr>
        <w:pStyle w:val="TOC3"/>
        <w:rPr>
          <w:rFonts w:eastAsiaTheme="minorEastAsia"/>
          <w:smallCaps w:val="0"/>
          <w:sz w:val="22"/>
        </w:rPr>
      </w:pPr>
      <w:hyperlink w:anchor="_Toc483486995" w:history="1">
        <w:r w:rsidR="00243214" w:rsidRPr="00760C20">
          <w:rPr>
            <w:rStyle w:val="Hyperlink"/>
          </w:rPr>
          <w:t>Project Server</w:t>
        </w:r>
        <w:r w:rsidR="00243214">
          <w:tab/>
        </w:r>
        <w:r w:rsidR="00243214">
          <w:fldChar w:fldCharType="begin"/>
        </w:r>
        <w:r w:rsidR="00243214">
          <w:instrText xml:space="preserve"> PAGEREF _Toc483486995 \h </w:instrText>
        </w:r>
        <w:r w:rsidR="00243214">
          <w:fldChar w:fldCharType="separate"/>
        </w:r>
        <w:r w:rsidR="00243214">
          <w:t>31</w:t>
        </w:r>
        <w:r w:rsidR="00243214">
          <w:fldChar w:fldCharType="end"/>
        </w:r>
      </w:hyperlink>
    </w:p>
    <w:p w:rsidR="00243214" w:rsidRDefault="005C3247">
      <w:pPr>
        <w:pStyle w:val="TOC3"/>
        <w:rPr>
          <w:rFonts w:eastAsiaTheme="minorEastAsia"/>
          <w:smallCaps w:val="0"/>
          <w:sz w:val="22"/>
        </w:rPr>
      </w:pPr>
      <w:hyperlink w:anchor="_Toc483486996" w:history="1">
        <w:r w:rsidR="00243214" w:rsidRPr="00760C20">
          <w:rPr>
            <w:rStyle w:val="Hyperlink"/>
          </w:rPr>
          <w:t>SharePoint Server</w:t>
        </w:r>
        <w:r w:rsidR="00243214">
          <w:tab/>
        </w:r>
        <w:r w:rsidR="00243214">
          <w:fldChar w:fldCharType="begin"/>
        </w:r>
        <w:r w:rsidR="00243214">
          <w:instrText xml:space="preserve"> PAGEREF _Toc483486996 \h </w:instrText>
        </w:r>
        <w:r w:rsidR="00243214">
          <w:fldChar w:fldCharType="separate"/>
        </w:r>
        <w:r w:rsidR="00243214">
          <w:t>32</w:t>
        </w:r>
        <w:r w:rsidR="00243214">
          <w:fldChar w:fldCharType="end"/>
        </w:r>
      </w:hyperlink>
    </w:p>
    <w:p w:rsidR="00243214" w:rsidRDefault="005C3247">
      <w:pPr>
        <w:pStyle w:val="TOC3"/>
        <w:rPr>
          <w:rFonts w:eastAsiaTheme="minorEastAsia"/>
          <w:smallCaps w:val="0"/>
          <w:sz w:val="22"/>
        </w:rPr>
      </w:pPr>
      <w:hyperlink w:anchor="_Toc483486997" w:history="1">
        <w:r w:rsidR="00243214" w:rsidRPr="00760C20">
          <w:rPr>
            <w:rStyle w:val="Hyperlink"/>
          </w:rPr>
          <w:t>Skype dla firm Server</w:t>
        </w:r>
        <w:r w:rsidR="00243214">
          <w:tab/>
        </w:r>
        <w:r w:rsidR="00243214">
          <w:fldChar w:fldCharType="begin"/>
        </w:r>
        <w:r w:rsidR="00243214">
          <w:instrText xml:space="preserve"> PAGEREF _Toc483486997 \h </w:instrText>
        </w:r>
        <w:r w:rsidR="00243214">
          <w:fldChar w:fldCharType="separate"/>
        </w:r>
        <w:r w:rsidR="00243214">
          <w:t>33</w:t>
        </w:r>
        <w:r w:rsidR="00243214">
          <w:fldChar w:fldCharType="end"/>
        </w:r>
      </w:hyperlink>
    </w:p>
    <w:p w:rsidR="00243214" w:rsidRDefault="005C3247">
      <w:pPr>
        <w:pStyle w:val="TOC2"/>
        <w:rPr>
          <w:rFonts w:eastAsiaTheme="minorEastAsia"/>
          <w:smallCaps w:val="0"/>
          <w:sz w:val="22"/>
        </w:rPr>
      </w:pPr>
      <w:hyperlink w:anchor="_Toc483486998" w:history="1">
        <w:r w:rsidR="00243214" w:rsidRPr="00760C20">
          <w:rPr>
            <w:rStyle w:val="Hyperlink"/>
          </w:rPr>
          <w:t>R Server</w:t>
        </w:r>
        <w:r w:rsidR="00243214">
          <w:tab/>
        </w:r>
        <w:r w:rsidR="00243214">
          <w:fldChar w:fldCharType="begin"/>
        </w:r>
        <w:r w:rsidR="00243214">
          <w:instrText xml:space="preserve"> PAGEREF _Toc483486998 \h </w:instrText>
        </w:r>
        <w:r w:rsidR="00243214">
          <w:fldChar w:fldCharType="separate"/>
        </w:r>
        <w:r w:rsidR="00243214">
          <w:t>34</w:t>
        </w:r>
        <w:r w:rsidR="00243214">
          <w:fldChar w:fldCharType="end"/>
        </w:r>
      </w:hyperlink>
    </w:p>
    <w:p w:rsidR="00243214" w:rsidRDefault="005C3247">
      <w:pPr>
        <w:pStyle w:val="TOC2"/>
        <w:rPr>
          <w:rFonts w:eastAsiaTheme="minorEastAsia"/>
          <w:smallCaps w:val="0"/>
          <w:sz w:val="22"/>
        </w:rPr>
      </w:pPr>
      <w:hyperlink w:anchor="_Toc483486999" w:history="1">
        <w:r w:rsidR="00243214" w:rsidRPr="00760C20">
          <w:rPr>
            <w:rStyle w:val="Hyperlink"/>
          </w:rPr>
          <w:t>SQL Server</w:t>
        </w:r>
        <w:r w:rsidR="00243214">
          <w:tab/>
        </w:r>
        <w:r w:rsidR="00243214">
          <w:fldChar w:fldCharType="begin"/>
        </w:r>
        <w:r w:rsidR="00243214">
          <w:instrText xml:space="preserve"> PAGEREF _Toc483486999 \h </w:instrText>
        </w:r>
        <w:r w:rsidR="00243214">
          <w:fldChar w:fldCharType="separate"/>
        </w:r>
        <w:r w:rsidR="00243214">
          <w:t>35</w:t>
        </w:r>
        <w:r w:rsidR="00243214">
          <w:fldChar w:fldCharType="end"/>
        </w:r>
      </w:hyperlink>
    </w:p>
    <w:p w:rsidR="00243214" w:rsidRDefault="005C3247">
      <w:pPr>
        <w:pStyle w:val="TOC2"/>
        <w:rPr>
          <w:rFonts w:eastAsiaTheme="minorEastAsia"/>
          <w:smallCaps w:val="0"/>
          <w:sz w:val="22"/>
        </w:rPr>
      </w:pPr>
      <w:hyperlink w:anchor="_Toc483487000" w:history="1">
        <w:r w:rsidR="00243214" w:rsidRPr="00760C20">
          <w:rPr>
            <w:rStyle w:val="Hyperlink"/>
          </w:rPr>
          <w:t>System Center</w:t>
        </w:r>
        <w:r w:rsidR="00243214">
          <w:tab/>
        </w:r>
        <w:r w:rsidR="00243214">
          <w:fldChar w:fldCharType="begin"/>
        </w:r>
        <w:r w:rsidR="00243214">
          <w:instrText xml:space="preserve"> PAGEREF _Toc483487000 \h </w:instrText>
        </w:r>
        <w:r w:rsidR="00243214">
          <w:fldChar w:fldCharType="separate"/>
        </w:r>
        <w:r w:rsidR="00243214">
          <w:t>37</w:t>
        </w:r>
        <w:r w:rsidR="00243214">
          <w:fldChar w:fldCharType="end"/>
        </w:r>
      </w:hyperlink>
    </w:p>
    <w:p w:rsidR="00243214" w:rsidRDefault="005C3247">
      <w:pPr>
        <w:pStyle w:val="TOC3"/>
        <w:rPr>
          <w:rFonts w:eastAsiaTheme="minorEastAsia"/>
          <w:smallCaps w:val="0"/>
          <w:sz w:val="22"/>
        </w:rPr>
      </w:pPr>
      <w:hyperlink w:anchor="_Toc483487001" w:history="1">
        <w:r w:rsidR="00243214" w:rsidRPr="00760C20">
          <w:rPr>
            <w:rStyle w:val="Hyperlink"/>
          </w:rPr>
          <w:t>System Center Server</w:t>
        </w:r>
        <w:r w:rsidR="00243214">
          <w:tab/>
        </w:r>
        <w:r w:rsidR="00243214">
          <w:fldChar w:fldCharType="begin"/>
        </w:r>
        <w:r w:rsidR="00243214">
          <w:instrText xml:space="preserve"> PAGEREF _Toc483487001 \h </w:instrText>
        </w:r>
        <w:r w:rsidR="00243214">
          <w:fldChar w:fldCharType="separate"/>
        </w:r>
        <w:r w:rsidR="00243214">
          <w:t>37</w:t>
        </w:r>
        <w:r w:rsidR="00243214">
          <w:fldChar w:fldCharType="end"/>
        </w:r>
      </w:hyperlink>
    </w:p>
    <w:p w:rsidR="00243214" w:rsidRDefault="005C3247">
      <w:pPr>
        <w:pStyle w:val="TOC3"/>
        <w:rPr>
          <w:rFonts w:eastAsiaTheme="minorEastAsia"/>
          <w:smallCaps w:val="0"/>
          <w:sz w:val="22"/>
        </w:rPr>
      </w:pPr>
      <w:hyperlink w:anchor="_Toc483487002" w:history="1">
        <w:r w:rsidR="00243214" w:rsidRPr="00760C20">
          <w:rPr>
            <w:rStyle w:val="Hyperlink"/>
          </w:rPr>
          <w:t>System Center Configuration Manager</w:t>
        </w:r>
        <w:r w:rsidR="00243214">
          <w:tab/>
        </w:r>
        <w:r w:rsidR="00243214">
          <w:fldChar w:fldCharType="begin"/>
        </w:r>
        <w:r w:rsidR="00243214">
          <w:instrText xml:space="preserve"> PAGEREF _Toc483487002 \h </w:instrText>
        </w:r>
        <w:r w:rsidR="00243214">
          <w:fldChar w:fldCharType="separate"/>
        </w:r>
        <w:r w:rsidR="00243214">
          <w:t>38</w:t>
        </w:r>
        <w:r w:rsidR="00243214">
          <w:fldChar w:fldCharType="end"/>
        </w:r>
      </w:hyperlink>
    </w:p>
    <w:p w:rsidR="00243214" w:rsidRDefault="005C3247">
      <w:pPr>
        <w:pStyle w:val="TOC3"/>
        <w:rPr>
          <w:rFonts w:eastAsiaTheme="minorEastAsia"/>
          <w:smallCaps w:val="0"/>
          <w:sz w:val="22"/>
        </w:rPr>
      </w:pPr>
      <w:hyperlink w:anchor="_Toc483487003" w:history="1">
        <w:r w:rsidR="00243214" w:rsidRPr="00760C20">
          <w:rPr>
            <w:rStyle w:val="Hyperlink"/>
          </w:rPr>
          <w:t>System Center Data Protection Manager</w:t>
        </w:r>
        <w:r w:rsidR="00243214">
          <w:tab/>
        </w:r>
        <w:r w:rsidR="00243214">
          <w:fldChar w:fldCharType="begin"/>
        </w:r>
        <w:r w:rsidR="00243214">
          <w:instrText xml:space="preserve"> PAGEREF _Toc483487003 \h </w:instrText>
        </w:r>
        <w:r w:rsidR="00243214">
          <w:fldChar w:fldCharType="separate"/>
        </w:r>
        <w:r w:rsidR="00243214">
          <w:t>40</w:t>
        </w:r>
        <w:r w:rsidR="00243214">
          <w:fldChar w:fldCharType="end"/>
        </w:r>
      </w:hyperlink>
    </w:p>
    <w:p w:rsidR="00243214" w:rsidRDefault="005C3247">
      <w:pPr>
        <w:pStyle w:val="TOC3"/>
        <w:rPr>
          <w:rFonts w:eastAsiaTheme="minorEastAsia"/>
          <w:smallCaps w:val="0"/>
          <w:sz w:val="22"/>
        </w:rPr>
      </w:pPr>
      <w:hyperlink w:anchor="_Toc483487004" w:history="1">
        <w:r w:rsidR="00243214" w:rsidRPr="00760C20">
          <w:rPr>
            <w:rStyle w:val="Hyperlink"/>
          </w:rPr>
          <w:t>System Center Endpoint Protection</w:t>
        </w:r>
        <w:r w:rsidR="00243214">
          <w:tab/>
        </w:r>
        <w:r w:rsidR="00243214">
          <w:fldChar w:fldCharType="begin"/>
        </w:r>
        <w:r w:rsidR="00243214">
          <w:instrText xml:space="preserve"> PAGEREF _Toc483487004 \h </w:instrText>
        </w:r>
        <w:r w:rsidR="00243214">
          <w:fldChar w:fldCharType="separate"/>
        </w:r>
        <w:r w:rsidR="00243214">
          <w:t>40</w:t>
        </w:r>
        <w:r w:rsidR="00243214">
          <w:fldChar w:fldCharType="end"/>
        </w:r>
      </w:hyperlink>
    </w:p>
    <w:p w:rsidR="00243214" w:rsidRDefault="005C3247">
      <w:pPr>
        <w:pStyle w:val="TOC3"/>
        <w:rPr>
          <w:rFonts w:eastAsiaTheme="minorEastAsia"/>
          <w:smallCaps w:val="0"/>
          <w:sz w:val="22"/>
        </w:rPr>
      </w:pPr>
      <w:hyperlink w:anchor="_Toc483487005" w:history="1">
        <w:r w:rsidR="00243214" w:rsidRPr="00760C20">
          <w:rPr>
            <w:rStyle w:val="Hyperlink"/>
          </w:rPr>
          <w:t>System Center Operations Manager</w:t>
        </w:r>
        <w:r w:rsidR="00243214">
          <w:tab/>
        </w:r>
        <w:r w:rsidR="00243214">
          <w:fldChar w:fldCharType="begin"/>
        </w:r>
        <w:r w:rsidR="00243214">
          <w:instrText xml:space="preserve"> PAGEREF _Toc483487005 \h </w:instrText>
        </w:r>
        <w:r w:rsidR="00243214">
          <w:fldChar w:fldCharType="separate"/>
        </w:r>
        <w:r w:rsidR="00243214">
          <w:t>41</w:t>
        </w:r>
        <w:r w:rsidR="00243214">
          <w:fldChar w:fldCharType="end"/>
        </w:r>
      </w:hyperlink>
    </w:p>
    <w:p w:rsidR="00243214" w:rsidRDefault="005C3247">
      <w:pPr>
        <w:pStyle w:val="TOC3"/>
        <w:rPr>
          <w:rFonts w:eastAsiaTheme="minorEastAsia"/>
          <w:smallCaps w:val="0"/>
          <w:sz w:val="22"/>
        </w:rPr>
      </w:pPr>
      <w:hyperlink w:anchor="_Toc483487006" w:history="1">
        <w:r w:rsidR="00243214" w:rsidRPr="00760C20">
          <w:rPr>
            <w:rStyle w:val="Hyperlink"/>
          </w:rPr>
          <w:t>System Center Orchestrator</w:t>
        </w:r>
        <w:r w:rsidR="00243214">
          <w:tab/>
        </w:r>
        <w:r w:rsidR="00243214">
          <w:fldChar w:fldCharType="begin"/>
        </w:r>
        <w:r w:rsidR="00243214">
          <w:instrText xml:space="preserve"> PAGEREF _Toc483487006 \h </w:instrText>
        </w:r>
        <w:r w:rsidR="00243214">
          <w:fldChar w:fldCharType="separate"/>
        </w:r>
        <w:r w:rsidR="00243214">
          <w:t>42</w:t>
        </w:r>
        <w:r w:rsidR="00243214">
          <w:fldChar w:fldCharType="end"/>
        </w:r>
      </w:hyperlink>
    </w:p>
    <w:p w:rsidR="00243214" w:rsidRDefault="005C3247">
      <w:pPr>
        <w:pStyle w:val="TOC3"/>
        <w:rPr>
          <w:rFonts w:eastAsiaTheme="minorEastAsia"/>
          <w:smallCaps w:val="0"/>
          <w:sz w:val="22"/>
        </w:rPr>
      </w:pPr>
      <w:hyperlink w:anchor="_Toc483487007" w:history="1">
        <w:r w:rsidR="00243214" w:rsidRPr="00760C20">
          <w:rPr>
            <w:rStyle w:val="Hyperlink"/>
          </w:rPr>
          <w:t>System Center Service Manager</w:t>
        </w:r>
        <w:r w:rsidR="00243214">
          <w:tab/>
        </w:r>
        <w:r w:rsidR="00243214">
          <w:fldChar w:fldCharType="begin"/>
        </w:r>
        <w:r w:rsidR="00243214">
          <w:instrText xml:space="preserve"> PAGEREF _Toc483487007 \h </w:instrText>
        </w:r>
        <w:r w:rsidR="00243214">
          <w:fldChar w:fldCharType="separate"/>
        </w:r>
        <w:r w:rsidR="00243214">
          <w:t>43</w:t>
        </w:r>
        <w:r w:rsidR="00243214">
          <w:fldChar w:fldCharType="end"/>
        </w:r>
      </w:hyperlink>
    </w:p>
    <w:p w:rsidR="00243214" w:rsidRDefault="005C3247">
      <w:pPr>
        <w:pStyle w:val="TOC2"/>
        <w:rPr>
          <w:rFonts w:eastAsiaTheme="minorEastAsia"/>
          <w:smallCaps w:val="0"/>
          <w:sz w:val="22"/>
        </w:rPr>
      </w:pPr>
      <w:hyperlink w:anchor="_Toc483487008" w:history="1">
        <w:r w:rsidR="00243214" w:rsidRPr="00760C20">
          <w:rPr>
            <w:rStyle w:val="Hyperlink"/>
          </w:rPr>
          <w:t>Pakiet Virtual Desktop Infrastructure (VDI)</w:t>
        </w:r>
        <w:r w:rsidR="00243214">
          <w:tab/>
        </w:r>
        <w:r w:rsidR="00243214">
          <w:fldChar w:fldCharType="begin"/>
        </w:r>
        <w:r w:rsidR="00243214">
          <w:instrText xml:space="preserve"> PAGEREF _Toc483487008 \h </w:instrText>
        </w:r>
        <w:r w:rsidR="00243214">
          <w:fldChar w:fldCharType="separate"/>
        </w:r>
        <w:r w:rsidR="00243214">
          <w:t>44</w:t>
        </w:r>
        <w:r w:rsidR="00243214">
          <w:fldChar w:fldCharType="end"/>
        </w:r>
      </w:hyperlink>
    </w:p>
    <w:p w:rsidR="00243214" w:rsidRDefault="005C3247">
      <w:pPr>
        <w:pStyle w:val="TOC2"/>
        <w:rPr>
          <w:rFonts w:eastAsiaTheme="minorEastAsia"/>
          <w:smallCaps w:val="0"/>
          <w:sz w:val="22"/>
        </w:rPr>
      </w:pPr>
      <w:hyperlink w:anchor="_Toc483487009" w:history="1">
        <w:r w:rsidR="00243214" w:rsidRPr="00760C20">
          <w:rPr>
            <w:rStyle w:val="Hyperlink"/>
          </w:rPr>
          <w:t>Visual Studio</w:t>
        </w:r>
        <w:r w:rsidR="00243214">
          <w:tab/>
        </w:r>
        <w:r w:rsidR="00243214">
          <w:fldChar w:fldCharType="begin"/>
        </w:r>
        <w:r w:rsidR="00243214">
          <w:instrText xml:space="preserve"> PAGEREF _Toc483487009 \h </w:instrText>
        </w:r>
        <w:r w:rsidR="00243214">
          <w:fldChar w:fldCharType="separate"/>
        </w:r>
        <w:r w:rsidR="00243214">
          <w:t>44</w:t>
        </w:r>
        <w:r w:rsidR="00243214">
          <w:fldChar w:fldCharType="end"/>
        </w:r>
      </w:hyperlink>
    </w:p>
    <w:p w:rsidR="00243214" w:rsidRDefault="005C3247">
      <w:pPr>
        <w:pStyle w:val="TOC3"/>
        <w:rPr>
          <w:rFonts w:eastAsiaTheme="minorEastAsia"/>
          <w:smallCaps w:val="0"/>
          <w:sz w:val="22"/>
        </w:rPr>
      </w:pPr>
      <w:hyperlink w:anchor="_Toc483487010" w:history="1">
        <w:r w:rsidR="00243214" w:rsidRPr="00760C20">
          <w:rPr>
            <w:rStyle w:val="Hyperlink"/>
          </w:rPr>
          <w:t>Visual Studio</w:t>
        </w:r>
        <w:r w:rsidR="00243214">
          <w:tab/>
        </w:r>
        <w:r w:rsidR="00243214">
          <w:fldChar w:fldCharType="begin"/>
        </w:r>
        <w:r w:rsidR="00243214">
          <w:instrText xml:space="preserve"> PAGEREF _Toc483487010 \h </w:instrText>
        </w:r>
        <w:r w:rsidR="00243214">
          <w:fldChar w:fldCharType="separate"/>
        </w:r>
        <w:r w:rsidR="00243214">
          <w:t>44</w:t>
        </w:r>
        <w:r w:rsidR="00243214">
          <w:fldChar w:fldCharType="end"/>
        </w:r>
      </w:hyperlink>
    </w:p>
    <w:p w:rsidR="00243214" w:rsidRDefault="005C3247">
      <w:pPr>
        <w:pStyle w:val="TOC3"/>
        <w:rPr>
          <w:rFonts w:eastAsiaTheme="minorEastAsia"/>
          <w:smallCaps w:val="0"/>
          <w:sz w:val="22"/>
        </w:rPr>
      </w:pPr>
      <w:hyperlink w:anchor="_Toc483487011" w:history="1">
        <w:r w:rsidR="00243214" w:rsidRPr="00760C20">
          <w:rPr>
            <w:rStyle w:val="Hyperlink"/>
          </w:rPr>
          <w:t>Visual Studio Team Foundation Server</w:t>
        </w:r>
        <w:r w:rsidR="00243214">
          <w:tab/>
        </w:r>
        <w:r w:rsidR="00243214">
          <w:fldChar w:fldCharType="begin"/>
        </w:r>
        <w:r w:rsidR="00243214">
          <w:instrText xml:space="preserve"> PAGEREF _Toc483487011 \h </w:instrText>
        </w:r>
        <w:r w:rsidR="00243214">
          <w:fldChar w:fldCharType="separate"/>
        </w:r>
        <w:r w:rsidR="00243214">
          <w:t>46</w:t>
        </w:r>
        <w:r w:rsidR="00243214">
          <w:fldChar w:fldCharType="end"/>
        </w:r>
      </w:hyperlink>
    </w:p>
    <w:p w:rsidR="00243214" w:rsidRDefault="005C3247">
      <w:pPr>
        <w:pStyle w:val="TOC2"/>
        <w:rPr>
          <w:rFonts w:eastAsiaTheme="minorEastAsia"/>
          <w:smallCaps w:val="0"/>
          <w:sz w:val="22"/>
        </w:rPr>
      </w:pPr>
      <w:hyperlink w:anchor="_Toc483487012" w:history="1">
        <w:r w:rsidR="00243214" w:rsidRPr="00760C20">
          <w:rPr>
            <w:rStyle w:val="Hyperlink"/>
          </w:rPr>
          <w:t>Windows</w:t>
        </w:r>
        <w:r w:rsidR="00243214">
          <w:tab/>
        </w:r>
        <w:r w:rsidR="00243214">
          <w:fldChar w:fldCharType="begin"/>
        </w:r>
        <w:r w:rsidR="00243214">
          <w:instrText xml:space="preserve"> PAGEREF _Toc483487012 \h </w:instrText>
        </w:r>
        <w:r w:rsidR="00243214">
          <w:fldChar w:fldCharType="separate"/>
        </w:r>
        <w:r w:rsidR="00243214">
          <w:t>47</w:t>
        </w:r>
        <w:r w:rsidR="00243214">
          <w:fldChar w:fldCharType="end"/>
        </w:r>
      </w:hyperlink>
    </w:p>
    <w:p w:rsidR="00243214" w:rsidRDefault="005C3247">
      <w:pPr>
        <w:pStyle w:val="TOC3"/>
        <w:rPr>
          <w:rFonts w:eastAsiaTheme="minorEastAsia"/>
          <w:smallCaps w:val="0"/>
          <w:sz w:val="22"/>
        </w:rPr>
      </w:pPr>
      <w:hyperlink w:anchor="_Toc483487013" w:history="1">
        <w:r w:rsidR="00243214" w:rsidRPr="00760C20">
          <w:rPr>
            <w:rStyle w:val="Hyperlink"/>
          </w:rPr>
          <w:t>Komputerowy System Operacyjny Windows</w:t>
        </w:r>
        <w:r w:rsidR="00243214">
          <w:tab/>
        </w:r>
        <w:r w:rsidR="00243214">
          <w:fldChar w:fldCharType="begin"/>
        </w:r>
        <w:r w:rsidR="00243214">
          <w:instrText xml:space="preserve"> PAGEREF _Toc483487013 \h </w:instrText>
        </w:r>
        <w:r w:rsidR="00243214">
          <w:fldChar w:fldCharType="separate"/>
        </w:r>
        <w:r w:rsidR="00243214">
          <w:t>47</w:t>
        </w:r>
        <w:r w:rsidR="00243214">
          <w:fldChar w:fldCharType="end"/>
        </w:r>
      </w:hyperlink>
    </w:p>
    <w:p w:rsidR="00243214" w:rsidRDefault="005C3247">
      <w:pPr>
        <w:pStyle w:val="TOC2"/>
        <w:rPr>
          <w:rFonts w:eastAsiaTheme="minorEastAsia"/>
          <w:smallCaps w:val="0"/>
          <w:sz w:val="22"/>
        </w:rPr>
      </w:pPr>
      <w:hyperlink w:anchor="_Toc483487014" w:history="1">
        <w:r w:rsidR="00243214" w:rsidRPr="00760C20">
          <w:rPr>
            <w:rStyle w:val="Hyperlink"/>
          </w:rPr>
          <w:t>Windows Server</w:t>
        </w:r>
        <w:r w:rsidR="00243214">
          <w:tab/>
        </w:r>
        <w:r w:rsidR="00243214">
          <w:fldChar w:fldCharType="begin"/>
        </w:r>
        <w:r w:rsidR="00243214">
          <w:instrText xml:space="preserve"> PAGEREF _Toc483487014 \h </w:instrText>
        </w:r>
        <w:r w:rsidR="00243214">
          <w:fldChar w:fldCharType="separate"/>
        </w:r>
        <w:r w:rsidR="00243214">
          <w:t>55</w:t>
        </w:r>
        <w:r w:rsidR="00243214">
          <w:fldChar w:fldCharType="end"/>
        </w:r>
      </w:hyperlink>
    </w:p>
    <w:p w:rsidR="00243214" w:rsidRDefault="005C3247">
      <w:pPr>
        <w:pStyle w:val="TOC3"/>
        <w:rPr>
          <w:rFonts w:eastAsiaTheme="minorEastAsia"/>
          <w:smallCaps w:val="0"/>
          <w:sz w:val="22"/>
        </w:rPr>
      </w:pPr>
      <w:hyperlink w:anchor="_Toc483487015" w:history="1">
        <w:r w:rsidR="00243214" w:rsidRPr="00760C20">
          <w:rPr>
            <w:rStyle w:val="Hyperlink"/>
          </w:rPr>
          <w:t>Windows MultiPoint Server</w:t>
        </w:r>
        <w:r w:rsidR="00243214">
          <w:tab/>
        </w:r>
        <w:r w:rsidR="00243214">
          <w:fldChar w:fldCharType="begin"/>
        </w:r>
        <w:r w:rsidR="00243214">
          <w:instrText xml:space="preserve"> PAGEREF _Toc483487015 \h </w:instrText>
        </w:r>
        <w:r w:rsidR="00243214">
          <w:fldChar w:fldCharType="separate"/>
        </w:r>
        <w:r w:rsidR="00243214">
          <w:t>55</w:t>
        </w:r>
        <w:r w:rsidR="00243214">
          <w:fldChar w:fldCharType="end"/>
        </w:r>
      </w:hyperlink>
    </w:p>
    <w:p w:rsidR="00243214" w:rsidRDefault="005C3247">
      <w:pPr>
        <w:pStyle w:val="TOC3"/>
        <w:rPr>
          <w:rFonts w:eastAsiaTheme="minorEastAsia"/>
          <w:smallCaps w:val="0"/>
          <w:sz w:val="22"/>
        </w:rPr>
      </w:pPr>
      <w:hyperlink w:anchor="_Toc483487016" w:history="1">
        <w:r w:rsidR="00243214" w:rsidRPr="00760C20">
          <w:rPr>
            <w:rStyle w:val="Hyperlink"/>
          </w:rPr>
          <w:t>Windows Serv</w:t>
        </w:r>
        <w:r w:rsidR="00243214" w:rsidRPr="00760C20">
          <w:rPr>
            <w:rStyle w:val="Hyperlink"/>
          </w:rPr>
          <w:t>e</w:t>
        </w:r>
        <w:r w:rsidR="00243214" w:rsidRPr="00760C20">
          <w:rPr>
            <w:rStyle w:val="Hyperlink"/>
          </w:rPr>
          <w:t>r</w:t>
        </w:r>
        <w:r w:rsidR="00243214">
          <w:tab/>
        </w:r>
        <w:r w:rsidR="00243214">
          <w:fldChar w:fldCharType="begin"/>
        </w:r>
        <w:r w:rsidR="00243214">
          <w:instrText xml:space="preserve"> PAGEREF _Toc483487016 \h </w:instrText>
        </w:r>
        <w:r w:rsidR="00243214">
          <w:fldChar w:fldCharType="separate"/>
        </w:r>
        <w:r w:rsidR="00243214">
          <w:t>56</w:t>
        </w:r>
        <w:r w:rsidR="00243214">
          <w:fldChar w:fldCharType="end"/>
        </w:r>
      </w:hyperlink>
    </w:p>
    <w:p w:rsidR="00243214" w:rsidRDefault="005C3247">
      <w:pPr>
        <w:pStyle w:val="TOC1"/>
        <w:rPr>
          <w:rFonts w:eastAsiaTheme="minorEastAsia"/>
          <w:b w:val="0"/>
          <w:caps w:val="0"/>
          <w:noProof/>
          <w:sz w:val="22"/>
          <w:szCs w:val="22"/>
        </w:rPr>
      </w:pPr>
      <w:hyperlink w:anchor="_Toc483487017" w:history="1">
        <w:r w:rsidR="00243214" w:rsidRPr="00760C20">
          <w:rPr>
            <w:rStyle w:val="Hyperlink"/>
            <w:noProof/>
          </w:rPr>
          <w:t>Usługi Online</w:t>
        </w:r>
        <w:r w:rsidR="00243214">
          <w:rPr>
            <w:noProof/>
          </w:rPr>
          <w:tab/>
        </w:r>
        <w:r w:rsidR="00243214">
          <w:rPr>
            <w:noProof/>
          </w:rPr>
          <w:fldChar w:fldCharType="begin"/>
        </w:r>
        <w:r w:rsidR="00243214">
          <w:rPr>
            <w:noProof/>
          </w:rPr>
          <w:instrText xml:space="preserve"> PAGEREF _Toc483487017 \h </w:instrText>
        </w:r>
        <w:r w:rsidR="00243214">
          <w:rPr>
            <w:noProof/>
          </w:rPr>
        </w:r>
        <w:r w:rsidR="00243214">
          <w:rPr>
            <w:noProof/>
          </w:rPr>
          <w:fldChar w:fldCharType="separate"/>
        </w:r>
        <w:r w:rsidR="00243214">
          <w:rPr>
            <w:noProof/>
          </w:rPr>
          <w:t>60</w:t>
        </w:r>
        <w:r w:rsidR="00243214">
          <w:rPr>
            <w:noProof/>
          </w:rPr>
          <w:fldChar w:fldCharType="end"/>
        </w:r>
      </w:hyperlink>
    </w:p>
    <w:p w:rsidR="00243214" w:rsidRDefault="005C3247">
      <w:pPr>
        <w:pStyle w:val="TOC2"/>
        <w:rPr>
          <w:rFonts w:eastAsiaTheme="minorEastAsia"/>
          <w:smallCaps w:val="0"/>
          <w:sz w:val="22"/>
        </w:rPr>
      </w:pPr>
      <w:hyperlink w:anchor="_Toc483487018" w:history="1">
        <w:r w:rsidR="00243214" w:rsidRPr="00760C20">
          <w:rPr>
            <w:rStyle w:val="Hyperlink"/>
          </w:rPr>
          <w:t>Dostępność Usług Online w zależności od regionu</w:t>
        </w:r>
        <w:r w:rsidR="00243214">
          <w:tab/>
        </w:r>
        <w:r w:rsidR="00243214">
          <w:fldChar w:fldCharType="begin"/>
        </w:r>
        <w:r w:rsidR="00243214">
          <w:instrText xml:space="preserve"> PAGEREF _Toc483487018 \h </w:instrText>
        </w:r>
        <w:r w:rsidR="00243214">
          <w:fldChar w:fldCharType="separate"/>
        </w:r>
        <w:r w:rsidR="00243214">
          <w:t>60</w:t>
        </w:r>
        <w:r w:rsidR="00243214">
          <w:fldChar w:fldCharType="end"/>
        </w:r>
      </w:hyperlink>
    </w:p>
    <w:p w:rsidR="00243214" w:rsidRDefault="005C3247">
      <w:pPr>
        <w:pStyle w:val="TOC2"/>
        <w:rPr>
          <w:rFonts w:eastAsiaTheme="minorEastAsia"/>
          <w:smallCaps w:val="0"/>
          <w:sz w:val="22"/>
        </w:rPr>
      </w:pPr>
      <w:hyperlink w:anchor="_Toc483487019" w:history="1">
        <w:r w:rsidR="00243214" w:rsidRPr="00760C20">
          <w:rPr>
            <w:rStyle w:val="Hyperlink"/>
          </w:rPr>
          <w:t>Warunki zakupu Usług Online</w:t>
        </w:r>
        <w:r w:rsidR="00243214">
          <w:tab/>
        </w:r>
        <w:r w:rsidR="00243214">
          <w:fldChar w:fldCharType="begin"/>
        </w:r>
        <w:r w:rsidR="00243214">
          <w:instrText xml:space="preserve"> PAGEREF _Toc483487019 \h </w:instrText>
        </w:r>
        <w:r w:rsidR="00243214">
          <w:fldChar w:fldCharType="separate"/>
        </w:r>
        <w:r w:rsidR="00243214">
          <w:t>60</w:t>
        </w:r>
        <w:r w:rsidR="00243214">
          <w:fldChar w:fldCharType="end"/>
        </w:r>
      </w:hyperlink>
    </w:p>
    <w:p w:rsidR="00243214" w:rsidRDefault="005C3247">
      <w:pPr>
        <w:pStyle w:val="TOC2"/>
        <w:rPr>
          <w:rFonts w:eastAsiaTheme="minorEastAsia"/>
          <w:smallCaps w:val="0"/>
          <w:sz w:val="22"/>
        </w:rPr>
      </w:pPr>
      <w:hyperlink w:anchor="_Toc483487020" w:history="1">
        <w:r w:rsidR="00243214" w:rsidRPr="00760C20">
          <w:rPr>
            <w:rStyle w:val="Hyperlink"/>
          </w:rPr>
          <w:t>Odnowienie umowy na Usługi Online</w:t>
        </w:r>
        <w:r w:rsidR="00243214">
          <w:tab/>
        </w:r>
        <w:r w:rsidR="00243214">
          <w:fldChar w:fldCharType="begin"/>
        </w:r>
        <w:r w:rsidR="00243214">
          <w:instrText xml:space="preserve"> PAGEREF _Toc483487020 \h </w:instrText>
        </w:r>
        <w:r w:rsidR="00243214">
          <w:fldChar w:fldCharType="separate"/>
        </w:r>
        <w:r w:rsidR="00243214">
          <w:t>60</w:t>
        </w:r>
        <w:r w:rsidR="00243214">
          <w:fldChar w:fldCharType="end"/>
        </w:r>
      </w:hyperlink>
    </w:p>
    <w:p w:rsidR="00243214" w:rsidRDefault="005C3247">
      <w:pPr>
        <w:pStyle w:val="TOC2"/>
        <w:rPr>
          <w:rFonts w:eastAsiaTheme="minorEastAsia"/>
          <w:smallCaps w:val="0"/>
          <w:sz w:val="22"/>
        </w:rPr>
      </w:pPr>
      <w:hyperlink w:anchor="_Toc483487021" w:history="1">
        <w:r w:rsidR="00243214" w:rsidRPr="00760C20">
          <w:rPr>
            <w:rStyle w:val="Hyperlink"/>
          </w:rPr>
          <w:t>Usługi Microsoft Azure</w:t>
        </w:r>
        <w:r w:rsidR="00243214">
          <w:tab/>
        </w:r>
        <w:r w:rsidR="00243214">
          <w:fldChar w:fldCharType="begin"/>
        </w:r>
        <w:r w:rsidR="00243214">
          <w:instrText xml:space="preserve"> PAGEREF _Toc483487021 \h </w:instrText>
        </w:r>
        <w:r w:rsidR="00243214">
          <w:fldChar w:fldCharType="separate"/>
        </w:r>
        <w:r w:rsidR="00243214">
          <w:t>60</w:t>
        </w:r>
        <w:r w:rsidR="00243214">
          <w:fldChar w:fldCharType="end"/>
        </w:r>
      </w:hyperlink>
    </w:p>
    <w:p w:rsidR="00243214" w:rsidRDefault="005C3247">
      <w:pPr>
        <w:pStyle w:val="TOC3"/>
        <w:rPr>
          <w:rFonts w:eastAsiaTheme="minorEastAsia"/>
          <w:smallCaps w:val="0"/>
          <w:sz w:val="22"/>
        </w:rPr>
      </w:pPr>
      <w:hyperlink w:anchor="_Toc483487022" w:history="1">
        <w:r w:rsidR="00243214" w:rsidRPr="00760C20">
          <w:rPr>
            <w:rStyle w:val="Hyperlink"/>
          </w:rPr>
          <w:t>Usługi Microsoft Azure</w:t>
        </w:r>
        <w:r w:rsidR="00243214">
          <w:tab/>
        </w:r>
        <w:r w:rsidR="00243214">
          <w:fldChar w:fldCharType="begin"/>
        </w:r>
        <w:r w:rsidR="00243214">
          <w:instrText xml:space="preserve"> PAGEREF _Toc483487022 \h </w:instrText>
        </w:r>
        <w:r w:rsidR="00243214">
          <w:fldChar w:fldCharType="separate"/>
        </w:r>
        <w:r w:rsidR="00243214">
          <w:t>62</w:t>
        </w:r>
        <w:r w:rsidR="00243214">
          <w:fldChar w:fldCharType="end"/>
        </w:r>
      </w:hyperlink>
    </w:p>
    <w:p w:rsidR="00243214" w:rsidRDefault="005C3247">
      <w:pPr>
        <w:pStyle w:val="TOC3"/>
        <w:rPr>
          <w:rFonts w:eastAsiaTheme="minorEastAsia"/>
          <w:smallCaps w:val="0"/>
          <w:sz w:val="22"/>
        </w:rPr>
      </w:pPr>
      <w:hyperlink w:anchor="_Toc483487023" w:history="1">
        <w:r w:rsidR="00243214" w:rsidRPr="00760C20">
          <w:rPr>
            <w:rStyle w:val="Hyperlink"/>
          </w:rPr>
          <w:t>Plany infrastruktury Microsoft Azure</w:t>
        </w:r>
        <w:r w:rsidR="00243214">
          <w:tab/>
        </w:r>
        <w:r w:rsidR="00243214">
          <w:fldChar w:fldCharType="begin"/>
        </w:r>
        <w:r w:rsidR="00243214">
          <w:instrText xml:space="preserve"> PAGEREF _Toc483487023 \h </w:instrText>
        </w:r>
        <w:r w:rsidR="00243214">
          <w:fldChar w:fldCharType="separate"/>
        </w:r>
        <w:r w:rsidR="00243214">
          <w:t>62</w:t>
        </w:r>
        <w:r w:rsidR="00243214">
          <w:fldChar w:fldCharType="end"/>
        </w:r>
      </w:hyperlink>
    </w:p>
    <w:p w:rsidR="00243214" w:rsidRDefault="005C3247">
      <w:pPr>
        <w:pStyle w:val="TOC3"/>
        <w:rPr>
          <w:rFonts w:eastAsiaTheme="minorEastAsia"/>
          <w:smallCaps w:val="0"/>
          <w:sz w:val="22"/>
        </w:rPr>
      </w:pPr>
      <w:hyperlink w:anchor="_Toc483487024" w:history="1">
        <w:r w:rsidR="00243214" w:rsidRPr="00760C20">
          <w:rPr>
            <w:rStyle w:val="Hyperlink"/>
          </w:rPr>
          <w:t>Plany pomocy do Microsoft Azure</w:t>
        </w:r>
        <w:r w:rsidR="00243214">
          <w:tab/>
        </w:r>
        <w:r w:rsidR="00243214">
          <w:fldChar w:fldCharType="begin"/>
        </w:r>
        <w:r w:rsidR="00243214">
          <w:instrText xml:space="preserve"> PAGEREF _Toc483487024 \h </w:instrText>
        </w:r>
        <w:r w:rsidR="00243214">
          <w:fldChar w:fldCharType="separate"/>
        </w:r>
        <w:r w:rsidR="00243214">
          <w:t>64</w:t>
        </w:r>
        <w:r w:rsidR="00243214">
          <w:fldChar w:fldCharType="end"/>
        </w:r>
      </w:hyperlink>
    </w:p>
    <w:p w:rsidR="00243214" w:rsidRDefault="005C3247">
      <w:pPr>
        <w:pStyle w:val="TOC3"/>
        <w:rPr>
          <w:rFonts w:eastAsiaTheme="minorEastAsia"/>
          <w:smallCaps w:val="0"/>
          <w:sz w:val="22"/>
        </w:rPr>
      </w:pPr>
      <w:hyperlink w:anchor="_Toc483487025" w:history="1">
        <w:r w:rsidR="00243214" w:rsidRPr="00760C20">
          <w:rPr>
            <w:rStyle w:val="Hyperlink"/>
          </w:rPr>
          <w:t>Plany dla użytkownika Microsoft Azure</w:t>
        </w:r>
        <w:r w:rsidR="00243214">
          <w:tab/>
        </w:r>
        <w:r w:rsidR="00243214">
          <w:fldChar w:fldCharType="begin"/>
        </w:r>
        <w:r w:rsidR="00243214">
          <w:instrText xml:space="preserve"> PAGEREF _Toc483487025 \h </w:instrText>
        </w:r>
        <w:r w:rsidR="00243214">
          <w:fldChar w:fldCharType="separate"/>
        </w:r>
        <w:r w:rsidR="00243214">
          <w:t>65</w:t>
        </w:r>
        <w:r w:rsidR="00243214">
          <w:fldChar w:fldCharType="end"/>
        </w:r>
      </w:hyperlink>
    </w:p>
    <w:p w:rsidR="00243214" w:rsidRDefault="005C3247">
      <w:pPr>
        <w:pStyle w:val="TOC2"/>
        <w:rPr>
          <w:rFonts w:eastAsiaTheme="minorEastAsia"/>
          <w:smallCaps w:val="0"/>
          <w:sz w:val="22"/>
        </w:rPr>
      </w:pPr>
      <w:hyperlink w:anchor="_Toc483487026" w:history="1">
        <w:r w:rsidR="00243214" w:rsidRPr="00760C20">
          <w:rPr>
            <w:rStyle w:val="Hyperlink"/>
          </w:rPr>
          <w:t>Secure Productive Enterprise</w:t>
        </w:r>
        <w:r w:rsidR="00243214">
          <w:tab/>
        </w:r>
        <w:r w:rsidR="00243214">
          <w:fldChar w:fldCharType="begin"/>
        </w:r>
        <w:r w:rsidR="00243214">
          <w:instrText xml:space="preserve"> PAGEREF _Toc483487026 \h </w:instrText>
        </w:r>
        <w:r w:rsidR="00243214">
          <w:fldChar w:fldCharType="separate"/>
        </w:r>
        <w:r w:rsidR="00243214">
          <w:t>65</w:t>
        </w:r>
        <w:r w:rsidR="00243214">
          <w:fldChar w:fldCharType="end"/>
        </w:r>
      </w:hyperlink>
    </w:p>
    <w:p w:rsidR="00243214" w:rsidRDefault="005C3247">
      <w:pPr>
        <w:pStyle w:val="TOC2"/>
        <w:rPr>
          <w:rFonts w:eastAsiaTheme="minorEastAsia"/>
          <w:smallCaps w:val="0"/>
          <w:sz w:val="22"/>
        </w:rPr>
      </w:pPr>
      <w:hyperlink w:anchor="_Toc483487027" w:history="1">
        <w:r w:rsidR="00243214" w:rsidRPr="00760C20">
          <w:rPr>
            <w:rStyle w:val="Hyperlink"/>
          </w:rPr>
          <w:t>Enterprise Mobility + Security</w:t>
        </w:r>
        <w:r w:rsidR="00243214">
          <w:tab/>
        </w:r>
        <w:r w:rsidR="00243214">
          <w:fldChar w:fldCharType="begin"/>
        </w:r>
        <w:r w:rsidR="00243214">
          <w:instrText xml:space="preserve"> PAGEREF _Toc483487027 \h </w:instrText>
        </w:r>
        <w:r w:rsidR="00243214">
          <w:fldChar w:fldCharType="separate"/>
        </w:r>
        <w:r w:rsidR="00243214">
          <w:t>66</w:t>
        </w:r>
        <w:r w:rsidR="00243214">
          <w:fldChar w:fldCharType="end"/>
        </w:r>
      </w:hyperlink>
    </w:p>
    <w:p w:rsidR="00243214" w:rsidRDefault="005C3247">
      <w:pPr>
        <w:pStyle w:val="TOC2"/>
        <w:rPr>
          <w:rFonts w:eastAsiaTheme="minorEastAsia"/>
          <w:smallCaps w:val="0"/>
          <w:sz w:val="22"/>
        </w:rPr>
      </w:pPr>
      <w:hyperlink w:anchor="_Toc483487028" w:history="1">
        <w:r w:rsidR="00243214" w:rsidRPr="00760C20">
          <w:rPr>
            <w:rStyle w:val="Hyperlink"/>
          </w:rPr>
          <w:t>Usługi Microsoft Dynamics 365</w:t>
        </w:r>
        <w:r w:rsidR="00243214">
          <w:tab/>
        </w:r>
        <w:r w:rsidR="00243214">
          <w:fldChar w:fldCharType="begin"/>
        </w:r>
        <w:r w:rsidR="00243214">
          <w:instrText xml:space="preserve"> PAGEREF _Toc483487028 \h </w:instrText>
        </w:r>
        <w:r w:rsidR="00243214">
          <w:fldChar w:fldCharType="separate"/>
        </w:r>
        <w:r w:rsidR="00243214">
          <w:t>67</w:t>
        </w:r>
        <w:r w:rsidR="00243214">
          <w:fldChar w:fldCharType="end"/>
        </w:r>
      </w:hyperlink>
    </w:p>
    <w:p w:rsidR="00243214" w:rsidRDefault="005C3247">
      <w:pPr>
        <w:pStyle w:val="TOC2"/>
        <w:rPr>
          <w:rFonts w:eastAsiaTheme="minorEastAsia"/>
          <w:smallCaps w:val="0"/>
          <w:sz w:val="22"/>
        </w:rPr>
      </w:pPr>
      <w:hyperlink w:anchor="_Toc483487029" w:history="1">
        <w:r w:rsidR="00243214" w:rsidRPr="00760C20">
          <w:rPr>
            <w:rStyle w:val="Hyperlink"/>
          </w:rPr>
          <w:t>Usługi Office 365</w:t>
        </w:r>
        <w:r w:rsidR="00243214">
          <w:tab/>
        </w:r>
        <w:r w:rsidR="00243214">
          <w:fldChar w:fldCharType="begin"/>
        </w:r>
        <w:r w:rsidR="00243214">
          <w:instrText xml:space="preserve"> PAGEREF _Toc483487029 \h </w:instrText>
        </w:r>
        <w:r w:rsidR="00243214">
          <w:fldChar w:fldCharType="separate"/>
        </w:r>
        <w:r w:rsidR="00243214">
          <w:t>70</w:t>
        </w:r>
        <w:r w:rsidR="00243214">
          <w:fldChar w:fldCharType="end"/>
        </w:r>
      </w:hyperlink>
    </w:p>
    <w:p w:rsidR="00243214" w:rsidRDefault="005C3247">
      <w:pPr>
        <w:pStyle w:val="TOC3"/>
        <w:rPr>
          <w:rFonts w:eastAsiaTheme="minorEastAsia"/>
          <w:smallCaps w:val="0"/>
          <w:sz w:val="22"/>
        </w:rPr>
      </w:pPr>
      <w:hyperlink w:anchor="_Toc483487030" w:history="1">
        <w:r w:rsidR="00243214" w:rsidRPr="00760C20">
          <w:rPr>
            <w:rStyle w:val="Hyperlink"/>
          </w:rPr>
          <w:t>Aplikacje Office 365</w:t>
        </w:r>
        <w:r w:rsidR="00243214">
          <w:tab/>
        </w:r>
        <w:r w:rsidR="00243214">
          <w:fldChar w:fldCharType="begin"/>
        </w:r>
        <w:r w:rsidR="00243214">
          <w:instrText xml:space="preserve"> PAGEREF _Toc483487030 \h </w:instrText>
        </w:r>
        <w:r w:rsidR="00243214">
          <w:fldChar w:fldCharType="separate"/>
        </w:r>
        <w:r w:rsidR="00243214">
          <w:t>70</w:t>
        </w:r>
        <w:r w:rsidR="00243214">
          <w:fldChar w:fldCharType="end"/>
        </w:r>
      </w:hyperlink>
    </w:p>
    <w:p w:rsidR="00243214" w:rsidRDefault="005C3247">
      <w:pPr>
        <w:pStyle w:val="TOC3"/>
        <w:rPr>
          <w:rFonts w:eastAsiaTheme="minorEastAsia"/>
          <w:smallCaps w:val="0"/>
          <w:sz w:val="22"/>
        </w:rPr>
      </w:pPr>
      <w:hyperlink w:anchor="_Toc483487031" w:history="1">
        <w:r w:rsidR="00243214" w:rsidRPr="00760C20">
          <w:rPr>
            <w:rStyle w:val="Hyperlink"/>
          </w:rPr>
          <w:t>Pakiety Office 365 Suites</w:t>
        </w:r>
        <w:r w:rsidR="00243214">
          <w:tab/>
        </w:r>
        <w:r w:rsidR="00243214">
          <w:fldChar w:fldCharType="begin"/>
        </w:r>
        <w:r w:rsidR="00243214">
          <w:instrText xml:space="preserve"> PAGEREF _Toc483487031 \h </w:instrText>
        </w:r>
        <w:r w:rsidR="00243214">
          <w:fldChar w:fldCharType="separate"/>
        </w:r>
        <w:r w:rsidR="00243214">
          <w:t>72</w:t>
        </w:r>
        <w:r w:rsidR="00243214">
          <w:fldChar w:fldCharType="end"/>
        </w:r>
      </w:hyperlink>
    </w:p>
    <w:p w:rsidR="00243214" w:rsidRDefault="005C3247">
      <w:pPr>
        <w:pStyle w:val="TOC3"/>
        <w:rPr>
          <w:rFonts w:eastAsiaTheme="minorEastAsia"/>
          <w:smallCaps w:val="0"/>
          <w:sz w:val="22"/>
        </w:rPr>
      </w:pPr>
      <w:hyperlink w:anchor="_Toc483487032" w:history="1">
        <w:r w:rsidR="00243214" w:rsidRPr="00760C20">
          <w:rPr>
            <w:rStyle w:val="Hyperlink"/>
          </w:rPr>
          <w:t>Office 365 Advanced Security Management</w:t>
        </w:r>
        <w:r w:rsidR="00243214">
          <w:tab/>
        </w:r>
        <w:r w:rsidR="00243214">
          <w:fldChar w:fldCharType="begin"/>
        </w:r>
        <w:r w:rsidR="00243214">
          <w:instrText xml:space="preserve"> PAGEREF _Toc483487032 \h </w:instrText>
        </w:r>
        <w:r w:rsidR="00243214">
          <w:fldChar w:fldCharType="separate"/>
        </w:r>
        <w:r w:rsidR="00243214">
          <w:t>74</w:t>
        </w:r>
        <w:r w:rsidR="00243214">
          <w:fldChar w:fldCharType="end"/>
        </w:r>
      </w:hyperlink>
    </w:p>
    <w:p w:rsidR="00243214" w:rsidRDefault="005C3247">
      <w:pPr>
        <w:pStyle w:val="TOC3"/>
        <w:rPr>
          <w:rFonts w:eastAsiaTheme="minorEastAsia"/>
          <w:smallCaps w:val="0"/>
          <w:sz w:val="22"/>
        </w:rPr>
      </w:pPr>
      <w:hyperlink w:anchor="_Toc483487033" w:history="1">
        <w:r w:rsidR="00243214" w:rsidRPr="00760C20">
          <w:rPr>
            <w:rStyle w:val="Hyperlink"/>
          </w:rPr>
          <w:t>Microsoft MyAnalytics</w:t>
        </w:r>
        <w:r w:rsidR="00243214">
          <w:tab/>
        </w:r>
        <w:r w:rsidR="00243214">
          <w:fldChar w:fldCharType="begin"/>
        </w:r>
        <w:r w:rsidR="00243214">
          <w:instrText xml:space="preserve"> PAGEREF _Toc483487033 \h </w:instrText>
        </w:r>
        <w:r w:rsidR="00243214">
          <w:fldChar w:fldCharType="separate"/>
        </w:r>
        <w:r w:rsidR="00243214">
          <w:t>75</w:t>
        </w:r>
        <w:r w:rsidR="00243214">
          <w:fldChar w:fldCharType="end"/>
        </w:r>
      </w:hyperlink>
    </w:p>
    <w:p w:rsidR="00243214" w:rsidRDefault="005C3247">
      <w:pPr>
        <w:pStyle w:val="TOC3"/>
        <w:rPr>
          <w:rFonts w:eastAsiaTheme="minorEastAsia"/>
          <w:smallCaps w:val="0"/>
          <w:sz w:val="22"/>
        </w:rPr>
      </w:pPr>
      <w:hyperlink w:anchor="_Toc483487034" w:history="1">
        <w:r w:rsidR="00243214" w:rsidRPr="00760C20">
          <w:rPr>
            <w:rStyle w:val="Hyperlink"/>
          </w:rPr>
          <w:t>Office 365 Advanced Compliance</w:t>
        </w:r>
        <w:r w:rsidR="00243214">
          <w:tab/>
        </w:r>
        <w:r w:rsidR="00243214">
          <w:fldChar w:fldCharType="begin"/>
        </w:r>
        <w:r w:rsidR="00243214">
          <w:instrText xml:space="preserve"> PAGEREF _Toc483487034 \h </w:instrText>
        </w:r>
        <w:r w:rsidR="00243214">
          <w:fldChar w:fldCharType="separate"/>
        </w:r>
        <w:r w:rsidR="00243214">
          <w:t>75</w:t>
        </w:r>
        <w:r w:rsidR="00243214">
          <w:fldChar w:fldCharType="end"/>
        </w:r>
      </w:hyperlink>
    </w:p>
    <w:p w:rsidR="00243214" w:rsidRDefault="005C3247">
      <w:pPr>
        <w:pStyle w:val="TOC3"/>
        <w:rPr>
          <w:rFonts w:eastAsiaTheme="minorEastAsia"/>
          <w:smallCaps w:val="0"/>
          <w:sz w:val="22"/>
        </w:rPr>
      </w:pPr>
      <w:hyperlink w:anchor="_Toc483487035" w:history="1">
        <w:r w:rsidR="00243214" w:rsidRPr="00760C20">
          <w:rPr>
            <w:rStyle w:val="Hyperlink"/>
          </w:rPr>
          <w:t>Exchange Online</w:t>
        </w:r>
        <w:r w:rsidR="00243214">
          <w:tab/>
        </w:r>
        <w:r w:rsidR="00243214">
          <w:fldChar w:fldCharType="begin"/>
        </w:r>
        <w:r w:rsidR="00243214">
          <w:instrText xml:space="preserve"> PAGEREF _Toc483487035 \h </w:instrText>
        </w:r>
        <w:r w:rsidR="00243214">
          <w:fldChar w:fldCharType="separate"/>
        </w:r>
        <w:r w:rsidR="00243214">
          <w:t>75</w:t>
        </w:r>
        <w:r w:rsidR="00243214">
          <w:fldChar w:fldCharType="end"/>
        </w:r>
      </w:hyperlink>
    </w:p>
    <w:p w:rsidR="00243214" w:rsidRDefault="005C3247">
      <w:pPr>
        <w:pStyle w:val="TOC3"/>
        <w:rPr>
          <w:rFonts w:eastAsiaTheme="minorEastAsia"/>
          <w:smallCaps w:val="0"/>
          <w:sz w:val="22"/>
        </w:rPr>
      </w:pPr>
      <w:hyperlink w:anchor="_Toc483487036" w:history="1">
        <w:r w:rsidR="00243214" w:rsidRPr="00760C20">
          <w:rPr>
            <w:rStyle w:val="Hyperlink"/>
          </w:rPr>
          <w:t>OneDrive for Business</w:t>
        </w:r>
        <w:r w:rsidR="00243214">
          <w:tab/>
        </w:r>
        <w:r w:rsidR="00243214">
          <w:fldChar w:fldCharType="begin"/>
        </w:r>
        <w:r w:rsidR="00243214">
          <w:instrText xml:space="preserve"> PAGEREF _Toc483487036 \h </w:instrText>
        </w:r>
        <w:r w:rsidR="00243214">
          <w:fldChar w:fldCharType="separate"/>
        </w:r>
        <w:r w:rsidR="00243214">
          <w:t>76</w:t>
        </w:r>
        <w:r w:rsidR="00243214">
          <w:fldChar w:fldCharType="end"/>
        </w:r>
      </w:hyperlink>
    </w:p>
    <w:p w:rsidR="00243214" w:rsidRDefault="005C3247">
      <w:pPr>
        <w:pStyle w:val="TOC3"/>
        <w:rPr>
          <w:rFonts w:eastAsiaTheme="minorEastAsia"/>
          <w:smallCaps w:val="0"/>
          <w:sz w:val="22"/>
        </w:rPr>
      </w:pPr>
      <w:hyperlink w:anchor="_Toc483487037" w:history="1">
        <w:r w:rsidR="00243214" w:rsidRPr="00760C20">
          <w:rPr>
            <w:rStyle w:val="Hyperlink"/>
          </w:rPr>
          <w:t>Project Online</w:t>
        </w:r>
        <w:r w:rsidR="00243214">
          <w:tab/>
        </w:r>
        <w:r w:rsidR="00243214">
          <w:fldChar w:fldCharType="begin"/>
        </w:r>
        <w:r w:rsidR="00243214">
          <w:instrText xml:space="preserve"> PAGEREF _Toc483487037 \h </w:instrText>
        </w:r>
        <w:r w:rsidR="00243214">
          <w:fldChar w:fldCharType="separate"/>
        </w:r>
        <w:r w:rsidR="00243214">
          <w:t>76</w:t>
        </w:r>
        <w:r w:rsidR="00243214">
          <w:fldChar w:fldCharType="end"/>
        </w:r>
      </w:hyperlink>
    </w:p>
    <w:p w:rsidR="00243214" w:rsidRDefault="005C3247">
      <w:pPr>
        <w:pStyle w:val="TOC3"/>
        <w:rPr>
          <w:rFonts w:eastAsiaTheme="minorEastAsia"/>
          <w:smallCaps w:val="0"/>
          <w:sz w:val="22"/>
        </w:rPr>
      </w:pPr>
      <w:hyperlink w:anchor="_Toc483487038" w:history="1">
        <w:r w:rsidR="00243214" w:rsidRPr="00760C20">
          <w:rPr>
            <w:rStyle w:val="Hyperlink"/>
          </w:rPr>
          <w:t>SharePoint Online</w:t>
        </w:r>
        <w:r w:rsidR="00243214">
          <w:tab/>
        </w:r>
        <w:r w:rsidR="00243214">
          <w:fldChar w:fldCharType="begin"/>
        </w:r>
        <w:r w:rsidR="00243214">
          <w:instrText xml:space="preserve"> PAGEREF _Toc483487038 \h </w:instrText>
        </w:r>
        <w:r w:rsidR="00243214">
          <w:fldChar w:fldCharType="separate"/>
        </w:r>
        <w:r w:rsidR="00243214">
          <w:t>77</w:t>
        </w:r>
        <w:r w:rsidR="00243214">
          <w:fldChar w:fldCharType="end"/>
        </w:r>
      </w:hyperlink>
    </w:p>
    <w:p w:rsidR="00243214" w:rsidRDefault="005C3247">
      <w:pPr>
        <w:pStyle w:val="TOC3"/>
        <w:rPr>
          <w:rFonts w:eastAsiaTheme="minorEastAsia"/>
          <w:smallCaps w:val="0"/>
          <w:sz w:val="22"/>
        </w:rPr>
      </w:pPr>
      <w:hyperlink w:anchor="_Toc483487039" w:history="1">
        <w:r w:rsidR="00243214" w:rsidRPr="00760C20">
          <w:rPr>
            <w:rStyle w:val="Hyperlink"/>
          </w:rPr>
          <w:t>Skype dla firm Online</w:t>
        </w:r>
        <w:r w:rsidR="00243214">
          <w:tab/>
        </w:r>
        <w:r w:rsidR="00243214">
          <w:fldChar w:fldCharType="begin"/>
        </w:r>
        <w:r w:rsidR="00243214">
          <w:instrText xml:space="preserve"> PAGEREF _Toc483487039 \h </w:instrText>
        </w:r>
        <w:r w:rsidR="00243214">
          <w:fldChar w:fldCharType="separate"/>
        </w:r>
        <w:r w:rsidR="00243214">
          <w:t>78</w:t>
        </w:r>
        <w:r w:rsidR="00243214">
          <w:fldChar w:fldCharType="end"/>
        </w:r>
      </w:hyperlink>
    </w:p>
    <w:p w:rsidR="00243214" w:rsidRDefault="005C3247">
      <w:pPr>
        <w:pStyle w:val="TOC2"/>
        <w:rPr>
          <w:rFonts w:eastAsiaTheme="minorEastAsia"/>
          <w:smallCaps w:val="0"/>
          <w:sz w:val="22"/>
        </w:rPr>
      </w:pPr>
      <w:hyperlink w:anchor="_Toc483487040" w:history="1">
        <w:r w:rsidR="00243214" w:rsidRPr="00760C20">
          <w:rPr>
            <w:rStyle w:val="Hyperlink"/>
          </w:rPr>
          <w:t>Inne Usługi Online</w:t>
        </w:r>
        <w:r w:rsidR="00243214">
          <w:tab/>
        </w:r>
        <w:r w:rsidR="00243214">
          <w:fldChar w:fldCharType="begin"/>
        </w:r>
        <w:r w:rsidR="00243214">
          <w:instrText xml:space="preserve"> PAGEREF _Toc483487040 \h </w:instrText>
        </w:r>
        <w:r w:rsidR="00243214">
          <w:fldChar w:fldCharType="separate"/>
        </w:r>
        <w:r w:rsidR="00243214">
          <w:t>79</w:t>
        </w:r>
        <w:r w:rsidR="00243214">
          <w:fldChar w:fldCharType="end"/>
        </w:r>
      </w:hyperlink>
    </w:p>
    <w:p w:rsidR="00243214" w:rsidRDefault="005C3247">
      <w:pPr>
        <w:pStyle w:val="TOC3"/>
        <w:rPr>
          <w:rFonts w:eastAsiaTheme="minorEastAsia"/>
          <w:smallCaps w:val="0"/>
          <w:sz w:val="22"/>
        </w:rPr>
      </w:pPr>
      <w:hyperlink w:anchor="_Toc483487041" w:history="1">
        <w:r w:rsidR="00243214" w:rsidRPr="00760C20">
          <w:rPr>
            <w:rStyle w:val="Hyperlink"/>
          </w:rPr>
          <w:t>Bing Maps</w:t>
        </w:r>
        <w:r w:rsidR="00243214">
          <w:tab/>
        </w:r>
        <w:r w:rsidR="00243214">
          <w:fldChar w:fldCharType="begin"/>
        </w:r>
        <w:r w:rsidR="00243214">
          <w:instrText xml:space="preserve"> PAGEREF _Toc483487041 \h </w:instrText>
        </w:r>
        <w:r w:rsidR="00243214">
          <w:fldChar w:fldCharType="separate"/>
        </w:r>
        <w:r w:rsidR="00243214">
          <w:t>79</w:t>
        </w:r>
        <w:r w:rsidR="00243214">
          <w:fldChar w:fldCharType="end"/>
        </w:r>
      </w:hyperlink>
    </w:p>
    <w:p w:rsidR="00243214" w:rsidRDefault="005C3247">
      <w:pPr>
        <w:pStyle w:val="TOC3"/>
        <w:rPr>
          <w:rFonts w:eastAsiaTheme="minorEastAsia"/>
          <w:smallCaps w:val="0"/>
          <w:sz w:val="22"/>
        </w:rPr>
      </w:pPr>
      <w:hyperlink w:anchor="_Toc483487042" w:history="1">
        <w:r w:rsidR="00243214" w:rsidRPr="00760C20">
          <w:rPr>
            <w:rStyle w:val="Hyperlink"/>
          </w:rPr>
          <w:t>Platforma aplikacji biznesowych</w:t>
        </w:r>
        <w:r w:rsidR="00243214">
          <w:tab/>
        </w:r>
        <w:r w:rsidR="00243214">
          <w:fldChar w:fldCharType="begin"/>
        </w:r>
        <w:r w:rsidR="00243214">
          <w:instrText xml:space="preserve"> PAGEREF _Toc483487042 \h </w:instrText>
        </w:r>
        <w:r w:rsidR="00243214">
          <w:fldChar w:fldCharType="separate"/>
        </w:r>
        <w:r w:rsidR="00243214">
          <w:t>79</w:t>
        </w:r>
        <w:r w:rsidR="00243214">
          <w:fldChar w:fldCharType="end"/>
        </w:r>
      </w:hyperlink>
    </w:p>
    <w:p w:rsidR="00243214" w:rsidRDefault="005C3247">
      <w:pPr>
        <w:pStyle w:val="TOC3"/>
        <w:rPr>
          <w:rFonts w:eastAsiaTheme="minorEastAsia"/>
          <w:smallCaps w:val="0"/>
          <w:sz w:val="22"/>
        </w:rPr>
      </w:pPr>
      <w:hyperlink w:anchor="_Toc483487043" w:history="1">
        <w:r w:rsidR="00243214" w:rsidRPr="00760C20">
          <w:rPr>
            <w:rStyle w:val="Hyperlink"/>
          </w:rPr>
          <w:t>Kaizala</w:t>
        </w:r>
        <w:r w:rsidR="00243214">
          <w:tab/>
        </w:r>
        <w:r w:rsidR="00243214">
          <w:fldChar w:fldCharType="begin"/>
        </w:r>
        <w:r w:rsidR="00243214">
          <w:instrText xml:space="preserve"> PAGEREF _Toc483487043 \h </w:instrText>
        </w:r>
        <w:r w:rsidR="00243214">
          <w:fldChar w:fldCharType="separate"/>
        </w:r>
        <w:r w:rsidR="00243214">
          <w:t>80</w:t>
        </w:r>
        <w:r w:rsidR="00243214">
          <w:fldChar w:fldCharType="end"/>
        </w:r>
      </w:hyperlink>
    </w:p>
    <w:p w:rsidR="00243214" w:rsidRDefault="005C3247">
      <w:pPr>
        <w:pStyle w:val="TOC3"/>
        <w:rPr>
          <w:rFonts w:eastAsiaTheme="minorEastAsia"/>
          <w:smallCaps w:val="0"/>
          <w:sz w:val="22"/>
        </w:rPr>
      </w:pPr>
      <w:hyperlink w:anchor="_Toc483487044" w:history="1">
        <w:r w:rsidR="00243214" w:rsidRPr="00760C20">
          <w:rPr>
            <w:rStyle w:val="Hyperlink"/>
          </w:rPr>
          <w:t>Microsoft Cloud App Security</w:t>
        </w:r>
        <w:r w:rsidR="00243214">
          <w:tab/>
        </w:r>
        <w:r w:rsidR="00243214">
          <w:fldChar w:fldCharType="begin"/>
        </w:r>
        <w:r w:rsidR="00243214">
          <w:instrText xml:space="preserve"> PAGEREF _Toc483487044 \h </w:instrText>
        </w:r>
        <w:r w:rsidR="00243214">
          <w:fldChar w:fldCharType="separate"/>
        </w:r>
        <w:r w:rsidR="00243214">
          <w:t>81</w:t>
        </w:r>
        <w:r w:rsidR="00243214">
          <w:fldChar w:fldCharType="end"/>
        </w:r>
      </w:hyperlink>
    </w:p>
    <w:p w:rsidR="00243214" w:rsidRDefault="005C3247">
      <w:pPr>
        <w:pStyle w:val="TOC3"/>
        <w:rPr>
          <w:rFonts w:eastAsiaTheme="minorEastAsia"/>
          <w:smallCaps w:val="0"/>
          <w:sz w:val="22"/>
        </w:rPr>
      </w:pPr>
      <w:hyperlink w:anchor="_Toc483487045" w:history="1">
        <w:r w:rsidR="00243214" w:rsidRPr="00760C20">
          <w:rPr>
            <w:rStyle w:val="Hyperlink"/>
          </w:rPr>
          <w:t>Microsoft Intune</w:t>
        </w:r>
        <w:r w:rsidR="00243214">
          <w:tab/>
        </w:r>
        <w:r w:rsidR="00243214">
          <w:fldChar w:fldCharType="begin"/>
        </w:r>
        <w:r w:rsidR="00243214">
          <w:instrText xml:space="preserve"> PAGEREF _Toc483487045 \h </w:instrText>
        </w:r>
        <w:r w:rsidR="00243214">
          <w:fldChar w:fldCharType="separate"/>
        </w:r>
        <w:r w:rsidR="00243214">
          <w:t>81</w:t>
        </w:r>
        <w:r w:rsidR="00243214">
          <w:fldChar w:fldCharType="end"/>
        </w:r>
      </w:hyperlink>
    </w:p>
    <w:p w:rsidR="00243214" w:rsidRDefault="005C3247">
      <w:pPr>
        <w:pStyle w:val="TOC3"/>
        <w:rPr>
          <w:rFonts w:eastAsiaTheme="minorEastAsia"/>
          <w:smallCaps w:val="0"/>
          <w:sz w:val="22"/>
        </w:rPr>
      </w:pPr>
      <w:hyperlink w:anchor="_Toc483487046" w:history="1">
        <w:r w:rsidR="00243214" w:rsidRPr="00760C20">
          <w:rPr>
            <w:rStyle w:val="Hyperlink"/>
          </w:rPr>
          <w:t>Microsoft Learning</w:t>
        </w:r>
        <w:r w:rsidR="00243214">
          <w:tab/>
        </w:r>
        <w:r w:rsidR="00243214">
          <w:fldChar w:fldCharType="begin"/>
        </w:r>
        <w:r w:rsidR="00243214">
          <w:instrText xml:space="preserve"> PAGEREF _Toc483487046 \h </w:instrText>
        </w:r>
        <w:r w:rsidR="00243214">
          <w:fldChar w:fldCharType="separate"/>
        </w:r>
        <w:r w:rsidR="00243214">
          <w:t>82</w:t>
        </w:r>
        <w:r w:rsidR="00243214">
          <w:fldChar w:fldCharType="end"/>
        </w:r>
      </w:hyperlink>
    </w:p>
    <w:p w:rsidR="00243214" w:rsidRDefault="005C3247">
      <w:pPr>
        <w:pStyle w:val="TOC3"/>
        <w:rPr>
          <w:rFonts w:eastAsiaTheme="minorEastAsia"/>
          <w:smallCaps w:val="0"/>
          <w:sz w:val="22"/>
        </w:rPr>
      </w:pPr>
      <w:hyperlink w:anchor="_Toc483487047" w:history="1">
        <w:r w:rsidR="00243214" w:rsidRPr="00760C20">
          <w:rPr>
            <w:rStyle w:val="Hyperlink"/>
          </w:rPr>
          <w:t>Minecraft: Education Edition</w:t>
        </w:r>
        <w:r w:rsidR="00243214">
          <w:tab/>
        </w:r>
        <w:r w:rsidR="00243214">
          <w:fldChar w:fldCharType="begin"/>
        </w:r>
        <w:r w:rsidR="00243214">
          <w:instrText xml:space="preserve"> PAGEREF _Toc483487047 \h </w:instrText>
        </w:r>
        <w:r w:rsidR="00243214">
          <w:fldChar w:fldCharType="separate"/>
        </w:r>
        <w:r w:rsidR="00243214">
          <w:t>82</w:t>
        </w:r>
        <w:r w:rsidR="00243214">
          <w:fldChar w:fldCharType="end"/>
        </w:r>
      </w:hyperlink>
    </w:p>
    <w:p w:rsidR="00243214" w:rsidRDefault="005C3247">
      <w:pPr>
        <w:pStyle w:val="TOC1"/>
        <w:rPr>
          <w:rFonts w:eastAsiaTheme="minorEastAsia"/>
          <w:b w:val="0"/>
          <w:caps w:val="0"/>
          <w:noProof/>
          <w:sz w:val="22"/>
          <w:szCs w:val="22"/>
        </w:rPr>
      </w:pPr>
      <w:hyperlink w:anchor="_Toc483487048" w:history="1">
        <w:r w:rsidR="00243214" w:rsidRPr="00760C20">
          <w:rPr>
            <w:rStyle w:val="Hyperlink"/>
            <w:noProof/>
          </w:rPr>
          <w:t>Słowniczek</w:t>
        </w:r>
        <w:r w:rsidR="00243214">
          <w:rPr>
            <w:noProof/>
          </w:rPr>
          <w:tab/>
        </w:r>
        <w:r w:rsidR="00243214">
          <w:rPr>
            <w:noProof/>
          </w:rPr>
          <w:fldChar w:fldCharType="begin"/>
        </w:r>
        <w:r w:rsidR="00243214">
          <w:rPr>
            <w:noProof/>
          </w:rPr>
          <w:instrText xml:space="preserve"> PAGEREF _Toc483487048 \h </w:instrText>
        </w:r>
        <w:r w:rsidR="00243214">
          <w:rPr>
            <w:noProof/>
          </w:rPr>
        </w:r>
        <w:r w:rsidR="00243214">
          <w:rPr>
            <w:noProof/>
          </w:rPr>
          <w:fldChar w:fldCharType="separate"/>
        </w:r>
        <w:r w:rsidR="00243214">
          <w:rPr>
            <w:noProof/>
          </w:rPr>
          <w:t>84</w:t>
        </w:r>
        <w:r w:rsidR="00243214">
          <w:rPr>
            <w:noProof/>
          </w:rPr>
          <w:fldChar w:fldCharType="end"/>
        </w:r>
      </w:hyperlink>
    </w:p>
    <w:p w:rsidR="00243214" w:rsidRDefault="005C3247">
      <w:pPr>
        <w:pStyle w:val="TOC2"/>
        <w:rPr>
          <w:rFonts w:eastAsiaTheme="minorEastAsia"/>
          <w:smallCaps w:val="0"/>
          <w:sz w:val="22"/>
        </w:rPr>
      </w:pPr>
      <w:hyperlink w:anchor="_Toc483487049" w:history="1">
        <w:r w:rsidR="00243214" w:rsidRPr="00760C20">
          <w:rPr>
            <w:rStyle w:val="Hyperlink"/>
          </w:rPr>
          <w:t>Atrybuty</w:t>
        </w:r>
        <w:r w:rsidR="00243214">
          <w:tab/>
        </w:r>
        <w:r w:rsidR="00243214">
          <w:fldChar w:fldCharType="begin"/>
        </w:r>
        <w:r w:rsidR="00243214">
          <w:instrText xml:space="preserve"> PAGEREF _Toc483487049 \h </w:instrText>
        </w:r>
        <w:r w:rsidR="00243214">
          <w:fldChar w:fldCharType="separate"/>
        </w:r>
        <w:r w:rsidR="00243214">
          <w:t>84</w:t>
        </w:r>
        <w:r w:rsidR="00243214">
          <w:fldChar w:fldCharType="end"/>
        </w:r>
      </w:hyperlink>
    </w:p>
    <w:p w:rsidR="00243214" w:rsidRDefault="005C3247">
      <w:pPr>
        <w:pStyle w:val="TOC2"/>
        <w:rPr>
          <w:rFonts w:eastAsiaTheme="minorEastAsia"/>
          <w:smallCaps w:val="0"/>
          <w:sz w:val="22"/>
        </w:rPr>
      </w:pPr>
      <w:hyperlink w:anchor="_Toc483487050" w:history="1">
        <w:r w:rsidR="00243214" w:rsidRPr="00760C20">
          <w:rPr>
            <w:rStyle w:val="Hyperlink"/>
          </w:rPr>
          <w:t>Wartości w komórkach</w:t>
        </w:r>
        <w:r w:rsidR="00243214">
          <w:tab/>
        </w:r>
        <w:r w:rsidR="00243214">
          <w:fldChar w:fldCharType="begin"/>
        </w:r>
        <w:r w:rsidR="00243214">
          <w:instrText xml:space="preserve"> PAGEREF _Toc483487050 \h </w:instrText>
        </w:r>
        <w:r w:rsidR="00243214">
          <w:fldChar w:fldCharType="separate"/>
        </w:r>
        <w:r w:rsidR="00243214">
          <w:t>85</w:t>
        </w:r>
        <w:r w:rsidR="00243214">
          <w:fldChar w:fldCharType="end"/>
        </w:r>
      </w:hyperlink>
    </w:p>
    <w:p w:rsidR="00243214" w:rsidRDefault="005C3247">
      <w:pPr>
        <w:pStyle w:val="TOC2"/>
        <w:rPr>
          <w:rFonts w:eastAsiaTheme="minorEastAsia"/>
          <w:smallCaps w:val="0"/>
          <w:sz w:val="22"/>
        </w:rPr>
      </w:pPr>
      <w:hyperlink w:anchor="_Toc483487051" w:history="1">
        <w:r w:rsidR="00243214" w:rsidRPr="00760C20">
          <w:rPr>
            <w:rStyle w:val="Hyperlink"/>
          </w:rPr>
          <w:t>Nagłówki kolumn</w:t>
        </w:r>
        <w:r w:rsidR="00243214">
          <w:tab/>
        </w:r>
        <w:r w:rsidR="00243214">
          <w:fldChar w:fldCharType="begin"/>
        </w:r>
        <w:r w:rsidR="00243214">
          <w:instrText xml:space="preserve"> PAGEREF _Toc483487051 \h </w:instrText>
        </w:r>
        <w:r w:rsidR="00243214">
          <w:fldChar w:fldCharType="separate"/>
        </w:r>
        <w:r w:rsidR="00243214">
          <w:t>86</w:t>
        </w:r>
        <w:r w:rsidR="00243214">
          <w:fldChar w:fldCharType="end"/>
        </w:r>
      </w:hyperlink>
    </w:p>
    <w:p w:rsidR="00243214" w:rsidRDefault="005C3247">
      <w:pPr>
        <w:pStyle w:val="TOC2"/>
        <w:rPr>
          <w:rFonts w:eastAsiaTheme="minorEastAsia"/>
          <w:smallCaps w:val="0"/>
          <w:sz w:val="22"/>
        </w:rPr>
      </w:pPr>
      <w:hyperlink w:anchor="_Toc483487052" w:history="1">
        <w:r w:rsidR="00243214" w:rsidRPr="00760C20">
          <w:rPr>
            <w:rStyle w:val="Hyperlink"/>
          </w:rPr>
          <w:t>Definicje</w:t>
        </w:r>
        <w:r w:rsidR="00243214">
          <w:tab/>
        </w:r>
        <w:r w:rsidR="00243214">
          <w:fldChar w:fldCharType="begin"/>
        </w:r>
        <w:r w:rsidR="00243214">
          <w:instrText xml:space="preserve"> PAGEREF _Toc483487052 \h </w:instrText>
        </w:r>
        <w:r w:rsidR="00243214">
          <w:fldChar w:fldCharType="separate"/>
        </w:r>
        <w:r w:rsidR="00243214">
          <w:t>86</w:t>
        </w:r>
        <w:r w:rsidR="00243214">
          <w:fldChar w:fldCharType="end"/>
        </w:r>
      </w:hyperlink>
    </w:p>
    <w:p w:rsidR="00243214" w:rsidRDefault="005C3247">
      <w:pPr>
        <w:pStyle w:val="TOC1"/>
        <w:rPr>
          <w:rFonts w:eastAsiaTheme="minorEastAsia"/>
          <w:b w:val="0"/>
          <w:caps w:val="0"/>
          <w:noProof/>
          <w:sz w:val="22"/>
          <w:szCs w:val="22"/>
        </w:rPr>
      </w:pPr>
      <w:hyperlink w:anchor="_Toc483487053" w:history="1">
        <w:r w:rsidR="00243214" w:rsidRPr="00760C20">
          <w:rPr>
            <w:rStyle w:val="Hyperlink"/>
            <w:noProof/>
          </w:rPr>
          <w:t>Załącznik A – Licencje równoważne licencjom ML/CAL</w:t>
        </w:r>
        <w:r w:rsidR="00243214">
          <w:rPr>
            <w:noProof/>
          </w:rPr>
          <w:tab/>
        </w:r>
        <w:r w:rsidR="00243214">
          <w:rPr>
            <w:noProof/>
          </w:rPr>
          <w:fldChar w:fldCharType="begin"/>
        </w:r>
        <w:r w:rsidR="00243214">
          <w:rPr>
            <w:noProof/>
          </w:rPr>
          <w:instrText xml:space="preserve"> PAGEREF _Toc483487053 \h </w:instrText>
        </w:r>
        <w:r w:rsidR="00243214">
          <w:rPr>
            <w:noProof/>
          </w:rPr>
        </w:r>
        <w:r w:rsidR="00243214">
          <w:rPr>
            <w:noProof/>
          </w:rPr>
          <w:fldChar w:fldCharType="separate"/>
        </w:r>
        <w:r w:rsidR="00243214">
          <w:rPr>
            <w:noProof/>
          </w:rPr>
          <w:t>89</w:t>
        </w:r>
        <w:r w:rsidR="00243214">
          <w:rPr>
            <w:noProof/>
          </w:rPr>
          <w:fldChar w:fldCharType="end"/>
        </w:r>
      </w:hyperlink>
    </w:p>
    <w:p w:rsidR="00243214" w:rsidRDefault="005C3247">
      <w:pPr>
        <w:pStyle w:val="TOC1"/>
        <w:rPr>
          <w:rFonts w:eastAsiaTheme="minorEastAsia"/>
          <w:b w:val="0"/>
          <w:caps w:val="0"/>
          <w:noProof/>
          <w:sz w:val="22"/>
          <w:szCs w:val="22"/>
        </w:rPr>
      </w:pPr>
      <w:hyperlink w:anchor="_Toc483487054" w:history="1">
        <w:r w:rsidR="00243214" w:rsidRPr="00760C20">
          <w:rPr>
            <w:rStyle w:val="Hyperlink"/>
            <w:noProof/>
          </w:rPr>
          <w:t>Załącznik B – Pakiet Software Assurance (SA)</w:t>
        </w:r>
        <w:r w:rsidR="00243214">
          <w:rPr>
            <w:noProof/>
          </w:rPr>
          <w:tab/>
        </w:r>
        <w:r w:rsidR="00243214">
          <w:rPr>
            <w:noProof/>
          </w:rPr>
          <w:fldChar w:fldCharType="begin"/>
        </w:r>
        <w:r w:rsidR="00243214">
          <w:rPr>
            <w:noProof/>
          </w:rPr>
          <w:instrText xml:space="preserve"> PAGEREF _Toc483487054 \h </w:instrText>
        </w:r>
        <w:r w:rsidR="00243214">
          <w:rPr>
            <w:noProof/>
          </w:rPr>
        </w:r>
        <w:r w:rsidR="00243214">
          <w:rPr>
            <w:noProof/>
          </w:rPr>
          <w:fldChar w:fldCharType="separate"/>
        </w:r>
        <w:r w:rsidR="00243214">
          <w:rPr>
            <w:noProof/>
          </w:rPr>
          <w:t>91</w:t>
        </w:r>
        <w:r w:rsidR="00243214">
          <w:rPr>
            <w:noProof/>
          </w:rPr>
          <w:fldChar w:fldCharType="end"/>
        </w:r>
      </w:hyperlink>
    </w:p>
    <w:p w:rsidR="00243214" w:rsidRDefault="005C3247">
      <w:pPr>
        <w:pStyle w:val="TOC2"/>
        <w:rPr>
          <w:rFonts w:eastAsiaTheme="minorEastAsia"/>
          <w:smallCaps w:val="0"/>
          <w:sz w:val="22"/>
        </w:rPr>
      </w:pPr>
      <w:hyperlink w:anchor="_Toc483487055" w:history="1">
        <w:r w:rsidR="00243214" w:rsidRPr="00760C20">
          <w:rPr>
            <w:rStyle w:val="Hyperlink"/>
          </w:rPr>
          <w:t>Zakup pakietu Software Assurance</w:t>
        </w:r>
        <w:r w:rsidR="00243214">
          <w:tab/>
        </w:r>
        <w:r w:rsidR="00243214">
          <w:fldChar w:fldCharType="begin"/>
        </w:r>
        <w:r w:rsidR="00243214">
          <w:instrText xml:space="preserve"> PAGEREF _Toc483487055 \h </w:instrText>
        </w:r>
        <w:r w:rsidR="00243214">
          <w:fldChar w:fldCharType="separate"/>
        </w:r>
        <w:r w:rsidR="00243214">
          <w:t>91</w:t>
        </w:r>
        <w:r w:rsidR="00243214">
          <w:fldChar w:fldCharType="end"/>
        </w:r>
      </w:hyperlink>
    </w:p>
    <w:p w:rsidR="00243214" w:rsidRDefault="005C3247">
      <w:pPr>
        <w:pStyle w:val="TOC2"/>
        <w:rPr>
          <w:rFonts w:eastAsiaTheme="minorEastAsia"/>
          <w:smallCaps w:val="0"/>
          <w:sz w:val="22"/>
        </w:rPr>
      </w:pPr>
      <w:hyperlink w:anchor="_Toc483487056" w:history="1">
        <w:r w:rsidR="00243214" w:rsidRPr="00760C20">
          <w:rPr>
            <w:rStyle w:val="Hyperlink"/>
          </w:rPr>
          <w:t>Odnowienie Pakietu Software Assurance</w:t>
        </w:r>
        <w:r w:rsidR="00243214">
          <w:tab/>
        </w:r>
        <w:r w:rsidR="00243214">
          <w:fldChar w:fldCharType="begin"/>
        </w:r>
        <w:r w:rsidR="00243214">
          <w:instrText xml:space="preserve"> PAGEREF _Toc483487056 \h </w:instrText>
        </w:r>
        <w:r w:rsidR="00243214">
          <w:fldChar w:fldCharType="separate"/>
        </w:r>
        <w:r w:rsidR="00243214">
          <w:t>91</w:t>
        </w:r>
        <w:r w:rsidR="00243214">
          <w:fldChar w:fldCharType="end"/>
        </w:r>
      </w:hyperlink>
    </w:p>
    <w:p w:rsidR="00243214" w:rsidRDefault="005C3247">
      <w:pPr>
        <w:pStyle w:val="TOC2"/>
        <w:rPr>
          <w:rFonts w:eastAsiaTheme="minorEastAsia"/>
          <w:smallCaps w:val="0"/>
          <w:sz w:val="22"/>
        </w:rPr>
      </w:pPr>
      <w:hyperlink w:anchor="_Toc483487057" w:history="1">
        <w:r w:rsidR="00243214" w:rsidRPr="00760C20">
          <w:rPr>
            <w:rStyle w:val="Hyperlink"/>
          </w:rPr>
          <w:t>Licencja Migracyjna dla Produktów Wycofanych i Produktów, dla których kończy się okres wsparcia.</w:t>
        </w:r>
        <w:r w:rsidR="00243214">
          <w:tab/>
        </w:r>
        <w:r w:rsidR="00243214">
          <w:fldChar w:fldCharType="begin"/>
        </w:r>
        <w:r w:rsidR="00243214">
          <w:instrText xml:space="preserve"> PAGEREF _Toc483487057 \h </w:instrText>
        </w:r>
        <w:r w:rsidR="00243214">
          <w:fldChar w:fldCharType="separate"/>
        </w:r>
        <w:r w:rsidR="00243214">
          <w:t>92</w:t>
        </w:r>
        <w:r w:rsidR="00243214">
          <w:fldChar w:fldCharType="end"/>
        </w:r>
      </w:hyperlink>
    </w:p>
    <w:p w:rsidR="00243214" w:rsidRDefault="005C3247">
      <w:pPr>
        <w:pStyle w:val="TOC2"/>
        <w:rPr>
          <w:rFonts w:eastAsiaTheme="minorEastAsia"/>
          <w:smallCaps w:val="0"/>
          <w:sz w:val="22"/>
        </w:rPr>
      </w:pPr>
      <w:hyperlink w:anchor="_Toc483487058" w:history="1">
        <w:r w:rsidR="00243214" w:rsidRPr="00760C20">
          <w:rPr>
            <w:rStyle w:val="Hyperlink"/>
          </w:rPr>
          <w:t>Korzyści z Pakietu Software Assurance</w:t>
        </w:r>
        <w:r w:rsidR="00243214">
          <w:tab/>
        </w:r>
        <w:r w:rsidR="00243214">
          <w:fldChar w:fldCharType="begin"/>
        </w:r>
        <w:r w:rsidR="00243214">
          <w:instrText xml:space="preserve"> PAGEREF _Toc483487058 \h </w:instrText>
        </w:r>
        <w:r w:rsidR="00243214">
          <w:fldChar w:fldCharType="separate"/>
        </w:r>
        <w:r w:rsidR="00243214">
          <w:t>92</w:t>
        </w:r>
        <w:r w:rsidR="00243214">
          <w:fldChar w:fldCharType="end"/>
        </w:r>
      </w:hyperlink>
    </w:p>
    <w:p w:rsidR="00243214" w:rsidRDefault="005C3247">
      <w:pPr>
        <w:pStyle w:val="TOC1"/>
        <w:rPr>
          <w:rFonts w:eastAsiaTheme="minorEastAsia"/>
          <w:b w:val="0"/>
          <w:caps w:val="0"/>
          <w:noProof/>
          <w:sz w:val="22"/>
          <w:szCs w:val="22"/>
        </w:rPr>
      </w:pPr>
      <w:hyperlink w:anchor="_Toc483487059" w:history="1">
        <w:r w:rsidR="00243214" w:rsidRPr="00760C20">
          <w:rPr>
            <w:rStyle w:val="Hyperlink"/>
            <w:noProof/>
          </w:rPr>
          <w:t>Dodatek C – Usługi Profesjonalne</w:t>
        </w:r>
        <w:r w:rsidR="00243214">
          <w:rPr>
            <w:noProof/>
          </w:rPr>
          <w:tab/>
        </w:r>
        <w:r w:rsidR="00243214">
          <w:rPr>
            <w:noProof/>
          </w:rPr>
          <w:fldChar w:fldCharType="begin"/>
        </w:r>
        <w:r w:rsidR="00243214">
          <w:rPr>
            <w:noProof/>
          </w:rPr>
          <w:instrText xml:space="preserve"> PAGEREF _Toc483487059 \h </w:instrText>
        </w:r>
        <w:r w:rsidR="00243214">
          <w:rPr>
            <w:noProof/>
          </w:rPr>
        </w:r>
        <w:r w:rsidR="00243214">
          <w:rPr>
            <w:noProof/>
          </w:rPr>
          <w:fldChar w:fldCharType="separate"/>
        </w:r>
        <w:r w:rsidR="00243214">
          <w:rPr>
            <w:noProof/>
          </w:rPr>
          <w:t>105</w:t>
        </w:r>
        <w:r w:rsidR="00243214">
          <w:rPr>
            <w:noProof/>
          </w:rPr>
          <w:fldChar w:fldCharType="end"/>
        </w:r>
      </w:hyperlink>
    </w:p>
    <w:p w:rsidR="00243214" w:rsidRDefault="005C3247">
      <w:pPr>
        <w:pStyle w:val="TOC2"/>
        <w:rPr>
          <w:rFonts w:eastAsiaTheme="minorEastAsia"/>
          <w:smallCaps w:val="0"/>
          <w:sz w:val="22"/>
        </w:rPr>
      </w:pPr>
      <w:hyperlink w:anchor="_Toc483487060" w:history="1">
        <w:r w:rsidR="00243214" w:rsidRPr="00760C20">
          <w:rPr>
            <w:rStyle w:val="Hyperlink"/>
          </w:rPr>
          <w:t>Oferty Usług Wsparcia Microsoft Premier</w:t>
        </w:r>
        <w:r w:rsidR="00243214">
          <w:tab/>
        </w:r>
        <w:r w:rsidR="00243214">
          <w:fldChar w:fldCharType="begin"/>
        </w:r>
        <w:r w:rsidR="00243214">
          <w:instrText xml:space="preserve"> PAGEREF _Toc483487060 \h </w:instrText>
        </w:r>
        <w:r w:rsidR="00243214">
          <w:fldChar w:fldCharType="separate"/>
        </w:r>
        <w:r w:rsidR="00243214">
          <w:t>105</w:t>
        </w:r>
        <w:r w:rsidR="00243214">
          <w:fldChar w:fldCharType="end"/>
        </w:r>
      </w:hyperlink>
    </w:p>
    <w:p w:rsidR="00243214" w:rsidRDefault="005C3247">
      <w:pPr>
        <w:pStyle w:val="TOC2"/>
        <w:rPr>
          <w:rFonts w:eastAsiaTheme="minorEastAsia"/>
          <w:smallCaps w:val="0"/>
          <w:sz w:val="22"/>
        </w:rPr>
      </w:pPr>
      <w:hyperlink w:anchor="_Toc483487061" w:history="1">
        <w:r w:rsidR="00243214" w:rsidRPr="00760C20">
          <w:rPr>
            <w:rStyle w:val="Hyperlink"/>
          </w:rPr>
          <w:t>Oferta Cyfrowych Usług Doradczych Microsoft</w:t>
        </w:r>
        <w:r w:rsidR="00243214">
          <w:tab/>
        </w:r>
        <w:r w:rsidR="00243214">
          <w:fldChar w:fldCharType="begin"/>
        </w:r>
        <w:r w:rsidR="00243214">
          <w:instrText xml:space="preserve"> PAGEREF _Toc483487061 \h </w:instrText>
        </w:r>
        <w:r w:rsidR="00243214">
          <w:fldChar w:fldCharType="separate"/>
        </w:r>
        <w:r w:rsidR="00243214">
          <w:t>106</w:t>
        </w:r>
        <w:r w:rsidR="00243214">
          <w:fldChar w:fldCharType="end"/>
        </w:r>
      </w:hyperlink>
    </w:p>
    <w:p w:rsidR="00243214" w:rsidRDefault="005C3247">
      <w:pPr>
        <w:pStyle w:val="TOC2"/>
        <w:rPr>
          <w:rFonts w:eastAsiaTheme="minorEastAsia"/>
          <w:smallCaps w:val="0"/>
          <w:sz w:val="22"/>
        </w:rPr>
      </w:pPr>
      <w:hyperlink w:anchor="_Toc483487062" w:history="1">
        <w:r w:rsidR="00243214" w:rsidRPr="00760C20">
          <w:rPr>
            <w:rStyle w:val="Hyperlink"/>
          </w:rPr>
          <w:t>Oferta Sales Productivity Accelerator</w:t>
        </w:r>
        <w:r w:rsidR="00243214">
          <w:tab/>
        </w:r>
        <w:r w:rsidR="00243214">
          <w:fldChar w:fldCharType="begin"/>
        </w:r>
        <w:r w:rsidR="00243214">
          <w:instrText xml:space="preserve"> PAGEREF _Toc483487062 \h </w:instrText>
        </w:r>
        <w:r w:rsidR="00243214">
          <w:fldChar w:fldCharType="separate"/>
        </w:r>
        <w:r w:rsidR="00243214">
          <w:t>106</w:t>
        </w:r>
        <w:r w:rsidR="00243214">
          <w:fldChar w:fldCharType="end"/>
        </w:r>
      </w:hyperlink>
    </w:p>
    <w:p w:rsidR="00243214" w:rsidRDefault="005C3247">
      <w:pPr>
        <w:pStyle w:val="TOC1"/>
        <w:rPr>
          <w:rFonts w:eastAsiaTheme="minorEastAsia"/>
          <w:b w:val="0"/>
          <w:caps w:val="0"/>
          <w:noProof/>
          <w:sz w:val="22"/>
          <w:szCs w:val="22"/>
        </w:rPr>
      </w:pPr>
      <w:hyperlink w:anchor="_Toc483487063" w:history="1">
        <w:r w:rsidR="00243214" w:rsidRPr="00760C20">
          <w:rPr>
            <w:rStyle w:val="Hyperlink"/>
            <w:noProof/>
          </w:rPr>
          <w:t>Załącznik D – Uzupełniające Postanowienia Umowy Programu</w:t>
        </w:r>
        <w:r w:rsidR="00243214">
          <w:rPr>
            <w:noProof/>
          </w:rPr>
          <w:tab/>
        </w:r>
        <w:r w:rsidR="00243214">
          <w:rPr>
            <w:noProof/>
          </w:rPr>
          <w:fldChar w:fldCharType="begin"/>
        </w:r>
        <w:r w:rsidR="00243214">
          <w:rPr>
            <w:noProof/>
          </w:rPr>
          <w:instrText xml:space="preserve"> PAGEREF _Toc483487063 \h </w:instrText>
        </w:r>
        <w:r w:rsidR="00243214">
          <w:rPr>
            <w:noProof/>
          </w:rPr>
        </w:r>
        <w:r w:rsidR="00243214">
          <w:rPr>
            <w:noProof/>
          </w:rPr>
          <w:fldChar w:fldCharType="separate"/>
        </w:r>
        <w:r w:rsidR="00243214">
          <w:rPr>
            <w:noProof/>
          </w:rPr>
          <w:t>108</w:t>
        </w:r>
        <w:r w:rsidR="00243214">
          <w:rPr>
            <w:noProof/>
          </w:rPr>
          <w:fldChar w:fldCharType="end"/>
        </w:r>
      </w:hyperlink>
    </w:p>
    <w:p w:rsidR="00243214" w:rsidRDefault="005C3247">
      <w:pPr>
        <w:pStyle w:val="TOC2"/>
        <w:rPr>
          <w:rFonts w:eastAsiaTheme="minorEastAsia"/>
          <w:smallCaps w:val="0"/>
          <w:sz w:val="22"/>
        </w:rPr>
      </w:pPr>
      <w:hyperlink w:anchor="_Toc483487064" w:history="1">
        <w:r w:rsidR="00243214" w:rsidRPr="00760C20">
          <w:rPr>
            <w:rStyle w:val="Hyperlink"/>
          </w:rPr>
          <w:t>Postanowienia Uzupełniające dla Programu Select Plus</w:t>
        </w:r>
        <w:r w:rsidR="00243214">
          <w:tab/>
        </w:r>
        <w:r w:rsidR="00243214">
          <w:fldChar w:fldCharType="begin"/>
        </w:r>
        <w:r w:rsidR="00243214">
          <w:instrText xml:space="preserve"> PAGEREF _Toc483487064 \h </w:instrText>
        </w:r>
        <w:r w:rsidR="00243214">
          <w:fldChar w:fldCharType="separate"/>
        </w:r>
        <w:r w:rsidR="00243214">
          <w:t>108</w:t>
        </w:r>
        <w:r w:rsidR="00243214">
          <w:fldChar w:fldCharType="end"/>
        </w:r>
      </w:hyperlink>
    </w:p>
    <w:p w:rsidR="00243214" w:rsidRDefault="005C3247">
      <w:pPr>
        <w:pStyle w:val="TOC2"/>
        <w:rPr>
          <w:rFonts w:eastAsiaTheme="minorEastAsia"/>
          <w:smallCaps w:val="0"/>
          <w:sz w:val="22"/>
        </w:rPr>
      </w:pPr>
      <w:hyperlink w:anchor="_Toc483487065" w:history="1">
        <w:r w:rsidR="00243214" w:rsidRPr="00760C20">
          <w:rPr>
            <w:rStyle w:val="Hyperlink"/>
          </w:rPr>
          <w:t>Definicja Zarządzania dla Uprawnionych Urządzeń</w:t>
        </w:r>
        <w:r w:rsidR="00243214">
          <w:tab/>
        </w:r>
        <w:r w:rsidR="00243214">
          <w:fldChar w:fldCharType="begin"/>
        </w:r>
        <w:r w:rsidR="00243214">
          <w:instrText xml:space="preserve"> PAGEREF _Toc483487065 \h </w:instrText>
        </w:r>
        <w:r w:rsidR="00243214">
          <w:fldChar w:fldCharType="separate"/>
        </w:r>
        <w:r w:rsidR="00243214">
          <w:t>108</w:t>
        </w:r>
        <w:r w:rsidR="00243214">
          <w:fldChar w:fldCharType="end"/>
        </w:r>
      </w:hyperlink>
    </w:p>
    <w:p w:rsidR="00243214" w:rsidRDefault="005C3247">
      <w:pPr>
        <w:pStyle w:val="TOC2"/>
        <w:rPr>
          <w:rFonts w:eastAsiaTheme="minorEastAsia"/>
          <w:smallCaps w:val="0"/>
          <w:sz w:val="22"/>
        </w:rPr>
      </w:pPr>
      <w:hyperlink w:anchor="_Toc483487066" w:history="1">
        <w:r w:rsidR="00243214" w:rsidRPr="00760C20">
          <w:rPr>
            <w:rStyle w:val="Hyperlink"/>
          </w:rPr>
          <w:t>Usługi Online w programach Open</w:t>
        </w:r>
        <w:r w:rsidR="00243214">
          <w:tab/>
        </w:r>
        <w:r w:rsidR="00243214">
          <w:fldChar w:fldCharType="begin"/>
        </w:r>
        <w:r w:rsidR="00243214">
          <w:instrText xml:space="preserve"> PAGEREF _Toc483487066 \h </w:instrText>
        </w:r>
        <w:r w:rsidR="00243214">
          <w:fldChar w:fldCharType="separate"/>
        </w:r>
        <w:r w:rsidR="00243214">
          <w:t>108</w:t>
        </w:r>
        <w:r w:rsidR="00243214">
          <w:fldChar w:fldCharType="end"/>
        </w:r>
      </w:hyperlink>
    </w:p>
    <w:p w:rsidR="00243214" w:rsidRDefault="005C3247">
      <w:pPr>
        <w:pStyle w:val="TOC2"/>
        <w:rPr>
          <w:rFonts w:eastAsiaTheme="minorEastAsia"/>
          <w:smallCaps w:val="0"/>
          <w:sz w:val="22"/>
        </w:rPr>
      </w:pPr>
      <w:hyperlink w:anchor="_Toc483487067" w:history="1">
        <w:r w:rsidR="00243214" w:rsidRPr="00760C20">
          <w:rPr>
            <w:rStyle w:val="Hyperlink"/>
          </w:rPr>
          <w:t>Uzupełniające Postanowienia dotyczące Usług Profesjonalnych – Starsze Wersje Umów</w:t>
        </w:r>
        <w:r w:rsidR="00243214">
          <w:tab/>
        </w:r>
        <w:r w:rsidR="00243214">
          <w:fldChar w:fldCharType="begin"/>
        </w:r>
        <w:r w:rsidR="00243214">
          <w:instrText xml:space="preserve"> PAGEREF _Toc483487067 \h </w:instrText>
        </w:r>
        <w:r w:rsidR="00243214">
          <w:fldChar w:fldCharType="separate"/>
        </w:r>
        <w:r w:rsidR="00243214">
          <w:t>108</w:t>
        </w:r>
        <w:r w:rsidR="00243214">
          <w:fldChar w:fldCharType="end"/>
        </w:r>
      </w:hyperlink>
    </w:p>
    <w:p w:rsidR="00243214" w:rsidRDefault="005C3247">
      <w:pPr>
        <w:pStyle w:val="TOC1"/>
        <w:rPr>
          <w:rFonts w:eastAsiaTheme="minorEastAsia"/>
          <w:b w:val="0"/>
          <w:caps w:val="0"/>
          <w:noProof/>
          <w:sz w:val="22"/>
          <w:szCs w:val="22"/>
        </w:rPr>
      </w:pPr>
      <w:hyperlink w:anchor="_Toc483487068" w:history="1">
        <w:r w:rsidR="00243214" w:rsidRPr="00760C20">
          <w:rPr>
            <w:rStyle w:val="Hyperlink"/>
            <w:noProof/>
          </w:rPr>
          <w:t>Załącznik E – Promocje</w:t>
        </w:r>
        <w:r w:rsidR="00243214">
          <w:rPr>
            <w:noProof/>
          </w:rPr>
          <w:tab/>
        </w:r>
        <w:r w:rsidR="00243214">
          <w:rPr>
            <w:noProof/>
          </w:rPr>
          <w:fldChar w:fldCharType="begin"/>
        </w:r>
        <w:r w:rsidR="00243214">
          <w:rPr>
            <w:noProof/>
          </w:rPr>
          <w:instrText xml:space="preserve"> PAGEREF _Toc483487068 \h </w:instrText>
        </w:r>
        <w:r w:rsidR="00243214">
          <w:rPr>
            <w:noProof/>
          </w:rPr>
        </w:r>
        <w:r w:rsidR="00243214">
          <w:rPr>
            <w:noProof/>
          </w:rPr>
          <w:fldChar w:fldCharType="separate"/>
        </w:r>
        <w:r w:rsidR="00243214">
          <w:rPr>
            <w:noProof/>
          </w:rPr>
          <w:t>110</w:t>
        </w:r>
        <w:r w:rsidR="00243214">
          <w:rPr>
            <w:noProof/>
          </w:rPr>
          <w:fldChar w:fldCharType="end"/>
        </w:r>
      </w:hyperlink>
    </w:p>
    <w:p w:rsidR="00243214" w:rsidRDefault="005C3247">
      <w:pPr>
        <w:pStyle w:val="TOC2"/>
        <w:rPr>
          <w:rFonts w:eastAsiaTheme="minorEastAsia"/>
          <w:smallCaps w:val="0"/>
          <w:sz w:val="22"/>
        </w:rPr>
      </w:pPr>
      <w:hyperlink w:anchor="_Toc483487069" w:history="1">
        <w:r w:rsidR="00243214" w:rsidRPr="00760C20">
          <w:rPr>
            <w:rStyle w:val="Hyperlink"/>
          </w:rPr>
          <w:t>Promocja wydajności obliczeniowej programu Azure</w:t>
        </w:r>
        <w:r w:rsidR="00243214">
          <w:tab/>
        </w:r>
        <w:r w:rsidR="00243214">
          <w:fldChar w:fldCharType="begin"/>
        </w:r>
        <w:r w:rsidR="00243214">
          <w:instrText xml:space="preserve"> PAGEREF _Toc483487069 \h </w:instrText>
        </w:r>
        <w:r w:rsidR="00243214">
          <w:fldChar w:fldCharType="separate"/>
        </w:r>
        <w:r w:rsidR="00243214">
          <w:t>110</w:t>
        </w:r>
        <w:r w:rsidR="00243214">
          <w:fldChar w:fldCharType="end"/>
        </w:r>
      </w:hyperlink>
    </w:p>
    <w:p w:rsidR="00243214" w:rsidRDefault="005C3247">
      <w:pPr>
        <w:pStyle w:val="TOC2"/>
        <w:rPr>
          <w:rFonts w:eastAsiaTheme="minorEastAsia"/>
          <w:smallCaps w:val="0"/>
          <w:sz w:val="22"/>
        </w:rPr>
      </w:pPr>
      <w:hyperlink w:anchor="_Toc483487070" w:history="1">
        <w:r w:rsidR="00243214" w:rsidRPr="00760C20">
          <w:rPr>
            <w:rStyle w:val="Hyperlink"/>
          </w:rPr>
          <w:t>Oferta Zobowiązania Finansowego dotyczącego rozwiązania Azure dla Nowych Klientów</w:t>
        </w:r>
        <w:r w:rsidR="00243214">
          <w:tab/>
        </w:r>
        <w:r w:rsidR="00243214">
          <w:fldChar w:fldCharType="begin"/>
        </w:r>
        <w:r w:rsidR="00243214">
          <w:instrText xml:space="preserve"> PAGEREF _Toc483487070 \h </w:instrText>
        </w:r>
        <w:r w:rsidR="00243214">
          <w:fldChar w:fldCharType="separate"/>
        </w:r>
        <w:r w:rsidR="00243214">
          <w:t>110</w:t>
        </w:r>
        <w:r w:rsidR="00243214">
          <w:fldChar w:fldCharType="end"/>
        </w:r>
      </w:hyperlink>
    </w:p>
    <w:p w:rsidR="00243214" w:rsidRDefault="005C3247">
      <w:pPr>
        <w:pStyle w:val="TOC1"/>
        <w:rPr>
          <w:rFonts w:eastAsiaTheme="minorEastAsia"/>
          <w:b w:val="0"/>
          <w:caps w:val="0"/>
          <w:noProof/>
          <w:sz w:val="22"/>
          <w:szCs w:val="22"/>
        </w:rPr>
      </w:pPr>
      <w:hyperlink w:anchor="_Toc483487071" w:history="1">
        <w:r w:rsidR="00243214" w:rsidRPr="00760C20">
          <w:rPr>
            <w:rStyle w:val="Hyperlink"/>
            <w:noProof/>
          </w:rPr>
          <w:t>Załącznik F — Postanowienia dotyczące Macierzy Pamięci Masowej</w:t>
        </w:r>
        <w:r w:rsidR="00243214">
          <w:rPr>
            <w:noProof/>
          </w:rPr>
          <w:tab/>
        </w:r>
        <w:r w:rsidR="00243214">
          <w:rPr>
            <w:noProof/>
          </w:rPr>
          <w:fldChar w:fldCharType="begin"/>
        </w:r>
        <w:r w:rsidR="00243214">
          <w:rPr>
            <w:noProof/>
          </w:rPr>
          <w:instrText xml:space="preserve"> PAGEREF _Toc483487071 \h </w:instrText>
        </w:r>
        <w:r w:rsidR="00243214">
          <w:rPr>
            <w:noProof/>
          </w:rPr>
        </w:r>
        <w:r w:rsidR="00243214">
          <w:rPr>
            <w:noProof/>
          </w:rPr>
          <w:fldChar w:fldCharType="separate"/>
        </w:r>
        <w:r w:rsidR="00243214">
          <w:rPr>
            <w:noProof/>
          </w:rPr>
          <w:t>111</w:t>
        </w:r>
        <w:r w:rsidR="00243214">
          <w:rPr>
            <w:noProof/>
          </w:rPr>
          <w:fldChar w:fldCharType="end"/>
        </w:r>
      </w:hyperlink>
    </w:p>
    <w:p w:rsidR="00243214" w:rsidRDefault="005C3247">
      <w:pPr>
        <w:pStyle w:val="TOC2"/>
        <w:rPr>
          <w:rFonts w:eastAsiaTheme="minorEastAsia"/>
          <w:smallCaps w:val="0"/>
          <w:sz w:val="22"/>
        </w:rPr>
      </w:pPr>
      <w:hyperlink w:anchor="_Toc483487072" w:history="1">
        <w:r w:rsidR="00243214" w:rsidRPr="00760C20">
          <w:rPr>
            <w:rStyle w:val="Hyperlink"/>
          </w:rPr>
          <w:t>Dostępność</w:t>
        </w:r>
        <w:r w:rsidR="00243214">
          <w:tab/>
        </w:r>
        <w:r w:rsidR="00243214">
          <w:fldChar w:fldCharType="begin"/>
        </w:r>
        <w:r w:rsidR="00243214">
          <w:instrText xml:space="preserve"> PAGEREF _Toc483487072 \h </w:instrText>
        </w:r>
        <w:r w:rsidR="00243214">
          <w:fldChar w:fldCharType="separate"/>
        </w:r>
        <w:r w:rsidR="00243214">
          <w:t>111</w:t>
        </w:r>
        <w:r w:rsidR="00243214">
          <w:fldChar w:fldCharType="end"/>
        </w:r>
      </w:hyperlink>
    </w:p>
    <w:p w:rsidR="00243214" w:rsidRDefault="005C3247">
      <w:pPr>
        <w:pStyle w:val="TOC2"/>
        <w:rPr>
          <w:rFonts w:eastAsiaTheme="minorEastAsia"/>
          <w:smallCaps w:val="0"/>
          <w:sz w:val="22"/>
        </w:rPr>
      </w:pPr>
      <w:hyperlink w:anchor="_Toc483487073" w:history="1">
        <w:r w:rsidR="00243214" w:rsidRPr="00760C20">
          <w:rPr>
            <w:rStyle w:val="Hyperlink"/>
          </w:rPr>
          <w:t>Wysyłka i tytuł prawny</w:t>
        </w:r>
        <w:r w:rsidR="00243214">
          <w:tab/>
        </w:r>
        <w:r w:rsidR="00243214">
          <w:fldChar w:fldCharType="begin"/>
        </w:r>
        <w:r w:rsidR="00243214">
          <w:instrText xml:space="preserve"> PAGEREF _Toc483487073 \h </w:instrText>
        </w:r>
        <w:r w:rsidR="00243214">
          <w:fldChar w:fldCharType="separate"/>
        </w:r>
        <w:r w:rsidR="00243214">
          <w:t>111</w:t>
        </w:r>
        <w:r w:rsidR="00243214">
          <w:fldChar w:fldCharType="end"/>
        </w:r>
      </w:hyperlink>
    </w:p>
    <w:p w:rsidR="00243214" w:rsidRDefault="005C3247">
      <w:pPr>
        <w:pStyle w:val="TOC2"/>
        <w:rPr>
          <w:rFonts w:eastAsiaTheme="minorEastAsia"/>
          <w:smallCaps w:val="0"/>
          <w:sz w:val="22"/>
        </w:rPr>
      </w:pPr>
      <w:hyperlink w:anchor="_Toc483487074" w:history="1">
        <w:r w:rsidR="00243214" w:rsidRPr="00760C20">
          <w:rPr>
            <w:rStyle w:val="Hyperlink"/>
          </w:rPr>
          <w:t>Oprogramowanie Macierzy Pamięci Masowej</w:t>
        </w:r>
        <w:r w:rsidR="00243214">
          <w:tab/>
        </w:r>
        <w:r w:rsidR="00243214">
          <w:fldChar w:fldCharType="begin"/>
        </w:r>
        <w:r w:rsidR="00243214">
          <w:instrText xml:space="preserve"> PAGEREF _Toc483487074 \h </w:instrText>
        </w:r>
        <w:r w:rsidR="00243214">
          <w:fldChar w:fldCharType="separate"/>
        </w:r>
        <w:r w:rsidR="00243214">
          <w:t>111</w:t>
        </w:r>
        <w:r w:rsidR="00243214">
          <w:fldChar w:fldCharType="end"/>
        </w:r>
      </w:hyperlink>
    </w:p>
    <w:p w:rsidR="00243214" w:rsidRDefault="005C3247">
      <w:pPr>
        <w:pStyle w:val="TOC2"/>
        <w:rPr>
          <w:rFonts w:eastAsiaTheme="minorEastAsia"/>
          <w:smallCaps w:val="0"/>
          <w:sz w:val="22"/>
        </w:rPr>
      </w:pPr>
      <w:hyperlink w:anchor="_Toc483487075" w:history="1">
        <w:r w:rsidR="00243214" w:rsidRPr="00760C20">
          <w:rPr>
            <w:rStyle w:val="Hyperlink"/>
          </w:rPr>
          <w:t>Ograniczona rękojmia na sprzęt</w:t>
        </w:r>
        <w:r w:rsidR="00243214">
          <w:tab/>
        </w:r>
        <w:r w:rsidR="00243214">
          <w:fldChar w:fldCharType="begin"/>
        </w:r>
        <w:r w:rsidR="00243214">
          <w:instrText xml:space="preserve"> PAGEREF _Toc483487075 \h </w:instrText>
        </w:r>
        <w:r w:rsidR="00243214">
          <w:fldChar w:fldCharType="separate"/>
        </w:r>
        <w:r w:rsidR="00243214">
          <w:t>111</w:t>
        </w:r>
        <w:r w:rsidR="00243214">
          <w:fldChar w:fldCharType="end"/>
        </w:r>
      </w:hyperlink>
    </w:p>
    <w:p w:rsidR="00243214" w:rsidRDefault="005C3247">
      <w:pPr>
        <w:pStyle w:val="TOC2"/>
        <w:rPr>
          <w:rFonts w:eastAsiaTheme="minorEastAsia"/>
          <w:smallCaps w:val="0"/>
          <w:sz w:val="22"/>
        </w:rPr>
      </w:pPr>
      <w:hyperlink w:anchor="_Toc483487076" w:history="1">
        <w:r w:rsidR="00243214" w:rsidRPr="00760C20">
          <w:rPr>
            <w:rStyle w:val="Hyperlink"/>
          </w:rPr>
          <w:t>Rekompensata. Obrona przed roszczeniami osób trzecich</w:t>
        </w:r>
        <w:r w:rsidR="00243214">
          <w:tab/>
        </w:r>
        <w:r w:rsidR="00243214">
          <w:fldChar w:fldCharType="begin"/>
        </w:r>
        <w:r w:rsidR="00243214">
          <w:instrText xml:space="preserve"> PAGEREF _Toc483487076 \h </w:instrText>
        </w:r>
        <w:r w:rsidR="00243214">
          <w:fldChar w:fldCharType="separate"/>
        </w:r>
        <w:r w:rsidR="00243214">
          <w:t>112</w:t>
        </w:r>
        <w:r w:rsidR="00243214">
          <w:fldChar w:fldCharType="end"/>
        </w:r>
      </w:hyperlink>
    </w:p>
    <w:p w:rsidR="00243214" w:rsidRDefault="005C3247">
      <w:pPr>
        <w:pStyle w:val="TOC2"/>
        <w:rPr>
          <w:rFonts w:eastAsiaTheme="minorEastAsia"/>
          <w:smallCaps w:val="0"/>
          <w:sz w:val="22"/>
        </w:rPr>
      </w:pPr>
      <w:hyperlink w:anchor="_Toc483487077" w:history="1">
        <w:r w:rsidR="00243214" w:rsidRPr="00760C20">
          <w:rPr>
            <w:rStyle w:val="Hyperlink"/>
          </w:rPr>
          <w:t>Ograniczenie odpowiedzialności</w:t>
        </w:r>
        <w:r w:rsidR="00243214">
          <w:tab/>
        </w:r>
        <w:r w:rsidR="00243214">
          <w:fldChar w:fldCharType="begin"/>
        </w:r>
        <w:r w:rsidR="00243214">
          <w:instrText xml:space="preserve"> PAGEREF _Toc483487077 \h </w:instrText>
        </w:r>
        <w:r w:rsidR="00243214">
          <w:fldChar w:fldCharType="separate"/>
        </w:r>
        <w:r w:rsidR="00243214">
          <w:t>112</w:t>
        </w:r>
        <w:r w:rsidR="00243214">
          <w:fldChar w:fldCharType="end"/>
        </w:r>
      </w:hyperlink>
    </w:p>
    <w:p w:rsidR="00243214" w:rsidRDefault="005C3247">
      <w:pPr>
        <w:pStyle w:val="TOC2"/>
        <w:rPr>
          <w:rFonts w:eastAsiaTheme="minorEastAsia"/>
          <w:smallCaps w:val="0"/>
          <w:sz w:val="22"/>
        </w:rPr>
      </w:pPr>
      <w:hyperlink w:anchor="_Toc483487078" w:history="1">
        <w:r w:rsidR="00243214" w:rsidRPr="00760C20">
          <w:rPr>
            <w:rStyle w:val="Hyperlink"/>
          </w:rPr>
          <w:t>Przepisy dotyczące kontroli eksportu obowiązujące w Stanach Zjednoczonych</w:t>
        </w:r>
        <w:r w:rsidR="00243214">
          <w:tab/>
        </w:r>
        <w:r w:rsidR="00243214">
          <w:fldChar w:fldCharType="begin"/>
        </w:r>
        <w:r w:rsidR="00243214">
          <w:instrText xml:space="preserve"> PAGEREF _Toc483487078 \h </w:instrText>
        </w:r>
        <w:r w:rsidR="00243214">
          <w:fldChar w:fldCharType="separate"/>
        </w:r>
        <w:r w:rsidR="00243214">
          <w:t>112</w:t>
        </w:r>
        <w:r w:rsidR="00243214">
          <w:fldChar w:fldCharType="end"/>
        </w:r>
      </w:hyperlink>
    </w:p>
    <w:p w:rsidR="00243214" w:rsidRDefault="005C3247">
      <w:pPr>
        <w:pStyle w:val="TOC2"/>
        <w:rPr>
          <w:rFonts w:eastAsiaTheme="minorEastAsia"/>
          <w:smallCaps w:val="0"/>
          <w:sz w:val="22"/>
        </w:rPr>
      </w:pPr>
      <w:hyperlink w:anchor="_Toc483487079" w:history="1">
        <w:r w:rsidR="00243214" w:rsidRPr="00760C20">
          <w:rPr>
            <w:rStyle w:val="Hyperlink"/>
          </w:rPr>
          <w:t>Gromadzenie informacji diagnostycznych</w:t>
        </w:r>
        <w:r w:rsidR="00243214">
          <w:tab/>
        </w:r>
        <w:r w:rsidR="00243214">
          <w:fldChar w:fldCharType="begin"/>
        </w:r>
        <w:r w:rsidR="00243214">
          <w:instrText xml:space="preserve"> PAGEREF _Toc483487079 \h </w:instrText>
        </w:r>
        <w:r w:rsidR="00243214">
          <w:fldChar w:fldCharType="separate"/>
        </w:r>
        <w:r w:rsidR="00243214">
          <w:t>112</w:t>
        </w:r>
        <w:r w:rsidR="00243214">
          <w:fldChar w:fldCharType="end"/>
        </w:r>
      </w:hyperlink>
    </w:p>
    <w:p w:rsidR="00243214" w:rsidRDefault="005C3247">
      <w:pPr>
        <w:pStyle w:val="TOC2"/>
        <w:rPr>
          <w:rFonts w:eastAsiaTheme="minorEastAsia"/>
          <w:smallCaps w:val="0"/>
          <w:sz w:val="22"/>
        </w:rPr>
      </w:pPr>
      <w:hyperlink w:anchor="_Toc483487080" w:history="1">
        <w:r w:rsidR="00243214" w:rsidRPr="00760C20">
          <w:rPr>
            <w:rStyle w:val="Hyperlink"/>
          </w:rPr>
          <w:t>Korzystanie przez instytucje publiczne</w:t>
        </w:r>
        <w:r w:rsidR="00243214">
          <w:tab/>
        </w:r>
        <w:r w:rsidR="00243214">
          <w:fldChar w:fldCharType="begin"/>
        </w:r>
        <w:r w:rsidR="00243214">
          <w:instrText xml:space="preserve"> PAGEREF _Toc483487080 \h </w:instrText>
        </w:r>
        <w:r w:rsidR="00243214">
          <w:fldChar w:fldCharType="separate"/>
        </w:r>
        <w:r w:rsidR="00243214">
          <w:t>112</w:t>
        </w:r>
        <w:r w:rsidR="00243214">
          <w:fldChar w:fldCharType="end"/>
        </w:r>
      </w:hyperlink>
    </w:p>
    <w:p w:rsidR="00243214" w:rsidRDefault="005C3247">
      <w:pPr>
        <w:pStyle w:val="TOC1"/>
        <w:rPr>
          <w:rFonts w:eastAsiaTheme="minorEastAsia"/>
          <w:b w:val="0"/>
          <w:caps w:val="0"/>
          <w:noProof/>
          <w:sz w:val="22"/>
          <w:szCs w:val="22"/>
        </w:rPr>
      </w:pPr>
      <w:hyperlink w:anchor="_Toc483487081" w:history="1">
        <w:r w:rsidR="00243214" w:rsidRPr="00760C20">
          <w:rPr>
            <w:rStyle w:val="Hyperlink"/>
            <w:noProof/>
          </w:rPr>
          <w:t>Załącznik G — Pakiet Premium Assurance</w:t>
        </w:r>
        <w:r w:rsidR="00243214">
          <w:rPr>
            <w:noProof/>
          </w:rPr>
          <w:tab/>
        </w:r>
        <w:r w:rsidR="00243214">
          <w:rPr>
            <w:noProof/>
          </w:rPr>
          <w:fldChar w:fldCharType="begin"/>
        </w:r>
        <w:r w:rsidR="00243214">
          <w:rPr>
            <w:noProof/>
          </w:rPr>
          <w:instrText xml:space="preserve"> PAGEREF _Toc483487081 \h </w:instrText>
        </w:r>
        <w:r w:rsidR="00243214">
          <w:rPr>
            <w:noProof/>
          </w:rPr>
        </w:r>
        <w:r w:rsidR="00243214">
          <w:rPr>
            <w:noProof/>
          </w:rPr>
          <w:fldChar w:fldCharType="separate"/>
        </w:r>
        <w:r w:rsidR="00243214">
          <w:rPr>
            <w:noProof/>
          </w:rPr>
          <w:t>113</w:t>
        </w:r>
        <w:r w:rsidR="00243214">
          <w:rPr>
            <w:noProof/>
          </w:rPr>
          <w:fldChar w:fldCharType="end"/>
        </w:r>
      </w:hyperlink>
    </w:p>
    <w:p w:rsidR="00243214" w:rsidRDefault="005C3247">
      <w:pPr>
        <w:pStyle w:val="TOC1"/>
        <w:rPr>
          <w:rFonts w:eastAsiaTheme="minorEastAsia"/>
          <w:b w:val="0"/>
          <w:caps w:val="0"/>
          <w:noProof/>
          <w:sz w:val="22"/>
          <w:szCs w:val="22"/>
        </w:rPr>
      </w:pPr>
      <w:hyperlink w:anchor="_Toc483487082" w:history="1">
        <w:r w:rsidR="00243214" w:rsidRPr="00760C20">
          <w:rPr>
            <w:rStyle w:val="Hyperlink"/>
            <w:noProof/>
          </w:rPr>
          <w:t>Indeks</w:t>
        </w:r>
        <w:r w:rsidR="00243214">
          <w:rPr>
            <w:noProof/>
          </w:rPr>
          <w:tab/>
        </w:r>
        <w:r w:rsidR="00243214">
          <w:rPr>
            <w:noProof/>
          </w:rPr>
          <w:fldChar w:fldCharType="begin"/>
        </w:r>
        <w:r w:rsidR="00243214">
          <w:rPr>
            <w:noProof/>
          </w:rPr>
          <w:instrText xml:space="preserve"> PAGEREF _Toc483487082 \h </w:instrText>
        </w:r>
        <w:r w:rsidR="00243214">
          <w:rPr>
            <w:noProof/>
          </w:rPr>
        </w:r>
        <w:r w:rsidR="00243214">
          <w:rPr>
            <w:noProof/>
          </w:rPr>
          <w:fldChar w:fldCharType="separate"/>
        </w:r>
        <w:r w:rsidR="00243214">
          <w:rPr>
            <w:noProof/>
          </w:rPr>
          <w:t>115</w:t>
        </w:r>
        <w:r w:rsidR="00243214">
          <w:rPr>
            <w:noProof/>
          </w:rPr>
          <w:fldChar w:fldCharType="end"/>
        </w:r>
      </w:hyperlink>
    </w:p>
    <w:p w:rsidR="00E220C2" w:rsidRDefault="00243214">
      <w:pPr>
        <w:pStyle w:val="ProductList-Body"/>
        <w:sectPr w:rsidR="00E220C2">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E220C2" w:rsidRDefault="00E220C2">
      <w:pPr>
        <w:pStyle w:val="ProductList-Body"/>
      </w:pPr>
    </w:p>
    <w:p w:rsidR="00E220C2" w:rsidRDefault="00E220C2">
      <w:pPr>
        <w:sectPr w:rsidR="00E220C2">
          <w:headerReference w:type="default" r:id="rId23"/>
          <w:footerReference w:type="default" r:id="rId24"/>
          <w:type w:val="continuous"/>
          <w:pgSz w:w="12240" w:h="15840" w:code="1"/>
          <w:pgMar w:top="1170" w:right="720" w:bottom="720" w:left="720" w:header="432" w:footer="288" w:gutter="0"/>
          <w:cols w:space="360"/>
        </w:sectPr>
      </w:pPr>
    </w:p>
    <w:p w:rsidR="00E220C2" w:rsidRDefault="00243214">
      <w:pPr>
        <w:pStyle w:val="ProductList-SectionHeading"/>
        <w:pageBreakBefore/>
        <w:outlineLvl w:val="0"/>
      </w:pPr>
      <w:bookmarkStart w:id="1" w:name="_Sec531"/>
      <w:bookmarkEnd w:id="0"/>
      <w:r>
        <w:t>Wprowadzenie</w:t>
      </w:r>
      <w:r>
        <w:fldChar w:fldCharType="begin"/>
      </w:r>
      <w:r>
        <w:instrText xml:space="preserve"> TC "</w:instrText>
      </w:r>
      <w:bookmarkStart w:id="2" w:name="_Toc483486964"/>
      <w:r>
        <w:instrText>Wprowadzenie</w:instrText>
      </w:r>
      <w:bookmarkEnd w:id="2"/>
      <w:r>
        <w:instrText>" \l 1</w:instrText>
      </w:r>
      <w:r>
        <w:fldChar w:fldCharType="end"/>
      </w:r>
    </w:p>
    <w:p w:rsidR="00E220C2" w:rsidRDefault="00E220C2">
      <w:pPr>
        <w:pStyle w:val="ProductList-Body"/>
      </w:pPr>
    </w:p>
    <w:p w:rsidR="00E220C2" w:rsidRDefault="00243214">
      <w:pPr>
        <w:pStyle w:val="ProductList-Offering1Heading"/>
        <w:outlineLvl w:val="1"/>
      </w:pPr>
      <w:bookmarkStart w:id="3" w:name="_Sec532"/>
      <w:r>
        <w:t>Informacje o tym dokumencie</w:t>
      </w:r>
      <w:bookmarkEnd w:id="3"/>
      <w:r>
        <w:fldChar w:fldCharType="begin"/>
      </w:r>
      <w:r>
        <w:instrText xml:space="preserve"> TC "</w:instrText>
      </w:r>
      <w:bookmarkStart w:id="4" w:name="_Toc483486965"/>
      <w:r>
        <w:instrText>Informacje o tym dokumencie</w:instrText>
      </w:r>
      <w:bookmarkEnd w:id="4"/>
      <w:r>
        <w:instrText>" \l 2</w:instrText>
      </w:r>
      <w:r>
        <w:fldChar w:fldCharType="end"/>
      </w:r>
    </w:p>
    <w:p w:rsidR="00E220C2" w:rsidRDefault="00243214">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5">
        <w:r>
          <w:rPr>
            <w:color w:val="00467F"/>
            <w:u w:val="single"/>
          </w:rPr>
          <w:t>http://go.microsoft.com/?linkid=9840733</w:t>
        </w:r>
      </w:hyperlink>
      <w:r>
        <w:t xml:space="preserve"> i stanowią integralną część niniejszych Praw do Używania Produktów.</w:t>
      </w:r>
    </w:p>
    <w:p w:rsidR="00E220C2" w:rsidRDefault="00E220C2">
      <w:pPr>
        <w:pStyle w:val="ProductList-Body"/>
      </w:pPr>
    </w:p>
    <w:p w:rsidR="00E220C2" w:rsidRDefault="00243214">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6">
        <w:r>
          <w:rPr>
            <w:color w:val="00467F"/>
            <w:u w:val="single"/>
          </w:rPr>
          <w:t>http://go.microsoft.com/?linkid=9839207</w:t>
        </w:r>
      </w:hyperlink>
      <w:r>
        <w:t xml:space="preserve">. Informacje na temat wycofanych produktów i usług Microsoft można znaleźć na stronie </w:t>
      </w:r>
      <w:hyperlink r:id="rId27">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E220C2" w:rsidRDefault="00243214">
      <w:pPr>
        <w:pStyle w:val="ProductList-Offering1Heading"/>
        <w:outlineLvl w:val="1"/>
      </w:pPr>
      <w:bookmarkStart w:id="5" w:name="_Sec533"/>
      <w:r>
        <w:t>Zawartość tego dokumentu</w:t>
      </w:r>
      <w:bookmarkEnd w:id="5"/>
      <w:r>
        <w:fldChar w:fldCharType="begin"/>
      </w:r>
      <w:r>
        <w:instrText xml:space="preserve"> TC "</w:instrText>
      </w:r>
      <w:bookmarkStart w:id="6" w:name="_Toc483486966"/>
      <w:r>
        <w:instrText>Zawartość tego dokumentu</w:instrText>
      </w:r>
      <w:bookmarkEnd w:id="6"/>
      <w:r>
        <w:instrText>" \l 2</w:instrText>
      </w:r>
      <w:r>
        <w:fldChar w:fldCharType="end"/>
      </w:r>
    </w:p>
    <w:p w:rsidR="00E220C2" w:rsidRDefault="00243214">
      <w:pPr>
        <w:pStyle w:val="ProductList-Body"/>
      </w:pPr>
      <w:r>
        <w:t xml:space="preserve">Niniejsze Postanowienia dotyczące Produktów składają się z następujących punktów: </w:t>
      </w:r>
    </w:p>
    <w:p w:rsidR="00E220C2" w:rsidRDefault="005C3247" w:rsidP="00243214">
      <w:pPr>
        <w:pStyle w:val="ProductList-Bullet"/>
        <w:numPr>
          <w:ilvl w:val="0"/>
          <w:numId w:val="3"/>
        </w:numPr>
      </w:pPr>
      <w:hyperlink w:anchor="_Sec531">
        <w:r w:rsidR="00243214">
          <w:rPr>
            <w:color w:val="00467F"/>
            <w:u w:val="single"/>
          </w:rPr>
          <w:t>Wprowadzenie</w:t>
        </w:r>
      </w:hyperlink>
      <w:r w:rsidR="00243214">
        <w:t xml:space="preserve"> zawiera listę najnowszych zmian. </w:t>
      </w:r>
    </w:p>
    <w:p w:rsidR="00E220C2" w:rsidRDefault="005C3247" w:rsidP="00243214">
      <w:pPr>
        <w:pStyle w:val="ProductList-Bullet"/>
        <w:numPr>
          <w:ilvl w:val="0"/>
          <w:numId w:val="3"/>
        </w:numPr>
      </w:pPr>
      <w:hyperlink w:anchor="_Sec536">
        <w:r w:rsidR="00243214">
          <w:rPr>
            <w:color w:val="00467F"/>
            <w:u w:val="single"/>
          </w:rPr>
          <w:t>Postanowienia Licencji</w:t>
        </w:r>
      </w:hyperlink>
      <w:r w:rsidR="00243214">
        <w:t xml:space="preserve"> zawiera listę Powszechnych postanowień licencyjnych i Postanowień licencyjnych dot. modelu licencjonowania, dotyczących Produktów będących oprogramowaniem. </w:t>
      </w:r>
    </w:p>
    <w:p w:rsidR="00E220C2" w:rsidRDefault="005C3247" w:rsidP="00243214">
      <w:pPr>
        <w:pStyle w:val="ProductList-Bullet"/>
        <w:numPr>
          <w:ilvl w:val="0"/>
          <w:numId w:val="3"/>
        </w:numPr>
      </w:pPr>
      <w:hyperlink w:anchor="_Sec547">
        <w:r w:rsidR="00243214">
          <w:rPr>
            <w:color w:val="00467F"/>
            <w:u w:val="single"/>
          </w:rPr>
          <w:t>Produkty będące Oprogramowaniem</w:t>
        </w:r>
      </w:hyperlink>
      <w:r w:rsidR="00243214">
        <w:t xml:space="preserve"> zawiera listę wszystkich Wpisów dotyczących Produktów będących Oprogramowaniem. </w:t>
      </w:r>
    </w:p>
    <w:p w:rsidR="00E220C2" w:rsidRDefault="005C3247" w:rsidP="00243214">
      <w:pPr>
        <w:pStyle w:val="ProductList-Bullet"/>
        <w:numPr>
          <w:ilvl w:val="0"/>
          <w:numId w:val="3"/>
        </w:numPr>
      </w:pPr>
      <w:hyperlink w:anchor="_Sec548">
        <w:r w:rsidR="00243214">
          <w:rPr>
            <w:color w:val="00467F"/>
            <w:u w:val="single"/>
          </w:rPr>
          <w:t>Produkty będące Usługami Online</w:t>
        </w:r>
      </w:hyperlink>
      <w:r w:rsidR="00243214">
        <w:t xml:space="preserve"> zawiera listę wszystkich Wpisów dotyczących Produktów będących Usługami Online. </w:t>
      </w:r>
    </w:p>
    <w:p w:rsidR="00E220C2" w:rsidRDefault="005C3247" w:rsidP="00243214">
      <w:pPr>
        <w:pStyle w:val="ProductList-Bullet"/>
        <w:numPr>
          <w:ilvl w:val="0"/>
          <w:numId w:val="3"/>
        </w:numPr>
      </w:pPr>
      <w:hyperlink w:anchor="_Sec549">
        <w:r w:rsidR="00243214">
          <w:rPr>
            <w:color w:val="00467F"/>
            <w:u w:val="single"/>
          </w:rPr>
          <w:t>Słowniczek</w:t>
        </w:r>
      </w:hyperlink>
      <w:r w:rsidR="00243214">
        <w:t xml:space="preserve"> zawiera definicje terminów: Atrybuty, Wartości w Komórkach, Nagłówki Kolumn i innych wyróżnionych wielką literą terminów, występujących w niniejszych Postanowieniach dotyczących Produktów. </w:t>
      </w:r>
    </w:p>
    <w:p w:rsidR="00E220C2" w:rsidRDefault="00243214" w:rsidP="00243214">
      <w:pPr>
        <w:pStyle w:val="ProductList-Bullet"/>
        <w:numPr>
          <w:ilvl w:val="0"/>
          <w:numId w:val="3"/>
        </w:numPr>
      </w:pPr>
      <w:r>
        <w:t xml:space="preserve">Następujące załączniki: </w:t>
      </w:r>
    </w:p>
    <w:p w:rsidR="00E220C2" w:rsidRDefault="005C3247" w:rsidP="00243214">
      <w:pPr>
        <w:pStyle w:val="ProductList-Bullet"/>
        <w:numPr>
          <w:ilvl w:val="1"/>
          <w:numId w:val="3"/>
        </w:numPr>
      </w:pPr>
      <w:hyperlink w:anchor="_Sec591">
        <w:r w:rsidR="00243214">
          <w:rPr>
            <w:color w:val="00467F"/>
            <w:u w:val="single"/>
          </w:rPr>
          <w:t>Załącznik A – Tabela Licencji Równoważnych Licencjom Dostępowym (CAL) / Licencjom na Zarządzanie</w:t>
        </w:r>
      </w:hyperlink>
      <w:r w:rsidR="00243214">
        <w:t xml:space="preserve"> wskazuje dostępne pakiety Licencji Dostępowych (CAL) i Licencji subskrypcyjnych na Usługi Online, oferujące dostęp do Produktów Serwerowych. </w:t>
      </w:r>
    </w:p>
    <w:p w:rsidR="00E220C2" w:rsidRDefault="005C3247" w:rsidP="00243214">
      <w:pPr>
        <w:pStyle w:val="ProductList-Bullet"/>
        <w:numPr>
          <w:ilvl w:val="1"/>
          <w:numId w:val="3"/>
        </w:numPr>
      </w:pPr>
      <w:hyperlink w:anchor="_Sec564">
        <w:r w:rsidR="00243214">
          <w:rPr>
            <w:color w:val="00467F"/>
            <w:u w:val="single"/>
          </w:rPr>
          <w:t>Załącznik B – Pakiet Software Assurance</w:t>
        </w:r>
      </w:hyperlink>
      <w:r w:rsidR="00243214">
        <w:t xml:space="preserve"> opisuje zasady zakupu pakietu SA i dodatkowe korzyści dostępne dla posiadających go klientów. </w:t>
      </w:r>
    </w:p>
    <w:p w:rsidR="00E220C2" w:rsidRDefault="005C3247" w:rsidP="00243214">
      <w:pPr>
        <w:pStyle w:val="ProductList-Bullet"/>
        <w:numPr>
          <w:ilvl w:val="1"/>
          <w:numId w:val="3"/>
        </w:numPr>
      </w:pPr>
      <w:hyperlink w:anchor="_Sec562">
        <w:r w:rsidR="00243214">
          <w:rPr>
            <w:color w:val="00467F"/>
            <w:u w:val="single"/>
          </w:rPr>
          <w:t>Załącznik C – Usługi Profesjonalne</w:t>
        </w:r>
      </w:hyperlink>
      <w:r w:rsidR="00243214">
        <w:t xml:space="preserve"> zawiera listę Usług Profesjonalnych oferowanych w ramach programu Licencjonowania Zbiorowego Microsoft. </w:t>
      </w:r>
    </w:p>
    <w:p w:rsidR="00E220C2" w:rsidRDefault="005C3247" w:rsidP="00243214">
      <w:pPr>
        <w:pStyle w:val="ProductList-Bullet"/>
        <w:numPr>
          <w:ilvl w:val="1"/>
          <w:numId w:val="3"/>
        </w:numPr>
      </w:pPr>
      <w:hyperlink w:anchor="_Sec563">
        <w:r w:rsidR="00243214">
          <w:rPr>
            <w:color w:val="00467F"/>
            <w:u w:val="single"/>
          </w:rPr>
          <w:t>Załącznik D – Uzupełniające Postanowienia Umowy Programu</w:t>
        </w:r>
      </w:hyperlink>
      <w:r w:rsidR="00243214">
        <w:t xml:space="preserve"> zawiera postanowienia dodatkowe do Umów Licencjonowania Zbiorowego Microsoft. </w:t>
      </w:r>
    </w:p>
    <w:p w:rsidR="00E220C2" w:rsidRDefault="005C3247" w:rsidP="00243214">
      <w:pPr>
        <w:pStyle w:val="ProductList-Bullet"/>
        <w:numPr>
          <w:ilvl w:val="1"/>
          <w:numId w:val="3"/>
        </w:numPr>
      </w:pPr>
      <w:hyperlink w:anchor="_Sec572">
        <w:r w:rsidR="00243214">
          <w:rPr>
            <w:color w:val="00467F"/>
            <w:u w:val="single"/>
          </w:rPr>
          <w:t>Załącznik E – Promocje na Produkty</w:t>
        </w:r>
      </w:hyperlink>
      <w:r w:rsidR="00243214">
        <w:t xml:space="preserve"> zawiera listę promocji na Produkty niefigurujących w Cenniku. </w:t>
      </w:r>
    </w:p>
    <w:p w:rsidR="00E220C2" w:rsidRDefault="005C3247" w:rsidP="00243214">
      <w:pPr>
        <w:pStyle w:val="ProductList-Bullet"/>
        <w:numPr>
          <w:ilvl w:val="1"/>
          <w:numId w:val="3"/>
        </w:numPr>
      </w:pPr>
      <w:hyperlink w:anchor="_Sec899">
        <w:r w:rsidR="00243214">
          <w:rPr>
            <w:color w:val="00467F"/>
            <w:u w:val="single"/>
          </w:rPr>
          <w:t>Załącznik F — Postanowienia dotyczące Macierzy Pamięci Masowej</w:t>
        </w:r>
      </w:hyperlink>
      <w:r w:rsidR="00243214">
        <w:t xml:space="preserve"> zawiera dodatkowe postanowienia dotyczące Macierzy Pamięci Masowej. </w:t>
      </w:r>
    </w:p>
    <w:p w:rsidR="00E220C2" w:rsidRDefault="005C3247" w:rsidP="00243214">
      <w:pPr>
        <w:pStyle w:val="ProductList-Bullet"/>
        <w:numPr>
          <w:ilvl w:val="1"/>
          <w:numId w:val="3"/>
        </w:numPr>
      </w:pPr>
      <w:hyperlink w:anchor="_Sec1205">
        <w:r w:rsidR="00243214">
          <w:rPr>
            <w:color w:val="00467F"/>
            <w:u w:val="single"/>
          </w:rPr>
          <w:t>Załącznik G — Pakiet Premium Assurance</w:t>
        </w:r>
      </w:hyperlink>
      <w:r w:rsidR="00243214">
        <w:t xml:space="preserve"> opisuje zasady zakupu pakietu Premium Assurance i dodatkowe korzyści dostępne dla posiadających go klientów.</w:t>
      </w:r>
    </w:p>
    <w:p w:rsidR="00E220C2" w:rsidRDefault="005C3247" w:rsidP="00243214">
      <w:pPr>
        <w:pStyle w:val="ProductList-Bullet"/>
        <w:numPr>
          <w:ilvl w:val="0"/>
          <w:numId w:val="3"/>
        </w:numPr>
      </w:pPr>
      <w:hyperlink w:anchor="_Sec844">
        <w:r w:rsidR="00243214">
          <w:rPr>
            <w:color w:val="00467F"/>
            <w:u w:val="single"/>
          </w:rPr>
          <w:t>Indeks</w:t>
        </w:r>
      </w:hyperlink>
      <w:r w:rsidR="00243214">
        <w:t xml:space="preserve"> zawiera listę wszystkich Produktów, o których mowa w niniejszych Postanowieniach dotyczących Produktów, i wskazuje ich położenie.</w:t>
      </w:r>
    </w:p>
    <w:p w:rsidR="00E220C2" w:rsidRDefault="00243214">
      <w:pPr>
        <w:pStyle w:val="ProductList-Offering1Heading"/>
        <w:outlineLvl w:val="1"/>
      </w:pPr>
      <w:bookmarkStart w:id="7" w:name="_Sec534"/>
      <w:r>
        <w:t>Struktura Wpisu dotyczącego Produktu</w:t>
      </w:r>
      <w:bookmarkEnd w:id="7"/>
      <w:r>
        <w:fldChar w:fldCharType="begin"/>
      </w:r>
      <w:r>
        <w:instrText xml:space="preserve"> TC "</w:instrText>
      </w:r>
      <w:bookmarkStart w:id="8" w:name="_Toc483486967"/>
      <w:r>
        <w:instrText>Struktura Wpisu dotyczącego Produktu</w:instrText>
      </w:r>
      <w:bookmarkEnd w:id="8"/>
      <w:r>
        <w:instrText>" \l 2</w:instrText>
      </w:r>
      <w:r>
        <w:fldChar w:fldCharType="end"/>
      </w:r>
    </w:p>
    <w:p w:rsidR="00E220C2" w:rsidRDefault="00243214">
      <w:pPr>
        <w:pStyle w:val="ProductList-Body"/>
      </w:pPr>
      <w:r>
        <w:t>Każdy Wpis dotyczący Produktu będącego Oprogramowaniem składa się z czterech punktów: Dostępność programu, Postanowienia dotyczące produktu, Prawa do używania i Software Assurance.</w:t>
      </w:r>
    </w:p>
    <w:p w:rsidR="00E220C2" w:rsidRDefault="00243214">
      <w:pPr>
        <w:pStyle w:val="ProductList-Body"/>
      </w:pPr>
      <w:r>
        <w:t xml:space="preserve">Każdy Wpis dotyczący Produktu będącego Usługami Online składa się z dwóch punktów: Dostępność programu i Postanowienia dotyczące produktu. </w:t>
      </w:r>
    </w:p>
    <w:p w:rsidR="00E220C2" w:rsidRDefault="00E220C2">
      <w:pPr>
        <w:pStyle w:val="ProductList-Body"/>
      </w:pPr>
    </w:p>
    <w:p w:rsidR="00E220C2" w:rsidRDefault="00243214">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E220C2" w:rsidRDefault="0024321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E220C2" w:rsidRDefault="00E220C2">
      <w:pPr>
        <w:pStyle w:val="ProductList-Body"/>
      </w:pPr>
    </w:p>
    <w:p w:rsidR="00E220C2" w:rsidRDefault="00243214">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rsidR="00E220C2" w:rsidRDefault="00243214">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E220C2" w:rsidRDefault="00E220C2">
      <w:pPr>
        <w:pStyle w:val="ProductList-Body"/>
      </w:pPr>
    </w:p>
    <w:p w:rsidR="00E220C2" w:rsidRDefault="00243214">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Wpisu dotyczącego Produktu będącego Oprogramowaniem. Postanowienia dotyczące Usług Online znajdują się w OST.</w:t>
      </w:r>
    </w:p>
    <w:p w:rsidR="00E220C2" w:rsidRDefault="0024321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E220C2" w:rsidRDefault="00E220C2">
      <w:pPr>
        <w:pStyle w:val="ProductList-Body"/>
      </w:pPr>
    </w:p>
    <w:p w:rsidR="00E220C2" w:rsidRDefault="00243214">
      <w:pPr>
        <w:pStyle w:val="ProductList-Body"/>
      </w:pPr>
      <w:r>
        <w:rPr>
          <w:b/>
          <w:color w:val="00188F"/>
        </w:rPr>
        <w:t xml:space="preserve">4. Pakiet Software Assurance </w:t>
      </w:r>
      <w:r>
        <w:t>to pakiet określający postanowienia dotyczące okresu obowiązywania pakietu SA.</w:t>
      </w:r>
    </w:p>
    <w:p w:rsidR="00E220C2" w:rsidRDefault="0024321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E220C2" w:rsidRDefault="00243214">
      <w:pPr>
        <w:pStyle w:val="ProductList-Offering1Heading"/>
        <w:outlineLvl w:val="1"/>
      </w:pPr>
      <w:bookmarkStart w:id="9" w:name="_Sec535"/>
      <w:r>
        <w:t>Objaśnienia i zestawienie zmian wprowadzonych w tym dokumencie</w:t>
      </w:r>
      <w:bookmarkEnd w:id="9"/>
      <w:r>
        <w:fldChar w:fldCharType="begin"/>
      </w:r>
      <w:r>
        <w:instrText xml:space="preserve"> TC "</w:instrText>
      </w:r>
      <w:bookmarkStart w:id="10" w:name="_Toc483486968"/>
      <w:r>
        <w:instrText>Objaśnienia i zestawienie zmian wprowadzonych w tym dokumencie</w:instrText>
      </w:r>
      <w:bookmarkEnd w:id="10"/>
      <w:r>
        <w:instrText>" \l 2</w:instrText>
      </w:r>
      <w:r>
        <w:fldChar w:fldCharType="end"/>
      </w:r>
    </w:p>
    <w:p w:rsidR="00E220C2" w:rsidRDefault="00243214">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12"/>
        <w:gridCol w:w="5378"/>
      </w:tblGrid>
      <w:tr w:rsidR="00E220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Usunięcia</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Operations (wersja lokalna)</w:t>
            </w:r>
          </w:p>
        </w:tc>
        <w:tc>
          <w:tcPr>
            <w:tcW w:w="612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Licencja Dostępowa (CAL) na system Microsoft Dynamics 365 for Operations Device (wersja lokalna) </w:t>
            </w:r>
          </w:p>
        </w:tc>
        <w:tc>
          <w:tcPr>
            <w:tcW w:w="612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Microsoft Dynamics 365 for Operations Commerce Server Core (pakiet 2 Licencji na Rdzeń)</w:t>
            </w:r>
          </w:p>
        </w:tc>
        <w:tc>
          <w:tcPr>
            <w:tcW w:w="612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Microsoft Intune EDU (LS na Urządzenie)</w:t>
            </w:r>
          </w:p>
        </w:tc>
        <w:tc>
          <w:tcPr>
            <w:tcW w:w="612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Dodatek Microsoft Intune EDU (LS na Użytkownika)</w:t>
            </w:r>
          </w:p>
        </w:tc>
        <w:tc>
          <w:tcPr>
            <w:tcW w:w="612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2"/>
      </w:pPr>
      <w:r>
        <w:t>Oprogramowanie</w:t>
      </w:r>
    </w:p>
    <w:p w:rsidR="00E220C2" w:rsidRDefault="005C3247">
      <w:pPr>
        <w:pStyle w:val="ProductList-Body"/>
      </w:pPr>
      <w:hyperlink w:anchor="_Sec602">
        <w:r w:rsidR="00243214">
          <w:rPr>
            <w:color w:val="00467F"/>
            <w:u w:val="single"/>
          </w:rPr>
          <w:t>Core Infrastructure Suite</w:t>
        </w:r>
      </w:hyperlink>
      <w:r w:rsidR="00243214">
        <w:t>: Prawa do Migracji mające zastosowanie do procesora zostają rozszerzone na rdzeń w przypadku pakietu Core Infrastructure Suite w celu uwzględnienia rejestracji podpisanych lub odnowionych w okresie od października do grudnia 2016 r.</w:t>
      </w:r>
    </w:p>
    <w:p w:rsidR="00E220C2" w:rsidRDefault="005C3247">
      <w:pPr>
        <w:pStyle w:val="ProductList-Body"/>
      </w:pPr>
      <w:hyperlink w:anchor="_Sec610">
        <w:r w:rsidR="00243214">
          <w:rPr>
            <w:color w:val="00467F"/>
            <w:u w:val="single"/>
          </w:rPr>
          <w:t>Microsoft Dynamics 365 (wersja lokalna)</w:t>
        </w:r>
      </w:hyperlink>
      <w:r w:rsidR="00243214">
        <w:t xml:space="preserve">: Wraz z wprowadzeniem na rynek systemu Microsoft Dynamics 365 for Operations informacje dotyczące migracji z systemu Microsoft Dynamics AX do systemu Microsoft Dynamics 365 for Operations zostały przedstawione w </w:t>
      </w:r>
      <w:hyperlink w:anchor="_Sec818">
        <w:r w:rsidR="00243214">
          <w:rPr>
            <w:color w:val="00467F"/>
            <w:u w:val="single"/>
          </w:rPr>
          <w:t>punkcie 4.6 zatytułowanym „Licencje Migracyjne dla pakietu Software Assurance do systemu Microsoft Dynamics AX”</w:t>
        </w:r>
      </w:hyperlink>
      <w:r w:rsidR="00243214">
        <w:t>.</w:t>
      </w:r>
    </w:p>
    <w:p w:rsidR="00E220C2" w:rsidRDefault="005C3247">
      <w:pPr>
        <w:pStyle w:val="ProductList-Body"/>
      </w:pPr>
      <w:hyperlink w:anchor="_Sec680">
        <w:r w:rsidR="00243214">
          <w:rPr>
            <w:color w:val="00467F"/>
            <w:u w:val="single"/>
          </w:rPr>
          <w:t>Office dla komputerów Mac</w:t>
        </w:r>
      </w:hyperlink>
      <w:r w:rsidR="00243214">
        <w:t xml:space="preserve">: Klienci, którzy nabędą licencje na oprogramowanie Office 2016 Standard dla komputerów Mac do dnia 1 sierpnia 2016 r., mogą używać w ramach tych licencji funkcji edycji opisanych w </w:t>
      </w:r>
      <w:hyperlink w:anchor="_Sec579">
        <w:r w:rsidR="00243214">
          <w:rPr>
            <w:color w:val="00467F"/>
            <w:u w:val="single"/>
          </w:rPr>
          <w:t>Załączniku B, w części dotyczącej usług Office Online</w:t>
        </w:r>
      </w:hyperlink>
      <w:r w:rsidR="00243214">
        <w:t>. Uprawnienie to wygasa 1 sierpnia 2019 r.</w:t>
      </w:r>
    </w:p>
    <w:p w:rsidR="00E220C2" w:rsidRDefault="005C3247">
      <w:pPr>
        <w:pStyle w:val="ProductList-Body"/>
      </w:pPr>
      <w:hyperlink w:anchor="_Sec614">
        <w:r w:rsidR="00243214">
          <w:rPr>
            <w:color w:val="00467F"/>
            <w:u w:val="single"/>
          </w:rPr>
          <w:t>SQL Server</w:t>
        </w:r>
      </w:hyperlink>
      <w:r w:rsidR="00243214">
        <w:t>. Klienci z aktywnym pakietem SA dla systemu SQL Server mogą dokonać instalacji i używać oprogramowania Power BI Report Server.</w:t>
      </w:r>
    </w:p>
    <w:p w:rsidR="00E220C2" w:rsidRDefault="005C3247">
      <w:pPr>
        <w:pStyle w:val="ProductList-Body"/>
      </w:pPr>
      <w:hyperlink w:anchor="_Sec642">
        <w:r w:rsidR="00243214">
          <w:rPr>
            <w:color w:val="00467F"/>
            <w:u w:val="single"/>
          </w:rPr>
          <w:t>System Center Server</w:t>
        </w:r>
      </w:hyperlink>
      <w:r w:rsidR="00243214">
        <w:t>: Prawa do Migracji mające zastosowanie do procesora zostają rozszerzone na rdzeń w przypadku systemu System Center Server w celu uwzględnienia rejestracji podpisanych lub odnowionych w okresie od października do grudnia 2016 r.</w:t>
      </w:r>
    </w:p>
    <w:p w:rsidR="00E220C2" w:rsidRDefault="005C3247">
      <w:pPr>
        <w:pStyle w:val="ProductList-Body"/>
      </w:pPr>
      <w:hyperlink w:anchor="_Sec643">
        <w:r w:rsidR="00243214">
          <w:rPr>
            <w:color w:val="00467F"/>
            <w:u w:val="single"/>
          </w:rPr>
          <w:t>System Center Data Protection Manager</w:t>
        </w:r>
      </w:hyperlink>
      <w:r w:rsidR="00243214">
        <w:t>: Klienci z aktywnym pakietem SA dla oprogramowania System Center Data Protection Manager mogą dokonać instalacji i używać opcji Current Branch oprogramowania System Center Data Protection Manager.</w:t>
      </w:r>
    </w:p>
    <w:p w:rsidR="00E220C2" w:rsidRDefault="005C3247">
      <w:pPr>
        <w:pStyle w:val="ProductList-Body"/>
      </w:pPr>
      <w:hyperlink w:anchor="_Sec891">
        <w:r w:rsidR="00243214">
          <w:rPr>
            <w:color w:val="00467F"/>
            <w:u w:val="single"/>
          </w:rPr>
          <w:t>System Center Endpoint Protection</w:t>
        </w:r>
      </w:hyperlink>
      <w:r w:rsidR="00243214">
        <w:t>: Klienci z aktywnym pakietem SA dla oprogramowania System Center Endpoint Protection mogą dokonać instalacji i używać opcji Current Branch oprogramowania System Center Endpoint Protection.</w:t>
      </w:r>
    </w:p>
    <w:p w:rsidR="00E220C2" w:rsidRDefault="005C3247">
      <w:pPr>
        <w:pStyle w:val="ProductList-Body"/>
      </w:pPr>
      <w:hyperlink w:anchor="_Sec1180">
        <w:r w:rsidR="00243214">
          <w:rPr>
            <w:color w:val="00467F"/>
            <w:u w:val="single"/>
          </w:rPr>
          <w:t>System Center Operations Manager</w:t>
        </w:r>
      </w:hyperlink>
      <w:r w:rsidR="00243214">
        <w:t>: Klienci z aktywnym pakietem SA dla oprogramowania System Center Operations Manager mogą dokonać instalacji i używać opcji Current Branch oprogramowania System Center Operations Manager.</w:t>
      </w:r>
    </w:p>
    <w:p w:rsidR="00E220C2" w:rsidRDefault="005C3247">
      <w:pPr>
        <w:pStyle w:val="ProductList-Body"/>
      </w:pPr>
      <w:hyperlink r:id="rId32">
        <w:r w:rsidR="00243214">
          <w:rPr>
            <w:color w:val="00467F"/>
            <w:u w:val="single"/>
          </w:rPr>
          <w:t>System Center Service Manager</w:t>
        </w:r>
      </w:hyperlink>
      <w:r w:rsidR="00243214">
        <w:t>: Klienci z aktywnym pakietem SA dla oprogramowania System Center Service Manager mogą dokonać instalacji i używać opcji Current Branch oprogramowania System Center Service Manager.</w:t>
      </w:r>
    </w:p>
    <w:p w:rsidR="00E220C2" w:rsidRDefault="005C3247">
      <w:pPr>
        <w:pStyle w:val="ProductList-Body"/>
      </w:pPr>
      <w:hyperlink w:anchor="_Sec650">
        <w:r w:rsidR="00243214">
          <w:rPr>
            <w:color w:val="00467F"/>
            <w:u w:val="single"/>
          </w:rPr>
          <w:t>Visual Studio Team Foundation Server</w:t>
        </w:r>
      </w:hyperlink>
      <w:r w:rsidR="00243214">
        <w:t>: Każda z licencji na oprogramowanie Visual Studio Team Foundation Server pozwala na używanie funkcji Zarządzanie pakietami (Package Management) przez maksymalnie pięciu użytkowników albo maksymalnie pięć urządzeń.</w:t>
      </w:r>
    </w:p>
    <w:p w:rsidR="00E220C2" w:rsidRDefault="005C3247">
      <w:pPr>
        <w:pStyle w:val="ProductList-Body"/>
      </w:pPr>
      <w:hyperlink w:anchor="_Sec655">
        <w:r w:rsidR="00243214">
          <w:rPr>
            <w:color w:val="00467F"/>
            <w:u w:val="single"/>
          </w:rPr>
          <w:t>Windows Server</w:t>
        </w:r>
      </w:hyperlink>
      <w:r w:rsidR="00243214">
        <w:t>: Prawa do Migracji mające zastosowanie do procesora zostają rozszerzone na rdzeń w przypadku systemu Windows Server w celu uwzględnienia rejestracji podpisanych lub odnowionych w okresie od października do grudnia 2016 r.</w:t>
      </w:r>
    </w:p>
    <w:p w:rsidR="00E220C2" w:rsidRDefault="00E220C2">
      <w:pPr>
        <w:pStyle w:val="ProductList-Body"/>
      </w:pPr>
    </w:p>
    <w:p w:rsidR="00E220C2" w:rsidRDefault="00243214">
      <w:pPr>
        <w:pStyle w:val="ProductList-ClauseHeading"/>
        <w:outlineLvl w:val="2"/>
      </w:pPr>
      <w:r>
        <w:t>Szczególne postanowienia dotyczące Usług Online</w:t>
      </w:r>
    </w:p>
    <w:p w:rsidR="00E220C2" w:rsidRDefault="005C3247">
      <w:pPr>
        <w:pStyle w:val="ProductList-Body"/>
      </w:pPr>
      <w:hyperlink w:anchor="_Sec1197">
        <w:r w:rsidR="00243214">
          <w:rPr>
            <w:color w:val="00467F"/>
            <w:u w:val="single"/>
          </w:rPr>
          <w:t>Plany infrastruktury Microsoft Azure</w:t>
        </w:r>
      </w:hyperlink>
      <w:r w:rsidR="00243214">
        <w:t xml:space="preserve">: Plany Microsoft Azure StorSimple w wersjach 8100 oraz 8600 są objęte </w:t>
      </w:r>
      <w:r w:rsidR="00243214">
        <w:fldChar w:fldCharType="begin"/>
      </w:r>
      <w:r w:rsidR="00243214">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rsidR="00243214">
        <w:fldChar w:fldCharType="separate"/>
      </w:r>
      <w:r w:rsidR="00243214">
        <w:rPr>
          <w:color w:val="0563C1"/>
        </w:rPr>
        <w:t>Uprawnieniem do Redukcji</w:t>
      </w:r>
      <w:r w:rsidR="00243214">
        <w:fldChar w:fldCharType="end"/>
      </w:r>
      <w:r w:rsidR="00243214">
        <w:t xml:space="preserve"> w następną rocznicę po 12 miesiącach ciągłego używania.</w:t>
      </w:r>
    </w:p>
    <w:p w:rsidR="00E220C2" w:rsidRDefault="005C3247">
      <w:pPr>
        <w:pStyle w:val="ProductList-Body"/>
      </w:pPr>
      <w:hyperlink w:anchor="_Sec674">
        <w:r w:rsidR="00243214">
          <w:rPr>
            <w:color w:val="00467F"/>
            <w:u w:val="single"/>
          </w:rPr>
          <w:t>Platforma aplikacji biznesowych</w:t>
        </w:r>
      </w:hyperlink>
      <w:r w:rsidR="00243214">
        <w:t xml:space="preserve">: Użytkownicy subskrypcji Power BI Premium obejmujących oprogramowanie Power BI Report Server mogą uruchomić dowolną liczbę </w:t>
      </w:r>
      <w:r w:rsidR="00243214">
        <w:fldChar w:fldCharType="begin"/>
      </w:r>
      <w:r w:rsidR="00243214">
        <w:instrText xml:space="preserve"> AutoTextList   \s NoStyle \t "„Wystąpienie” oznacza obraz oprogramowania utworzony wskutek wykonania procedury konfiguracji lub instalacji oprogramowania lub przez zduplikowanie istniejącego Wystąpienia." </w:instrText>
      </w:r>
      <w:r w:rsidR="00243214">
        <w:fldChar w:fldCharType="separate"/>
      </w:r>
      <w:r w:rsidR="00243214">
        <w:rPr>
          <w:color w:val="0563C1"/>
        </w:rPr>
        <w:t>Wystąpień</w:t>
      </w:r>
      <w:r w:rsidR="00243214">
        <w:fldChar w:fldCharType="end"/>
      </w:r>
      <w:r w:rsidR="00243214">
        <w:t xml:space="preserve"> oprogramowania Power BI Report Server w </w:t>
      </w:r>
      <w:r w:rsidR="00243214">
        <w:fldChar w:fldCharType="begin"/>
      </w:r>
      <w:r w:rsidR="00243214">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rsidR="00243214">
        <w:fldChar w:fldCharType="separate"/>
      </w:r>
      <w:r w:rsidR="00243214">
        <w:rPr>
          <w:color w:val="0563C1"/>
        </w:rPr>
        <w:t>Środowiskach Systemu Operacyjnego</w:t>
      </w:r>
      <w:r w:rsidR="00243214">
        <w:fldChar w:fldCharType="end"/>
      </w:r>
      <w:r w:rsidR="00243214">
        <w:t xml:space="preserve"> — nie większą jednak niż liczba rdzeni w ramach planu subskrypcyjnego Power BI Premium. Publikowanie raportów Power BI udostępnionych za pośrednictwem oprogramowania Power BI Report Server wymaga LS na Użytkownika do usługi Power BI Pro. W jednym Środowisku Systemu Operacyjnego można uruchomić dowolną liczbę </w:t>
      </w:r>
      <w:r w:rsidR="00243214">
        <w:fldChar w:fldCharType="begin"/>
      </w:r>
      <w:r w:rsidR="00243214">
        <w:instrText xml:space="preserve"> AutoTextList   \s NoStyle \t "„Wystąpienie” oznacza obraz oprogramowania utworzony wskutek wykonania procedury konfiguracji lub instalacji oprogramowania lub przez zduplikowanie istniejącego Wystąpienia." </w:instrText>
      </w:r>
      <w:r w:rsidR="00243214">
        <w:fldChar w:fldCharType="separate"/>
      </w:r>
      <w:r w:rsidR="00243214">
        <w:rPr>
          <w:color w:val="0563C1"/>
        </w:rPr>
        <w:t>Wystąpień</w:t>
      </w:r>
      <w:r w:rsidR="00243214">
        <w:fldChar w:fldCharType="end"/>
      </w:r>
      <w:r w:rsidR="00243214">
        <w:t xml:space="preserve"> dowolnego oprogramowania bazodanowego SQL Server zawartego w oprogramowaniu Power BI Report Server dla ograniczonych celów obsługi tego oprogramowania lub dowolnego innego produktu zawierającego oprogramowanie bazodanowe SQL Server.</w:t>
      </w:r>
    </w:p>
    <w:p w:rsidR="00E220C2" w:rsidRDefault="00E220C2">
      <w:pPr>
        <w:pStyle w:val="ProductList-Body"/>
      </w:pPr>
    </w:p>
    <w:p w:rsidR="00E220C2" w:rsidRDefault="00243214">
      <w:pPr>
        <w:pStyle w:val="ProductList-ClauseHeading"/>
        <w:outlineLvl w:val="2"/>
      </w:pPr>
      <w:r>
        <w:t>Załączniki</w:t>
      </w:r>
    </w:p>
    <w:p w:rsidR="00E220C2" w:rsidRDefault="005C3247">
      <w:pPr>
        <w:pStyle w:val="ProductList-Body"/>
      </w:pPr>
      <w:hyperlink w:anchor="_Sec899">
        <w:r w:rsidR="00243214">
          <w:rPr>
            <w:color w:val="00467F"/>
            <w:u w:val="single"/>
          </w:rPr>
          <w:t>Załącznik F — Postanowienia dotyczące Macierzy Pamięci Masowej</w:t>
        </w:r>
      </w:hyperlink>
      <w:r w:rsidR="00243214">
        <w:t>: Do regionów geograficznych, w których dostępna jest Macierz Pamięci Masowej, dodano Liechtenstein.</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E220C2">
      <w:pPr>
        <w:sectPr w:rsidR="00E220C2">
          <w:headerReference w:type="default" r:id="rId33"/>
          <w:footerReference w:type="default" r:id="rId34"/>
          <w:type w:val="continuous"/>
          <w:pgSz w:w="12240" w:h="15840" w:code="1"/>
          <w:pgMar w:top="1170" w:right="720" w:bottom="720" w:left="720" w:header="432" w:footer="288" w:gutter="0"/>
          <w:cols w:space="360"/>
        </w:sectPr>
      </w:pPr>
    </w:p>
    <w:p w:rsidR="00E220C2" w:rsidRDefault="00243214">
      <w:pPr>
        <w:pStyle w:val="ProductList-SectionHeading"/>
        <w:pageBreakBefore/>
        <w:outlineLvl w:val="0"/>
      </w:pPr>
      <w:bookmarkStart w:id="11" w:name="_Sec536"/>
      <w:bookmarkEnd w:id="1"/>
      <w:r>
        <w:t>Postanowienia licencyjne</w:t>
      </w:r>
      <w:r>
        <w:fldChar w:fldCharType="begin"/>
      </w:r>
      <w:r>
        <w:instrText xml:space="preserve"> TC "</w:instrText>
      </w:r>
      <w:bookmarkStart w:id="12" w:name="_Toc483486969"/>
      <w:r>
        <w:instrText>Postanowienia licencyjne</w:instrText>
      </w:r>
      <w:bookmarkEnd w:id="12"/>
      <w:r>
        <w:instrText>" \l 1</w:instrText>
      </w:r>
      <w:r>
        <w:fldChar w:fldCharType="end"/>
      </w:r>
    </w:p>
    <w:p w:rsidR="00E220C2" w:rsidRDefault="00243214">
      <w:pPr>
        <w:pStyle w:val="ProductList-Body"/>
      </w:pPr>
      <w:r>
        <w:t>Wszelkie wystąpienia terminu „Prawa do używania Produktów”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rsidR="00E220C2" w:rsidRDefault="00E220C2">
      <w:pPr>
        <w:pStyle w:val="ProductList-Body"/>
      </w:pPr>
    </w:p>
    <w:p w:rsidR="00E220C2" w:rsidRDefault="00243214">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rsidR="00E220C2" w:rsidRDefault="00243214">
      <w:pPr>
        <w:pStyle w:val="ProductList-OfferingGroupHeading"/>
        <w:outlineLvl w:val="1"/>
      </w:pPr>
      <w:bookmarkStart w:id="13" w:name="_Sec537"/>
      <w:r>
        <w:t>Powszechne postanowienia licencyjne</w:t>
      </w:r>
      <w:bookmarkEnd w:id="13"/>
      <w:r>
        <w:fldChar w:fldCharType="begin"/>
      </w:r>
      <w:r>
        <w:instrText xml:space="preserve"> TC "</w:instrText>
      </w:r>
      <w:bookmarkStart w:id="14" w:name="_Toc483486970"/>
      <w:r>
        <w:instrText>Powszechne postanowienia licencyjne</w:instrText>
      </w:r>
      <w:bookmarkEnd w:id="14"/>
      <w:r>
        <w:instrText>" \l 2</w:instrText>
      </w:r>
      <w:r>
        <w:fldChar w:fldCharType="end"/>
      </w:r>
    </w:p>
    <w:p w:rsidR="00E220C2" w:rsidRDefault="00243214">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lub Szczególnych postanowieniach licencyjnych).</w:t>
      </w:r>
    </w:p>
    <w:p w:rsidR="00E220C2" w:rsidRDefault="00E220C2">
      <w:pPr>
        <w:pStyle w:val="ProductList-Body"/>
      </w:pPr>
    </w:p>
    <w:p w:rsidR="00E220C2" w:rsidRDefault="00243214">
      <w:pPr>
        <w:pStyle w:val="ProductList-ClauseHeading"/>
        <w:outlineLvl w:val="2"/>
      </w:pPr>
      <w:r>
        <w:t>1. Definicje</w:t>
      </w:r>
    </w:p>
    <w:p w:rsidR="00E220C2" w:rsidRDefault="00243214">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E220C2" w:rsidRDefault="00E220C2">
      <w:pPr>
        <w:pStyle w:val="ProductList-Body"/>
      </w:pPr>
    </w:p>
    <w:p w:rsidR="00E220C2" w:rsidRDefault="00243214">
      <w:pPr>
        <w:pStyle w:val="ProductList-ClauseHeading"/>
        <w:outlineLvl w:val="2"/>
      </w:pPr>
      <w:r>
        <w:t>2. Prawa do używania produktów przysługujące Klientowi</w:t>
      </w:r>
    </w:p>
    <w:p w:rsidR="00E220C2" w:rsidRDefault="00243214">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220C2" w:rsidRDefault="00E220C2">
      <w:pPr>
        <w:pStyle w:val="ProductList-Body"/>
      </w:pPr>
    </w:p>
    <w:p w:rsidR="00E220C2" w:rsidRDefault="00243214">
      <w:pPr>
        <w:pStyle w:val="ProductList-ClauseHeading"/>
        <w:outlineLvl w:val="2"/>
      </w:pPr>
      <w:r>
        <w:t>3. Prawa do używania innych wersji i edycji niższych</w:t>
      </w:r>
    </w:p>
    <w:p w:rsidR="00E220C2" w:rsidRDefault="00243214">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E220C2" w:rsidRDefault="00E220C2">
      <w:pPr>
        <w:pStyle w:val="ProductList-Body"/>
      </w:pPr>
    </w:p>
    <w:p w:rsidR="00E220C2" w:rsidRDefault="00243214">
      <w:pPr>
        <w:pStyle w:val="ProductList-ClauseHeading"/>
        <w:outlineLvl w:val="2"/>
      </w:pPr>
      <w:r>
        <w:t>4. Oprogramowanie osób trzecich</w:t>
      </w:r>
    </w:p>
    <w:p w:rsidR="00E220C2" w:rsidRDefault="00243214">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E220C2" w:rsidRDefault="00E220C2">
      <w:pPr>
        <w:pStyle w:val="ProductList-Body"/>
      </w:pPr>
    </w:p>
    <w:p w:rsidR="00E220C2" w:rsidRDefault="00243214">
      <w:pPr>
        <w:pStyle w:val="ProductList-ClauseHeading"/>
        <w:outlineLvl w:val="2"/>
      </w:pPr>
      <w:r>
        <w:t>5. Kod w wersji wstępnej, aktualizacje lub uzupełnienia, funkcje dodatkowe</w:t>
      </w:r>
    </w:p>
    <w:p w:rsidR="00E220C2" w:rsidRDefault="00243214">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E220C2" w:rsidRDefault="00E220C2">
      <w:pPr>
        <w:pStyle w:val="ProductList-Body"/>
      </w:pPr>
    </w:p>
    <w:p w:rsidR="00E220C2" w:rsidRDefault="00243214">
      <w:pPr>
        <w:pStyle w:val="ProductList-ClauseHeading"/>
        <w:outlineLvl w:val="2"/>
      </w:pPr>
      <w:r>
        <w:t>6. Ograniczenia</w:t>
      </w:r>
    </w:p>
    <w:p w:rsidR="00E220C2" w:rsidRDefault="00243214">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E220C2" w:rsidRDefault="00E220C2">
      <w:pPr>
        <w:pStyle w:val="ProductList-Body"/>
      </w:pPr>
    </w:p>
    <w:p w:rsidR="00E220C2" w:rsidRDefault="00243214">
      <w:pPr>
        <w:pStyle w:val="ProductList-ClauseHeading"/>
        <w:outlineLvl w:val="2"/>
      </w:pPr>
      <w:r>
        <w:t>7. Pakiet Software Assurance</w:t>
      </w:r>
    </w:p>
    <w:p w:rsidR="00E220C2" w:rsidRDefault="00243214">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E220C2" w:rsidRDefault="00E220C2">
      <w:pPr>
        <w:pStyle w:val="ProductList-Body"/>
      </w:pPr>
    </w:p>
    <w:p w:rsidR="00E220C2" w:rsidRDefault="00243214">
      <w:pPr>
        <w:pStyle w:val="ProductList-ClauseHeading"/>
        <w:outlineLvl w:val="2"/>
      </w:pPr>
      <w:r>
        <w:t>8. Outsourcing zarządzania oprogramowaniem</w:t>
      </w:r>
    </w:p>
    <w:p w:rsidR="00E220C2" w:rsidRDefault="00243214">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są i pozostaną dostępne na wyłączny użytek Klienta. Klient jest odpowiedzialny za wszelkie zobowiązania wynikające z zawartej umowy licencjonowania zbiorowego niezależnie od fizycznej lokalizacji sprzętu, na którym jest używane dane oprogramowanie.</w:t>
      </w:r>
    </w:p>
    <w:p w:rsidR="00E220C2" w:rsidRDefault="00E220C2">
      <w:pPr>
        <w:pStyle w:val="ProductList-Body"/>
      </w:pPr>
    </w:p>
    <w:p w:rsidR="00E220C2" w:rsidRDefault="00243214">
      <w:pPr>
        <w:pStyle w:val="ProductList-ClauseHeading"/>
        <w:outlineLvl w:val="2"/>
      </w:pPr>
      <w:r>
        <w:t>9. Przypisywanie licencji i zmiana przypisania Licencji</w:t>
      </w:r>
    </w:p>
    <w:p w:rsidR="00E220C2" w:rsidRDefault="00243214">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na urządzenie i pakietów SA podlega odrębnym postanowieniom wskazanym we </w:t>
      </w:r>
      <w:hyperlink w:anchor="_Sec652">
        <w:r>
          <w:rPr>
            <w:color w:val="00467F"/>
            <w:u w:val="single"/>
          </w:rPr>
          <w:t>Wpisie dotyczącym Produktu Windows</w:t>
        </w:r>
      </w:hyperlink>
      <w:r>
        <w:t>.</w:t>
      </w:r>
    </w:p>
    <w:p w:rsidR="00E220C2" w:rsidRDefault="00E220C2">
      <w:pPr>
        <w:pStyle w:val="ProductList-Body"/>
      </w:pPr>
    </w:p>
    <w:p w:rsidR="00E220C2" w:rsidRDefault="00243214">
      <w:pPr>
        <w:pStyle w:val="ProductList-ClauseHeading"/>
        <w:outlineLvl w:val="2"/>
      </w:pPr>
      <w:r>
        <w:t>10. Środki o charakterze technicznym</w:t>
      </w:r>
    </w:p>
    <w:p w:rsidR="00E220C2" w:rsidRDefault="00243214">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E220C2" w:rsidRDefault="00E220C2">
      <w:pPr>
        <w:pStyle w:val="ProductList-Body"/>
      </w:pPr>
    </w:p>
    <w:p w:rsidR="00E220C2" w:rsidRDefault="00243214">
      <w:pPr>
        <w:pStyle w:val="ProductList-SubClauseHeading"/>
        <w:outlineLvl w:val="3"/>
      </w:pPr>
      <w:r>
        <w:t>10.1 Aktywacja i sprawdzanie oryginalności</w:t>
      </w:r>
    </w:p>
    <w:p w:rsidR="00E220C2" w:rsidRDefault="00243214">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AAD. Klientowi nie wolno obchodzić aktywacji ani sprawdzenia oryginalności.</w:t>
      </w:r>
    </w:p>
    <w:p w:rsidR="00E220C2" w:rsidRDefault="00E220C2">
      <w:pPr>
        <w:pStyle w:val="ProductList-BodyIndented"/>
      </w:pPr>
    </w:p>
    <w:p w:rsidR="00E220C2" w:rsidRDefault="00243214">
      <w:pPr>
        <w:pStyle w:val="ProductList-SubClauseHeading"/>
        <w:outlineLvl w:val="3"/>
      </w:pPr>
      <w:r>
        <w:t>10.2 Klucze Produktów</w:t>
      </w:r>
    </w:p>
    <w:p w:rsidR="00E220C2" w:rsidRDefault="00243214">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E220C2" w:rsidRDefault="00E220C2">
      <w:pPr>
        <w:pStyle w:val="ProductList-BodyIndented"/>
      </w:pPr>
    </w:p>
    <w:p w:rsidR="00E220C2" w:rsidRDefault="00243214">
      <w:pPr>
        <w:pStyle w:val="ProductList-ClauseHeading"/>
        <w:outlineLvl w:val="2"/>
      </w:pPr>
      <w:r>
        <w:t>11. Uwagi</w:t>
      </w:r>
    </w:p>
    <w:p w:rsidR="00E220C2" w:rsidRDefault="00243214">
      <w:pPr>
        <w:pStyle w:val="ProductList-Body"/>
      </w:pPr>
      <w:r>
        <w:t>Tam, gdzie wskazano w części pt. Prawa do używania produktów w każdym Wpisie dotyczącym Produktu, obowiązują następujące zastrzeżenia:</w:t>
      </w:r>
    </w:p>
    <w:p w:rsidR="00E220C2" w:rsidRDefault="00E220C2">
      <w:pPr>
        <w:pStyle w:val="ProductList-Body"/>
      </w:pPr>
    </w:p>
    <w:p w:rsidR="00E220C2" w:rsidRDefault="00243214">
      <w:pPr>
        <w:pStyle w:val="ProductList-SubClauseHeading"/>
        <w:outlineLvl w:val="3"/>
      </w:pPr>
      <w:r>
        <w:t>11. 1 Funkcje korzystające z Internetu</w:t>
      </w:r>
    </w:p>
    <w:p w:rsidR="00E220C2" w:rsidRDefault="00243214">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E220C2" w:rsidRDefault="00E220C2">
      <w:pPr>
        <w:pStyle w:val="ProductList-BodyIndented"/>
      </w:pPr>
    </w:p>
    <w:p w:rsidR="00E220C2" w:rsidRDefault="00243214">
      <w:pPr>
        <w:pStyle w:val="ProductList-SubClauseHeading"/>
        <w:outlineLvl w:val="3"/>
      </w:pPr>
      <w:r>
        <w:t>11.2 Bing Maps</w:t>
      </w:r>
    </w:p>
    <w:p w:rsidR="00E220C2" w:rsidRDefault="00243214">
      <w:pPr>
        <w:pStyle w:val="ProductList-BodyIndented"/>
      </w:pPr>
      <w:r>
        <w:t xml:space="preserve">Produkt może obejmować korzystanie z usługi Bing Maps. Wszelka zawartość udostępniona za pośrednictwem usługi Bing Maps, w tym geokody, może być używana wyłącznie razem z produktem, za pośrednictwem którego dana zawartość jest udostępniana. Korzystanie z usługi Bing Maps podlega postanowieniom dla użytkownika końcowego dotyczącym używania usługi Bing Maps dostępnym pod adresem </w:t>
      </w:r>
      <w:hyperlink r:id="rId35">
        <w:r>
          <w:rPr>
            <w:color w:val="00467F"/>
            <w:u w:val="single"/>
          </w:rPr>
          <w:t>http://go.microsoft.com/?linkid=9710837</w:t>
        </w:r>
      </w:hyperlink>
      <w:r>
        <w:t xml:space="preserve"> oraz oświadczeniu o ochronie prywatności dotyczącemu usługi Bing Maps dostępnemu pod adresem </w:t>
      </w:r>
      <w:hyperlink r:id="rId36">
        <w:r>
          <w:rPr>
            <w:color w:val="00467F"/>
            <w:u w:val="single"/>
          </w:rPr>
          <w:t>http://go.microsoft.com/fwlink/?LinkID=248686</w:t>
        </w:r>
      </w:hyperlink>
      <w:r>
        <w:t>.</w:t>
      </w:r>
    </w:p>
    <w:p w:rsidR="00E220C2" w:rsidRDefault="00E220C2">
      <w:pPr>
        <w:pStyle w:val="ProductList-BodyIndented"/>
      </w:pPr>
    </w:p>
    <w:p w:rsidR="00E220C2" w:rsidRDefault="00243214">
      <w:pPr>
        <w:pStyle w:val="ProductList-SubClauseHeading"/>
        <w:outlineLvl w:val="3"/>
      </w:pPr>
      <w:r>
        <w:t>Standard wizyjny 11.3 H.264/AVC, standard wideo VC-1 i standard wizyjny MPEG-4 Part 2</w:t>
      </w:r>
    </w:p>
    <w:p w:rsidR="00E220C2" w:rsidRDefault="00243214">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7">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E220C2" w:rsidRDefault="00E220C2">
      <w:pPr>
        <w:pStyle w:val="ProductList-BodyIndented"/>
      </w:pPr>
    </w:p>
    <w:p w:rsidR="00E220C2" w:rsidRDefault="00243214">
      <w:pPr>
        <w:pStyle w:val="ProductList-ClauseHeading"/>
        <w:outlineLvl w:val="2"/>
      </w:pPr>
      <w:r>
        <w:t>12. Komponenty czcionek, obrazy i dźwięki</w:t>
      </w:r>
    </w:p>
    <w:p w:rsidR="00E220C2" w:rsidRDefault="00243214">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E220C2" w:rsidRDefault="00E220C2">
      <w:pPr>
        <w:pStyle w:val="ProductList-Body"/>
      </w:pPr>
    </w:p>
    <w:p w:rsidR="00E220C2" w:rsidRDefault="00243214">
      <w:pPr>
        <w:pStyle w:val="ProductList-ClauseHeading"/>
        <w:outlineLvl w:val="2"/>
      </w:pPr>
      <w:r>
        <w:t>13. Uwzględnione technologie</w:t>
      </w:r>
    </w:p>
    <w:p w:rsidR="00E220C2" w:rsidRDefault="00243214">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komponentów nie są nadmienione w Szczególnych postanowieniach licencyjnych, można je znaleźć w osobnym folderze w katalogu instalacyjnym danego Produktu lub za pomocą ujednoliconego instalatora takiego Produktu.</w:t>
      </w:r>
    </w:p>
    <w:p w:rsidR="00E220C2" w:rsidRDefault="00E220C2">
      <w:pPr>
        <w:pStyle w:val="ProductList-Body"/>
      </w:pPr>
    </w:p>
    <w:p w:rsidR="00E220C2" w:rsidRDefault="00243214">
      <w:pPr>
        <w:pStyle w:val="ProductList-ClauseHeading"/>
        <w:outlineLvl w:val="2"/>
      </w:pPr>
      <w:r>
        <w:t>14. Testowanie porównawcze</w:t>
      </w:r>
    </w:p>
    <w:p w:rsidR="00E220C2" w:rsidRDefault="00243214">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E220C2" w:rsidRDefault="00E220C2">
      <w:pPr>
        <w:pStyle w:val="ProductList-Body"/>
      </w:pPr>
    </w:p>
    <w:p w:rsidR="00E220C2" w:rsidRDefault="00243214">
      <w:pPr>
        <w:pStyle w:val="ProductList-ClauseHeading"/>
        <w:outlineLvl w:val="2"/>
      </w:pPr>
      <w:r>
        <w:t>15. Multipleksowanie</w:t>
      </w:r>
    </w:p>
    <w:p w:rsidR="00E220C2" w:rsidRDefault="00243214">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220C2" w:rsidRDefault="00E220C2">
      <w:pPr>
        <w:pStyle w:val="ProductList-Body"/>
      </w:pPr>
    </w:p>
    <w:p w:rsidR="00E220C2" w:rsidRDefault="00243214">
      <w:pPr>
        <w:pStyle w:val="ProductList-ClauseHeading"/>
        <w:outlineLvl w:val="2"/>
      </w:pPr>
      <w:r>
        <w:t>16. Prawa administracyjne i pomocy technicznej</w:t>
      </w:r>
    </w:p>
    <w:p w:rsidR="00E220C2" w:rsidRDefault="00243214">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Dostępowych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E220C2" w:rsidRDefault="00E220C2">
      <w:pPr>
        <w:pStyle w:val="ProductList-Body"/>
      </w:pPr>
    </w:p>
    <w:p w:rsidR="00E220C2" w:rsidRDefault="00243214">
      <w:pPr>
        <w:pStyle w:val="ProductList-ClauseHeading"/>
        <w:outlineLvl w:val="2"/>
      </w:pPr>
      <w:r>
        <w:t>17. Kod Dystrybucyjny</w:t>
      </w:r>
    </w:p>
    <w:p w:rsidR="00E220C2" w:rsidRDefault="00243214">
      <w:pPr>
        <w:pStyle w:val="ProductList-Body"/>
      </w:pPr>
      <w:r>
        <w:t xml:space="preserve">Klient jest uprawniony do rozpowszechniania w swoich programach kodu, który może być zawarty w oprogramowaniu lub usługach online, o ile Klient będzie przestrzegać poniższych postanowień. </w:t>
      </w:r>
    </w:p>
    <w:p w:rsidR="00E220C2" w:rsidRDefault="00E220C2">
      <w:pPr>
        <w:pStyle w:val="ProductList-Body"/>
      </w:pPr>
    </w:p>
    <w:p w:rsidR="00E220C2" w:rsidRDefault="00243214">
      <w:pPr>
        <w:pStyle w:val="ProductList-SubClauseHeading"/>
        <w:outlineLvl w:val="3"/>
      </w:pPr>
      <w:r>
        <w:t>17.1 Prawa do używania i rozpowszechniania</w:t>
      </w:r>
    </w:p>
    <w:p w:rsidR="00E220C2" w:rsidRDefault="00243214">
      <w:pPr>
        <w:pStyle w:val="ProductList-BodyIndented"/>
      </w:pPr>
      <w:r>
        <w:t xml:space="preserve">Kod i pliki tekstowe wymienione poniżej są „Kodem dystrybucyjnym”. </w:t>
      </w:r>
    </w:p>
    <w:p w:rsidR="00E220C2" w:rsidRDefault="00243214" w:rsidP="00243214">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E220C2" w:rsidRDefault="00243214" w:rsidP="00243214">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rsidR="00E220C2" w:rsidRDefault="00243214" w:rsidP="00243214">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E220C2" w:rsidRDefault="00243214" w:rsidP="00243214">
      <w:pPr>
        <w:pStyle w:val="ProductList-Bullet"/>
        <w:numPr>
          <w:ilvl w:val="1"/>
          <w:numId w:val="4"/>
        </w:numPr>
      </w:pPr>
      <w:r>
        <w:t>Biblioteka obrazów: Klient może kopiować i rozpowszechniać obrazy, grafikę i animacje z Biblioteki Obrazów (Image Library), jak opisano w dokumentacji oprogramowania.</w:t>
      </w:r>
    </w:p>
    <w:p w:rsidR="00E220C2" w:rsidRDefault="00E220C2">
      <w:pPr>
        <w:pStyle w:val="ProductList-BodyIndented"/>
      </w:pPr>
    </w:p>
    <w:p w:rsidR="00E220C2" w:rsidRDefault="00243214">
      <w:pPr>
        <w:pStyle w:val="ProductList-SubClauseHeading"/>
        <w:outlineLvl w:val="3"/>
      </w:pPr>
      <w:r>
        <w:t>17.2 Wymagania dotyczące rozpowszechniania</w:t>
      </w:r>
    </w:p>
    <w:p w:rsidR="00E220C2" w:rsidRDefault="00243214">
      <w:pPr>
        <w:pStyle w:val="ProductList-BodyIndented"/>
      </w:pPr>
      <w:r>
        <w:t>W przypadku rozpowszechniania przez Klienta Kodu Dystrybucyjnego, Klient jest zobowiązany:</w:t>
      </w:r>
    </w:p>
    <w:p w:rsidR="00E220C2" w:rsidRDefault="00243214" w:rsidP="00243214">
      <w:pPr>
        <w:pStyle w:val="ProductList-Bullet"/>
        <w:numPr>
          <w:ilvl w:val="1"/>
          <w:numId w:val="5"/>
        </w:numPr>
      </w:pPr>
      <w:r>
        <w:t>dystrybuować go wyłącznie z programami Klienta, przy czym programy Klienta muszą zapewniać istotne, główne funkcje Kodu Dystrybucyjnego;</w:t>
      </w:r>
    </w:p>
    <w:p w:rsidR="00E220C2" w:rsidRDefault="00243214" w:rsidP="00243214">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rsidR="00E220C2" w:rsidRDefault="00243214" w:rsidP="00243214">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E220C2" w:rsidRDefault="00E220C2">
      <w:pPr>
        <w:pStyle w:val="ProductList-BodyIndented"/>
      </w:pPr>
    </w:p>
    <w:p w:rsidR="00E220C2" w:rsidRDefault="00243214">
      <w:pPr>
        <w:pStyle w:val="ProductList-SubClauseHeading"/>
        <w:outlineLvl w:val="3"/>
      </w:pPr>
      <w:r>
        <w:t>17.3 Ograniczenia dotyczące rozpowszechniania</w:t>
      </w:r>
    </w:p>
    <w:p w:rsidR="00E220C2" w:rsidRDefault="00243214">
      <w:pPr>
        <w:pStyle w:val="ProductList-BodyIndented"/>
      </w:pPr>
      <w:r>
        <w:t>Klient nie może:</w:t>
      </w:r>
    </w:p>
    <w:p w:rsidR="00E220C2" w:rsidRDefault="00243214" w:rsidP="00243214">
      <w:pPr>
        <w:pStyle w:val="ProductList-Bullet"/>
        <w:numPr>
          <w:ilvl w:val="1"/>
          <w:numId w:val="6"/>
        </w:numPr>
      </w:pPr>
      <w:r>
        <w:t>zmieniać w Kodzie Dystrybucyjnym żadnych informacji o prawach autorskich, znakach towarowych lub patentach;</w:t>
      </w:r>
    </w:p>
    <w:p w:rsidR="00E220C2" w:rsidRDefault="00243214" w:rsidP="00243214">
      <w:pPr>
        <w:pStyle w:val="ProductList-Bullet"/>
        <w:numPr>
          <w:ilvl w:val="1"/>
          <w:numId w:val="6"/>
        </w:numPr>
      </w:pPr>
      <w:r>
        <w:t>używać znaków towarowych Microsoft w nazwach programów Klienta lub w sposób sugerujący, że programy Klienta pochodzą od Microsoft lub są przez Microsoft popierane;</w:t>
      </w:r>
    </w:p>
    <w:p w:rsidR="00E220C2" w:rsidRDefault="00243214" w:rsidP="00243214">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rsidR="00E220C2" w:rsidRDefault="00243214" w:rsidP="00243214">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E220C2" w:rsidRDefault="00E220C2">
      <w:pPr>
        <w:pStyle w:val="ProductList-BodyIndented"/>
      </w:pPr>
    </w:p>
    <w:p w:rsidR="00E220C2" w:rsidRDefault="00243214">
      <w:pPr>
        <w:pStyle w:val="ProductList-ClauseHeading"/>
        <w:outlineLvl w:val="2"/>
      </w:pPr>
      <w:r>
        <w:t>18. Software Plus Services</w:t>
      </w:r>
    </w:p>
    <w:p w:rsidR="00E220C2" w:rsidRDefault="00243214">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GroupHeading"/>
        <w:outlineLvl w:val="1"/>
      </w:pPr>
      <w:bookmarkStart w:id="15" w:name="_Sec538"/>
      <w:r>
        <w:t>Postanowienia licencyjne dot. modelu licencjonowania</w:t>
      </w:r>
      <w:bookmarkEnd w:id="15"/>
      <w:r>
        <w:fldChar w:fldCharType="begin"/>
      </w:r>
      <w:r>
        <w:instrText xml:space="preserve"> TC "</w:instrText>
      </w:r>
      <w:bookmarkStart w:id="16" w:name="_Toc483486971"/>
      <w:r>
        <w:instrText>Postanowienia licencyjne dot. modelu licencjonowania</w:instrText>
      </w:r>
      <w:bookmarkEnd w:id="16"/>
      <w:r>
        <w:instrText>" \l 2</w:instrText>
      </w:r>
      <w:r>
        <w:fldChar w:fldCharType="end"/>
      </w:r>
    </w:p>
    <w:p w:rsidR="00E220C2" w:rsidRDefault="00243214">
      <w:pPr>
        <w:pStyle w:val="ProductList-Body"/>
      </w:pPr>
      <w:r>
        <w:t>Model licencjonowania dotyczący każdego z Produktów wskazano we Wpisie dotyczącym Produktu w części pt. „Prawa do używania”. Postanowienia Licencyjne dotyczące Modelu Licencjonowania mają zastosowanie do wszystkich Produktów będących Oprogramowaniem licencjonowanych w ramach danego Modelu Licencjonowania, zgodnie z Wpisem dotyczącym Produktu i wszelkimi wyjątkami oraz innymi postanowieniami, określonymi w Postanowieniach Licencyjnych dotyczących danego Produktu.</w:t>
      </w:r>
    </w:p>
    <w:p w:rsidR="00E220C2" w:rsidRDefault="00243214">
      <w:pPr>
        <w:pStyle w:val="ProductList-Offering2Heading"/>
        <w:outlineLvl w:val="2"/>
      </w:pPr>
      <w:bookmarkStart w:id="17" w:name="_Sec539"/>
      <w:r>
        <w:t>Aplikacje komputerowe;</w:t>
      </w:r>
      <w:bookmarkEnd w:id="17"/>
      <w:r>
        <w:fldChar w:fldCharType="begin"/>
      </w:r>
      <w:r>
        <w:instrText xml:space="preserve"> TC "</w:instrText>
      </w:r>
      <w:bookmarkStart w:id="18" w:name="_Toc483486972"/>
      <w:r>
        <w:instrText>Aplikacje komputerowe;</w:instrText>
      </w:r>
      <w:bookmarkEnd w:id="18"/>
      <w:r>
        <w:instrText>" \l 3</w:instrText>
      </w:r>
      <w:r>
        <w:fldChar w:fldCharType="end"/>
      </w:r>
    </w:p>
    <w:p w:rsidR="00E220C2" w:rsidRDefault="00243214">
      <w:pPr>
        <w:pStyle w:val="ProductList-ClauseHeading"/>
        <w:outlineLvl w:val="3"/>
      </w:pPr>
      <w:r>
        <w:t>Licencja na Urządzenie</w:t>
      </w:r>
    </w:p>
    <w:p w:rsidR="00E220C2" w:rsidRDefault="00243214" w:rsidP="00243214">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E220C2" w:rsidRDefault="00243214" w:rsidP="00243214">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E220C2" w:rsidRDefault="00243214" w:rsidP="00243214">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E220C2" w:rsidRDefault="00243214" w:rsidP="00243214">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E220C2" w:rsidRDefault="00243214" w:rsidP="00243214">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E220C2" w:rsidRDefault="00E220C2">
      <w:pPr>
        <w:pStyle w:val="ProductList-Body"/>
      </w:pPr>
    </w:p>
    <w:p w:rsidR="00E220C2" w:rsidRDefault="00243214">
      <w:pPr>
        <w:pStyle w:val="ProductList-ClauseHeading"/>
        <w:outlineLvl w:val="3"/>
      </w:pPr>
      <w:r>
        <w:t>Elementy multimedialne i szablony</w:t>
      </w:r>
    </w:p>
    <w:p w:rsidR="00E220C2" w:rsidRDefault="00243214">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E220C2" w:rsidRDefault="00243214">
      <w:pPr>
        <w:pStyle w:val="ProductList-Offering2Heading"/>
        <w:outlineLvl w:val="2"/>
      </w:pPr>
      <w:bookmarkStart w:id="19" w:name="_Sec540"/>
      <w:r>
        <w:t>Komputerowe systemy operacyjne</w:t>
      </w:r>
      <w:bookmarkEnd w:id="19"/>
      <w:r>
        <w:fldChar w:fldCharType="begin"/>
      </w:r>
      <w:r>
        <w:instrText xml:space="preserve"> TC "</w:instrText>
      </w:r>
      <w:bookmarkStart w:id="20" w:name="_Toc483486973"/>
      <w:r>
        <w:instrText>Komputerowe systemy operacyjne</w:instrText>
      </w:r>
      <w:bookmarkEnd w:id="20"/>
      <w:r>
        <w:instrText>" \l 3</w:instrText>
      </w:r>
      <w:r>
        <w:fldChar w:fldCharType="end"/>
      </w:r>
    </w:p>
    <w:p w:rsidR="00E220C2" w:rsidRDefault="00243214">
      <w:pPr>
        <w:pStyle w:val="ProductList-ClauseHeading"/>
        <w:outlineLvl w:val="3"/>
      </w:pPr>
      <w:r>
        <w:t>Licencja na Urządzenie</w:t>
      </w:r>
    </w:p>
    <w:p w:rsidR="00E220C2" w:rsidRDefault="00243214" w:rsidP="00243214">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220C2" w:rsidRDefault="00243214" w:rsidP="00243214">
      <w:pPr>
        <w:pStyle w:val="ProductList-Bullet"/>
        <w:numPr>
          <w:ilvl w:val="0"/>
          <w:numId w:val="8"/>
        </w:numPr>
      </w:pPr>
      <w:r>
        <w:t>Klientowi wolno korzystać z oprogramowania na maksymalnie dwóch procesorach.</w:t>
      </w:r>
    </w:p>
    <w:p w:rsidR="00E220C2" w:rsidRDefault="00243214" w:rsidP="00243214">
      <w:pPr>
        <w:pStyle w:val="ProductList-Bullet"/>
        <w:numPr>
          <w:ilvl w:val="0"/>
          <w:numId w:val="8"/>
        </w:numPr>
      </w:pPr>
      <w:r>
        <w:t>Lokalne użycie jest możliwe w przypadku każdego użytkownika.</w:t>
      </w:r>
    </w:p>
    <w:p w:rsidR="00E220C2" w:rsidRDefault="00243214" w:rsidP="00243214">
      <w:pPr>
        <w:pStyle w:val="ProductList-Bullet"/>
        <w:numPr>
          <w:ilvl w:val="0"/>
          <w:numId w:val="8"/>
        </w:numPr>
      </w:pPr>
      <w:r>
        <w:t xml:space="preserve">Zdalne korzystanie jest dozwolone w przypadku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E220C2" w:rsidRDefault="00243214" w:rsidP="00243214">
      <w:pPr>
        <w:pStyle w:val="ProductList-Bullet"/>
        <w:numPr>
          <w:ilvl w:val="0"/>
          <w:numId w:val="8"/>
        </w:numPr>
      </w:pPr>
      <w:r>
        <w:t>Jednocześnie dostęp do oprogramowania może uzyskiwać tylko jeden użytkownik.</w:t>
      </w:r>
    </w:p>
    <w:p w:rsidR="00E220C2" w:rsidRDefault="00243214" w:rsidP="00243214">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E220C2" w:rsidRDefault="00243214" w:rsidP="00243214">
      <w:pPr>
        <w:pStyle w:val="ProductList-Bullet"/>
        <w:numPr>
          <w:ilvl w:val="0"/>
          <w:numId w:val="8"/>
        </w:numPr>
      </w:pPr>
      <w:r>
        <w:t>Na potrzeby aktywacji oprogramowania za pomocą usług zarządzania kluczami (KMS) lub podobnej technologii dozwolona jest nieograniczona liczba połączeń.</w:t>
      </w:r>
    </w:p>
    <w:p w:rsidR="00E220C2" w:rsidRDefault="00E220C2">
      <w:pPr>
        <w:pStyle w:val="ProductList-Body"/>
      </w:pPr>
    </w:p>
    <w:p w:rsidR="00E220C2" w:rsidRDefault="00243214">
      <w:pPr>
        <w:pStyle w:val="ProductList-ClauseHeading"/>
        <w:outlineLvl w:val="3"/>
      </w:pPr>
      <w:r>
        <w:t>Adobe Flash Player</w:t>
      </w:r>
    </w:p>
    <w:p w:rsidR="00E220C2" w:rsidRDefault="00243214">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8">
        <w:r>
          <w:rPr>
            <w:color w:val="00467F"/>
            <w:u w:val="single"/>
          </w:rPr>
          <w:t>http://go.microsoft.com/fwlink/?linkid=248532</w:t>
        </w:r>
      </w:hyperlink>
      <w:r>
        <w:t>. Adobe i Flash to zastrzeżone znaki handlowe lub znaki handlowe Adobe Systems Incorporated w Stanach Zjednoczonych oraz/lub w innych krajach.</w:t>
      </w:r>
    </w:p>
    <w:p w:rsidR="00E220C2" w:rsidRDefault="00243214">
      <w:pPr>
        <w:pStyle w:val="ProductList-Offering2Heading"/>
        <w:outlineLvl w:val="2"/>
      </w:pPr>
      <w:bookmarkStart w:id="21" w:name="_Sec541"/>
      <w:r>
        <w:t>Na rdzeń/CAL:</w:t>
      </w:r>
      <w:bookmarkEnd w:id="21"/>
      <w:r>
        <w:fldChar w:fldCharType="begin"/>
      </w:r>
      <w:r>
        <w:instrText xml:space="preserve"> TC "</w:instrText>
      </w:r>
      <w:bookmarkStart w:id="22" w:name="_Toc483486974"/>
      <w:r>
        <w:instrText>Na rdzeń/CAL:</w:instrText>
      </w:r>
      <w:bookmarkEnd w:id="22"/>
      <w:r>
        <w:instrText>" \l 3</w:instrText>
      </w:r>
      <w:r>
        <w:fldChar w:fldCharType="end"/>
      </w:r>
    </w:p>
    <w:p w:rsidR="00E220C2" w:rsidRDefault="00243214">
      <w:pPr>
        <w:pStyle w:val="ProductList-ClauseHeading"/>
        <w:outlineLvl w:val="3"/>
      </w:pPr>
      <w:r>
        <w:t>Licencje na serwer (na rdzeń)</w:t>
      </w:r>
    </w:p>
    <w:p w:rsidR="00E220C2" w:rsidRDefault="00243214" w:rsidP="00243214">
      <w:pPr>
        <w:pStyle w:val="ProductList-Bullet"/>
        <w:numPr>
          <w:ilvl w:val="0"/>
          <w:numId w:val="9"/>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rsidR="00E220C2" w:rsidRDefault="00243214" w:rsidP="00243214">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E220C2" w:rsidRDefault="00243214" w:rsidP="00243214">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0C2" w:rsidRDefault="00243214" w:rsidP="00243214">
      <w:pPr>
        <w:pStyle w:val="ProductList-Bullet"/>
        <w:numPr>
          <w:ilvl w:val="0"/>
          <w:numId w:val="9"/>
        </w:numPr>
      </w:pPr>
      <w:r>
        <w:t>Edycja Standard:</w:t>
      </w:r>
    </w:p>
    <w:p w:rsidR="00E220C2" w:rsidRDefault="00243214" w:rsidP="00243214">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E220C2" w:rsidRDefault="00243214" w:rsidP="00243214">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E220C2" w:rsidRDefault="00243214" w:rsidP="00243214">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0C2" w:rsidRDefault="00243214" w:rsidP="00243214">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E220C2" w:rsidRDefault="00243214" w:rsidP="00243214">
      <w:pPr>
        <w:pStyle w:val="ProductList-Bullet"/>
        <w:numPr>
          <w:ilvl w:val="0"/>
          <w:numId w:val="9"/>
        </w:numPr>
      </w:pPr>
      <w:r>
        <w:t xml:space="preserve">W ramach jednorazowej alternatywy wobec przypisania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na użytkownika lub na urządzenie, pewna liczba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E220C2" w:rsidRDefault="00E220C2">
      <w:pPr>
        <w:pStyle w:val="ProductList-Body"/>
      </w:pPr>
    </w:p>
    <w:p w:rsidR="00E220C2" w:rsidRDefault="00243214">
      <w:pPr>
        <w:pStyle w:val="ProductList-ClauseHeading"/>
        <w:outlineLvl w:val="3"/>
      </w:pPr>
      <w:r>
        <w:t>Licencje dostępu</w:t>
      </w:r>
    </w:p>
    <w:p w:rsidR="00E220C2" w:rsidRDefault="00243214" w:rsidP="00243214">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bądź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rsidR="00E220C2" w:rsidRDefault="00243214" w:rsidP="00243214">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E220C2" w:rsidRDefault="00243214" w:rsidP="00243214">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Obciążenia HPC</w:t>
      </w:r>
      <w:r>
        <w:fldChar w:fldCharType="end"/>
      </w:r>
      <w:r>
        <w:t>.</w:t>
      </w:r>
    </w:p>
    <w:p w:rsidR="00E220C2" w:rsidRDefault="00243214" w:rsidP="00243214">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E220C2" w:rsidRDefault="00243214">
      <w:pPr>
        <w:pStyle w:val="ProductList-Offering2Heading"/>
        <w:outlineLvl w:val="2"/>
      </w:pPr>
      <w:bookmarkStart w:id="23" w:name="_Sec542"/>
      <w:r>
        <w:t>licencja na serwer / Licencja Dostępowa (CAL)</w:t>
      </w:r>
      <w:bookmarkEnd w:id="23"/>
      <w:r>
        <w:fldChar w:fldCharType="begin"/>
      </w:r>
      <w:r>
        <w:instrText xml:space="preserve"> TC "</w:instrText>
      </w:r>
      <w:bookmarkStart w:id="24" w:name="_Toc483486975"/>
      <w:r>
        <w:instrText>licencja na serwer / Licencja Dostępowa (CAL)</w:instrText>
      </w:r>
      <w:bookmarkEnd w:id="24"/>
      <w:r>
        <w:instrText>" \l 3</w:instrText>
      </w:r>
      <w:r>
        <w:fldChar w:fldCharType="end"/>
      </w:r>
    </w:p>
    <w:p w:rsidR="00E220C2" w:rsidRDefault="00243214">
      <w:pPr>
        <w:pStyle w:val="ProductList-ClauseHeading"/>
        <w:outlineLvl w:val="3"/>
      </w:pPr>
      <w:r>
        <w:t>Licencje na serwer (na Wystąpienie)</w:t>
      </w:r>
    </w:p>
    <w:p w:rsidR="00E220C2" w:rsidRDefault="00243214">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220C2" w:rsidRDefault="00E220C2">
      <w:pPr>
        <w:pStyle w:val="ProductList-Body"/>
      </w:pPr>
    </w:p>
    <w:p w:rsidR="00E220C2" w:rsidRDefault="00243214">
      <w:pPr>
        <w:pStyle w:val="ProductList-ClauseHeading"/>
        <w:outlineLvl w:val="3"/>
      </w:pPr>
      <w:r>
        <w:t>Licencje dostępu</w:t>
      </w:r>
    </w:p>
    <w:p w:rsidR="00E220C2" w:rsidRDefault="00243214" w:rsidP="00243214">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rsidR="00E220C2" w:rsidRDefault="00243214" w:rsidP="00243214">
      <w:pPr>
        <w:pStyle w:val="ProductList-Bullet"/>
        <w:numPr>
          <w:ilvl w:val="0"/>
          <w:numId w:val="11"/>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E220C2" w:rsidRDefault="00243214">
      <w:pPr>
        <w:pStyle w:val="ProductList-Offering2Heading"/>
        <w:outlineLvl w:val="2"/>
      </w:pPr>
      <w:bookmarkStart w:id="25" w:name="_Sec543"/>
      <w:r>
        <w:t>licencja na rdzeń</w:t>
      </w:r>
      <w:bookmarkEnd w:id="25"/>
      <w:r>
        <w:fldChar w:fldCharType="begin"/>
      </w:r>
      <w:r>
        <w:instrText xml:space="preserve"> TC "</w:instrText>
      </w:r>
      <w:bookmarkStart w:id="26" w:name="_Toc483486976"/>
      <w:r>
        <w:instrText>licencja na rdzeń</w:instrText>
      </w:r>
      <w:bookmarkEnd w:id="26"/>
      <w:r>
        <w:instrText>" \l 3</w:instrText>
      </w:r>
      <w:r>
        <w:fldChar w:fldCharType="end"/>
      </w:r>
    </w:p>
    <w:p w:rsidR="00E220C2" w:rsidRDefault="00243214">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E220C2" w:rsidRDefault="00E220C2">
      <w:pPr>
        <w:pStyle w:val="ProductList-Body"/>
      </w:pPr>
    </w:p>
    <w:p w:rsidR="00E220C2" w:rsidRDefault="00243214">
      <w:pPr>
        <w:pStyle w:val="ProductList-ClauseHeading"/>
        <w:outlineLvl w:val="3"/>
      </w:pPr>
      <w:r>
        <w:t>Licencje na serwer (na rdzeń) – Udzielanie licencji na podstawie Rdzeni Fizycznych na Serwerze</w:t>
      </w:r>
    </w:p>
    <w:p w:rsidR="00E220C2" w:rsidRDefault="00243214" w:rsidP="00243214">
      <w:pPr>
        <w:pStyle w:val="ProductList-Bullet"/>
        <w:numPr>
          <w:ilvl w:val="0"/>
          <w:numId w:val="12"/>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E220C2" w:rsidRDefault="00243214" w:rsidP="00243214">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rsidR="00E220C2" w:rsidRDefault="00243214" w:rsidP="00243214">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E220C2" w:rsidRDefault="00243214" w:rsidP="00243214">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0C2" w:rsidRDefault="00243214" w:rsidP="00243214">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0C2" w:rsidRDefault="00E220C2">
      <w:pPr>
        <w:pStyle w:val="ProductList-Body"/>
      </w:pPr>
    </w:p>
    <w:p w:rsidR="00E220C2" w:rsidRDefault="00243214">
      <w:pPr>
        <w:pStyle w:val="ProductList-ClauseHeading"/>
        <w:outlineLvl w:val="3"/>
      </w:pPr>
      <w:r>
        <w:t>Licencje na serwer (na rdzeń) – Udzielanie licencji na Indywidualne Wirtualne Środowisko Systemu Operacyjnego</w:t>
      </w:r>
    </w:p>
    <w:p w:rsidR="00E220C2" w:rsidRDefault="00243214" w:rsidP="00243214">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E220C2" w:rsidRDefault="00243214" w:rsidP="00243214">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E220C2" w:rsidRDefault="00243214" w:rsidP="00243214">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E220C2" w:rsidRDefault="00243214">
      <w:pPr>
        <w:pStyle w:val="ProductList-Offering2Heading"/>
        <w:outlineLvl w:val="2"/>
      </w:pPr>
      <w:bookmarkStart w:id="27" w:name="_Sec544"/>
      <w:r>
        <w:t>Serwery zarządzające</w:t>
      </w:r>
      <w:bookmarkEnd w:id="27"/>
      <w:r>
        <w:fldChar w:fldCharType="begin"/>
      </w:r>
      <w:r>
        <w:instrText xml:space="preserve"> TC "</w:instrText>
      </w:r>
      <w:bookmarkStart w:id="28" w:name="_Toc483486977"/>
      <w:r>
        <w:instrText>Serwery zarządzające</w:instrText>
      </w:r>
      <w:bookmarkEnd w:id="28"/>
      <w:r>
        <w:instrText>" \l 3</w:instrText>
      </w:r>
      <w:r>
        <w:fldChar w:fldCharType="end"/>
      </w:r>
    </w:p>
    <w:p w:rsidR="00E220C2" w:rsidRDefault="00243214">
      <w:pPr>
        <w:pStyle w:val="ProductList-ClauseHeading"/>
        <w:outlineLvl w:val="3"/>
      </w:pPr>
      <w:r>
        <w:t>Licencje na zarządzanie</w:t>
      </w:r>
    </w:p>
    <w:p w:rsidR="00E220C2" w:rsidRDefault="00243214">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E220C2" w:rsidRDefault="00E220C2">
      <w:pPr>
        <w:pStyle w:val="ProductList-Body"/>
      </w:pPr>
    </w:p>
    <w:p w:rsidR="00E220C2" w:rsidRDefault="00243214">
      <w:pPr>
        <w:pStyle w:val="ProductList-ClauseHeading"/>
        <w:outlineLvl w:val="3"/>
      </w:pPr>
      <w:r>
        <w:t>Licencje na Zarządzanie dla Serwera (na rdzeń)</w:t>
      </w:r>
    </w:p>
    <w:p w:rsidR="00E220C2" w:rsidRDefault="00243214" w:rsidP="00243214">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E220C2" w:rsidRDefault="00243214" w:rsidP="00243214">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E220C2" w:rsidRDefault="00243214" w:rsidP="00243214">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0C2" w:rsidRDefault="00243214" w:rsidP="00243214">
      <w:pPr>
        <w:pStyle w:val="ProductList-Bullet"/>
        <w:numPr>
          <w:ilvl w:val="0"/>
          <w:numId w:val="14"/>
        </w:numPr>
      </w:pPr>
      <w:r>
        <w:t>Edycja Standard:</w:t>
      </w:r>
    </w:p>
    <w:p w:rsidR="00E220C2" w:rsidRDefault="00243214" w:rsidP="00243214">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0C2" w:rsidRDefault="00243214" w:rsidP="00243214">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E220C2" w:rsidRDefault="00243214" w:rsidP="00243214">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rsidR="00E220C2" w:rsidRDefault="00243214" w:rsidP="00243214">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E220C2" w:rsidRDefault="00E220C2">
      <w:pPr>
        <w:pStyle w:val="ProductList-Body"/>
      </w:pPr>
    </w:p>
    <w:p w:rsidR="00E220C2" w:rsidRDefault="00243214">
      <w:pPr>
        <w:pStyle w:val="ProductList-ClauseHeading"/>
        <w:outlineLvl w:val="3"/>
      </w:pPr>
      <w:r>
        <w:t>Licencje na Zarządzanie dla Klienta (na Środowisko Systemu Operacyjnego lub na Użytkownika):</w:t>
      </w:r>
    </w:p>
    <w:p w:rsidR="00E220C2" w:rsidRDefault="00243214" w:rsidP="00243214">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rsidR="00E220C2" w:rsidRDefault="00243214" w:rsidP="00243214">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Dostępowych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E220C2" w:rsidRDefault="00243214" w:rsidP="00243214">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E220C2" w:rsidRDefault="00243214" w:rsidP="00243214">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rsidR="00E220C2" w:rsidRDefault="00E220C2">
      <w:pPr>
        <w:pStyle w:val="ProductList-Body"/>
      </w:pPr>
    </w:p>
    <w:p w:rsidR="00E220C2" w:rsidRDefault="00243214">
      <w:pPr>
        <w:pStyle w:val="ProductList-ClauseHeading"/>
        <w:outlineLvl w:val="3"/>
      </w:pPr>
      <w:r>
        <w:t>Licencje na Zarządzanie nie są wymagane w przypadku:</w:t>
      </w:r>
    </w:p>
    <w:p w:rsidR="00E220C2" w:rsidRDefault="00243214" w:rsidP="00243214">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E220C2" w:rsidRDefault="00243214" w:rsidP="00243214">
      <w:pPr>
        <w:pStyle w:val="ProductList-Bullet"/>
        <w:numPr>
          <w:ilvl w:val="0"/>
          <w:numId w:val="16"/>
        </w:numPr>
      </w:pPr>
      <w:r>
        <w:t>wszelkich urządzeń infrastruktury sieciowej Klienta służących wyłącznie do przesyłania danych sieci, na których nie jest uruchomione oprogramowanie Windows Server;</w:t>
      </w:r>
    </w:p>
    <w:p w:rsidR="00E220C2" w:rsidRDefault="00243214" w:rsidP="00243214">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E220C2" w:rsidRDefault="00243214" w:rsidP="00243214">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E220C2" w:rsidRDefault="00E220C2">
      <w:pPr>
        <w:pStyle w:val="ProductList-Body"/>
      </w:pPr>
    </w:p>
    <w:p w:rsidR="00E220C2" w:rsidRDefault="00243214">
      <w:pPr>
        <w:pStyle w:val="ProductList-ClauseHeading"/>
        <w:outlineLvl w:val="3"/>
      </w:pPr>
      <w:r>
        <w:t>Zestawy danych</w:t>
      </w:r>
    </w:p>
    <w:p w:rsidR="00E220C2" w:rsidRDefault="00243214">
      <w:pPr>
        <w:pStyle w:val="ProductList-Body"/>
      </w:pPr>
      <w:r>
        <w:t>Klientowi nie wolno kopiować ani rozpowszechniać żadnych zawartych w oprogramowaniu zestawów danych (ani jakiejkolwiek ich części).</w:t>
      </w:r>
    </w:p>
    <w:p w:rsidR="00E220C2" w:rsidRDefault="00243214">
      <w:pPr>
        <w:pStyle w:val="ProductList-Offering2Heading"/>
        <w:outlineLvl w:val="2"/>
      </w:pPr>
      <w:bookmarkStart w:id="29" w:name="_Sec545"/>
      <w:r>
        <w:t>Serwery wyspecjalizowane</w:t>
      </w:r>
      <w:bookmarkEnd w:id="29"/>
      <w:r>
        <w:fldChar w:fldCharType="begin"/>
      </w:r>
      <w:r>
        <w:instrText xml:space="preserve"> TC "</w:instrText>
      </w:r>
      <w:bookmarkStart w:id="30" w:name="_Toc483486978"/>
      <w:r>
        <w:instrText>Serwery wyspecjalizowane</w:instrText>
      </w:r>
      <w:bookmarkEnd w:id="30"/>
      <w:r>
        <w:instrText>" \l 3</w:instrText>
      </w:r>
      <w:r>
        <w:fldChar w:fldCharType="end"/>
      </w:r>
    </w:p>
    <w:p w:rsidR="00E220C2" w:rsidRDefault="00243214">
      <w:pPr>
        <w:pStyle w:val="ProductList-ClauseHeading"/>
        <w:outlineLvl w:val="3"/>
      </w:pPr>
      <w:r>
        <w:t>Licencje na serwer (na Wystąpienie)</w:t>
      </w:r>
    </w:p>
    <w:p w:rsidR="00E220C2" w:rsidRDefault="00243214">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E220C2" w:rsidRDefault="00243214">
      <w:pPr>
        <w:pStyle w:val="ProductList-Offering2Heading"/>
        <w:outlineLvl w:val="2"/>
      </w:pPr>
      <w:bookmarkStart w:id="31" w:name="_Sec546"/>
      <w:r>
        <w:t>Narzędzia deweloperskie</w:t>
      </w:r>
      <w:bookmarkEnd w:id="31"/>
      <w:r>
        <w:fldChar w:fldCharType="begin"/>
      </w:r>
      <w:r>
        <w:instrText xml:space="preserve"> TC "</w:instrText>
      </w:r>
      <w:bookmarkStart w:id="32" w:name="_Toc483486979"/>
      <w:r>
        <w:instrText>Narzędzia deweloperskie</w:instrText>
      </w:r>
      <w:bookmarkEnd w:id="32"/>
      <w:r>
        <w:instrText>" \l 3</w:instrText>
      </w:r>
      <w:r>
        <w:fldChar w:fldCharType="end"/>
      </w:r>
    </w:p>
    <w:p w:rsidR="00E220C2" w:rsidRDefault="00243214">
      <w:pPr>
        <w:pStyle w:val="ProductList-ClauseHeading"/>
        <w:outlineLvl w:val="3"/>
      </w:pPr>
      <w:r>
        <w:t>Licencje na Użytkownika</w:t>
      </w:r>
    </w:p>
    <w:p w:rsidR="00E220C2" w:rsidRDefault="00243214" w:rsidP="00243214">
      <w:pPr>
        <w:pStyle w:val="ProductList-Bullet"/>
        <w:numPr>
          <w:ilvl w:val="0"/>
          <w:numId w:val="17"/>
        </w:numPr>
      </w:pPr>
      <w:r>
        <w:t xml:space="preserve">Jeden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rsidR="00E220C2" w:rsidRDefault="00243214" w:rsidP="00243214">
      <w:pPr>
        <w:pStyle w:val="ProductList-Bullet"/>
        <w:numPr>
          <w:ilvl w:val="0"/>
          <w:numId w:val="17"/>
        </w:numPr>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E220C2" w:rsidRDefault="00243214" w:rsidP="00243214">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E220C2" w:rsidRDefault="00E220C2">
      <w:pPr>
        <w:pStyle w:val="ProductList-Body"/>
      </w:pPr>
    </w:p>
    <w:p w:rsidR="00E220C2" w:rsidRDefault="00243214">
      <w:pPr>
        <w:pStyle w:val="ProductList-ClauseHeading"/>
        <w:outlineLvl w:val="3"/>
      </w:pPr>
      <w:r>
        <w:t>Dodatkowe postanowienia licencyjne dotyczące subskrypcji Visual Studio</w:t>
      </w:r>
    </w:p>
    <w:p w:rsidR="00E220C2" w:rsidRDefault="00243214">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E220C2" w:rsidRDefault="00E220C2">
      <w:pPr>
        <w:pStyle w:val="ProductList-Body"/>
      </w:pPr>
    </w:p>
    <w:p w:rsidR="00E220C2" w:rsidRDefault="00243214">
      <w:pPr>
        <w:pStyle w:val="ProductList-SubClauseHeading"/>
        <w:outlineLvl w:val="4"/>
      </w:pPr>
      <w:r>
        <w:t>Uruchomienie oprogramowania w ramach Usług Platformy Microsoft Azure</w:t>
      </w:r>
    </w:p>
    <w:p w:rsidR="00E220C2" w:rsidRDefault="00243214" w:rsidP="00243214">
      <w:pPr>
        <w:pStyle w:val="ProductList-Bullet"/>
        <w:numPr>
          <w:ilvl w:val="1"/>
          <w:numId w:val="18"/>
        </w:numPr>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uruchamiać Oprogramowanie w ramach Usług Platformy Microsoft Azure przez okres trwania jego subskrypcji Visual Studio. </w:t>
      </w:r>
    </w:p>
    <w:p w:rsidR="00E220C2" w:rsidRDefault="00243214" w:rsidP="00243214">
      <w:pPr>
        <w:pStyle w:val="ProductList-Bullet"/>
        <w:numPr>
          <w:ilvl w:val="1"/>
          <w:numId w:val="18"/>
        </w:numPr>
      </w:pPr>
      <w:r>
        <w:t>Korzystanie z Oprogramowania podlega postanowieniom zawartej przez Klienta umowie licencjonowania zbiorowego i wszelkim postanowieniom załączonym do Oprogramowania.</w:t>
      </w:r>
    </w:p>
    <w:p w:rsidR="00E220C2" w:rsidRDefault="00243214" w:rsidP="00243214">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rsidR="00E220C2" w:rsidRDefault="00E220C2">
      <w:pPr>
        <w:pStyle w:val="ProductList-BodyIndented"/>
      </w:pPr>
    </w:p>
    <w:p w:rsidR="00E220C2" w:rsidRDefault="00243214">
      <w:pPr>
        <w:pStyle w:val="ProductList-SubClauseHeading"/>
        <w:outlineLvl w:val="4"/>
      </w:pPr>
      <w:r>
        <w:t>Dodatkowe wymogi</w:t>
      </w:r>
    </w:p>
    <w:p w:rsidR="00E220C2" w:rsidRDefault="00243214">
      <w:pPr>
        <w:pStyle w:val="ProductList-BodyIndented"/>
      </w:pPr>
      <w:r>
        <w:t>Aby uruchomić Oprogramowanie w ramach Usług Microsoft Azure Platform Klient musi aktywować subskrypcję Visual Studio, łącząc z nią swoje konto Microsoft.</w:t>
      </w:r>
    </w:p>
    <w:p w:rsidR="00E220C2" w:rsidRDefault="00E220C2">
      <w:pPr>
        <w:pStyle w:val="ProductList-BodyIndented"/>
      </w:pPr>
    </w:p>
    <w:p w:rsidR="00E220C2" w:rsidRDefault="00243214">
      <w:pPr>
        <w:pStyle w:val="ProductList-SubClauseHeading"/>
        <w:outlineLvl w:val="4"/>
      </w:pPr>
      <w:r>
        <w:t>Ocena przydatności oraz uwagi na temat produktów i usług</w:t>
      </w:r>
    </w:p>
    <w:p w:rsidR="00E220C2" w:rsidRDefault="00243214">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rsidR="00E220C2" w:rsidRDefault="00E220C2">
      <w:pPr>
        <w:pStyle w:val="ProductList-BodyIndented"/>
      </w:pPr>
    </w:p>
    <w:p w:rsidR="00E220C2" w:rsidRDefault="00243214">
      <w:pPr>
        <w:pStyle w:val="ProductList-SubClauseHeading"/>
        <w:outlineLvl w:val="4"/>
      </w:pPr>
      <w:r>
        <w:t>Usługi pulpitu zdalnego systemu Windows Server 2016</w:t>
      </w:r>
    </w:p>
    <w:p w:rsidR="00E220C2" w:rsidRDefault="00243214">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E220C2" w:rsidRDefault="00E220C2">
      <w:pPr>
        <w:pStyle w:val="ProductList-BodyIndented"/>
      </w:pPr>
    </w:p>
    <w:p w:rsidR="00E220C2" w:rsidRDefault="00243214">
      <w:pPr>
        <w:pStyle w:val="ProductList-SubClauseHeading"/>
        <w:outlineLvl w:val="4"/>
      </w:pPr>
      <w:r>
        <w:t>Produkt osadzony w systemie Windows</w:t>
      </w:r>
    </w:p>
    <w:p w:rsidR="00E220C2" w:rsidRDefault="00243214">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E220C2" w:rsidRDefault="00E220C2">
      <w:pPr>
        <w:pStyle w:val="ProductList-BodyIndented"/>
        <w:jc w:val="right"/>
      </w:pPr>
    </w:p>
    <w:tbl>
      <w:tblPr>
        <w:tblStyle w:val="PURTable0"/>
        <w:tblW w:w="0" w:type="dxa"/>
        <w:tblLook w:val="04A0" w:firstRow="1" w:lastRow="0" w:firstColumn="1" w:lastColumn="0" w:noHBand="0" w:noVBand="1"/>
      </w:tblPr>
      <w:tblGrid>
        <w:gridCol w:w="1044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Indented"/>
      </w:pPr>
    </w:p>
    <w:p w:rsidR="00E220C2" w:rsidRDefault="00E220C2">
      <w:pPr>
        <w:sectPr w:rsidR="00E220C2">
          <w:headerReference w:type="default" r:id="rId39"/>
          <w:footerReference w:type="default" r:id="rId40"/>
          <w:type w:val="continuous"/>
          <w:pgSz w:w="12240" w:h="15840" w:code="1"/>
          <w:pgMar w:top="1170" w:right="720" w:bottom="720" w:left="720" w:header="432" w:footer="288" w:gutter="0"/>
          <w:cols w:space="360"/>
        </w:sectPr>
      </w:pPr>
    </w:p>
    <w:p w:rsidR="00E220C2" w:rsidRDefault="00243214">
      <w:pPr>
        <w:pStyle w:val="ProductList-SectionHeading"/>
        <w:pageBreakBefore/>
        <w:outlineLvl w:val="0"/>
      </w:pPr>
      <w:bookmarkStart w:id="33" w:name="_Sec547"/>
      <w:bookmarkEnd w:id="11"/>
      <w:r>
        <w:t>Oprogramowanie</w:t>
      </w:r>
      <w:r>
        <w:fldChar w:fldCharType="begin"/>
      </w:r>
      <w:r>
        <w:instrText xml:space="preserve"> TC "</w:instrText>
      </w:r>
      <w:bookmarkStart w:id="34" w:name="_Toc483486980"/>
      <w:r>
        <w:instrText>Oprogramowanie</w:instrText>
      </w:r>
      <w:bookmarkEnd w:id="34"/>
      <w:r>
        <w:instrText>" \l 1</w:instrText>
      </w:r>
      <w:r>
        <w:fldChar w:fldCharType="end"/>
      </w:r>
    </w:p>
    <w:p w:rsidR="00E220C2" w:rsidRDefault="00243214">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486981"/>
      <w:r>
        <w:instrText>Advanced Threat Analytics</w:instrText>
      </w:r>
      <w:bookmarkEnd w:id="36"/>
      <w:r>
        <w:instrText>" \l 2</w:instrText>
      </w:r>
      <w:r>
        <w:fldChar w:fldCharType="end"/>
      </w:r>
    </w:p>
    <w:p w:rsidR="00E220C2" w:rsidRDefault="00243214">
      <w:pPr>
        <w:pStyle w:val="ProductList-Offering1SubSection"/>
        <w:outlineLvl w:val="2"/>
      </w:pPr>
      <w:bookmarkStart w:id="37" w:name="_Sec858"/>
      <w:r>
        <w:t>1. Dostępność programów</w:t>
      </w:r>
      <w:bookmarkEnd w:id="37"/>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6E6E6E"/>
              <w:bottom w:val="none" w:sz="4" w:space="0" w:color="FFFFFF"/>
              <w:right w:val="none" w:sz="4" w:space="0" w:color="6E6E6E"/>
            </w:tcBorders>
          </w:tcPr>
          <w:p w:rsidR="00E220C2" w:rsidRDefault="00243214">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220C2" w:rsidRDefault="0024321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20C2" w:rsidRDefault="0024321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2"/>
      </w:pPr>
      <w:bookmarkStart w:id="38" w:name="_Sec859"/>
      <w:r>
        <w:t>2. Postanowienia dotyczące produktu</w:t>
      </w:r>
      <w:bookmarkEnd w:id="38"/>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41">
              <w:r>
                <w:rPr>
                  <w:color w:val="000000"/>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2.1 Ograniczenia dotyczące krajów</w:t>
      </w:r>
    </w:p>
    <w:p w:rsidR="00E220C2" w:rsidRDefault="00243214">
      <w:pPr>
        <w:pStyle w:val="ProductList-Body"/>
      </w:pPr>
      <w:r>
        <w:t>Klientowi nie wolno pobierać oprogramowania Advanced Threat Analytics 2016 do wykorzystania lub rozpowszechniania w Chińskiej Republice Ludowej.</w:t>
      </w:r>
    </w:p>
    <w:p w:rsidR="00E220C2" w:rsidRDefault="00243214">
      <w:pPr>
        <w:pStyle w:val="ProductList-Offering1SubSection"/>
        <w:outlineLvl w:val="2"/>
      </w:pPr>
      <w:bookmarkStart w:id="39" w:name="_Sec860"/>
      <w:r>
        <w:t>3. Prawa do używania</w:t>
      </w:r>
      <w:bookmarkEnd w:id="39"/>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Dodatkowe oprogramowanie: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E220C2" w:rsidRDefault="00243214">
            <w:pPr>
              <w:pStyle w:val="ProductList-TableBody"/>
            </w:pPr>
            <w:r>
              <w:t xml:space="preserve">Licencja równoważna licencji na zarządzanie (zob. </w:t>
            </w:r>
            <w:hyperlink w:anchor="_Sec591">
              <w:r>
                <w:rPr>
                  <w:color w:val="00467F"/>
                  <w:u w:val="single"/>
                </w:rPr>
                <w:t>Załącznik A</w:t>
              </w:r>
            </w:hyperlink>
            <w:r>
              <w:t>)</w:t>
            </w:r>
          </w:p>
        </w:tc>
      </w:tr>
    </w:tbl>
    <w:p w:rsidR="00E220C2" w:rsidRDefault="00E220C2">
      <w:pPr>
        <w:pStyle w:val="ProductList-Body"/>
      </w:pPr>
    </w:p>
    <w:p w:rsidR="00E220C2" w:rsidRDefault="00243214">
      <w:pPr>
        <w:pStyle w:val="ProductList-ClauseHeading"/>
        <w:outlineLvl w:val="3"/>
      </w:pPr>
      <w:r>
        <w:t>3.2 Przypadki używania wymagającego licencji na zarządzanie</w:t>
      </w:r>
    </w:p>
    <w:p w:rsidR="00E220C2" w:rsidRDefault="00243214">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E220C2" w:rsidRDefault="00E220C2">
      <w:pPr>
        <w:pStyle w:val="ProductList-Body"/>
      </w:pPr>
    </w:p>
    <w:p w:rsidR="00E220C2" w:rsidRDefault="00243214">
      <w:pPr>
        <w:pStyle w:val="ProductList-ClauseHeading"/>
        <w:outlineLvl w:val="3"/>
      </w:pPr>
      <w:r>
        <w:t>3.3 Biblioteki licencjonowane na zasadach Mniejszej Powszechnej Licencji Publicznej GNU</w:t>
      </w:r>
    </w:p>
    <w:p w:rsidR="00E220C2" w:rsidRDefault="00243214">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licencjonowanych na zasadach licencji GNU Lesser General Public License, jakie mogą być w nim ewentualnie zawarte lub z nim powiązane.</w:t>
      </w:r>
    </w:p>
    <w:p w:rsidR="00E220C2" w:rsidRDefault="00243214">
      <w:pPr>
        <w:pStyle w:val="ProductList-Offering1SubSection"/>
        <w:outlineLvl w:val="2"/>
      </w:pPr>
      <w:bookmarkStart w:id="40" w:name="_Sec861"/>
      <w:r>
        <w:t>4. Pakiet Software Assurance</w:t>
      </w:r>
      <w:bookmarkEnd w:id="40"/>
    </w:p>
    <w:tbl>
      <w:tblPr>
        <w:tblStyle w:val="PURTable"/>
        <w:tblW w:w="0" w:type="dxa"/>
        <w:tblLook w:val="04A0" w:firstRow="1" w:lastRow="0" w:firstColumn="1" w:lastColumn="0" w:noHBand="0" w:noVBand="1"/>
      </w:tblPr>
      <w:tblGrid>
        <w:gridCol w:w="3596"/>
        <w:gridCol w:w="3601"/>
        <w:gridCol w:w="359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1HeadingNoBorder"/>
        <w:outlineLvl w:val="1"/>
      </w:pPr>
      <w:bookmarkStart w:id="41" w:name="_Sec592"/>
      <w:r>
        <w:t>BizTalk</w:t>
      </w:r>
      <w:bookmarkEnd w:id="41"/>
      <w:r>
        <w:fldChar w:fldCharType="begin"/>
      </w:r>
      <w:r>
        <w:instrText xml:space="preserve"> TC "</w:instrText>
      </w:r>
      <w:bookmarkStart w:id="42" w:name="_Toc483486982"/>
      <w:r>
        <w:instrText>BizTalk</w:instrText>
      </w:r>
      <w:bookmarkEnd w:id="42"/>
      <w:r>
        <w:instrText>" \l 2</w:instrText>
      </w:r>
      <w:r>
        <w:fldChar w:fldCharType="end"/>
      </w:r>
    </w:p>
    <w:p w:rsidR="00E220C2" w:rsidRDefault="00243214">
      <w:pPr>
        <w:pStyle w:val="ProductList-Offering1SubSection"/>
        <w:outlineLvl w:val="2"/>
      </w:pPr>
      <w:bookmarkStart w:id="43" w:name="_Sec593"/>
      <w:r>
        <w:t>1. Dostępność programów</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20C2" w:rsidRDefault="002432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20C2" w:rsidRDefault="0024321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20C2" w:rsidRDefault="0024321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220C2" w:rsidRDefault="002432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0C2" w:rsidRDefault="002432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0C2" w:rsidRDefault="002432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0C2" w:rsidRDefault="0024321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0C2" w:rsidRDefault="0024321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20C2" w:rsidRDefault="0024321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0C2" w:rsidRDefault="002432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0C2" w:rsidRDefault="002432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0C2" w:rsidRDefault="002432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20C2" w:rsidRDefault="002432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none" w:sz="4" w:space="0" w:color="6E6E6E"/>
              <w:right w:val="none" w:sz="4" w:space="0" w:color="6E6E6E"/>
            </w:tcBorders>
          </w:tcPr>
          <w:p w:rsidR="00E220C2" w:rsidRDefault="0024321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20C2" w:rsidRDefault="0024321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20C2" w:rsidRDefault="00E220C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20C2" w:rsidRDefault="00E220C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2"/>
      </w:pPr>
      <w:bookmarkStart w:id="44" w:name="_Sec594"/>
      <w:r>
        <w:t>2. Postanowienia dotyczące produktu</w:t>
      </w:r>
      <w:bookmarkEnd w:id="44"/>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2"/>
      </w:pPr>
      <w:bookmarkStart w:id="45" w:name="_Sec595"/>
      <w:r>
        <w:t>3. Prawa do używania</w:t>
      </w:r>
      <w:bookmarkEnd w:id="45"/>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3.1 BizTalk Server, Branch i Standard Edition</w:t>
      </w:r>
    </w:p>
    <w:p w:rsidR="00E220C2" w:rsidRDefault="00243214">
      <w:pPr>
        <w:pStyle w:val="ProductList-SubClauseHeading"/>
        <w:outlineLvl w:val="4"/>
      </w:pPr>
      <w:r>
        <w:t>3.1.1 Ograniczenia dotyczące używania</w:t>
      </w:r>
    </w:p>
    <w:p w:rsidR="00E220C2" w:rsidRDefault="00243214">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E220C2" w:rsidRDefault="00E220C2">
      <w:pPr>
        <w:pStyle w:val="ProductList-BodyIndented"/>
      </w:pPr>
    </w:p>
    <w:p w:rsidR="00E220C2" w:rsidRDefault="00243214">
      <w:pPr>
        <w:pStyle w:val="ProductList-SubClauseHeading"/>
        <w:outlineLvl w:val="4"/>
      </w:pPr>
      <w:r>
        <w:t>3.1.2 Składnik Sieci Web Pakietu Office</w:t>
      </w:r>
    </w:p>
    <w:p w:rsidR="00E220C2" w:rsidRDefault="00243214">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E220C2" w:rsidRDefault="00E220C2">
      <w:pPr>
        <w:pStyle w:val="ProductList-BodyIndented"/>
      </w:pPr>
    </w:p>
    <w:p w:rsidR="00E220C2" w:rsidRDefault="00243214">
      <w:pPr>
        <w:pStyle w:val="ProductList-ClauseHeading"/>
        <w:outlineLvl w:val="3"/>
      </w:pPr>
      <w:r>
        <w:t>3.2 BizTalk Server Branch Edition</w:t>
      </w:r>
    </w:p>
    <w:p w:rsidR="00E220C2" w:rsidRDefault="00243214">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E220C2" w:rsidRDefault="00243214" w:rsidP="00243214">
      <w:pPr>
        <w:pStyle w:val="ProductList-Bullet"/>
        <w:numPr>
          <w:ilvl w:val="0"/>
          <w:numId w:val="19"/>
        </w:numPr>
      </w:pPr>
      <w:r>
        <w:t xml:space="preserve">być węzłami centralnymi w sieciach zbudowanych przy wykorzystaniu systemu koncentratorów, </w:t>
      </w:r>
    </w:p>
    <w:p w:rsidR="00E220C2" w:rsidRDefault="00243214" w:rsidP="00243214">
      <w:pPr>
        <w:pStyle w:val="ProductList-Bullet"/>
        <w:numPr>
          <w:ilvl w:val="0"/>
          <w:numId w:val="19"/>
        </w:numPr>
      </w:pPr>
      <w:r>
        <w:t xml:space="preserve">centralizować komunikacji wewnątrz całego przedsiębiorstwa z innymi Serwerami lub urządzeniami lub </w:t>
      </w:r>
    </w:p>
    <w:p w:rsidR="00E220C2" w:rsidRDefault="00243214" w:rsidP="00243214">
      <w:pPr>
        <w:pStyle w:val="ProductList-Bullet"/>
        <w:numPr>
          <w:ilvl w:val="0"/>
          <w:numId w:val="19"/>
        </w:numPr>
      </w:pPr>
      <w:r>
        <w:t>automatyzować procesów biznesowych wewnątrz pionów, jednostek biznesowych lub oddziałów przedsiębiorstwa.</w:t>
      </w:r>
    </w:p>
    <w:p w:rsidR="00E220C2" w:rsidRDefault="00E220C2">
      <w:pPr>
        <w:pStyle w:val="ProductList-Body"/>
      </w:pPr>
    </w:p>
    <w:p w:rsidR="00E220C2" w:rsidRDefault="00243214">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schematy i szablony związane z oprogramowaniem BizTalk Server</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Narzędzia administracyjne, interceptory i interfejsy API zdarzeń BAM</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narzędzia do programowania</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MQHelper.dll</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adapter SOAP</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UDDI</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r>
    </w:tbl>
    <w:p w:rsidR="00E220C2" w:rsidRDefault="00243214">
      <w:pPr>
        <w:pStyle w:val="ProductList-Offering1SubSection"/>
        <w:outlineLvl w:val="2"/>
      </w:pPr>
      <w:bookmarkStart w:id="46" w:name="_Sec596"/>
      <w:r>
        <w:t>4. Pakiet Software Assurance</w:t>
      </w:r>
      <w:bookmarkEnd w:id="46"/>
    </w:p>
    <w:p w:rsidR="00E220C2" w:rsidRDefault="00E220C2">
      <w:pPr>
        <w:pStyle w:val="ProductList-Body"/>
      </w:pPr>
    </w:p>
    <w:tbl>
      <w:tblPr>
        <w:tblStyle w:val="PURTable"/>
        <w:tblW w:w="0" w:type="dxa"/>
        <w:tblLook w:val="04A0" w:firstRow="1" w:lastRow="0" w:firstColumn="1" w:lastColumn="0" w:noHBand="0" w:noVBand="1"/>
      </w:tblPr>
      <w:tblGrid>
        <w:gridCol w:w="3596"/>
        <w:gridCol w:w="3601"/>
        <w:gridCol w:w="359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4.1 Biz Talk Server 2013 R2 Enterprise – Wirtualizacja bez ograniczeń</w:t>
      </w:r>
    </w:p>
    <w:p w:rsidR="00E220C2" w:rsidRDefault="00243214">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1HeadingNoBorder"/>
        <w:outlineLvl w:val="1"/>
      </w:pPr>
      <w:bookmarkStart w:id="47" w:name="_Sec597"/>
      <w:r>
        <w:t>Pakiety CAL</w:t>
      </w:r>
      <w:bookmarkEnd w:id="47"/>
      <w:r>
        <w:fldChar w:fldCharType="begin"/>
      </w:r>
      <w:r>
        <w:instrText xml:space="preserve"> TC "</w:instrText>
      </w:r>
      <w:bookmarkStart w:id="48" w:name="_Toc483486983"/>
      <w:r>
        <w:instrText>Pakiety CAL</w:instrText>
      </w:r>
      <w:bookmarkEnd w:id="48"/>
      <w:r>
        <w:instrText>" \l 2</w:instrText>
      </w:r>
      <w:r>
        <w:fldChar w:fldCharType="end"/>
      </w:r>
    </w:p>
    <w:p w:rsidR="00E220C2" w:rsidRDefault="00243214">
      <w:pPr>
        <w:pStyle w:val="ProductList-Offering1SubSection"/>
        <w:outlineLvl w:val="2"/>
      </w:pPr>
      <w:bookmarkStart w:id="49" w:name="_Sec868"/>
      <w:r>
        <w:t>1. Dostępność programów</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E220C2">
      <w:pPr>
        <w:pStyle w:val="ProductList-Body"/>
      </w:pPr>
    </w:p>
    <w:p w:rsidR="00E220C2" w:rsidRDefault="00243214">
      <w:pPr>
        <w:pStyle w:val="ProductList-Offering1SubSection"/>
        <w:outlineLvl w:val="2"/>
      </w:pPr>
      <w:bookmarkStart w:id="50" w:name="_Sec599"/>
      <w:r>
        <w:t>2. Postanowienia dotyczące produktu</w:t>
      </w:r>
      <w:bookmarkEnd w:id="50"/>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2.1 Procedura określania właściwych praw do używania dla Pakietów Licencji Dostępowych (CAL)</w:t>
      </w:r>
    </w:p>
    <w:p w:rsidR="00E220C2" w:rsidRDefault="00243214">
      <w:pPr>
        <w:pStyle w:val="ProductList-Body"/>
      </w:pPr>
      <w:r>
        <w:t>Pakiet Licencji Dostępowych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E220C2" w:rsidRDefault="00E220C2">
      <w:pPr>
        <w:pStyle w:val="ProductList-Body"/>
      </w:pPr>
    </w:p>
    <w:p w:rsidR="00E220C2" w:rsidRDefault="00243214">
      <w:pPr>
        <w:pStyle w:val="ProductList-ClauseHeading"/>
        <w:outlineLvl w:val="3"/>
      </w:pPr>
      <w:r>
        <w:t>2.2 Komponenty pakietu licencji dostępowych (CAL Suite)</w:t>
      </w:r>
    </w:p>
    <w:p w:rsidR="00E220C2" w:rsidRDefault="00243214">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Dostępowym (CAL) / Licencjom na Zarządzanie.</w:t>
      </w:r>
    </w:p>
    <w:p w:rsidR="00E220C2" w:rsidRDefault="00E220C2">
      <w:pPr>
        <w:pStyle w:val="ProductList-Body"/>
      </w:pPr>
    </w:p>
    <w:p w:rsidR="00E220C2" w:rsidRDefault="00243214">
      <w:pPr>
        <w:pStyle w:val="ProductList-ClauseHeading"/>
        <w:outlineLvl w:val="3"/>
      </w:pPr>
      <w:r>
        <w:t>2.3 Usługi Online objęte Pakietem Licencji Dostępowych (CAL) typu Enterprise</w:t>
      </w:r>
    </w:p>
    <w:p w:rsidR="00E220C2" w:rsidRDefault="00243214">
      <w:pPr>
        <w:pStyle w:val="ProductList-Body"/>
      </w:pPr>
      <w:r>
        <w:t>Licencja Dostępowa (CAL) typu Enterprise z aktywnym pakietem SA obejmuje także prawa do korzystania z funkcji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typu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43">
        <w:r>
          <w:rPr>
            <w:color w:val="00467F"/>
            <w:u w:val="single"/>
          </w:rPr>
          <w:t>http://go.microsoft.com/?linkid=9839207</w:t>
        </w:r>
      </w:hyperlink>
      <w:r>
        <w:t>.</w:t>
      </w:r>
    </w:p>
    <w:p w:rsidR="00E220C2" w:rsidRDefault="00E220C2">
      <w:pPr>
        <w:pStyle w:val="ProductList-Body"/>
      </w:pPr>
    </w:p>
    <w:p w:rsidR="00E220C2" w:rsidRDefault="00243214">
      <w:pPr>
        <w:pStyle w:val="ProductList-ClauseHeading"/>
        <w:outlineLvl w:val="3"/>
      </w:pPr>
      <w:r>
        <w:t>2.4 Licencja CAL Suite Bridge do usługi O365, O365 &amp; Intune oraz Intune</w:t>
      </w:r>
    </w:p>
    <w:p w:rsidR="00E220C2" w:rsidRDefault="00243214">
      <w:pPr>
        <w:pStyle w:val="ProductList-SubClauseHeading"/>
        <w:outlineLvl w:val="4"/>
      </w:pPr>
      <w:r>
        <w:t>2.4.1 Wymagania dotyczące Licencji CAL Suite Bridge</w:t>
      </w:r>
    </w:p>
    <w:p w:rsidR="00E220C2" w:rsidRDefault="00243214">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E220C2" w:rsidRDefault="00E220C2">
      <w:pPr>
        <w:pStyle w:val="ProductList-BodyIndented"/>
      </w:pPr>
    </w:p>
    <w:p w:rsidR="00E220C2" w:rsidRDefault="00243214">
      <w:pPr>
        <w:pStyle w:val="ProductList-BodyIndented"/>
      </w:pPr>
      <w:r>
        <w:t>Aby zostały spełnione wymogi odnoszące się do całego przedsiębiorstwa dotyczące Licencji CAL Suite Bridge lub Pakietu Nadrzędnych Licencji Dostępowych (CAL),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45"/>
        <w:gridCol w:w="3500"/>
        <w:gridCol w:w="3485"/>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Pakiet Nadrzędnych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Uprawniające Usługi Online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Core CAL Suite Bridge do usługi Office 365*</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Core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E220C2" w:rsidRDefault="00243214">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E220C2" w:rsidRDefault="00243214">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Core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Microsoft Intune</w:t>
            </w:r>
            <w:r>
              <w:fldChar w:fldCharType="begin"/>
            </w:r>
            <w:r>
              <w:instrText xml:space="preserve"> XE "Microsoft Intune" </w:instrText>
            </w:r>
            <w:r>
              <w:fldChar w:fldCharType="end"/>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Core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Enterprise Mobility + Security E3</w:t>
            </w:r>
            <w:r>
              <w:fldChar w:fldCharType="begin"/>
            </w:r>
            <w:r>
              <w:instrText xml:space="preserve"> XE "Enterprise Mobility + Security E3" </w:instrText>
            </w:r>
            <w:r>
              <w:fldChar w:fldCharType="end"/>
            </w:r>
            <w:r>
              <w:t xml:space="preserve"> lub</w:t>
            </w:r>
          </w:p>
          <w:p w:rsidR="00E220C2" w:rsidRDefault="00243214">
            <w:pPr>
              <w:pStyle w:val="ProductList-TableBody"/>
            </w:pPr>
            <w:r>
              <w:t>Enterprise Mobility + Security E5</w:t>
            </w:r>
            <w:r>
              <w:fldChar w:fldCharType="begin"/>
            </w:r>
            <w:r>
              <w:instrText xml:space="preserve"> XE "Enterprise Mobility + Security E5" </w:instrText>
            </w:r>
            <w:r>
              <w:fldChar w:fldCharType="end"/>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Enterprise CAL Suite Bridge do usługi Office 365*</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Office 365 Enterprise E3</w:t>
            </w:r>
            <w:r>
              <w:fldChar w:fldCharType="begin"/>
            </w:r>
            <w:r>
              <w:instrText xml:space="preserve"> XE "Office 365 Enterprise E3" </w:instrText>
            </w:r>
            <w:r>
              <w:fldChar w:fldCharType="end"/>
            </w:r>
            <w:r>
              <w:t xml:space="preserve"> lub</w:t>
            </w:r>
          </w:p>
          <w:p w:rsidR="00E220C2" w:rsidRDefault="00243214">
            <w:pPr>
              <w:pStyle w:val="ProductList-TableBody"/>
            </w:pPr>
            <w:r>
              <w:t>Office 365 Enterprise E5</w:t>
            </w:r>
            <w:r>
              <w:fldChar w:fldCharType="begin"/>
            </w:r>
            <w:r>
              <w:instrText xml:space="preserve"> XE "Office 365 Enterprise E5" </w:instrText>
            </w:r>
            <w:r>
              <w:fldChar w:fldCharType="end"/>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Enterprise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E220C2" w:rsidRDefault="00243214">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Microsoft Intune</w:t>
            </w:r>
            <w:r>
              <w:fldChar w:fldCharType="begin"/>
            </w:r>
            <w:r>
              <w:instrText xml:space="preserve"> XE "Microsoft Intune" </w:instrText>
            </w:r>
            <w:r>
              <w:fldChar w:fldCharType="end"/>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Enterprise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Enterprise Mobility + Security E3</w:t>
            </w:r>
            <w:r>
              <w:fldChar w:fldCharType="begin"/>
            </w:r>
            <w:r>
              <w:instrText xml:space="preserve"> XE "Enterprise Mobility + Security E3" </w:instrText>
            </w:r>
            <w:r>
              <w:fldChar w:fldCharType="end"/>
            </w:r>
            <w:r>
              <w:t xml:space="preserve"> lub</w:t>
            </w:r>
          </w:p>
          <w:p w:rsidR="00E220C2" w:rsidRDefault="00243214">
            <w:pPr>
              <w:pStyle w:val="ProductList-TableBody"/>
            </w:pPr>
            <w:r>
              <w:t>Enterprise Mobility + Security E5</w:t>
            </w:r>
            <w:r>
              <w:fldChar w:fldCharType="begin"/>
            </w:r>
            <w:r>
              <w:instrText xml:space="preserve"> XE "Enterprise Mobility + Security E5" </w:instrText>
            </w:r>
            <w:r>
              <w:fldChar w:fldCharType="end"/>
            </w:r>
          </w:p>
        </w:tc>
      </w:tr>
    </w:tbl>
    <w:p w:rsidR="00E220C2" w:rsidRDefault="00243214">
      <w:pPr>
        <w:pStyle w:val="ProductList-BodyIndented"/>
      </w:pPr>
      <w:r>
        <w:rPr>
          <w:i/>
        </w:rPr>
        <w:t>*LS na Użytkownika do Licencji CAL Suite Bridge From SA wymagają opłaconych w całości bezterminowych licencji z aktywnym pakietem Software Assurance na równoważny Pakiet Nadrzędnych Licencji Dostępowych (CAL). LS na Użytkownika do Licencji CAL Suite Bridge From SA można również zakupić zamiast Licencji Subskrypcyjnych na Produkty, pod warunkiem, że dana Licencja Subskrypcyjna została zakupiona przynajmniej trzy lata przed datą zakupu LS From SA na Użytkownika.</w:t>
      </w:r>
    </w:p>
    <w:p w:rsidR="00E220C2" w:rsidRDefault="00E220C2">
      <w:pPr>
        <w:pStyle w:val="ProductList-BodyIndented"/>
      </w:pPr>
    </w:p>
    <w:p w:rsidR="00E220C2" w:rsidRDefault="00243214">
      <w:pPr>
        <w:pStyle w:val="ProductList-SubClauseHeading"/>
        <w:outlineLvl w:val="4"/>
      </w:pPr>
      <w:r>
        <w:t>2.4.2 Licencje CAL tylko dla Studentów (Academic Open i Academic Select)</w:t>
      </w:r>
    </w:p>
    <w:p w:rsidR="00E220C2" w:rsidRDefault="00243214">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E220C2" w:rsidRDefault="00243214">
      <w:pPr>
        <w:pStyle w:val="ProductList-Offering1SubSection"/>
        <w:outlineLvl w:val="2"/>
      </w:pPr>
      <w:bookmarkStart w:id="51" w:name="_Sec600"/>
      <w:r>
        <w:t>3. Prawa do używania</w:t>
      </w:r>
      <w:bookmarkEnd w:id="51"/>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Dodatkowe oprogramowanie: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Uwzględnione technologie: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2"/>
      </w:pPr>
      <w:bookmarkStart w:id="52" w:name="_Sec601"/>
      <w:r>
        <w:t>4. Pakiet Software Assurance</w:t>
      </w:r>
      <w:bookmarkEnd w:id="52"/>
    </w:p>
    <w:tbl>
      <w:tblPr>
        <w:tblStyle w:val="PURTable"/>
        <w:tblW w:w="0" w:type="dxa"/>
        <w:tblLook w:val="04A0" w:firstRow="1" w:lastRow="0" w:firstColumn="1" w:lastColumn="0" w:noHBand="0" w:noVBand="1"/>
      </w:tblPr>
      <w:tblGrid>
        <w:gridCol w:w="3596"/>
        <w:gridCol w:w="3601"/>
        <w:gridCol w:w="359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jc w:val="right"/>
      </w:pPr>
    </w:p>
    <w:p w:rsidR="00E220C2" w:rsidRDefault="00243214">
      <w:pPr>
        <w:pStyle w:val="ProductList-ClauseHeading"/>
        <w:outlineLvl w:val="3"/>
      </w:pPr>
      <w:r>
        <w:t>4.1 Rozszerzone prawa do używania dla posiadaczy licencji Secure Productive Enterprise</w:t>
      </w:r>
    </w:p>
    <w:p w:rsidR="00E220C2" w:rsidRDefault="00243214">
      <w:pPr>
        <w:pStyle w:val="ProductList-Body"/>
      </w:pPr>
      <w:r>
        <w:t>W przypadku uprawnionych Klientów produkt Secure Productive Enterprise lub połączenie produktów Office 365 i Enterprise Mobility + Security daje prawa dostępu do usługi składowej oprogramowania Exchange Online Archiving for Exchange Server. „Uprawnieni klienci” to posiadacze Rejestracji Enterprise lub Rejestracji Enterprise Subscription, którzy w dniu 30 listopada 2014 r. posiadali aktywny pakiet Software Assurance dla pakietu licencji dostępowych (CAL) dostępnych w ramach programu Enterprise.</w:t>
      </w:r>
    </w:p>
    <w:p w:rsidR="00E220C2" w:rsidRDefault="00E220C2">
      <w:pPr>
        <w:pStyle w:val="ProductList-Body"/>
      </w:pPr>
    </w:p>
    <w:p w:rsidR="00E220C2" w:rsidRDefault="00243214">
      <w:pPr>
        <w:pStyle w:val="ProductList-Body"/>
      </w:pPr>
      <w:r>
        <w:t>Uprawnieni Klienci dysponujący licencjami na produkt Secure Productive Enterprise lub połączenie produktów Office 365 i Enterprise Mobility + Security mają taki sam dostęp do usługi Exchange Online Archiving for Exchange Server, jaki zapewniał pakiet licencji dostępowych (CAL) dostępnych w ramach programu Enterprise.</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1HeadingNoBorder"/>
        <w:outlineLvl w:val="1"/>
      </w:pPr>
      <w:bookmarkStart w:id="53" w:name="_Sec602"/>
      <w:r>
        <w:t>Pakiet Core Infrastructure Server (CIS)</w:t>
      </w:r>
      <w:bookmarkEnd w:id="53"/>
      <w:r>
        <w:fldChar w:fldCharType="begin"/>
      </w:r>
      <w:r>
        <w:instrText xml:space="preserve"> TC "</w:instrText>
      </w:r>
      <w:bookmarkStart w:id="54" w:name="_Toc483486984"/>
      <w:r>
        <w:instrText>Pakiet Core Infrastructure Server (CIS)</w:instrText>
      </w:r>
      <w:bookmarkEnd w:id="54"/>
      <w:r>
        <w:instrText>" \l 2</w:instrText>
      </w:r>
      <w:r>
        <w:fldChar w:fldCharType="end"/>
      </w:r>
    </w:p>
    <w:p w:rsidR="00E220C2" w:rsidRDefault="00243214">
      <w:pPr>
        <w:pStyle w:val="ProductList-Offering1SubSection"/>
        <w:outlineLvl w:val="2"/>
      </w:pPr>
      <w:bookmarkStart w:id="55" w:name="_Sec603"/>
      <w:r>
        <w:t>1. Dostępność programów</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Dodatek Premium Assurance do systemu Windows Server Standard (licencja na 2 rdzenie)</w:t>
            </w:r>
            <w:r>
              <w:fldChar w:fldCharType="begin"/>
            </w:r>
            <w:r>
              <w:instrText xml:space="preserve"> XE "Dodatek Premium Assurance do systemu Windows Server Standard (licencja na 2 rdzenie)"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r>
      <w:tr w:rsidR="00E220C2">
        <w:tc>
          <w:tcPr>
            <w:tcW w:w="416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rPr>
                <w:color w:val="000000"/>
              </w:rPr>
              <w:t>Dodatek Premium Assurance do systemu Windows Server Datacenter (licencja na 2 rdzenie)</w:t>
            </w:r>
            <w:r>
              <w:fldChar w:fldCharType="begin"/>
            </w:r>
            <w:r>
              <w:instrText xml:space="preserve"> XE "Dodatek Premium Assurance do systemu Windows Server Datacenter (licencja na 2 rdzenie)"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r>
    </w:tbl>
    <w:p w:rsidR="00E220C2" w:rsidRDefault="00243214">
      <w:pPr>
        <w:pStyle w:val="ProductList-Offering1SubSection"/>
        <w:outlineLvl w:val="2"/>
      </w:pPr>
      <w:bookmarkStart w:id="56" w:name="_Sec604"/>
      <w:r>
        <w:t>2. Postanowienia dotyczące produktu</w:t>
      </w:r>
      <w:bookmarkEnd w:id="56"/>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2.1 Oprogramowanie zawarte w Pakiecie CIS w wersji Standard</w:t>
      </w:r>
    </w:p>
    <w:p w:rsidR="00E220C2" w:rsidRDefault="00243214">
      <w:pPr>
        <w:pStyle w:val="ProductList-Body"/>
      </w:pPr>
      <w:r>
        <w:t>Pakiet CIS w wersji Standard zawiera najnowsze wersje oprogramowania Windows Server Standard i System Center Standard udostępnionych podczas okresu obowiązywania pakietu SA.</w:t>
      </w:r>
    </w:p>
    <w:p w:rsidR="00E220C2" w:rsidRDefault="00E220C2">
      <w:pPr>
        <w:pStyle w:val="ProductList-Body"/>
      </w:pPr>
    </w:p>
    <w:p w:rsidR="00E220C2" w:rsidRDefault="00243214">
      <w:pPr>
        <w:pStyle w:val="ProductList-ClauseHeading"/>
        <w:outlineLvl w:val="3"/>
      </w:pPr>
      <w:r>
        <w:t>2.2 Oprogramowanie zawarte w Pakiecie CIS w wersji Datacenter</w:t>
      </w:r>
    </w:p>
    <w:p w:rsidR="00E220C2" w:rsidRDefault="00243214">
      <w:pPr>
        <w:pStyle w:val="ProductList-Body"/>
      </w:pPr>
      <w:r>
        <w:t>Pakiet CIS w wersji Datacenter zawiera najnowsze wersje oprogramowania Windows Server Datacenter i System Center Datacenter udostępnionych podczas okresu obowiązywania pakietu SA.</w:t>
      </w:r>
    </w:p>
    <w:p w:rsidR="00E220C2" w:rsidRDefault="00243214">
      <w:pPr>
        <w:pStyle w:val="ProductList-Offering1SubSection"/>
        <w:outlineLvl w:val="2"/>
      </w:pPr>
      <w:bookmarkStart w:id="57" w:name="_Sec605"/>
      <w:r>
        <w:t>3. Prawa do używania</w:t>
      </w:r>
      <w:bookmarkEnd w:id="57"/>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Dodatkowe oprogramowanie: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Uwzględnione technologie: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3.1 Obowiązujące prawa do używania</w:t>
      </w:r>
    </w:p>
    <w:p w:rsidR="00E220C2" w:rsidRDefault="00243214">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0C2" w:rsidRDefault="00E220C2">
      <w:pPr>
        <w:pStyle w:val="ProductList-Body"/>
      </w:pPr>
    </w:p>
    <w:p w:rsidR="00E220C2" w:rsidRDefault="00243214">
      <w:pPr>
        <w:pStyle w:val="ProductList-ClauseHeading"/>
        <w:outlineLvl w:val="3"/>
      </w:pPr>
      <w:r>
        <w:t>3.2 Przypisywanie Licencji na Serwer i Licencji na Zarządzanie</w:t>
      </w:r>
    </w:p>
    <w:p w:rsidR="00E220C2" w:rsidRDefault="00243214">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rsidR="00E220C2" w:rsidRDefault="00E220C2">
      <w:pPr>
        <w:pStyle w:val="ProductList-Body"/>
      </w:pPr>
    </w:p>
    <w:p w:rsidR="00E220C2" w:rsidRDefault="00243214">
      <w:pPr>
        <w:pStyle w:val="ProductList-ClauseHeading"/>
        <w:outlineLvl w:val="3"/>
      </w:pPr>
      <w:r>
        <w:t>3.3 Postanowienia dodatkowe</w:t>
      </w:r>
    </w:p>
    <w:p w:rsidR="00E220C2" w:rsidRDefault="00243214">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E220C2" w:rsidRDefault="00E220C2">
      <w:pPr>
        <w:pStyle w:val="ProductList-Body"/>
      </w:pPr>
    </w:p>
    <w:p w:rsidR="00E220C2" w:rsidRDefault="00243214">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E220C2" w:rsidRDefault="00243214">
      <w:pPr>
        <w:pStyle w:val="ProductList-Offering1SubSection"/>
        <w:outlineLvl w:val="2"/>
      </w:pPr>
      <w:bookmarkStart w:id="58" w:name="_Sec606"/>
      <w:r>
        <w:t>4. Pakiet Software Assurance</w:t>
      </w:r>
      <w:bookmarkEnd w:id="58"/>
    </w:p>
    <w:tbl>
      <w:tblPr>
        <w:tblStyle w:val="PURTable"/>
        <w:tblW w:w="0" w:type="dxa"/>
        <w:tblLook w:val="04A0" w:firstRow="1" w:lastRow="0" w:firstColumn="1" w:lastColumn="0" w:noHBand="0" w:noVBand="1"/>
      </w:tblPr>
      <w:tblGrid>
        <w:gridCol w:w="3594"/>
        <w:gridCol w:w="3607"/>
        <w:gridCol w:w="3589"/>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marzec 2014 r.</w:t>
              </w:r>
            </w:hyperlink>
            <w:r>
              <w:t xml:space="preserve">, </w:t>
            </w:r>
            <w:hyperlink r:id="rId46">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4.1 Korzyść Związana z Korzystaniem z Systemu Microsoft Azure w Środowisku Hybrydowym</w:t>
      </w:r>
    </w:p>
    <w:p w:rsidR="00E220C2" w:rsidRDefault="00243214">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we Wpisie dotyczącym Produktu Microsoft Azure.</w:t>
      </w:r>
    </w:p>
    <w:p w:rsidR="00E220C2" w:rsidRDefault="00E220C2">
      <w:pPr>
        <w:pStyle w:val="ProductList-Body"/>
      </w:pPr>
    </w:p>
    <w:p w:rsidR="00E220C2" w:rsidRDefault="00243214">
      <w:pPr>
        <w:pStyle w:val="ProductList-ClauseHeading"/>
        <w:outlineLvl w:val="3"/>
      </w:pPr>
      <w:r>
        <w:t>4.2 Nano Server</w:t>
      </w:r>
    </w:p>
    <w:p w:rsidR="00E220C2" w:rsidRDefault="00243214">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system Nano Server, korzystać z niego i nim zarządzać.</w:t>
      </w:r>
    </w:p>
    <w:p w:rsidR="00E220C2" w:rsidRDefault="00E220C2">
      <w:pPr>
        <w:pStyle w:val="ProductList-Body"/>
      </w:pPr>
    </w:p>
    <w:p w:rsidR="00E220C2" w:rsidRDefault="00243214">
      <w:pPr>
        <w:pStyle w:val="ProductList-ClauseHeading"/>
        <w:outlineLvl w:val="3"/>
      </w:pPr>
      <w:r>
        <w:t>4.3 Prawa dotyczące oprogramowania System Center Configuration Manager Current Branch</w:t>
      </w:r>
    </w:p>
    <w:p w:rsidR="00E220C2" w:rsidRDefault="00243214">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E220C2" w:rsidRDefault="00E220C2">
      <w:pPr>
        <w:pStyle w:val="ProductList-Body"/>
      </w:pPr>
    </w:p>
    <w:p w:rsidR="00E220C2" w:rsidRDefault="00243214">
      <w:pPr>
        <w:pStyle w:val="ProductList-ClauseHeading"/>
        <w:outlineLvl w:val="3"/>
      </w:pPr>
      <w:r>
        <w:t>4.4 Prawa i korzyści z Pakietu Software Assurance dotyczące licencji subskrypcyjnych</w:t>
      </w:r>
    </w:p>
    <w:p w:rsidR="00E220C2" w:rsidRDefault="00243214">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rsidR="00E220C2" w:rsidRDefault="00E220C2">
      <w:pPr>
        <w:pStyle w:val="ProductList-Body"/>
      </w:pPr>
    </w:p>
    <w:p w:rsidR="00E220C2" w:rsidRDefault="00243214">
      <w:pPr>
        <w:pStyle w:val="ProductList-ClauseHeading"/>
        <w:outlineLvl w:val="3"/>
      </w:pPr>
      <w:r>
        <w:t>4.5 Server and Cloud Enrollment (SCE) – Prawo do zarządzania Środowiskami Systemu Operacyjnego w ramach Microsoft Azure na podstawie Licencji na Pakiet CIS</w:t>
      </w:r>
    </w:p>
    <w:p w:rsidR="00E220C2" w:rsidRDefault="00243214">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rsidR="00E220C2" w:rsidRDefault="00243214">
      <w:pPr>
        <w:pStyle w:val="ProductList-Body"/>
        <w:ind w:left="720"/>
      </w:pPr>
      <w:r>
        <w:t>• Wystąpienia maszyny wirtualnej z systemem Windows Server (w tym Wystąpienia wdrażane w ramach Centrum Azure)</w:t>
      </w:r>
    </w:p>
    <w:p w:rsidR="00E220C2" w:rsidRDefault="00243214">
      <w:pPr>
        <w:pStyle w:val="ProductList-Body"/>
        <w:ind w:left="720"/>
      </w:pPr>
      <w:r>
        <w:t>• Wystąpienia Usług Chmurowych (role Web i Worker)</w:t>
      </w:r>
    </w:p>
    <w:p w:rsidR="00E220C2" w:rsidRDefault="00243214">
      <w:pPr>
        <w:pStyle w:val="ProductList-Body"/>
        <w:ind w:left="720"/>
      </w:pPr>
      <w:r>
        <w:t>• Konta Magazynu</w:t>
      </w:r>
    </w:p>
    <w:p w:rsidR="00E220C2" w:rsidRDefault="00243214">
      <w:pPr>
        <w:pStyle w:val="ProductList-Body"/>
        <w:ind w:left="720"/>
      </w:pPr>
      <w:r>
        <w:t>• Bazy danych SQL</w:t>
      </w:r>
    </w:p>
    <w:p w:rsidR="00E220C2" w:rsidRDefault="00243214">
      <w:pPr>
        <w:pStyle w:val="ProductList-Body"/>
        <w:ind w:left="720"/>
      </w:pPr>
      <w:r>
        <w:t>• Wystąpienia witryn</w:t>
      </w:r>
    </w:p>
    <w:p w:rsidR="00E220C2" w:rsidRDefault="00E220C2">
      <w:pPr>
        <w:pStyle w:val="ProductList-Body"/>
      </w:pPr>
    </w:p>
    <w:p w:rsidR="00E220C2" w:rsidRDefault="00243214">
      <w:pPr>
        <w:pStyle w:val="ProductList-ClauseHeading"/>
        <w:outlineLvl w:val="3"/>
      </w:pPr>
      <w:r>
        <w:t>4.6 Oferta odnowienia pakietu Software Assurance (SA) dla Windows Server i System Center</w:t>
      </w:r>
    </w:p>
    <w:p w:rsidR="00E220C2" w:rsidRDefault="00243214">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83"/>
        <w:gridCol w:w="5407"/>
      </w:tblGrid>
      <w:tr w:rsidR="00E220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Kolumna B</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Core Infrastructure Server Standard (pakiet 2 Licencji na Rdzeń)</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Core Infrastructure Server Datacenter (pakiet 2 Licencji na Rdzeń)</w:t>
            </w:r>
          </w:p>
        </w:tc>
      </w:tr>
    </w:tbl>
    <w:p w:rsidR="00E220C2" w:rsidRDefault="00243214">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rsidR="00E220C2" w:rsidRDefault="00E220C2">
      <w:pPr>
        <w:pStyle w:val="ProductList-Body"/>
      </w:pPr>
    </w:p>
    <w:p w:rsidR="00E220C2" w:rsidRDefault="00243214">
      <w:pPr>
        <w:pStyle w:val="ProductList-ClauseHeading"/>
        <w:outlineLvl w:val="3"/>
      </w:pPr>
      <w:r>
        <w:t>4.7 Prawa do używania i udzielanie licencji związane ze zmianą modelu licencjonowania — Licencja Kwalifikowalna</w:t>
      </w:r>
    </w:p>
    <w:p w:rsidR="00E220C2" w:rsidRDefault="00243214">
      <w:pPr>
        <w:pStyle w:val="ProductList-Body"/>
      </w:pPr>
      <w:r>
        <w:t>Termin „Licencja Kwalifikowalna”, którego definicję podano w Postanowieniach dotyczących Produktów (wersja z października 2016 r.) w części poświęconej Prawom do Migracji dotyczącym pakietu Core Infrastructure Suite, został zaktualizowany w celu uwzględnienia Licencji na procesor z pakietem SA do pakietu Core Infrastructure Suite uzyskanych przez Klienta z dniem 31 grudnia 2016 r. w ramach nowej albo odnowionej Rejestracji, której Data Wejścia w Życie przypadała w okresie od 1 października 2016 r. do 31 grudnia 2016 r.</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1HeadingNoBorder"/>
        <w:outlineLvl w:val="1"/>
      </w:pPr>
      <w:bookmarkStart w:id="59" w:name="_Sec862"/>
      <w:r>
        <w:t>Forefront</w:t>
      </w:r>
      <w:bookmarkEnd w:id="59"/>
      <w:r>
        <w:fldChar w:fldCharType="begin"/>
      </w:r>
      <w:r>
        <w:instrText xml:space="preserve"> TC "</w:instrText>
      </w:r>
      <w:bookmarkStart w:id="60" w:name="_Toc483486985"/>
      <w:r>
        <w:instrText>Forefront</w:instrText>
      </w:r>
      <w:bookmarkEnd w:id="60"/>
      <w:r>
        <w:instrText>" \l 2</w:instrText>
      </w:r>
      <w:r>
        <w:fldChar w:fldCharType="end"/>
      </w:r>
    </w:p>
    <w:p w:rsidR="00E220C2" w:rsidRDefault="00243214">
      <w:pPr>
        <w:pStyle w:val="ProductList-Offering1SubSection"/>
        <w:outlineLvl w:val="2"/>
      </w:pPr>
      <w:bookmarkStart w:id="61" w:name="_Sec863"/>
      <w:r>
        <w:t>1. Dostępność programów</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BFBFBF"/>
              <w:bottom w:val="none" w:sz="4" w:space="0" w:color="BFBFBF"/>
              <w:right w:val="none" w:sz="4" w:space="0" w:color="6E6E6E"/>
            </w:tcBorders>
          </w:tcPr>
          <w:p w:rsidR="00E220C2" w:rsidRDefault="0024321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220C2" w:rsidRDefault="0024321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220C2" w:rsidRDefault="0024321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220C2" w:rsidRDefault="0024321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220C2" w:rsidRDefault="002432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0C2" w:rsidRDefault="00243214">
      <w:pPr>
        <w:pStyle w:val="ProductList-Offering1SubSection"/>
        <w:outlineLvl w:val="2"/>
      </w:pPr>
      <w:bookmarkStart w:id="62" w:name="_Sec864"/>
      <w:r>
        <w:t>2. Postanowienia dotyczące produktu</w:t>
      </w:r>
      <w:bookmarkEnd w:id="62"/>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2.1 Forefront Identity Manager 2010 – Windows Live Edition</w:t>
      </w:r>
    </w:p>
    <w:p w:rsidR="00E220C2" w:rsidRDefault="00243214">
      <w:pPr>
        <w:pStyle w:val="ProductList-Body"/>
      </w:pPr>
      <w:r>
        <w:t>Forefront Identity Manager 2010 – Windows Live Edition jest następną wersją oprogramowania Identity Lifecycle Manager 2007 – Windows Live Edition.</w:t>
      </w:r>
    </w:p>
    <w:p w:rsidR="00E220C2" w:rsidRDefault="00243214">
      <w:pPr>
        <w:pStyle w:val="ProductList-Offering1SubSection"/>
        <w:outlineLvl w:val="2"/>
      </w:pPr>
      <w:bookmarkStart w:id="63" w:name="_Sec865"/>
      <w:r>
        <w:t>3. Prawa do używania</w:t>
      </w:r>
      <w:bookmarkEnd w:id="63"/>
    </w:p>
    <w:tbl>
      <w:tblPr>
        <w:tblStyle w:val="PURTable"/>
        <w:tblW w:w="0" w:type="dxa"/>
        <w:tblLook w:val="04A0" w:firstRow="1" w:lastRow="0" w:firstColumn="1" w:lastColumn="0" w:noHBand="0" w:noVBand="1"/>
      </w:tblPr>
      <w:tblGrid>
        <w:gridCol w:w="3607"/>
        <w:gridCol w:w="3576"/>
        <w:gridCol w:w="3607"/>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7">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Uwzględnione technologie: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3.1 Importowanie danych dotyczących tożsamości: Forefront Identity Manager 2010 R2 Windows Live Edition</w:t>
      </w:r>
    </w:p>
    <w:p w:rsidR="00E220C2" w:rsidRDefault="00243214">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E220C2" w:rsidRDefault="00E220C2">
      <w:pPr>
        <w:pStyle w:val="ProductList-Body"/>
      </w:pPr>
    </w:p>
    <w:p w:rsidR="00E220C2" w:rsidRDefault="00243214">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E220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0C2" w:rsidRDefault="00E220C2">
            <w:pPr>
              <w:pStyle w:val="ProductList-TableBody"/>
            </w:pPr>
          </w:p>
        </w:tc>
      </w:tr>
    </w:tbl>
    <w:p w:rsidR="00E220C2" w:rsidRDefault="00243214">
      <w:pPr>
        <w:pStyle w:val="ProductList-Offering1SubSection"/>
        <w:outlineLvl w:val="2"/>
      </w:pPr>
      <w:bookmarkStart w:id="64" w:name="_Sec866"/>
      <w:r>
        <w:t>4. Pakiet Software Assurance</w:t>
      </w:r>
      <w:bookmarkEnd w:id="64"/>
    </w:p>
    <w:tbl>
      <w:tblPr>
        <w:tblStyle w:val="PURTable"/>
        <w:tblW w:w="0" w:type="dxa"/>
        <w:tblLook w:val="04A0" w:firstRow="1" w:lastRow="0" w:firstColumn="1" w:lastColumn="0" w:noHBand="0" w:noVBand="1"/>
      </w:tblPr>
      <w:tblGrid>
        <w:gridCol w:w="3596"/>
        <w:gridCol w:w="3601"/>
        <w:gridCol w:w="359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GroupHeading"/>
        <w:outlineLvl w:val="1"/>
      </w:pPr>
      <w:bookmarkStart w:id="65" w:name="_Sec608"/>
      <w:r>
        <w:t>Microsoft Dynamics</w:t>
      </w:r>
      <w:bookmarkEnd w:id="65"/>
      <w:r>
        <w:fldChar w:fldCharType="begin"/>
      </w:r>
      <w:r>
        <w:instrText xml:space="preserve"> TC "</w:instrText>
      </w:r>
      <w:bookmarkStart w:id="66" w:name="_Toc483486986"/>
      <w:r>
        <w:instrText>Microsoft Dynamics</w:instrText>
      </w:r>
      <w:bookmarkEnd w:id="66"/>
      <w:r>
        <w:instrText>" \l 2</w:instrText>
      </w:r>
      <w:r>
        <w:fldChar w:fldCharType="end"/>
      </w:r>
    </w:p>
    <w:p w:rsidR="00E220C2" w:rsidRDefault="00243214">
      <w:pPr>
        <w:pStyle w:val="ProductList-Offering2HeadingNoBorder"/>
        <w:outlineLvl w:val="2"/>
      </w:pPr>
      <w:bookmarkStart w:id="67" w:name="_Sec610"/>
      <w:r>
        <w:t>Microsoft Dynamics 365 (wersja lokalna)</w:t>
      </w:r>
      <w:bookmarkEnd w:id="67"/>
      <w:r>
        <w:fldChar w:fldCharType="begin"/>
      </w:r>
      <w:r>
        <w:instrText xml:space="preserve"> TC "</w:instrText>
      </w:r>
      <w:bookmarkStart w:id="68" w:name="_Toc483486987"/>
      <w:r>
        <w:instrText>Microsoft Dynamics 365 (wersja lokalna)</w:instrText>
      </w:r>
      <w:bookmarkEnd w:id="68"/>
      <w:r>
        <w:instrText>" \l 3</w:instrText>
      </w:r>
      <w:r>
        <w:fldChar w:fldCharType="end"/>
      </w:r>
    </w:p>
    <w:p w:rsidR="00E220C2" w:rsidRDefault="00243214">
      <w:pPr>
        <w:pStyle w:val="ProductList-Offering1SubSection"/>
        <w:outlineLvl w:val="3"/>
      </w:pPr>
      <w:bookmarkStart w:id="69" w:name="_Sec679"/>
      <w:r>
        <w:t>1. Dostępność programów</w:t>
      </w:r>
      <w:bookmarkEnd w:id="69"/>
    </w:p>
    <w:tbl>
      <w:tblPr>
        <w:tblStyle w:val="PURTable"/>
        <w:tblW w:w="0" w:type="dxa"/>
        <w:tblLook w:val="04A0" w:firstRow="1" w:lastRow="0" w:firstColumn="1" w:lastColumn="0" w:noHBand="0" w:noVBand="1"/>
      </w:tblPr>
      <w:tblGrid>
        <w:gridCol w:w="4028"/>
        <w:gridCol w:w="615"/>
        <w:gridCol w:w="613"/>
        <w:gridCol w:w="611"/>
        <w:gridCol w:w="606"/>
        <w:gridCol w:w="609"/>
        <w:gridCol w:w="611"/>
        <w:gridCol w:w="615"/>
        <w:gridCol w:w="634"/>
        <w:gridCol w:w="619"/>
        <w:gridCol w:w="612"/>
        <w:gridCol w:w="611"/>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 xml:space="preserve">Licencja Dostępowa (CAL) na Microsoft Dynamics 365 for Customer Service (wersja lokalna) </w:t>
            </w:r>
            <w:r>
              <w:fldChar w:fldCharType="begin"/>
            </w:r>
            <w:r>
              <w:instrText xml:space="preserve"> XE "Licencja Dostępowa (CAL) na Microsoft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6E6E6E"/>
              <w:bottom w:val="dashed" w:sz="4" w:space="0" w:color="9F9F9F"/>
              <w:right w:val="none" w:sz="4" w:space="0" w:color="6E6E6E"/>
            </w:tcBorders>
          </w:tcPr>
          <w:p w:rsidR="00E220C2" w:rsidRDefault="00243214">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rsidR="00E220C2" w:rsidRDefault="0024321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9F9F9F"/>
              <w:left w:val="none" w:sz="4" w:space="0" w:color="6E6E6E"/>
              <w:bottom w:val="dashed" w:sz="4" w:space="0" w:color="BFBFBF"/>
              <w:right w:val="none" w:sz="4" w:space="0" w:color="6E6E6E"/>
            </w:tcBorders>
          </w:tcPr>
          <w:p w:rsidR="00E220C2" w:rsidRDefault="00243214">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rsidR="00E220C2" w:rsidRDefault="0024321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220C2" w:rsidRDefault="0024321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Dostępowa (CAL) na system Microsoft Dynamics 365 for Operations Device (wersja lokalna)</w:t>
            </w:r>
            <w:r>
              <w:fldChar w:fldCharType="begin"/>
            </w:r>
            <w:r>
              <w:instrText xml:space="preserve"> XE "Licencja Dostępowa (CAL) na system Microsoft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(pakiet 2 Licencji na Rdzeń)</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0C2" w:rsidRDefault="00243214">
      <w:pPr>
        <w:pStyle w:val="ProductList-Offering1SubSection"/>
        <w:outlineLvl w:val="3"/>
      </w:pPr>
      <w:bookmarkStart w:id="70" w:name="_Sec735"/>
      <w:r>
        <w:t>2. Postanowienia dotyczące produktu</w:t>
      </w:r>
      <w:bookmarkEnd w:id="70"/>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serwery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3"/>
      </w:pPr>
      <w:bookmarkStart w:id="71" w:name="_Sec790"/>
      <w:r>
        <w:t>3. Prawa do używania</w:t>
      </w:r>
      <w:bookmarkEnd w:id="71"/>
    </w:p>
    <w:tbl>
      <w:tblPr>
        <w:tblStyle w:val="PURTable"/>
        <w:tblW w:w="0" w:type="dxa"/>
        <w:tblLook w:val="04A0" w:firstRow="1" w:lastRow="0" w:firstColumn="1" w:lastColumn="0" w:noHBand="0" w:noVBand="1"/>
      </w:tblPr>
      <w:tblGrid>
        <w:gridCol w:w="3585"/>
        <w:gridCol w:w="3602"/>
        <w:gridCol w:w="360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r>
              <w:t xml:space="preserve">; </w:t>
            </w:r>
            <w:hyperlink w:anchor="_Sec543">
              <w:r>
                <w:rPr>
                  <w:color w:val="00467F"/>
                  <w:u w:val="single"/>
                </w:rPr>
                <w:t>na rdzeń</w:t>
              </w:r>
            </w:hyperlink>
            <w:r>
              <w:t xml:space="preserve"> (tylko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 (z wyjątkiem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objęcie Licencją na podstawie Licencji Dostępowych (CAL) na edycję Sales oraz Customer Service, z wyjątkiem (i) kontrahentów lub przedstawicieli Klienta lub jego Podmiotów Stowarzyszonych; (ii) dostępu za pośrednictwem aplikacji klienckich dla usługi Microsoft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Uwzględnione technologie: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Licencja Dostępowa (CAL) na system Microsoft Dynamics 365 for Team Members (wersja lokalna), dostęp do oprogramowania serwera</w:t>
      </w:r>
    </w:p>
    <w:p w:rsidR="00E220C2" w:rsidRDefault="00243214">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566"/>
        <w:gridCol w:w="3612"/>
        <w:gridCol w:w="3612"/>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Licencja Dostępowa (CAL) na system Microsoft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E220C2" w:rsidRDefault="0024321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r>
    </w:tbl>
    <w:p w:rsidR="00E220C2" w:rsidRDefault="00E220C2">
      <w:pPr>
        <w:pStyle w:val="ProductList-Body"/>
      </w:pPr>
    </w:p>
    <w:p w:rsidR="00E220C2" w:rsidRDefault="00243214">
      <w:pPr>
        <w:pStyle w:val="ProductList-ClauseHeading"/>
        <w:outlineLvl w:val="4"/>
      </w:pPr>
      <w:r>
        <w:t>3.2 Licencja Dostępowa (CAL) na Microsoft Dynamics 365 for Sales (wersja lokalna), dostęp do oprogramowania serwera</w:t>
      </w:r>
    </w:p>
    <w:p w:rsidR="00E220C2" w:rsidRDefault="00243214">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566"/>
        <w:gridCol w:w="3612"/>
        <w:gridCol w:w="3612"/>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0C2" w:rsidRDefault="00243214">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Licencja Dostępowa (CAL) na Microsoft Dynamics 365 for Sales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E220C2" w:rsidRDefault="0024321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24321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3.3 Licencja Dostępowa (CAL) na Microsoft Dynamics 365 for Customer Service (wersja lokalna), dostęp do oprogramowania serwera</w:t>
      </w:r>
    </w:p>
    <w:p w:rsidR="00E220C2" w:rsidRDefault="00243214">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566"/>
        <w:gridCol w:w="3612"/>
        <w:gridCol w:w="3612"/>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0C2" w:rsidRDefault="00243214">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Licencja Dostępowa (CAL) na Microsoft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E220C2" w:rsidRDefault="0024321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Użytkownika)</w:t>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24321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3.4 Licencja Dostępowa (CAL) na system Microsoft Dynamics 365 for Operations (wersja lokalna), dostęp do oprogramowania serwera</w:t>
      </w:r>
    </w:p>
    <w:p w:rsidR="00E220C2" w:rsidRDefault="00243214">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566"/>
        <w:gridCol w:w="3612"/>
        <w:gridCol w:w="3612"/>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0C2" w:rsidRDefault="00243214">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Licencja Dostępowa (CAL) na system Microsoft Dynamics 365 for Operations (wersja lokalna) (na Użytkownika)</w:t>
            </w:r>
          </w:p>
        </w:tc>
        <w:tc>
          <w:tcPr>
            <w:tcW w:w="4040" w:type="dxa"/>
            <w:tcBorders>
              <w:top w:val="single" w:sz="18" w:space="0" w:color="0072C6"/>
              <w:left w:val="none" w:sz="4" w:space="0" w:color="000000"/>
              <w:bottom w:val="none" w:sz="4" w:space="0" w:color="000000"/>
              <w:right w:val="single" w:sz="4" w:space="0" w:color="000000"/>
            </w:tcBorders>
          </w:tcPr>
          <w:p w:rsidR="00E220C2" w:rsidRDefault="00243214">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(LS na Użytkownika)</w:t>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24321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3.5 Licencja Dostępowa (CAL) na system Microsoft Dynamics 365 for Operations Activity (wersja lokalna), dostęp do oprogramowania serwera</w:t>
      </w:r>
    </w:p>
    <w:p w:rsidR="00E220C2" w:rsidRDefault="00243214">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566"/>
        <w:gridCol w:w="3612"/>
        <w:gridCol w:w="3612"/>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Licencja Dostępowa (CAL) na system Microsoft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E220C2" w:rsidRDefault="00243214">
            <w:pPr>
              <w:pStyle w:val="ProductList-TableBody"/>
            </w:pPr>
            <w:r>
              <w:t>Microsoft Dynamics 365 for Operations Activity, edycja Enterprise</w:t>
            </w:r>
            <w:r>
              <w:fldChar w:fldCharType="begin"/>
            </w:r>
            <w:r>
              <w:instrText xml:space="preserve"> XE "Microsoft Dynamics 365 for Operations Activity, edycja Enterprise" </w:instrText>
            </w:r>
            <w:r>
              <w:fldChar w:fldCharType="end"/>
            </w:r>
            <w:r>
              <w:t xml:space="preserve"> (LS na Użytkownika)</w:t>
            </w:r>
          </w:p>
        </w:tc>
      </w:tr>
    </w:tbl>
    <w:p w:rsidR="00E220C2" w:rsidRDefault="00E220C2">
      <w:pPr>
        <w:pStyle w:val="ProductList-Body"/>
      </w:pPr>
    </w:p>
    <w:p w:rsidR="00E220C2" w:rsidRDefault="00243214">
      <w:pPr>
        <w:pStyle w:val="ProductList-ClauseHeading"/>
        <w:outlineLvl w:val="4"/>
      </w:pPr>
      <w:r>
        <w:t>3.6 Licencja Dostępowa (CAL) na system Microsoft Dynamics 365 for Operations Device (wersja lokalna), dostęp do oprogramowania serwera</w:t>
      </w:r>
    </w:p>
    <w:p w:rsidR="00E220C2" w:rsidRDefault="00243214">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570"/>
        <w:gridCol w:w="3603"/>
        <w:gridCol w:w="3617"/>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Licencja Dostępowa (CAL) na system Microsoft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rsidR="00E220C2" w:rsidRDefault="00243214">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Użytkownika)</w:t>
            </w:r>
          </w:p>
        </w:tc>
      </w:tr>
    </w:tbl>
    <w:p w:rsidR="00E220C2" w:rsidRDefault="00E220C2">
      <w:pPr>
        <w:pStyle w:val="ProductList-ClauseHeading"/>
        <w:outlineLvl w:val="4"/>
      </w:pPr>
    </w:p>
    <w:p w:rsidR="00E220C2" w:rsidRDefault="00243214">
      <w:pPr>
        <w:pStyle w:val="ProductList-ClauseHeading"/>
        <w:outlineLvl w:val="4"/>
      </w:pPr>
      <w:r>
        <w:t>3.7 Prawa do używania dotyczące systemu Dynamics 365 for Operations Servers</w:t>
      </w:r>
    </w:p>
    <w:p w:rsidR="00E220C2" w:rsidRDefault="00243214">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rsidR="00E220C2" w:rsidRDefault="00E220C2">
      <w:pPr>
        <w:pStyle w:val="ProductList-Body"/>
      </w:pPr>
    </w:p>
    <w:p w:rsidR="00E220C2" w:rsidRDefault="00243214">
      <w:pPr>
        <w:pStyle w:val="ProductList-ClauseHeading"/>
        <w:outlineLvl w:val="4"/>
      </w:pPr>
      <w:r>
        <w:t>3.8 Prawa do używania systemu Dynamics 365 (wersja lokalna)</w:t>
      </w:r>
    </w:p>
    <w:p w:rsidR="00E220C2" w:rsidRDefault="00243214">
      <w:pPr>
        <w:pStyle w:val="ProductList-SubClauseHeading"/>
        <w:outlineLvl w:val="5"/>
      </w:pPr>
      <w:r>
        <w:t>3.8.1 Prawa do używania serwera dotyczące licencji dostępowych (CAL) na usługę Dynamics 365</w:t>
      </w:r>
    </w:p>
    <w:p w:rsidR="00E220C2" w:rsidRDefault="00243214">
      <w:pPr>
        <w:pStyle w:val="ProductList-BodyIndented"/>
      </w:pPr>
      <w:r>
        <w:t>Klienci mający Licencje Dostępowe (CAL) na system Microsoft Dynamics 365 mogą dokonać instalacji i używać na serwerze dowolnej liczby kopii odpowiedniego oprogramowania Microsoft Dynamics 365 Server. Postanowienie to nie ma zastosowania do systemu Microsoft Dynamics 365 for Operations Server.</w:t>
      </w:r>
    </w:p>
    <w:p w:rsidR="00E220C2" w:rsidRDefault="00E220C2">
      <w:pPr>
        <w:pStyle w:val="ProductList-BodyIndented"/>
      </w:pPr>
    </w:p>
    <w:p w:rsidR="00E220C2" w:rsidRDefault="00243214">
      <w:pPr>
        <w:pStyle w:val="ProductList-SubClauseHeading"/>
        <w:outlineLvl w:val="5"/>
      </w:pPr>
      <w:r>
        <w:t>3.8.2 Uprawnienie do korzystania z Ofert Kwalifikowanych</w:t>
      </w:r>
    </w:p>
    <w:p w:rsidR="00E220C2" w:rsidRDefault="00243214">
      <w:pPr>
        <w:pStyle w:val="ProductList-BodyIndented"/>
      </w:pPr>
      <w:r>
        <w:t>Klienci odnawiający umowę dotyczącą licencji dostępowych (CAL) na Microsoft Dynamics CRM z dniem 1 listopada 2016 r. mogą skorzystać z Oferty Kwalifikowanej nabycia licencji dostępowych (CAL) na Microsoft Dynamics 365 (wersja lokalna) w ramach umów odnowionych przed 31 października 2019 r.</w:t>
      </w:r>
    </w:p>
    <w:p w:rsidR="00E220C2" w:rsidRDefault="00E220C2">
      <w:pPr>
        <w:pStyle w:val="ProductList-BodyIndented"/>
      </w:pPr>
    </w:p>
    <w:p w:rsidR="00E220C2" w:rsidRDefault="00243214">
      <w:pPr>
        <w:pStyle w:val="ProductList-ClauseHeading"/>
        <w:outlineLvl w:val="4"/>
      </w:pPr>
      <w:r>
        <w:t>3.6 Dodatkowe oprogramowanie</w:t>
      </w:r>
    </w:p>
    <w:tbl>
      <w:tblPr>
        <w:tblStyle w:val="PURTable"/>
        <w:tblW w:w="0" w:type="dxa"/>
        <w:tblLook w:val="04A0" w:firstRow="1" w:lastRow="0" w:firstColumn="1" w:lastColumn="0" w:noHBand="0" w:noVBand="1"/>
      </w:tblPr>
      <w:tblGrid>
        <w:gridCol w:w="3600"/>
        <w:gridCol w:w="3602"/>
        <w:gridCol w:w="358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Microsoft Dynamics CRM 2016 Microsoft Office Outlook</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rozszerzenia funkcji raportowania w systemie Microsoft Dynamics CRM 2016</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Microsoft Dynamics Marketing Connector dla Microsoft Dynamics CRM (nie Workgroup Server)</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r>
    </w:tbl>
    <w:p w:rsidR="00E220C2" w:rsidRDefault="00243214">
      <w:pPr>
        <w:pStyle w:val="ProductList-Offering1SubSection"/>
        <w:outlineLvl w:val="3"/>
      </w:pPr>
      <w:bookmarkStart w:id="72" w:name="_Sec818"/>
      <w:r>
        <w:t>4. Pakiet Software Assurance</w:t>
      </w:r>
      <w:bookmarkEnd w:id="72"/>
    </w:p>
    <w:tbl>
      <w:tblPr>
        <w:tblStyle w:val="PURTable"/>
        <w:tblW w:w="0" w:type="dxa"/>
        <w:tblLook w:val="04A0" w:firstRow="1" w:lastRow="0" w:firstColumn="1" w:lastColumn="0" w:noHBand="0" w:noVBand="1"/>
      </w:tblPr>
      <w:tblGrid>
        <w:gridCol w:w="3594"/>
        <w:gridCol w:w="3607"/>
        <w:gridCol w:w="3589"/>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 i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Operations Server i Operations Commerce Server Core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Operations Server i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listopad 2014 r. i czerwiec 2015 r.</w:t>
              </w:r>
            </w:hyperlink>
            <w:r>
              <w:t xml:space="preserve"> i </w:t>
            </w:r>
            <w:hyperlink r:id="rId49">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Operations Server i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4.1 Prawa do używania serwera</w:t>
      </w:r>
    </w:p>
    <w:p w:rsidR="00E220C2" w:rsidRDefault="00243214">
      <w:pPr>
        <w:pStyle w:val="ProductList-Body"/>
      </w:pPr>
      <w:r>
        <w:t>Klient może używać oprogramowania Microsoft Dynamics CRM Server 2016 lub dowolnej wcześniejszej wersji oprogramowania serwera zamiast oprogramowania Microsoft Dynamics 365 Server. Klient może używać systemu Microsoft Dynamics AX 2012 R3 lub dowolnej wcześniejszej wersji oprogramowania serwera zamiast systemu Microsoft Dynamics 365 for Operations w wersji Server lub Commerce Server. Klient posiadający pakiet Software Assurance dla Licencji Dostępowych (CAL) na system Microsoft Dynamics 365 (wersja lokalna) mogą używać nowych wersji serwera Microsoft Dynamics 365 (wersja lokalna) uzyskanych podczas zakupu Licencji Dostępowych lub LS na Użytkownika na Usługi Microsoft Dynamics 365.</w:t>
      </w:r>
    </w:p>
    <w:p w:rsidR="00E220C2" w:rsidRDefault="00E220C2">
      <w:pPr>
        <w:pStyle w:val="ProductList-Body"/>
      </w:pPr>
    </w:p>
    <w:p w:rsidR="00E220C2" w:rsidRDefault="00243214">
      <w:pPr>
        <w:pStyle w:val="ProductList-ClauseHeading"/>
        <w:outlineLvl w:val="4"/>
      </w:pPr>
      <w:r>
        <w:t>4.2 Prawa do systemu Dynamics 365 for Operations Server</w:t>
      </w:r>
    </w:p>
    <w:p w:rsidR="00E220C2" w:rsidRDefault="00243214">
      <w:pPr>
        <w:pStyle w:val="ProductList-Body"/>
      </w:pPr>
      <w:r>
        <w:t xml:space="preserve">Systemu Dynamics 365 for Operations w wersji Server oraz Commerce Server mogą używać tylko Klienci dysponujący aktywnym pakietem SA lub równoważną licencją. W przypadku wygaśnięcia pakietu SA lub równoważnej licencji Klienci muszą odinstalować oprogramowanie serwera. Klienci posiadający bezterminowe prawa mogą zainstalować najnowszą aktualizację oprogramowania Dynamics AX 2012 R3 w wersji Server lub Commerce Server, która jest dostępna w momencie takiego wygaśnięcia. </w:t>
      </w:r>
    </w:p>
    <w:p w:rsidR="00E220C2" w:rsidRDefault="00E220C2">
      <w:pPr>
        <w:pStyle w:val="ProductList-Body"/>
      </w:pPr>
    </w:p>
    <w:p w:rsidR="00E220C2" w:rsidRDefault="00243214">
      <w:pPr>
        <w:pStyle w:val="ProductList-ClauseHeading"/>
        <w:outlineLvl w:val="4"/>
      </w:pPr>
      <w:r>
        <w:t>4.3 Lokalizacja i aktualizacje</w:t>
      </w:r>
    </w:p>
    <w:p w:rsidR="00E220C2" w:rsidRDefault="00243214">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Dostępowe (CAL)</w:t>
      </w:r>
      <w:r>
        <w:fldChar w:fldCharType="end"/>
      </w:r>
      <w:r>
        <w:t>.</w:t>
      </w:r>
    </w:p>
    <w:p w:rsidR="00E220C2" w:rsidRDefault="00E220C2">
      <w:pPr>
        <w:pStyle w:val="ProductList-Body"/>
      </w:pPr>
    </w:p>
    <w:p w:rsidR="00E220C2" w:rsidRDefault="00243214">
      <w:pPr>
        <w:pStyle w:val="ProductList-ClauseHeading"/>
        <w:outlineLvl w:val="4"/>
      </w:pPr>
      <w:r>
        <w:t>4.4 Zunifikowany punkt obsługowy (USD)</w:t>
      </w:r>
    </w:p>
    <w:p w:rsidR="00E220C2" w:rsidRDefault="00243214">
      <w:pPr>
        <w:pStyle w:val="ProductList-Body"/>
      </w:pPr>
      <w:r>
        <w:t xml:space="preserve">W przypadku każdej dodatkowej Licencji Dostępowej (CAL) na system Microsoft Dynamics 365 for Sales (wersja lokalna) lub Microsoft Dynamics 365 for Customer Service (wersja lokalna), dla której Klient posiada pakiet SA, Klient może zainstalować punkt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Licencja Dostępowa (CAL)</w:t>
      </w:r>
      <w:r>
        <w:fldChar w:fldCharType="end"/>
      </w:r>
      <w:r>
        <w:t>.</w:t>
      </w:r>
    </w:p>
    <w:p w:rsidR="00E220C2" w:rsidRDefault="00E220C2">
      <w:pPr>
        <w:pStyle w:val="ProductList-Body"/>
      </w:pPr>
    </w:p>
    <w:p w:rsidR="00E220C2" w:rsidRDefault="00243214">
      <w:pPr>
        <w:pStyle w:val="ProductList-ClauseHeading"/>
        <w:outlineLvl w:val="4"/>
      </w:pPr>
      <w:r>
        <w:t>4.5 Microsoft Dynamics CustomerSource</w:t>
      </w:r>
    </w:p>
    <w:p w:rsidR="00E220C2" w:rsidRDefault="00243214">
      <w:pPr>
        <w:pStyle w:val="ProductList-Body"/>
      </w:pPr>
      <w:r>
        <w:t xml:space="preserve">Klienci korzystający z Licencji Dostępowej (CAL) na system Microsoft Dynamics 365 (wersja lokalna) i posiadający aktywny pakiet SA otrzymają dostęp do CustomerSource. </w:t>
      </w:r>
    </w:p>
    <w:p w:rsidR="00E220C2" w:rsidRDefault="00E220C2">
      <w:pPr>
        <w:pStyle w:val="ProductList-Body"/>
      </w:pPr>
    </w:p>
    <w:p w:rsidR="00E220C2" w:rsidRDefault="00243214">
      <w:pPr>
        <w:pStyle w:val="ProductList-ClauseHeading"/>
        <w:outlineLvl w:val="4"/>
      </w:pPr>
      <w:r>
        <w:t>4.6 Licencje Migracyjne na pakiet Software Assurance do systemu Microsoft Dynamics AX</w:t>
      </w:r>
    </w:p>
    <w:p w:rsidR="00E220C2" w:rsidRDefault="00243214">
      <w:pPr>
        <w:pStyle w:val="ProductList-Body"/>
      </w:pPr>
      <w:r>
        <w:t xml:space="preserve">Klienci, którzy nabyli Licencje Uprawniające wymienione w poniższych tabelach i dysponują aktywnym pakietem SA dla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dzień 1 czerwca 2017 r. lub później, mogą na podstawie odpowiednich Licencji Migracyjnych dokonać uaktualnienia i używać uaktualnionej wersji oprogramowania.</w:t>
      </w:r>
    </w:p>
    <w:p w:rsidR="00E220C2" w:rsidRDefault="00E220C2">
      <w:pPr>
        <w:pStyle w:val="ProductList-Body"/>
      </w:pPr>
    </w:p>
    <w:p w:rsidR="00E220C2" w:rsidRDefault="00243214">
      <w:pPr>
        <w:pStyle w:val="ProductList-SubClauseHeading"/>
        <w:outlineLvl w:val="5"/>
      </w:pPr>
      <w:r>
        <w:t>4.6.1 Licencje Uprawniające zakupione przed 31 marca 2017 r.</w:t>
      </w:r>
    </w:p>
    <w:p w:rsidR="00E220C2" w:rsidRDefault="00243214">
      <w:pPr>
        <w:pStyle w:val="ProductList-BodyIndented"/>
      </w:pPr>
      <w:r>
        <w:t xml:space="preserve">Klienci, którzy zakupili Licencje Uprawniające przed 31 marca 2017 r., mogą dokonać uaktualnienia i używać następującej Licencji Migracyjnej: </w:t>
      </w:r>
    </w:p>
    <w:tbl>
      <w:tblPr>
        <w:tblStyle w:val="PURTable0"/>
        <w:tblW w:w="0" w:type="dxa"/>
        <w:tblLook w:val="04A0" w:firstRow="1" w:lastRow="0" w:firstColumn="1" w:lastColumn="0" w:noHBand="0" w:noVBand="1"/>
      </w:tblPr>
      <w:tblGrid>
        <w:gridCol w:w="5228"/>
        <w:gridCol w:w="5202"/>
      </w:tblGrid>
      <w:tr w:rsidR="00E220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Licencje Migracyjne</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typu Enterprise na system Microsoft Dynamics AX</w:t>
            </w:r>
            <w:r>
              <w:fldChar w:fldCharType="begin"/>
            </w:r>
            <w:r>
              <w:instrText xml:space="preserve"> XE "Licencja Dostępowa (CAL) typu Enterprise na system Microsoft Dynamics AX" </w:instrText>
            </w:r>
            <w:r>
              <w:fldChar w:fldCharType="end"/>
            </w:r>
            <w:r>
              <w:t xml:space="preserve"> (na Użytkownika)</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Operations (wersja lokalna) lub</w:t>
            </w:r>
          </w:p>
          <w:p w:rsidR="00E220C2" w:rsidRDefault="00243214">
            <w:pPr>
              <w:pStyle w:val="ProductList-TableBody"/>
            </w:pPr>
            <w:r>
              <w:t>Licencja Dostępowa (CAL) na system Microsoft Dynamics 365 for Operations Activity (wersja lokalna)</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typu Enterprise na system Microsoft Dynamics AX (na Urządzenie)</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Operations (wersja lokalna) lub</w:t>
            </w:r>
          </w:p>
          <w:p w:rsidR="00E220C2" w:rsidRDefault="00243214">
            <w:pPr>
              <w:pStyle w:val="ProductList-TableBody"/>
            </w:pPr>
            <w:r>
              <w:t>Licencja Dostępowa (CAL) na Urządzenie do systemu Microsoft Dynamics 365 for Operations</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typu Functional na system Microsoft Dynamics AX</w:t>
            </w:r>
            <w:r>
              <w:fldChar w:fldCharType="begin"/>
            </w:r>
            <w:r>
              <w:instrText xml:space="preserve"> XE "Licencja Dostępowa (CAL) typu Functional na system Microsoft Dynamics AX" </w:instrText>
            </w:r>
            <w:r>
              <w:fldChar w:fldCharType="end"/>
            </w:r>
            <w:r>
              <w:t xml:space="preserve"> (na Użytkownika)</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Operations (wersja lokalna) lub</w:t>
            </w:r>
          </w:p>
          <w:p w:rsidR="00E220C2" w:rsidRDefault="00243214">
            <w:pPr>
              <w:pStyle w:val="ProductList-TableBody"/>
            </w:pPr>
            <w:r>
              <w:t>Licencja Dostępowa (CAL) na system Microsoft Dynamics 365 for Operations Activity (wersja lokalna)</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typu Functional na system Microsoft Dynamics AX (na Urządzenie)</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Operations (wersja lokalna) lub</w:t>
            </w:r>
          </w:p>
          <w:p w:rsidR="00E220C2" w:rsidRDefault="00243214">
            <w:pPr>
              <w:pStyle w:val="ProductList-TableBody"/>
            </w:pPr>
            <w:r>
              <w:t>Licencja Dostępowa (CAL) na Urządzenie do systemu Microsoft Dynamics 365 for Operations</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typu Task na system Microsoft Dynamics AX</w:t>
            </w:r>
            <w:r>
              <w:fldChar w:fldCharType="begin"/>
            </w:r>
            <w:r>
              <w:instrText xml:space="preserve"> XE "Licencja Dostępowa (CAL) typu Task na system Microsoft Dynamics AX" </w:instrText>
            </w:r>
            <w:r>
              <w:fldChar w:fldCharType="end"/>
            </w:r>
            <w:r>
              <w:t xml:space="preserve"> (na Użytkownika)</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Operations Activity (wersja lokalna) lub</w:t>
            </w:r>
          </w:p>
          <w:p w:rsidR="00E220C2" w:rsidRDefault="00243214">
            <w:pPr>
              <w:pStyle w:val="ProductList-TableBody"/>
            </w:pPr>
            <w:r>
              <w:t>Licencja Dostępowa (CAL) na system Microsoft Dynamics 365 for Team Members (wersja lokalna)</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typu Task na system Microsoft Dynamics AX (na Urządzenie)</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Operations Activity (wersja lokalna) lub</w:t>
            </w:r>
          </w:p>
          <w:p w:rsidR="00E220C2" w:rsidRDefault="00243214">
            <w:pPr>
              <w:pStyle w:val="ProductList-TableBody"/>
            </w:pPr>
            <w:r>
              <w:t>Licencja Dostępowa (CAL) na Urządzenie do systemu Microsoft Dynamics 365 for Operations</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typu Self-Serve na system Microsoft Dynamics AX</w:t>
            </w:r>
            <w:r>
              <w:fldChar w:fldCharType="begin"/>
            </w:r>
            <w:r>
              <w:instrText xml:space="preserve"> XE "Licencja Dostępowa (CAL) typu Self-Serve na system Microsoft Dynamics AX" </w:instrText>
            </w:r>
            <w:r>
              <w:fldChar w:fldCharType="end"/>
            </w:r>
            <w:r>
              <w:t xml:space="preserve"> (na Użytkownika)</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Team Members (wersja lokalna)</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typu Self-Serve na system Microsoft Dynamics AX (na Urządzenie)</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Team Members (wersja lokalna)</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Microsoft Dynamics 365 for Operations Server</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Microsoft Dynamics AX Commerce Server</w:t>
            </w:r>
            <w:r>
              <w:fldChar w:fldCharType="begin"/>
            </w:r>
            <w:r>
              <w:instrText xml:space="preserve"> XE "Microsoft Dynamics AX Commerce Server" </w:instrText>
            </w:r>
            <w:r>
              <w:fldChar w:fldCharType="end"/>
            </w:r>
            <w:r>
              <w:t xml:space="preserve"> (na Rdzeń)</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Microsoft Dynamics 365 for Operations Commerce Server (na Rdzeń)</w:t>
            </w:r>
          </w:p>
        </w:tc>
      </w:tr>
    </w:tbl>
    <w:p w:rsidR="00E220C2" w:rsidRDefault="00E220C2">
      <w:pPr>
        <w:pStyle w:val="ProductList-SubClauseHeading"/>
        <w:outlineLvl w:val="5"/>
      </w:pPr>
    </w:p>
    <w:p w:rsidR="00E220C2" w:rsidRDefault="00243214">
      <w:pPr>
        <w:pStyle w:val="ProductList-SubClauseHeading"/>
        <w:outlineLvl w:val="5"/>
      </w:pPr>
      <w:r>
        <w:t>4.6.2 Licencje Uprawniające zakupione po 1 kwietnia 2017 r.</w:t>
      </w:r>
    </w:p>
    <w:p w:rsidR="00E220C2" w:rsidRDefault="00243214">
      <w:pPr>
        <w:pStyle w:val="ProductList-BodyIndented"/>
      </w:pPr>
      <w:r>
        <w:t xml:space="preserve">Klienci, którzy zakupili Licencje Uprawniające po 1 kwietnia 2017 r., mogą dokonać uaktualnienia i używać następującej Licencji Migracyjnej: </w:t>
      </w:r>
    </w:p>
    <w:tbl>
      <w:tblPr>
        <w:tblStyle w:val="PURTable0"/>
        <w:tblW w:w="0" w:type="dxa"/>
        <w:tblLook w:val="04A0" w:firstRow="1" w:lastRow="0" w:firstColumn="1" w:lastColumn="0" w:noHBand="0" w:noVBand="1"/>
      </w:tblPr>
      <w:tblGrid>
        <w:gridCol w:w="5228"/>
        <w:gridCol w:w="5202"/>
      </w:tblGrid>
      <w:tr w:rsidR="00E220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Licencje Migracyjne</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typu Enterprise na system Microsoft Dynamics AX (na Użytkownika)</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Operations (wersja lokalna) lub</w:t>
            </w:r>
          </w:p>
          <w:p w:rsidR="00E220C2" w:rsidRDefault="00243214">
            <w:pPr>
              <w:pStyle w:val="ProductList-TableBody"/>
            </w:pPr>
            <w:r>
              <w:t>Licencja Dostępowa (CAL) na system Microsoft Dynamics 365 for Operations Activity (wersja lokalna)</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typu Enterprise na system Microsoft Dynamics AX (na Urządzenie)</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Operations (wersja lokalna) lub</w:t>
            </w:r>
          </w:p>
          <w:p w:rsidR="00E220C2" w:rsidRDefault="00243214">
            <w:pPr>
              <w:pStyle w:val="ProductList-TableBody"/>
            </w:pPr>
            <w:r>
              <w:t>Licencja Dostępowa (CAL) na Urządzenie do systemu Microsoft Dynamics 365 for Operations</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typu Functional na system Microsoft Dynamics AX (na Użytkownika)</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Operations Activity (wersja lokalna) lub</w:t>
            </w:r>
          </w:p>
          <w:p w:rsidR="00E220C2" w:rsidRDefault="00243214">
            <w:pPr>
              <w:pStyle w:val="ProductList-TableBody"/>
            </w:pPr>
            <w:r>
              <w:t>Licencja Dostępowa (CAL) na system Microsoft Dynamics 365 for Team Members (wersja lokalna)</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typu Functional na system Microsoft Dynamics AX (na Urządzenie)</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Operations Activity (wersja lokalna)</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typu Task na system Microsoft Dynamics AX (na Użytkownika)</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Team Members (wersja lokalna)</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3 Licencje Dostępowe (CAL) typu Task na system Microsoft Dynamics AX (na Użytkownika)</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 Licencja Dostępowa (CAL) na system Microsoft Dynamics 365 for Operations Activity (wersja lokalna)</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 Licencja Dostępowa (CAL) typu Task na system Microsoft Dynamics AX (na Urządzenie)</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 Licencja Dostępowa (CAL) na system Microsoft Dynamics 365 for Operations Activity (wersja lokalna)</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3 Licencje Dostępowe (CAL) typu Task na system Microsoft Dynamics AX (na Urządzenie)</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 Licencja Dostępowa (CAL) na Urządzenie do systemu Microsoft Dynamics 365 for Operations</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typu Self-Serve na system Microsoft Dynamics AX (na Użytkownika)</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Team Members (wersja lokalna)</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typu Self-Serve na system Microsoft Dynamics AX (na Urządzenie)</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Team Members (wersja lokalna)</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Microsoft Dynamics 365 for Operations Server</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Microsoft Dynamics AX Commerce Server (na Rdzeń)</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Microsoft Dynamics 365 for Operations Commerce Server (na Rdzeń)</w:t>
            </w:r>
          </w:p>
        </w:tc>
      </w:tr>
    </w:tbl>
    <w:p w:rsidR="00E220C2" w:rsidRDefault="00E220C2">
      <w:pPr>
        <w:pStyle w:val="ProductList-BodyIndented"/>
      </w:pPr>
    </w:p>
    <w:p w:rsidR="00E220C2" w:rsidRDefault="00E220C2">
      <w:pPr>
        <w:pStyle w:val="PURBreadcrumb"/>
      </w:pPr>
    </w:p>
    <w:tbl>
      <w:tblPr>
        <w:tblStyle w:val="PURTable0"/>
        <w:tblW w:w="0" w:type="dxa"/>
        <w:tblLook w:val="04A0" w:firstRow="1" w:lastRow="0" w:firstColumn="1" w:lastColumn="0" w:noHBand="0" w:noVBand="1"/>
      </w:tblPr>
      <w:tblGrid>
        <w:gridCol w:w="1044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Indented"/>
      </w:pPr>
    </w:p>
    <w:p w:rsidR="00E220C2" w:rsidRDefault="00243214">
      <w:pPr>
        <w:pStyle w:val="ProductList-Offering2HeadingNoBorder"/>
        <w:outlineLvl w:val="2"/>
      </w:pPr>
      <w:bookmarkStart w:id="73" w:name="_Sec609"/>
      <w:r>
        <w:t>Microsoft Dynamics AX</w:t>
      </w:r>
      <w:bookmarkEnd w:id="73"/>
      <w:r>
        <w:fldChar w:fldCharType="begin"/>
      </w:r>
      <w:r>
        <w:instrText xml:space="preserve"> TC "</w:instrText>
      </w:r>
      <w:bookmarkStart w:id="74" w:name="_Toc483486988"/>
      <w:r>
        <w:instrText>Microsoft Dynamics AX</w:instrText>
      </w:r>
      <w:bookmarkEnd w:id="74"/>
      <w:r>
        <w:instrText>" \l 3</w:instrText>
      </w:r>
      <w:r>
        <w:fldChar w:fldCharType="end"/>
      </w:r>
    </w:p>
    <w:p w:rsidR="00E220C2" w:rsidRDefault="00243214">
      <w:pPr>
        <w:pStyle w:val="ProductList-Offering1SubSection"/>
        <w:outlineLvl w:val="3"/>
      </w:pPr>
      <w:bookmarkStart w:id="75" w:name="_Sec678"/>
      <w:r>
        <w:t>1. Dostępność programów</w:t>
      </w:r>
      <w:bookmarkEnd w:id="75"/>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Dostępowa (CAL) typu Self-Serve na system Microsoft Dynamics AX 2012 R3</w:t>
            </w:r>
            <w:r>
              <w:fldChar w:fldCharType="begin"/>
            </w:r>
            <w:r>
              <w:instrText xml:space="preserve"> XE "Licencja Dostępowa (CAL) typu Self-Serve na system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 xml:space="preserve">Licencja Dostępowa (CAL) typu Task na system Microsoft Dynamics AX 2012 R3 </w:t>
            </w:r>
            <w:r>
              <w:fldChar w:fldCharType="begin"/>
            </w:r>
            <w:r>
              <w:instrText xml:space="preserve"> XE "Licencja Dostępowa (CAL) typu Task na system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Dodatkowa Licencja Dostępowa (CAL) typu Task na system Microsoft Dynamics AX 2012 R3</w:t>
            </w:r>
            <w:r>
              <w:fldChar w:fldCharType="begin"/>
            </w:r>
            <w:r>
              <w:instrText xml:space="preserve"> XE "Dodatkowa Licencja Dostępowa (CAL) typu Task na system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Dostępowa (CAL) typu Functional na system Microsoft Dynamics AX 2012 R3</w:t>
            </w:r>
            <w:r>
              <w:fldChar w:fldCharType="begin"/>
            </w:r>
            <w:r>
              <w:instrText xml:space="preserve"> XE "Licencja Dostępowa (CAL) typu Functional na system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Dodatkowa Licencja Dostępowa (CAL) typu Functional na system Microsoft Dynamics AX 2012 R3</w:t>
            </w:r>
            <w:r>
              <w:fldChar w:fldCharType="begin"/>
            </w:r>
            <w:r>
              <w:instrText xml:space="preserve"> XE "Dodatkowa Licencja Dostępowa (CAL) typu Functional na system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 xml:space="preserve">Licencja Dostępowa (CAL) dostępna w ramach programu Enterprise na system Microsoft Dynamics AX 2012 R3 </w:t>
            </w:r>
            <w:r>
              <w:fldChar w:fldCharType="begin"/>
            </w:r>
            <w:r>
              <w:instrText xml:space="preserve"> XE "Licencja Dostępowa (CAL) dostępna w ramach programu Enterprise na system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none" w:sz="4" w:space="0" w:color="FFFFFF"/>
              <w:right w:val="none" w:sz="4" w:space="0" w:color="6E6E6E"/>
            </w:tcBorders>
          </w:tcPr>
          <w:p w:rsidR="00E220C2" w:rsidRDefault="00243214">
            <w:pPr>
              <w:pStyle w:val="ProductList-TableBody"/>
            </w:pPr>
            <w:r>
              <w:t>Dodatkowa Licencja Dostępowa (CAL) typu Enterprise na system Microsoft Dynamics AX 2012 R3</w:t>
            </w:r>
            <w:r>
              <w:fldChar w:fldCharType="begin"/>
            </w:r>
            <w:r>
              <w:instrText xml:space="preserve"> XE "Dodatkowa Licencja Dostępowa (CAL) typu Enterprise na system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FFFFFF"/>
              <w:right w:val="none" w:sz="4" w:space="0" w:color="6E6E6E"/>
            </w:tcBorders>
          </w:tcPr>
          <w:p w:rsidR="00E220C2" w:rsidRDefault="0024321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E220C2" w:rsidRDefault="0024321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0C2" w:rsidRDefault="00243214">
      <w:pPr>
        <w:pStyle w:val="ProductList-Offering1SubSection"/>
        <w:outlineLvl w:val="3"/>
      </w:pPr>
      <w:bookmarkStart w:id="76" w:name="_Sec734"/>
      <w:r>
        <w:t>2. Postanowienia dotyczące produktu</w:t>
      </w:r>
      <w:bookmarkEnd w:id="76"/>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3"/>
      </w:pPr>
      <w:bookmarkStart w:id="77" w:name="_Sec789"/>
      <w:r>
        <w:t>3. Prawa do używania</w:t>
      </w:r>
      <w:bookmarkEnd w:id="77"/>
    </w:p>
    <w:tbl>
      <w:tblPr>
        <w:tblStyle w:val="PURTable"/>
        <w:tblW w:w="0" w:type="dxa"/>
        <w:tblLook w:val="04A0" w:firstRow="1" w:lastRow="0" w:firstColumn="1" w:lastColumn="0" w:noHBand="0" w:noVBand="1"/>
      </w:tblPr>
      <w:tblGrid>
        <w:gridCol w:w="3591"/>
        <w:gridCol w:w="3591"/>
        <w:gridCol w:w="360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Uwzględnione technologie: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Dostęp do oprogramowania serwera</w:t>
      </w:r>
    </w:p>
    <w:p w:rsidR="00E220C2" w:rsidRDefault="00243214">
      <w:pPr>
        <w:pStyle w:val="ProductList-Body"/>
      </w:pPr>
      <w:r>
        <w:t>rejestracja wyników czasowych wyłącznie w celu przetwarzania wypłat, rejestracja wydatków wyłącznie dla potrzeb wynagrodzeń, zarządzanie danymi osobowymi; tworzenie zapotrzebowań i zarządzanie budżetami związanymi z tymi czynnościami</w:t>
      </w:r>
    </w:p>
    <w:tbl>
      <w:tblPr>
        <w:tblStyle w:val="PURTable"/>
        <w:tblW w:w="0" w:type="dxa"/>
        <w:tblLook w:val="04A0" w:firstRow="1" w:lastRow="0" w:firstColumn="1" w:lastColumn="0" w:noHBand="0" w:noVBand="1"/>
      </w:tblPr>
      <w:tblGrid>
        <w:gridCol w:w="3571"/>
        <w:gridCol w:w="3600"/>
        <w:gridCol w:w="3619"/>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Licencja Dostępowa (CAL) typu Self-Serve na system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220C2" w:rsidRDefault="0024321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r>
    </w:tbl>
    <w:p w:rsidR="00E220C2" w:rsidRDefault="00E220C2">
      <w:pPr>
        <w:pStyle w:val="ProductList-Body"/>
      </w:pPr>
    </w:p>
    <w:p w:rsidR="00E220C2" w:rsidRDefault="00243214">
      <w:pPr>
        <w:pStyle w:val="ProductList-SubClauseHeading"/>
        <w:outlineLvl w:val="5"/>
      </w:pPr>
      <w:r>
        <w:t>3.1.1 Dodatkowe funkcje związane z Licencją Dostępową (CAL) typu Task na system Microsoft Dynamics AX 2012 R3</w:t>
      </w:r>
    </w:p>
    <w:p w:rsidR="00E220C2" w:rsidRDefault="00243214">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460"/>
        <w:gridCol w:w="3485"/>
        <w:gridCol w:w="3485"/>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0C2" w:rsidRDefault="0024321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Licencja Dostępowa (CAL) typu Task na system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220C2" w:rsidRDefault="00243214">
            <w:pPr>
              <w:pStyle w:val="ProductList-TableBody"/>
            </w:pPr>
            <w:r>
              <w:t>Dodatkowa Licencja Dostępowa (CAL) typu Task na system Microsoft Dynamics AX 2012 R3</w:t>
            </w:r>
          </w:p>
        </w:tc>
      </w:tr>
      <w:tr w:rsidR="00E220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0C2" w:rsidRDefault="00243214">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E220C2" w:rsidRDefault="00243214">
            <w:pPr>
              <w:pStyle w:val="ProductList-TableBody"/>
            </w:pPr>
            <w:r>
              <w:t>Microsoft Dynamics 365 for Team Members, Enterprise Edition (LS na Użytkownika)</w:t>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24321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Indented"/>
      </w:pPr>
    </w:p>
    <w:p w:rsidR="00E220C2" w:rsidRDefault="00243214">
      <w:pPr>
        <w:pStyle w:val="ProductList-SubClauseHeading"/>
        <w:outlineLvl w:val="5"/>
      </w:pPr>
      <w:r>
        <w:t>3.1.2 Dodatkowe funkcje związane z Licencją Dostępową (CAL) typu Functional na system Microsoft Dynamics AX 2012 R3</w:t>
      </w:r>
    </w:p>
    <w:p w:rsidR="00E220C2" w:rsidRDefault="00243214">
      <w:pPr>
        <w:pStyle w:val="ProductList-BodyIndented"/>
      </w:pPr>
      <w:r>
        <w:t>Stosowanie przyjętych cykli operacyjnych i procesów biznesowych oferowanych przez oprogramowanie, tworzenie i aktualizowanie (i) zapotrzebowań pozycji i (ii) rejestrów danych głównych odnośnie do kandydatów, pracowników, klientów, dostawców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462"/>
        <w:gridCol w:w="3485"/>
        <w:gridCol w:w="348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0C2" w:rsidRDefault="0024321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Licencja Dostępowa (CAL) typu Functional na system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220C2" w:rsidRDefault="00243214">
            <w:pPr>
              <w:pStyle w:val="ProductList-TableBody"/>
            </w:pPr>
            <w:r>
              <w:t>Dodatkowa Licencja Dostępowa (CAL) typu Functional na system Microsoft Dynamics AX 2012 R3</w:t>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243214">
            <w:pPr>
              <w:pStyle w:val="ProductList-TableBody"/>
            </w:pPr>
            <w:r>
              <w:t>Microsoft Dynamics 365 for Operations, Enterprise Edition (LS na Użytkownika)</w:t>
            </w:r>
          </w:p>
        </w:tc>
        <w:tc>
          <w:tcPr>
            <w:tcW w:w="4040" w:type="dxa"/>
            <w:tcBorders>
              <w:top w:val="none" w:sz="4" w:space="0" w:color="000000"/>
              <w:left w:val="none" w:sz="4" w:space="0" w:color="000000"/>
              <w:bottom w:val="single" w:sz="4" w:space="0" w:color="000000"/>
              <w:right w:val="single" w:sz="4" w:space="0" w:color="000000"/>
            </w:tcBorders>
          </w:tcPr>
          <w:p w:rsidR="00E220C2" w:rsidRDefault="00243214">
            <w:pPr>
              <w:pStyle w:val="ProductList-TableBody"/>
            </w:pPr>
            <w:r>
              <w:t xml:space="preserve">Licencja Równoważna Licencji Dostępowej (CAL) (zob. </w:t>
            </w:r>
            <w:hyperlink w:anchor="_Sec591">
              <w:r>
                <w:rPr>
                  <w:color w:val="00467F"/>
                  <w:u w:val="single"/>
                </w:rPr>
                <w:t>Załącznik A</w:t>
              </w:r>
            </w:hyperlink>
            <w:r>
              <w:t>)</w:t>
            </w:r>
          </w:p>
        </w:tc>
      </w:tr>
    </w:tbl>
    <w:p w:rsidR="00E220C2" w:rsidRDefault="00E220C2">
      <w:pPr>
        <w:pStyle w:val="ProductList-BodyIndented"/>
      </w:pPr>
    </w:p>
    <w:p w:rsidR="00E220C2" w:rsidRDefault="00243214">
      <w:pPr>
        <w:pStyle w:val="ProductList-SubClauseHeading"/>
        <w:outlineLvl w:val="5"/>
      </w:pPr>
      <w:r>
        <w:t>3.1.3 Dodatkowe funkcje związane z licencją dostępową (CAL) dostępną w ramach programu Enterprise na Microsoft Dynamics AX 2012 R3</w:t>
      </w:r>
    </w:p>
    <w:p w:rsidR="00E220C2" w:rsidRDefault="00243214">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62"/>
        <w:gridCol w:w="3485"/>
        <w:gridCol w:w="348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0C2" w:rsidRDefault="0024321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Licencja Dostępowa (CAL) dostępna w ramach programu Enterprise na system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220C2" w:rsidRDefault="00243214">
            <w:pPr>
              <w:pStyle w:val="ProductList-TableBody"/>
            </w:pPr>
            <w:r>
              <w:t>Dodatkowa Licencja Dostępowa (CAL) typu Enterprise na system Microsoft Dynamics AX 2012 R3</w:t>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243214">
            <w:pPr>
              <w:pStyle w:val="ProductList-TableBody"/>
            </w:pPr>
            <w:r>
              <w:t>Microsoft Dynamics 365 for Operations, Enterprise Edition (LS na Użytkownika)</w:t>
            </w:r>
          </w:p>
        </w:tc>
        <w:tc>
          <w:tcPr>
            <w:tcW w:w="4040" w:type="dxa"/>
            <w:tcBorders>
              <w:top w:val="none" w:sz="4" w:space="0" w:color="000000"/>
              <w:left w:val="none" w:sz="4" w:space="0" w:color="000000"/>
              <w:bottom w:val="single" w:sz="4" w:space="0" w:color="000000"/>
              <w:right w:val="single" w:sz="4" w:space="0" w:color="000000"/>
            </w:tcBorders>
          </w:tcPr>
          <w:p w:rsidR="00E220C2" w:rsidRDefault="00243214">
            <w:pPr>
              <w:pStyle w:val="ProductList-TableBody"/>
            </w:pPr>
            <w:r>
              <w:t xml:space="preserve">Licencja Równoważna Licencji Dostępowej (CAL) (zob. </w:t>
            </w:r>
            <w:hyperlink w:anchor="_Sec591">
              <w:r>
                <w:rPr>
                  <w:color w:val="00467F"/>
                  <w:u w:val="single"/>
                </w:rPr>
                <w:t>Załącznik A</w:t>
              </w:r>
            </w:hyperlink>
            <w:r>
              <w:t>)</w:t>
            </w:r>
          </w:p>
        </w:tc>
      </w:tr>
    </w:tbl>
    <w:p w:rsidR="00E220C2" w:rsidRDefault="00E220C2">
      <w:pPr>
        <w:pStyle w:val="ProductList-BodyIndented"/>
      </w:pPr>
    </w:p>
    <w:p w:rsidR="00E220C2" w:rsidRDefault="00243214">
      <w:pPr>
        <w:pStyle w:val="ProductList-ClauseHeading"/>
        <w:outlineLvl w:val="4"/>
      </w:pPr>
      <w:r>
        <w:t>3.2 Prawo do modyfikacji</w:t>
      </w:r>
    </w:p>
    <w:p w:rsidR="00E220C2" w:rsidRDefault="00243214">
      <w:pPr>
        <w:pStyle w:val="ProductList-Body"/>
      </w:pPr>
      <w: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p>
    <w:p w:rsidR="00E220C2" w:rsidRDefault="00E220C2">
      <w:pPr>
        <w:pStyle w:val="ProductList-Body"/>
      </w:pPr>
    </w:p>
    <w:p w:rsidR="00E220C2" w:rsidRDefault="00243214">
      <w:pPr>
        <w:pStyle w:val="ProductList-ClauseHeading"/>
        <w:outlineLvl w:val="4"/>
      </w:pPr>
      <w:r>
        <w:t>3.3 Dynamics AX Standard Commerce Server Core — Współczynnik Rdzeni</w:t>
      </w:r>
    </w:p>
    <w:p w:rsidR="00E220C2" w:rsidRDefault="00243214">
      <w:pPr>
        <w:pStyle w:val="ProductList-Body"/>
      </w:pPr>
      <w:r>
        <w:t xml:space="preserve">Wymóg minimalnej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Procesor Fizyczny nie ma zastosowania do oprogramowania Dynamics AX Standard Commerce Server Core. Liczba wymaganych Licencji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hyperlink r:id="rId50">
        <w:r>
          <w:rPr>
            <w:color w:val="00467F"/>
            <w:u w:val="single"/>
          </w:rPr>
          <w:t>Współczynnik Rdzeni</w:t>
        </w:r>
      </w:hyperlink>
      <w:r>
        <w:t xml:space="preserve"> dostępny pod adresem http://go.microsoft.com/fwlink/?LinkID=229882.</w:t>
      </w:r>
    </w:p>
    <w:p w:rsidR="00E220C2" w:rsidRDefault="00E220C2">
      <w:pPr>
        <w:pStyle w:val="ProductList-Body"/>
      </w:pPr>
    </w:p>
    <w:p w:rsidR="00E220C2" w:rsidRDefault="00243214">
      <w:pPr>
        <w:pStyle w:val="ProductList-ClauseHeading"/>
        <w:outlineLvl w:val="4"/>
      </w:pPr>
      <w:r>
        <w:t>3.4 Dodatkowe oprogramowanie</w:t>
      </w:r>
    </w:p>
    <w:tbl>
      <w:tblPr>
        <w:tblStyle w:val="PURTable"/>
        <w:tblW w:w="0" w:type="dxa"/>
        <w:tblLook w:val="04A0" w:firstRow="1" w:lastRow="0" w:firstColumn="1" w:lastColumn="0" w:noHBand="0" w:noVBand="1"/>
      </w:tblPr>
      <w:tblGrid>
        <w:gridCol w:w="3668"/>
        <w:gridCol w:w="3602"/>
        <w:gridCol w:w="352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E220C2">
            <w:pPr>
              <w:pStyle w:val="ProductList-TableBody"/>
            </w:pPr>
          </w:p>
        </w:tc>
      </w:tr>
    </w:tbl>
    <w:p w:rsidR="00E220C2" w:rsidRDefault="00243214">
      <w:pPr>
        <w:pStyle w:val="ProductList-Offering1SubSection"/>
        <w:outlineLvl w:val="3"/>
      </w:pPr>
      <w:bookmarkStart w:id="78" w:name="_Sec817"/>
      <w:r>
        <w:t>4. Pakiet Software Assurance</w:t>
      </w:r>
      <w:bookmarkEnd w:id="78"/>
    </w:p>
    <w:tbl>
      <w:tblPr>
        <w:tblStyle w:val="PURTable"/>
        <w:tblW w:w="0" w:type="dxa"/>
        <w:tblLook w:val="04A0" w:firstRow="1" w:lastRow="0" w:firstColumn="1" w:lastColumn="0" w:noHBand="0" w:noVBand="1"/>
      </w:tblPr>
      <w:tblGrid>
        <w:gridCol w:w="3596"/>
        <w:gridCol w:w="3601"/>
        <w:gridCol w:w="359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(tylko licencje na rdzeń i na serwer)</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4.1 Lokalizacja i aktualizacje</w:t>
      </w:r>
    </w:p>
    <w:p w:rsidR="00E220C2" w:rsidRDefault="00243214">
      <w:pPr>
        <w:pStyle w:val="ProductList-Body"/>
      </w:pPr>
      <w:r>
        <w:t xml:space="preserve">Klient jest uprawniony do otrzymywania i używania aktualnych informacji na temat wymogów urzędowych, podatkowych i prawnych dotyczących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486989"/>
      <w:r>
        <w:instrText>Microsoft Identity Manager</w:instrText>
      </w:r>
      <w:bookmarkEnd w:id="80"/>
      <w:r>
        <w:instrText>" \l 2</w:instrText>
      </w:r>
      <w:r>
        <w:fldChar w:fldCharType="end"/>
      </w:r>
    </w:p>
    <w:p w:rsidR="00E220C2" w:rsidRDefault="00243214">
      <w:pPr>
        <w:pStyle w:val="ProductList-Offering1SubSection"/>
        <w:outlineLvl w:val="2"/>
      </w:pPr>
      <w:bookmarkStart w:id="81" w:name="_Sec677"/>
      <w:r>
        <w:t>1. Dostępność programów</w:t>
      </w:r>
      <w:bookmarkEnd w:id="81"/>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BFBFBF"/>
              <w:bottom w:val="dashed" w:sz="4" w:space="0" w:color="BFBFBF"/>
              <w:right w:val="none" w:sz="4" w:space="0" w:color="6E6E6E"/>
            </w:tcBorders>
          </w:tcPr>
          <w:p w:rsidR="00E220C2" w:rsidRDefault="00243214">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BFBFBF"/>
              <w:bottom w:val="none" w:sz="4" w:space="0" w:color="BFBFBF"/>
              <w:right w:val="none" w:sz="4" w:space="0" w:color="6E6E6E"/>
            </w:tcBorders>
          </w:tcPr>
          <w:p w:rsidR="00E220C2" w:rsidRDefault="00243214">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220C2" w:rsidRDefault="002432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0C2" w:rsidRDefault="00243214">
      <w:pPr>
        <w:pStyle w:val="ProductList-Offering1SubSection"/>
        <w:outlineLvl w:val="2"/>
      </w:pPr>
      <w:bookmarkStart w:id="82" w:name="_Sec733"/>
      <w:r>
        <w:t>2. Postanowienia dotyczące produktu</w:t>
      </w:r>
      <w:bookmarkEnd w:id="82"/>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2"/>
      </w:pPr>
      <w:bookmarkStart w:id="83" w:name="_Sec788"/>
      <w:r>
        <w:t>3. Prawa do używania</w:t>
      </w:r>
      <w:bookmarkEnd w:id="83"/>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Uwzględnione technologie: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E220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220C2" w:rsidRDefault="00E220C2">
            <w:pPr>
              <w:pStyle w:val="ProductList-TableBody"/>
            </w:pPr>
          </w:p>
        </w:tc>
      </w:tr>
    </w:tbl>
    <w:p w:rsidR="00E220C2" w:rsidRDefault="00243214">
      <w:pPr>
        <w:pStyle w:val="ProductList-Offering1SubSection"/>
        <w:outlineLvl w:val="2"/>
      </w:pPr>
      <w:bookmarkStart w:id="84" w:name="_Sec815"/>
      <w:r>
        <w:t>4. Pakiet Software Assurance</w:t>
      </w:r>
      <w:bookmarkEnd w:id="84"/>
    </w:p>
    <w:tbl>
      <w:tblPr>
        <w:tblStyle w:val="PURTable"/>
        <w:tblW w:w="0" w:type="dxa"/>
        <w:tblLook w:val="04A0" w:firstRow="1" w:lastRow="0" w:firstColumn="1" w:lastColumn="0" w:noHBand="0" w:noVBand="1"/>
      </w:tblPr>
      <w:tblGrid>
        <w:gridCol w:w="3596"/>
        <w:gridCol w:w="3601"/>
        <w:gridCol w:w="359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GroupHeading"/>
        <w:outlineLvl w:val="1"/>
      </w:pPr>
      <w:bookmarkStart w:id="85" w:name="_Sec611"/>
      <w:r>
        <w:t>Aplikacje Office</w:t>
      </w:r>
      <w:bookmarkEnd w:id="85"/>
      <w:r>
        <w:fldChar w:fldCharType="begin"/>
      </w:r>
      <w:r>
        <w:instrText xml:space="preserve"> TC "</w:instrText>
      </w:r>
      <w:bookmarkStart w:id="86" w:name="_Toc483486990"/>
      <w:r>
        <w:instrText>Aplikacje Office</w:instrText>
      </w:r>
      <w:bookmarkEnd w:id="86"/>
      <w:r>
        <w:instrText>" \l 2</w:instrText>
      </w:r>
      <w:r>
        <w:fldChar w:fldCharType="end"/>
      </w:r>
    </w:p>
    <w:p w:rsidR="00E220C2" w:rsidRDefault="00243214">
      <w:pPr>
        <w:pStyle w:val="ProductList-Offering2HeadingNoBorder"/>
        <w:outlineLvl w:val="2"/>
      </w:pPr>
      <w:bookmarkStart w:id="87" w:name="_Sec636"/>
      <w:r>
        <w:t>Aplikacje komputerowe pakietu Office</w:t>
      </w:r>
      <w:bookmarkEnd w:id="87"/>
      <w:r>
        <w:fldChar w:fldCharType="begin"/>
      </w:r>
      <w:r>
        <w:instrText xml:space="preserve"> TC "</w:instrText>
      </w:r>
      <w:bookmarkStart w:id="88" w:name="_Toc483486991"/>
      <w:r>
        <w:instrText>Aplikacje komputerowe pakietu Office</w:instrText>
      </w:r>
      <w:bookmarkEnd w:id="88"/>
      <w:r>
        <w:instrText>" \l 3</w:instrText>
      </w:r>
      <w:r>
        <w:fldChar w:fldCharType="end"/>
      </w:r>
    </w:p>
    <w:p w:rsidR="00E220C2" w:rsidRDefault="00243214">
      <w:pPr>
        <w:pStyle w:val="ProductList-Offering1SubSection"/>
        <w:outlineLvl w:val="3"/>
      </w:pPr>
      <w:bookmarkStart w:id="89" w:name="_Sec681"/>
      <w:r>
        <w:t>1. Dostępność programów</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000000"/>
              <w:bottom w:val="dashed" w:sz="4" w:space="0" w:color="BFBFBF"/>
              <w:right w:val="single" w:sz="6" w:space="0" w:color="FFFFFF"/>
            </w:tcBorders>
          </w:tcPr>
          <w:p w:rsidR="00E220C2" w:rsidRDefault="0024321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000000"/>
              <w:bottom w:val="dashed" w:sz="4" w:space="0" w:color="BFBFBF"/>
              <w:right w:val="single" w:sz="6" w:space="0" w:color="FFFFFF"/>
            </w:tcBorders>
          </w:tcPr>
          <w:p w:rsidR="00E220C2" w:rsidRDefault="0024321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000000"/>
              <w:bottom w:val="dashed" w:sz="4" w:space="0" w:color="BFBFBF"/>
              <w:right w:val="single" w:sz="6" w:space="0" w:color="FFFFFF"/>
            </w:tcBorders>
          </w:tcPr>
          <w:p w:rsidR="00E220C2" w:rsidRDefault="0024321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000000"/>
              <w:bottom w:val="dashed" w:sz="4" w:space="0" w:color="BFBFBF"/>
              <w:right w:val="single" w:sz="6" w:space="0" w:color="FFFFFF"/>
            </w:tcBorders>
          </w:tcPr>
          <w:p w:rsidR="00E220C2" w:rsidRDefault="0024321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000000"/>
              <w:bottom w:val="dashed" w:sz="4" w:space="0" w:color="BFBFBF"/>
              <w:right w:val="single" w:sz="6" w:space="0" w:color="FFFFFF"/>
            </w:tcBorders>
          </w:tcPr>
          <w:p w:rsidR="00E220C2" w:rsidRDefault="00243214">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000000"/>
              <w:bottom w:val="dashed" w:sz="4" w:space="0" w:color="BFBFBF"/>
              <w:right w:val="single" w:sz="6" w:space="0" w:color="FFFFFF"/>
            </w:tcBorders>
          </w:tcPr>
          <w:p w:rsidR="00E220C2" w:rsidRDefault="00243214">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000000"/>
              <w:bottom w:val="dashed" w:sz="4" w:space="0" w:color="BFBFBF"/>
              <w:right w:val="single" w:sz="6" w:space="0" w:color="FFFFFF"/>
            </w:tcBorders>
          </w:tcPr>
          <w:p w:rsidR="00E220C2" w:rsidRDefault="0024321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000000"/>
              <w:bottom w:val="dashed" w:sz="4" w:space="0" w:color="BFBFBF"/>
              <w:right w:val="single" w:sz="6" w:space="0" w:color="FFFFFF"/>
            </w:tcBorders>
          </w:tcPr>
          <w:p w:rsidR="00E220C2" w:rsidRDefault="0024321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000000"/>
              <w:bottom w:val="dashed" w:sz="4" w:space="0" w:color="BFBFBF"/>
              <w:right w:val="single" w:sz="6" w:space="0" w:color="FFFFFF"/>
            </w:tcBorders>
          </w:tcPr>
          <w:p w:rsidR="00E220C2" w:rsidRDefault="00243214">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000000"/>
              <w:bottom w:val="dashed" w:sz="4" w:space="0" w:color="BFBFBF"/>
              <w:right w:val="single" w:sz="6" w:space="0" w:color="FFFFFF"/>
            </w:tcBorders>
          </w:tcPr>
          <w:p w:rsidR="00E220C2" w:rsidRDefault="0024321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000000"/>
              <w:bottom w:val="dashed" w:sz="4" w:space="0" w:color="BFBFBF"/>
              <w:right w:val="single" w:sz="6" w:space="0" w:color="FFFFFF"/>
            </w:tcBorders>
          </w:tcPr>
          <w:p w:rsidR="00E220C2" w:rsidRDefault="0024321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000000"/>
              <w:bottom w:val="dashed" w:sz="4" w:space="0" w:color="BFBFBF"/>
              <w:right w:val="single" w:sz="6" w:space="0" w:color="FFFFFF"/>
            </w:tcBorders>
          </w:tcPr>
          <w:p w:rsidR="00E220C2" w:rsidRDefault="00243214">
            <w:pPr>
              <w:pStyle w:val="ProductList-TableBody"/>
            </w:pPr>
            <w:r>
              <w:rPr>
                <w:color w:val="000000"/>
              </w:rPr>
              <w:t>Skype dla firm 2016</w:t>
            </w:r>
            <w:r>
              <w:fldChar w:fldCharType="begin"/>
            </w:r>
            <w:r>
              <w:instrText xml:space="preserve"> XE "Skype dla firm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000000"/>
              <w:bottom w:val="dashed" w:sz="4" w:space="0" w:color="BFBFBF"/>
              <w:right w:val="single" w:sz="6" w:space="0" w:color="FFFFFF"/>
            </w:tcBorders>
          </w:tcPr>
          <w:p w:rsidR="00E220C2" w:rsidRDefault="0024321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000000"/>
              <w:bottom w:val="dashed" w:sz="4" w:space="0" w:color="BFBFBF"/>
              <w:right w:val="single" w:sz="6" w:space="0" w:color="FFFFFF"/>
            </w:tcBorders>
          </w:tcPr>
          <w:p w:rsidR="00E220C2" w:rsidRDefault="0024321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000000"/>
              <w:bottom w:val="dashed" w:sz="4" w:space="0" w:color="BFBFBF"/>
              <w:right w:val="single" w:sz="6" w:space="0" w:color="FFFFFF"/>
            </w:tcBorders>
          </w:tcPr>
          <w:p w:rsidR="00E220C2" w:rsidRDefault="0024321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000000"/>
              <w:bottom w:val="dashed" w:sz="4" w:space="0" w:color="BFBFBF"/>
              <w:right w:val="single" w:sz="6" w:space="0" w:color="FFFFFF"/>
            </w:tcBorders>
          </w:tcPr>
          <w:p w:rsidR="00E220C2" w:rsidRDefault="00243214">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0C2" w:rsidRDefault="002432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20C2" w:rsidRDefault="00E220C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000000"/>
              <w:bottom w:val="none" w:sz="4" w:space="0" w:color="BFBFBF"/>
              <w:right w:val="single" w:sz="6" w:space="0" w:color="FFFFFF"/>
            </w:tcBorders>
          </w:tcPr>
          <w:p w:rsidR="00E220C2" w:rsidRDefault="00243214">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220C2" w:rsidRDefault="0024321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220C2" w:rsidRDefault="0024321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220C2" w:rsidRDefault="00E220C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3"/>
      </w:pPr>
      <w:bookmarkStart w:id="90" w:name="_Sec736"/>
      <w:r>
        <w:t>2. Postanowienia dotyczące produktu</w:t>
      </w:r>
      <w:bookmarkEnd w:id="90"/>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2.1 Project Professional 2016</w:t>
      </w:r>
    </w:p>
    <w:p w:rsidR="00E220C2" w:rsidRDefault="00243214">
      <w:pPr>
        <w:pStyle w:val="ProductList-Body"/>
      </w:pPr>
      <w:r>
        <w:t>W przypadku Klientów korzystających z licencji na oprogramowanie Project Professional 2016 przyjmuje się, że posiadają oni Licencję Dostępową (CAL) na Urządzenie do oprogramowania Project Server 2016</w:t>
      </w:r>
      <w:r>
        <w:fldChar w:fldCharType="begin"/>
      </w:r>
      <w:r>
        <w:instrText xml:space="preserve"> XE "Licencję Dostępową (CAL) na Urządzenie do oprogramowania Project Server 2016" </w:instrText>
      </w:r>
      <w:r>
        <w:fldChar w:fldCharType="end"/>
      </w:r>
      <w:r>
        <w:t xml:space="preserve"> dla każdej licencji na oprogramowanie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wygasają wraz wygaśnięciem odpowiadającej im Licencji Project Professional 2016.</w:t>
      </w:r>
    </w:p>
    <w:p w:rsidR="00E220C2" w:rsidRDefault="00E220C2">
      <w:pPr>
        <w:pStyle w:val="ProductList-Body"/>
      </w:pPr>
    </w:p>
    <w:p w:rsidR="00E220C2" w:rsidRDefault="00243214">
      <w:pPr>
        <w:pStyle w:val="ProductList-ClauseHeading"/>
        <w:outlineLvl w:val="4"/>
      </w:pPr>
      <w:r>
        <w:t>2.2 Work at Home</w:t>
      </w:r>
    </w:p>
    <w:p w:rsidR="00E220C2" w:rsidRDefault="00243214">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E220C2" w:rsidRDefault="00E220C2">
      <w:pPr>
        <w:pStyle w:val="ProductList-Body"/>
      </w:pPr>
    </w:p>
    <w:p w:rsidR="00E220C2" w:rsidRDefault="00243214">
      <w:pPr>
        <w:pStyle w:val="ProductList-ClauseHeading"/>
        <w:outlineLvl w:val="4"/>
      </w:pPr>
      <w:r>
        <w:t>2.3 Platform Independent, czyli licencja niezależna od platformy</w:t>
      </w:r>
    </w:p>
    <w:p w:rsidR="00E220C2" w:rsidRDefault="00243214">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E220C2" w:rsidRDefault="00E220C2">
      <w:pPr>
        <w:pStyle w:val="ProductList-Body"/>
      </w:pPr>
    </w:p>
    <w:p w:rsidR="00E220C2" w:rsidRDefault="00243214">
      <w:pPr>
        <w:pStyle w:val="ProductList-ClauseHeading"/>
        <w:outlineLvl w:val="4"/>
      </w:pPr>
      <w:r>
        <w:t>2.4 Wersje zastępujące</w:t>
      </w:r>
    </w:p>
    <w:p w:rsidR="00E220C2" w:rsidRDefault="00243214">
      <w:pPr>
        <w:pStyle w:val="ProductList-Body"/>
      </w:pPr>
      <w:r>
        <w:t>Skype dla firm 2016 to wersja zastępująca Lync 2013.</w:t>
      </w:r>
    </w:p>
    <w:p w:rsidR="00E220C2" w:rsidRDefault="00E220C2">
      <w:pPr>
        <w:pStyle w:val="ProductList-Body"/>
      </w:pPr>
    </w:p>
    <w:p w:rsidR="00E220C2" w:rsidRDefault="00243214">
      <w:pPr>
        <w:pStyle w:val="ProductList-ClauseHeading"/>
        <w:outlineLvl w:val="4"/>
      </w:pPr>
      <w:r>
        <w:t>2.5 Office Online Server</w:t>
      </w:r>
    </w:p>
    <w:p w:rsidR="00E220C2" w:rsidRDefault="00243214">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rsidR="00E220C2" w:rsidRDefault="00243214">
      <w:pPr>
        <w:pStyle w:val="ProductList-Offering1SubSection"/>
        <w:outlineLvl w:val="3"/>
      </w:pPr>
      <w:bookmarkStart w:id="91" w:name="_Sec791"/>
      <w:r>
        <w:t>3. Prawa do używania</w:t>
      </w:r>
      <w:bookmarkEnd w:id="91"/>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Dodatkowe oprogramowanie: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Prawa do komercyjnego używania pakietu Office 2013 RT dla Użytkowników Domowych i Uczniów</w:t>
      </w:r>
    </w:p>
    <w:p w:rsidR="00E220C2" w:rsidRDefault="00243214">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E220C2" w:rsidRDefault="00E220C2">
      <w:pPr>
        <w:pStyle w:val="ProductList-Body"/>
      </w:pPr>
    </w:p>
    <w:p w:rsidR="00E220C2" w:rsidRDefault="00243214">
      <w:pPr>
        <w:pStyle w:val="ProductList-ClauseHeading"/>
        <w:outlineLvl w:val="4"/>
      </w:pPr>
      <w:r>
        <w:t>3.2 Office Professional Plus 2016 i Office Standard 2016 – Używanie komercyjne pakietu Office 2013 RT dla Użytkowników Domowych i Uczniów</w:t>
      </w:r>
    </w:p>
    <w:p w:rsidR="00E220C2" w:rsidRDefault="00243214">
      <w:pPr>
        <w:pStyle w:val="ProductList-Body"/>
      </w:pPr>
      <w:r>
        <w:t xml:space="preserve">Każdy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E220C2" w:rsidRDefault="00243214">
      <w:pPr>
        <w:pStyle w:val="ProductList-Offering1SubSection"/>
        <w:outlineLvl w:val="3"/>
      </w:pPr>
      <w:bookmarkStart w:id="92" w:name="_Sec819"/>
      <w:r>
        <w:t>4. Pakiet Software Assurance</w:t>
      </w:r>
      <w:bookmarkEnd w:id="92"/>
    </w:p>
    <w:tbl>
      <w:tblPr>
        <w:tblStyle w:val="PURTable"/>
        <w:tblW w:w="0" w:type="dxa"/>
        <w:tblLook w:val="04A0" w:firstRow="1" w:lastRow="0" w:firstColumn="1" w:lastColumn="0" w:noHBand="0" w:noVBand="1"/>
      </w:tblPr>
      <w:tblGrid>
        <w:gridCol w:w="3596"/>
        <w:gridCol w:w="3601"/>
        <w:gridCol w:w="359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4.1 Project Professional 2016</w:t>
      </w:r>
    </w:p>
    <w:p w:rsidR="00E220C2" w:rsidRDefault="00243214">
      <w:pPr>
        <w:pStyle w:val="ProductList-Body"/>
      </w:pPr>
      <w:r>
        <w:t>Klienci z aktywnym pakietem SA do Licencji na oprogramowanie Project Professional będą uznawani za posiadaczy pakietu SA do odpowiednich nieodpłatnych Licencji Dostępowych (CAL) na oprogramowanie Project Server. Ich domniemane objęcie pakietem SA wygaśnie wraz wygaśnięciem odpowiedniej licencji Project Professional.</w:t>
      </w:r>
    </w:p>
    <w:p w:rsidR="00E220C2" w:rsidRDefault="00E220C2">
      <w:pPr>
        <w:pStyle w:val="PURBreadcrumb"/>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93" w:name="_Sec680"/>
      <w:r>
        <w:t>Office dla komputerów Mac</w:t>
      </w:r>
      <w:bookmarkEnd w:id="93"/>
      <w:r>
        <w:fldChar w:fldCharType="begin"/>
      </w:r>
      <w:r>
        <w:instrText xml:space="preserve"> TC "</w:instrText>
      </w:r>
      <w:bookmarkStart w:id="94" w:name="_Toc483486992"/>
      <w:r>
        <w:instrText>Office dla komputerów Mac</w:instrText>
      </w:r>
      <w:bookmarkEnd w:id="94"/>
      <w:r>
        <w:instrText>" \l 3</w:instrText>
      </w:r>
      <w:r>
        <w:fldChar w:fldCharType="end"/>
      </w:r>
    </w:p>
    <w:p w:rsidR="00E220C2" w:rsidRDefault="00243214">
      <w:pPr>
        <w:pStyle w:val="ProductList-Offering1SubSection"/>
        <w:outlineLvl w:val="3"/>
      </w:pPr>
      <w:bookmarkStart w:id="95" w:name="_Sec682"/>
      <w:r>
        <w:t>1. Dostępność programów</w:t>
      </w:r>
      <w:bookmarkEnd w:id="95"/>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3"/>
      </w:pPr>
      <w:bookmarkStart w:id="96" w:name="_Sec737"/>
      <w:r>
        <w:t>2. Postanowienia dotyczące produktu</w:t>
      </w:r>
      <w:bookmarkEnd w:id="96"/>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dla komputerów Mac 2011</w:t>
            </w:r>
            <w:r>
              <w:fldChar w:fldCharType="begin"/>
            </w:r>
            <w:r>
              <w:instrText xml:space="preserve"> XE "Office dla komputerów Mac 2011" </w:instrText>
            </w:r>
            <w:r>
              <w:fldChar w:fldCharType="end"/>
            </w:r>
            <w:r>
              <w:t xml:space="preserve"> i aplikacje pakietu Office dla komputerów Mac 2011 (9/10)</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2.1 Wersje zastępujące</w:t>
      </w:r>
    </w:p>
    <w:p w:rsidR="00E220C2" w:rsidRDefault="00243214">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E220C2" w:rsidRDefault="00E220C2">
      <w:pPr>
        <w:pStyle w:val="ProductList-Body"/>
      </w:pPr>
    </w:p>
    <w:p w:rsidR="00E220C2" w:rsidRDefault="00243214">
      <w:pPr>
        <w:pStyle w:val="ProductList-ClauseHeading"/>
        <w:outlineLvl w:val="4"/>
      </w:pPr>
      <w:r>
        <w:t>2.2 Work at Home</w:t>
      </w:r>
    </w:p>
    <w:p w:rsidR="00E220C2" w:rsidRDefault="00243214">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dla komputerów Mac.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E220C2" w:rsidRDefault="00E220C2">
      <w:pPr>
        <w:pStyle w:val="ProductList-Body"/>
      </w:pPr>
    </w:p>
    <w:p w:rsidR="00E220C2" w:rsidRDefault="00243214">
      <w:pPr>
        <w:pStyle w:val="ProductList-ClauseHeading"/>
        <w:outlineLvl w:val="4"/>
      </w:pPr>
      <w:r>
        <w:t>2.3 Platform Independent, czyli licencja niezależna od platformy</w:t>
      </w:r>
    </w:p>
    <w:p w:rsidR="00E220C2" w:rsidRDefault="00243214">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E220C2" w:rsidRDefault="00E220C2">
      <w:pPr>
        <w:pStyle w:val="ProductList-Body"/>
      </w:pPr>
    </w:p>
    <w:p w:rsidR="00E220C2" w:rsidRDefault="00243214">
      <w:pPr>
        <w:pStyle w:val="ProductList-ClauseHeading"/>
        <w:outlineLvl w:val="4"/>
      </w:pPr>
      <w:r>
        <w:t>2.4 Office Online Server</w:t>
      </w:r>
    </w:p>
    <w:p w:rsidR="00E220C2" w:rsidRDefault="00243214">
      <w:pPr>
        <w:pStyle w:val="ProductList-Body"/>
      </w:pPr>
      <w:r>
        <w:t xml:space="preserve">Klienci, którzy nabędą licencje na oprogramowanie Office 2016 Standard dla komputerów Mac do dnia 1 sierpnia 2016 r., mogą używać w ramach tych licencji funkcji edycji opisanych w </w:t>
      </w:r>
      <w:hyperlink r:id="rId53">
        <w:r>
          <w:rPr>
            <w:color w:val="00467F"/>
            <w:u w:val="single"/>
          </w:rPr>
          <w:t>Załączniku B, w części dotyczącej usług Office Online</w:t>
        </w:r>
      </w:hyperlink>
      <w:r>
        <w:t>. Uprawnienie to wygasa 1 sierpnia 2019 r.</w:t>
      </w:r>
    </w:p>
    <w:p w:rsidR="00E220C2" w:rsidRDefault="00243214">
      <w:pPr>
        <w:pStyle w:val="ProductList-Offering1SubSection"/>
        <w:outlineLvl w:val="3"/>
      </w:pPr>
      <w:bookmarkStart w:id="97" w:name="_Sec792"/>
      <w:r>
        <w:t>3. Prawa do używania</w:t>
      </w:r>
      <w:bookmarkEnd w:id="97"/>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dla komputerów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Dodatkowe oprogramowanie: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Korzystanie z usługi Office 2013 RT dla Użytkowników Domowych i Uczniów w celach komercyjnych</w:t>
      </w:r>
    </w:p>
    <w:p w:rsidR="00E220C2" w:rsidRDefault="00243214">
      <w:pPr>
        <w:pStyle w:val="ProductList-Body"/>
      </w:pPr>
      <w:r>
        <w:t xml:space="preserve">Każdy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E220C2" w:rsidRDefault="00243214">
      <w:pPr>
        <w:pStyle w:val="ProductList-Offering1SubSection"/>
        <w:outlineLvl w:val="3"/>
      </w:pPr>
      <w:bookmarkStart w:id="98" w:name="_Sec821"/>
      <w:r>
        <w:t>4. Pakiet Software Assurance</w:t>
      </w:r>
      <w:bookmarkEnd w:id="98"/>
    </w:p>
    <w:tbl>
      <w:tblPr>
        <w:tblStyle w:val="PURTable"/>
        <w:tblW w:w="0" w:type="dxa"/>
        <w:tblLook w:val="04A0" w:firstRow="1" w:lastRow="0" w:firstColumn="1" w:lastColumn="0" w:noHBand="0" w:noVBand="1"/>
      </w:tblPr>
      <w:tblGrid>
        <w:gridCol w:w="3590"/>
        <w:gridCol w:w="3614"/>
        <w:gridCol w:w="3586"/>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4">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GroupHeading"/>
        <w:outlineLvl w:val="1"/>
      </w:pPr>
      <w:bookmarkStart w:id="99" w:name="_Sec612"/>
      <w:r>
        <w:t>Serwery Office</w:t>
      </w:r>
      <w:bookmarkEnd w:id="99"/>
      <w:r>
        <w:fldChar w:fldCharType="begin"/>
      </w:r>
      <w:r>
        <w:instrText xml:space="preserve"> TC "</w:instrText>
      </w:r>
      <w:bookmarkStart w:id="100" w:name="_Toc483486993"/>
      <w:r>
        <w:instrText>Serwery Office</w:instrText>
      </w:r>
      <w:bookmarkEnd w:id="100"/>
      <w:r>
        <w:instrText>" \l 2</w:instrText>
      </w:r>
      <w:r>
        <w:fldChar w:fldCharType="end"/>
      </w:r>
    </w:p>
    <w:p w:rsidR="00E220C2" w:rsidRDefault="00243214">
      <w:pPr>
        <w:pStyle w:val="ProductList-Offering2HeadingNoBorder"/>
        <w:outlineLvl w:val="2"/>
      </w:pPr>
      <w:bookmarkStart w:id="101" w:name="_Sec638"/>
      <w:r>
        <w:t>Exchange Server</w:t>
      </w:r>
      <w:bookmarkEnd w:id="101"/>
      <w:r>
        <w:fldChar w:fldCharType="begin"/>
      </w:r>
      <w:r>
        <w:instrText xml:space="preserve"> TC "</w:instrText>
      </w:r>
      <w:bookmarkStart w:id="102" w:name="_Toc483486994"/>
      <w:r>
        <w:instrText>Exchange Server</w:instrText>
      </w:r>
      <w:bookmarkEnd w:id="102"/>
      <w:r>
        <w:instrText>" \l 3</w:instrText>
      </w:r>
      <w:r>
        <w:fldChar w:fldCharType="end"/>
      </w:r>
    </w:p>
    <w:p w:rsidR="00E220C2" w:rsidRDefault="00243214">
      <w:pPr>
        <w:pStyle w:val="ProductList-Offering1SubSection"/>
        <w:outlineLvl w:val="3"/>
      </w:pPr>
      <w:bookmarkStart w:id="103" w:name="_Sec683"/>
      <w:r>
        <w:t>1. Dostępność programów</w:t>
      </w:r>
      <w:bookmarkEnd w:id="103"/>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 xml:space="preserve">Licencja Dostępowa (CAL) na oprogramowanie Exchange Server Enterprise 2016 </w:t>
            </w:r>
            <w:r>
              <w:fldChar w:fldCharType="begin"/>
            </w:r>
            <w:r>
              <w:instrText xml:space="preserve"> XE "Licencja Dostępowa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Licencja Dostępowa (CAL) na oprogramowanie Exchange Server Standard 2016</w:t>
            </w:r>
            <w:r>
              <w:fldChar w:fldCharType="begin"/>
            </w:r>
            <w:r>
              <w:instrText xml:space="preserve"> XE "Licencja Dostępowa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0C2" w:rsidRDefault="00243214">
      <w:pPr>
        <w:pStyle w:val="ProductList-Offering1SubSection"/>
        <w:outlineLvl w:val="3"/>
      </w:pPr>
      <w:bookmarkStart w:id="104" w:name="_Sec738"/>
      <w:r>
        <w:t>2. Postanowienia dotyczące produktu</w:t>
      </w:r>
      <w:bookmarkEnd w:id="104"/>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3"/>
      </w:pPr>
      <w:bookmarkStart w:id="105" w:name="_Sec793"/>
      <w:r>
        <w:t>3. Prawa do używania</w:t>
      </w:r>
      <w:bookmarkEnd w:id="105"/>
    </w:p>
    <w:tbl>
      <w:tblPr>
        <w:tblStyle w:val="PURTable"/>
        <w:tblW w:w="0" w:type="dxa"/>
        <w:tblLook w:val="04A0" w:firstRow="1" w:lastRow="0" w:firstColumn="1" w:lastColumn="0" w:noHBand="0" w:noVBand="1"/>
      </w:tblPr>
      <w:tblGrid>
        <w:gridCol w:w="3591"/>
        <w:gridCol w:w="3591"/>
        <w:gridCol w:w="360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Dostępowych (CAL) zarówno w wersji Podstawowej, jak i Dodatkowej)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Uwzględnione technologie: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220C2" w:rsidRDefault="0024321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220C2" w:rsidRDefault="00243214">
            <w:pPr>
              <w:pStyle w:val="ProductList-TableBody"/>
            </w:pPr>
            <w:r>
              <w:t>Exchange Online Plan 1 (LS na Użytkownika)</w:t>
            </w:r>
          </w:p>
        </w:tc>
      </w:tr>
      <w:tr w:rsidR="00E220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220C2" w:rsidRDefault="00E220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0C2" w:rsidRDefault="00243214">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E220C2" w:rsidRDefault="00243214">
            <w:pPr>
              <w:pStyle w:val="ProductList-TableBody"/>
            </w:pPr>
            <w:r>
              <w:t>Exchange Online Plan 2 (LS na Użytkownika)</w:t>
            </w:r>
          </w:p>
        </w:tc>
      </w:tr>
      <w:tr w:rsidR="00E220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220C2" w:rsidRDefault="00E220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0C2" w:rsidRDefault="00243214">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E220C2" w:rsidRDefault="00243214">
            <w:pPr>
              <w:pStyle w:val="ProductList-TableBody"/>
            </w:pPr>
            <w:r>
              <w:t>Exchange Online Plan 2G (LS na Użytkownika)</w:t>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24321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SubClauseHeading"/>
        <w:outlineLvl w:val="5"/>
      </w:pPr>
      <w:r>
        <w:t>3.1.1 Licencja Dostępowa (CAL) dostępna w ramach programu Enterprise na funkcje dodatkowe związane z programem Exchange</w:t>
      </w:r>
    </w:p>
    <w:p w:rsidR="00E220C2" w:rsidRDefault="00243214">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460"/>
        <w:gridCol w:w="3485"/>
        <w:gridCol w:w="3485"/>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220C2" w:rsidRDefault="0024321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Licencja Dostępowa (CAL) typu Enterprise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E220C2" w:rsidRDefault="00243214">
            <w:pPr>
              <w:pStyle w:val="ProductList-TableBody"/>
            </w:pPr>
            <w:r>
              <w:t>Exchange Online Plan 2 (LS na Użytkownika)</w:t>
            </w:r>
          </w:p>
        </w:tc>
      </w:tr>
      <w:tr w:rsidR="00E220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220C2" w:rsidRDefault="00E220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0C2" w:rsidRDefault="00243214">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E220C2" w:rsidRDefault="00243214">
            <w:pPr>
              <w:pStyle w:val="ProductList-TableBody"/>
            </w:pPr>
            <w:r>
              <w:t>Exchange Online Plan 2G (LS na Użytkownika)</w:t>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24321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Indented"/>
      </w:pPr>
    </w:p>
    <w:p w:rsidR="00E220C2" w:rsidRDefault="00243214">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E220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0C2" w:rsidRDefault="00E220C2">
            <w:pPr>
              <w:pStyle w:val="ProductList-TableBody"/>
            </w:pPr>
          </w:p>
        </w:tc>
      </w:tr>
    </w:tbl>
    <w:p w:rsidR="00E220C2" w:rsidRDefault="00243214">
      <w:pPr>
        <w:pStyle w:val="ProductList-Offering1SubSection"/>
        <w:outlineLvl w:val="3"/>
      </w:pPr>
      <w:bookmarkStart w:id="106" w:name="_Sec824"/>
      <w:r>
        <w:t>4. Pakiet Software Assurance</w:t>
      </w:r>
      <w:bookmarkEnd w:id="106"/>
    </w:p>
    <w:tbl>
      <w:tblPr>
        <w:tblStyle w:val="PURTable"/>
        <w:tblW w:w="0" w:type="dxa"/>
        <w:tblLook w:val="04A0" w:firstRow="1" w:lastRow="0" w:firstColumn="1" w:lastColumn="0" w:noHBand="0" w:noVBand="1"/>
      </w:tblPr>
      <w:tblGrid>
        <w:gridCol w:w="3595"/>
        <w:gridCol w:w="3603"/>
        <w:gridCol w:w="3592"/>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5">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4.1 Postanowienia uzupełniające dotyczące Licencji Dostępowej (CAL) na oprogramowanie Exchange Enterprise with Services 2016</w:t>
      </w:r>
    </w:p>
    <w:p w:rsidR="00E220C2" w:rsidRDefault="00243214">
      <w:pPr>
        <w:pStyle w:val="ProductList-Body"/>
      </w:pPr>
      <w:r>
        <w:t xml:space="preserve">Licencja Dostępowa (CAL) na oprogramowanie Exchange Server Enterprise z aktywnym pakietem SA obejmuje także prawa do używania funkcji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6">
        <w:r>
          <w:rPr>
            <w:color w:val="00467F"/>
            <w:u w:val="single"/>
          </w:rPr>
          <w:t>http://go.microsoft.com/?linkid=9839207</w:t>
        </w:r>
      </w:hyperlink>
      <w:r>
        <w:t>.</w:t>
      </w:r>
    </w:p>
    <w:p w:rsidR="00E220C2" w:rsidRDefault="00E220C2">
      <w:pPr>
        <w:pStyle w:val="PURBreadcrumb"/>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107" w:name="_Sec639"/>
      <w:r>
        <w:t>Project Server</w:t>
      </w:r>
      <w:bookmarkEnd w:id="107"/>
      <w:r>
        <w:fldChar w:fldCharType="begin"/>
      </w:r>
      <w:r>
        <w:instrText xml:space="preserve"> TC "</w:instrText>
      </w:r>
      <w:bookmarkStart w:id="108" w:name="_Toc483486995"/>
      <w:r>
        <w:instrText>Project Server</w:instrText>
      </w:r>
      <w:bookmarkEnd w:id="108"/>
      <w:r>
        <w:instrText>" \l 3</w:instrText>
      </w:r>
      <w:r>
        <w:fldChar w:fldCharType="end"/>
      </w:r>
    </w:p>
    <w:p w:rsidR="00E220C2" w:rsidRDefault="00243214">
      <w:pPr>
        <w:pStyle w:val="ProductList-Offering1SubSection"/>
        <w:outlineLvl w:val="3"/>
      </w:pPr>
      <w:bookmarkStart w:id="109" w:name="_Sec684"/>
      <w:r>
        <w:t>1. Dostępność programów</w:t>
      </w:r>
      <w:bookmarkEnd w:id="109"/>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Licencja Dostępowa (CAL) na oprogramowanie Project Server 2016</w:t>
            </w:r>
            <w:r>
              <w:fldChar w:fldCharType="begin"/>
            </w:r>
            <w:r>
              <w:instrText xml:space="preserve"> XE "Licencja Dostępowa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0C2" w:rsidRDefault="00243214">
      <w:pPr>
        <w:pStyle w:val="ProductList-Offering1SubSection"/>
        <w:outlineLvl w:val="3"/>
      </w:pPr>
      <w:bookmarkStart w:id="110" w:name="_Sec739"/>
      <w:r>
        <w:t>2. Postanowienia dotyczące produktu</w:t>
      </w:r>
      <w:bookmarkEnd w:id="110"/>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3"/>
      </w:pPr>
      <w:bookmarkStart w:id="111" w:name="_Sec795"/>
      <w:r>
        <w:t>3. Prawa do używania</w:t>
      </w:r>
      <w:bookmarkEnd w:id="111"/>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Uwzględnione technologie: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0C2" w:rsidRDefault="0024321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Licencja Dostępowa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220C2" w:rsidRDefault="00243214">
            <w:pPr>
              <w:pStyle w:val="ProductList-TableBody"/>
            </w:pPr>
            <w:r>
              <w:t>LS na Użytkownika na Project Online Essentials</w:t>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243214">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E220C2" w:rsidRDefault="00243214">
            <w:pPr>
              <w:pStyle w:val="ProductList-TableBody"/>
            </w:pPr>
            <w:r>
              <w:t>LS na Użytkownika na Project Online Premium</w:t>
            </w:r>
          </w:p>
        </w:tc>
      </w:tr>
    </w:tbl>
    <w:p w:rsidR="00E220C2" w:rsidRDefault="00E220C2">
      <w:pPr>
        <w:pStyle w:val="ProductList-Body"/>
      </w:pPr>
    </w:p>
    <w:p w:rsidR="00E220C2" w:rsidRDefault="00243214">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E220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0C2" w:rsidRDefault="00E220C2">
            <w:pPr>
              <w:pStyle w:val="ProductList-TableBody"/>
            </w:pPr>
          </w:p>
        </w:tc>
      </w:tr>
    </w:tbl>
    <w:p w:rsidR="00E220C2" w:rsidRDefault="00243214">
      <w:pPr>
        <w:pStyle w:val="ProductList-Offering1SubSection"/>
        <w:outlineLvl w:val="3"/>
      </w:pPr>
      <w:bookmarkStart w:id="112" w:name="_Sec822"/>
      <w:r>
        <w:t>4. Pakiet Software Assurance</w:t>
      </w:r>
      <w:bookmarkEnd w:id="112"/>
    </w:p>
    <w:tbl>
      <w:tblPr>
        <w:tblStyle w:val="PURTable"/>
        <w:tblW w:w="0" w:type="dxa"/>
        <w:tblLook w:val="04A0" w:firstRow="1" w:lastRow="0" w:firstColumn="1" w:lastColumn="0" w:noHBand="0" w:noVBand="1"/>
      </w:tblPr>
      <w:tblGrid>
        <w:gridCol w:w="3596"/>
        <w:gridCol w:w="3601"/>
        <w:gridCol w:w="359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113" w:name="_Sec640"/>
      <w:r>
        <w:t>SharePoint Server</w:t>
      </w:r>
      <w:bookmarkEnd w:id="113"/>
      <w:r>
        <w:fldChar w:fldCharType="begin"/>
      </w:r>
      <w:r>
        <w:instrText xml:space="preserve"> TC "</w:instrText>
      </w:r>
      <w:bookmarkStart w:id="114" w:name="_Toc483486996"/>
      <w:r>
        <w:instrText>SharePoint Server</w:instrText>
      </w:r>
      <w:bookmarkEnd w:id="114"/>
      <w:r>
        <w:instrText>" \l 3</w:instrText>
      </w:r>
      <w:r>
        <w:fldChar w:fldCharType="end"/>
      </w:r>
    </w:p>
    <w:p w:rsidR="00E220C2" w:rsidRDefault="00243214">
      <w:pPr>
        <w:pStyle w:val="ProductList-Offering1SubSection"/>
        <w:outlineLvl w:val="3"/>
      </w:pPr>
      <w:bookmarkStart w:id="115" w:name="_Sec685"/>
      <w:r>
        <w:t>1. Dostępność programów</w:t>
      </w:r>
      <w:bookmarkEnd w:id="115"/>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Dostępowa (CAL) na oprogramowanie SharePoint Server 2016 Standard</w:t>
            </w:r>
            <w:r>
              <w:fldChar w:fldCharType="begin"/>
            </w:r>
            <w:r>
              <w:instrText xml:space="preserve"> XE "Licencja Dostępowa (CAL) na oprogramowanie SharePoint Server 2016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 xml:space="preserve">Licencja Dostępowa (CAL) dostępna w ramach programu Enterprise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0C2" w:rsidRDefault="00243214">
      <w:pPr>
        <w:pStyle w:val="ProductList-Offering1SubSection"/>
        <w:outlineLvl w:val="3"/>
      </w:pPr>
      <w:bookmarkStart w:id="116" w:name="_Sec740"/>
      <w:r>
        <w:t>2. Postanowienia dotyczące produktu</w:t>
      </w:r>
      <w:bookmarkEnd w:id="116"/>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3"/>
      </w:pPr>
      <w:bookmarkStart w:id="117" w:name="_Sec798"/>
      <w:r>
        <w:t>3. Prawa do używania</w:t>
      </w:r>
      <w:bookmarkEnd w:id="117"/>
    </w:p>
    <w:tbl>
      <w:tblPr>
        <w:tblStyle w:val="PURTable"/>
        <w:tblW w:w="0" w:type="dxa"/>
        <w:tblLook w:val="04A0" w:firstRow="1" w:lastRow="0" w:firstColumn="1" w:lastColumn="0" w:noHBand="0" w:noVBand="1"/>
      </w:tblPr>
      <w:tblGrid>
        <w:gridCol w:w="3591"/>
        <w:gridCol w:w="3591"/>
        <w:gridCol w:w="360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Uwzględnione technologie: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3"/>
        <w:gridCol w:w="3598"/>
        <w:gridCol w:w="3599"/>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0C2" w:rsidRDefault="0024321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E220C2" w:rsidRDefault="00243214">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24321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80"/>
        <w:gridCol w:w="3623"/>
        <w:gridCol w:w="3587"/>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0C2" w:rsidRDefault="0024321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Licencja Dostępowa (CAL) na oprogramowanie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E220C2" w:rsidRDefault="00243214">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24321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0C2" w:rsidRDefault="00243214">
            <w:pPr>
              <w:pStyle w:val="ProductList-TableBody"/>
            </w:pPr>
            <w:r>
              <w:t>SharePoint Online Plan 2 (LS na Użytkownika)</w:t>
            </w:r>
          </w:p>
        </w:tc>
      </w:tr>
    </w:tbl>
    <w:p w:rsidR="00E220C2" w:rsidRDefault="00E220C2">
      <w:pPr>
        <w:pStyle w:val="ProductList-Body"/>
      </w:pPr>
    </w:p>
    <w:p w:rsidR="00E220C2" w:rsidRDefault="00243214">
      <w:pPr>
        <w:pStyle w:val="ProductList-SubClauseHeading"/>
        <w:outlineLvl w:val="5"/>
      </w:pPr>
      <w:r>
        <w:t>3.2.1 Funkcje dodatkowe produktu SharePoint Server związane z licencją dostępową (CAL) dostępną w ramach programu Enterprise aplikacji SharePoint</w:t>
      </w:r>
    </w:p>
    <w:p w:rsidR="00E220C2" w:rsidRDefault="00243214">
      <w:pPr>
        <w:pStyle w:val="ProductList-BodyIndented"/>
      </w:pPr>
      <w: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45"/>
        <w:gridCol w:w="3515"/>
        <w:gridCol w:w="347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0C2" w:rsidRDefault="0024321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Licencja Dostępowa (CAL) na oprogramowanie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E220C2" w:rsidRDefault="00243214">
            <w:pPr>
              <w:pStyle w:val="ProductList-TableBody"/>
            </w:pPr>
            <w:r>
              <w:t>SharePoint Online Plan 2 (LS na Użytkownika)</w:t>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24321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Indented"/>
      </w:pPr>
    </w:p>
    <w:p w:rsidR="00E220C2" w:rsidRDefault="00243214">
      <w:pPr>
        <w:pStyle w:val="ProductList-ClauseHeading"/>
        <w:outlineLvl w:val="4"/>
      </w:pPr>
      <w:r>
        <w:t>3.3 Zwolnienie z obowiązku posiadania Licencji Dostępowej (CAL) dla użytkowników uzyskujących dostęp do opublikowanych treści</w:t>
      </w:r>
    </w:p>
    <w:p w:rsidR="00E220C2" w:rsidRDefault="00243214">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E220C2" w:rsidRDefault="00E220C2">
      <w:pPr>
        <w:pStyle w:val="ProductList-Body"/>
      </w:pPr>
    </w:p>
    <w:p w:rsidR="00E220C2" w:rsidRDefault="00243214">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E220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0C2" w:rsidRDefault="00E220C2">
            <w:pPr>
              <w:pStyle w:val="ProductList-TableBody"/>
            </w:pPr>
          </w:p>
        </w:tc>
      </w:tr>
    </w:tbl>
    <w:p w:rsidR="00E220C2" w:rsidRDefault="00243214">
      <w:pPr>
        <w:pStyle w:val="ProductList-Offering1SubSection"/>
        <w:outlineLvl w:val="3"/>
      </w:pPr>
      <w:bookmarkStart w:id="118" w:name="_Sec825"/>
      <w:r>
        <w:t>4. Pakiet Software Assurance</w:t>
      </w:r>
      <w:bookmarkEnd w:id="118"/>
    </w:p>
    <w:tbl>
      <w:tblPr>
        <w:tblStyle w:val="PURTable"/>
        <w:tblW w:w="0" w:type="dxa"/>
        <w:tblLook w:val="04A0" w:firstRow="1" w:lastRow="0" w:firstColumn="1" w:lastColumn="0" w:noHBand="0" w:noVBand="1"/>
      </w:tblPr>
      <w:tblGrid>
        <w:gridCol w:w="3598"/>
        <w:gridCol w:w="3600"/>
        <w:gridCol w:w="3592"/>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URBreadcrumb"/>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119" w:name="_Sec641"/>
      <w:r>
        <w:t>Skype dla firm Server</w:t>
      </w:r>
      <w:bookmarkEnd w:id="119"/>
      <w:r>
        <w:fldChar w:fldCharType="begin"/>
      </w:r>
      <w:r>
        <w:instrText xml:space="preserve"> TC "</w:instrText>
      </w:r>
      <w:bookmarkStart w:id="120" w:name="_Toc483486997"/>
      <w:r>
        <w:instrText>Skype dla firm Server</w:instrText>
      </w:r>
      <w:bookmarkEnd w:id="120"/>
      <w:r>
        <w:instrText>" \l 3</w:instrText>
      </w:r>
      <w:r>
        <w:fldChar w:fldCharType="end"/>
      </w:r>
    </w:p>
    <w:p w:rsidR="00E220C2" w:rsidRDefault="00243214">
      <w:pPr>
        <w:pStyle w:val="ProductList-Offering1SubSection"/>
        <w:outlineLvl w:val="3"/>
      </w:pPr>
      <w:bookmarkStart w:id="121" w:name="_Sec686"/>
      <w:r>
        <w:t>1. Dostępność programów</w:t>
      </w:r>
      <w:bookmarkEnd w:id="121"/>
    </w:p>
    <w:p w:rsidR="00E220C2" w:rsidRDefault="00E220C2">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rPr>
                <w:color w:val="000000"/>
              </w:rPr>
              <w:t>Skype dla firm Server 2015</w:t>
            </w:r>
            <w:r>
              <w:fldChar w:fldCharType="begin"/>
            </w:r>
            <w:r>
              <w:instrText xml:space="preserve"> XE "Skype dla firm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 xml:space="preserve">Licencja Dostępowa (CAL) na oprogramowanie Skype dla firm Server 2015 Standard </w:t>
            </w:r>
            <w:r>
              <w:fldChar w:fldCharType="begin"/>
            </w:r>
            <w:r>
              <w:instrText xml:space="preserve"> XE "Licencja Dostępowa (CAL) na oprogramowanie Skype dla firm Server 2015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Dostępowa (CAL) na oprogramowanie Skype dla firm Server 2015 Enterprise</w:t>
            </w:r>
            <w:r>
              <w:fldChar w:fldCharType="begin"/>
            </w:r>
            <w:r>
              <w:instrText xml:space="preserve"> XE "Licencja Dostępowa (CAL) na oprogramowanie Skype dla firm Server 2015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Dostępowa (CAL) na oprogramowanie Skype dla firm Server 2015 Plus</w:t>
            </w:r>
            <w:r>
              <w:fldChar w:fldCharType="begin"/>
            </w:r>
            <w:r>
              <w:instrText xml:space="preserve"> XE "Licencja Dostępowa (CAL) na oprogramowanie Skype dla firm Server 2015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6E6E6E"/>
              <w:bottom w:val="none" w:sz="4" w:space="0" w:color="FFFFFF"/>
              <w:right w:val="none" w:sz="4" w:space="0" w:color="6E6E6E"/>
            </w:tcBorders>
          </w:tcPr>
          <w:p w:rsidR="00E220C2" w:rsidRDefault="00243214">
            <w:pPr>
              <w:pStyle w:val="ProductList-TableBody"/>
            </w:pPr>
            <w:r>
              <w:t xml:space="preserve">Licencja Dostępowa (CAL) na oprogramowanie Skype dla firm Plus </w:t>
            </w:r>
            <w:r>
              <w:fldChar w:fldCharType="begin"/>
            </w:r>
            <w:r>
              <w:instrText xml:space="preserve"> XE "Licencja Dostępowa (CAL) na oprogramowanie Skype dla firm Plus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0C2" w:rsidRDefault="00243214">
      <w:pPr>
        <w:pStyle w:val="ProductList-Offering1SubSection"/>
        <w:outlineLvl w:val="3"/>
      </w:pPr>
      <w:bookmarkStart w:id="122" w:name="_Sec741"/>
      <w:r>
        <w:t>2. Postanowienia dotyczące produktu</w:t>
      </w:r>
      <w:bookmarkEnd w:id="122"/>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3"/>
      </w:pPr>
      <w:bookmarkStart w:id="123" w:name="_Sec799"/>
      <w:r>
        <w:t>3. Prawa do używania</w:t>
      </w:r>
      <w:bookmarkEnd w:id="123"/>
    </w:p>
    <w:tbl>
      <w:tblPr>
        <w:tblStyle w:val="PURTable"/>
        <w:tblW w:w="0" w:type="dxa"/>
        <w:tblLook w:val="04A0" w:firstRow="1" w:lastRow="0" w:firstColumn="1" w:lastColumn="0" w:noHBand="0" w:noVBand="1"/>
      </w:tblPr>
      <w:tblGrid>
        <w:gridCol w:w="3591"/>
        <w:gridCol w:w="3591"/>
        <w:gridCol w:w="360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0"/>
        <w:gridCol w:w="3623"/>
        <w:gridCol w:w="3587"/>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0C2" w:rsidRDefault="0024321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Licencja Dostępowa (CAL) na oprogramowanie Skype dla firm Server 2015 Standard</w:t>
            </w:r>
          </w:p>
        </w:tc>
        <w:tc>
          <w:tcPr>
            <w:tcW w:w="4040" w:type="dxa"/>
            <w:tcBorders>
              <w:top w:val="single" w:sz="18" w:space="0" w:color="0072C6"/>
              <w:left w:val="none" w:sz="4" w:space="0" w:color="000000"/>
              <w:bottom w:val="none" w:sz="4" w:space="0" w:color="000000"/>
              <w:right w:val="single" w:sz="4" w:space="0" w:color="000000"/>
            </w:tcBorders>
          </w:tcPr>
          <w:p w:rsidR="00E220C2" w:rsidRDefault="00243214">
            <w:pPr>
              <w:pStyle w:val="ProductList-TableBody"/>
            </w:pPr>
            <w:r>
              <w:t>Skype dla firm Online Plan 1 (LS na Użytkownika)</w:t>
            </w:r>
          </w:p>
        </w:tc>
      </w:tr>
      <w:tr w:rsidR="00E220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0C2" w:rsidRDefault="00243214">
            <w:pPr>
              <w:pStyle w:val="ProductList-TableBody"/>
            </w:pPr>
            <w:r>
              <w:t>Skype dla firm Online Plan 1</w:t>
            </w:r>
            <w:r>
              <w:fldChar w:fldCharType="begin"/>
            </w:r>
            <w:r>
              <w:instrText xml:space="preserve"> XE "Skype dla firm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E220C2" w:rsidRDefault="00243214">
            <w:pPr>
              <w:pStyle w:val="ProductList-TableBody"/>
            </w:pPr>
            <w:r>
              <w:t>Skype dla firm Online Plan 2 (LS na Użytkownika)</w:t>
            </w:r>
          </w:p>
        </w:tc>
      </w:tr>
      <w:tr w:rsidR="00E220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0C2" w:rsidRDefault="00243214">
            <w:pPr>
              <w:pStyle w:val="ProductList-TableBody"/>
            </w:pPr>
            <w:r>
              <w:t>Skype dla firm Online Plan 2</w:t>
            </w:r>
            <w:r>
              <w:fldChar w:fldCharType="begin"/>
            </w:r>
            <w:r>
              <w:instrText xml:space="preserve"> XE "Skype dla firm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E220C2" w:rsidRDefault="00243214">
            <w:pPr>
              <w:pStyle w:val="ProductList-TableBody"/>
            </w:pPr>
            <w:r>
              <w:t>Skype dla firm Online Plan 2G (LS na Użytkownika)</w:t>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24321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SubClauseHeading"/>
        <w:outlineLvl w:val="5"/>
      </w:pPr>
      <w:r>
        <w:t>3.1.1 Dodatkowe funkcje związane z licencją dostępową (CAL) dostępną w ramach programu Enterprise na Skype dla firm Server</w:t>
      </w:r>
    </w:p>
    <w:p w:rsidR="00E220C2" w:rsidRDefault="00243214">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45"/>
        <w:gridCol w:w="3515"/>
        <w:gridCol w:w="347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0C2" w:rsidRDefault="0024321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Licencja Dostępowa (CAL) Enterprise na oprogramowanie Skype dla firm Server 2015</w:t>
            </w:r>
          </w:p>
        </w:tc>
        <w:tc>
          <w:tcPr>
            <w:tcW w:w="4040" w:type="dxa"/>
            <w:tcBorders>
              <w:top w:val="single" w:sz="18" w:space="0" w:color="0072C6"/>
              <w:left w:val="none" w:sz="4" w:space="0" w:color="000000"/>
              <w:bottom w:val="none" w:sz="4" w:space="0" w:color="000000"/>
              <w:right w:val="single" w:sz="4" w:space="0" w:color="000000"/>
            </w:tcBorders>
          </w:tcPr>
          <w:p w:rsidR="00E220C2" w:rsidRDefault="00243214">
            <w:pPr>
              <w:pStyle w:val="ProductList-TableBody"/>
            </w:pPr>
            <w:r>
              <w:t>Skype dla firm Online Plan 2 (LS na Użytkownika)</w:t>
            </w:r>
          </w:p>
        </w:tc>
      </w:tr>
      <w:tr w:rsidR="00E220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0C2" w:rsidRDefault="00243214">
            <w:pPr>
              <w:pStyle w:val="ProductList-TableBody"/>
            </w:pPr>
            <w:r>
              <w:t>Skype dla firm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E220C2" w:rsidRDefault="00243214">
            <w:pPr>
              <w:pStyle w:val="ProductList-TableBody"/>
            </w:pPr>
            <w:r>
              <w:t>Skype dla firm Online Plan 2G (LS na Użytkownika)</w:t>
            </w:r>
          </w:p>
        </w:tc>
      </w:tr>
      <w:tr w:rsidR="00E220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0C2" w:rsidRDefault="00243214">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E220C2" w:rsidRDefault="00243214">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24321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Indented"/>
      </w:pPr>
    </w:p>
    <w:p w:rsidR="00E220C2" w:rsidRDefault="00243214">
      <w:pPr>
        <w:pStyle w:val="ProductList-SubClauseHeading"/>
        <w:outlineLvl w:val="5"/>
      </w:pPr>
      <w:r>
        <w:t>3.1.2 Licencja Dostępowa (CAL) na dodatkowe funkcje związane z oprogramowaniem Skype dla firm Server Plus</w:t>
      </w:r>
    </w:p>
    <w:p w:rsidR="00E220C2" w:rsidRDefault="00243214">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30"/>
        <w:gridCol w:w="3500"/>
        <w:gridCol w:w="350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0C2" w:rsidRDefault="0024321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Licencja Dostępowa (CAL) na oprogramowanie Skype dla firm Server 2015 Plus</w:t>
            </w:r>
          </w:p>
        </w:tc>
        <w:tc>
          <w:tcPr>
            <w:tcW w:w="4040" w:type="dxa"/>
            <w:tcBorders>
              <w:top w:val="single" w:sz="18" w:space="0" w:color="0072C6"/>
              <w:left w:val="none" w:sz="4" w:space="0" w:color="000000"/>
              <w:bottom w:val="none" w:sz="4" w:space="0" w:color="000000"/>
              <w:right w:val="single" w:sz="4" w:space="0" w:color="000000"/>
            </w:tcBorders>
          </w:tcPr>
          <w:p w:rsidR="00E220C2" w:rsidRDefault="00243214">
            <w:pPr>
              <w:pStyle w:val="ProductList-TableBody"/>
            </w:pPr>
            <w:r>
              <w:t xml:space="preserve">Licencja Równoważna Licencji Dostępowej (CAL) (zob. </w:t>
            </w:r>
            <w:hyperlink w:anchor="_Sec591">
              <w:r>
                <w:rPr>
                  <w:color w:val="00467F"/>
                  <w:u w:val="single"/>
                </w:rPr>
                <w:t>Załącznik A</w:t>
              </w:r>
            </w:hyperlink>
            <w:r>
              <w:t>)</w:t>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243214">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rsidR="00E220C2" w:rsidRDefault="00243214">
            <w:pPr>
              <w:pStyle w:val="ProductList-TableBody"/>
            </w:pPr>
            <w:r>
              <w:t>Licencja Dostępowa (CAL) na oprogramowanie Skype dla firm Plus (LS na Użytkownika)</w:t>
            </w:r>
          </w:p>
        </w:tc>
      </w:tr>
    </w:tbl>
    <w:p w:rsidR="00E220C2" w:rsidRDefault="00E220C2">
      <w:pPr>
        <w:pStyle w:val="ProductList-BodyIndented"/>
      </w:pPr>
    </w:p>
    <w:p w:rsidR="00E220C2" w:rsidRDefault="00243214">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rola serwera audio lub wideokonferencji</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rola serwera zarządzającego</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Rola serwera oprogramowania Skype dla firm 2015 Web App</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rola serwera pośredniczącego</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Panel kontrolny oprogramowania Skype dla firm Server 2015</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narzędzie do administrowania rozmowami grupowymi oprogramowania Microsoft Lync Server 2013</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Przystawka PowerShell</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rola serwera aplikacji SBA (Survivable Branch Appliance)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rola serwera interoperacyjności wideo</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r>
    </w:tbl>
    <w:p w:rsidR="00E220C2" w:rsidRDefault="00243214">
      <w:pPr>
        <w:pStyle w:val="ProductList-Offering1SubSection"/>
        <w:outlineLvl w:val="3"/>
      </w:pPr>
      <w:bookmarkStart w:id="124" w:name="_Sec820"/>
      <w:r>
        <w:t>4. Pakiet Software Assurance</w:t>
      </w:r>
      <w:bookmarkEnd w:id="124"/>
    </w:p>
    <w:tbl>
      <w:tblPr>
        <w:tblStyle w:val="PURTable"/>
        <w:tblW w:w="0" w:type="dxa"/>
        <w:tblLook w:val="04A0" w:firstRow="1" w:lastRow="0" w:firstColumn="1" w:lastColumn="0" w:noHBand="0" w:noVBand="1"/>
      </w:tblPr>
      <w:tblGrid>
        <w:gridCol w:w="3596"/>
        <w:gridCol w:w="3601"/>
        <w:gridCol w:w="359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dla firm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URBreadcrumb"/>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1HeadingNoBorder"/>
        <w:outlineLvl w:val="1"/>
      </w:pPr>
      <w:bookmarkStart w:id="125" w:name="_Sec883"/>
      <w:r>
        <w:t>R Server</w:t>
      </w:r>
      <w:bookmarkEnd w:id="125"/>
      <w:r>
        <w:fldChar w:fldCharType="begin"/>
      </w:r>
      <w:r>
        <w:instrText xml:space="preserve"> TC "</w:instrText>
      </w:r>
      <w:bookmarkStart w:id="126" w:name="_Toc483486998"/>
      <w:r>
        <w:instrText>R Server</w:instrText>
      </w:r>
      <w:bookmarkEnd w:id="126"/>
      <w:r>
        <w:instrText>" \l 2</w:instrText>
      </w:r>
      <w:r>
        <w:fldChar w:fldCharType="end"/>
      </w:r>
    </w:p>
    <w:p w:rsidR="00E220C2" w:rsidRDefault="00243214">
      <w:pPr>
        <w:pStyle w:val="ProductList-Offering1SubSection"/>
        <w:outlineLvl w:val="2"/>
      </w:pPr>
      <w:bookmarkStart w:id="127" w:name="_Sec884"/>
      <w:r>
        <w:t>1. Dostępność programów</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220C2" w:rsidRDefault="00243214">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none" w:sz="4" w:space="0" w:color="FFFFFF"/>
              <w:left w:val="none" w:sz="4" w:space="0" w:color="FFFFFF"/>
              <w:bottom w:val="dashed" w:sz="4" w:space="0" w:color="BFBFBF"/>
              <w:right w:val="none" w:sz="4" w:space="0" w:color="FFFFFF"/>
            </w:tcBorders>
          </w:tcPr>
          <w:p w:rsidR="00E220C2" w:rsidRDefault="00243214">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220C2" w:rsidRDefault="0024321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220C2" w:rsidRDefault="00E220C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220C2" w:rsidRDefault="00E220C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220C2" w:rsidRDefault="00E220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FFFFFF"/>
              <w:bottom w:val="dashed" w:sz="4" w:space="0" w:color="BFBFBF"/>
              <w:right w:val="none" w:sz="4" w:space="0" w:color="FFFFFF"/>
            </w:tcBorders>
          </w:tcPr>
          <w:p w:rsidR="00E220C2" w:rsidRDefault="00243214">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220C2" w:rsidRDefault="0024321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220C2" w:rsidRDefault="00E220C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220C2" w:rsidRDefault="00E220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220C2" w:rsidRDefault="00E220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FFFFFF"/>
              <w:bottom w:val="none" w:sz="4" w:space="0" w:color="BFBFBF"/>
              <w:right w:val="none" w:sz="4" w:space="0" w:color="FFFFFF"/>
            </w:tcBorders>
          </w:tcPr>
          <w:p w:rsidR="00E220C2" w:rsidRDefault="00243214">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E220C2" w:rsidRDefault="0024321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220C2" w:rsidRDefault="00E220C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E220C2" w:rsidRDefault="00E220C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E220C2" w:rsidRDefault="00E220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0C2" w:rsidRDefault="00243214">
      <w:pPr>
        <w:pStyle w:val="ProductList-Offering1SubSection"/>
        <w:outlineLvl w:val="2"/>
      </w:pPr>
      <w:bookmarkStart w:id="128" w:name="_Sec885"/>
      <w:r>
        <w:t>2. Postanowienia dotyczące produktu</w:t>
      </w:r>
      <w:bookmarkEnd w:id="128"/>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2"/>
      </w:pPr>
      <w:bookmarkStart w:id="129" w:name="_Sec886"/>
      <w:r>
        <w:t>3. Prawa do używania</w:t>
      </w:r>
      <w:bookmarkEnd w:id="129"/>
    </w:p>
    <w:tbl>
      <w:tblPr>
        <w:tblStyle w:val="PURTable"/>
        <w:tblW w:w="0" w:type="dxa"/>
        <w:tblLook w:val="04A0" w:firstRow="1" w:lastRow="0" w:firstColumn="1" w:lastColumn="0" w:noHBand="0" w:noVBand="1"/>
      </w:tblPr>
      <w:tblGrid>
        <w:gridCol w:w="3597"/>
        <w:gridCol w:w="3597"/>
        <w:gridCol w:w="3596"/>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 xml:space="preserve">Na Rdzeń </w:t>
              </w:r>
            </w:hyperlink>
            <w:r>
              <w:t xml:space="preserve">— edycje Linux, </w:t>
            </w:r>
            <w:hyperlink w:anchor="_Sec545">
              <w:r>
                <w:rPr>
                  <w:color w:val="00467F"/>
                  <w:u w:val="single"/>
                </w:rPr>
                <w:t xml:space="preserve">Serwery wyspecjalizowane </w:t>
              </w:r>
            </w:hyperlink>
            <w:r>
              <w:t>— edycje Hadoop i Teradata DB</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Dodatkowe oprogramowanie: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Uwzględnione technologie: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3.1 Biblioteki licencjonowane na zasadach Mniejszej Powszechnej Licencji Publicznej GNU</w:t>
      </w:r>
    </w:p>
    <w:p w:rsidR="00E220C2" w:rsidRDefault="00243214">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odtwarzać proces budowania, dekompilować i dezasemblować oprogramowanie R Server i podejmować inne próby uzyskania kodu źródłowego oprogramowania R Server (wszystkich wersji) wyłącznie w zakresie wymaganym do zdebugowania bibliotek licencjonowanych na zasadach Mniejszej Powszechnej Licencji Publicznej GNU (ang. GNU Lesser General Public License), jakie mogą być w nim ewentualnie zawarte lub z nim powiązane.</w:t>
      </w:r>
    </w:p>
    <w:p w:rsidR="00E220C2" w:rsidRDefault="00243214">
      <w:pPr>
        <w:pStyle w:val="ProductList-Offering1SubSection"/>
        <w:outlineLvl w:val="2"/>
      </w:pPr>
      <w:bookmarkStart w:id="130" w:name="_Sec887"/>
      <w:r>
        <w:t>4. Pakiet Software Assurance</w:t>
      </w:r>
      <w:bookmarkEnd w:id="130"/>
    </w:p>
    <w:tbl>
      <w:tblPr>
        <w:tblStyle w:val="PURTable"/>
        <w:tblW w:w="0" w:type="dxa"/>
        <w:tblLook w:val="04A0" w:firstRow="1" w:lastRow="0" w:firstColumn="1" w:lastColumn="0" w:noHBand="0" w:noVBand="1"/>
      </w:tblPr>
      <w:tblGrid>
        <w:gridCol w:w="3596"/>
        <w:gridCol w:w="3601"/>
        <w:gridCol w:w="359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4.1 R Server for Hadoop, R Server for Linux i R Server for Teradata DB</w:t>
      </w:r>
    </w:p>
    <w:p w:rsidR="00E220C2" w:rsidRDefault="00243214">
      <w:pPr>
        <w:pStyle w:val="ProductList-Body"/>
      </w:pPr>
      <w:r>
        <w:t>Klient, który ma Licencjonowane Serwery objęte pakietem SA, może, z zastrzeżeniem praw do używania serwera R Server, używać aktualizacji serwera R Server udostępnionych po grudniu 2016 r.</w:t>
      </w:r>
    </w:p>
    <w:p w:rsidR="00E220C2" w:rsidRDefault="00E220C2">
      <w:pPr>
        <w:pStyle w:val="PURBreadcrumb"/>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1HeadingNoBorder"/>
        <w:outlineLvl w:val="1"/>
      </w:pPr>
      <w:bookmarkStart w:id="131" w:name="_Sec614"/>
      <w:r>
        <w:t>SQL Server</w:t>
      </w:r>
      <w:bookmarkEnd w:id="131"/>
      <w:r>
        <w:fldChar w:fldCharType="begin"/>
      </w:r>
      <w:r>
        <w:instrText xml:space="preserve"> TC "</w:instrText>
      </w:r>
      <w:bookmarkStart w:id="132" w:name="_Toc483486999"/>
      <w:r>
        <w:instrText>SQL Server</w:instrText>
      </w:r>
      <w:bookmarkEnd w:id="132"/>
      <w:r>
        <w:instrText>" \l 2</w:instrText>
      </w:r>
      <w:r>
        <w:fldChar w:fldCharType="end"/>
      </w:r>
    </w:p>
    <w:p w:rsidR="00E220C2" w:rsidRDefault="00243214">
      <w:pPr>
        <w:pStyle w:val="ProductList-Offering1SubSection"/>
        <w:outlineLvl w:val="2"/>
      </w:pPr>
      <w:bookmarkStart w:id="133" w:name="_Sec688"/>
      <w:r>
        <w:t>1. Dostępność programów</w:t>
      </w:r>
      <w:bookmarkEnd w:id="133"/>
    </w:p>
    <w:tbl>
      <w:tblPr>
        <w:tblStyle w:val="PURTable"/>
        <w:tblW w:w="0" w:type="dxa"/>
        <w:tblLook w:val="04A0" w:firstRow="1" w:lastRow="0" w:firstColumn="1" w:lastColumn="0" w:noHBand="0" w:noVBand="1"/>
      </w:tblPr>
      <w:tblGrid>
        <w:gridCol w:w="4034"/>
        <w:gridCol w:w="611"/>
        <w:gridCol w:w="609"/>
        <w:gridCol w:w="611"/>
        <w:gridCol w:w="605"/>
        <w:gridCol w:w="609"/>
        <w:gridCol w:w="611"/>
        <w:gridCol w:w="615"/>
        <w:gridCol w:w="634"/>
        <w:gridCol w:w="618"/>
        <w:gridCol w:w="612"/>
        <w:gridCol w:w="615"/>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SQL Server 2016 Standard Core</w:t>
            </w:r>
            <w:r>
              <w:fldChar w:fldCharType="begin"/>
            </w:r>
            <w:r>
              <w:instrText xml:space="preserve"> XE "SQL Server 2016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SQL Server 2016 Enterprise Core</w:t>
            </w:r>
            <w:r>
              <w:fldChar w:fldCharType="begin"/>
            </w:r>
            <w:r>
              <w:instrText xml:space="preserve"> XE "SQL Server 2016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2B2B2"/>
              <w:right w:val="none" w:sz="4" w:space="0" w:color="6E6E6E"/>
            </w:tcBorders>
          </w:tcPr>
          <w:p w:rsidR="00E220C2" w:rsidRDefault="00243214">
            <w:pPr>
              <w:pStyle w:val="ProductList-TableBody"/>
            </w:pPr>
            <w:r>
              <w:rPr>
                <w:color w:val="000000"/>
              </w:rPr>
              <w:t>Licencja Dostępowa (CAL) na oprogramowanie SQL Server 2016</w:t>
            </w:r>
            <w:r>
              <w:fldChar w:fldCharType="begin"/>
            </w:r>
            <w:r>
              <w:instrText xml:space="preserve"> XE "Licencja Dostępowa (CAL) na oprogramowanie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E220C2" w:rsidRDefault="00243214">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2B2B2"/>
              <w:left w:val="none" w:sz="4" w:space="0" w:color="6E6E6E"/>
              <w:bottom w:val="dashed" w:sz="4" w:space="0" w:color="BFBFBF"/>
              <w:right w:val="none" w:sz="4" w:space="0" w:color="6E6E6E"/>
            </w:tcBorders>
          </w:tcPr>
          <w:p w:rsidR="00E220C2" w:rsidRDefault="00243214">
            <w:pPr>
              <w:pStyle w:val="ProductList-TableBody"/>
            </w:pPr>
            <w:r>
              <w:t>Dodatek Premium Assurance do oprogramowania SQL Server Standard</w:t>
            </w:r>
            <w:r>
              <w:fldChar w:fldCharType="begin"/>
            </w:r>
            <w:r>
              <w:instrText xml:space="preserve"> XE "Dodatek Premium Assurance do oprogramowania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E220C2" w:rsidRDefault="0024321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r>
      <w:tr w:rsidR="00E220C2">
        <w:tc>
          <w:tcPr>
            <w:tcW w:w="4160" w:type="dxa"/>
            <w:tcBorders>
              <w:top w:val="dashed" w:sz="4" w:space="0" w:color="BFBFBF"/>
              <w:left w:val="none" w:sz="4" w:space="0" w:color="6E6E6E"/>
              <w:bottom w:val="dashed" w:sz="4" w:space="0" w:color="B2B2B2"/>
              <w:right w:val="none" w:sz="4" w:space="0" w:color="6E6E6E"/>
            </w:tcBorders>
          </w:tcPr>
          <w:p w:rsidR="00E220C2" w:rsidRDefault="00243214">
            <w:pPr>
              <w:pStyle w:val="ProductList-TableBody"/>
            </w:pPr>
            <w:r>
              <w:t>Dodatek Premium Assurance do oprogramowania SQL Server Standard Core (pakiet 2 Licencji na Rdzeń)</w:t>
            </w:r>
          </w:p>
        </w:tc>
        <w:tc>
          <w:tcPr>
            <w:tcW w:w="620" w:type="dxa"/>
            <w:tcBorders>
              <w:top w:val="dashed" w:sz="4" w:space="0" w:color="BFBFBF"/>
              <w:left w:val="none" w:sz="4" w:space="0" w:color="6E6E6E"/>
              <w:bottom w:val="dashed" w:sz="4" w:space="0" w:color="B2B2B2"/>
              <w:right w:val="none" w:sz="4" w:space="0" w:color="6E6E6E"/>
            </w:tcBorders>
          </w:tcPr>
          <w:p w:rsidR="00E220C2" w:rsidRDefault="0024321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r>
      <w:tr w:rsidR="00E220C2">
        <w:tc>
          <w:tcPr>
            <w:tcW w:w="4160" w:type="dxa"/>
            <w:tcBorders>
              <w:top w:val="dashed" w:sz="4" w:space="0" w:color="B2B2B2"/>
              <w:left w:val="none" w:sz="4" w:space="0" w:color="6E6E6E"/>
              <w:bottom w:val="dashed" w:sz="4" w:space="0" w:color="BFBFBF"/>
              <w:right w:val="none" w:sz="4" w:space="0" w:color="6E6E6E"/>
            </w:tcBorders>
          </w:tcPr>
          <w:p w:rsidR="00E220C2" w:rsidRDefault="00243214">
            <w:pPr>
              <w:pStyle w:val="ProductList-TableBody"/>
            </w:pPr>
            <w:r>
              <w:t>Dodatek Premium Assurance do oprogramowania SQL Server Enterprise</w:t>
            </w:r>
            <w:r>
              <w:fldChar w:fldCharType="begin"/>
            </w:r>
            <w:r>
              <w:instrText xml:space="preserve"> XE "Dodatek Premium Assurance do oprogramowania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E220C2" w:rsidRDefault="0024321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r>
      <w:tr w:rsidR="00E220C2">
        <w:tc>
          <w:tcPr>
            <w:tcW w:w="416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Dodatek Premium Assurance do oprogramowania SQL Server Enterprise Core (pakiet 2 Licencji na Rdzeń)</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r>
    </w:tbl>
    <w:p w:rsidR="00E220C2" w:rsidRDefault="00243214">
      <w:pPr>
        <w:pStyle w:val="ProductList-Offering1SubSection"/>
        <w:outlineLvl w:val="2"/>
      </w:pPr>
      <w:bookmarkStart w:id="134" w:name="_Sec743"/>
      <w:r>
        <w:t>2. Postanowienia dotyczące produktu</w:t>
      </w:r>
      <w:bookmarkEnd w:id="134"/>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2.1 SQL Server 2016 Enterprise</w:t>
      </w:r>
    </w:p>
    <w:p w:rsidR="00E220C2" w:rsidRDefault="00243214">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2016 Enterprise</w:t>
      </w:r>
      <w:r>
        <w:fldChar w:fldCharType="begin"/>
      </w:r>
      <w:r>
        <w:instrText xml:space="preserve"> XE "SQL Server 2016 Enterprise" </w:instrText>
      </w:r>
      <w:r>
        <w:fldChar w:fldCharType="end"/>
      </w:r>
      <w:r>
        <w:t xml:space="preserve"> (Licencja na serwer / Licencja Dostępowa (CAL)) są niedostępne. Obecni klienci korzystający z pakietu Software Assurance, którzy dokonują aktualizacji do wersji 2016, powinni zapoznać się ze stosownymi postanowieniami licencyjnymi zawartymi w </w:t>
      </w:r>
      <w:hyperlink r:id="rId59">
        <w:r>
          <w:rPr>
            <w:color w:val="00467F"/>
            <w:u w:val="single"/>
          </w:rPr>
          <w:t>Prawach do używania produktów z czerwca 2016 r.</w:t>
        </w:r>
      </w:hyperlink>
    </w:p>
    <w:p w:rsidR="00E220C2" w:rsidRDefault="00E220C2">
      <w:pPr>
        <w:pStyle w:val="ProductList-Body"/>
      </w:pPr>
    </w:p>
    <w:p w:rsidR="00E220C2" w:rsidRDefault="00243214">
      <w:pPr>
        <w:pStyle w:val="ProductList-ClauseHeading"/>
        <w:outlineLvl w:val="3"/>
      </w:pPr>
      <w:r>
        <w:t>2.2 SQL Server Parallel Data Warehouse</w:t>
      </w:r>
    </w:p>
    <w:p w:rsidR="00E220C2" w:rsidRDefault="00243214">
      <w:pPr>
        <w:pStyle w:val="ProductList-Body"/>
      </w:pPr>
      <w:r>
        <w:t>SQL Server Parallel Data Warehouse to opcja wdrażania dla klientów SQL Server 2016 Enterprise</w:t>
      </w:r>
      <w:r>
        <w:fldChar w:fldCharType="begin"/>
      </w:r>
      <w:r>
        <w:instrText xml:space="preserve"> XE "klientów SQL Server 2016 Enterprise" </w:instrText>
      </w:r>
      <w:r>
        <w:fldChar w:fldCharType="end"/>
      </w:r>
      <w:r>
        <w:t>. Klienci są uprawnieni wyłącznie do użycia kompilacji oprogramowania udostępnionych podczas okresu obowiązywania pakietu SA.</w:t>
      </w:r>
    </w:p>
    <w:p w:rsidR="00E220C2" w:rsidRDefault="00E220C2">
      <w:pPr>
        <w:pStyle w:val="ProductList-Body"/>
      </w:pPr>
    </w:p>
    <w:p w:rsidR="00E220C2" w:rsidRDefault="00243214">
      <w:pPr>
        <w:pStyle w:val="ProductList-ClauseHeading"/>
        <w:outlineLvl w:val="3"/>
      </w:pPr>
      <w:r>
        <w:t>2.3 SQL Server Parallel Data Warehouse opcjonalna kompilacja oprogramowania bez Oracle Java</w:t>
      </w:r>
    </w:p>
    <w:p w:rsidR="00E220C2" w:rsidRDefault="00243214">
      <w:pPr>
        <w:pStyle w:val="ProductList-Body"/>
      </w:pPr>
      <w:r>
        <w:t xml:space="preserve">Klienci mogą nabyć kompilację produktu z Oracle Java lub, na żądanie, bez Oracle Java. Więcej informacji można znaleźć na stronie </w:t>
      </w:r>
      <w:hyperlink r:id="rId60">
        <w:r>
          <w:rPr>
            <w:color w:val="00467F"/>
            <w:u w:val="single"/>
          </w:rPr>
          <w:t>http://www.microsoft.com/en-us/sqlserver/solutions-technologies/data-warehousing/pdw.aspx</w:t>
        </w:r>
      </w:hyperlink>
      <w:r>
        <w:t>.</w:t>
      </w:r>
    </w:p>
    <w:p w:rsidR="00E220C2" w:rsidRDefault="00243214">
      <w:pPr>
        <w:pStyle w:val="ProductList-Offering1SubSection"/>
        <w:outlineLvl w:val="2"/>
      </w:pPr>
      <w:bookmarkStart w:id="135" w:name="_Sec794"/>
      <w:r>
        <w:t>3. Prawa do używania</w:t>
      </w:r>
      <w:bookmarkEnd w:id="135"/>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Na 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21"/>
        <w:gridCol w:w="3659"/>
        <w:gridCol w:w="351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220C2" w:rsidRDefault="0024321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Licencja Dostępowa (CAL) na oprogramowanie SQL Server 2016</w:t>
            </w:r>
          </w:p>
        </w:tc>
        <w:tc>
          <w:tcPr>
            <w:tcW w:w="4040" w:type="dxa"/>
            <w:tcBorders>
              <w:top w:val="single" w:sz="18" w:space="0" w:color="0072C6"/>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3.2 Uwaga dotycząca automatycznych aktualizacji poprzednich wersji oprogramowania SQL Server</w:t>
      </w:r>
    </w:p>
    <w:p w:rsidR="00E220C2" w:rsidRDefault="00243214">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E220C2" w:rsidRDefault="00E220C2">
      <w:pPr>
        <w:pStyle w:val="ProductList-Body"/>
      </w:pPr>
    </w:p>
    <w:p w:rsidR="00E220C2" w:rsidRDefault="00243214">
      <w:pPr>
        <w:pStyle w:val="ProductList-ClauseHeading"/>
        <w:outlineLvl w:val="3"/>
      </w:pPr>
      <w:r>
        <w:t>3.3 Uruchamianie Wystąpień wersji Standard</w:t>
      </w:r>
    </w:p>
    <w:p w:rsidR="00E220C2" w:rsidRDefault="00243214">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E220C2" w:rsidRDefault="00E220C2">
      <w:pPr>
        <w:pStyle w:val="ProductList-Body"/>
      </w:pPr>
    </w:p>
    <w:p w:rsidR="00E220C2" w:rsidRDefault="00243214">
      <w:pPr>
        <w:pStyle w:val="ProductList-ClauseHeading"/>
        <w:outlineLvl w:val="3"/>
      </w:pPr>
      <w:r>
        <w:t>3.4 Serwery awaryjne dla Parallel Data Warehouse (PDW)</w:t>
      </w:r>
    </w:p>
    <w:p w:rsidR="00E220C2" w:rsidRDefault="00243214">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E220C2" w:rsidRDefault="00E220C2">
      <w:pPr>
        <w:pStyle w:val="ProductList-Body"/>
      </w:pPr>
    </w:p>
    <w:p w:rsidR="00E220C2" w:rsidRDefault="00243214">
      <w:pPr>
        <w:pStyle w:val="ProductList-ClauseHeading"/>
        <w:outlineLvl w:val="3"/>
      </w:pPr>
      <w:r>
        <w:t>3.5 Używanie oprogramowania Power BI Report Server — SQL Server Enterprise Edition</w:t>
      </w:r>
    </w:p>
    <w:p w:rsidR="00E220C2" w:rsidRDefault="00243214">
      <w:pPr>
        <w:pStyle w:val="ProductList-Body"/>
      </w:pPr>
      <w:r>
        <w:t xml:space="preserve">Klient może uruchomić oprogramowanie Power BI Report Server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pakietem SA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rsidR="00E220C2" w:rsidRDefault="00E220C2">
      <w:pPr>
        <w:pStyle w:val="ProductList-Body"/>
      </w:pPr>
    </w:p>
    <w:p w:rsidR="00E220C2" w:rsidRDefault="00243214">
      <w:pPr>
        <w:pStyle w:val="ProductList-ClauseHeading"/>
        <w:outlineLvl w:val="3"/>
      </w:pPr>
      <w:r>
        <w:t>3.6 Dodatkowe oprogramowanie</w:t>
      </w:r>
    </w:p>
    <w:p w:rsidR="00E220C2" w:rsidRDefault="00243214">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funkcje podłączania klienta</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Distributed Replay Client</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pełen zestaw narzędzi do zarządzania</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Indented"/>
      </w:pPr>
    </w:p>
    <w:p w:rsidR="00E220C2" w:rsidRDefault="00243214">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E220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0C2" w:rsidRDefault="00E220C2">
            <w:pPr>
              <w:pStyle w:val="ProductList-TableBody"/>
            </w:pPr>
          </w:p>
        </w:tc>
      </w:tr>
    </w:tbl>
    <w:p w:rsidR="00E220C2" w:rsidRDefault="00243214">
      <w:pPr>
        <w:pStyle w:val="ProductList-Offering1SubSection"/>
        <w:outlineLvl w:val="2"/>
      </w:pPr>
      <w:bookmarkStart w:id="136" w:name="_Sec826"/>
      <w:r>
        <w:t>4. Pakiet Software Assurance</w:t>
      </w:r>
      <w:bookmarkEnd w:id="136"/>
    </w:p>
    <w:tbl>
      <w:tblPr>
        <w:tblStyle w:val="PURTable"/>
        <w:tblW w:w="0" w:type="dxa"/>
        <w:tblLook w:val="04A0" w:firstRow="1" w:lastRow="0" w:firstColumn="1" w:lastColumn="0" w:noHBand="0" w:noVBand="1"/>
      </w:tblPr>
      <w:tblGrid>
        <w:gridCol w:w="3594"/>
        <w:gridCol w:w="3607"/>
        <w:gridCol w:w="3589"/>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61">
              <w:r>
                <w:rPr>
                  <w:color w:val="00467F"/>
                  <w:u w:val="single"/>
                </w:rPr>
                <w:t>Postanowienia dotyczące Produktów — czerwiec 2016 r.</w:t>
              </w:r>
            </w:hyperlink>
          </w:p>
          <w:p w:rsidR="00E220C2" w:rsidRDefault="005C3247">
            <w:pPr>
              <w:pStyle w:val="ProductList-TableBody"/>
            </w:pPr>
            <w:hyperlink r:id="rId62">
              <w:r w:rsidR="00243214">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URBreadcrumb"/>
      </w:pPr>
    </w:p>
    <w:p w:rsidR="00E220C2" w:rsidRDefault="00243214">
      <w:pPr>
        <w:pStyle w:val="ProductList-ClauseHeading"/>
        <w:outlineLvl w:val="3"/>
      </w:pPr>
      <w:r>
        <w:t>4.1 SQL Server 2016 Enterprise Core — Wirtualizacja bez ograniczeń</w:t>
      </w:r>
    </w:p>
    <w:p w:rsidR="00E220C2" w:rsidRDefault="00243214">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E220C2" w:rsidRDefault="00E220C2">
      <w:pPr>
        <w:pStyle w:val="ProductList-Body"/>
      </w:pPr>
    </w:p>
    <w:p w:rsidR="00E220C2" w:rsidRDefault="00243214">
      <w:pPr>
        <w:pStyle w:val="ProductList-ClauseHeading"/>
        <w:outlineLvl w:val="3"/>
      </w:pPr>
      <w:r>
        <w:t>4.2 SQL Server 2016 Enterprise Core — Parallel Data Warehouse — aktualizacje funkcji</w:t>
      </w:r>
    </w:p>
    <w:p w:rsidR="00E220C2" w:rsidRDefault="00243214">
      <w:pPr>
        <w:pStyle w:val="ProductList-Body"/>
      </w:pPr>
      <w:r>
        <w:t>Klienci, którzy posiadają pakiet SA, są uprawnieni do nowych funkcji Parallel Data Warehouse (np. aktualizacji urządzeń) dostępnych między głównymi premierami produktów.</w:t>
      </w:r>
    </w:p>
    <w:p w:rsidR="00E220C2" w:rsidRDefault="00E220C2">
      <w:pPr>
        <w:pStyle w:val="ProductList-Body"/>
      </w:pPr>
    </w:p>
    <w:p w:rsidR="00E220C2" w:rsidRDefault="00243214">
      <w:pPr>
        <w:pStyle w:val="ProductList-ClauseHeading"/>
        <w:outlineLvl w:val="3"/>
      </w:pPr>
      <w:r>
        <w:t>4.3 Opcja wykupu oprogramowania SQL Server w ramach Rejestracji Dotyczącej Platformy Aplikacji</w:t>
      </w:r>
    </w:p>
    <w:p w:rsidR="00E220C2" w:rsidRDefault="00243214">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220C2" w:rsidRDefault="00E220C2">
      <w:pPr>
        <w:pStyle w:val="ProductList-Body"/>
      </w:pPr>
    </w:p>
    <w:p w:rsidR="00E220C2" w:rsidRDefault="00243214">
      <w:pPr>
        <w:pStyle w:val="ProductList-ClauseHeading"/>
        <w:outlineLvl w:val="3"/>
      </w:pPr>
      <w:r>
        <w:t>4.4 R Server for Windows — SQL Server Enterprise Core i SQL Server Enterprise</w:t>
      </w:r>
    </w:p>
    <w:p w:rsidR="00E220C2" w:rsidRDefault="00243214">
      <w:pPr>
        <w:pStyle w:val="ProductList-Body"/>
      </w:pPr>
      <w:r>
        <w:t>Tylko klienci dysponujący serwerami objętymi licencją na uruchamianie oprogramowania SQL Server Enterprise Core z pakietem SA lub SQL Server Enterprise z pakietem SA mogą używać aktualizacji serwera R Server for Windows udostępnionych po czerwcu 2016 r. Klienci mogą używać tych aktualizacji na Licencjonowanych Serwerach, z zastrzeżeniem praw do używania dotyczących odpowiednio oprogramowania SQL Server Enterprise Core i SQL Server Enterprise. Aby skorzystać z tej możliwości, Klienci korzystający z licencji SQL Server Enterprise w ramach Modelu Licencji na Serwer lub Licencji Dostępowej (CAL) muszą także mieć Pakiet SA na odpowiednich licencjach CAL. Prawo Klienta do używania tych aktualizacji wygasa z chwilą wygaśnięcia jego pakietu SA.</w:t>
      </w:r>
    </w:p>
    <w:p w:rsidR="00E220C2" w:rsidRDefault="00E220C2">
      <w:pPr>
        <w:pStyle w:val="PURBreadcrumb"/>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GroupHeading"/>
        <w:outlineLvl w:val="1"/>
      </w:pPr>
      <w:bookmarkStart w:id="137" w:name="_Sec615"/>
      <w:r>
        <w:t>System Center</w:t>
      </w:r>
      <w:bookmarkEnd w:id="137"/>
      <w:r>
        <w:fldChar w:fldCharType="begin"/>
      </w:r>
      <w:r>
        <w:instrText xml:space="preserve"> TC "</w:instrText>
      </w:r>
      <w:bookmarkStart w:id="138" w:name="_Toc483487000"/>
      <w:r>
        <w:instrText>System Center</w:instrText>
      </w:r>
      <w:bookmarkEnd w:id="138"/>
      <w:r>
        <w:instrText>" \l 2</w:instrText>
      </w:r>
      <w:r>
        <w:fldChar w:fldCharType="end"/>
      </w:r>
    </w:p>
    <w:p w:rsidR="00E220C2" w:rsidRDefault="00243214">
      <w:pPr>
        <w:pStyle w:val="ProductList-Offering2HeadingNoBorder"/>
        <w:outlineLvl w:val="2"/>
      </w:pPr>
      <w:bookmarkStart w:id="139" w:name="_Sec642"/>
      <w:r>
        <w:t>System Center Server</w:t>
      </w:r>
      <w:bookmarkEnd w:id="139"/>
      <w:r>
        <w:fldChar w:fldCharType="begin"/>
      </w:r>
      <w:r>
        <w:instrText xml:space="preserve"> TC "</w:instrText>
      </w:r>
      <w:bookmarkStart w:id="140" w:name="_Toc483487001"/>
      <w:r>
        <w:instrText>System Center Server</w:instrText>
      </w:r>
      <w:bookmarkEnd w:id="140"/>
      <w:r>
        <w:instrText>" \l 3</w:instrText>
      </w:r>
      <w:r>
        <w:fldChar w:fldCharType="end"/>
      </w:r>
    </w:p>
    <w:p w:rsidR="00E220C2" w:rsidRDefault="00243214">
      <w:pPr>
        <w:pStyle w:val="ProductList-Offering1SubSection"/>
        <w:outlineLvl w:val="3"/>
      </w:pPr>
      <w:bookmarkStart w:id="141" w:name="_Sec689"/>
      <w:r>
        <w:t>1. Dostępność programów</w:t>
      </w:r>
      <w:bookmarkEnd w:id="141"/>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220C2" w:rsidRDefault="002432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0C2" w:rsidRDefault="00243214">
      <w:pPr>
        <w:pStyle w:val="ProductList-Offering1SubSection"/>
        <w:outlineLvl w:val="3"/>
      </w:pPr>
      <w:bookmarkStart w:id="142" w:name="_Sec744"/>
      <w:r>
        <w:t>2. Postanowienia dotyczące produktu</w:t>
      </w:r>
      <w:bookmarkEnd w:id="142"/>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Offering1SubSection"/>
        <w:outlineLvl w:val="3"/>
      </w:pPr>
      <w:bookmarkStart w:id="143" w:name="_Sec797"/>
      <w:r>
        <w:t>3. Prawa do używania</w:t>
      </w:r>
      <w:bookmarkEnd w:id="143"/>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Dodatkowe oprogramowanie: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30"/>
        <w:gridCol w:w="3628"/>
        <w:gridCol w:w="3532"/>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30"/>
        <w:gridCol w:w="3628"/>
        <w:gridCol w:w="3532"/>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3.3 Technologia SQL Server</w:t>
      </w:r>
    </w:p>
    <w:p w:rsidR="00E220C2" w:rsidRDefault="00243214">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E220C2" w:rsidRDefault="00E220C2">
      <w:pPr>
        <w:pStyle w:val="ProductList-Body"/>
      </w:pPr>
    </w:p>
    <w:p w:rsidR="00E220C2" w:rsidRDefault="00243214">
      <w:pPr>
        <w:pStyle w:val="ProductList-ClauseHeading"/>
        <w:outlineLvl w:val="4"/>
      </w:pPr>
      <w:r>
        <w:t>3.4 Kontenery Windows Server</w:t>
      </w:r>
    </w:p>
    <w:p w:rsidR="00E220C2" w:rsidRDefault="00243214">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0C2" w:rsidRDefault="00243214">
      <w:pPr>
        <w:pStyle w:val="ProductList-Offering1SubSection"/>
        <w:outlineLvl w:val="3"/>
      </w:pPr>
      <w:bookmarkStart w:id="144" w:name="_Sec869"/>
      <w:r>
        <w:t>4. Pakiet Software Assurance</w:t>
      </w:r>
      <w:bookmarkEnd w:id="144"/>
    </w:p>
    <w:tbl>
      <w:tblPr>
        <w:tblStyle w:val="PURTable"/>
        <w:tblW w:w="0" w:type="dxa"/>
        <w:tblLook w:val="04A0" w:firstRow="1" w:lastRow="0" w:firstColumn="1" w:lastColumn="0" w:noHBand="0" w:noVBand="1"/>
      </w:tblPr>
      <w:tblGrid>
        <w:gridCol w:w="3594"/>
        <w:gridCol w:w="3607"/>
        <w:gridCol w:w="3589"/>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3">
              <w:r>
                <w:rPr>
                  <w:color w:val="00467F"/>
                  <w:u w:val="single"/>
                </w:rPr>
                <w:t>Lista Produktów — październik 2013 r.</w:t>
              </w:r>
            </w:hyperlink>
            <w:r>
              <w:t xml:space="preserve">, </w:t>
            </w:r>
            <w:hyperlink r:id="rId64">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4.1 Nano Server</w:t>
      </w:r>
    </w:p>
    <w:p w:rsidR="00E220C2" w:rsidRDefault="00243214">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Standard lub Datacenter mogą zarządzać systemem Nano Server. </w:t>
      </w:r>
    </w:p>
    <w:p w:rsidR="00E220C2" w:rsidRDefault="00E220C2">
      <w:pPr>
        <w:pStyle w:val="ProductList-Body"/>
      </w:pPr>
    </w:p>
    <w:p w:rsidR="00E220C2" w:rsidRDefault="00243214">
      <w:pPr>
        <w:pStyle w:val="ProductList-ClauseHeading"/>
        <w:outlineLvl w:val="4"/>
      </w:pPr>
      <w:r>
        <w:t>4.2 (Ewentualne) Prawa dotyczące opcji Current Branch w oprogramowaniu System Center</w:t>
      </w:r>
    </w:p>
    <w:p w:rsidR="00E220C2" w:rsidRDefault="00243214">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Current Branch na potrzeby wszystkich składników.</w:t>
      </w:r>
    </w:p>
    <w:p w:rsidR="00E220C2" w:rsidRDefault="00E220C2">
      <w:pPr>
        <w:pStyle w:val="ProductList-ClauseHeading"/>
        <w:outlineLvl w:val="4"/>
      </w:pPr>
    </w:p>
    <w:p w:rsidR="00E220C2" w:rsidRDefault="00243214">
      <w:pPr>
        <w:pStyle w:val="ProductList-ClauseHeading"/>
        <w:outlineLvl w:val="4"/>
      </w:pPr>
      <w:r>
        <w:t>4.3 Usługa System Center Global Service Monitor</w:t>
      </w:r>
    </w:p>
    <w:p w:rsidR="00E220C2" w:rsidRDefault="00243214">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E220C2" w:rsidRDefault="00E220C2">
      <w:pPr>
        <w:pStyle w:val="ProductList-Body"/>
      </w:pPr>
    </w:p>
    <w:p w:rsidR="00E220C2" w:rsidRDefault="00243214">
      <w:pPr>
        <w:pStyle w:val="ProductList-ClauseHeading"/>
        <w:outlineLvl w:val="4"/>
      </w:pPr>
      <w:r>
        <w:t>4.4 Prawa do używania i udzielanie licencji związane ze zmianą modelu licencjonowania — Licencja Kwalifikowalna</w:t>
      </w:r>
    </w:p>
    <w:p w:rsidR="00E220C2" w:rsidRDefault="00243214">
      <w:pPr>
        <w:pStyle w:val="ProductList-Body"/>
      </w:pPr>
      <w: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487002"/>
      <w:r>
        <w:instrText>System Center Configuration Manager</w:instrText>
      </w:r>
      <w:bookmarkEnd w:id="146"/>
      <w:r>
        <w:instrText>" \l 3</w:instrText>
      </w:r>
      <w:r>
        <w:fldChar w:fldCharType="end"/>
      </w:r>
    </w:p>
    <w:p w:rsidR="00E220C2" w:rsidRDefault="00243214">
      <w:pPr>
        <w:pStyle w:val="ProductList-Offering1SubSection"/>
        <w:outlineLvl w:val="3"/>
      </w:pPr>
      <w:bookmarkStart w:id="147" w:name="_Sec691"/>
      <w:r>
        <w:t>1. Dostępność programów</w:t>
      </w:r>
      <w:bookmarkEnd w:id="147"/>
    </w:p>
    <w:p w:rsidR="00E220C2" w:rsidRDefault="00E220C2">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3"/>
      </w:pPr>
      <w:bookmarkStart w:id="148" w:name="_Sec746"/>
      <w:r>
        <w:t>2. Postanowienia dotyczące produktu</w:t>
      </w:r>
      <w:bookmarkEnd w:id="148"/>
    </w:p>
    <w:tbl>
      <w:tblPr>
        <w:tblStyle w:val="PURTable"/>
        <w:tblW w:w="0" w:type="dxa"/>
        <w:tblLook w:val="04A0" w:firstRow="1" w:lastRow="0" w:firstColumn="1" w:lastColumn="0" w:noHBand="0" w:noVBand="1"/>
      </w:tblPr>
      <w:tblGrid>
        <w:gridCol w:w="3565"/>
        <w:gridCol w:w="3633"/>
        <w:gridCol w:w="3592"/>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3"/>
      </w:pPr>
      <w:bookmarkStart w:id="149" w:name="_Sec802"/>
      <w:r>
        <w:t>3. Prawa do używania</w:t>
      </w:r>
      <w:bookmarkEnd w:id="149"/>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Dodatkowe oprogramowanie: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0C2" w:rsidRDefault="00243214">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E220C2" w:rsidRDefault="00243214">
            <w:pPr>
              <w:pStyle w:val="ProductList-TableBody"/>
            </w:pPr>
            <w:r>
              <w:t xml:space="preserve">Licencja równoważna licencji na zarządzanie (zob. </w:t>
            </w:r>
            <w:hyperlink w:anchor="_Sec591">
              <w:r>
                <w:rPr>
                  <w:color w:val="00467F"/>
                  <w:u w:val="single"/>
                </w:rPr>
                <w:t>Załącznik A</w:t>
              </w:r>
            </w:hyperlink>
            <w:r>
              <w:t>)</w:t>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243214">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3.2 Technologia SQL Server</w:t>
      </w:r>
    </w:p>
    <w:p w:rsidR="00E220C2" w:rsidRDefault="00243214">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E220C2" w:rsidRDefault="00243214">
      <w:pPr>
        <w:pStyle w:val="ProductList-Offering1SubSection"/>
        <w:outlineLvl w:val="3"/>
      </w:pPr>
      <w:bookmarkStart w:id="150" w:name="_Sec839"/>
      <w:r>
        <w:t>4. Pakiet Software Assurance</w:t>
      </w:r>
      <w:bookmarkEnd w:id="150"/>
    </w:p>
    <w:tbl>
      <w:tblPr>
        <w:tblStyle w:val="PURTable"/>
        <w:tblW w:w="0" w:type="dxa"/>
        <w:tblLook w:val="04A0" w:firstRow="1" w:lastRow="0" w:firstColumn="1" w:lastColumn="0" w:noHBand="0" w:noVBand="1"/>
      </w:tblPr>
      <w:tblGrid>
        <w:gridCol w:w="3596"/>
        <w:gridCol w:w="3601"/>
        <w:gridCol w:w="359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5">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4.1 System Center Configuration Manager — Prawa dotyczące infrastruktury VDI</w:t>
      </w:r>
    </w:p>
    <w:p w:rsidR="00E220C2" w:rsidRDefault="00243214">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E220C2" w:rsidRDefault="00E220C2">
      <w:pPr>
        <w:pStyle w:val="ProductList-Body"/>
      </w:pPr>
    </w:p>
    <w:p w:rsidR="00E220C2" w:rsidRDefault="00243214">
      <w:pPr>
        <w:pStyle w:val="ProductList-ClauseHeading"/>
        <w:outlineLvl w:val="4"/>
      </w:pPr>
      <w:r>
        <w:t>4.2 Prawa dotyczące oprogramowania System Center Configuration Manager Current Branch</w:t>
      </w:r>
    </w:p>
    <w:p w:rsidR="00E220C2" w:rsidRDefault="00243214">
      <w:pPr>
        <w:pStyle w:val="ProductList-Body"/>
      </w:pPr>
      <w:r>
        <w:t>Klienci, którzy posiadają aktywny pakiet SA dla Licencji na oprogramowanie System Center Configuration Manager lub dla Licencji równoważnych ML, mogą dokonać instalacji i używać opcji Current Branch oprogramowania System Center Configuration Manager.</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487003"/>
      <w:r>
        <w:instrText>System Center Data Protection Manager</w:instrText>
      </w:r>
      <w:bookmarkEnd w:id="152"/>
      <w:r>
        <w:instrText>" \l 3</w:instrText>
      </w:r>
      <w:r>
        <w:fldChar w:fldCharType="end"/>
      </w:r>
    </w:p>
    <w:p w:rsidR="00E220C2" w:rsidRDefault="00243214">
      <w:pPr>
        <w:pStyle w:val="ProductList-Offering1SubSection"/>
        <w:outlineLvl w:val="3"/>
      </w:pPr>
      <w:bookmarkStart w:id="153" w:name="_Sec690"/>
      <w:r>
        <w:t>1. Dostępność programów</w:t>
      </w:r>
      <w:bookmarkEnd w:id="153"/>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0C2" w:rsidRDefault="002432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3"/>
      </w:pPr>
      <w:bookmarkStart w:id="154" w:name="_Sec745"/>
      <w:r>
        <w:t>2. Postanowienia dotyczące produktu</w:t>
      </w:r>
      <w:bookmarkEnd w:id="154"/>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3"/>
      </w:pPr>
      <w:bookmarkStart w:id="155" w:name="_Sec801"/>
      <w:r>
        <w:t>3. Prawa do używania</w:t>
      </w:r>
      <w:bookmarkEnd w:id="155"/>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Dodatkowe oprogramowanie: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3.2 Technologia SQL Server</w:t>
      </w:r>
    </w:p>
    <w:p w:rsidR="00E220C2" w:rsidRDefault="00243214">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E220C2" w:rsidRDefault="00243214">
      <w:pPr>
        <w:pStyle w:val="ProductList-Offering1SubSection"/>
        <w:outlineLvl w:val="3"/>
      </w:pPr>
      <w:bookmarkStart w:id="156" w:name="_Sec927"/>
      <w:r>
        <w:t>4. Pakiet Software Assurance</w:t>
      </w:r>
      <w:bookmarkEnd w:id="156"/>
    </w:p>
    <w:tbl>
      <w:tblPr>
        <w:tblStyle w:val="PURTable"/>
        <w:tblW w:w="0" w:type="dxa"/>
        <w:tblLook w:val="04A0" w:firstRow="1" w:lastRow="0" w:firstColumn="1" w:lastColumn="0" w:noHBand="0" w:noVBand="1"/>
      </w:tblPr>
      <w:tblGrid>
        <w:gridCol w:w="3594"/>
        <w:gridCol w:w="3607"/>
        <w:gridCol w:w="3589"/>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6">
              <w:r>
                <w:rPr>
                  <w:color w:val="00467F"/>
                  <w:u w:val="single"/>
                </w:rPr>
                <w:t>Lista Produktów — październik 2013 r.</w:t>
              </w:r>
            </w:hyperlink>
            <w:r>
              <w:t xml:space="preserve">; </w:t>
            </w:r>
            <w:hyperlink r:id="rId67">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4.1 Prawa dotyczące opcji Current Branch oprogramowania System Center Data Protection Manager</w:t>
      </w:r>
    </w:p>
    <w:p w:rsidR="00E220C2" w:rsidRDefault="00243214">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487004"/>
      <w:r>
        <w:instrText>System Center Endpoint Protection</w:instrText>
      </w:r>
      <w:bookmarkEnd w:id="158"/>
      <w:r>
        <w:instrText>" \l 3</w:instrText>
      </w:r>
      <w:r>
        <w:fldChar w:fldCharType="end"/>
      </w:r>
    </w:p>
    <w:p w:rsidR="00E220C2" w:rsidRDefault="00243214">
      <w:pPr>
        <w:pStyle w:val="ProductList-Offering1SubSection"/>
        <w:outlineLvl w:val="3"/>
      </w:pPr>
      <w:bookmarkStart w:id="159" w:name="_Sec892"/>
      <w:r>
        <w:t>1. Dostępność programów</w:t>
      </w:r>
      <w:bookmarkEnd w:id="159"/>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none" w:sz="4" w:space="0" w:color="BFBFBF"/>
              <w:right w:val="none" w:sz="4" w:space="0" w:color="6E6E6E"/>
            </w:tcBorders>
          </w:tcPr>
          <w:p w:rsidR="00E220C2" w:rsidRDefault="00243214">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E220C2" w:rsidRDefault="0024321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220C2" w:rsidRDefault="0024321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220C2" w:rsidRDefault="00E220C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0C2" w:rsidRDefault="00243214">
      <w:pPr>
        <w:pStyle w:val="ProductList-Offering1SubSection"/>
        <w:outlineLvl w:val="3"/>
      </w:pPr>
      <w:bookmarkStart w:id="160" w:name="_Sec893"/>
      <w:r>
        <w:t>2. Postanowienia dotyczące produktu</w:t>
      </w:r>
      <w:bookmarkEnd w:id="160"/>
    </w:p>
    <w:tbl>
      <w:tblPr>
        <w:tblStyle w:val="PURTable"/>
        <w:tblW w:w="0" w:type="dxa"/>
        <w:tblLook w:val="04A0" w:firstRow="1" w:lastRow="0" w:firstColumn="1" w:lastColumn="0" w:noHBand="0" w:noVBand="1"/>
      </w:tblPr>
      <w:tblGrid>
        <w:gridCol w:w="3562"/>
        <w:gridCol w:w="3635"/>
        <w:gridCol w:w="359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(SA):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3"/>
      </w:pPr>
      <w:bookmarkStart w:id="161" w:name="_Sec894"/>
      <w:r>
        <w:t>3. Prawa do używania</w:t>
      </w:r>
      <w:bookmarkEnd w:id="161"/>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Dodatkowe oprogramowanie: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Uwzględnione technologie: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LS na Urządzenie i Użytkownika</w:t>
      </w:r>
    </w:p>
    <w:p w:rsidR="00E220C2" w:rsidRDefault="00243214">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E220C2" w:rsidRDefault="00E220C2">
      <w:pPr>
        <w:pStyle w:val="ProductList-Body"/>
      </w:pPr>
    </w:p>
    <w:p w:rsidR="00E220C2" w:rsidRDefault="00243214">
      <w:pPr>
        <w:pStyle w:val="ProductList-ClauseHeading"/>
        <w:outlineLvl w:val="4"/>
      </w:pPr>
      <w:r>
        <w:t>3.2 LS na Zarządzanie dla Serwera</w:t>
      </w:r>
    </w:p>
    <w:p w:rsidR="00E220C2" w:rsidRDefault="00243214">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rsidR="00E220C2" w:rsidRDefault="00E220C2">
      <w:pPr>
        <w:pStyle w:val="ProductList-Body"/>
      </w:pPr>
    </w:p>
    <w:p w:rsidR="00E220C2" w:rsidRDefault="00243214">
      <w:pPr>
        <w:pStyle w:val="ProductList-ClauseHeading"/>
        <w:outlineLvl w:val="4"/>
      </w:pPr>
      <w:r>
        <w:t>3.3 Wymiana aparatów skanowania</w:t>
      </w:r>
    </w:p>
    <w:p w:rsidR="00E220C2" w:rsidRDefault="00243214">
      <w:pPr>
        <w:pStyle w:val="ProductList-Body"/>
      </w:pPr>
      <w:r>
        <w:t>Microsoft może wymienić następujące oprogramowanie oraz pliki związane z Usługami Online na porównywalne. Dotyczy to:</w:t>
      </w:r>
    </w:p>
    <w:p w:rsidR="00E220C2" w:rsidRDefault="00243214" w:rsidP="00243214">
      <w:pPr>
        <w:pStyle w:val="ProductList-Bullet"/>
        <w:numPr>
          <w:ilvl w:val="0"/>
          <w:numId w:val="20"/>
        </w:numPr>
      </w:pPr>
      <w:r>
        <w:t>oprogramowania antywirusowego i antyspamowego oraz</w:t>
      </w:r>
    </w:p>
    <w:p w:rsidR="00E220C2" w:rsidRDefault="00243214" w:rsidP="00243214">
      <w:pPr>
        <w:pStyle w:val="ProductList-Bullet"/>
        <w:numPr>
          <w:ilvl w:val="0"/>
          <w:numId w:val="20"/>
        </w:numPr>
      </w:pPr>
      <w:r>
        <w:t>plików podpisów i plików danych filtrujących zawartość.</w:t>
      </w:r>
    </w:p>
    <w:p w:rsidR="00E220C2" w:rsidRDefault="00243214">
      <w:pPr>
        <w:pStyle w:val="ProductList-Offering1SubSection"/>
        <w:outlineLvl w:val="3"/>
      </w:pPr>
      <w:bookmarkStart w:id="162" w:name="_Sec895"/>
      <w:r>
        <w:t>4. Pakiet Software Assurance</w:t>
      </w:r>
      <w:bookmarkEnd w:id="162"/>
    </w:p>
    <w:tbl>
      <w:tblPr>
        <w:tblStyle w:val="PURTable"/>
        <w:tblW w:w="0" w:type="dxa"/>
        <w:tblLook w:val="04A0" w:firstRow="1" w:lastRow="0" w:firstColumn="1" w:lastColumn="0" w:noHBand="0" w:noVBand="1"/>
      </w:tblPr>
      <w:tblGrid>
        <w:gridCol w:w="3596"/>
        <w:gridCol w:w="3601"/>
        <w:gridCol w:w="359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8">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4.1 Prawa dotyczące opcji Current Branch w oprogramowaniu System Center Endpoint Protection</w:t>
      </w:r>
    </w:p>
    <w:p w:rsidR="00E220C2" w:rsidRDefault="00243214">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487005"/>
      <w:r>
        <w:instrText>System Center Operations Manager</w:instrText>
      </w:r>
      <w:bookmarkEnd w:id="164"/>
      <w:r>
        <w:instrText>" \l 3</w:instrText>
      </w:r>
      <w:r>
        <w:fldChar w:fldCharType="end"/>
      </w:r>
    </w:p>
    <w:p w:rsidR="00E220C2" w:rsidRDefault="00243214">
      <w:pPr>
        <w:pStyle w:val="ProductList-Offering1SubSection"/>
        <w:outlineLvl w:val="3"/>
      </w:pPr>
      <w:bookmarkStart w:id="165" w:name="_Sec1181"/>
      <w:r>
        <w:t>1. Dostępność programów</w:t>
      </w:r>
      <w:bookmarkEnd w:id="165"/>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220C2" w:rsidRDefault="00E220C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220C2" w:rsidRDefault="002432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3"/>
      </w:pPr>
      <w:bookmarkStart w:id="166" w:name="_Sec1182"/>
      <w:r>
        <w:t>2. Postanowienia dotyczące produktu</w:t>
      </w:r>
      <w:bookmarkEnd w:id="166"/>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9">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3"/>
      </w:pPr>
      <w:bookmarkStart w:id="167" w:name="_Sec1183"/>
      <w:r>
        <w:t>3. Prawa do używania</w:t>
      </w:r>
      <w:bookmarkEnd w:id="167"/>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0">
              <w:r>
                <w:rPr>
                  <w:color w:val="00467F"/>
                  <w:u w:val="single"/>
                </w:rPr>
                <w:t>Powszechna</w:t>
              </w:r>
            </w:hyperlink>
            <w:r>
              <w:t xml:space="preserve">; </w:t>
            </w:r>
            <w:hyperlink r:id="rId7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Dodatkowe oprogramowanie: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2">
              <w:r>
                <w:rPr>
                  <w:color w:val="00467F"/>
                  <w:u w:val="single"/>
                </w:rPr>
                <w:t>Funkcje korzystające z Internetu</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3.2 Technologia SQL Server</w:t>
      </w:r>
    </w:p>
    <w:p w:rsidR="00E220C2" w:rsidRDefault="00243214">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E220C2" w:rsidRDefault="00243214">
      <w:pPr>
        <w:pStyle w:val="ProductList-Offering1SubSection"/>
        <w:outlineLvl w:val="3"/>
      </w:pPr>
      <w:bookmarkStart w:id="168" w:name="_Sec1184"/>
      <w:r>
        <w:t>4. Pakiet Software Assurance</w:t>
      </w:r>
      <w:bookmarkEnd w:id="168"/>
    </w:p>
    <w:tbl>
      <w:tblPr>
        <w:tblStyle w:val="PURTable"/>
        <w:tblW w:w="0" w:type="dxa"/>
        <w:tblLook w:val="04A0" w:firstRow="1" w:lastRow="0" w:firstColumn="1" w:lastColumn="0" w:noHBand="0" w:noVBand="1"/>
      </w:tblPr>
      <w:tblGrid>
        <w:gridCol w:w="3594"/>
        <w:gridCol w:w="3607"/>
        <w:gridCol w:w="3589"/>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4">
              <w:r>
                <w:rPr>
                  <w:color w:val="00467F"/>
                  <w:u w:val="single"/>
                </w:rPr>
                <w:t>Lista Produktów — październik 2013 r.</w:t>
              </w:r>
            </w:hyperlink>
            <w:r>
              <w:t xml:space="preserve">; </w:t>
            </w:r>
            <w:hyperlink r:id="rId7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4.1 Prawa dotyczące opcji Current Branch w oprogramowaniu System Center Operations Manager</w:t>
      </w:r>
    </w:p>
    <w:p w:rsidR="00E220C2" w:rsidRDefault="00243214">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487006"/>
      <w:r>
        <w:instrText>System Center Orchestrator</w:instrText>
      </w:r>
      <w:bookmarkEnd w:id="170"/>
      <w:r>
        <w:instrText>" \l 3</w:instrText>
      </w:r>
      <w:r>
        <w:fldChar w:fldCharType="end"/>
      </w:r>
    </w:p>
    <w:p w:rsidR="00E220C2" w:rsidRDefault="00243214">
      <w:pPr>
        <w:pStyle w:val="ProductList-Offering1SubSection"/>
        <w:outlineLvl w:val="3"/>
      </w:pPr>
      <w:bookmarkStart w:id="171" w:name="_Sec1186"/>
      <w:r>
        <w:t>1. Dostępność programów</w:t>
      </w:r>
      <w:bookmarkEnd w:id="171"/>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0C2" w:rsidRDefault="002432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3"/>
      </w:pPr>
      <w:bookmarkStart w:id="172" w:name="_Sec1187"/>
      <w:r>
        <w:t>2. Postanowienia dotyczące produktu</w:t>
      </w:r>
      <w:bookmarkEnd w:id="172"/>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6">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3"/>
      </w:pPr>
      <w:bookmarkStart w:id="173" w:name="_Sec1188"/>
      <w:r>
        <w:t>3. Prawa do używania</w:t>
      </w:r>
      <w:bookmarkEnd w:id="173"/>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7">
              <w:r>
                <w:rPr>
                  <w:color w:val="00467F"/>
                  <w:u w:val="single"/>
                </w:rPr>
                <w:t>Powszechna</w:t>
              </w:r>
            </w:hyperlink>
            <w:r>
              <w:t xml:space="preserve">; </w:t>
            </w:r>
            <w:hyperlink r:id="rId78">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Dodatkowe oprogramowanie: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9">
              <w:r>
                <w:rPr>
                  <w:color w:val="00467F"/>
                  <w:u w:val="single"/>
                </w:rPr>
                <w:t>Funkcje korzystające z Internetu</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3.2 Technologia SQL Server</w:t>
      </w:r>
    </w:p>
    <w:p w:rsidR="00E220C2" w:rsidRDefault="00243214">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E220C2" w:rsidRDefault="00243214">
      <w:pPr>
        <w:pStyle w:val="ProductList-Offering1SubSection"/>
        <w:outlineLvl w:val="3"/>
      </w:pPr>
      <w:bookmarkStart w:id="174" w:name="_Sec1189"/>
      <w:r>
        <w:t>4. Pakiet Software Assurance</w:t>
      </w:r>
      <w:bookmarkEnd w:id="174"/>
    </w:p>
    <w:tbl>
      <w:tblPr>
        <w:tblStyle w:val="PURTable"/>
        <w:tblW w:w="0" w:type="dxa"/>
        <w:tblLook w:val="04A0" w:firstRow="1" w:lastRow="0" w:firstColumn="1" w:lastColumn="0" w:noHBand="0" w:noVBand="1"/>
      </w:tblPr>
      <w:tblGrid>
        <w:gridCol w:w="3594"/>
        <w:gridCol w:w="3607"/>
        <w:gridCol w:w="3589"/>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1">
              <w:r>
                <w:rPr>
                  <w:color w:val="00467F"/>
                  <w:u w:val="single"/>
                </w:rPr>
                <w:t>Lista Produktów — październik 2013 r.</w:t>
              </w:r>
            </w:hyperlink>
            <w:r>
              <w:t xml:space="preserve">; </w:t>
            </w:r>
            <w:hyperlink r:id="rId8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487007"/>
      <w:r>
        <w:instrText>System Center Service Manager</w:instrText>
      </w:r>
      <w:bookmarkEnd w:id="176"/>
      <w:r>
        <w:instrText>" \l 3</w:instrText>
      </w:r>
      <w:r>
        <w:fldChar w:fldCharType="end"/>
      </w:r>
    </w:p>
    <w:p w:rsidR="00E220C2" w:rsidRDefault="00243214">
      <w:pPr>
        <w:pStyle w:val="ProductList-Offering1SubSection"/>
        <w:outlineLvl w:val="3"/>
      </w:pPr>
      <w:bookmarkStart w:id="177" w:name="_Sec1191"/>
      <w:r>
        <w:t>1. Dostępność programów</w:t>
      </w:r>
      <w:bookmarkEnd w:id="177"/>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220C2" w:rsidRDefault="00E220C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220C2" w:rsidRDefault="002432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3"/>
      </w:pPr>
      <w:bookmarkStart w:id="178" w:name="_Sec1192"/>
      <w:r>
        <w:t>2. Postanowienia dotyczące produktu</w:t>
      </w:r>
      <w:bookmarkEnd w:id="178"/>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83">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3"/>
      </w:pPr>
      <w:bookmarkStart w:id="179" w:name="_Sec1193"/>
      <w:r>
        <w:t>3. Prawa do używania</w:t>
      </w:r>
      <w:bookmarkEnd w:id="179"/>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4">
              <w:r>
                <w:rPr>
                  <w:color w:val="00467F"/>
                  <w:u w:val="single"/>
                </w:rPr>
                <w:t>Powszechna</w:t>
              </w:r>
            </w:hyperlink>
            <w:r>
              <w:t xml:space="preserve">; </w:t>
            </w:r>
            <w:hyperlink r:id="rId8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Dodatkowe oprogramowanie: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6">
              <w:r>
                <w:rPr>
                  <w:color w:val="00467F"/>
                  <w:u w:val="single"/>
                </w:rPr>
                <w:t>Funkcje korzystające z Internetu</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3.2 Technologia SQL Server</w:t>
      </w:r>
    </w:p>
    <w:p w:rsidR="00E220C2" w:rsidRDefault="00243214">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E220C2" w:rsidRDefault="00243214">
      <w:pPr>
        <w:pStyle w:val="ProductList-Offering1SubSection"/>
        <w:outlineLvl w:val="3"/>
      </w:pPr>
      <w:bookmarkStart w:id="180" w:name="_Sec1194"/>
      <w:r>
        <w:t>4. Pakiet Software Assurance</w:t>
      </w:r>
      <w:bookmarkEnd w:id="180"/>
    </w:p>
    <w:tbl>
      <w:tblPr>
        <w:tblStyle w:val="PURTable"/>
        <w:tblW w:w="0" w:type="dxa"/>
        <w:tblLook w:val="04A0" w:firstRow="1" w:lastRow="0" w:firstColumn="1" w:lastColumn="0" w:noHBand="0" w:noVBand="1"/>
      </w:tblPr>
      <w:tblGrid>
        <w:gridCol w:w="3594"/>
        <w:gridCol w:w="3607"/>
        <w:gridCol w:w="3589"/>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8">
              <w:r>
                <w:rPr>
                  <w:color w:val="00467F"/>
                  <w:u w:val="single"/>
                </w:rPr>
                <w:t>Lista Produktów — październik 2013 r.</w:t>
              </w:r>
            </w:hyperlink>
            <w:r>
              <w:t xml:space="preserve">; </w:t>
            </w:r>
            <w:hyperlink r:id="rId8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4.1 Prawa dotyczące opcji Current Branch w ramach oprogramowania System Center Service Manager</w:t>
      </w:r>
    </w:p>
    <w:p w:rsidR="00E220C2" w:rsidRDefault="00243214">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1Heading"/>
        <w:outlineLvl w:val="1"/>
      </w:pPr>
      <w:bookmarkStart w:id="181" w:name="_Sec616"/>
      <w:r>
        <w:t>Pakiet Virtual Desktop Infrastructure (VDI)</w:t>
      </w:r>
      <w:bookmarkEnd w:id="181"/>
      <w:r>
        <w:fldChar w:fldCharType="begin"/>
      </w:r>
      <w:r>
        <w:instrText xml:space="preserve"> TC "</w:instrText>
      </w:r>
      <w:bookmarkStart w:id="182" w:name="_Toc483487008"/>
      <w:r>
        <w:instrText>Pakiet Virtual Desktop Infrastructure (VDI)</w:instrText>
      </w:r>
      <w:bookmarkEnd w:id="182"/>
      <w:r>
        <w:instrText>" \l 2</w:instrText>
      </w:r>
      <w:r>
        <w:fldChar w:fldCharType="end"/>
      </w:r>
    </w:p>
    <w:p w:rsidR="00E220C2" w:rsidRDefault="00243214">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90">
        <w:r>
          <w:rPr>
            <w:color w:val="00467F"/>
            <w:u w:val="single"/>
          </w:rPr>
          <w:t>http://go.microsoft.com/?linkid=9839206</w:t>
        </w:r>
      </w:hyperlink>
      <w:r>
        <w:t xml:space="preserve"> i Listą Produktów z czerwca 2015 r. </w:t>
      </w:r>
      <w:hyperlink r:id="rId91">
        <w:r>
          <w:rPr>
            <w:color w:val="00467F"/>
            <w:u w:val="single"/>
          </w:rPr>
          <w:t>http://go.microsoft.com/?linkid=9839207</w:t>
        </w:r>
      </w:hyperlink>
      <w:r>
        <w:t>.</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GroupHeading"/>
        <w:outlineLvl w:val="1"/>
      </w:pPr>
      <w:bookmarkStart w:id="183" w:name="_Sec617"/>
      <w:r>
        <w:t>Visual Studio</w:t>
      </w:r>
      <w:bookmarkEnd w:id="183"/>
      <w:r>
        <w:fldChar w:fldCharType="begin"/>
      </w:r>
      <w:r>
        <w:instrText xml:space="preserve"> TC "</w:instrText>
      </w:r>
      <w:bookmarkStart w:id="184" w:name="_Toc483487009"/>
      <w:r>
        <w:instrText>Visual Studio</w:instrText>
      </w:r>
      <w:bookmarkEnd w:id="184"/>
      <w:r>
        <w:instrText>" \l 2</w:instrText>
      </w:r>
      <w:r>
        <w:fldChar w:fldCharType="end"/>
      </w:r>
    </w:p>
    <w:p w:rsidR="00E220C2" w:rsidRDefault="00243214">
      <w:pPr>
        <w:pStyle w:val="ProductList-Offering2HeadingNoBorder"/>
        <w:outlineLvl w:val="2"/>
      </w:pPr>
      <w:bookmarkStart w:id="185" w:name="_Sec649"/>
      <w:r>
        <w:t>Visual Studio</w:t>
      </w:r>
      <w:bookmarkEnd w:id="185"/>
      <w:r>
        <w:fldChar w:fldCharType="begin"/>
      </w:r>
      <w:r>
        <w:instrText xml:space="preserve"> TC "</w:instrText>
      </w:r>
      <w:bookmarkStart w:id="186" w:name="_Toc483487010"/>
      <w:r>
        <w:instrText>Visual Studio</w:instrText>
      </w:r>
      <w:bookmarkEnd w:id="186"/>
      <w:r>
        <w:instrText>" \l 3</w:instrText>
      </w:r>
      <w:r>
        <w:fldChar w:fldCharType="end"/>
      </w:r>
    </w:p>
    <w:p w:rsidR="00E220C2" w:rsidRDefault="00243214">
      <w:pPr>
        <w:pStyle w:val="ProductList-Offering1SubSection"/>
        <w:outlineLvl w:val="3"/>
      </w:pPr>
      <w:bookmarkStart w:id="187" w:name="_Sec697"/>
      <w:r>
        <w:t>1. Dostępność programów</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Subskrypcja Visual Studio Enterprise 2017</w:t>
            </w:r>
            <w:r>
              <w:fldChar w:fldCharType="begin"/>
            </w:r>
            <w:r>
              <w:instrText xml:space="preserve"> XE "Subskrypcja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220C2" w:rsidRDefault="002432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0C2" w:rsidRDefault="00243214">
      <w:pPr>
        <w:pStyle w:val="ProductList-Offering1SubSection"/>
        <w:outlineLvl w:val="3"/>
      </w:pPr>
      <w:bookmarkStart w:id="188" w:name="_Sec752"/>
      <w:r>
        <w:t>2. Postanowienia dotyczące produktu</w:t>
      </w:r>
      <w:bookmarkEnd w:id="188"/>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2.1 Udzielenie licencji na SQL Server 2012 Parallel Data Warehouse Developer</w:t>
      </w:r>
    </w:p>
    <w:p w:rsidR="00E220C2" w:rsidRDefault="00243214">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 Professional 2017 posiada jedną Licencję na oprogramowanie SQL Server 2016 Parallel Data Warehouse Developer.</w:t>
      </w:r>
    </w:p>
    <w:p w:rsidR="00E220C2" w:rsidRDefault="00E220C2">
      <w:pPr>
        <w:pStyle w:val="ProductList-Body"/>
      </w:pPr>
    </w:p>
    <w:p w:rsidR="00E220C2" w:rsidRDefault="00243214">
      <w:pPr>
        <w:pStyle w:val="ProductList-ClauseHeading"/>
        <w:outlineLvl w:val="4"/>
      </w:pPr>
      <w:r>
        <w:t>2.2 Udzielenie licencji na oprogramowanie Visual Studio Team Foundation Server 2017</w:t>
      </w:r>
    </w:p>
    <w:p w:rsidR="00E220C2" w:rsidRDefault="00243214">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2017 i jedną Licencję CAL na Użytkownika na Team Foundation Server. Licencja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rsidR="00E220C2" w:rsidRDefault="00E220C2">
      <w:pPr>
        <w:pStyle w:val="ProductList-Body"/>
      </w:pPr>
    </w:p>
    <w:p w:rsidR="00E220C2" w:rsidRDefault="00243214">
      <w:pPr>
        <w:pStyle w:val="ProductList-ClauseHeading"/>
        <w:outlineLvl w:val="4"/>
      </w:pPr>
      <w:r>
        <w:t>2.3 Usługi platformy Microsoft Azure</w:t>
      </w:r>
    </w:p>
    <w:p w:rsidR="00E220C2" w:rsidRDefault="00243214">
      <w:pPr>
        <w:pStyle w:val="ProductList-Body"/>
      </w:pPr>
      <w:r>
        <w:t>Korzyści z pakietu Microsoft Azure nie można łączyć z wieloma subskrypcjami Visual Studio lub Platformami MSDN na pojedynczym koncie Microsoft Azure.</w:t>
      </w:r>
    </w:p>
    <w:p w:rsidR="00E220C2" w:rsidRDefault="00243214">
      <w:pPr>
        <w:pStyle w:val="ProductList-Offering1SubSection"/>
        <w:outlineLvl w:val="3"/>
      </w:pPr>
      <w:bookmarkStart w:id="189" w:name="_Sec810"/>
      <w:r>
        <w:t>3. Prawa do używania</w:t>
      </w:r>
      <w:bookmarkEnd w:id="189"/>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Dodatkowe oprogramowanie: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Plik BUILDSERVER.TXT</w:t>
      </w:r>
    </w:p>
    <w:p w:rsidR="00E220C2" w:rsidRDefault="00243214">
      <w:pPr>
        <w:pStyle w:val="ProductList-Body"/>
      </w:pPr>
      <w:r>
        <w:t xml:space="preserve">Klientowi wolno instalować kopie plików wymienionych na listach BuildServer, opublikowanych na stronie </w:t>
      </w:r>
      <w:hyperlink r:id="rId92">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E220C2" w:rsidRDefault="00E220C2">
      <w:pPr>
        <w:pStyle w:val="ProductList-Body"/>
      </w:pPr>
    </w:p>
    <w:p w:rsidR="00E220C2" w:rsidRDefault="00243214">
      <w:pPr>
        <w:pStyle w:val="ProductList-ClauseHeading"/>
        <w:outlineLvl w:val="4"/>
      </w:pPr>
      <w:r>
        <w:t>3.2 Narzędzia</w:t>
      </w:r>
    </w:p>
    <w:p w:rsidR="00E220C2" w:rsidRDefault="00243214">
      <w:pPr>
        <w:pStyle w:val="ProductList-Body"/>
      </w:pPr>
      <w:r>
        <w:t xml:space="preserve">Klientowi wolno kopiować i instalować Narzędzia wymienione na stronie </w:t>
      </w:r>
      <w:hyperlink r:id="rId93">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rsidR="00E220C2" w:rsidRDefault="00E220C2">
      <w:pPr>
        <w:pStyle w:val="ProductList-Body"/>
      </w:pPr>
    </w:p>
    <w:p w:rsidR="00E220C2" w:rsidRDefault="00243214">
      <w:pPr>
        <w:pStyle w:val="ProductList-ClauseHeading"/>
        <w:outlineLvl w:val="4"/>
      </w:pPr>
      <w:r>
        <w:t>3.3 System Center — Virtual Machine Manager (SCVMM) — subskrypcja Visual Studio Enterprise i Visual Studio Test Professional</w:t>
      </w:r>
    </w:p>
    <w:p w:rsidR="00E220C2" w:rsidRDefault="00243214">
      <w:pPr>
        <w:pStyle w:val="ProductList-Body"/>
      </w:pPr>
      <w:r>
        <w:t>Każdy licencjonowany użytkownik Visual Studio Enterprise z subskrypcją lub Visual Studio Test Professional z subskrypcją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rsidR="00E220C2" w:rsidRDefault="00E220C2">
      <w:pPr>
        <w:pStyle w:val="ProductList-Body"/>
      </w:pPr>
    </w:p>
    <w:p w:rsidR="00E220C2" w:rsidRDefault="00243214">
      <w:pPr>
        <w:pStyle w:val="ProductList-ClauseHeading"/>
        <w:outlineLvl w:val="4"/>
      </w:pPr>
      <w:r>
        <w:t>3.4 Office Professional Plus 2016 — subskrypcja Visual Studio Enterprise</w:t>
      </w:r>
    </w:p>
    <w:p w:rsidR="00E220C2" w:rsidRDefault="00243214">
      <w:pPr>
        <w:pStyle w:val="ProductList-Body"/>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E220C2" w:rsidRDefault="00E220C2">
      <w:pPr>
        <w:pStyle w:val="ProductList-Body"/>
      </w:pPr>
    </w:p>
    <w:p w:rsidR="00E220C2" w:rsidRDefault="00243214">
      <w:pPr>
        <w:pStyle w:val="ProductList-ClauseHeading"/>
        <w:outlineLvl w:val="4"/>
      </w:pPr>
      <w:r>
        <w:t>3.5 Biblioteki licencjonowane na zasadach Mniejszej Powszechnej Licencji Publicznej GNU</w:t>
      </w:r>
    </w:p>
    <w:p w:rsidR="00E220C2" w:rsidRDefault="00243214">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Mniejszej Powszechnej Licencji Publicznej GNU (ang. GNU Lesser General Public License), jakie mogą być w nim ewentualnie zawarte lub z nim powiązane.</w:t>
      </w:r>
    </w:p>
    <w:p w:rsidR="00E220C2" w:rsidRDefault="00243214">
      <w:pPr>
        <w:pStyle w:val="ProductList-Offering1SubSection"/>
        <w:outlineLvl w:val="3"/>
      </w:pPr>
      <w:bookmarkStart w:id="190" w:name="_Sec834"/>
      <w:r>
        <w:t>4. Pakiet Software Assurance</w:t>
      </w:r>
      <w:bookmarkEnd w:id="190"/>
    </w:p>
    <w:tbl>
      <w:tblPr>
        <w:tblStyle w:val="PURTable"/>
        <w:tblW w:w="0" w:type="dxa"/>
        <w:tblLook w:val="04A0" w:firstRow="1" w:lastRow="0" w:firstColumn="1" w:lastColumn="0" w:noHBand="0" w:noVBand="1"/>
      </w:tblPr>
      <w:tblGrid>
        <w:gridCol w:w="3594"/>
        <w:gridCol w:w="3607"/>
        <w:gridCol w:w="3589"/>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4">
              <w:r>
                <w:rPr>
                  <w:color w:val="00467F"/>
                  <w:u w:val="single"/>
                </w:rPr>
                <w:t>Lista Produktów — marzec 2014 r.</w:t>
              </w:r>
            </w:hyperlink>
            <w:r>
              <w:t xml:space="preserve"> i </w:t>
            </w:r>
            <w:hyperlink r:id="rId95">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4.1 Dostępność pakietu Software Assurance</w:t>
      </w:r>
    </w:p>
    <w:p w:rsidR="00E220C2" w:rsidRDefault="00243214">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Przejście na Bardziej Zaawansowaną Wersję Produktu (zob. </w:t>
      </w:r>
      <w:hyperlink w:anchor="_Sec564">
        <w:r>
          <w:rPr>
            <w:color w:val="00467F"/>
            <w:u w:val="single"/>
          </w:rPr>
          <w:t>Załącznik B – Pakiet Software Assurance</w:t>
        </w:r>
      </w:hyperlink>
      <w:r>
        <w:t>).</w:t>
      </w:r>
    </w:p>
    <w:p w:rsidR="00E220C2" w:rsidRDefault="00E220C2">
      <w:pPr>
        <w:pStyle w:val="ProductList-Body"/>
      </w:pPr>
    </w:p>
    <w:p w:rsidR="00E220C2" w:rsidRDefault="00243214">
      <w:pPr>
        <w:pStyle w:val="ProductList-ClauseHeading"/>
        <w:outlineLvl w:val="4"/>
      </w:pPr>
      <w:r>
        <w:t>4.2 Prawa bezterminowe subskrypcji Visual Studio</w:t>
      </w:r>
    </w:p>
    <w:p w:rsidR="00E220C2" w:rsidRDefault="00243214">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rsidR="00E220C2" w:rsidRDefault="00E220C2">
      <w:pPr>
        <w:pStyle w:val="PURBreadcrumb"/>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487011"/>
      <w:r>
        <w:instrText>Visual Studio Team Foundation Server</w:instrText>
      </w:r>
      <w:bookmarkEnd w:id="192"/>
      <w:r>
        <w:instrText>" \l 3</w:instrText>
      </w:r>
      <w:r>
        <w:fldChar w:fldCharType="end"/>
      </w:r>
    </w:p>
    <w:p w:rsidR="00E220C2" w:rsidRDefault="00243214">
      <w:pPr>
        <w:pStyle w:val="ProductList-Offering1SubSection"/>
        <w:outlineLvl w:val="3"/>
      </w:pPr>
      <w:bookmarkStart w:id="193" w:name="_Sec698"/>
      <w:r>
        <w:t>1. Dostępność programów</w:t>
      </w:r>
      <w:bookmarkEnd w:id="193"/>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rPr>
                <w:color w:val="000000"/>
              </w:rPr>
              <w:t>Visual Studio Team Foundation Server 2017 z technologią SQL Server 2016</w:t>
            </w:r>
            <w:r>
              <w:fldChar w:fldCharType="begin"/>
            </w:r>
            <w:r>
              <w:instrText xml:space="preserve"> XE "Visual Studio Team Foundation Server 2017 z technologią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220C2" w:rsidRDefault="00E220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Licencja Dostępowa (CAL) na oprogramowanie Visual Studio Team Foundation Server 2017</w:t>
            </w:r>
            <w:r>
              <w:fldChar w:fldCharType="begin"/>
            </w:r>
            <w:r>
              <w:instrText xml:space="preserve"> XE "Licencja Dostępowa (CAL) na oprogramowanie Visual Studio Team Foundation Server 2017"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E220C2" w:rsidRDefault="00E220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220C2" w:rsidRDefault="002432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0C2" w:rsidRDefault="00243214">
      <w:pPr>
        <w:pStyle w:val="ProductList-Offering1SubSection"/>
        <w:outlineLvl w:val="3"/>
      </w:pPr>
      <w:bookmarkStart w:id="194" w:name="_Sec753"/>
      <w:r>
        <w:t>2. Postanowienia dotyczące produktu</w:t>
      </w:r>
      <w:bookmarkEnd w:id="194"/>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3"/>
      </w:pPr>
      <w:bookmarkStart w:id="195" w:name="_Sec811"/>
      <w:r>
        <w:t>3. Prawa do używania</w:t>
      </w:r>
      <w:bookmarkEnd w:id="195"/>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Licencja Dostępowa (CAL) na oprogramowanie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E220C2" w:rsidRDefault="00243214">
            <w:pPr>
              <w:pStyle w:val="ProductList-TableBody"/>
            </w:pPr>
            <w:r>
              <w:t>Visual Studio Team Services (płatne konto użytkownika)</w:t>
            </w:r>
          </w:p>
        </w:tc>
      </w:tr>
    </w:tbl>
    <w:p w:rsidR="00E220C2" w:rsidRDefault="00E220C2">
      <w:pPr>
        <w:pStyle w:val="ProductList-Body"/>
      </w:pPr>
    </w:p>
    <w:p w:rsidR="00E220C2" w:rsidRDefault="00243214">
      <w:pPr>
        <w:pStyle w:val="ProductList-SubClauseHeading"/>
        <w:outlineLvl w:val="5"/>
      </w:pPr>
      <w:r>
        <w:t>3.1.1 Funkcje dodatkowe</w:t>
      </w:r>
    </w:p>
    <w:p w:rsidR="00E220C2" w:rsidRDefault="00243214">
      <w:pPr>
        <w:pStyle w:val="ProductList-BodyIndented"/>
      </w:pPr>
      <w:r>
        <w:t>zarządzanie testami</w:t>
      </w:r>
    </w:p>
    <w:tbl>
      <w:tblPr>
        <w:tblStyle w:val="PURTable0"/>
        <w:tblW w:w="0" w:type="dxa"/>
        <w:tblLook w:val="04A0" w:firstRow="1" w:lastRow="0" w:firstColumn="1" w:lastColumn="0" w:noHBand="0" w:noVBand="1"/>
      </w:tblPr>
      <w:tblGrid>
        <w:gridCol w:w="3472"/>
        <w:gridCol w:w="3481"/>
        <w:gridCol w:w="3477"/>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0C2" w:rsidRDefault="0024321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Subskrypcja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E220C2" w:rsidRDefault="00243214">
            <w:pPr>
              <w:pStyle w:val="ProductList-TableBody"/>
            </w:pPr>
            <w:r>
              <w:t>Subskrypcja Visual Studio Enterprise 2017</w:t>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243214">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E220C2" w:rsidRDefault="00243214">
            <w:pPr>
              <w:pStyle w:val="ProductList-TableBody"/>
            </w:pPr>
            <w:r>
              <w:t>Visual Studio Team Services Test Manager Extension</w:t>
            </w:r>
          </w:p>
        </w:tc>
      </w:tr>
    </w:tbl>
    <w:p w:rsidR="00E220C2" w:rsidRDefault="00E220C2">
      <w:pPr>
        <w:pStyle w:val="ProductList-BodyIndented"/>
      </w:pPr>
    </w:p>
    <w:p w:rsidR="00E220C2" w:rsidRDefault="00243214">
      <w:pPr>
        <w:pStyle w:val="ProductList-SubClauseHeading"/>
        <w:outlineLvl w:val="5"/>
      </w:pPr>
      <w:r>
        <w:t>3.1.2 Funkcje dodatkowe</w:t>
      </w:r>
    </w:p>
    <w:p w:rsidR="00E220C2" w:rsidRDefault="00243214">
      <w:pPr>
        <w:pStyle w:val="ProductList-BodyIndented"/>
      </w:pPr>
      <w:r>
        <w:t>Zarządzanie pakietami</w:t>
      </w:r>
    </w:p>
    <w:tbl>
      <w:tblPr>
        <w:tblStyle w:val="PURTable0"/>
        <w:tblW w:w="0" w:type="dxa"/>
        <w:tblLook w:val="04A0" w:firstRow="1" w:lastRow="0" w:firstColumn="1" w:lastColumn="0" w:noHBand="0" w:noVBand="1"/>
      </w:tblPr>
      <w:tblGrid>
        <w:gridCol w:w="3469"/>
        <w:gridCol w:w="3474"/>
        <w:gridCol w:w="3487"/>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Subskrypcja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E220C2" w:rsidRDefault="00243214">
            <w:pPr>
              <w:pStyle w:val="ProductList-TableBody"/>
            </w:pPr>
            <w:r>
              <w:t>Rozszerzenie funkcji Zarządzanie pakietami dla usługi Visual Studio Team Services</w:t>
            </w:r>
          </w:p>
        </w:tc>
      </w:tr>
    </w:tbl>
    <w:p w:rsidR="00E220C2" w:rsidRDefault="00E220C2">
      <w:pPr>
        <w:pStyle w:val="ProductList-BodyIndented"/>
      </w:pPr>
    </w:p>
    <w:p w:rsidR="00E220C2" w:rsidRDefault="00243214">
      <w:pPr>
        <w:pStyle w:val="ProductList-ClauseHeading"/>
        <w:outlineLvl w:val="4"/>
      </w:pPr>
      <w:r>
        <w:t>3.2 Przypadki używania niewymagającego Licencji Dostępowych (CAL)</w:t>
      </w:r>
    </w:p>
    <w:p w:rsidR="00E220C2" w:rsidRDefault="00243214">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wyświetlanie, edycja lub wprowadzanie elementów roboczych; dostęp do Team Foundation Server Reporting; dostęp do Visual Studio Team Services za pośrednictwem Team Foundation Server 2017 Proxy; zatwierdzanie etapów w ramach potoku zarządzania zleceniami; wreszcie, dostęp do oprogramowania Visual Studio Team Foundation Server za pośrednictwem pogrupowanego połączenia z innej zintegrowanej aplikacji lub usługi.</w:t>
      </w:r>
    </w:p>
    <w:p w:rsidR="00E220C2" w:rsidRDefault="00E220C2">
      <w:pPr>
        <w:pStyle w:val="ProductList-Body"/>
      </w:pPr>
    </w:p>
    <w:p w:rsidR="00E220C2" w:rsidRDefault="00243214">
      <w:pPr>
        <w:pStyle w:val="ProductList-ClauseHeading"/>
        <w:outlineLvl w:val="4"/>
      </w:pPr>
      <w:r>
        <w:t>3.3 Technologia SQL Server</w:t>
      </w:r>
    </w:p>
    <w:p w:rsidR="00E220C2" w:rsidRDefault="00243214">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E220C2" w:rsidRDefault="00E220C2">
      <w:pPr>
        <w:pStyle w:val="ProductList-Body"/>
      </w:pPr>
    </w:p>
    <w:p w:rsidR="00E220C2" w:rsidRDefault="00243214">
      <w:pPr>
        <w:pStyle w:val="ProductList-ClauseHeading"/>
        <w:outlineLvl w:val="4"/>
      </w:pPr>
      <w:r>
        <w:t>3.4 Biblioteki licencjonowane na zasadach Mniejszej Powszechnej Licencji Publicznej GNU</w:t>
      </w:r>
    </w:p>
    <w:p w:rsidR="00E220C2" w:rsidRDefault="00243214">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rsidR="00E220C2" w:rsidRDefault="00E220C2">
      <w:pPr>
        <w:pStyle w:val="ProductList-Body"/>
      </w:pPr>
    </w:p>
    <w:p w:rsidR="00E220C2" w:rsidRDefault="00243214">
      <w:pPr>
        <w:pStyle w:val="ProductList-ClauseHeading"/>
        <w:outlineLvl w:val="4"/>
      </w:pPr>
      <w:r>
        <w:t>3.5 Usługi Visual Studio Team Foundation Server Build Services</w:t>
      </w:r>
    </w:p>
    <w:p w:rsidR="00E220C2" w:rsidRDefault="00243214">
      <w:pPr>
        <w:pStyle w:val="ProductList-Body"/>
      </w:pPr>
      <w:r>
        <w:t xml:space="preserve">W przypadku posiadania co najmniej jednego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2017 Build Services przez swoich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2017.</w:t>
      </w:r>
    </w:p>
    <w:p w:rsidR="00E220C2" w:rsidRDefault="00E220C2">
      <w:pPr>
        <w:pStyle w:val="ProductList-Body"/>
      </w:pPr>
    </w:p>
    <w:p w:rsidR="00E220C2" w:rsidRDefault="00243214">
      <w:pPr>
        <w:pStyle w:val="ProductList-ClauseHeading"/>
        <w:outlineLvl w:val="4"/>
      </w:pPr>
      <w:r>
        <w:t>3.6 Zarządzanie wydaniami</w:t>
      </w:r>
    </w:p>
    <w:p w:rsidR="00E220C2" w:rsidRDefault="00243214">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rsidR="00E220C2" w:rsidRDefault="00243214" w:rsidP="00243214">
      <w:pPr>
        <w:pStyle w:val="ProductList-Bullet"/>
        <w:numPr>
          <w:ilvl w:val="0"/>
          <w:numId w:val="21"/>
        </w:numPr>
      </w:pPr>
      <w:r>
        <w:t>Subskrypcja Visual Studio Enterprise 2017</w:t>
      </w:r>
    </w:p>
    <w:p w:rsidR="00E220C2" w:rsidRDefault="00243214" w:rsidP="00243214">
      <w:pPr>
        <w:pStyle w:val="ProductList-Bullet"/>
        <w:numPr>
          <w:ilvl w:val="0"/>
          <w:numId w:val="21"/>
        </w:numPr>
      </w:pPr>
      <w:r>
        <w:t>Visual Studio Enterprise (subskrypcja miesięczna lub roczna)</w:t>
      </w:r>
    </w:p>
    <w:p w:rsidR="00E220C2" w:rsidRDefault="00243214" w:rsidP="00243214">
      <w:pPr>
        <w:pStyle w:val="ProductList-Bullet"/>
        <w:numPr>
          <w:ilvl w:val="0"/>
          <w:numId w:val="21"/>
        </w:numPr>
      </w:pPr>
      <w:r>
        <w:t>Prywatny potok usług Team Services i Deployment (wystąpienie płatne)</w:t>
      </w:r>
    </w:p>
    <w:p w:rsidR="00E220C2" w:rsidRDefault="00E220C2">
      <w:pPr>
        <w:pStyle w:val="ProductList-Body"/>
      </w:pPr>
    </w:p>
    <w:p w:rsidR="00E220C2" w:rsidRDefault="00243214">
      <w:pPr>
        <w:pStyle w:val="ProductList-ClauseHeading"/>
        <w:outlineLvl w:val="4"/>
      </w:pPr>
      <w:r>
        <w:t>3.7 Zarządzanie pakietami</w:t>
      </w:r>
    </w:p>
    <w:p w:rsidR="00E220C2" w:rsidRDefault="00243214">
      <w:pPr>
        <w:pStyle w:val="ProductList-Body"/>
      </w:pPr>
      <w:r>
        <w:t>Każda z licencji na oprogramowanie Visual Studio Team Foundation Server pozwala na używanie funkcji Zarządzanie pakietami (Package Management) przez maksymalnie pięciu użytkowników albo maksymalnie pięć urządzeń.</w:t>
      </w:r>
    </w:p>
    <w:p w:rsidR="00E220C2" w:rsidRDefault="00E220C2">
      <w:pPr>
        <w:pStyle w:val="ProductList-Body"/>
      </w:pPr>
    </w:p>
    <w:p w:rsidR="00E220C2" w:rsidRDefault="00243214">
      <w:pPr>
        <w:pStyle w:val="ProductList-ClauseHeading"/>
        <w:outlineLvl w:val="4"/>
      </w:pPr>
      <w:r>
        <w:t>3.8 Dodatkowe oprogramowanie</w:t>
      </w:r>
    </w:p>
    <w:tbl>
      <w:tblPr>
        <w:tblStyle w:val="PURTable"/>
        <w:tblW w:w="0" w:type="dxa"/>
        <w:tblLook w:val="04A0" w:firstRow="1" w:lastRow="0" w:firstColumn="1" w:lastColumn="0" w:noHBand="0" w:noVBand="1"/>
      </w:tblPr>
      <w:tblGrid>
        <w:gridCol w:w="3628"/>
        <w:gridCol w:w="3628"/>
        <w:gridCol w:w="3534"/>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E220C2">
            <w:pPr>
              <w:pStyle w:val="ProductList-TableBody"/>
            </w:pPr>
          </w:p>
        </w:tc>
      </w:tr>
    </w:tbl>
    <w:p w:rsidR="00E220C2" w:rsidRDefault="00243214">
      <w:pPr>
        <w:pStyle w:val="ProductList-Offering1SubSection"/>
        <w:outlineLvl w:val="3"/>
      </w:pPr>
      <w:bookmarkStart w:id="196" w:name="_Sec837"/>
      <w:r>
        <w:t>4. Pakiet Software Assurance</w:t>
      </w:r>
      <w:bookmarkEnd w:id="196"/>
    </w:p>
    <w:tbl>
      <w:tblPr>
        <w:tblStyle w:val="PURTable"/>
        <w:tblW w:w="0" w:type="dxa"/>
        <w:tblLook w:val="04A0" w:firstRow="1" w:lastRow="0" w:firstColumn="1" w:lastColumn="0" w:noHBand="0" w:noVBand="1"/>
      </w:tblPr>
      <w:tblGrid>
        <w:gridCol w:w="3572"/>
        <w:gridCol w:w="3608"/>
        <w:gridCol w:w="3522"/>
        <w:gridCol w:w="88"/>
      </w:tblGrid>
      <w:tr w:rsidR="00E220C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6">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r w:rsidR="00E220C2">
        <w:tc>
          <w:tcPr>
            <w:tcW w:w="12240" w:type="dxa"/>
            <w:gridSpan w:val="4"/>
            <w:tcBorders>
              <w:top w:val="none" w:sz="4" w:space="0" w:color="6E6E6E"/>
              <w:left w:val="none" w:sz="4" w:space="0" w:color="6E6E6E"/>
              <w:bottom w:val="none" w:sz="4" w:space="0" w:color="6E6E6E"/>
              <w:right w:val="none" w:sz="4" w:space="0" w:color="6E6E6E"/>
            </w:tcBorders>
          </w:tcPr>
          <w:p w:rsidR="00E220C2" w:rsidRDefault="00E220C2">
            <w:pPr>
              <w:pStyle w:val="PURBreadcrumb"/>
            </w:pPr>
          </w:p>
          <w:tbl>
            <w:tblPr>
              <w:tblW w:w="0" w:type="dxa"/>
              <w:tblLook w:val="04A0" w:firstRow="1" w:lastRow="0" w:firstColumn="1" w:lastColumn="0" w:noHBand="0" w:noVBand="1"/>
            </w:tblPr>
            <w:tblGrid>
              <w:gridCol w:w="10674"/>
            </w:tblGrid>
            <w:tr w:rsidR="00E220C2">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TableBody"/>
            </w:pPr>
          </w:p>
        </w:tc>
      </w:tr>
    </w:tbl>
    <w:p w:rsidR="00E220C2" w:rsidRDefault="00E220C2">
      <w:pPr>
        <w:pStyle w:val="ProductList-Body"/>
      </w:pPr>
    </w:p>
    <w:p w:rsidR="00E220C2" w:rsidRDefault="00243214">
      <w:pPr>
        <w:pStyle w:val="ProductList-OfferingGroupHeading"/>
        <w:outlineLvl w:val="1"/>
      </w:pPr>
      <w:bookmarkStart w:id="197" w:name="_Sec618"/>
      <w:r>
        <w:t>Windows</w:t>
      </w:r>
      <w:bookmarkEnd w:id="197"/>
      <w:r>
        <w:fldChar w:fldCharType="begin"/>
      </w:r>
      <w:r>
        <w:instrText xml:space="preserve"> TC "</w:instrText>
      </w:r>
      <w:bookmarkStart w:id="198" w:name="_Toc483487012"/>
      <w:r>
        <w:instrText>Windows</w:instrText>
      </w:r>
      <w:bookmarkEnd w:id="198"/>
      <w:r>
        <w:instrText>" \l 2</w:instrText>
      </w:r>
      <w:r>
        <w:fldChar w:fldCharType="end"/>
      </w:r>
    </w:p>
    <w:p w:rsidR="00E220C2" w:rsidRDefault="00243214">
      <w:pPr>
        <w:pStyle w:val="ProductList-Offering2HeadingNoBorder"/>
        <w:outlineLvl w:val="2"/>
      </w:pPr>
      <w:bookmarkStart w:id="199" w:name="_Sec652"/>
      <w:r>
        <w:t>Komputerowy System Operacyjny Windows</w:t>
      </w:r>
      <w:bookmarkEnd w:id="199"/>
      <w:r>
        <w:fldChar w:fldCharType="begin"/>
      </w:r>
      <w:r>
        <w:instrText xml:space="preserve"> TC "</w:instrText>
      </w:r>
      <w:bookmarkStart w:id="200" w:name="_Toc483487013"/>
      <w:r>
        <w:instrText>Komputerowy System Operacyjny Windows</w:instrText>
      </w:r>
      <w:bookmarkEnd w:id="200"/>
      <w:r>
        <w:instrText>" \l 3</w:instrText>
      </w:r>
      <w:r>
        <w:fldChar w:fldCharType="end"/>
      </w:r>
    </w:p>
    <w:p w:rsidR="00E220C2" w:rsidRDefault="00243214">
      <w:pPr>
        <w:pStyle w:val="ProductList-Offering1SubSection"/>
        <w:outlineLvl w:val="3"/>
      </w:pPr>
      <w:bookmarkStart w:id="201" w:name="_Sec700"/>
      <w:r>
        <w:t>1. Dostępność programów</w:t>
      </w:r>
      <w:bookmarkEnd w:id="201"/>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9" w:space="0" w:color="FFFFFF"/>
              <w:left w:val="single" w:sz="9" w:space="0" w:color="FFFFFF"/>
              <w:bottom w:val="dashed" w:sz="4" w:space="0" w:color="BFBFBF"/>
              <w:right w:val="single" w:sz="9" w:space="0" w:color="FFFFFF"/>
            </w:tcBorders>
          </w:tcPr>
          <w:p w:rsidR="00E220C2" w:rsidRDefault="00243214">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rPr>
                <w:color w:val="000000"/>
              </w:rPr>
              <w:t>Uaktualnienie Windows 10 Enterprise LTSB 2016 (na Urządzenie)</w:t>
            </w:r>
            <w:r>
              <w:fldChar w:fldCharType="begin"/>
            </w:r>
            <w:r>
              <w:instrText xml:space="preserve"> XE "Uaktualnienie Windows 10 Enterprise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rPr>
                <w:color w:val="000000"/>
              </w:rPr>
              <w:t>Uaktualnienie Windows 10 Enterprise E3 and LTSB 2016 (na Urządzenie)</w:t>
            </w:r>
            <w:r>
              <w:fldChar w:fldCharType="begin"/>
            </w:r>
            <w:r>
              <w:instrText xml:space="preserve"> XE "Uaktualnienie Windows 10 Enterprise E3 and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Windows 10 Enterprise E3 na Użytkownika</w:t>
            </w:r>
            <w:r>
              <w:fldChar w:fldCharType="begin"/>
            </w:r>
            <w:r>
              <w:instrText xml:space="preserve"> XE "Windows 10 Enterprise E3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Windows 10 Enterprise E3 From SA na Użytkownika</w:t>
            </w:r>
            <w:r>
              <w:fldChar w:fldCharType="begin"/>
            </w:r>
            <w:r>
              <w:instrText xml:space="preserve"> XE "Windows 10 Enterprise E3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Windows 10 Enterprise E5 na Urządzenie lub Użytkownika</w:t>
            </w:r>
            <w:r>
              <w:fldChar w:fldCharType="begin"/>
            </w:r>
            <w:r>
              <w:instrText xml:space="preserve"> XE "Windows 10 Enterprise E5 na Urządzenie lub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 xml:space="preserve">Windows 10 Enterprise E5 From SA na Użytkownika </w:t>
            </w:r>
            <w:r>
              <w:fldChar w:fldCharType="begin"/>
            </w:r>
            <w:r>
              <w:instrText xml:space="preserve"> XE "Windows 10 Enterprise E5 From SA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Dodatek na Urządzenie do systemu Windows 10 Education E5 (do E3 na urządzenie)</w:t>
            </w:r>
            <w:r>
              <w:fldChar w:fldCharType="begin"/>
            </w:r>
            <w:r>
              <w:instrText xml:space="preserve"> XE "Dodatek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 xml:space="preserve">Windows Virtual Desktop Access E3 na Urządzenie </w:t>
            </w:r>
            <w:r>
              <w:fldChar w:fldCharType="begin"/>
            </w:r>
            <w:r>
              <w:instrText xml:space="preserve"> XE "Windows Virtual Desktop Access E3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 xml:space="preserve">Windows Virtual Desktop Access E3 na Użytkownika </w:t>
            </w:r>
            <w:r>
              <w:fldChar w:fldCharType="begin"/>
            </w:r>
            <w:r>
              <w:instrText xml:space="preserve"> XE "Windows Virtual Desktop Access E3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 xml:space="preserve">Windows Virtual Desktop Access E5 na Urządzenie </w:t>
            </w:r>
            <w:r>
              <w:fldChar w:fldCharType="begin"/>
            </w:r>
            <w:r>
              <w:instrText xml:space="preserve"> XE "Windows Virtual Desktop Access E5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Windows Virtual Desktop Access E5 na Użytkownika</w:t>
            </w:r>
            <w:r>
              <w:fldChar w:fldCharType="begin"/>
            </w:r>
            <w:r>
              <w:instrText xml:space="preserve"> XE "Windows Virtual Desktop Access 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r>
      <w:tr w:rsidR="00E220C2">
        <w:tc>
          <w:tcPr>
            <w:tcW w:w="4160" w:type="dxa"/>
            <w:tcBorders>
              <w:top w:val="dashed" w:sz="4" w:space="0" w:color="BFBFBF"/>
              <w:left w:val="single" w:sz="9" w:space="0" w:color="FFFFFF"/>
              <w:bottom w:val="none" w:sz="4" w:space="0" w:color="BFBFBF"/>
              <w:right w:val="single" w:sz="9" w:space="0" w:color="FFFFFF"/>
            </w:tcBorders>
          </w:tcPr>
          <w:p w:rsidR="00E220C2" w:rsidRDefault="00243214">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220C2" w:rsidRDefault="0024321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220C2" w:rsidRDefault="0024321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3"/>
      </w:pPr>
      <w:bookmarkStart w:id="202" w:name="_Sec755"/>
      <w:r>
        <w:t>2. Postanowienia dotyczące produktu</w:t>
      </w:r>
      <w:bookmarkEnd w:id="202"/>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Dodatki, Produkty Dodatkowe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2.1 Uprawniające Systemy Operacyjne</w:t>
      </w:r>
    </w:p>
    <w:p w:rsidR="00E220C2" w:rsidRDefault="00243214">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rsidR="00E220C2" w:rsidRDefault="00E220C2">
      <w:pPr>
        <w:pStyle w:val="ProductList-Body"/>
      </w:pPr>
    </w:p>
    <w:p w:rsidR="00E220C2" w:rsidRDefault="00243214">
      <w:pPr>
        <w:pStyle w:val="ProductList-SubClauseHeading"/>
        <w:outlineLvl w:val="5"/>
      </w:pPr>
      <w:r>
        <w:t>2.1.1 Tabela Uprawniających Systemów Operacyjnych</w:t>
      </w:r>
    </w:p>
    <w:p w:rsidR="00E220C2" w:rsidRDefault="00243214">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298"/>
        <w:gridCol w:w="1402"/>
        <w:gridCol w:w="1402"/>
        <w:gridCol w:w="1462"/>
        <w:gridCol w:w="1414"/>
        <w:gridCol w:w="1452"/>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Uprawniające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Istniejąca Umowa Enterprise (EA)/Open Value dla całego podmiotu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Umowa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Uczelnie wyższe i instytucje charytatywne</w:t>
            </w:r>
          </w:p>
        </w:tc>
      </w:tr>
      <w:tr w:rsidR="00E220C2">
        <w:tc>
          <w:tcPr>
            <w:tcW w:w="4040" w:type="dxa"/>
            <w:tcBorders>
              <w:top w:val="single" w:sz="4" w:space="0" w:color="000000"/>
              <w:left w:val="single" w:sz="4" w:space="0" w:color="000000"/>
              <w:bottom w:val="single" w:sz="4" w:space="0" w:color="000000"/>
              <w:right w:val="none" w:sz="4" w:space="0" w:color="000000"/>
            </w:tcBorders>
          </w:tcPr>
          <w:p w:rsidR="00E220C2" w:rsidRDefault="0024321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0C2" w:rsidRDefault="00E220C2">
            <w:pPr>
              <w:pStyle w:val="ProductList-TableBody"/>
              <w:jc w:val="center"/>
            </w:pP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none" w:sz="4" w:space="0" w:color="000000"/>
            </w:tcBorders>
          </w:tcPr>
          <w:p w:rsidR="00E220C2" w:rsidRDefault="00243214">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0C2" w:rsidRDefault="00E220C2">
            <w:pPr>
              <w:pStyle w:val="ProductList-TableBody"/>
              <w:jc w:val="center"/>
            </w:pP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  Enterprise (N, K, KN), Pro (N, K, KN, wydanie bezdyskowe)</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  Windows 8 i Windows 8.1 (w tym w wersji z jednym językiem)</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none" w:sz="4" w:space="0" w:color="000000"/>
            </w:tcBorders>
          </w:tcPr>
          <w:p w:rsidR="00E220C2" w:rsidRDefault="0024321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0C2" w:rsidRDefault="00E220C2">
            <w:pPr>
              <w:pStyle w:val="ProductList-TableBody"/>
              <w:jc w:val="center"/>
            </w:pP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  Enterprise (N, K, KN), Professional (N, K, KN, wydanie bezdyskowe), Ultimate</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none" w:sz="4" w:space="0" w:color="000000"/>
            </w:tcBorders>
          </w:tcPr>
          <w:p w:rsidR="00E220C2" w:rsidRDefault="0024321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0C2" w:rsidRDefault="00E220C2">
            <w:pPr>
              <w:pStyle w:val="ProductList-TableBody"/>
              <w:jc w:val="center"/>
            </w:pP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none" w:sz="4" w:space="0" w:color="000000"/>
            </w:tcBorders>
          </w:tcPr>
          <w:p w:rsidR="00E220C2" w:rsidRDefault="0024321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0C2" w:rsidRDefault="00E220C2">
            <w:pPr>
              <w:pStyle w:val="ProductList-TableBody"/>
              <w:jc w:val="center"/>
            </w:pP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  Home Edition i Starter Edition</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none" w:sz="4" w:space="0" w:color="000000"/>
            </w:tcBorders>
          </w:tcPr>
          <w:p w:rsidR="00E220C2" w:rsidRDefault="0024321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0C2" w:rsidRDefault="00E220C2">
            <w:pPr>
              <w:pStyle w:val="ProductList-TableBody"/>
              <w:jc w:val="center"/>
            </w:pP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none" w:sz="4" w:space="0" w:color="000000"/>
            </w:tcBorders>
          </w:tcPr>
          <w:p w:rsidR="00E220C2" w:rsidRDefault="00243214">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0C2" w:rsidRDefault="00E220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0C2" w:rsidRDefault="00E220C2">
            <w:pPr>
              <w:pStyle w:val="ProductList-TableBody"/>
              <w:jc w:val="center"/>
            </w:pP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bl>
    <w:p w:rsidR="00E220C2" w:rsidRDefault="00243214">
      <w:pPr>
        <w:pStyle w:val="ProductList-BodyIndented"/>
      </w:pPr>
      <w:r>
        <w:rPr>
          <w:i/>
          <w:vertAlign w:val="superscript"/>
        </w:rPr>
        <w:t>1</w:t>
      </w:r>
      <w:r>
        <w:rPr>
          <w:i/>
        </w:rPr>
        <w:t xml:space="preserve">Dotyczy także Uprawnionych Urządzeń nabytych w drodze fuzji lub przejęcia </w:t>
      </w:r>
    </w:p>
    <w:p w:rsidR="00E220C2" w:rsidRDefault="00243214">
      <w:pPr>
        <w:pStyle w:val="ProductList-BodyIndented"/>
      </w:pPr>
      <w:r>
        <w:rPr>
          <w:i/>
          <w:vertAlign w:val="superscript"/>
        </w:rPr>
        <w:t>2</w:t>
      </w:r>
      <w:r>
        <w:rPr>
          <w:i/>
        </w:rPr>
        <w:t>Kolumna jest także używana do oznaczania możliwych do przyjęcia, uprawnionych systemów operacyjnych dla urządzenia głównego użytkownika w przypadku, gdy użytkownik ma licencję Windows SA na Użytkownika.</w:t>
      </w:r>
    </w:p>
    <w:p w:rsidR="00E220C2" w:rsidRDefault="00243214">
      <w:pPr>
        <w:pStyle w:val="ProductList-BodyIndented"/>
      </w:pPr>
      <w:r>
        <w:rPr>
          <w:i/>
          <w:vertAlign w:val="superscript"/>
        </w:rPr>
        <w:t>3</w:t>
      </w:r>
      <w:r>
        <w:rPr>
          <w:i/>
        </w:rPr>
        <w:t>Nie ma zastosowania w przypadku Instytucji Edukacyjnych, Organizacji Charytatywnych ani OV-CW.</w:t>
      </w:r>
    </w:p>
    <w:p w:rsidR="00E220C2" w:rsidRDefault="00243214">
      <w:pPr>
        <w:pStyle w:val="ProductList-BodyIndented"/>
      </w:pPr>
      <w:r>
        <w:rPr>
          <w:i/>
          <w:vertAlign w:val="superscript"/>
        </w:rPr>
        <w:t>4</w:t>
      </w:r>
      <w:r>
        <w:rPr>
          <w:i/>
        </w:rPr>
        <w:t>Edycje N, K i KN to specjalistyczne edycje dostępne tylko na niektórych rynkach.</w:t>
      </w:r>
    </w:p>
    <w:p w:rsidR="00E220C2" w:rsidRDefault="00243214">
      <w:pPr>
        <w:pStyle w:val="ProductList-BodyIndented"/>
      </w:pPr>
      <w:r>
        <w:rPr>
          <w:i/>
          <w:vertAlign w:val="superscript"/>
        </w:rPr>
        <w:t>5</w:t>
      </w:r>
      <w:r>
        <w:rPr>
          <w:i/>
        </w:rPr>
        <w:t>Nie obejmuje systemu Windows 10 Pro w trybie S (Windows 10S), z wyjątkiem Instytucji Edukacyjnych i Organizacji Charytatywnych.</w:t>
      </w:r>
    </w:p>
    <w:p w:rsidR="00E220C2" w:rsidRDefault="00243214">
      <w:pPr>
        <w:pStyle w:val="ProductList-BodyIndented"/>
      </w:pPr>
      <w:r>
        <w:rPr>
          <w:i/>
          <w:vertAlign w:val="superscript"/>
        </w:rPr>
        <w:t>6</w:t>
      </w:r>
      <w:r>
        <w:rPr>
          <w:i/>
        </w:rPr>
        <w:t>Ograniczenia dotyczące używania są wymienione w punkcie 2.1.2.1 poniżej</w:t>
      </w:r>
    </w:p>
    <w:p w:rsidR="00E220C2" w:rsidRDefault="00E220C2">
      <w:pPr>
        <w:pStyle w:val="ProductList-BodyIndented"/>
      </w:pPr>
    </w:p>
    <w:p w:rsidR="00E220C2" w:rsidRDefault="00243214">
      <w:pPr>
        <w:pStyle w:val="ProductList-SubClauseHeading"/>
        <w:outlineLvl w:val="5"/>
      </w:pPr>
      <w:r>
        <w:t>2.1.2 Tabela Uprawniających Systemów Operacyjnych z ograniczeniami dotyczącymi używania</w:t>
      </w:r>
    </w:p>
    <w:p w:rsidR="00E220C2" w:rsidRDefault="00243214">
      <w:pPr>
        <w:pStyle w:val="ProductList-BodyIndented"/>
      </w:pPr>
      <w:r>
        <w:t>Jeśli oprogramowanie uaktualniające zostanie zainstalowane na urządzeniach, na których działa jakikolwiek z wymienionych poniżej uprawnionych systemów operacyjnych („Warunkowo Uprawniające Systemy Operacyjne”), mają zastosowanie ograniczenia dotyczące używania szczegółowo określone pod tabelą w części Prawa do używania. Niezależnie od stanowiących inaczej postanowień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75"/>
        <w:gridCol w:w="1614"/>
        <w:gridCol w:w="1614"/>
        <w:gridCol w:w="1668"/>
        <w:gridCol w:w="1659"/>
      </w:tblGrid>
      <w:tr w:rsidR="00E220C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Uprawniające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Umowa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Uczelnie wyższe i instytucje charytatywne</w:t>
            </w:r>
          </w:p>
        </w:tc>
      </w:tr>
      <w:tr w:rsidR="00E220C2">
        <w:tc>
          <w:tcPr>
            <w:tcW w:w="46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6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6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6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6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6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6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6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6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6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bl>
    <w:p w:rsidR="00E220C2" w:rsidRDefault="00243214">
      <w:pPr>
        <w:pStyle w:val="ProductList-BodyIndented"/>
      </w:pPr>
      <w:r>
        <w:rPr>
          <w:i/>
          <w:vertAlign w:val="superscript"/>
        </w:rPr>
        <w:t>1</w:t>
      </w:r>
      <w:r>
        <w:rPr>
          <w:i/>
        </w:rPr>
        <w:t xml:space="preserve">Dotyczy także Uprawnionych Urządzeń nabytych w drodze fuzji lub przejęcia </w:t>
      </w:r>
    </w:p>
    <w:p w:rsidR="00E220C2" w:rsidRDefault="00243214">
      <w:pPr>
        <w:pStyle w:val="ProductList-BodyIndented"/>
      </w:pPr>
      <w:r>
        <w:rPr>
          <w:i/>
          <w:vertAlign w:val="superscript"/>
        </w:rPr>
        <w:t>2</w:t>
      </w:r>
      <w:r>
        <w:rPr>
          <w:i/>
        </w:rPr>
        <w:t>Kolumna jest także używana do oznaczania możliwych do przyjęcia, uprawniających systemów operacyjnych dla urządzenia głównego użytkownika w przypadku, gdy użytkownik ma licencję Windows SA na Użytkownika.</w:t>
      </w:r>
    </w:p>
    <w:p w:rsidR="00E220C2" w:rsidRDefault="00243214">
      <w:pPr>
        <w:pStyle w:val="ProductList-BodyIndented"/>
      </w:pPr>
      <w:r>
        <w:rPr>
          <w:i/>
          <w:vertAlign w:val="superscript"/>
        </w:rPr>
        <w:t>3</w:t>
      </w:r>
      <w:r>
        <w:t>Kolumna jest także używana do oznaczania możliwych do przyjęcia, uprawniających systemów operacyjnych dla urządzenia głównego użytkownika w przypadku, gdy użytkownik ma licencję Windows SA na Użytkownika.</w:t>
      </w:r>
    </w:p>
    <w:p w:rsidR="00E220C2" w:rsidRDefault="00243214">
      <w:pPr>
        <w:pStyle w:val="ProductList-BodyIndented"/>
      </w:pPr>
      <w:r>
        <w:rPr>
          <w:i/>
          <w:vertAlign w:val="superscript"/>
        </w:rPr>
        <w:t>4</w:t>
      </w:r>
      <w:r>
        <w:t>Edycje N, K i KN to specjalistyczne edycje dostępne tylko na niektórych rynkach.</w:t>
      </w:r>
    </w:p>
    <w:p w:rsidR="00E220C2" w:rsidRDefault="00243214">
      <w:pPr>
        <w:pStyle w:val="ProductList-BodyIndented"/>
      </w:pPr>
      <w:r>
        <w:rPr>
          <w:i/>
          <w:vertAlign w:val="superscript"/>
        </w:rPr>
        <w:t>5</w:t>
      </w:r>
      <w:r>
        <w:rPr>
          <w:i/>
        </w:rPr>
        <w:t>Punkt 2.1.2.2 nie ma zastosowania do systemu Windows 10 IoT Enterprise do sprzedaży detalicznej lub dla klientów zubożonych.</w:t>
      </w:r>
    </w:p>
    <w:p w:rsidR="00E220C2" w:rsidRDefault="00E220C2">
      <w:pPr>
        <w:pStyle w:val="ProductList-BodyIndented"/>
      </w:pPr>
    </w:p>
    <w:p w:rsidR="00E220C2" w:rsidRDefault="00243214">
      <w:pPr>
        <w:pStyle w:val="ProductList-BodyIndented"/>
      </w:pPr>
      <w:r>
        <w:rPr>
          <w:b/>
        </w:rPr>
        <w:t>2.1.2.1 Ograniczenia dotyczące używania Warunkowo Uprawniających Systemów Operacyjnych</w:t>
      </w:r>
    </w:p>
    <w:p w:rsidR="00E220C2" w:rsidRDefault="00243214">
      <w:pPr>
        <w:pStyle w:val="ProductList-BodyIndented"/>
      </w:pPr>
      <w:r>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rsidR="00E220C2" w:rsidRDefault="00243214" w:rsidP="00243214">
      <w:pPr>
        <w:pStyle w:val="ProductList-Bullet"/>
        <w:numPr>
          <w:ilvl w:val="1"/>
          <w:numId w:val="22"/>
        </w:numPr>
      </w:pPr>
      <w:r>
        <w:t xml:space="preserve">Określone użycie. Licencjonowane Urządzenie Klienta jest przeznaczone do określonego użycia. Klient może korzystać z tego oprogramowania wyłącznie w tym celu. </w:t>
      </w:r>
    </w:p>
    <w:p w:rsidR="00E220C2" w:rsidRDefault="00243214" w:rsidP="00243214">
      <w:pPr>
        <w:pStyle w:val="ProductList-Bullet"/>
        <w:numPr>
          <w:ilvl w:val="1"/>
          <w:numId w:val="22"/>
        </w:numPr>
      </w:pPr>
      <w:r>
        <w:t xml:space="preserve">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te funkcje: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 </w:t>
      </w:r>
    </w:p>
    <w:p w:rsidR="00E220C2" w:rsidRDefault="00243214" w:rsidP="00243214">
      <w:pPr>
        <w:pStyle w:val="ProductList-Bullet"/>
        <w:numPr>
          <w:ilvl w:val="1"/>
          <w:numId w:val="22"/>
        </w:numPr>
      </w:pPr>
      <w:r>
        <w:t>Podczas uaktualniania z jakiejkolwiek wersji oprogramowania Windows Embedded określonego w powyższej tabeli jako „Punkt Sprzedaży”, „POS” lub „Sprzedaż detaliczna” Klient musi korzystać z uaktualnionego oprogramowania z aplikacją POS, a aplikacja POS musi być podstawowym zastosowaniem oprogramowania przez każdego użytkownika końcowego.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rsidR="00E220C2" w:rsidRDefault="00E220C2">
      <w:pPr>
        <w:pStyle w:val="ProductList-BodyIndented"/>
      </w:pPr>
    </w:p>
    <w:p w:rsidR="00E220C2" w:rsidRDefault="00243214">
      <w:pPr>
        <w:pStyle w:val="ProductList-BodyIndented"/>
      </w:pPr>
      <w:r>
        <w:rPr>
          <w:b/>
        </w:rPr>
        <w:t>2.1.2.2 Ograniczenia dotyczące zakupu pakietu Software Assurance w przypadku Warunkowo Uprawniających Systemów Operacyjnych</w:t>
      </w:r>
    </w:p>
    <w:p w:rsidR="00E220C2" w:rsidRDefault="00243214">
      <w:pPr>
        <w:pStyle w:val="ProductList-BodyIndented"/>
      </w:pPr>
      <w:r>
        <w:t>Niezależnie od stanowiących inaczej postanowień zawartych w punkcie 4.1 pakietu SA nie można zakupić w przypadku urządzeń licencjonowanych w ramach Warunkowo Uprawniających Systemów Operacyjnych. To ograniczenie nie ma zastosowania do urządzeń licencjonowanych w ramach Windows 10 IoT Enterprise dla sprzedaży detalicznej lub klientów zubożonych.</w:t>
      </w:r>
    </w:p>
    <w:p w:rsidR="00E220C2" w:rsidRDefault="00E220C2">
      <w:pPr>
        <w:pStyle w:val="ProductList-SubClauseHeading"/>
        <w:outlineLvl w:val="5"/>
      </w:pPr>
    </w:p>
    <w:p w:rsidR="00E220C2" w:rsidRDefault="00243214">
      <w:pPr>
        <w:pStyle w:val="ProductList-SubClauseHeading"/>
        <w:outlineLvl w:val="5"/>
      </w:pPr>
      <w:r>
        <w:t>2.1.3 Zasady korzystania z uprawnionych systemów operacyjnych przy zakupie Licencji na Uaktualnienia Windows w ramach umów Licencjonowania Zbiorowego</w:t>
      </w:r>
    </w:p>
    <w:p w:rsidR="00E220C2" w:rsidRDefault="00243214" w:rsidP="00243214">
      <w:pPr>
        <w:pStyle w:val="ProductList-Bullet"/>
        <w:numPr>
          <w:ilvl w:val="1"/>
          <w:numId w:val="23"/>
        </w:numPr>
      </w:pPr>
      <w:r>
        <w:t>Uprawniony system operacyjny musi być zainstalowany na urządzeniu, do którego ma być przypisana Licencja na Uaktualnienia wykupiona w ramach umowy licencjonowania zbiorowego.</w:t>
      </w:r>
    </w:p>
    <w:p w:rsidR="00E220C2" w:rsidRDefault="00243214" w:rsidP="00243214">
      <w:pPr>
        <w:pStyle w:val="ProductList-Bullet"/>
        <w:numPr>
          <w:ilvl w:val="1"/>
          <w:numId w:val="23"/>
        </w:numPr>
      </w:pPr>
      <w:r>
        <w:t>Apple Macintosh jest traktowany jako uprawniony system operacyjny jedynie wtedy, gdy został on preinstalowany przez autoryzowanego wytwórcę przed pierwszym zakupem urządzenia.</w:t>
      </w:r>
    </w:p>
    <w:p w:rsidR="00E220C2" w:rsidRDefault="00243214" w:rsidP="00243214">
      <w:pPr>
        <w:pStyle w:val="ProductList-Bullet"/>
        <w:numPr>
          <w:ilvl w:val="1"/>
          <w:numId w:val="23"/>
        </w:numPr>
      </w:pPr>
      <w:r>
        <w:t xml:space="preserve">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 </w:t>
      </w:r>
    </w:p>
    <w:p w:rsidR="00E220C2" w:rsidRDefault="00243214" w:rsidP="00243214">
      <w:pPr>
        <w:pStyle w:val="ProductList-Bullet"/>
        <w:numPr>
          <w:ilvl w:val="1"/>
          <w:numId w:val="23"/>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E220C2" w:rsidRDefault="00E220C2">
      <w:pPr>
        <w:pStyle w:val="ProductList-BodyIndented"/>
      </w:pPr>
    </w:p>
    <w:p w:rsidR="00E220C2" w:rsidRDefault="00243214">
      <w:pPr>
        <w:pStyle w:val="ProductList-ClauseHeading"/>
        <w:outlineLvl w:val="4"/>
      </w:pPr>
      <w:r>
        <w:t>2.2 Uaktualnienie systemu Windows Enterprise (bezwersyjnego) i Windows Professional (bezwersyjnego)</w:t>
      </w:r>
    </w:p>
    <w:p w:rsidR="00E220C2" w:rsidRDefault="00243214">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Uprawniających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E220C2" w:rsidRDefault="00E220C2">
      <w:pPr>
        <w:pStyle w:val="ProductList-Body"/>
      </w:pPr>
    </w:p>
    <w:p w:rsidR="00E220C2" w:rsidRDefault="00243214">
      <w:pPr>
        <w:pStyle w:val="ProductList-ClauseHeading"/>
        <w:outlineLvl w:val="4"/>
      </w:pPr>
      <w:r>
        <w:t>2.3 Tworzenie kopii zamiennych w przypadku systemu Windows 10</w:t>
      </w:r>
    </w:p>
    <w:p w:rsidR="00E220C2" w:rsidRDefault="00243214">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rsidR="00E220C2" w:rsidRDefault="00E220C2">
      <w:pPr>
        <w:pStyle w:val="ProductList-Body"/>
      </w:pPr>
    </w:p>
    <w:p w:rsidR="00E220C2" w:rsidRDefault="00243214">
      <w:pPr>
        <w:pStyle w:val="ProductList-ClauseHeading"/>
        <w:outlineLvl w:val="4"/>
      </w:pPr>
      <w:r>
        <w:t>2.4 Regionalne opcje dostarczania</w:t>
      </w:r>
    </w:p>
    <w:p w:rsidR="00E220C2" w:rsidRDefault="00243214">
      <w:pPr>
        <w:pStyle w:val="ProductList-SubClauseHeading"/>
        <w:outlineLvl w:val="5"/>
      </w:pPr>
      <w:r>
        <w:t>2.4.1 Wersje N systemów Microsoft Windows XP Professional, Vista Business i 7 Professional (bez funkcji Windows Media Player)</w:t>
      </w:r>
    </w:p>
    <w:p w:rsidR="00E220C2" w:rsidRDefault="00243214">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97">
        <w:r>
          <w:rPr>
            <w:color w:val="00467F"/>
            <w:u w:val="single"/>
          </w:rPr>
          <w:t>http://go.microsoft.com/?linkid=9839207</w:t>
        </w:r>
      </w:hyperlink>
      <w:r>
        <w:t>.</w:t>
      </w:r>
    </w:p>
    <w:p w:rsidR="00E220C2" w:rsidRDefault="00E220C2">
      <w:pPr>
        <w:pStyle w:val="ProductList-BodyIndented"/>
      </w:pPr>
    </w:p>
    <w:p w:rsidR="00E220C2" w:rsidRDefault="00243214">
      <w:pPr>
        <w:pStyle w:val="ProductList-SubClauseHeading"/>
        <w:outlineLvl w:val="5"/>
      </w:pPr>
      <w:r>
        <w:t>2.4.2 Wersje K i KN systemów Windows XP Professional, Vista Business i 7 Professional</w:t>
      </w:r>
    </w:p>
    <w:p w:rsidR="00E220C2" w:rsidRDefault="00243214">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98">
        <w:r>
          <w:rPr>
            <w:color w:val="00467F"/>
            <w:u w:val="single"/>
          </w:rPr>
          <w:t>http://go.microsoft.com/?linkid=9839207</w:t>
        </w:r>
      </w:hyperlink>
      <w:r>
        <w:t>.</w:t>
      </w:r>
    </w:p>
    <w:p w:rsidR="00E220C2" w:rsidRDefault="00E220C2">
      <w:pPr>
        <w:pStyle w:val="ProductList-BodyIndented"/>
      </w:pPr>
    </w:p>
    <w:p w:rsidR="00E220C2" w:rsidRDefault="00243214">
      <w:pPr>
        <w:pStyle w:val="ProductList-SubClauseHeading"/>
        <w:outlineLvl w:val="5"/>
      </w:pPr>
      <w:r>
        <w:t>2.4.3 Windows 8/8.1 Pro KN i Windows 10 Pro KN</w:t>
      </w:r>
    </w:p>
    <w:p w:rsidR="00E220C2" w:rsidRDefault="00243214">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rsidR="00E220C2" w:rsidRDefault="00E220C2">
      <w:pPr>
        <w:pStyle w:val="ProductList-BodyIndented"/>
      </w:pPr>
    </w:p>
    <w:p w:rsidR="00E220C2" w:rsidRDefault="00243214">
      <w:pPr>
        <w:pStyle w:val="ProductList-SubClauseHeading"/>
        <w:outlineLvl w:val="5"/>
      </w:pPr>
      <w:r>
        <w:t>2.4.4 Windows 8/8.1 Pro N i Windows 10 Pro N (bez programu Windows Media Player)</w:t>
      </w:r>
    </w:p>
    <w:p w:rsidR="00E220C2" w:rsidRDefault="00243214">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rsidR="00E220C2" w:rsidRDefault="00E220C2">
      <w:pPr>
        <w:pStyle w:val="ProductList-BodyIndented"/>
      </w:pPr>
    </w:p>
    <w:p w:rsidR="00E220C2" w:rsidRDefault="00243214">
      <w:pPr>
        <w:pStyle w:val="ProductList-ClauseHeading"/>
        <w:outlineLvl w:val="4"/>
      </w:pPr>
      <w:r>
        <w:t>2.5 Pakiet Windows Embedded 8 Standard Enterprise</w:t>
      </w:r>
    </w:p>
    <w:p w:rsidR="00E220C2" w:rsidRDefault="00243214">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E220C2" w:rsidRDefault="00E220C2">
      <w:pPr>
        <w:pStyle w:val="ProductList-Body"/>
      </w:pPr>
    </w:p>
    <w:p w:rsidR="00E220C2" w:rsidRDefault="00243214">
      <w:pPr>
        <w:pStyle w:val="ProductList-ClauseHeading"/>
        <w:outlineLvl w:val="4"/>
      </w:pPr>
      <w:r>
        <w:t>2.6 Prawa do instalacji i używania</w:t>
      </w:r>
    </w:p>
    <w:p w:rsidR="00E220C2" w:rsidRDefault="00243214">
      <w:pPr>
        <w:pStyle w:val="ProductList-Body"/>
      </w:pPr>
      <w:r>
        <w:t>W przypadku Klientów posiadających licencję w ramach umowy Microsoft Cloud Agreement:</w:t>
      </w:r>
    </w:p>
    <w:p w:rsidR="00E220C2" w:rsidRDefault="00243214" w:rsidP="00243214">
      <w:pPr>
        <w:pStyle w:val="ProductList-Bullet"/>
        <w:numPr>
          <w:ilvl w:val="0"/>
          <w:numId w:val="24"/>
        </w:numPr>
      </w:pPr>
      <w:r>
        <w:t xml:space="preserve">każdy użytkownik, do którego przypisano Licencję Subskrypcyjną na Użytkownika, może aktywować oprogramowanie na maksymalnie pięciu urządzeniach jednocześnie, aby uruchomić wystąpienie tego oprogramowania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oraz</w:t>
      </w:r>
    </w:p>
    <w:p w:rsidR="00E220C2" w:rsidRDefault="00243214" w:rsidP="00243214">
      <w:pPr>
        <w:pStyle w:val="ProductList-Bullet"/>
        <w:numPr>
          <w:ilvl w:val="0"/>
          <w:numId w:val="24"/>
        </w:numPr>
      </w:pPr>
      <w:r>
        <w:t xml:space="preserve">punkt 4 poniżej nie ma zastosowania. </w:t>
      </w:r>
    </w:p>
    <w:p w:rsidR="00E220C2" w:rsidRDefault="00E220C2">
      <w:pPr>
        <w:pStyle w:val="ProductList-Body"/>
      </w:pPr>
    </w:p>
    <w:p w:rsidR="00E220C2" w:rsidRDefault="00243214">
      <w:pPr>
        <w:pStyle w:val="ProductList-ClauseHeading"/>
        <w:outlineLvl w:val="4"/>
      </w:pPr>
      <w:r>
        <w:t>2.7 Uprawnienia do zakupu licencji na aktualizację wersji Windows 10 Home do wersji Pro dla E3/E5</w:t>
      </w:r>
    </w:p>
    <w:p w:rsidR="00E220C2" w:rsidRDefault="00243214">
      <w:pPr>
        <w:pStyle w:val="ProductList-SubClauseHeading"/>
        <w:outlineLvl w:val="5"/>
      </w:pPr>
      <w:r>
        <w:t>2.7.1 Wymagania wstępne</w:t>
      </w:r>
    </w:p>
    <w:p w:rsidR="00E220C2" w:rsidRDefault="00243214">
      <w:pPr>
        <w:pStyle w:val="ProductList-BodyIndented"/>
      </w:pPr>
      <w:r>
        <w:t>Niezależnie od postanowień punktu 2.1.1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rsidR="00E220C2" w:rsidRDefault="00243214" w:rsidP="00243214">
      <w:pPr>
        <w:pStyle w:val="ProductList-Bullet"/>
        <w:numPr>
          <w:ilvl w:val="1"/>
          <w:numId w:val="25"/>
        </w:numPr>
      </w:pPr>
      <w:r>
        <w:t xml:space="preserve">Windows 10 Enterprise E3 na Urządzenie z aktywnym Pakietem Software Assurance </w:t>
      </w:r>
    </w:p>
    <w:p w:rsidR="00E220C2" w:rsidRDefault="00243214" w:rsidP="00243214">
      <w:pPr>
        <w:pStyle w:val="ProductList-Bullet"/>
        <w:numPr>
          <w:ilvl w:val="1"/>
          <w:numId w:val="25"/>
        </w:numPr>
      </w:pPr>
      <w:r>
        <w:t xml:space="preserve">Licencja Subskrypcyjna na system Windows 10 Enterprise E3/E5 na Użytkownika </w:t>
      </w:r>
    </w:p>
    <w:p w:rsidR="00E220C2" w:rsidRDefault="00243214" w:rsidP="00243214">
      <w:pPr>
        <w:pStyle w:val="ProductList-Bullet"/>
        <w:numPr>
          <w:ilvl w:val="1"/>
          <w:numId w:val="25"/>
        </w:numPr>
      </w:pPr>
      <w:r>
        <w:t>Licencja Subskrypcyjna na system Windows 10 Enterprise E5 na Urządzenie</w:t>
      </w:r>
    </w:p>
    <w:p w:rsidR="00E220C2" w:rsidRDefault="00E220C2">
      <w:pPr>
        <w:pStyle w:val="ProductList-BodyIndented"/>
      </w:pPr>
    </w:p>
    <w:p w:rsidR="00E220C2" w:rsidRDefault="00243214">
      <w:pPr>
        <w:pStyle w:val="ProductList-SubClauseHeading"/>
        <w:outlineLvl w:val="5"/>
      </w:pPr>
      <w:r>
        <w:t>2.7.2 Wymagania dotyczące zakupów</w:t>
      </w:r>
    </w:p>
    <w:p w:rsidR="00E220C2" w:rsidRDefault="00243214">
      <w:pPr>
        <w:pStyle w:val="ProductList-BodyIndented"/>
      </w:pPr>
      <w:r>
        <w:t>Licencje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rsidR="00E220C2" w:rsidRDefault="00243214" w:rsidP="00243214">
      <w:pPr>
        <w:pStyle w:val="ProductList-Bullet"/>
        <w:numPr>
          <w:ilvl w:val="1"/>
          <w:numId w:val="26"/>
        </w:numPr>
      </w:pPr>
      <w:r>
        <w:t xml:space="preserve">jest objęte licencją na system Windows 10 Enterprise E3/E5 na urządzenie lub </w:t>
      </w:r>
    </w:p>
    <w:p w:rsidR="00E220C2" w:rsidRDefault="00243214" w:rsidP="00243214">
      <w:pPr>
        <w:pStyle w:val="ProductList-Bullet"/>
        <w:numPr>
          <w:ilvl w:val="1"/>
          <w:numId w:val="26"/>
        </w:numPr>
      </w:pPr>
      <w:r>
        <w:t>zainstalowano na nim wersję Pro lub Enterprise, która jest używana przez Licencjonowanego Użytkownika systemu Windows 10 Enterprise E3/E5.</w:t>
      </w:r>
    </w:p>
    <w:p w:rsidR="00E220C2" w:rsidRDefault="00E220C2">
      <w:pPr>
        <w:pStyle w:val="ProductList-BodyIndented"/>
      </w:pPr>
    </w:p>
    <w:p w:rsidR="00E220C2" w:rsidRDefault="00243214">
      <w:pPr>
        <w:pStyle w:val="ProductList-SubClauseHeading"/>
        <w:outlineLvl w:val="5"/>
      </w:pPr>
      <w:r>
        <w:t>2.7.3 Ograniczenia licencyjne</w:t>
      </w:r>
    </w:p>
    <w:p w:rsidR="00E220C2" w:rsidRDefault="00243214">
      <w:pPr>
        <w:pStyle w:val="ProductList-BodyIndented"/>
      </w:pPr>
      <w:r>
        <w:t>Niniejsza licencja nie obejmuje praw do instalacji lub uruchamiania Wystąpienia jakiejkolwiek wersji wcześniejszej niż wersja Windows 10 Pro. Prawa do zmiany przypisania licencji określone w części 4.3 mają zastosowanie wyłącznie do urządzenia zastępczego z uprawnionym systemem operacyjnym w wersji Pro lub Enterprise.</w:t>
      </w:r>
    </w:p>
    <w:p w:rsidR="00E220C2" w:rsidRDefault="00243214">
      <w:pPr>
        <w:pStyle w:val="ProductList-Offering1SubSection"/>
        <w:outlineLvl w:val="3"/>
      </w:pPr>
      <w:bookmarkStart w:id="203" w:name="_Sec813"/>
      <w:r>
        <w:t>3. Prawa do używania</w:t>
      </w:r>
      <w:bookmarkEnd w:id="203"/>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9">
              <w:r>
                <w:rPr>
                  <w:color w:val="00467F"/>
                  <w:u w:val="single"/>
                </w:rPr>
                <w:t>OST</w:t>
              </w:r>
            </w:hyperlink>
            <w:r>
              <w:t xml:space="preserve"> (Część produktów Windows 10 Enterprise E5 i Windows VDA E5 obejmująca komponent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Dodatkowe oprogramowanie: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Uwzględnione technologie: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Przypisywanie licencji</w:t>
      </w:r>
    </w:p>
    <w:p w:rsidR="00E220C2" w:rsidRDefault="00243214">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rsidR="00E220C2" w:rsidRDefault="00E220C2">
      <w:pPr>
        <w:pStyle w:val="ProductList-Body"/>
      </w:pPr>
    </w:p>
    <w:p w:rsidR="00E220C2" w:rsidRDefault="00243214">
      <w:pPr>
        <w:pStyle w:val="ProductList-ClauseHeading"/>
        <w:outlineLvl w:val="4"/>
      </w:pPr>
      <w:r>
        <w:t>3.2 Aplikacje Windows</w:t>
      </w:r>
    </w:p>
    <w:p w:rsidR="00E220C2" w:rsidRDefault="00243214">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100">
        <w:r>
          <w:rPr>
            <w:color w:val="00467F"/>
            <w:u w:val="single"/>
          </w:rPr>
          <w:t>http://go.microsoft.com/fwlink/?linkid=246338</w:t>
        </w:r>
      </w:hyperlink>
      <w:r>
        <w:t xml:space="preserve">, a w przypadku aplikacji Windows, które uzyskują dostęp do usług Xbox — na stronie </w:t>
      </w:r>
      <w:hyperlink r:id="rId101">
        <w:r>
          <w:rPr>
            <w:color w:val="00467F"/>
            <w:u w:val="single"/>
          </w:rPr>
          <w:t>http://xbox.com/legal/livetou</w:t>
        </w:r>
      </w:hyperlink>
      <w:r>
        <w:t>.</w:t>
      </w:r>
    </w:p>
    <w:p w:rsidR="00E220C2" w:rsidRDefault="00E220C2">
      <w:pPr>
        <w:pStyle w:val="ProductList-Body"/>
      </w:pPr>
    </w:p>
    <w:p w:rsidR="00E220C2" w:rsidRDefault="00243214">
      <w:pPr>
        <w:pStyle w:val="ProductList-ClauseHeading"/>
        <w:outlineLvl w:val="4"/>
      </w:pPr>
      <w:r>
        <w:t>3.2 Windows 10 Mobile Enterprise</w:t>
      </w:r>
    </w:p>
    <w:p w:rsidR="00E220C2" w:rsidRDefault="00243214">
      <w:pPr>
        <w:pStyle w:val="ProductList-Body"/>
      </w:pPr>
      <w:r>
        <w:t>Klienci mający Umowę Enterprise, Umowę Microsoft Products and Services Agreement lub Umowę Select Plus mogą instalować system Windows 10 Mobile Enterprise i używać go w okresie obowiązywania stosownej umowy.</w:t>
      </w:r>
    </w:p>
    <w:p w:rsidR="00E220C2" w:rsidRDefault="00243214">
      <w:pPr>
        <w:pStyle w:val="ProductList-Offering1SubSection"/>
        <w:outlineLvl w:val="3"/>
      </w:pPr>
      <w:bookmarkStart w:id="204" w:name="_Sec841"/>
      <w:r>
        <w:t>4. Pakiet Software Assurance</w:t>
      </w:r>
      <w:bookmarkEnd w:id="204"/>
    </w:p>
    <w:tbl>
      <w:tblPr>
        <w:tblStyle w:val="PURTable"/>
        <w:tblW w:w="0" w:type="dxa"/>
        <w:tblLook w:val="04A0" w:firstRow="1" w:lastRow="0" w:firstColumn="1" w:lastColumn="0" w:noHBand="0" w:noVBand="1"/>
      </w:tblPr>
      <w:tblGrid>
        <w:gridCol w:w="3590"/>
        <w:gridCol w:w="3595"/>
        <w:gridCol w:w="3605"/>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2">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3">
              <w:r>
                <w:rPr>
                  <w:color w:val="00467F"/>
                  <w:u w:val="single"/>
                </w:rPr>
                <w:t>Luty 2016 r. — Postanowienia dotyczące Produktów</w:t>
              </w:r>
            </w:hyperlink>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4.1 Dodatkowe prawa do używania nadane Pakietem Software Assurance dla licencji Windows 10 Enterprise E3/E5 (na Użytkownika i na Urządzenie) oraz Windows Virtual Desktop Access (VDA) E3/E5 (na Użytkownika i na Urządzenie)</w:t>
      </w:r>
    </w:p>
    <w:p w:rsidR="00E220C2" w:rsidRDefault="00243214">
      <w:pPr>
        <w:pStyle w:val="ProductList-Body"/>
      </w:pPr>
      <w:r>
        <w:t>„</w:t>
      </w:r>
      <w:r>
        <w:rPr>
          <w:b/>
          <w:color w:val="00188F"/>
        </w:rPr>
        <w:t>Oprogramowanie</w:t>
      </w:r>
      <w:r>
        <w:t xml:space="preserve">” oznacza system Windows 10 Enterprise Current Branch lub Windows Enterprise LTSB. </w:t>
      </w:r>
    </w:p>
    <w:p w:rsidR="00E220C2" w:rsidRDefault="00243214">
      <w:pPr>
        <w:pStyle w:val="ProductList-Body"/>
      </w:pPr>
      <w:r>
        <w:t>„</w:t>
      </w:r>
      <w:r>
        <w:rPr>
          <w:b/>
          <w:color w:val="00188F"/>
        </w:rPr>
        <w:t>Licencjonowane Urządzenie</w:t>
      </w:r>
      <w:r>
        <w:t>” oznacza urządzenie, które klient obejmuje aktywną licencją.</w:t>
      </w:r>
    </w:p>
    <w:p w:rsidR="00E220C2" w:rsidRDefault="00243214">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rsidR="00E220C2" w:rsidRDefault="00243214" w:rsidP="00243214">
      <w:pPr>
        <w:pStyle w:val="ProductList-Bullet"/>
        <w:numPr>
          <w:ilvl w:val="0"/>
          <w:numId w:val="27"/>
        </w:numPr>
      </w:pPr>
      <w:r>
        <w:t>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w:t>
      </w:r>
    </w:p>
    <w:p w:rsidR="00E220C2" w:rsidRDefault="00243214" w:rsidP="00243214">
      <w:pPr>
        <w:pStyle w:val="ProductList-Bullet"/>
        <w:numPr>
          <w:ilvl w:val="0"/>
          <w:numId w:val="27"/>
        </w:numPr>
      </w:pPr>
      <w:r>
        <w:t>Ograniczenia dotyczące używania Warunkowo Uprawniającego Systemu Operacyjnego są zawarte w punktach 2.1.2.1 i 2.1.2.2.</w:t>
      </w:r>
    </w:p>
    <w:p w:rsidR="00E220C2" w:rsidRDefault="00243214" w:rsidP="00243214">
      <w:pPr>
        <w:pStyle w:val="ProductList-Bullet"/>
        <w:numPr>
          <w:ilvl w:val="0"/>
          <w:numId w:val="27"/>
        </w:numPr>
      </w:pPr>
      <w:r>
        <w:t>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w:t>
      </w:r>
    </w:p>
    <w:p w:rsidR="00E220C2" w:rsidRDefault="00243214" w:rsidP="00243214">
      <w:pPr>
        <w:pStyle w:val="ProductList-Bullet"/>
        <w:numPr>
          <w:ilvl w:val="0"/>
          <w:numId w:val="27"/>
        </w:numPr>
      </w:pPr>
      <w:r>
        <w:t>Zamiast dozwolonych wystąpień Klient może uruchamiać system Windows 10 Pro albo dowolną ze starszych wersji Oprogramowania wymienionych w niniejszym punkcie.</w:t>
      </w:r>
    </w:p>
    <w:p w:rsidR="00E220C2" w:rsidRDefault="00243214" w:rsidP="00243214">
      <w:pPr>
        <w:pStyle w:val="ProductList-Bullet"/>
        <w:numPr>
          <w:ilvl w:val="0"/>
          <w:numId w:val="27"/>
        </w:numPr>
      </w:pPr>
      <w:r>
        <w:t>Klient nie potrzebuje Licencji, aby uzyskiwać dostęp do dozwolonych Wystąpień wyłącznie w celu administrowania Oprogramowaniem.</w:t>
      </w:r>
    </w:p>
    <w:p w:rsidR="00E220C2" w:rsidRDefault="00E220C2">
      <w:pPr>
        <w:pStyle w:val="ProductList-Body"/>
      </w:pPr>
    </w:p>
    <w:p w:rsidR="00E220C2" w:rsidRDefault="00243214">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E220C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220C2" w:rsidRDefault="00E220C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220C2" w:rsidRDefault="0024321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220C2" w:rsidRDefault="00243214">
            <w:pPr>
              <w:pStyle w:val="ProductList-TableBody"/>
              <w:jc w:val="center"/>
            </w:pPr>
            <w:r>
              <w:rPr>
                <w:color w:val="FFFFFF"/>
              </w:rPr>
              <w:t>Windows VDA</w:t>
            </w:r>
            <w:r>
              <w:rPr>
                <w:color w:val="FFFFFF"/>
              </w:rPr>
              <w:br/>
              <w:t>E3/E5</w:t>
            </w:r>
          </w:p>
        </w:tc>
      </w:tr>
      <w:tr w:rsidR="00E220C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220C2" w:rsidRDefault="00E220C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na Użytkownika</w:t>
            </w:r>
          </w:p>
        </w:tc>
      </w:tr>
      <w:tr w:rsidR="00E220C2">
        <w:tc>
          <w:tcPr>
            <w:tcW w:w="808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r>
      <w:tr w:rsidR="00E220C2">
        <w:tc>
          <w:tcPr>
            <w:tcW w:w="808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808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bl>
    <w:p w:rsidR="00E220C2" w:rsidRDefault="00E220C2">
      <w:pPr>
        <w:pStyle w:val="ProductList-Body"/>
      </w:pPr>
    </w:p>
    <w:p w:rsidR="00E220C2" w:rsidRDefault="00243214">
      <w:pPr>
        <w:pStyle w:val="ProductList-SubClauseHeading"/>
        <w:outlineLvl w:val="5"/>
      </w:pPr>
      <w:r>
        <w:t>4.1.1 Prawa do systemu Windows 10 Enterprise Current Branch</w:t>
      </w:r>
    </w:p>
    <w:p w:rsidR="00E220C2" w:rsidRDefault="00243214">
      <w:pPr>
        <w:pStyle w:val="ProductList-BodyIndented"/>
      </w:pPr>
      <w:r>
        <w:t>System Windows 10 Enterprise Current Branch może być używany wyłącznie przez Klientów mających aktywny Pakiet SA, system Windows 10 Enterprise E3/E5 lub licencje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rsidR="00E220C2" w:rsidRDefault="00E220C2">
      <w:pPr>
        <w:pStyle w:val="ProductList-BodyIndented"/>
      </w:pPr>
    </w:p>
    <w:p w:rsidR="00E220C2" w:rsidRDefault="00243214">
      <w:pPr>
        <w:pStyle w:val="ProductList-ClauseHeading"/>
        <w:outlineLvl w:val="4"/>
      </w:pPr>
      <w:r>
        <w:t>4.2 Uprawniające Systemy Operacyjne</w:t>
      </w:r>
    </w:p>
    <w:p w:rsidR="00E220C2" w:rsidRDefault="00243214">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rsidR="00E220C2" w:rsidRDefault="00243214" w:rsidP="00243214">
      <w:pPr>
        <w:pStyle w:val="ProductList-Bullet"/>
        <w:numPr>
          <w:ilvl w:val="0"/>
          <w:numId w:val="28"/>
        </w:numPr>
      </w:pPr>
      <w:r>
        <w:t>Klienci, którzy wcześniej kupili pakiet SA na system Windows Pro mogą odnowić pakiet SA na urządzeniach nim objętych bez konieczności kupowania licencji Windows Enterprise Upgrade.</w:t>
      </w:r>
    </w:p>
    <w:p w:rsidR="00E220C2" w:rsidRDefault="00243214" w:rsidP="00243214">
      <w:pPr>
        <w:pStyle w:val="ProductList-Bullet"/>
        <w:numPr>
          <w:ilvl w:val="0"/>
          <w:numId w:val="28"/>
        </w:numPr>
      </w:pPr>
      <w:r>
        <w:t>Klient, który wcześniej zakupił uaktualnienie Windows Pro Upgrade + SA, może dokupywać uaktualnienia Pro Upgrade + SA do końca obowiązywania okresu rejestracji bądź umowy.</w:t>
      </w:r>
    </w:p>
    <w:p w:rsidR="00E220C2" w:rsidRDefault="00E220C2">
      <w:pPr>
        <w:pStyle w:val="ProductList-Body"/>
      </w:pPr>
    </w:p>
    <w:p w:rsidR="00E220C2" w:rsidRDefault="00243214">
      <w:pPr>
        <w:pStyle w:val="ProductList-ClauseHeading"/>
        <w:outlineLvl w:val="4"/>
      </w:pPr>
      <w:r>
        <w:t>4.3 Zmiana przypisania pakietu Windows Software Assurance na Urządzenie</w:t>
      </w:r>
    </w:p>
    <w:p w:rsidR="00E220C2" w:rsidRDefault="00243214">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Uprawniającego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E220C2" w:rsidRDefault="00E220C2">
      <w:pPr>
        <w:pStyle w:val="ProductList-Body"/>
      </w:pPr>
    </w:p>
    <w:p w:rsidR="00E220C2" w:rsidRDefault="00243214">
      <w:pPr>
        <w:pStyle w:val="ProductList-ClauseHeading"/>
        <w:outlineLvl w:val="4"/>
      </w:pPr>
      <w:r>
        <w:t>4.4 Zmiana przypisania Licencji na Użytkownika systemu Windows 10 Enterprise</w:t>
      </w:r>
    </w:p>
    <w:p w:rsidR="00E220C2" w:rsidRDefault="00243214">
      <w:pPr>
        <w:pStyle w:val="ProductList-SubClauseHeading"/>
        <w:outlineLvl w:val="5"/>
      </w:pPr>
      <w:r>
        <w:t>4.4.1 LS na Użytkownika na Windows 10 Enterprise E3/E5</w:t>
      </w:r>
    </w:p>
    <w:p w:rsidR="00E220C2" w:rsidRDefault="00243214">
      <w:pPr>
        <w:pStyle w:val="ProductList-BodyIndented"/>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rsidR="00E220C2" w:rsidRDefault="00E220C2">
      <w:pPr>
        <w:pStyle w:val="ProductList-BodyIndented"/>
      </w:pPr>
    </w:p>
    <w:p w:rsidR="00E220C2" w:rsidRDefault="00243214">
      <w:pPr>
        <w:pStyle w:val="ProductList-SubClauseHeading"/>
        <w:outlineLvl w:val="5"/>
      </w:pPr>
      <w:r>
        <w:t>4.4.2 Dodatki na Użytkownika do systemu Windows 10 Enterprise E3/E5 i VDA</w:t>
      </w:r>
    </w:p>
    <w:p w:rsidR="00E220C2" w:rsidRDefault="00243214">
      <w:pPr>
        <w:pStyle w:val="ProductList-BodyIndented"/>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E220C2" w:rsidRDefault="00E220C2">
      <w:pPr>
        <w:pStyle w:val="ProductList-BodyIndented"/>
      </w:pPr>
    </w:p>
    <w:p w:rsidR="00E220C2" w:rsidRDefault="00243214">
      <w:pPr>
        <w:pStyle w:val="ProductList-ClauseHeading"/>
        <w:outlineLvl w:val="4"/>
      </w:pPr>
      <w:r>
        <w:t>4.5 Windows 10 Enterprise VDS/E3 i E5, Dodatki i Przejście na Bardziej Zaawansowaną Wersję Produktu</w:t>
      </w:r>
    </w:p>
    <w:p w:rsidR="00E220C2" w:rsidRDefault="00243214">
      <w:pPr>
        <w:pStyle w:val="ProductList-Body"/>
      </w:pPr>
      <w:r>
        <w:t>Licencje na Windows 10 Enterprise i Windows VDA E3/E5, Dodatki oraz umożliwiające Przejście na Bardziej Zaawansowaną Wersję Produktu to Licencje Subskrypcyjne,</w:t>
      </w:r>
    </w:p>
    <w:p w:rsidR="00E220C2" w:rsidRDefault="00243214" w:rsidP="00243214">
      <w:pPr>
        <w:pStyle w:val="ProductList-Bullet"/>
        <w:numPr>
          <w:ilvl w:val="0"/>
          <w:numId w:val="29"/>
        </w:numPr>
      </w:pPr>
      <w:r>
        <w:t xml:space="preserve">które kupuje się wraz z Komputerowym Systemem Operacyjnym Windows z pakietem SA („Pakiet Uprawniający”), systemem Windows E3 na użytkownika lub VDA E3 na urządzenie lub użytkownika („Licencja Uprawniająca”) (i które są powiązane z urządzeniem lub użytkownikiem objętym licencją); oraz </w:t>
      </w:r>
    </w:p>
    <w:p w:rsidR="00E220C2" w:rsidRDefault="00243214" w:rsidP="00243214">
      <w:pPr>
        <w:pStyle w:val="ProductList-Bullet"/>
        <w:numPr>
          <w:ilvl w:val="0"/>
          <w:numId w:val="29"/>
        </w:numPr>
      </w:pPr>
      <w:r>
        <w:t>które wygasają po upływie okresu Pakietu Uprawnionego lub Licencji Uprawnionej.</w:t>
      </w:r>
    </w:p>
    <w:p w:rsidR="00E220C2" w:rsidRDefault="00243214">
      <w:pPr>
        <w:pStyle w:val="ProductList-Body"/>
      </w:pPr>
      <w:r>
        <w:t>Ponadto w przypadku Windows 10 Enterprise i Windows VDA E3/E5, Dodatków na Użytkownika oraz Przejścia na Bardziej Zaawansowaną Wersję Produktu</w:t>
      </w:r>
    </w:p>
    <w:p w:rsidR="00E220C2" w:rsidRDefault="00243214" w:rsidP="00243214">
      <w:pPr>
        <w:pStyle w:val="ProductList-Bullet"/>
        <w:numPr>
          <w:ilvl w:val="0"/>
          <w:numId w:val="30"/>
        </w:numPr>
      </w:pPr>
      <w:r>
        <w:t>Klient musi przypisać licencję do Użytkownika Głównego Licencjonowanego Urządzenia (które musi jednocześnie być podstawowym narzędziem pracy Użytkownika Głównego); oraz</w:t>
      </w:r>
    </w:p>
    <w:p w:rsidR="00E220C2" w:rsidRDefault="00243214" w:rsidP="00243214">
      <w:pPr>
        <w:pStyle w:val="ProductList-Bullet"/>
        <w:numPr>
          <w:ilvl w:val="0"/>
          <w:numId w:val="30"/>
        </w:numPr>
      </w:pPr>
      <w:r>
        <w:t xml:space="preserve">używanie oprogramowania Windows Enterprise podlega postanowieniom Licencji Windows Enterprise na Użytkownika lub postanowieniom Licencji VDA na Użytkownika, w powiązaniu odpowiednio z Pakietem Uprawnionym lub Licencją Uprawnioną. </w:t>
      </w:r>
    </w:p>
    <w:p w:rsidR="00E220C2" w:rsidRDefault="00243214">
      <w:pPr>
        <w:pStyle w:val="ProductList-Body"/>
      </w:pPr>
      <w:r>
        <w:t>Pomimo ogólnych praw do ponownego przypisywania Licencji, licencje na Dodatki i umożliwiające Przejście na Bardziej Zaawansowaną Wersję Produktu, o których mowa, można przypisywać ponownie wyłącznie do Użytkowników Głównych innych urządzeń z Pakietem Uprawnionym lub Licencjami Uprawnionymi. Licencje na Windows 10 Enterprise lub Windows VDA E3/E5, Dodatki i umożliwiające Przejście na Bardziej Zaawansowaną Wersję Produktu mogą być nabywane w dowolnej liczbie nie przekraczającej łącznej liczby uprawnionych pakietów SA, użytkowników objętych licencją Windows 10 Enterprise E3 lub użytkowników lub urządzeń objętych licencją Windows VDA E3.</w:t>
      </w:r>
    </w:p>
    <w:p w:rsidR="00E220C2" w:rsidRDefault="00E220C2">
      <w:pPr>
        <w:pStyle w:val="ProductList-Body"/>
      </w:pPr>
    </w:p>
    <w:p w:rsidR="00E220C2" w:rsidRDefault="00243214">
      <w:pPr>
        <w:pStyle w:val="ProductList-ClauseHeading"/>
        <w:outlineLvl w:val="4"/>
      </w:pPr>
      <w:r>
        <w:t>4.6 Rejestracje Enterprise z połączonymi wersjami pakietu Windows SA lub licencji Windows VDA na użytkownika i na urządzenie</w:t>
      </w:r>
    </w:p>
    <w:p w:rsidR="00E220C2" w:rsidRDefault="00243214">
      <w:pPr>
        <w:pStyle w:val="ProductList-Body"/>
      </w:pPr>
      <w:r>
        <w:t>Klienci, którzy zechcą skorzystać z połączonych opcji Windows SA na urządzenie i Windows SA na użytkownika, mogą to zrobić, pod warunkiem, że:</w:t>
      </w:r>
    </w:p>
    <w:p w:rsidR="00E220C2" w:rsidRDefault="00243214" w:rsidP="00243214">
      <w:pPr>
        <w:pStyle w:val="ProductList-Bullet"/>
        <w:numPr>
          <w:ilvl w:val="0"/>
          <w:numId w:val="31"/>
        </w:numPr>
      </w:pPr>
      <w:r>
        <w:t>Wszyscy użytkownicy korzystający dotychczas z nielicencjonowanych urządzeń otrzymają licencję w ramach pakietu Windows SA na użytkownika (SL użytkownika lub rozszerzenie SL użytkownika) oraz</w:t>
      </w:r>
    </w:p>
    <w:p w:rsidR="00E220C2" w:rsidRDefault="00243214" w:rsidP="00243214">
      <w:pPr>
        <w:pStyle w:val="ProductList-Bullet"/>
        <w:numPr>
          <w:ilvl w:val="0"/>
          <w:numId w:val="31"/>
        </w:numPr>
      </w:pPr>
      <w:r>
        <w:t>wszystkie urządzenia, z których dotychczas korzystali nielicencjonowani użytkownicy, otrzymają licencję w ramach pakietu Windows SA na urządzenie.</w:t>
      </w:r>
    </w:p>
    <w:p w:rsidR="00E220C2" w:rsidRDefault="00E220C2">
      <w:pPr>
        <w:pStyle w:val="ProductList-Body"/>
      </w:pPr>
    </w:p>
    <w:p w:rsidR="00E220C2" w:rsidRDefault="00243214">
      <w:pPr>
        <w:pStyle w:val="ProductList-ClauseHeading"/>
        <w:outlineLvl w:val="4"/>
      </w:pPr>
      <w:r>
        <w:t>4.7 Uprawnienia do zakupu licencji LS From SA na Użytkownika na Windows 10 Enterprise</w:t>
      </w:r>
    </w:p>
    <w:p w:rsidR="00E220C2" w:rsidRDefault="00243214">
      <w:pPr>
        <w:pStyle w:val="ProductList-SubClauseHeading"/>
        <w:outlineLvl w:val="5"/>
      </w:pPr>
      <w:r>
        <w:t>4.7.1 Umowy Enterprise</w:t>
      </w:r>
    </w:p>
    <w:p w:rsidR="00E220C2" w:rsidRDefault="00243214">
      <w:pPr>
        <w:pStyle w:val="ProductList-BodyIndented"/>
      </w:pPr>
      <w:r>
        <w:t>W odniesieniu do Produktów Uprawniających wymienionych w poniższej tabeli można zakupić LS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33"/>
        <w:gridCol w:w="5197"/>
      </w:tblGrid>
      <w:tr w:rsidR="00E220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Produkty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Właściwa licencja LS From SA na Użytkownika</w:t>
            </w:r>
          </w:p>
        </w:tc>
      </w:tr>
      <w:tr w:rsidR="00E220C2">
        <w:tc>
          <w:tcPr>
            <w:tcW w:w="6120" w:type="dxa"/>
            <w:tcBorders>
              <w:top w:val="single" w:sz="4" w:space="0" w:color="000000"/>
              <w:left w:val="single" w:sz="4" w:space="0" w:color="000000"/>
              <w:bottom w:val="none" w:sz="4" w:space="0" w:color="000000"/>
              <w:right w:val="single" w:sz="4" w:space="0" w:color="000000"/>
            </w:tcBorders>
          </w:tcPr>
          <w:p w:rsidR="00E220C2" w:rsidRDefault="00243214">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10 Enterprise E3 From SA na Użytkownika (LS)</w:t>
            </w:r>
            <w:r>
              <w:rPr>
                <w:vertAlign w:val="superscript"/>
              </w:rPr>
              <w:t>1</w:t>
            </w:r>
          </w:p>
        </w:tc>
      </w:tr>
      <w:tr w:rsidR="00E220C2">
        <w:tc>
          <w:tcPr>
            <w:tcW w:w="6120" w:type="dxa"/>
            <w:tcBorders>
              <w:top w:val="none" w:sz="4" w:space="0" w:color="000000"/>
              <w:left w:val="single" w:sz="4" w:space="0" w:color="000000"/>
              <w:bottom w:val="single" w:sz="4" w:space="0" w:color="000000"/>
              <w:right w:val="single" w:sz="4" w:space="0" w:color="000000"/>
            </w:tcBorders>
          </w:tcPr>
          <w:p w:rsidR="00E220C2" w:rsidRDefault="00E220C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10 Enterprise E5 From SA na Użytkownika</w:t>
            </w:r>
            <w:r>
              <w:rPr>
                <w:vertAlign w:val="superscript"/>
              </w:rPr>
              <w:t>1</w:t>
            </w:r>
          </w:p>
        </w:tc>
      </w:tr>
    </w:tbl>
    <w:p w:rsidR="00E220C2" w:rsidRDefault="00243214">
      <w:pPr>
        <w:pStyle w:val="ProductList-BodyIndented"/>
      </w:pPr>
      <w:r>
        <w:rPr>
          <w:i/>
          <w:vertAlign w:val="superscript"/>
        </w:rPr>
        <w:t>1</w:t>
      </w:r>
      <w:r>
        <w:rPr>
          <w:i/>
        </w:rPr>
        <w:t>Możliwość zakupu tylko w rocznicę rejestracji lub na początku nowego okresu rejestracji.</w:t>
      </w:r>
    </w:p>
    <w:p w:rsidR="00E220C2" w:rsidRDefault="00E220C2">
      <w:pPr>
        <w:pStyle w:val="ProductList-BodyIndented"/>
      </w:pPr>
    </w:p>
    <w:p w:rsidR="00E220C2" w:rsidRDefault="00243214">
      <w:pPr>
        <w:pStyle w:val="ProductList-SubClauseHeading"/>
        <w:outlineLvl w:val="5"/>
      </w:pPr>
      <w:r>
        <w:t>4.7.2 Umowy Enterprise Subscription</w:t>
      </w:r>
    </w:p>
    <w:p w:rsidR="00E220C2" w:rsidRDefault="00243214">
      <w:pPr>
        <w:pStyle w:val="ProductList-BodyIndented"/>
      </w:pPr>
      <w:r>
        <w:t>Licencje subskrypcyjne na pakiet Software Assurance dla Komputerowego Systemu Operacyjnego Windows można zakupić w rocznicę rejestracji Klienta lub wraz z początkiem nowego okresu obowiązywania rejestracji LS From SA na Użytkownika na Secure Productive Enterprise E3/E5. Zakup licencji subskrypcyjnej musiał nastąpić co najmniej trzy lata przed zakupem LS From SA na Użytkownika.</w:t>
      </w:r>
    </w:p>
    <w:p w:rsidR="00E220C2" w:rsidRDefault="00E220C2">
      <w:pPr>
        <w:pStyle w:val="ProductList-BodyIndented"/>
      </w:pPr>
    </w:p>
    <w:p w:rsidR="00E220C2" w:rsidRDefault="00243214">
      <w:pPr>
        <w:pStyle w:val="ProductList-ClauseHeading"/>
        <w:outlineLvl w:val="4"/>
      </w:pPr>
      <w:r>
        <w:t>4.8 Microsoft Desktop Optimization Pack (MDOP)</w:t>
      </w:r>
    </w:p>
    <w:p w:rsidR="00E220C2" w:rsidRDefault="00243214">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rsidR="00E220C2" w:rsidRDefault="00E220C2">
      <w:pPr>
        <w:pStyle w:val="ProductList-Body"/>
      </w:pPr>
    </w:p>
    <w:p w:rsidR="00E220C2" w:rsidRDefault="00243214">
      <w:pPr>
        <w:pStyle w:val="ProductList-SubClauseHeading"/>
        <w:outlineLvl w:val="5"/>
      </w:pPr>
      <w:r>
        <w:t>4.8.1 Uprawnienia do MDOP</w:t>
      </w:r>
    </w:p>
    <w:p w:rsidR="00E220C2" w:rsidRDefault="00243214">
      <w:pPr>
        <w:pStyle w:val="ProductList-BodyIndented"/>
      </w:pPr>
      <w:r>
        <w:t>Prawa do używania MDOP bez konieczności kupowania MDOP osobno przysługują klientom, którzy mają:</w:t>
      </w:r>
    </w:p>
    <w:p w:rsidR="00E220C2" w:rsidRDefault="00243214" w:rsidP="00243214">
      <w:pPr>
        <w:pStyle w:val="ProductList-Bullet"/>
        <w:numPr>
          <w:ilvl w:val="1"/>
          <w:numId w:val="32"/>
        </w:numPr>
      </w:pPr>
      <w:r>
        <w:t>LS na Użytkownika na Windows Enterprise 10 E3/E5;</w:t>
      </w:r>
    </w:p>
    <w:p w:rsidR="00E220C2" w:rsidRDefault="00243214" w:rsidP="00243214">
      <w:pPr>
        <w:pStyle w:val="ProductList-Bullet"/>
        <w:numPr>
          <w:ilvl w:val="1"/>
          <w:numId w:val="32"/>
        </w:numPr>
      </w:pPr>
      <w:r>
        <w:t>LS na Urządzenie na Windows 10 Enterprise E5;</w:t>
      </w:r>
    </w:p>
    <w:p w:rsidR="00E220C2" w:rsidRDefault="00243214" w:rsidP="00243214">
      <w:pPr>
        <w:pStyle w:val="ProductList-Bullet"/>
        <w:numPr>
          <w:ilvl w:val="1"/>
          <w:numId w:val="32"/>
        </w:numPr>
      </w:pPr>
      <w:r>
        <w:t xml:space="preserve">LS na Użytkownika na Windows 10 Enterprise VDA; lub </w:t>
      </w:r>
    </w:p>
    <w:p w:rsidR="00E220C2" w:rsidRDefault="00243214" w:rsidP="00243214">
      <w:pPr>
        <w:pStyle w:val="ProductList-Bullet"/>
        <w:numPr>
          <w:ilvl w:val="1"/>
          <w:numId w:val="32"/>
        </w:numPr>
      </w:pPr>
      <w:r>
        <w:t>Umowę z datą wejścia w życie 1 sierpnia 2015 r. lub późniejszą oraz licencję VDA na Urządzenie lub Windows 10 Enterprise E3 na Urządzenie.</w:t>
      </w:r>
    </w:p>
    <w:p w:rsidR="00E220C2" w:rsidRDefault="00E220C2">
      <w:pPr>
        <w:pStyle w:val="ProductList-BodyIndented"/>
      </w:pPr>
    </w:p>
    <w:p w:rsidR="00E220C2" w:rsidRDefault="00243214">
      <w:pPr>
        <w:pStyle w:val="ProductList-ClauseHeading"/>
        <w:outlineLvl w:val="4"/>
      </w:pPr>
      <w:r>
        <w:t>4.9 Programy Academic</w:t>
      </w:r>
    </w:p>
    <w:p w:rsidR="00E220C2" w:rsidRDefault="00243214">
      <w:pPr>
        <w:pStyle w:val="ProductList-Body"/>
      </w:pPr>
      <w:r>
        <w:t>Poniższe warunki dotyczą klientów objętych programami licencjonowania zbiorowego Academic:</w:t>
      </w:r>
    </w:p>
    <w:p w:rsidR="00E220C2" w:rsidRDefault="00243214">
      <w:pPr>
        <w:pStyle w:val="ProductList-SubClauseHeading"/>
        <w:outlineLvl w:val="5"/>
      </w:pPr>
      <w:r>
        <w:t>4.9.1 Prawa dotyczące Windows Enterprise LTSB</w:t>
      </w:r>
    </w:p>
    <w:p w:rsidR="00E220C2" w:rsidRDefault="00243214">
      <w:pPr>
        <w:pStyle w:val="ProductList-BodyIndented"/>
      </w:pPr>
      <w:r>
        <w:t>Instytucje edukacyjne posiadające Windows 10 Enterprise E3/E5 lub Windows 10 Education E3/E5 mogą zainstalować Windows 10 Enterprise LTSB w miejsce dowolnego dozwolonego bezterminowego wystąpienia.</w:t>
      </w:r>
    </w:p>
    <w:p w:rsidR="00E220C2" w:rsidRDefault="00E220C2">
      <w:pPr>
        <w:pStyle w:val="ProductList-BodyIndented"/>
      </w:pPr>
    </w:p>
    <w:p w:rsidR="00E220C2" w:rsidRDefault="00243214">
      <w:pPr>
        <w:pStyle w:val="ProductList-SubClauseHeading"/>
        <w:outlineLvl w:val="5"/>
      </w:pPr>
      <w:r>
        <w:t>4.9.2 Prawa dotyczące systemu Windows 10 Enterprise, Windows 10 Education Edition lub Windows 10 Pro Education</w:t>
      </w:r>
    </w:p>
    <w:p w:rsidR="00E220C2" w:rsidRDefault="00243214">
      <w:pPr>
        <w:pStyle w:val="ProductList-BodyIndented"/>
      </w:pPr>
      <w:r>
        <w:t>Instytucje edukacyjne posiadające pakiet Software Assurance dla Windows Enterprise lub Windows Education mają prawo zainstalować i użytkować system Windows 10 Enterprise, Windows 10 Education lub Windows 10 Pro Education.</w:t>
      </w:r>
    </w:p>
    <w:p w:rsidR="00E220C2" w:rsidRDefault="00E220C2">
      <w:pPr>
        <w:pStyle w:val="ProductList-BodyIndented"/>
      </w:pPr>
    </w:p>
    <w:p w:rsidR="00E220C2" w:rsidRDefault="00243214">
      <w:pPr>
        <w:pStyle w:val="ProductList-SubClauseHeading"/>
        <w:outlineLvl w:val="5"/>
      </w:pPr>
      <w:r>
        <w:t>4.9.3 Prawa do starszych wersji</w:t>
      </w:r>
    </w:p>
    <w:p w:rsidR="00E220C2" w:rsidRDefault="00243214">
      <w:pPr>
        <w:pStyle w:val="ProductList-BodyIndented"/>
      </w:pPr>
      <w:r>
        <w:t>Instytucje edukacyjne posiadające pakiet Software Assurance dla Windows Education mają prawo do zmiany na starszą lub mniej zaawansowaną wersję systemu, tj. na system Windows 8.1 Enterprise/Pro i wcześniejsze wersje systemów Windows 8.1 Enterprise/Pro, a także na system Windows Embedded 8.1 Industry i jego wcześniejsze wersje.</w:t>
      </w:r>
    </w:p>
    <w:p w:rsidR="00E220C2" w:rsidRDefault="00E220C2">
      <w:pPr>
        <w:pStyle w:val="ProductList-BodyIndented"/>
      </w:pPr>
    </w:p>
    <w:p w:rsidR="00E220C2" w:rsidRDefault="00243214">
      <w:pPr>
        <w:pStyle w:val="ProductList-SubClauseHeading"/>
        <w:outlineLvl w:val="5"/>
      </w:pPr>
      <w:r>
        <w:t>4.9.4 Uprawnienia do MDOP</w:t>
      </w:r>
    </w:p>
    <w:p w:rsidR="00E220C2" w:rsidRDefault="00243214">
      <w:pPr>
        <w:pStyle w:val="ProductList-BodyIndented"/>
      </w:pPr>
      <w:r>
        <w:t>Instytucje edukacyjne posiadające pakiet Software Assurance dla Windows Enterprise lub Windows Education mają prawo zainstalować i użytkować pakiet MDOP.</w:t>
      </w:r>
    </w:p>
    <w:p w:rsidR="00E220C2" w:rsidRDefault="00E220C2">
      <w:pPr>
        <w:pStyle w:val="ProductList-BodyIndented"/>
      </w:pPr>
    </w:p>
    <w:p w:rsidR="00E220C2" w:rsidRDefault="00243214">
      <w:pPr>
        <w:pStyle w:val="ProductList-SubClauseHeading"/>
        <w:outlineLvl w:val="5"/>
      </w:pPr>
      <w:r>
        <w:t>4.9.5 Opcja Windows To Go dla studentów</w:t>
      </w:r>
    </w:p>
    <w:p w:rsidR="00E220C2" w:rsidRDefault="00243214">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rsidR="00E220C2" w:rsidRDefault="00E220C2">
      <w:pPr>
        <w:pStyle w:val="ProductList-BodyIndented"/>
      </w:pPr>
    </w:p>
    <w:p w:rsidR="00E220C2" w:rsidRDefault="00243214">
      <w:pPr>
        <w:pStyle w:val="ProductList-ClauseHeading"/>
        <w:outlineLvl w:val="4"/>
      </w:pPr>
      <w:r>
        <w:t>4.10 Komputerowy system operacyjny Windows — Prawa do uruchamiania „klastrowych aplikacji HPC”</w:t>
      </w:r>
    </w:p>
    <w:p w:rsidR="00E220C2" w:rsidRDefault="00243214">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E220C2" w:rsidRDefault="00E220C2">
      <w:pPr>
        <w:pStyle w:val="ProductList-Body"/>
      </w:pPr>
    </w:p>
    <w:p w:rsidR="00E220C2" w:rsidRDefault="00243214">
      <w:pPr>
        <w:pStyle w:val="ProductList-ClauseHeading"/>
        <w:outlineLvl w:val="4"/>
      </w:pPr>
      <w:r>
        <w:t>4.11 Komputerowy system operacyjny Windows — Windows Thin PC</w:t>
      </w:r>
    </w:p>
    <w:p w:rsidR="00E220C2" w:rsidRDefault="00243214">
      <w:pPr>
        <w:pStyle w:val="ProductList-Body"/>
      </w:pPr>
      <w:r>
        <w:t>Klient ma prawo korzystać z oprogramowania Windows Thin PC zamiast z oprogramowania komputerowego systemu operacyjnego Windows, wyłącznie jednak w celu uruchamiania wymienionych niżej typów aplikacji.</w:t>
      </w:r>
    </w:p>
    <w:p w:rsidR="00E220C2" w:rsidRDefault="00243214" w:rsidP="00243214">
      <w:pPr>
        <w:pStyle w:val="ProductList-Bullet"/>
        <w:numPr>
          <w:ilvl w:val="0"/>
          <w:numId w:val="33"/>
        </w:numPr>
      </w:pPr>
      <w:r>
        <w:t xml:space="preserve">zabezpieczeniami </w:t>
      </w:r>
    </w:p>
    <w:p w:rsidR="00E220C2" w:rsidRDefault="00243214" w:rsidP="00243214">
      <w:pPr>
        <w:pStyle w:val="ProductList-Bullet"/>
        <w:numPr>
          <w:ilvl w:val="0"/>
          <w:numId w:val="33"/>
        </w:numPr>
      </w:pPr>
      <w:r>
        <w:t xml:space="preserve">zarządzaniem </w:t>
      </w:r>
    </w:p>
    <w:p w:rsidR="00E220C2" w:rsidRDefault="00243214" w:rsidP="00243214">
      <w:pPr>
        <w:pStyle w:val="ProductList-Bullet"/>
        <w:numPr>
          <w:ilvl w:val="0"/>
          <w:numId w:val="33"/>
        </w:numPr>
      </w:pPr>
      <w:r>
        <w:t xml:space="preserve">emulacją końcową </w:t>
      </w:r>
    </w:p>
    <w:p w:rsidR="00E220C2" w:rsidRDefault="00243214" w:rsidP="00243214">
      <w:pPr>
        <w:pStyle w:val="ProductList-Bullet"/>
        <w:numPr>
          <w:ilvl w:val="0"/>
          <w:numId w:val="33"/>
        </w:numPr>
      </w:pPr>
      <w:r>
        <w:t xml:space="preserve">usługami pulpitu zdalnego i podobnymi technologiami </w:t>
      </w:r>
    </w:p>
    <w:p w:rsidR="00E220C2" w:rsidRDefault="00243214" w:rsidP="00243214">
      <w:pPr>
        <w:pStyle w:val="ProductList-Bullet"/>
        <w:numPr>
          <w:ilvl w:val="0"/>
          <w:numId w:val="33"/>
        </w:numPr>
      </w:pPr>
      <w:r>
        <w:t xml:space="preserve">przeglądarkami sieci web </w:t>
      </w:r>
    </w:p>
    <w:p w:rsidR="00E220C2" w:rsidRDefault="00243214" w:rsidP="00243214">
      <w:pPr>
        <w:pStyle w:val="ProductList-Bullet"/>
        <w:numPr>
          <w:ilvl w:val="0"/>
          <w:numId w:val="33"/>
        </w:numPr>
      </w:pPr>
      <w:r>
        <w:t xml:space="preserve">odtwarzaczami multimedialnymi </w:t>
      </w:r>
    </w:p>
    <w:p w:rsidR="00E220C2" w:rsidRDefault="00243214" w:rsidP="00243214">
      <w:pPr>
        <w:pStyle w:val="ProductList-Bullet"/>
        <w:numPr>
          <w:ilvl w:val="0"/>
          <w:numId w:val="33"/>
        </w:numPr>
      </w:pPr>
      <w:r>
        <w:t xml:space="preserve">klientami wiadomości błyskawicznych </w:t>
      </w:r>
    </w:p>
    <w:p w:rsidR="00E220C2" w:rsidRDefault="00243214" w:rsidP="00243214">
      <w:pPr>
        <w:pStyle w:val="ProductList-Bullet"/>
        <w:numPr>
          <w:ilvl w:val="0"/>
          <w:numId w:val="33"/>
        </w:numPr>
      </w:pPr>
      <w:r>
        <w:t xml:space="preserve">przeglądarkami dokumentów </w:t>
      </w:r>
    </w:p>
    <w:p w:rsidR="00E220C2" w:rsidRDefault="00243214" w:rsidP="00243214">
      <w:pPr>
        <w:pStyle w:val="ProductList-Bullet"/>
        <w:numPr>
          <w:ilvl w:val="0"/>
          <w:numId w:val="33"/>
        </w:numPr>
      </w:pPr>
      <w:r>
        <w:t>Platformą NET Framework i wirtualną maszyną Java</w:t>
      </w:r>
    </w:p>
    <w:p w:rsidR="00E220C2" w:rsidRDefault="00243214">
      <w:pPr>
        <w:pStyle w:val="ProductList-Body"/>
      </w:pPr>
      <w:r>
        <w:t>Klient ma prawo korzystać z oprogramowania na urządzeniu innym niż to, na którym zostało ono zainstalowanie po raz pierwszy, jeśli przeniesie odpowiedni Pakiet Software Assurance na to inne urządzenie.</w:t>
      </w:r>
    </w:p>
    <w:p w:rsidR="00E220C2" w:rsidRDefault="00E220C2">
      <w:pPr>
        <w:pStyle w:val="ProductList-Body"/>
      </w:pPr>
    </w:p>
    <w:p w:rsidR="00E220C2" w:rsidRDefault="00243214">
      <w:pPr>
        <w:pStyle w:val="ProductList-ClauseHeading"/>
        <w:outlineLvl w:val="4"/>
      </w:pPr>
      <w:r>
        <w:t>4.12 Pakiet Software Assurance dla Windows Embedded Industry Enterprise</w:t>
      </w:r>
    </w:p>
    <w:p w:rsidR="00E220C2" w:rsidRDefault="00243214">
      <w:pPr>
        <w:pStyle w:val="ProductList-Body"/>
      </w:pPr>
      <w:r>
        <w:t xml:space="preserve">Klientów posiadających pakiet Software Assurance dla Windows Embedded Industry Enterprise obowiązują te same prawa i obowiązki, jak tych posiadających Windows Software Assurance. </w:t>
      </w:r>
    </w:p>
    <w:p w:rsidR="00E220C2" w:rsidRDefault="00E220C2">
      <w:pPr>
        <w:pStyle w:val="PURBreadcrumb"/>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GroupHeading"/>
        <w:outlineLvl w:val="1"/>
      </w:pPr>
      <w:bookmarkStart w:id="205" w:name="_Sec619"/>
      <w:r>
        <w:t>Windows Server</w:t>
      </w:r>
      <w:bookmarkEnd w:id="205"/>
      <w:r>
        <w:fldChar w:fldCharType="begin"/>
      </w:r>
      <w:r>
        <w:instrText xml:space="preserve"> TC "</w:instrText>
      </w:r>
      <w:bookmarkStart w:id="206" w:name="_Toc483487014"/>
      <w:r>
        <w:instrText>Windows Server</w:instrText>
      </w:r>
      <w:bookmarkEnd w:id="206"/>
      <w:r>
        <w:instrText>" \l 2</w:instrText>
      </w:r>
      <w:r>
        <w:fldChar w:fldCharType="end"/>
      </w:r>
    </w:p>
    <w:p w:rsidR="00E220C2" w:rsidRDefault="00243214">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487015"/>
      <w:r>
        <w:instrText>Windows MultiPoint Server</w:instrText>
      </w:r>
      <w:bookmarkEnd w:id="208"/>
      <w:r>
        <w:instrText>" \l 3</w:instrText>
      </w:r>
      <w:r>
        <w:fldChar w:fldCharType="end"/>
      </w:r>
    </w:p>
    <w:p w:rsidR="00E220C2" w:rsidRDefault="00243214">
      <w:pPr>
        <w:pStyle w:val="ProductList-Offering1SubSection"/>
        <w:outlineLvl w:val="3"/>
      </w:pPr>
      <w:bookmarkStart w:id="209" w:name="_Sec702"/>
      <w:r>
        <w:t>1. Dostępność programów</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9" w:space="0" w:color="FFFFFF"/>
              <w:left w:val="single" w:sz="9" w:space="0" w:color="FFFFFF"/>
              <w:bottom w:val="none" w:sz="4" w:space="0" w:color="BFBFBF"/>
              <w:right w:val="single" w:sz="9" w:space="0" w:color="FFFFFF"/>
            </w:tcBorders>
          </w:tcPr>
          <w:p w:rsidR="00E220C2" w:rsidRDefault="0024321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220C2" w:rsidRDefault="0024321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220C2" w:rsidRDefault="0024321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220C2" w:rsidRDefault="0024321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220C2" w:rsidRDefault="002432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0C2" w:rsidRDefault="00243214">
      <w:pPr>
        <w:pStyle w:val="ProductList-Offering1SubSection"/>
        <w:outlineLvl w:val="3"/>
      </w:pPr>
      <w:bookmarkStart w:id="210" w:name="_Sec757"/>
      <w:r>
        <w:t>2. Postanowienia dotyczące produktu</w:t>
      </w:r>
      <w:bookmarkEnd w:id="210"/>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Edycje niższe: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(SA):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3"/>
      </w:pPr>
      <w:bookmarkStart w:id="211" w:name="_Sec800"/>
      <w:r>
        <w:t>3. Prawa do używania</w:t>
      </w:r>
      <w:bookmarkEnd w:id="211"/>
    </w:p>
    <w:tbl>
      <w:tblPr>
        <w:tblStyle w:val="PURTable"/>
        <w:tblW w:w="0" w:type="dxa"/>
        <w:tblLook w:val="04A0" w:firstRow="1" w:lastRow="0" w:firstColumn="1" w:lastColumn="0" w:noHBand="0" w:noVBand="1"/>
      </w:tblPr>
      <w:tblGrid>
        <w:gridCol w:w="3595"/>
        <w:gridCol w:w="3582"/>
        <w:gridCol w:w="361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Uwzględnione technologie: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0"/>
        <w:gridCol w:w="3586"/>
        <w:gridCol w:w="3604"/>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220C2" w:rsidRDefault="00243214">
            <w:pPr>
              <w:pStyle w:val="ProductList-TableBody"/>
            </w:pPr>
            <w:r>
              <w:t>Licencja Dostępowa (CAL) na usługi pulpitu zdalnego w systemie Windows Server 2016 i Licencja Równoważna Licencji Dostępowej (CAL)</w:t>
            </w:r>
          </w:p>
          <w:p w:rsidR="00E220C2" w:rsidRDefault="00243214">
            <w:pPr>
              <w:pStyle w:val="ProductList-TableBody"/>
            </w:pPr>
            <w:r>
              <w:t xml:space="preserve">(zob. </w:t>
            </w:r>
            <w:hyperlink w:anchor="_Sec591">
              <w:r>
                <w:rPr>
                  <w:color w:val="00467F"/>
                  <w:u w:val="single"/>
                </w:rPr>
                <w:t>Załącznik A</w:t>
              </w:r>
            </w:hyperlink>
            <w:r>
              <w:t>)</w:t>
            </w:r>
          </w:p>
        </w:tc>
      </w:tr>
    </w:tbl>
    <w:p w:rsidR="00E220C2" w:rsidRDefault="00E220C2">
      <w:pPr>
        <w:pStyle w:val="ProductList-Body"/>
      </w:pPr>
    </w:p>
    <w:p w:rsidR="00E220C2" w:rsidRDefault="00243214">
      <w:pPr>
        <w:pStyle w:val="ProductList-SubClauseHeading"/>
        <w:outlineLvl w:val="5"/>
      </w:pPr>
      <w:r>
        <w:t>3.1.1 Licencja Dostępowa (CAL) na dodatkowe funkcje związane z usługami zarządzania prawami dostępu do usługi Active Directory w systemie Windows Server 2016</w:t>
      </w:r>
    </w:p>
    <w:p w:rsidR="00E220C2" w:rsidRDefault="00243214">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468"/>
        <w:gridCol w:w="3471"/>
        <w:gridCol w:w="3491"/>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220C2" w:rsidRDefault="00243214">
            <w:pPr>
              <w:pStyle w:val="ProductList-TableBody"/>
            </w:pPr>
            <w:r>
              <w:t xml:space="preserve">Licencja Równoważna Licencji Dostępowej (CAL) (zob. </w:t>
            </w:r>
            <w:hyperlink w:anchor="_Sec591">
              <w:r>
                <w:rPr>
                  <w:color w:val="00467F"/>
                  <w:u w:val="single"/>
                </w:rPr>
                <w:t>Załącznik A</w:t>
              </w:r>
            </w:hyperlink>
            <w:r>
              <w:t>)</w:t>
            </w:r>
          </w:p>
        </w:tc>
      </w:tr>
    </w:tbl>
    <w:p w:rsidR="00E220C2" w:rsidRDefault="00E220C2">
      <w:pPr>
        <w:pStyle w:val="ProductList-BodyIndented"/>
      </w:pPr>
    </w:p>
    <w:p w:rsidR="00E220C2" w:rsidRDefault="00243214">
      <w:pPr>
        <w:pStyle w:val="ProductList-ClauseHeading"/>
        <w:outlineLvl w:val="4"/>
      </w:pPr>
      <w:r>
        <w:t>3.2 Uruchamianie wystąpień Oprogramowania</w:t>
      </w:r>
    </w:p>
    <w:p w:rsidR="00E220C2" w:rsidRDefault="00243214">
      <w:pPr>
        <w:pStyle w:val="ProductList-Body"/>
      </w:pPr>
      <w:r>
        <w:t xml:space="preserve">W dowolnym momencie Klient ma prawo uruchomić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E220C2" w:rsidRDefault="00E220C2">
      <w:pPr>
        <w:pStyle w:val="ProductList-Body"/>
      </w:pPr>
    </w:p>
    <w:p w:rsidR="00E220C2" w:rsidRDefault="00243214">
      <w:pPr>
        <w:pStyle w:val="ProductList-ClauseHeading"/>
        <w:outlineLvl w:val="4"/>
      </w:pPr>
      <w:r>
        <w:t>3.3 Licencje dostępu</w:t>
      </w:r>
    </w:p>
    <w:p w:rsidR="00E220C2" w:rsidRDefault="00243214">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E220C2" w:rsidRDefault="00E220C2">
      <w:pPr>
        <w:pStyle w:val="ProductList-Body"/>
      </w:pPr>
    </w:p>
    <w:p w:rsidR="00E220C2" w:rsidRDefault="00243214">
      <w:pPr>
        <w:pStyle w:val="ProductList-ClauseHeading"/>
        <w:outlineLvl w:val="4"/>
      </w:pPr>
      <w:r>
        <w:t>3.4 Windows MultiPoint Server 2016 Connector</w:t>
      </w:r>
    </w:p>
    <w:p w:rsidR="00E220C2" w:rsidRDefault="00243214">
      <w:pPr>
        <w:pStyle w:val="ProductList-Body"/>
      </w:pPr>
      <w:r>
        <w:t>Klient ma prawo zainstalować oprogramowanie Windows Server 2016 MultiPoint Connector i korzystać z niego na dowolnym urządzeniu objętym licencją na dostęp do oprogramowania Windows Server 2016. Z oprogramowania Windows Server 2016 MultiPoint Connector Klientowi wolno korzystać wyłącznie w celu uzyskiwania dostępu do oprogramowania MultiPoint Server. Uzyskiwanie dostępu do oprogramowania serwera z tego urządzenia wyłącznie w celu korzystania z pulpitu nawigacyjnego MultiPoint nie wymaga posiadania Licencji Dostępowej (CAL) na usługi pulpitu zdalnego.</w:t>
      </w:r>
    </w:p>
    <w:p w:rsidR="00E220C2" w:rsidRDefault="00E220C2">
      <w:pPr>
        <w:pStyle w:val="ProductList-Body"/>
      </w:pPr>
    </w:p>
    <w:p w:rsidR="00E220C2" w:rsidRDefault="00243214">
      <w:pPr>
        <w:pStyle w:val="ProductList-ClauseHeading"/>
        <w:outlineLvl w:val="4"/>
      </w:pPr>
      <w:r>
        <w:t>3.5 Typ instalacji</w:t>
      </w:r>
    </w:p>
    <w:p w:rsidR="00E220C2" w:rsidRDefault="00243214">
      <w:pPr>
        <w:pStyle w:val="ProductList-Body"/>
      </w:pPr>
      <w:r>
        <w:t>Klient może tylko zainstalować usługi pulpitu zdalnego oraz wdrożyć i użytkować rolę MultiPoint Services.</w:t>
      </w:r>
    </w:p>
    <w:p w:rsidR="00E220C2" w:rsidRDefault="00E220C2">
      <w:pPr>
        <w:pStyle w:val="ProductList-Body"/>
      </w:pPr>
    </w:p>
    <w:p w:rsidR="00E220C2" w:rsidRDefault="00243214">
      <w:pPr>
        <w:pStyle w:val="ProductList-ClauseHeading"/>
        <w:outlineLvl w:val="4"/>
      </w:pPr>
      <w:r>
        <w:t>3.6 Dodatkowe oprogramowanie</w:t>
      </w:r>
    </w:p>
    <w:p w:rsidR="00E220C2" w:rsidRDefault="00243214">
      <w:pPr>
        <w:pStyle w:val="ProductList-Body"/>
      </w:pPr>
      <w:r>
        <w:t xml:space="preserve">Lista dodatkowego oprogramowania znajduje się pod adresem </w:t>
      </w:r>
      <w:hyperlink r:id="rId104">
        <w:r>
          <w:rPr>
            <w:color w:val="00467F"/>
            <w:u w:val="single"/>
          </w:rPr>
          <w:t>http://go.microsoft.com/fwlink/?LinkId=245856</w:t>
        </w:r>
      </w:hyperlink>
      <w:r>
        <w:t>.</w:t>
      </w:r>
    </w:p>
    <w:p w:rsidR="00E220C2" w:rsidRDefault="00243214">
      <w:pPr>
        <w:pStyle w:val="ProductList-Offering1SubSection"/>
        <w:outlineLvl w:val="3"/>
      </w:pPr>
      <w:bookmarkStart w:id="212" w:name="_Sec832"/>
      <w:r>
        <w:t>4. Pakiet Software Assurance</w:t>
      </w:r>
      <w:bookmarkEnd w:id="212"/>
    </w:p>
    <w:tbl>
      <w:tblPr>
        <w:tblStyle w:val="PURTable"/>
        <w:tblW w:w="0" w:type="dxa"/>
        <w:tblLook w:val="04A0" w:firstRow="1" w:lastRow="0" w:firstColumn="1" w:lastColumn="0" w:noHBand="0" w:noVBand="1"/>
      </w:tblPr>
      <w:tblGrid>
        <w:gridCol w:w="3594"/>
        <w:gridCol w:w="3607"/>
        <w:gridCol w:w="3589"/>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5">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213" w:name="_Sec655"/>
      <w:r>
        <w:t>Windows Server</w:t>
      </w:r>
      <w:bookmarkEnd w:id="213"/>
      <w:r>
        <w:fldChar w:fldCharType="begin"/>
      </w:r>
      <w:r>
        <w:instrText xml:space="preserve"> TC "</w:instrText>
      </w:r>
      <w:bookmarkStart w:id="214" w:name="_Toc483487016"/>
      <w:r>
        <w:instrText>Windows Server</w:instrText>
      </w:r>
      <w:bookmarkEnd w:id="214"/>
      <w:r>
        <w:instrText>" \l 3</w:instrText>
      </w:r>
      <w:r>
        <w:fldChar w:fldCharType="end"/>
      </w:r>
    </w:p>
    <w:p w:rsidR="00E220C2" w:rsidRDefault="00243214">
      <w:pPr>
        <w:pStyle w:val="ProductList-Offering1SubSection"/>
        <w:outlineLvl w:val="3"/>
      </w:pPr>
      <w:bookmarkStart w:id="215" w:name="_Sec703"/>
      <w:r>
        <w:t>1. Dostępność programów</w:t>
      </w:r>
      <w:bookmarkEnd w:id="215"/>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E220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160" w:type="dxa"/>
            <w:tcBorders>
              <w:top w:val="single" w:sz="9" w:space="0" w:color="FFFFFF"/>
              <w:left w:val="single" w:sz="9" w:space="0" w:color="FFFFFF"/>
              <w:bottom w:val="dashed" w:sz="4" w:space="0" w:color="BFBFBF"/>
              <w:right w:val="single" w:sz="9" w:space="0" w:color="FFFFFF"/>
            </w:tcBorders>
          </w:tcPr>
          <w:p w:rsidR="00E220C2" w:rsidRDefault="00243214">
            <w:pPr>
              <w:pStyle w:val="ProductList-TableBody"/>
            </w:pPr>
            <w:r>
              <w:rPr>
                <w:color w:val="000000"/>
              </w:rP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220C2" w:rsidRDefault="0024321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Licencja dostępowa CAL na usługi pulpitu zdalnego w oprogramowaniu Windows Server 2016</w:t>
            </w:r>
            <w:r>
              <w:fldChar w:fldCharType="begin"/>
            </w:r>
            <w:r>
              <w:instrText xml:space="preserve"> XE "Licencja dostępowa CAL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E220C2" w:rsidRDefault="0024321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rPr>
                <w:color w:val="000000"/>
              </w:rPr>
              <w:t>Licencja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rPr>
                <w:color w:val="000000"/>
              </w:rPr>
              <w:t>Windows Server 2016 Datacenter (pakiet 2 Licencji na Rdzeń)</w:t>
            </w:r>
            <w:r>
              <w:fldChar w:fldCharType="begin"/>
            </w:r>
            <w:r>
              <w:instrText xml:space="preserve"> XE "Windows Server 2016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Windows Server 2016 Datacenter (pakiet 16 Licencji na Rdzeń)</w:t>
            </w:r>
            <w:r>
              <w:fldChar w:fldCharType="begin"/>
            </w:r>
            <w:r>
              <w:instrText xml:space="preserve"> XE "Windows Server 2016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rPr>
                <w:color w:val="000000"/>
              </w:rPr>
              <w:t>Windows Server 2016 Standard (pakiet 2 Licencji na Rdzeń)</w:t>
            </w:r>
            <w:r>
              <w:fldChar w:fldCharType="begin"/>
            </w:r>
            <w:r>
              <w:instrText xml:space="preserve"> XE "Windows Server 2016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Windows Server 2016 Standard (pakiet 16 Licencji na Rdzeń)</w:t>
            </w:r>
            <w:r>
              <w:fldChar w:fldCharType="begin"/>
            </w:r>
            <w:r>
              <w:instrText xml:space="preserve"> XE "Windows Server 2016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9F41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FBFBF"/>
              <w:left w:val="single" w:sz="9" w:space="0" w:color="FFFFFF"/>
              <w:bottom w:val="dashed" w:sz="4" w:space="0" w:color="B2B2B2"/>
              <w:right w:val="single" w:sz="9" w:space="0" w:color="FFFFFF"/>
            </w:tcBorders>
          </w:tcPr>
          <w:p w:rsidR="00E220C2" w:rsidRDefault="0024321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E220C2" w:rsidRDefault="0024321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E220C2" w:rsidRDefault="0024321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E220C2" w:rsidRDefault="0024321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E220C2" w:rsidRDefault="0024321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4160" w:type="dxa"/>
            <w:tcBorders>
              <w:top w:val="dashed" w:sz="4" w:space="0" w:color="B2B2B2"/>
              <w:left w:val="single" w:sz="9" w:space="0" w:color="FFFFFF"/>
              <w:bottom w:val="dashed" w:sz="4" w:space="0" w:color="BFBFBF"/>
              <w:right w:val="single" w:sz="9" w:space="0" w:color="FFFFFF"/>
            </w:tcBorders>
          </w:tcPr>
          <w:p w:rsidR="00E220C2" w:rsidRDefault="00243214">
            <w:pPr>
              <w:pStyle w:val="ProductList-TableBody"/>
            </w:pPr>
            <w:r>
              <w:t>Dodatek Premium Assurance do systemu Windows Server Datacenter Core (pakiet 2 Licencji na Rdzeń)</w:t>
            </w:r>
            <w:r>
              <w:fldChar w:fldCharType="begin"/>
            </w:r>
            <w:r>
              <w:instrText xml:space="preserve"> XE "Dodatek Premium Assurance do systemu Windows Server Datacenter Core (pakiet 2 Licencji na Rdzeń)"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Dodatek Premium Assurance do systemu Windows Server Datacenter Core (pakiet 16 Licencji na Rdzeń)</w:t>
            </w:r>
            <w:r>
              <w:fldChar w:fldCharType="begin"/>
            </w:r>
            <w:r>
              <w:instrText xml:space="preserve"> XE "Dodatek Premium Assurance do systemu Windows Server Datacenter Core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r>
      <w:tr w:rsidR="00E220C2">
        <w:tc>
          <w:tcPr>
            <w:tcW w:w="416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pPr>
            <w:r>
              <w:t>Dodatek Premium Assurance do systemu Windows Server Standard Core (pakiet 2 Licencji na Rdzeń)</w:t>
            </w:r>
            <w:r>
              <w:fldChar w:fldCharType="begin"/>
            </w:r>
            <w:r>
              <w:instrText xml:space="preserve"> XE "Dodatek Premium Assurance do systemu Windows Server Standard Core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0C2" w:rsidRDefault="0024321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r>
      <w:tr w:rsidR="00E220C2">
        <w:tc>
          <w:tcPr>
            <w:tcW w:w="4160" w:type="dxa"/>
            <w:tcBorders>
              <w:top w:val="dashed" w:sz="4" w:space="0" w:color="BFBFBF"/>
              <w:left w:val="single" w:sz="9" w:space="0" w:color="FFFFFF"/>
              <w:bottom w:val="none" w:sz="4" w:space="0" w:color="BFBFBF"/>
              <w:right w:val="single" w:sz="9" w:space="0" w:color="FFFFFF"/>
            </w:tcBorders>
          </w:tcPr>
          <w:p w:rsidR="00E220C2" w:rsidRDefault="00243214">
            <w:pPr>
              <w:pStyle w:val="ProductList-TableBody"/>
            </w:pPr>
            <w:r>
              <w:t>Dodatek Premium Assurance do systemu Windows Server Standard Core (pakiet 16 Licencji na Rdzeń)</w:t>
            </w:r>
            <w:r>
              <w:fldChar w:fldCharType="begin"/>
            </w:r>
            <w:r>
              <w:instrText xml:space="preserve"> XE "Dodatek Premium Assurance do systemu Windows Server Standard Core (pakiet 16 Licencji na Rdzeń)"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220C2" w:rsidRDefault="0024321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220C2" w:rsidRDefault="00E220C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0C2" w:rsidRDefault="00E220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0C2" w:rsidRDefault="00E220C2">
            <w:pPr>
              <w:pStyle w:val="ProductList-TableBody"/>
              <w:jc w:val="center"/>
            </w:pPr>
          </w:p>
        </w:tc>
      </w:tr>
    </w:tbl>
    <w:p w:rsidR="00E220C2" w:rsidRDefault="00243214">
      <w:pPr>
        <w:pStyle w:val="ProductList-Offering1SubSection"/>
        <w:outlineLvl w:val="3"/>
      </w:pPr>
      <w:bookmarkStart w:id="217" w:name="_Sec758"/>
      <w:r>
        <w:t>2. Postanowienia dotyczące produktu</w:t>
      </w:r>
      <w:bookmarkEnd w:id="217"/>
    </w:p>
    <w:tbl>
      <w:tblPr>
        <w:tblStyle w:val="PURTable"/>
        <w:tblW w:w="0" w:type="dxa"/>
        <w:tblLook w:val="04A0" w:firstRow="1" w:lastRow="0" w:firstColumn="1" w:lastColumn="0" w:noHBand="0" w:noVBand="1"/>
      </w:tblPr>
      <w:tblGrid>
        <w:gridCol w:w="3590"/>
        <w:gridCol w:w="3632"/>
        <w:gridCol w:w="356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Dostępowych (CAL) i Licencji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(SA):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rPr>
                <w:color w:val="404040"/>
              </w:rPr>
              <w:t>Uprawnienie do redukcji: Dodatki, Produkty Dodatkowe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243214">
      <w:pPr>
        <w:pStyle w:val="ProductList-Offering1SubSection"/>
        <w:outlineLvl w:val="3"/>
      </w:pPr>
      <w:bookmarkStart w:id="218" w:name="_Sec807"/>
      <w:r>
        <w:t>3. Prawa do używania</w:t>
      </w:r>
      <w:bookmarkEnd w:id="218"/>
    </w:p>
    <w:tbl>
      <w:tblPr>
        <w:tblStyle w:val="PURTable"/>
        <w:tblW w:w="0" w:type="dxa"/>
        <w:tblLook w:val="04A0" w:firstRow="1" w:lastRow="0" w:firstColumn="1" w:lastColumn="0" w:noHBand="0" w:noVBand="1"/>
      </w:tblPr>
      <w:tblGrid>
        <w:gridCol w:w="3608"/>
        <w:gridCol w:w="3575"/>
        <w:gridCol w:w="3607"/>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Uwzględnione technologie: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6"/>
        <w:gridCol w:w="3574"/>
        <w:gridCol w:w="361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E220C2" w:rsidRDefault="00243214">
            <w:pPr>
              <w:pStyle w:val="ProductList-TableBody"/>
            </w:pPr>
            <w:r>
              <w:t xml:space="preserve">Licencja Równoważna Licencji Dostępowej (CAL) (zob. </w:t>
            </w:r>
            <w:hyperlink w:anchor="_Sec591">
              <w:r>
                <w:rPr>
                  <w:color w:val="00467F"/>
                  <w:u w:val="single"/>
                </w:rPr>
                <w:t>Załącznik A</w:t>
              </w:r>
            </w:hyperlink>
            <w:r>
              <w:t>)</w:t>
            </w:r>
          </w:p>
        </w:tc>
      </w:tr>
    </w:tbl>
    <w:p w:rsidR="00E220C2" w:rsidRDefault="00E220C2">
      <w:pPr>
        <w:pStyle w:val="ProductList-Body"/>
      </w:pPr>
    </w:p>
    <w:p w:rsidR="00E220C2" w:rsidRDefault="00243214">
      <w:pPr>
        <w:pStyle w:val="ProductList-SubClauseHeading"/>
        <w:outlineLvl w:val="5"/>
      </w:pPr>
      <w:r>
        <w:t>3.1.1 Licencja Dostępowa (CAL) na dodatkowe funkcje związane z usługami zdalnego pulpitu w systemie Windows Server 2016</w:t>
      </w:r>
    </w:p>
    <w:p w:rsidR="00E220C2" w:rsidRDefault="00243214">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472"/>
        <w:gridCol w:w="3471"/>
        <w:gridCol w:w="3487"/>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Licencja Dostępowa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E220C2" w:rsidRDefault="00243214">
            <w:pPr>
              <w:pStyle w:val="ProductList-TableBody"/>
            </w:pPr>
            <w:r>
              <w:t>LS na Użytkownika na usługi pulpitu zdalnego w systemie Windows Server 2016</w:t>
            </w:r>
          </w:p>
        </w:tc>
      </w:tr>
    </w:tbl>
    <w:p w:rsidR="00E220C2" w:rsidRDefault="00243214">
      <w:pPr>
        <w:pStyle w:val="ProductList-BodyIndented"/>
      </w:pPr>
      <w:r>
        <w:t>* Wymagane także do korzystania z oprogramowania Windows Server 2008 R2 w celu udostępniania graficznego interfejsu użytkownika (za pomocą usług pulpitu zdalnego systemu Windows Server 2012 lub innej technologii).</w:t>
      </w:r>
    </w:p>
    <w:p w:rsidR="00E220C2" w:rsidRDefault="00E220C2">
      <w:pPr>
        <w:pStyle w:val="ProductList-BodyIndented"/>
      </w:pPr>
    </w:p>
    <w:p w:rsidR="00E220C2" w:rsidRDefault="00243214">
      <w:pPr>
        <w:pStyle w:val="ProductList-SubClauseHeading"/>
        <w:outlineLvl w:val="5"/>
      </w:pPr>
      <w:r>
        <w:t>3.1.2 Licencja Dostępowa (CAL) na dodatkowe funkcje związane z usługami zarządzania prawami w systemie Windows Server 2016</w:t>
      </w:r>
    </w:p>
    <w:p w:rsidR="00E220C2" w:rsidRDefault="00243214">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468"/>
        <w:gridCol w:w="3470"/>
        <w:gridCol w:w="3492"/>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0C2" w:rsidRDefault="0024321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Licencja Dostępowa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rsidR="00E220C2" w:rsidRDefault="00243214">
            <w:pPr>
              <w:pStyle w:val="ProductList-TableBody"/>
            </w:pPr>
            <w:r>
              <w:t>Azure Information Protection (P1 i P2) (LS na Użytkownika)</w:t>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E220C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220C2" w:rsidRDefault="00243214">
            <w:pPr>
              <w:pStyle w:val="ProductList-TableBody"/>
            </w:pPr>
            <w:r>
              <w:t xml:space="preserve">Licencja Równoważna Licencji Dostępowej (CAL) (zob. </w:t>
            </w:r>
            <w:hyperlink w:anchor="_Sec591">
              <w:r>
                <w:rPr>
                  <w:color w:val="00467F"/>
                  <w:u w:val="single"/>
                </w:rPr>
                <w:t>Załącznik A</w:t>
              </w:r>
            </w:hyperlink>
            <w:r>
              <w:t>)</w:t>
            </w:r>
          </w:p>
        </w:tc>
      </w:tr>
    </w:tbl>
    <w:p w:rsidR="00E220C2" w:rsidRDefault="00E220C2">
      <w:pPr>
        <w:pStyle w:val="ProductList-BodyIndented"/>
      </w:pPr>
    </w:p>
    <w:p w:rsidR="00E220C2" w:rsidRDefault="00243214">
      <w:pPr>
        <w:pStyle w:val="ProductList-SubClauseHeading"/>
        <w:outlineLvl w:val="5"/>
      </w:pPr>
      <w:r>
        <w:t>3.1.3 Licencja Dostępowa (CAL) na Użytkownika na dodatkowe funkcje związane z oprogramowaniem Microsoft Identity Manager</w:t>
      </w:r>
    </w:p>
    <w:p w:rsidR="00E220C2" w:rsidRDefault="00243214">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0C2" w:rsidRDefault="0024321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0C2" w:rsidRDefault="00243214">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220C2" w:rsidRDefault="00243214">
            <w:pPr>
              <w:pStyle w:val="ProductList-TableBody"/>
            </w:pPr>
            <w:r>
              <w:t>Azure Active Directory Premium (P1 i P2) (LS na Użytkownika)</w:t>
            </w:r>
          </w:p>
        </w:tc>
      </w:tr>
      <w:tr w:rsidR="00E220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0C2" w:rsidRDefault="00E220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0C2" w:rsidRDefault="00243214">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243214">
      <w:pPr>
        <w:pStyle w:val="ProductList-BodyIndented"/>
      </w:pPr>
      <w:r>
        <w:t xml:space="preserve">*Wymagana także dla każdej osoby, dla której oprogramowanie wystawia poświadczenia tożsamości lub nimi zarządza. </w:t>
      </w:r>
    </w:p>
    <w:p w:rsidR="00E220C2" w:rsidRDefault="00E220C2">
      <w:pPr>
        <w:pStyle w:val="ProductList-BodyIndented"/>
      </w:pPr>
    </w:p>
    <w:p w:rsidR="00E220C2" w:rsidRDefault="00243214">
      <w:pPr>
        <w:pStyle w:val="ProductList-SubClauseHeading"/>
        <w:outlineLvl w:val="5"/>
      </w:pPr>
      <w:r>
        <w:t>3.1.4 Usługa synchronizacji</w:t>
      </w:r>
    </w:p>
    <w:p w:rsidR="00E220C2" w:rsidRDefault="00243214">
      <w:pPr>
        <w:pStyle w:val="ProductList-BodyIndented"/>
      </w:pPr>
      <w:r>
        <w:t>Licencje CAL na oprogramowanie Microsoft Identity Manager 2016 nie są wymagane dla użytkowników korzystających wyłącznie z usługi synchronizacji oprogramowania Microsoft Identity Manager.</w:t>
      </w:r>
    </w:p>
    <w:p w:rsidR="00E220C2" w:rsidRDefault="00E220C2">
      <w:pPr>
        <w:pStyle w:val="ProductList-BodyIndented"/>
      </w:pPr>
    </w:p>
    <w:p w:rsidR="00E220C2" w:rsidRDefault="00243214">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SubClauseHeading"/>
        <w:outlineLvl w:val="5"/>
      </w:pPr>
      <w:r>
        <w:t>3.2.1 Licencja External Connector na dodatkowe funkcje związane z usługami zdalnego pulpitu w systemie Windows Server 2016</w:t>
      </w:r>
    </w:p>
    <w:p w:rsidR="00E220C2" w:rsidRDefault="00243214">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9"/>
        <w:gridCol w:w="3510"/>
        <w:gridCol w:w="3401"/>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243214">
      <w:pPr>
        <w:pStyle w:val="ProductList-BodyIndented"/>
      </w:pPr>
      <w:r>
        <w:rPr>
          <w:i/>
        </w:rPr>
        <w:t>* Wymagane także do korzystania z oprogramowania Windows Server 2008 R2 w celu udostępniania graficznego interfejsu użytkownika (za pomocą usług pulpitu zdalnego systemu Windows Server 2012 lub innej technologii).</w:t>
      </w:r>
    </w:p>
    <w:p w:rsidR="00E220C2" w:rsidRDefault="00E220C2">
      <w:pPr>
        <w:pStyle w:val="ProductList-BodyIndented"/>
      </w:pPr>
    </w:p>
    <w:p w:rsidR="00E220C2" w:rsidRDefault="00243214">
      <w:pPr>
        <w:pStyle w:val="ProductList-SubClauseHeading"/>
        <w:outlineLvl w:val="5"/>
      </w:pPr>
      <w:r>
        <w:t>3.2.2 Licencja External Connector na dodatkowe funkcje związane z usługami zarządzania prawami w systemie Windows Server 2016</w:t>
      </w:r>
    </w:p>
    <w:p w:rsidR="00E220C2" w:rsidRDefault="00243214">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6"/>
        <w:gridCol w:w="3518"/>
        <w:gridCol w:w="3396"/>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Licencja External Connector na usługi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Indented"/>
      </w:pPr>
    </w:p>
    <w:p w:rsidR="00E220C2" w:rsidRDefault="00243214">
      <w:pPr>
        <w:pStyle w:val="ProductList-SubClauseHeading"/>
        <w:outlineLvl w:val="5"/>
      </w:pPr>
      <w:r>
        <w:t>3.2.3 Licencja typu External Connector na dodatkowe funkcje związane z oprogramowaniem Microsoft Identity Manager</w:t>
      </w:r>
    </w:p>
    <w:p w:rsidR="00E220C2" w:rsidRDefault="00243214">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0C2" w:rsidRDefault="00243214">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243214">
      <w:pPr>
        <w:pStyle w:val="ProductList-BodyIndented"/>
      </w:pPr>
      <w:r>
        <w:rPr>
          <w:i/>
        </w:rPr>
        <w:t>*Wymagana także dla każdego Użytkownika Zewnętrznego, dla którego oprogramowanie wystawia poświadczenia tożsamości lub nimi zarządza (w przypadku braku Licencji Dostępowych (CAL) na oprogramowanie Microsoft Identity Manager 2016).</w:t>
      </w:r>
    </w:p>
    <w:p w:rsidR="00E220C2" w:rsidRDefault="00E220C2">
      <w:pPr>
        <w:pStyle w:val="ProductList-BodyIndented"/>
      </w:pPr>
    </w:p>
    <w:p w:rsidR="00E220C2" w:rsidRDefault="00243214">
      <w:pPr>
        <w:pStyle w:val="ProductList-ClauseHeading"/>
        <w:outlineLvl w:val="4"/>
      </w:pPr>
      <w:r>
        <w:t>3.3 Dodatkowe postanowienia dotyczące oprogramowania Windows Server 2016 Essentials</w:t>
      </w:r>
    </w:p>
    <w:p w:rsidR="00E220C2" w:rsidRDefault="00243214">
      <w:pPr>
        <w:pStyle w:val="ProductList-SubClauseHeading"/>
        <w:outlineLvl w:val="5"/>
      </w:pPr>
      <w:r>
        <w:t>3.3.1 Ograniczenia dotyczące korzystania z oprogramowania</w:t>
      </w:r>
    </w:p>
    <w:p w:rsidR="00E220C2" w:rsidRDefault="00243214" w:rsidP="00243214">
      <w:pPr>
        <w:pStyle w:val="ProductList-Bullet"/>
        <w:numPr>
          <w:ilvl w:val="1"/>
          <w:numId w:val="34"/>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E220C2" w:rsidRDefault="00243214" w:rsidP="00243214">
      <w:pPr>
        <w:pStyle w:val="ProductList-Bullet"/>
        <w:numPr>
          <w:ilvl w:val="1"/>
          <w:numId w:val="34"/>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E220C2" w:rsidRDefault="00E220C2">
      <w:pPr>
        <w:pStyle w:val="ProductList-BodyIndented"/>
      </w:pPr>
    </w:p>
    <w:p w:rsidR="00E220C2" w:rsidRDefault="00243214">
      <w:pPr>
        <w:pStyle w:val="ProductList-SubClauseHeading"/>
        <w:outlineLvl w:val="5"/>
      </w:pPr>
      <w:r>
        <w:t>3.3.2 Korzystanie z oprogramowania serwera</w:t>
      </w:r>
    </w:p>
    <w:p w:rsidR="00E220C2" w:rsidRDefault="00243214">
      <w:pPr>
        <w:pStyle w:val="ProductList-BodyIndented"/>
      </w:pPr>
      <w:r>
        <w:t>Konto Użytkownika to unikatowa nazwa użytkownika razem z powiązanym hasłem utworzona za pomocą konsoli Windows Server 2016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E220C2" w:rsidRDefault="00E220C2">
      <w:pPr>
        <w:pStyle w:val="ProductList-BodyIndented"/>
      </w:pPr>
    </w:p>
    <w:p w:rsidR="00E220C2" w:rsidRDefault="00243214">
      <w:pPr>
        <w:pStyle w:val="ProductList-SubClauseHeading"/>
        <w:outlineLvl w:val="5"/>
      </w:pPr>
      <w:r>
        <w:t>3.3.3 Windows Server 2016 Essentials Connector</w:t>
      </w:r>
    </w:p>
    <w:p w:rsidR="00E220C2" w:rsidRDefault="00243214">
      <w:pPr>
        <w:pStyle w:val="ProductList-BodyIndented"/>
      </w:pPr>
      <w:r>
        <w:t>Klientowi wolno dokonać instalacji i korzystać z oprogramowania Windows Server 2016 Essentials Connector w dowolnym czasie na maksymalnie 50 urządzeniach. Z oprogramowania Windows Small Business Server Connector wolno korzystać tylko z oprogramowaniem serwera.</w:t>
      </w:r>
    </w:p>
    <w:p w:rsidR="00E220C2" w:rsidRDefault="00E220C2">
      <w:pPr>
        <w:pStyle w:val="ProductList-BodyIndented"/>
      </w:pPr>
    </w:p>
    <w:p w:rsidR="00E220C2" w:rsidRDefault="00243214">
      <w:pPr>
        <w:pStyle w:val="ProductList-SubClauseHeading"/>
        <w:outlineLvl w:val="5"/>
      </w:pPr>
      <w:r>
        <w:t>3.3.4 Dostęp do usług zarządzania prawami dostępu do usługi Active Directory w systemie Windows Server 2016</w:t>
      </w:r>
    </w:p>
    <w:p w:rsidR="00E220C2" w:rsidRDefault="00243214">
      <w:pPr>
        <w:pStyle w:val="ProductList-BodyIndented"/>
      </w:pPr>
      <w:r>
        <w:t>Klient ma obowiązek uzyskać Licencję CAL na usługi zarządzania prawami dostępu do usługi Active Directory w systemie Windows Server 2016 dla każdego Konta Użytkownika, za pośrednictwem którego użytkownik uzyskuje w sposób bezpośredni lub pośredni dostęp do funkcji usług zarządzania prawami dostępu do usługi Active Directory w systemie Windows Server 2016.</w:t>
      </w:r>
    </w:p>
    <w:p w:rsidR="00E220C2" w:rsidRDefault="00E220C2">
      <w:pPr>
        <w:pStyle w:val="ProductList-BodyIndented"/>
      </w:pPr>
    </w:p>
    <w:p w:rsidR="00E220C2" w:rsidRDefault="00243214">
      <w:pPr>
        <w:pStyle w:val="ProductList-ClauseHeading"/>
        <w:outlineLvl w:val="4"/>
      </w:pPr>
      <w:r>
        <w:t>3.4 Kontenery Windows Server z oprogramowaniem Windows Server 2016 Standard i Datacenter</w:t>
      </w:r>
    </w:p>
    <w:p w:rsidR="00E220C2" w:rsidRDefault="00243214">
      <w:pPr>
        <w:pStyle w:val="ProductList-Body"/>
      </w:pPr>
      <w:r>
        <w:t xml:space="preserve">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0C2" w:rsidRDefault="00E220C2">
      <w:pPr>
        <w:pStyle w:val="ProductList-Body"/>
      </w:pPr>
    </w:p>
    <w:p w:rsidR="00E220C2" w:rsidRDefault="00243214">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08"/>
        <w:gridCol w:w="3654"/>
        <w:gridCol w:w="352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E220C2" w:rsidRDefault="00E220C2">
            <w:pPr>
              <w:pStyle w:val="ProductList-TableBody"/>
            </w:pPr>
          </w:p>
        </w:tc>
      </w:tr>
    </w:tbl>
    <w:p w:rsidR="00E220C2" w:rsidRDefault="00243214">
      <w:pPr>
        <w:pStyle w:val="ProductList-Offering1SubSection"/>
        <w:outlineLvl w:val="3"/>
      </w:pPr>
      <w:bookmarkStart w:id="219" w:name="_Sec833"/>
      <w:r>
        <w:t>4. Pakiet Software Assurance</w:t>
      </w:r>
      <w:bookmarkEnd w:id="219"/>
    </w:p>
    <w:tbl>
      <w:tblPr>
        <w:tblStyle w:val="PURTable"/>
        <w:tblW w:w="0" w:type="dxa"/>
        <w:tblLook w:val="04A0" w:firstRow="1" w:lastRow="0" w:firstColumn="1" w:lastColumn="0" w:noHBand="0" w:noVBand="1"/>
      </w:tblPr>
      <w:tblGrid>
        <w:gridCol w:w="3594"/>
        <w:gridCol w:w="3607"/>
        <w:gridCol w:w="3589"/>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220C2" w:rsidRDefault="00243214">
            <w:pPr>
              <w:pStyle w:val="ProductList-TableBody"/>
            </w:pPr>
            <w:r>
              <w:rPr>
                <w:color w:val="404040"/>
              </w:rPr>
              <w:t>Uprawnienia na wypadek awarii: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6">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Lista Produktów — czerwiec 2015 r.</w:t>
              </w:r>
            </w:hyperlink>
            <w:r>
              <w:t xml:space="preserve"> (Forefront Identity Manager 2010 R2); </w:t>
            </w:r>
            <w:hyperlink r:id="rId108">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20C2" w:rsidRDefault="00243214">
            <w:pPr>
              <w:pStyle w:val="ProductList-TableBody"/>
            </w:pPr>
            <w:r>
              <w:rPr>
                <w:color w:val="404040"/>
              </w:rPr>
              <w:t>Prawa do używania w ramach Roamingu: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20C2" w:rsidRDefault="00243214">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20C2" w:rsidRDefault="00E220C2">
            <w:pPr>
              <w:pStyle w:val="ProductList-TableBody"/>
            </w:pPr>
          </w:p>
        </w:tc>
      </w:tr>
    </w:tbl>
    <w:p w:rsidR="00E220C2" w:rsidRDefault="00E220C2">
      <w:pPr>
        <w:pStyle w:val="ProductList-ClauseHeading"/>
        <w:outlineLvl w:val="4"/>
      </w:pPr>
    </w:p>
    <w:p w:rsidR="00E220C2" w:rsidRDefault="00243214">
      <w:pPr>
        <w:pStyle w:val="ProductList-ClauseHeading"/>
        <w:outlineLvl w:val="4"/>
      </w:pPr>
      <w:r>
        <w:t>4.1 Korzyść Związana z Korzystaniem z Systemu Microsoft Azure w Środowisku Hybrydowym</w:t>
      </w:r>
    </w:p>
    <w:p w:rsidR="00E220C2" w:rsidRDefault="00243214">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we Wpisie dotyczącym Produktu Microsoft Azure.</w:t>
      </w:r>
    </w:p>
    <w:p w:rsidR="00E220C2" w:rsidRDefault="00E220C2">
      <w:pPr>
        <w:pStyle w:val="ProductList-Body"/>
      </w:pPr>
    </w:p>
    <w:p w:rsidR="00E220C2" w:rsidRDefault="00243214">
      <w:pPr>
        <w:pStyle w:val="ProductList-ClauseHeading"/>
        <w:outlineLvl w:val="4"/>
      </w:pPr>
      <w:r>
        <w:t>4.2 Nano Server</w:t>
      </w:r>
    </w:p>
    <w:p w:rsidR="00E220C2" w:rsidRDefault="00243214">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w wersji Standard lub Datacenter,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i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mogą zainstalować system Nano Server i z niego korzystać. Aktywny pakiet SA jest również wymagany w przypadku Podstawowej Licencji Dostępu i Dodatkowej Licencji Dostępu.</w:t>
      </w:r>
    </w:p>
    <w:p w:rsidR="00E220C2" w:rsidRDefault="00E220C2">
      <w:pPr>
        <w:pStyle w:val="ProductList-ClauseHeading"/>
        <w:outlineLvl w:val="4"/>
      </w:pPr>
    </w:p>
    <w:p w:rsidR="00E220C2" w:rsidRDefault="00243214">
      <w:pPr>
        <w:pStyle w:val="ProductList-ClauseHeading"/>
        <w:outlineLvl w:val="4"/>
      </w:pPr>
      <w:r>
        <w:t>4.3 Prawa rozszerzone – Licencje CAL i LS na Użytkownika na usługi pulpitu zdalnego („RDS”)</w:t>
      </w:r>
    </w:p>
    <w:p w:rsidR="00E220C2" w:rsidRDefault="00243214">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E220C2" w:rsidRDefault="00E220C2">
      <w:pPr>
        <w:pStyle w:val="ProductList-Body"/>
      </w:pPr>
    </w:p>
    <w:p w:rsidR="00E220C2" w:rsidRDefault="00243214">
      <w:pPr>
        <w:pStyle w:val="ProductList-ClauseHeading"/>
        <w:outlineLvl w:val="4"/>
      </w:pPr>
      <w:r>
        <w:t>4.4 Prawa do używania i udzielanie licencji związane ze zmianą modelu licencjonowania — Licencja Kwalifikowalna</w:t>
      </w:r>
    </w:p>
    <w:p w:rsidR="00E220C2" w:rsidRDefault="00243214">
      <w:pPr>
        <w:pStyle w:val="ProductList-Body"/>
      </w:pPr>
      <w:r>
        <w:t>Termin „Licencja Kwalifikowalna”, którego definicję podano w Postanowieniach dotyczących Produktów (wersja z października 2016 r.) w części poświęconej prawom do migracji dotyczącym oprogramowania Windows Server, został zaktualizowany w celu uwzględnienia Licencji na procesor z pakietem SA do oprogramowania Windows Server uzyskanych przez Klienta z dniem 31 grudnia 2016 r. w ramach nowej albo odnowionej Rejestracji, której Data Wejścia w Życie przypadała w okresie od 1 października 2016 r. do 31 grudnia 2016 r.</w:t>
      </w:r>
    </w:p>
    <w:p w:rsidR="00E220C2" w:rsidRDefault="00E220C2">
      <w:pPr>
        <w:pStyle w:val="PURBreadcrumb"/>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E220C2">
      <w:pPr>
        <w:sectPr w:rsidR="00E220C2">
          <w:headerReference w:type="default" r:id="rId109"/>
          <w:footerReference w:type="default" r:id="rId110"/>
          <w:type w:val="continuous"/>
          <w:pgSz w:w="12240" w:h="15840" w:code="1"/>
          <w:pgMar w:top="1170" w:right="720" w:bottom="720" w:left="720" w:header="432" w:footer="288" w:gutter="0"/>
          <w:cols w:space="360"/>
        </w:sectPr>
      </w:pPr>
    </w:p>
    <w:p w:rsidR="00E220C2" w:rsidRDefault="00243214">
      <w:pPr>
        <w:pStyle w:val="ProductList-SectionHeading"/>
        <w:pageBreakBefore/>
        <w:outlineLvl w:val="0"/>
      </w:pPr>
      <w:bookmarkStart w:id="220" w:name="_Sec548"/>
      <w:bookmarkEnd w:id="33"/>
      <w:r>
        <w:t>Usługi Online</w:t>
      </w:r>
      <w:r>
        <w:fldChar w:fldCharType="begin"/>
      </w:r>
      <w:r>
        <w:instrText xml:space="preserve"> TC "</w:instrText>
      </w:r>
      <w:bookmarkStart w:id="221" w:name="_Toc483487017"/>
      <w:r>
        <w:instrText>Usługi Online</w:instrText>
      </w:r>
      <w:bookmarkEnd w:id="221"/>
      <w:r>
        <w:instrText>" \l 1</w:instrText>
      </w:r>
      <w:r>
        <w:fldChar w:fldCharType="end"/>
      </w:r>
    </w:p>
    <w:p w:rsidR="00E220C2" w:rsidRDefault="00243214">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11">
        <w:r>
          <w:rPr>
            <w:color w:val="00467F"/>
            <w:u w:val="single"/>
          </w:rPr>
          <w:t>http://go.microsoft.com/?linkid=9840733</w:t>
        </w:r>
      </w:hyperlink>
      <w:r>
        <w:t xml:space="preserve"> i przez niniejsze odniesienie włączonych jako integralny element do niniejszego dokumentu.</w:t>
      </w:r>
    </w:p>
    <w:p w:rsidR="00E220C2" w:rsidRDefault="00243214">
      <w:pPr>
        <w:pStyle w:val="ProductList-Offering1Heading"/>
        <w:outlineLvl w:val="1"/>
      </w:pPr>
      <w:bookmarkStart w:id="222" w:name="_Sec620"/>
      <w:r>
        <w:t>Dostępność Usług Online w zależności od regionu</w:t>
      </w:r>
      <w:bookmarkEnd w:id="222"/>
      <w:r>
        <w:fldChar w:fldCharType="begin"/>
      </w:r>
      <w:r>
        <w:instrText xml:space="preserve"> TC "</w:instrText>
      </w:r>
      <w:bookmarkStart w:id="223" w:name="_Toc483487018"/>
      <w:r>
        <w:instrText>Dostępność Usług Online w zależności od regionu</w:instrText>
      </w:r>
      <w:bookmarkEnd w:id="223"/>
      <w:r>
        <w:instrText>" \l 2</w:instrText>
      </w:r>
      <w:r>
        <w:fldChar w:fldCharType="end"/>
      </w:r>
    </w:p>
    <w:p w:rsidR="00E220C2" w:rsidRDefault="00243214">
      <w:pPr>
        <w:pStyle w:val="ProductList-Body"/>
      </w:pPr>
      <w:r>
        <w:t xml:space="preserve">Listę krajów i regionów, w których dostępne są usługi Online można znaleźć na stronie </w:t>
      </w:r>
      <w:hyperlink r:id="rId112" w:anchor="international">
        <w:r>
          <w:rPr>
            <w:color w:val="00467F"/>
            <w:u w:val="single"/>
          </w:rPr>
          <w:t>http://www.microsoft.com/online/faq.aspx#international</w:t>
        </w:r>
      </w:hyperlink>
      <w:r>
        <w:t>.</w:t>
      </w:r>
    </w:p>
    <w:p w:rsidR="00E220C2" w:rsidRDefault="00243214">
      <w:pPr>
        <w:pStyle w:val="ProductList-Offering1Heading"/>
        <w:outlineLvl w:val="1"/>
      </w:pPr>
      <w:bookmarkStart w:id="224" w:name="_Sec621"/>
      <w:r>
        <w:t>Warunki zakupu Usług Online</w:t>
      </w:r>
      <w:bookmarkEnd w:id="224"/>
      <w:r>
        <w:fldChar w:fldCharType="begin"/>
      </w:r>
      <w:r>
        <w:instrText xml:space="preserve"> TC "</w:instrText>
      </w:r>
      <w:bookmarkStart w:id="225" w:name="_Toc483487019"/>
      <w:r>
        <w:instrText>Warunki zakupu Usług Online</w:instrText>
      </w:r>
      <w:bookmarkEnd w:id="225"/>
      <w:r>
        <w:instrText>" \l 2</w:instrText>
      </w:r>
      <w:r>
        <w:fldChar w:fldCharType="end"/>
      </w:r>
    </w:p>
    <w:p w:rsidR="00E220C2" w:rsidRDefault="00243214">
      <w:pPr>
        <w:pStyle w:val="ProductList-Body"/>
      </w:pPr>
      <w:r>
        <w:t>Przy zakupie Usług Online obowiązują następujące zasady:</w:t>
      </w:r>
    </w:p>
    <w:p w:rsidR="00E220C2" w:rsidRDefault="00243214" w:rsidP="00243214">
      <w:pPr>
        <w:pStyle w:val="ProductList-Bullet"/>
        <w:numPr>
          <w:ilvl w:val="0"/>
          <w:numId w:val="35"/>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E220C2" w:rsidRDefault="00243214" w:rsidP="00243214">
      <w:pPr>
        <w:pStyle w:val="ProductList-Bullet"/>
        <w:numPr>
          <w:ilvl w:val="0"/>
          <w:numId w:val="35"/>
        </w:numPr>
      </w:pPr>
      <w:r>
        <w:t>Jeśli Klient dokonuje dodatkowego zakupu Usług Online, koniec okresu subskrypcji przy zakupie dodatkowym musi przypadać w dacie końca istniejącej już subskrypcji tych samych usług Online.</w:t>
      </w:r>
    </w:p>
    <w:p w:rsidR="00E220C2" w:rsidRDefault="00243214" w:rsidP="00243214">
      <w:pPr>
        <w:pStyle w:val="ProductList-Bullet"/>
        <w:numPr>
          <w:ilvl w:val="0"/>
          <w:numId w:val="35"/>
        </w:numPr>
      </w:pPr>
      <w:r>
        <w:t>Klient nie może zmniejszyć liczby użytkowników ani urządzeń objętych subskrypcją Usług Online w okresie jej obowiązywania, chyba że zezwala na to zawarta przez Klienta umowa licencjonowania zbiorowego.</w:t>
      </w:r>
    </w:p>
    <w:p w:rsidR="00E220C2" w:rsidRDefault="00243214" w:rsidP="00243214">
      <w:pPr>
        <w:pStyle w:val="ProductList-Bullet"/>
        <w:numPr>
          <w:ilvl w:val="0"/>
          <w:numId w:val="35"/>
        </w:numPr>
      </w:pPr>
      <w:r>
        <w:t>Warunki korzystania z platformy Microsoft Azure są wymienione we Wpisie dotyczącym Produktu Microsoft Azure.</w:t>
      </w:r>
    </w:p>
    <w:p w:rsidR="00E220C2" w:rsidRDefault="00243214" w:rsidP="00243214">
      <w:pPr>
        <w:pStyle w:val="ProductList-Bullet"/>
        <w:numPr>
          <w:ilvl w:val="0"/>
          <w:numId w:val="35"/>
        </w:numPr>
      </w:pPr>
      <w:r>
        <w:t xml:space="preserve">  LS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muszą zostać nabyte na podstawie tej samej umowy licencjonowania zbiorowego i (ewentualnie) rejestracji, na podstawie których nabyto Licencję Uprawniającą lub podstawową LS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LS na Użytkownika.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Licencje umożliwiające Przejście na Bardziej Zaawansowaną Wersję Produktu</w:t>
      </w:r>
      <w:r>
        <w:fldChar w:fldCharType="end"/>
      </w:r>
      <w:r>
        <w:t xml:space="preserve"> wygasają z końcem ważności LS na Użytkownika dotyczącej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lub podstawowej LS na Użytkownika.</w:t>
      </w:r>
    </w:p>
    <w:p w:rsidR="00E220C2" w:rsidRDefault="00243214">
      <w:pPr>
        <w:pStyle w:val="ProductList-Offering1Heading"/>
        <w:outlineLvl w:val="1"/>
      </w:pPr>
      <w:bookmarkStart w:id="226" w:name="_Sec623"/>
      <w:r>
        <w:t>Odnowienie umowy na Usługi Online</w:t>
      </w:r>
      <w:bookmarkEnd w:id="226"/>
      <w:r>
        <w:fldChar w:fldCharType="begin"/>
      </w:r>
      <w:r>
        <w:instrText xml:space="preserve"> TC "</w:instrText>
      </w:r>
      <w:bookmarkStart w:id="227" w:name="_Toc483487020"/>
      <w:r>
        <w:instrText>Odnowienie umowy na Usługi Online</w:instrText>
      </w:r>
      <w:bookmarkEnd w:id="227"/>
      <w:r>
        <w:instrText>" \l 2</w:instrText>
      </w:r>
      <w:r>
        <w:fldChar w:fldCharType="end"/>
      </w:r>
    </w:p>
    <w:p w:rsidR="00E220C2" w:rsidRDefault="00243214">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3">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GroupHeading"/>
        <w:outlineLvl w:val="1"/>
      </w:pPr>
      <w:bookmarkStart w:id="228" w:name="_Sec624"/>
      <w:r>
        <w:t>Usługi Microsoft Azure</w:t>
      </w:r>
      <w:bookmarkEnd w:id="228"/>
      <w:r>
        <w:fldChar w:fldCharType="begin"/>
      </w:r>
      <w:r>
        <w:instrText xml:space="preserve"> TC "</w:instrText>
      </w:r>
      <w:bookmarkStart w:id="229" w:name="_Toc483487021"/>
      <w:r>
        <w:instrText>Usługi Microsoft Azure</w:instrText>
      </w:r>
      <w:bookmarkEnd w:id="229"/>
      <w:r>
        <w:instrText>" \l 2</w:instrText>
      </w:r>
      <w:r>
        <w:fldChar w:fldCharType="end"/>
      </w:r>
    </w:p>
    <w:p w:rsidR="00E220C2" w:rsidRDefault="00243214">
      <w:pPr>
        <w:pStyle w:val="ProductList-ClauseHeading"/>
        <w:outlineLvl w:val="2"/>
      </w:pPr>
      <w:r>
        <w:t>1. Definicje</w:t>
      </w:r>
    </w:p>
    <w:p w:rsidR="00E220C2" w:rsidRDefault="00243214">
      <w:pPr>
        <w:pStyle w:val="ProductList-Body"/>
      </w:pPr>
      <w:r>
        <w:rPr>
          <w:b/>
          <w:color w:val="00188F"/>
        </w:rPr>
        <w:t>Przydzielone Zobowiązanie Roczne</w:t>
      </w:r>
      <w:r>
        <w:t xml:space="preserve"> oznacza część Zobowiązania Finansowego przydzielonego w skali roku w okresie obowiązywania Rejestracji.</w:t>
      </w:r>
    </w:p>
    <w:p w:rsidR="00E220C2" w:rsidRDefault="00243214">
      <w:pPr>
        <w:pStyle w:val="ProductList-Body"/>
      </w:pPr>
      <w:r>
        <w:rPr>
          <w:b/>
          <w:color w:val="00188F"/>
        </w:rPr>
        <w:t>Limit Zużycia</w:t>
      </w:r>
      <w:r>
        <w:t xml:space="preserve"> wynosi pięćdziesiąt procent Przydzielonego Zobowiązania Rocznego. I tak w przypadku Przydzielonego Zobowiązania Rocznego w wysokości 100 000 USD Limit zużycia w danym roku wyniesie 50 000 USD.</w:t>
      </w:r>
    </w:p>
    <w:p w:rsidR="00E220C2" w:rsidRDefault="00243214">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rsidR="00E220C2" w:rsidRDefault="00243214">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nie dają uprawnień do Wyjątku Dotyczącego Hostingu. zgodnie z Warunkami świadczenia Usług Online.</w:t>
      </w:r>
    </w:p>
    <w:p w:rsidR="00E220C2" w:rsidRDefault="00243214">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rsidR="00E220C2" w:rsidRDefault="00E220C2">
      <w:pPr>
        <w:pStyle w:val="ProductList-Body"/>
      </w:pPr>
    </w:p>
    <w:p w:rsidR="00E220C2" w:rsidRDefault="00243214">
      <w:pPr>
        <w:pStyle w:val="ProductList-ClauseHeading"/>
        <w:outlineLvl w:val="2"/>
      </w:pPr>
      <w:r>
        <w:t>2. Okres subskrypcji</w:t>
      </w:r>
    </w:p>
    <w:p w:rsidR="00E220C2" w:rsidRDefault="00243214">
      <w:pPr>
        <w:pStyle w:val="ProductList-Body"/>
      </w:pPr>
      <w:r>
        <w:t>Klient może wykupić subskrypcję Usług Microsoft Azure (łącznie z Planami Usług Microsoft Azure) jedynie na okres subskrypcji, który kończy w tym samym dniu, w którym wygasa Rejestracja Klienta. Klient musi mieć jeszcze przynajmniej dwa miesiące do końca okresu obowiązywania Rejestracji, aby wykupić subskrypcję Usług Microsoft Azure.</w:t>
      </w:r>
    </w:p>
    <w:p w:rsidR="00E220C2" w:rsidRDefault="00E220C2">
      <w:pPr>
        <w:pStyle w:val="ProductList-Body"/>
      </w:pPr>
    </w:p>
    <w:p w:rsidR="00E220C2" w:rsidRDefault="00243214">
      <w:pPr>
        <w:pStyle w:val="ProductList-ClauseHeading"/>
        <w:outlineLvl w:val="2"/>
      </w:pPr>
      <w:r>
        <w:t>3. Zakup usług</w:t>
      </w:r>
    </w:p>
    <w:p w:rsidR="00E220C2" w:rsidRDefault="00243214">
      <w:pPr>
        <w:pStyle w:val="ProductList-Body"/>
      </w:pPr>
      <w:r>
        <w:t>Usługi Microsoft Azure mogą być zakupione w jeden ze sposobów wymienionych poniżej lub poprzez ich połączenie:</w:t>
      </w:r>
    </w:p>
    <w:p w:rsidR="00E220C2" w:rsidRDefault="00243214" w:rsidP="00243214">
      <w:pPr>
        <w:pStyle w:val="ProductList-Bullet"/>
        <w:numPr>
          <w:ilvl w:val="0"/>
          <w:numId w:val="36"/>
        </w:numPr>
      </w:pPr>
      <w:r>
        <w:rPr>
          <w:b/>
          <w:color w:val="00188F"/>
        </w:rPr>
        <w:t>Zobowiązanie</w:t>
      </w:r>
      <w:r>
        <w:t>: Zobowiązania Finansowe będą alokowane proporcjonalnie przez cały okres obowiązywania Rejestracji. Klient może w każdej chwili zwiększyć swoje Zobowiązanie Finansowe, składając dodatkowe zamówienia. Po złożeniu dodatkowego zamówienia Przydzielone Zobowiązanie Roczne na dany rok zostanie powiększone o kwotę zamówienia. W każdym kolejnym roku, jaki pozostał do końca okresu obowiązywania Rejestracji, Przydzielone Zobowiązanie Roczne będzie zwiększane o kwotę dodatkowego zamówienia, pomnożoną przez dwanaście i podzieloną przez liczbę pełnych miesięcy, jakie upłyną między datą złożenia dodatkowego zamówienia a datą rocznicy przypadającej po złożeniu dodatkowego zamówienia.</w:t>
      </w:r>
    </w:p>
    <w:p w:rsidR="00E220C2" w:rsidRDefault="00243214" w:rsidP="00243214">
      <w:pPr>
        <w:pStyle w:val="ProductList-Bullet"/>
        <w:numPr>
          <w:ilvl w:val="1"/>
          <w:numId w:val="36"/>
        </w:numPr>
      </w:pPr>
      <w:r>
        <w:t>Klient może zmniejszyć swoje Zobowiązanie Finansowe przy okazji każdej rocznicy Rejestracji, powiadamiając o tym odsprzedawcę, który ma obowiązek przeprowadzić proces zmniejszenia kwoty w porozumieniu z Microsoft przed datą najbliższej rocznicy Rejestracji.</w:t>
      </w:r>
    </w:p>
    <w:p w:rsidR="00E220C2" w:rsidRDefault="00243214" w:rsidP="00243214">
      <w:pPr>
        <w:pStyle w:val="ProductList-Bullet"/>
        <w:numPr>
          <w:ilvl w:val="1"/>
          <w:numId w:val="36"/>
        </w:numPr>
      </w:pPr>
      <w:r>
        <w:t>Klient może wykorzystać Przydzielone Zobowiązanie Roczne każdego roku, do ostatniego dnia miesiąca poprzedzającego rocznicę Rejestracji, po czym każda niewykorzystana część Przydzielonego Zobowiązania Rocznego przepada. Klienci mogą wykorzystać swój roczny Limit zużycia każdego roku, do ostatniego dnia miesiąca poprzedzającego rocznicę rejestracji, przy czym każda niewykorzystana część Limitu zużycia przepada.</w:t>
      </w:r>
    </w:p>
    <w:p w:rsidR="00E220C2" w:rsidRDefault="00243214" w:rsidP="00243214">
      <w:pPr>
        <w:pStyle w:val="ProductList-Bullet"/>
        <w:numPr>
          <w:ilvl w:val="0"/>
          <w:numId w:val="36"/>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E220C2" w:rsidRDefault="00243214" w:rsidP="00243214">
      <w:pPr>
        <w:pStyle w:val="ProductList-Bullet"/>
        <w:numPr>
          <w:ilvl w:val="0"/>
          <w:numId w:val="36"/>
        </w:numPr>
      </w:pPr>
      <w:r>
        <w:rPr>
          <w:b/>
          <w:color w:val="00188F"/>
        </w:rPr>
        <w:t>Plan Usług Microsoft Azure</w:t>
      </w:r>
      <w:r>
        <w:t>: Klienci mają możliwość subskrypcji usług Microsoft Azure jako Planu Usług Microsoft Azure.</w:t>
      </w:r>
    </w:p>
    <w:p w:rsidR="00E220C2" w:rsidRDefault="00243214" w:rsidP="00243214">
      <w:pPr>
        <w:pStyle w:val="ProductList-Bullet"/>
        <w:numPr>
          <w:ilvl w:val="0"/>
          <w:numId w:val="36"/>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rsidR="00E220C2" w:rsidRDefault="00E220C2">
      <w:pPr>
        <w:pStyle w:val="ProductList-Body"/>
      </w:pPr>
    </w:p>
    <w:p w:rsidR="00E220C2" w:rsidRDefault="00243214">
      <w:pPr>
        <w:pStyle w:val="ProductList-ClauseHeading"/>
        <w:outlineLvl w:val="2"/>
      </w:pPr>
      <w:r>
        <w:t>4. Ceny</w:t>
      </w:r>
    </w:p>
    <w:p w:rsidR="00E220C2" w:rsidRDefault="00243214">
      <w:pPr>
        <w:pStyle w:val="ProductList-Body"/>
      </w:pPr>
      <w:r>
        <w:t>Microsoft może zaoferować Klientowi lub odsprzedawcy stałe lub tymczasowe (promocyjne) obniżenie cen na pojedyncze Usługi Microsoft Azure w okresie obowiązywania Rejestracji Klienta.</w:t>
      </w:r>
    </w:p>
    <w:p w:rsidR="00E220C2" w:rsidRDefault="00E220C2">
      <w:pPr>
        <w:pStyle w:val="ProductList-Body"/>
      </w:pPr>
    </w:p>
    <w:p w:rsidR="00E220C2" w:rsidRDefault="00243214">
      <w:pPr>
        <w:pStyle w:val="ProductList-ClauseHeading"/>
        <w:outlineLvl w:val="2"/>
      </w:pPr>
      <w:r>
        <w:t>5. Płatności i opłaty</w:t>
      </w:r>
    </w:p>
    <w:p w:rsidR="00E220C2" w:rsidRDefault="00243214">
      <w:pPr>
        <w:pStyle w:val="ProductList-Body"/>
      </w:pPr>
      <w:r>
        <w:t>Klienci, którym dostarczane są Usługi Microsoft Azure bez Zobowiązania Finansowego, będą otrzymywać faktury raz na kwartał, naliczane według Stawek za Zużycie.</w:t>
      </w:r>
    </w:p>
    <w:p w:rsidR="00E220C2" w:rsidRDefault="00E220C2">
      <w:pPr>
        <w:pStyle w:val="ProductList-Body"/>
      </w:pPr>
    </w:p>
    <w:p w:rsidR="00E220C2" w:rsidRDefault="00243214">
      <w:pPr>
        <w:pStyle w:val="ProductList-Body"/>
      </w:pPr>
      <w:r>
        <w:t>Klienci, którzy skorzystali z oferty Zobowiązania Finansowego, od razu otrzymają fakturę za pierwsze Przydzielone Zobowiązanie Roczne, a faktury za kolejne Przydzielone Zobowiązanie Roczne będą wystawiane przy okazji rocznicy daty wejścia w życie Rejestracji. Klient może też wybrać opcję spłaty całego Zobowiązania Finansowego w chwili składania zamówienia początkowego.</w:t>
      </w:r>
    </w:p>
    <w:p w:rsidR="00E220C2" w:rsidRDefault="00E220C2">
      <w:pPr>
        <w:pStyle w:val="ProductList-Body"/>
      </w:pPr>
    </w:p>
    <w:p w:rsidR="00E220C2" w:rsidRDefault="00243214">
      <w:pPr>
        <w:pStyle w:val="ProductList-Body"/>
      </w:pPr>
      <w:r>
        <w:t xml:space="preserve">W każdym miesiącu Microsoft odliczy od kwoty Przydzielonego Zobowiązania Rocznego wartość finansową Usług Microsoft Azure wykorzystanych przez Klienta. Gdy limit Przydzielonego Zobowiązania Rocznego Klienta zostanie wyczerpany, na wszelkie dodatkowe usługi wystawiona zostanie faktura zgodnie ze Stawkami za Zużycie. </w:t>
      </w:r>
    </w:p>
    <w:p w:rsidR="00E220C2" w:rsidRDefault="00E220C2">
      <w:pPr>
        <w:pStyle w:val="ProductList-Body"/>
      </w:pPr>
    </w:p>
    <w:p w:rsidR="00E220C2" w:rsidRDefault="00243214">
      <w:pPr>
        <w:pStyle w:val="ProductList-Body"/>
      </w:pPr>
      <w:r>
        <w:t>Jeśli bezpośrednie zużycie właściwe dla Klienta na mocy Umowy Enterprise jest niższe niż przewidują łącznie Przydzielone Zobowiązanie Roczne i Limit Zużycia, każde zużycie przekraczające Przydzielone Zobowiązanie Roczne zostanie zafakturowane według Stawek za Zużycie dla Klienta lub jego odsprzedawcy, w rocznicę daty wejścia w życie Rejestracji w pierwszym i drugim roku oraz na koniec okresu subskrypcji w roku trzecim.</w:t>
      </w:r>
    </w:p>
    <w:p w:rsidR="00E220C2" w:rsidRDefault="00E220C2">
      <w:pPr>
        <w:pStyle w:val="ProductList-Body"/>
      </w:pPr>
    </w:p>
    <w:p w:rsidR="00E220C2" w:rsidRDefault="00243214">
      <w:pPr>
        <w:pStyle w:val="ProductList-Body"/>
      </w:pPr>
      <w:r>
        <w:t>Jeśli bezpośrednie zużycie właściwe dla Klienta na mocy Umowy Enterprise jest wyższe niż przewidują łącznie Przydzielone Zobowiązanie Roczne i Limit Zużycia, na wszelkie użycie przekraczające Przydzielone Zobowiązanie Roczne zostanie wystawiona faktura według Stawek za Zużycie dla Klienta lub odsprzedawcy na koniec każdego kwartału okresu Rejestracji.</w:t>
      </w:r>
    </w:p>
    <w:p w:rsidR="00E220C2" w:rsidRDefault="00E220C2">
      <w:pPr>
        <w:pStyle w:val="ProductList-Body"/>
      </w:pPr>
    </w:p>
    <w:p w:rsidR="00E220C2" w:rsidRDefault="00243214">
      <w:pPr>
        <w:pStyle w:val="ProductList-Body"/>
      </w:pPr>
      <w:r>
        <w:t>W przypadku pośrednich Klientów Umowy Enterprise na wszelkie zużycie przekraczające Przydzielone Zobowiązanie Roczne zostanie wystawiona faktura według Stawek za Zużycie dla odsprzedawcy Klienta na koniec każdego kwartału okresu Rejestracji.</w:t>
      </w:r>
    </w:p>
    <w:p w:rsidR="00E220C2" w:rsidRDefault="00E220C2">
      <w:pPr>
        <w:pStyle w:val="ProductList-Body"/>
      </w:pPr>
    </w:p>
    <w:p w:rsidR="00E220C2" w:rsidRDefault="00243214">
      <w:pPr>
        <w:pStyle w:val="ProductList-Body"/>
      </w:pPr>
      <w:r>
        <w:t>Za korzystanie z Usług Microsoft Azure po terminie wygaśnięcia albo wypowiedzenia subskrypcji Klienta będzie co kwartał naliczana opłata dla Klienta lub odsprzedawcy na podstawie obowiązujących w danym okresie Stawek za Zużycie.</w:t>
      </w:r>
    </w:p>
    <w:p w:rsidR="00E220C2" w:rsidRDefault="00E220C2">
      <w:pPr>
        <w:pStyle w:val="ProductList-Body"/>
      </w:pPr>
    </w:p>
    <w:p w:rsidR="00E220C2" w:rsidRDefault="00243214">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Przydzielone Zobowiązanie Roczne.</w:t>
      </w:r>
    </w:p>
    <w:p w:rsidR="00E220C2" w:rsidRDefault="00E220C2">
      <w:pPr>
        <w:pStyle w:val="ProductList-Body"/>
      </w:pPr>
    </w:p>
    <w:p w:rsidR="00E220C2" w:rsidRDefault="00243214">
      <w:pPr>
        <w:pStyle w:val="ProductList-ClauseHeading"/>
        <w:outlineLvl w:val="2"/>
      </w:pPr>
      <w:r>
        <w:t>6. Programy Open License, Open Value oraz Open Value Subscription</w:t>
      </w:r>
    </w:p>
    <w:p w:rsidR="00E220C2" w:rsidRDefault="00243214">
      <w:pPr>
        <w:pStyle w:val="ProductList-SubClauseHeading"/>
        <w:outlineLvl w:val="3"/>
      </w:pPr>
      <w:r>
        <w:t>6.1 Definicje</w:t>
      </w:r>
    </w:p>
    <w:p w:rsidR="00E220C2" w:rsidRDefault="00243214">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E220C2" w:rsidRDefault="00243214">
      <w:pPr>
        <w:pStyle w:val="ProductList-BodyIndented"/>
      </w:pPr>
      <w:r>
        <w:rPr>
          <w:b/>
          <w:color w:val="00188F"/>
        </w:rPr>
        <w:t>Portal</w:t>
      </w:r>
      <w:r>
        <w:t xml:space="preserve"> oznacza portal internetowy, za pośrednictwem którego Klient administruje Subskrypcją.</w:t>
      </w:r>
    </w:p>
    <w:p w:rsidR="00E220C2" w:rsidRDefault="00243214">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E220C2" w:rsidRDefault="00E220C2">
      <w:pPr>
        <w:pStyle w:val="ProductList-BodyIndented"/>
      </w:pPr>
    </w:p>
    <w:p w:rsidR="00E220C2" w:rsidRDefault="00243214">
      <w:pPr>
        <w:pStyle w:val="ProductList-SubClauseHeading"/>
        <w:outlineLvl w:val="3"/>
      </w:pPr>
      <w:r>
        <w:t>6.2 Okres subskrypcji</w:t>
      </w:r>
    </w:p>
    <w:p w:rsidR="00E220C2" w:rsidRDefault="00243214">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E220C2" w:rsidRDefault="00E220C2">
      <w:pPr>
        <w:pStyle w:val="ProductList-BodyIndented"/>
      </w:pPr>
    </w:p>
    <w:p w:rsidR="00E220C2" w:rsidRDefault="00243214">
      <w:pPr>
        <w:pStyle w:val="ProductList-ClauseHeading"/>
        <w:outlineLvl w:val="2"/>
      </w:pPr>
      <w:r>
        <w:t>7. Korzyść Związana z Korzystaniem z Systemu Microsoft Azure w Środowisku Hybrydowym</w:t>
      </w:r>
    </w:p>
    <w:p w:rsidR="00E220C2" w:rsidRDefault="00243214">
      <w:pPr>
        <w:pStyle w:val="ProductList-Body"/>
      </w:pPr>
      <w:r>
        <w:t>W ramach Korzyści Związanej z Korzystaniem z Systemu Microsoft Azure w Środowisku Hybrydowym Klient posiadający Licencje na Oprogramowanie Windows Server z pakietem SA ma możliwość przekazania i używania własnego obrazu systemu Windows Server na platformie Microsoft Azure.</w:t>
      </w:r>
    </w:p>
    <w:p w:rsidR="00E220C2" w:rsidRDefault="00E220C2">
      <w:pPr>
        <w:pStyle w:val="ProductList-Body"/>
      </w:pPr>
    </w:p>
    <w:p w:rsidR="00E220C2" w:rsidRDefault="00243214">
      <w:pPr>
        <w:pStyle w:val="ProductList-Body"/>
      </w:pPr>
      <w:r>
        <w:t xml:space="preserve">Korzyść Związana z Korzystaniem z Systemu Microsoft Azure w Środowisku Hybrydowym umożliwia Klientowi korzystanie z oprogramowania Windows Server na platformie Microsoft Azure za pośrednictwem Maszyn Wirtualnych Systemu Azure („Wystąpienia Bazowe”). Korzyść Związana z Korzystaniem z Systemu Microsoft Azure w Środowisku Hybrydowym nie uwzględnia kosztu Wystąpień Bazowych, a Wystąpienia Bazowe nie uwzględniają oprogramowania Windows Server.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w:t>
      </w:r>
    </w:p>
    <w:p w:rsidR="00E220C2" w:rsidRDefault="00E220C2">
      <w:pPr>
        <w:pStyle w:val="ProductList-Body"/>
      </w:pPr>
    </w:p>
    <w:p w:rsidR="00E220C2" w:rsidRDefault="00243214">
      <w:pPr>
        <w:pStyle w:val="ProductList-Body"/>
      </w:pPr>
      <w:r>
        <w:t xml:space="preserve">Podczas konfigurowania przekazanych obrazów na platformie Azure Klient musi wskazać, że korzysta z oprogramowania Windows Server w ramach Korzyści Związanej z Korzystaniem z Systemu Microsoft Azure w Środowisku Hybrydowym. Klient może używać przekazane obrazy zgodnie z </w:t>
      </w:r>
      <w:hyperlink r:id="rId114">
        <w:r>
          <w:rPr>
            <w:color w:val="00467F"/>
            <w:u w:val="single"/>
          </w:rPr>
          <w:t>Postanowieniami dotyczącymi Usług Online</w:t>
        </w:r>
      </w:hyperlink>
      <w:r>
        <w:t>.</w:t>
      </w:r>
    </w:p>
    <w:p w:rsidR="00E220C2" w:rsidRDefault="00E220C2">
      <w:pPr>
        <w:pStyle w:val="ProductList-Body"/>
      </w:pPr>
    </w:p>
    <w:p w:rsidR="00E220C2" w:rsidRDefault="00243214">
      <w:pPr>
        <w:pStyle w:val="ProductList-Body"/>
      </w:pPr>
      <w:r>
        <w:t xml:space="preserve">W ramach Korzyści Związanej z Korzystaniem z Systemu Microsoft Azure w Środowisku Hybrydowym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W przypadku, gdy Klient używa oprogramowania Windows Server w ramach Korzyści Związanej z Korzystaniem z Systemu Microsoft Azure w Środowisku Hybrydowym,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usługi Azure” oraz podlegają ograniczeniom dotyczącym ponownego przypisywania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które określono w </w:t>
      </w:r>
      <w:hyperlink w:anchor="_Sec537">
        <w:r>
          <w:rPr>
            <w:color w:val="00467F"/>
            <w:u w:val="single"/>
          </w:rPr>
          <w:t>Powszechnych Postanowieniach Licencyjnych</w:t>
        </w:r>
      </w:hyperlink>
      <w:r>
        <w:t>.</w:t>
      </w:r>
    </w:p>
    <w:p w:rsidR="00E220C2" w:rsidRDefault="00243214">
      <w:pPr>
        <w:pStyle w:val="ProductList-Offering2HeadingNoBorder"/>
        <w:outlineLvl w:val="2"/>
      </w:pPr>
      <w:bookmarkStart w:id="230" w:name="_Sec625"/>
      <w:r>
        <w:t>Usługi Microsoft Azure</w:t>
      </w:r>
      <w:bookmarkEnd w:id="230"/>
      <w:r>
        <w:fldChar w:fldCharType="begin"/>
      </w:r>
      <w:r>
        <w:instrText xml:space="preserve"> TC "</w:instrText>
      </w:r>
      <w:bookmarkStart w:id="231" w:name="_Toc483487022"/>
      <w:r>
        <w:instrText>Usługi Microsoft Azure</w:instrText>
      </w:r>
      <w:bookmarkEnd w:id="231"/>
      <w:r>
        <w:instrText>" \l 3</w:instrText>
      </w:r>
      <w:r>
        <w:fldChar w:fldCharType="end"/>
      </w:r>
    </w:p>
    <w:p w:rsidR="00E220C2" w:rsidRDefault="00243214">
      <w:pPr>
        <w:pStyle w:val="ProductList-Offering1SubSection"/>
        <w:outlineLvl w:val="3"/>
      </w:pPr>
      <w:bookmarkStart w:id="232" w:name="_Sec705"/>
      <w:r>
        <w:t>1. Dostępność programów</w:t>
      </w:r>
      <w:bookmarkEnd w:id="232"/>
    </w:p>
    <w:tbl>
      <w:tblPr>
        <w:tblStyle w:val="PURTable"/>
        <w:tblW w:w="0" w:type="dxa"/>
        <w:tblLook w:val="04A0" w:firstRow="1" w:lastRow="0" w:firstColumn="1" w:lastColumn="0" w:noHBand="0" w:noVBand="1"/>
      </w:tblPr>
      <w:tblGrid>
        <w:gridCol w:w="4380"/>
        <w:gridCol w:w="804"/>
        <w:gridCol w:w="784"/>
        <w:gridCol w:w="790"/>
        <w:gridCol w:w="805"/>
        <w:gridCol w:w="826"/>
        <w:gridCol w:w="818"/>
        <w:gridCol w:w="795"/>
        <w:gridCol w:w="782"/>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dashed" w:sz="4" w:space="0" w:color="B2B2B2"/>
              <w:right w:val="none" w:sz="4" w:space="0" w:color="6E6E6E"/>
            </w:tcBorders>
          </w:tcPr>
          <w:p w:rsidR="00E220C2" w:rsidRDefault="00243214">
            <w:pPr>
              <w:pStyle w:val="ProductList-TableBody"/>
            </w:pPr>
            <w:r>
              <w:rPr>
                <w:color w:val="000000"/>
              </w:rP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2B2B2"/>
              <w:left w:val="none" w:sz="4" w:space="0" w:color="6E6E6E"/>
              <w:bottom w:val="none" w:sz="4" w:space="0" w:color="BFBFBF"/>
              <w:right w:val="none" w:sz="4" w:space="0" w:color="6E6E6E"/>
            </w:tcBorders>
          </w:tcPr>
          <w:p w:rsidR="00E220C2" w:rsidRDefault="00243214">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3"/>
      </w:pPr>
      <w:bookmarkStart w:id="233" w:name="_Sec760"/>
      <w:r>
        <w:t>2. Postanowienia dotyczące produktu</w:t>
      </w:r>
      <w:bookmarkEnd w:id="233"/>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2.1 Plany Usług Microsoft Azure</w:t>
      </w:r>
    </w:p>
    <w:p w:rsidR="00E220C2" w:rsidRDefault="00243214">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220C2" w:rsidRDefault="00E220C2">
            <w:pPr>
              <w:pStyle w:val="PURBreadcrumb"/>
            </w:pPr>
          </w:p>
          <w:tbl>
            <w:tblPr>
              <w:tblW w:w="0" w:type="dxa"/>
              <w:tblLook w:val="04A0" w:firstRow="1" w:lastRow="0" w:firstColumn="1" w:lastColumn="0" w:noHBand="0" w:noVBand="1"/>
            </w:tblPr>
            <w:tblGrid>
              <w:gridCol w:w="10684"/>
            </w:tblGrid>
            <w:tr w:rsidR="00E220C2">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TableBody"/>
            </w:pPr>
          </w:p>
        </w:tc>
      </w:tr>
    </w:tbl>
    <w:p w:rsidR="00E220C2" w:rsidRDefault="00243214">
      <w:pPr>
        <w:pStyle w:val="ProductList-Offering2HeadingNoBorder"/>
        <w:outlineLvl w:val="2"/>
      </w:pPr>
      <w:bookmarkStart w:id="234" w:name="_Sec1197"/>
      <w:r>
        <w:t>Plany infrastruktury Microsoft Azure</w:t>
      </w:r>
      <w:bookmarkEnd w:id="234"/>
      <w:r>
        <w:fldChar w:fldCharType="begin"/>
      </w:r>
      <w:r>
        <w:instrText xml:space="preserve"> TC "</w:instrText>
      </w:r>
      <w:bookmarkStart w:id="235" w:name="_Toc483487023"/>
      <w:r>
        <w:instrText>Plany infrastruktury Microsoft Azure</w:instrText>
      </w:r>
      <w:bookmarkEnd w:id="235"/>
      <w:r>
        <w:instrText>" \l 3</w:instrText>
      </w:r>
      <w:r>
        <w:fldChar w:fldCharType="end"/>
      </w:r>
    </w:p>
    <w:p w:rsidR="00E220C2" w:rsidRDefault="00243214">
      <w:pPr>
        <w:pStyle w:val="ProductList-Offering1SubSection"/>
        <w:outlineLvl w:val="3"/>
      </w:pPr>
      <w:bookmarkStart w:id="236" w:name="_Sec706"/>
      <w:r>
        <w:t>1. Dostępność programów</w:t>
      </w:r>
      <w:bookmarkEnd w:id="236"/>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zapasowa i odzyskiwanie oprogramowania po awarii"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0C2" w:rsidRDefault="00243214">
      <w:pPr>
        <w:pStyle w:val="ProductList-Offering1SubSection"/>
        <w:outlineLvl w:val="3"/>
      </w:pPr>
      <w:bookmarkStart w:id="237" w:name="_Sec761"/>
      <w:r>
        <w:t>2. Postanowienia dotyczące produktu</w:t>
      </w:r>
      <w:bookmarkEnd w:id="237"/>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2.1 Operations Management and Security</w:t>
      </w:r>
    </w:p>
    <w:p w:rsidR="00E220C2" w:rsidRDefault="00243214">
      <w:pPr>
        <w:pStyle w:val="ProductList-SubClauseHeading"/>
        <w:outlineLvl w:val="5"/>
      </w:pPr>
      <w:r>
        <w:t>2.1.1 LS na dodatki</w:t>
      </w:r>
    </w:p>
    <w:p w:rsidR="00E220C2" w:rsidRDefault="00243214">
      <w:pPr>
        <w:pStyle w:val="ProductList-BodyIndented"/>
      </w:pPr>
      <w:r>
        <w:t>W przypadku każdej Licencji Uprawniającej Klient może zakupić zestaw Dodatków, pod warunkiem, że łączna ilość nie przekracza Kwalifikowalnej Ilości określonej w poniższej tabeli.</w:t>
      </w:r>
    </w:p>
    <w:tbl>
      <w:tblPr>
        <w:tblStyle w:val="PURTable0"/>
        <w:tblW w:w="0" w:type="dxa"/>
        <w:tblLook w:val="04A0" w:firstRow="1" w:lastRow="0" w:firstColumn="1" w:lastColumn="0" w:noHBand="0" w:noVBand="1"/>
      </w:tblPr>
      <w:tblGrid>
        <w:gridCol w:w="4418"/>
        <w:gridCol w:w="4505"/>
        <w:gridCol w:w="1507"/>
      </w:tblGrid>
      <w:tr w:rsidR="00E220C2">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E220C2" w:rsidRDefault="00243214">
            <w:pPr>
              <w:pStyle w:val="ProductList-TableBody"/>
            </w:pPr>
            <w:r>
              <w:rPr>
                <w:color w:val="FFFFFF"/>
              </w:rPr>
              <w:t>Licencje Uprawniające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E220C2" w:rsidRDefault="00243214">
            <w:pPr>
              <w:pStyle w:val="ProductList-TableBody"/>
            </w:pPr>
            <w:r>
              <w:rPr>
                <w:color w:val="FFFFFF"/>
              </w:rPr>
              <w:t>LS na dodatki</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220C2" w:rsidRDefault="00243214">
            <w:pPr>
              <w:pStyle w:val="ProductList-TableBody"/>
            </w:pPr>
            <w:r>
              <w:rPr>
                <w:color w:val="FFFFFF"/>
              </w:rPr>
              <w:t>Kwalifikowalna Ilość</w:t>
            </w:r>
          </w:p>
        </w:tc>
      </w:tr>
      <w:tr w:rsidR="00E220C2">
        <w:tc>
          <w:tcPr>
            <w:tcW w:w="514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 xml:space="preserve">Pakiet Core Infrastructure Server Standard (pakiet 2 Licencji na Rdzeń) </w:t>
            </w:r>
          </w:p>
          <w:p w:rsidR="00E220C2" w:rsidRDefault="00243214">
            <w:pPr>
              <w:pStyle w:val="ProductList-TableBody"/>
            </w:pPr>
            <w:r>
              <w:t>System Center Standard (pakiet 2 Licencji na Rdzeń)</w:t>
            </w:r>
          </w:p>
        </w:tc>
        <w:tc>
          <w:tcPr>
            <w:tcW w:w="526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Dodatek Operations Management and Security E1</w:t>
            </w:r>
            <w:r>
              <w:b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jc w:val="center"/>
            </w:pPr>
            <w:r>
              <w:t>1/4</w:t>
            </w:r>
            <w:r>
              <w:rPr>
                <w:i/>
                <w:vertAlign w:val="superscript"/>
              </w:rPr>
              <w:t>2</w:t>
            </w:r>
          </w:p>
        </w:tc>
      </w:tr>
      <w:tr w:rsidR="00E220C2">
        <w:tc>
          <w:tcPr>
            <w:tcW w:w="514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 xml:space="preserve">Pakiet Core Infrastructure Server Datacenter (pakiet 2 Licencji na Rdzeń) </w:t>
            </w:r>
          </w:p>
          <w:p w:rsidR="00E220C2" w:rsidRDefault="00243214">
            <w:pPr>
              <w:pStyle w:val="ProductList-TableBody"/>
            </w:pPr>
            <w:r>
              <w:t>System Center Datacenter (pakiet 2 Licencji na Rdzeń)</w:t>
            </w:r>
          </w:p>
        </w:tc>
        <w:tc>
          <w:tcPr>
            <w:tcW w:w="526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Dodatek Operations Management and Security E1</w:t>
            </w:r>
            <w:r>
              <w:b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jc w:val="center"/>
            </w:pPr>
            <w:r>
              <w:t>1</w:t>
            </w:r>
          </w:p>
        </w:tc>
      </w:tr>
      <w:tr w:rsidR="00E220C2">
        <w:tc>
          <w:tcPr>
            <w:tcW w:w="514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Core Infrastructure Server Suite Standard (2 procesory)</w:t>
            </w:r>
          </w:p>
          <w:p w:rsidR="00E220C2" w:rsidRDefault="00243214">
            <w:pPr>
              <w:pStyle w:val="ProductList-TableBody"/>
            </w:pPr>
            <w:r>
              <w:t>System Center Standard (2 procesory)</w:t>
            </w:r>
          </w:p>
        </w:tc>
        <w:tc>
          <w:tcPr>
            <w:tcW w:w="526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Dodatek Operations Management and Security E1</w:t>
            </w:r>
          </w:p>
          <w:p w:rsidR="00E220C2" w:rsidRDefault="00243214">
            <w:pPr>
              <w:pStyle w:val="ProductList-TableBody"/>
            </w:pPr>
            <w: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jc w:val="center"/>
            </w:pPr>
            <w:r>
              <w:t>2</w:t>
            </w:r>
          </w:p>
        </w:tc>
      </w:tr>
      <w:tr w:rsidR="00E220C2">
        <w:tc>
          <w:tcPr>
            <w:tcW w:w="514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Core Infrastructure Server Suite Datacenter (2 procesory)</w:t>
            </w:r>
          </w:p>
          <w:p w:rsidR="00E220C2" w:rsidRDefault="00243214">
            <w:pPr>
              <w:pStyle w:val="ProductList-TableBody"/>
            </w:pPr>
            <w:r>
              <w:t>System Center Datacenter (2 procesory)</w:t>
            </w:r>
          </w:p>
        </w:tc>
        <w:tc>
          <w:tcPr>
            <w:tcW w:w="526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Dodatek Operations Management and Security E1</w:t>
            </w:r>
          </w:p>
          <w:p w:rsidR="00E220C2" w:rsidRDefault="00243214">
            <w:pPr>
              <w:pStyle w:val="ProductList-TableBody"/>
            </w:pPr>
            <w: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jc w:val="center"/>
            </w:pPr>
            <w:r>
              <w:t>8</w:t>
            </w:r>
          </w:p>
        </w:tc>
      </w:tr>
    </w:tbl>
    <w:p w:rsidR="00E220C2" w:rsidRDefault="00243214">
      <w:pPr>
        <w:pStyle w:val="ProductList-BodyIndented"/>
      </w:pPr>
      <w:r>
        <w:rPr>
          <w:i/>
          <w:vertAlign w:val="superscript"/>
        </w:rPr>
        <w:t>1</w:t>
      </w:r>
      <w:r>
        <w:rPr>
          <w:i/>
        </w:rPr>
        <w:t>Każda Licencja Uprawniająca musi mieć aktywny pakiet SA</w:t>
      </w:r>
    </w:p>
    <w:p w:rsidR="00E220C2" w:rsidRDefault="00243214">
      <w:pPr>
        <w:pStyle w:val="ProductList-BodyIndented"/>
      </w:pPr>
      <w:r>
        <w:rPr>
          <w:i/>
          <w:vertAlign w:val="superscript"/>
        </w:rPr>
        <w:t>2</w:t>
      </w:r>
      <w:r>
        <w:rPr>
          <w:i/>
        </w:rPr>
        <w:t>Wymaga minimum czterech Licencji Uprawniających</w:t>
      </w:r>
    </w:p>
    <w:p w:rsidR="00E220C2" w:rsidRDefault="00E220C2">
      <w:pPr>
        <w:pStyle w:val="ProductList-BodyIndented"/>
      </w:pPr>
    </w:p>
    <w:p w:rsidR="00E220C2" w:rsidRDefault="00243214">
      <w:pPr>
        <w:pStyle w:val="ProductList-SubClauseHeading"/>
        <w:outlineLvl w:val="5"/>
      </w:pPr>
      <w:r>
        <w:t>2.1.2 Licencje Subskrypcyjne na Dodatki zakupione w ramach umów licencjonowania zbiorowego innych niż dla Licencji Uprawniającej</w:t>
      </w:r>
    </w:p>
    <w:p w:rsidR="00E220C2" w:rsidRDefault="00243214">
      <w:pPr>
        <w:pStyle w:val="ProductList-BodyIndented"/>
      </w:pPr>
      <w:r>
        <w:t>Licencja Subskrypcyjna na dodatek Operations Management and Security może być zakupiona w ramach umowy licencjonowania zbiorowego innej niż jego Licencja Uprawniająca. Jeśli Pakiet Software Assurance dla Licencji Uprawniającej wygasa przed wygaśnięciem Licencji Subskrypcyjnej na dodatek Operations Management and Security, Licencja Subskrypcyjna na dodatek Operations Management and Security wygaśnie z następną rocznicą rejestracji.</w:t>
      </w:r>
    </w:p>
    <w:p w:rsidR="00E220C2" w:rsidRDefault="00E220C2">
      <w:pPr>
        <w:pStyle w:val="ProductList-BodyIndented"/>
      </w:pPr>
    </w:p>
    <w:p w:rsidR="00E220C2" w:rsidRDefault="00243214">
      <w:pPr>
        <w:pStyle w:val="ProductList-SubClauseHeading"/>
        <w:outlineLvl w:val="5"/>
      </w:pPr>
      <w:r>
        <w:t>2.1.3 Oprogramowanie zawarte w subskrypcji Operations Management and Security E1/E2</w:t>
      </w:r>
    </w:p>
    <w:p w:rsidR="00E220C2" w:rsidRDefault="00243214">
      <w:pPr>
        <w:pStyle w:val="ProductList-BodyIndented"/>
      </w:pPr>
      <w:r>
        <w:t>W okresie obowiązywania każdej subskrypcji Operations Management and Security E1/E2 Klient może zainstalować i uruchamiać jedną kopię odpowiedniego dołączonego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163"/>
        <w:gridCol w:w="5267"/>
      </w:tblGrid>
      <w:tr w:rsidR="00E220C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220C2" w:rsidRDefault="00243214">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rsidR="00E220C2" w:rsidRDefault="00243214">
            <w:pPr>
              <w:pStyle w:val="ProductList-TableBody"/>
            </w:pPr>
            <w:r>
              <w:rPr>
                <w:color w:val="FFFFFF"/>
              </w:rPr>
              <w:t>Oprogramowanie w pakiecie</w:t>
            </w:r>
          </w:p>
        </w:tc>
      </w:tr>
      <w:tr w:rsidR="00E220C2">
        <w:tc>
          <w:tcPr>
            <w:tcW w:w="6000" w:type="dxa"/>
            <w:tcBorders>
              <w:left w:val="single" w:sz="4" w:space="0" w:color="6E6E6E"/>
              <w:bottom w:val="single" w:sz="4" w:space="0" w:color="6E6E6E"/>
              <w:right w:val="single" w:sz="4" w:space="0" w:color="6E6E6E"/>
            </w:tcBorders>
          </w:tcPr>
          <w:p w:rsidR="00E220C2" w:rsidRDefault="00243214">
            <w:pPr>
              <w:pStyle w:val="ProductList-TableBody"/>
            </w:pPr>
            <w:r>
              <w:t>Operations Management and Security E1</w:t>
            </w:r>
          </w:p>
          <w:p w:rsidR="00E220C2" w:rsidRDefault="00243214">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E220C2" w:rsidRDefault="00243214">
            <w:pPr>
              <w:pStyle w:val="ProductList-TableBody"/>
            </w:pPr>
            <w:r>
              <w:t>System Center Server Standard</w:t>
            </w:r>
          </w:p>
        </w:tc>
      </w:tr>
      <w:tr w:rsidR="00E220C2">
        <w:tc>
          <w:tcPr>
            <w:tcW w:w="60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Operations Management and Security E2</w:t>
            </w:r>
          </w:p>
          <w:p w:rsidR="00E220C2" w:rsidRDefault="00243214">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System Center Server Standard</w:t>
            </w:r>
          </w:p>
        </w:tc>
      </w:tr>
      <w:tr w:rsidR="00E220C2">
        <w:tc>
          <w:tcPr>
            <w:tcW w:w="60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System Center Operation Manager</w:t>
            </w:r>
          </w:p>
        </w:tc>
      </w:tr>
      <w:tr w:rsidR="00E220C2">
        <w:tc>
          <w:tcPr>
            <w:tcW w:w="60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System Center Configuration Manager</w:t>
            </w:r>
          </w:p>
          <w:p w:rsidR="00E220C2" w:rsidRDefault="00243214">
            <w:pPr>
              <w:pStyle w:val="ProductList-TableBody"/>
            </w:pPr>
            <w:r>
              <w:t>System Center Orchestrator</w:t>
            </w:r>
          </w:p>
          <w:p w:rsidR="00E220C2" w:rsidRDefault="00243214">
            <w:pPr>
              <w:pStyle w:val="ProductList-TableBody"/>
            </w:pPr>
            <w:r>
              <w:t>System Center Service Manager</w:t>
            </w:r>
          </w:p>
        </w:tc>
      </w:tr>
      <w:tr w:rsidR="00E220C2">
        <w:tc>
          <w:tcPr>
            <w:tcW w:w="60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System Center Data Protection Manager</w:t>
            </w:r>
          </w:p>
          <w:p w:rsidR="00E220C2" w:rsidRDefault="00243214">
            <w:pPr>
              <w:pStyle w:val="ProductList-TableBody"/>
            </w:pPr>
            <w:r>
              <w:t>System Center Virtual Machine Manager</w:t>
            </w:r>
          </w:p>
        </w:tc>
      </w:tr>
    </w:tbl>
    <w:p w:rsidR="00E220C2" w:rsidRDefault="00E220C2">
      <w:pPr>
        <w:pStyle w:val="ProductList-ClauseHeading"/>
        <w:outlineLvl w:val="4"/>
      </w:pPr>
    </w:p>
    <w:p w:rsidR="00E220C2" w:rsidRDefault="00243214">
      <w:pPr>
        <w:pStyle w:val="ProductList-SubClauseHeading"/>
        <w:outlineLvl w:val="5"/>
      </w:pPr>
      <w:r>
        <w:t>2.1.4 Kwalifikowalność zakupu From SA</w:t>
      </w:r>
    </w:p>
    <w:p w:rsidR="00E220C2" w:rsidRDefault="00243214">
      <w:pPr>
        <w:pStyle w:val="ProductList-BodyIndented"/>
      </w:pPr>
      <w:r>
        <w:t>Licencje na subskrypcję From SA można zakupić zamiast pakietu SA dla pełnopłatnych Licencji bezterminowych z aktywnym pakietem SA dla Produktów Uprawniających w poniższej tabeli. W przypadku każdego Produktu Uprawniającego Klient może zakupić zestaw LS From SA, pod warunkiem, że łączna ilość nie przekracza określonej Kwalifikowalnej Ilości.</w:t>
      </w:r>
    </w:p>
    <w:tbl>
      <w:tblPr>
        <w:tblStyle w:val="PURTable0"/>
        <w:tblW w:w="0" w:type="dxa"/>
        <w:tblLook w:val="04A0" w:firstRow="1" w:lastRow="0" w:firstColumn="1" w:lastColumn="0" w:noHBand="0" w:noVBand="1"/>
      </w:tblPr>
      <w:tblGrid>
        <w:gridCol w:w="4865"/>
        <w:gridCol w:w="3967"/>
        <w:gridCol w:w="1598"/>
      </w:tblGrid>
      <w:tr w:rsidR="00E220C2">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E220C2" w:rsidRDefault="00243214">
            <w:pPr>
              <w:pStyle w:val="ProductList-TableBody"/>
            </w:pPr>
            <w:r>
              <w:rPr>
                <w:color w:val="FFFFFF"/>
              </w:rPr>
              <w:t>Produkt Uprawniający</w:t>
            </w:r>
          </w:p>
        </w:tc>
        <w:tc>
          <w:tcPr>
            <w:tcW w:w="4660" w:type="dxa"/>
            <w:tcBorders>
              <w:left w:val="single" w:sz="4" w:space="0" w:color="6E6E6E"/>
              <w:right w:val="single" w:sz="4" w:space="0" w:color="6E6E6E"/>
            </w:tcBorders>
            <w:shd w:val="clear" w:color="auto" w:fill="0072C6"/>
          </w:tcPr>
          <w:p w:rsidR="00E220C2" w:rsidRDefault="00243214">
            <w:pPr>
              <w:pStyle w:val="ProductList-TableBody"/>
            </w:pPr>
            <w:r>
              <w:rPr>
                <w:color w:val="FFFFFF"/>
              </w:rPr>
              <w:t>Właściwa Licencja na subskrypcję From SA</w:t>
            </w:r>
          </w:p>
        </w:tc>
        <w:tc>
          <w:tcPr>
            <w:tcW w:w="1720" w:type="dxa"/>
            <w:tcBorders>
              <w:left w:val="single" w:sz="4" w:space="0" w:color="6E6E6E"/>
              <w:right w:val="single" w:sz="4" w:space="0" w:color="6E6E6E"/>
            </w:tcBorders>
            <w:shd w:val="clear" w:color="auto" w:fill="0072C6"/>
          </w:tcPr>
          <w:p w:rsidR="00E220C2" w:rsidRDefault="00243214">
            <w:pPr>
              <w:pStyle w:val="ProductList-TableBody"/>
            </w:pPr>
            <w:r>
              <w:rPr>
                <w:color w:val="FFFFFF"/>
              </w:rPr>
              <w:t>Kwalifikowalna Ilość</w:t>
            </w:r>
          </w:p>
        </w:tc>
      </w:tr>
      <w:tr w:rsidR="00E220C2">
        <w:tc>
          <w:tcPr>
            <w:tcW w:w="5760" w:type="dxa"/>
            <w:tcBorders>
              <w:left w:val="single" w:sz="4" w:space="0" w:color="6E6E6E"/>
              <w:bottom w:val="single" w:sz="4" w:space="0" w:color="6E6E6E"/>
              <w:right w:val="single" w:sz="4" w:space="0" w:color="6E6E6E"/>
            </w:tcBorders>
          </w:tcPr>
          <w:p w:rsidR="00E220C2" w:rsidRDefault="00243214">
            <w:pPr>
              <w:pStyle w:val="ProductList-TableBody"/>
            </w:pPr>
            <w:r>
              <w:t xml:space="preserve">Pakiet Core Infrastructure Server Standard (pakiet 2 Licencji na Rdzeń) </w:t>
            </w:r>
          </w:p>
          <w:p w:rsidR="00E220C2" w:rsidRDefault="00243214">
            <w:pPr>
              <w:pStyle w:val="ProductList-TableBody"/>
            </w:pPr>
            <w:r>
              <w:t xml:space="preserve">System Center Standard (pakiet 2 Licencji na Rdzeń) </w:t>
            </w:r>
          </w:p>
        </w:tc>
        <w:tc>
          <w:tcPr>
            <w:tcW w:w="4660" w:type="dxa"/>
            <w:tcBorders>
              <w:left w:val="single" w:sz="4" w:space="0" w:color="6E6E6E"/>
              <w:bottom w:val="single" w:sz="4" w:space="0" w:color="6E6E6E"/>
              <w:right w:val="single" w:sz="4" w:space="0" w:color="6E6E6E"/>
            </w:tcBorders>
          </w:tcPr>
          <w:p w:rsidR="00E220C2" w:rsidRDefault="00243214">
            <w:pPr>
              <w:pStyle w:val="ProductList-TableBody"/>
            </w:pPr>
            <w:r>
              <w:t>Operations Management and Security E1 From SA</w:t>
            </w:r>
          </w:p>
          <w:p w:rsidR="00E220C2" w:rsidRDefault="00243214">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rsidR="00E220C2" w:rsidRDefault="00243214">
            <w:pPr>
              <w:pStyle w:val="ProductList-TableBody"/>
              <w:jc w:val="center"/>
            </w:pPr>
            <w:r>
              <w:t>1/4</w:t>
            </w:r>
            <w:r>
              <w:rPr>
                <w:i/>
                <w:vertAlign w:val="superscript"/>
              </w:rPr>
              <w:t>1</w:t>
            </w:r>
          </w:p>
        </w:tc>
      </w:tr>
      <w:tr w:rsidR="00E220C2">
        <w:tc>
          <w:tcPr>
            <w:tcW w:w="576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 xml:space="preserve">Pakiet Core Infrastructure Server Datacenter (pakiet 2 Licencji na Rdzeń) </w:t>
            </w:r>
          </w:p>
          <w:p w:rsidR="00E220C2" w:rsidRDefault="00243214">
            <w:pPr>
              <w:pStyle w:val="ProductList-TableBody"/>
            </w:pPr>
            <w:r>
              <w:t>System Center Datacenter (pakiet 2 Licencji na Rdzeń)</w:t>
            </w:r>
          </w:p>
        </w:tc>
        <w:tc>
          <w:tcPr>
            <w:tcW w:w="466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Operations Management and Security E1 From SA</w:t>
            </w:r>
          </w:p>
          <w:p w:rsidR="00E220C2" w:rsidRDefault="0024321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jc w:val="center"/>
            </w:pPr>
            <w:r>
              <w:t>1</w:t>
            </w:r>
          </w:p>
        </w:tc>
      </w:tr>
      <w:tr w:rsidR="00E220C2">
        <w:tc>
          <w:tcPr>
            <w:tcW w:w="576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Core Infrastructure Server Suite Standard (2 procesory)</w:t>
            </w:r>
          </w:p>
          <w:p w:rsidR="00E220C2" w:rsidRDefault="00243214">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Operations Management and Security E1 From SA</w:t>
            </w:r>
          </w:p>
          <w:p w:rsidR="00E220C2" w:rsidRDefault="0024321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jc w:val="center"/>
            </w:pPr>
            <w:r>
              <w:t>2</w:t>
            </w:r>
          </w:p>
        </w:tc>
      </w:tr>
      <w:tr w:rsidR="00E220C2">
        <w:tc>
          <w:tcPr>
            <w:tcW w:w="576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Core Infrastructure Server Suite Datacenter (2 procesory)</w:t>
            </w:r>
          </w:p>
          <w:p w:rsidR="00E220C2" w:rsidRDefault="00243214">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Operations Management and Security E1 From SA</w:t>
            </w:r>
          </w:p>
          <w:p w:rsidR="00E220C2" w:rsidRDefault="0024321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jc w:val="center"/>
            </w:pPr>
            <w:r>
              <w:t>8</w:t>
            </w:r>
          </w:p>
        </w:tc>
      </w:tr>
    </w:tbl>
    <w:p w:rsidR="00E220C2" w:rsidRDefault="00243214">
      <w:pPr>
        <w:pStyle w:val="ProductList-BodyIndented"/>
      </w:pPr>
      <w:r>
        <w:rPr>
          <w:i/>
          <w:vertAlign w:val="superscript"/>
        </w:rPr>
        <w:t>1</w:t>
      </w:r>
      <w:r>
        <w:rPr>
          <w:i/>
        </w:rPr>
        <w:t>Wymaga minimum czterech Licencji Uprawniających</w:t>
      </w:r>
    </w:p>
    <w:p w:rsidR="00E220C2" w:rsidRDefault="00E220C2">
      <w:pPr>
        <w:pStyle w:val="ProductList-BodyIndented"/>
      </w:pPr>
    </w:p>
    <w:p w:rsidR="00E220C2" w:rsidRDefault="00243214">
      <w:pPr>
        <w:pStyle w:val="ProductList-ClauseHeading"/>
        <w:outlineLvl w:val="4"/>
      </w:pPr>
      <w:r>
        <w:t>2.2 Oferty Planów Microsoft Azure StorSimple</w:t>
      </w:r>
    </w:p>
    <w:p w:rsidR="00E220C2" w:rsidRDefault="00243214">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F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238" w:name="_Sec1198"/>
      <w:r>
        <w:t>Plany pomocy do Microsoft Azure</w:t>
      </w:r>
      <w:bookmarkEnd w:id="238"/>
      <w:r>
        <w:fldChar w:fldCharType="begin"/>
      </w:r>
      <w:r>
        <w:instrText xml:space="preserve"> TC "</w:instrText>
      </w:r>
      <w:bookmarkStart w:id="239" w:name="_Toc483487024"/>
      <w:r>
        <w:instrText>Plany pomocy do Microsoft Azure</w:instrText>
      </w:r>
      <w:bookmarkEnd w:id="239"/>
      <w:r>
        <w:instrText>" \l 3</w:instrText>
      </w:r>
      <w:r>
        <w:fldChar w:fldCharType="end"/>
      </w:r>
    </w:p>
    <w:p w:rsidR="00E220C2" w:rsidRDefault="00243214">
      <w:pPr>
        <w:pStyle w:val="ProductList-Offering1SubSection"/>
        <w:outlineLvl w:val="3"/>
      </w:pPr>
      <w:bookmarkStart w:id="240" w:name="_Sec1200"/>
      <w:r>
        <w:t>1. Dostępność programów</w:t>
      </w:r>
      <w:bookmarkEnd w:id="240"/>
    </w:p>
    <w:tbl>
      <w:tblPr>
        <w:tblStyle w:val="PURTable"/>
        <w:tblW w:w="0" w:type="dxa"/>
        <w:tblLook w:val="04A0" w:firstRow="1" w:lastRow="0" w:firstColumn="1" w:lastColumn="0" w:noHBand="0" w:noVBand="1"/>
      </w:tblPr>
      <w:tblGrid>
        <w:gridCol w:w="4400"/>
        <w:gridCol w:w="802"/>
        <w:gridCol w:w="772"/>
        <w:gridCol w:w="789"/>
        <w:gridCol w:w="804"/>
        <w:gridCol w:w="825"/>
        <w:gridCol w:w="817"/>
        <w:gridCol w:w="794"/>
        <w:gridCol w:w="781"/>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Pomoc Techniczna Premium Microsoft Azure</w:t>
            </w:r>
            <w:r>
              <w:fldChar w:fldCharType="begin"/>
            </w:r>
            <w:r>
              <w:instrText xml:space="preserve"> XE "Pomoc Techniczna Premium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bl>
    <w:p w:rsidR="00E220C2" w:rsidRDefault="00E220C2">
      <w:pPr>
        <w:pStyle w:val="ProductList-Body"/>
      </w:pPr>
    </w:p>
    <w:p w:rsidR="00E220C2" w:rsidRDefault="00243214">
      <w:pPr>
        <w:pStyle w:val="ProductList-Offering1SubSection"/>
        <w:outlineLvl w:val="3"/>
      </w:pPr>
      <w:bookmarkStart w:id="241" w:name="_Sec1201"/>
      <w:r>
        <w:t>2. Postanowienia dotyczące produktu</w:t>
      </w:r>
      <w:bookmarkEnd w:id="241"/>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242" w:name="_Sec1199"/>
      <w:r>
        <w:t>Plany dla użytkownika Microsoft Azure</w:t>
      </w:r>
      <w:bookmarkEnd w:id="242"/>
      <w:r>
        <w:fldChar w:fldCharType="begin"/>
      </w:r>
      <w:r>
        <w:instrText xml:space="preserve"> TC "</w:instrText>
      </w:r>
      <w:bookmarkStart w:id="243" w:name="_Toc483487025"/>
      <w:r>
        <w:instrText>Plany dla użytkownika Microsoft Azure</w:instrText>
      </w:r>
      <w:bookmarkEnd w:id="243"/>
      <w:r>
        <w:instrText>" \l 3</w:instrText>
      </w:r>
      <w:r>
        <w:fldChar w:fldCharType="end"/>
      </w:r>
    </w:p>
    <w:p w:rsidR="00E220C2" w:rsidRDefault="00243214">
      <w:pPr>
        <w:pStyle w:val="ProductList-Offering1SubSection"/>
        <w:outlineLvl w:val="3"/>
      </w:pPr>
      <w:bookmarkStart w:id="244" w:name="_Sec1202"/>
      <w:r>
        <w:t>1. Dostępność programów</w:t>
      </w:r>
      <w:bookmarkEnd w:id="244"/>
    </w:p>
    <w:tbl>
      <w:tblPr>
        <w:tblStyle w:val="PURTable"/>
        <w:tblW w:w="0" w:type="dxa"/>
        <w:tblLook w:val="04A0" w:firstRow="1" w:lastRow="0" w:firstColumn="1" w:lastColumn="0" w:noHBand="0" w:noVBand="1"/>
      </w:tblPr>
      <w:tblGrid>
        <w:gridCol w:w="4408"/>
        <w:gridCol w:w="799"/>
        <w:gridCol w:w="778"/>
        <w:gridCol w:w="785"/>
        <w:gridCol w:w="801"/>
        <w:gridCol w:w="823"/>
        <w:gridCol w:w="815"/>
        <w:gridCol w:w="790"/>
        <w:gridCol w:w="785"/>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Plan Usługi Aplikacji Azure</w:t>
            </w:r>
            <w:r>
              <w:fldChar w:fldCharType="begin"/>
            </w:r>
            <w:r>
              <w:instrText xml:space="preserve"> XE "Plan Usługi Aplikacji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rPr>
                <w:color w:val="000000"/>
              </w:rPr>
              <w:t>Uwierzytelnianie wieloskładnikowe Microsoft</w:t>
            </w:r>
            <w:r>
              <w:fldChar w:fldCharType="begin"/>
            </w:r>
            <w:r>
              <w:instrText xml:space="preserve"> XE "Uwierzytelnianie wieloskładnikowe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bl>
    <w:p w:rsidR="00E220C2" w:rsidRDefault="00243214">
      <w:pPr>
        <w:pStyle w:val="ProductList-Offering1SubSection"/>
        <w:outlineLvl w:val="3"/>
      </w:pPr>
      <w:bookmarkStart w:id="245" w:name="_Sec1203"/>
      <w:r>
        <w:t>2. Postanowienia dotyczące produktu</w:t>
      </w:r>
      <w:bookmarkEnd w:id="245"/>
    </w:p>
    <w:tbl>
      <w:tblPr>
        <w:tblStyle w:val="PURTable"/>
        <w:tblW w:w="0" w:type="dxa"/>
        <w:tblLook w:val="04A0" w:firstRow="1" w:lastRow="0" w:firstColumn="1" w:lastColumn="0" w:noHBand="0" w:noVBand="1"/>
      </w:tblPr>
      <w:tblGrid>
        <w:gridCol w:w="3620"/>
        <w:gridCol w:w="3592"/>
        <w:gridCol w:w="357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Active Directory,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487026"/>
      <w:r>
        <w:instrText>Secure Productive Enterprise</w:instrText>
      </w:r>
      <w:bookmarkEnd w:id="247"/>
      <w:r>
        <w:instrText>" \l 2</w:instrText>
      </w:r>
      <w:r>
        <w:fldChar w:fldCharType="end"/>
      </w:r>
    </w:p>
    <w:p w:rsidR="00E220C2" w:rsidRDefault="00243214">
      <w:pPr>
        <w:pStyle w:val="ProductList-Offering1SubSection"/>
        <w:outlineLvl w:val="2"/>
      </w:pPr>
      <w:bookmarkStart w:id="248" w:name="_Sec713"/>
      <w:r>
        <w:t>1. Dostępność programów</w:t>
      </w:r>
      <w:bookmarkEnd w:id="248"/>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t>Secure Productive Enterprise E3</w:t>
            </w:r>
            <w:r>
              <w:fldChar w:fldCharType="begin"/>
            </w:r>
            <w:r>
              <w:instrText xml:space="preserve"> XE "Secure Productive Enterprise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Dodatek Secure Productive Enterprise E3</w:t>
            </w:r>
            <w:r>
              <w:fldChar w:fldCharType="begin"/>
            </w:r>
            <w:r>
              <w:instrText xml:space="preserve"> XE "Dodatek Secure Productive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Secure Productive Enterprise E3 From SA</w:t>
            </w:r>
            <w:r>
              <w:fldChar w:fldCharType="begin"/>
            </w:r>
            <w:r>
              <w:instrText xml:space="preserve"> XE "Secure Productive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Secure Productive Enterprise E5</w:t>
            </w:r>
            <w:r>
              <w:fldChar w:fldCharType="begin"/>
            </w:r>
            <w:r>
              <w:instrText xml:space="preserve"> XE "Secure Productive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220C2" w:rsidRDefault="00E220C2">
            <w:pPr>
              <w:pStyle w:val="ProductList-TableBody"/>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Dodatek Secure Productive Enterprise E5</w:t>
            </w:r>
            <w:r>
              <w:fldChar w:fldCharType="begin"/>
            </w:r>
            <w:r>
              <w:instrText xml:space="preserve"> XE "Dodatek Secure Productive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Secure Productive Enterprise E5 From SA</w:t>
            </w:r>
            <w:r>
              <w:fldChar w:fldCharType="begin"/>
            </w:r>
            <w:r>
              <w:instrText xml:space="preserve"> XE "Secure Productive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Licencja Dostępowa (CAL) na usługę Skype dla firm Plus — dodatek do Secure Productive Enterprise E3</w:t>
            </w:r>
            <w:r>
              <w:fldChar w:fldCharType="begin"/>
            </w:r>
            <w:r>
              <w:instrText xml:space="preserve"> XE "Licencja Dostępowa (CAL) na usługę Skype dla firm Plus — dodatek do Secure Productive Enterprise E3"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2"/>
      </w:pPr>
      <w:bookmarkStart w:id="249" w:name="_Sec768"/>
      <w:r>
        <w:t>2. Postanowienia dotyczące produktu</w:t>
      </w:r>
      <w:bookmarkEnd w:id="249"/>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wyłączeniem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2.1 Rozszerzone prawa do używania dla posiadaczy licencji Secure Productive Enterprise</w:t>
      </w:r>
    </w:p>
    <w:p w:rsidR="00E220C2" w:rsidRDefault="00243214">
      <w:pPr>
        <w:pStyle w:val="ProductList-SubClauseHeading"/>
        <w:outlineLvl w:val="4"/>
      </w:pPr>
      <w:r>
        <w:t>2.1.1 Serwery Office</w:t>
      </w:r>
    </w:p>
    <w:p w:rsidR="00E220C2" w:rsidRDefault="00243214">
      <w:pPr>
        <w:pStyle w:val="ProductList-BodyIndented"/>
      </w:pPr>
      <w:r>
        <w:t>Każdy Licencjonowany Użytkownik, któremu przypisano LS na Użytkownika na Secure Productive Enterprise, może:</w:t>
      </w:r>
    </w:p>
    <w:p w:rsidR="00E220C2" w:rsidRDefault="00243214" w:rsidP="00243214">
      <w:pPr>
        <w:pStyle w:val="ProductList-Bullet"/>
        <w:numPr>
          <w:ilvl w:val="1"/>
          <w:numId w:val="37"/>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rsidR="00E220C2" w:rsidRDefault="00243214" w:rsidP="00243214">
      <w:pPr>
        <w:pStyle w:val="ProductList-Bullet"/>
        <w:numPr>
          <w:ilvl w:val="1"/>
          <w:numId w:val="37"/>
        </w:numPr>
      </w:pPr>
      <w:r>
        <w:t>Dostęp do powyższego oprogramowania na serwer mogą uzyskiwać tylko użytkownicy, którzy mają przypisaną LS na Użytkownika na Secure Productive Enterprise, i Użytkownicy Zewnętrzni.</w:t>
      </w:r>
    </w:p>
    <w:p w:rsidR="00E220C2" w:rsidRDefault="00243214">
      <w:pPr>
        <w:pStyle w:val="ProductList-BodyIndented"/>
      </w:pPr>
      <w:r>
        <w:t>To postanowienie nie ma zastosowania do klientów, którzy posiadają licencję na Secure Productive Enterprise w ramach umowy Microsoft Cloud Agreement.</w:t>
      </w:r>
    </w:p>
    <w:p w:rsidR="00E220C2" w:rsidRDefault="00E220C2">
      <w:pPr>
        <w:pStyle w:val="ProductList-BodyIndented"/>
      </w:pPr>
    </w:p>
    <w:p w:rsidR="00E220C2" w:rsidRDefault="00243214">
      <w:pPr>
        <w:pStyle w:val="ProductList-SubClauseHeading"/>
        <w:outlineLvl w:val="4"/>
      </w:pPr>
      <w:r>
        <w:t>2.1.2 Office Professional Plus</w:t>
      </w:r>
    </w:p>
    <w:p w:rsidR="00E220C2" w:rsidRDefault="00243214">
      <w:pPr>
        <w:pStyle w:val="ProductList-SubSubClauseHeading"/>
        <w:outlineLvl w:val="5"/>
      </w:pPr>
      <w:r>
        <w:t>2.1.2.1 LS From SA na Użytkownika na Secure Productive Enterprise:</w:t>
      </w:r>
    </w:p>
    <w:p w:rsidR="00E220C2" w:rsidRDefault="00243214">
      <w:pPr>
        <w:pStyle w:val="ProductList-BodyIndented2"/>
      </w:pPr>
      <w:r>
        <w:t>W przypadku każdego Licencjonowanego Użytkownika, któremu Klient przypisze LS From SA na Użytkownika na Secure Productive Enterprise, Klient może zainstalować:</w:t>
      </w:r>
    </w:p>
    <w:p w:rsidR="00E220C2" w:rsidRDefault="00243214" w:rsidP="00243214">
      <w:pPr>
        <w:pStyle w:val="ProductList-Bullet"/>
        <w:numPr>
          <w:ilvl w:val="2"/>
          <w:numId w:val="38"/>
        </w:numPr>
      </w:pPr>
      <w:r>
        <w:t>jedną lokalną kopię oprogramowania Office Professional Plus na wyłączny użytek Licencjonowanego Użytkownika na okres trwania subskrypcji; oraz</w:t>
      </w:r>
    </w:p>
    <w:p w:rsidR="00E220C2" w:rsidRDefault="00243214" w:rsidP="00243214">
      <w:pPr>
        <w:pStyle w:val="ProductList-Bullet"/>
        <w:numPr>
          <w:ilvl w:val="2"/>
          <w:numId w:val="38"/>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From SA na Użytkownika oryginalnie uwzględnionych w umowie.</w:t>
      </w:r>
    </w:p>
    <w:p w:rsidR="00E220C2" w:rsidRDefault="00243214">
      <w:pPr>
        <w:pStyle w:val="ProductList-BodyIndented2"/>
      </w:pPr>
      <w:r>
        <w:t>To postanowienie nie ma zastosowania do Klientów, którzy posiadają licencję na ten Produkt w ramach umowy Microsoft Cloud Agreement.</w:t>
      </w:r>
    </w:p>
    <w:p w:rsidR="00E220C2" w:rsidRDefault="00E220C2">
      <w:pPr>
        <w:pStyle w:val="ProductList-BodyIndented2"/>
      </w:pPr>
    </w:p>
    <w:p w:rsidR="00E220C2" w:rsidRDefault="00243214">
      <w:pPr>
        <w:pStyle w:val="ProductList-SubSubClauseHeading"/>
        <w:outlineLvl w:val="5"/>
      </w:pPr>
      <w:r>
        <w:t>2.1.2.1 LS na Użytkownika na Secure Productive Enterprise nabyte w ramach MPSA</w:t>
      </w:r>
    </w:p>
    <w:p w:rsidR="00E220C2" w:rsidRDefault="00243214">
      <w:pPr>
        <w:pStyle w:val="ProductList-BodyIndented2"/>
      </w:pPr>
      <w:r>
        <w:t>W przypadku każdego Licencjonowanego Użytkownika posiadającego urządzenie objęte pakietem Software Assurance dla oprogramowania Office Professional Plus, któremu Klient przypisze LS na Użytkownika na Secure Productive Enterprise, Klient może zainstalować jedną lokalną kopię oprogramowania Office Professional Plus na wyłączny użytek Licencjonowanego Użytkownika na okres trwania subskrypcji.</w:t>
      </w:r>
    </w:p>
    <w:p w:rsidR="00E220C2" w:rsidRDefault="00E220C2">
      <w:pPr>
        <w:pStyle w:val="ProductList-BodyIndented2"/>
      </w:pPr>
    </w:p>
    <w:p w:rsidR="00E220C2" w:rsidRDefault="00243214">
      <w:pPr>
        <w:pStyle w:val="ProductList-ClauseHeading"/>
        <w:outlineLvl w:val="3"/>
      </w:pPr>
      <w:r>
        <w:t>2.2 Dodatek LS na Użytkownika oraz LS From SA na Użytkownika</w:t>
      </w:r>
    </w:p>
    <w:p w:rsidR="00E220C2" w:rsidRDefault="00243214">
      <w:pPr>
        <w:pStyle w:val="ProductList-Body"/>
      </w:pPr>
      <w:r>
        <w:t xml:space="preserve">Aby nabyć LS na Użytkownika na dodatek Secure Productive Enterprise lub LS From SA na Użytkownika na Secure Productive Enterprise, Klient musi spełnić wymagania konieczne do uzyskania uprawnień 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z elementów pakietu Secure Productive Enterprise. Wymagania te określono we Wpisie dotyczącym Produktu dla poszczególnych składników. Składniki obejmują: Windows 10 Enterprise </w:t>
      </w:r>
      <w:r>
        <w:fldChar w:fldCharType="begin"/>
      </w:r>
      <w:r>
        <w:instrText xml:space="preserve"> XE "Windows 10 Enterprise " </w:instrText>
      </w:r>
      <w:r>
        <w:fldChar w:fldCharType="end"/>
      </w:r>
      <w:r>
        <w:t>E3/E5 na Użytkownika,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rsidR="00E220C2" w:rsidRDefault="00E220C2">
      <w:pPr>
        <w:pStyle w:val="ProductList-Body"/>
      </w:pPr>
    </w:p>
    <w:p w:rsidR="00E220C2" w:rsidRDefault="00243214">
      <w:pPr>
        <w:pStyle w:val="ProductList-ClauseHeading"/>
        <w:outlineLvl w:val="3"/>
      </w:pPr>
      <w:r>
        <w:t>2.3 Zakup LS From SA na Użytkownika</w:t>
      </w:r>
    </w:p>
    <w:p w:rsidR="00E220C2" w:rsidRDefault="00243214">
      <w:pPr>
        <w:pStyle w:val="ProductList-Body"/>
      </w:pPr>
      <w:r>
        <w:t>Klient nie może zakupić LS From SA na Użytkownika w liczbie większej niż liczba Uprawnionych Urządzeń. W ramach jednorazowego wyjątku Klient może kupić większą liczbę LS From SA na Użytkownika, ale tylko pod warunkiem, że (1) zakupi LS From SA na Użytkownika dla wszystkich użytkowników Uprawnionych Urządzeń oraz (2) doda urządzenia niezbędne do zachowania zgodności z wymogami dotyczącymi Podstawowego używania zawartymi w punkcie 4.4.1 Komputerowy System Operacyjny Windows.</w:t>
      </w:r>
    </w:p>
    <w:p w:rsidR="00E220C2" w:rsidRDefault="00E220C2">
      <w:pPr>
        <w:pStyle w:val="ProductList-Body"/>
      </w:pPr>
    </w:p>
    <w:p w:rsidR="00E220C2" w:rsidRDefault="00243214">
      <w:pPr>
        <w:pStyle w:val="ProductList-ClauseHeading"/>
        <w:outlineLvl w:val="3"/>
      </w:pPr>
      <w:r>
        <w:t>2.4 Korzyści z LS From SA na Użytkownika na Secure Productive Enterprise</w:t>
      </w:r>
    </w:p>
    <w:p w:rsidR="00E220C2" w:rsidRDefault="00243214">
      <w:pPr>
        <w:pStyle w:val="ProductList-Body"/>
      </w:pPr>
      <w:r>
        <w:t xml:space="preserve">LS From SA na Użytkownika na Secure Productive Enterprise oferują te same Korzyści z pakietu SA co komponenty From SA wchodzące w skład LS From SA na Użytkownika na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From SA na Użytkownika).</w:t>
      </w:r>
    </w:p>
    <w:p w:rsidR="00E220C2" w:rsidRDefault="00E220C2">
      <w:pPr>
        <w:pStyle w:val="ProductList-Body"/>
      </w:pPr>
    </w:p>
    <w:p w:rsidR="00E220C2" w:rsidRDefault="00243214">
      <w:pPr>
        <w:pStyle w:val="ProductList-ClauseHeading"/>
        <w:outlineLvl w:val="3"/>
      </w:pPr>
      <w:r>
        <w:t>2.5 Chmura społecznościowa dla instytucji publicznych (dostępna tylko w USA) (United States Government Community Cloud Service)</w:t>
      </w:r>
    </w:p>
    <w:p w:rsidR="00E220C2" w:rsidRDefault="00243214">
      <w:pPr>
        <w:pStyle w:val="ProductList-Body"/>
      </w:pPr>
      <w:r>
        <w:t xml:space="preserve">Informacje na temat komponentów Secure Productive Enterprise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przedstawiającej dostępność programów.</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487027"/>
      <w:r>
        <w:instrText>Enterprise Mobility + Security</w:instrText>
      </w:r>
      <w:bookmarkEnd w:id="251"/>
      <w:r>
        <w:instrText>" \l 2</w:instrText>
      </w:r>
      <w:r>
        <w:fldChar w:fldCharType="end"/>
      </w:r>
    </w:p>
    <w:p w:rsidR="00E220C2" w:rsidRDefault="00243214">
      <w:pPr>
        <w:pStyle w:val="ProductList-Offering1SubSection"/>
        <w:outlineLvl w:val="2"/>
      </w:pPr>
      <w:bookmarkStart w:id="252" w:name="_Sec709"/>
      <w:r>
        <w:t>1. Dostępność programów</w:t>
      </w:r>
      <w:bookmarkEnd w:id="252"/>
    </w:p>
    <w:tbl>
      <w:tblPr>
        <w:tblStyle w:val="PURTable"/>
        <w:tblW w:w="0" w:type="dxa"/>
        <w:tblLook w:val="04A0" w:firstRow="1" w:lastRow="0" w:firstColumn="1" w:lastColumn="0" w:noHBand="0" w:noVBand="1"/>
      </w:tblPr>
      <w:tblGrid>
        <w:gridCol w:w="4388"/>
        <w:gridCol w:w="802"/>
        <w:gridCol w:w="781"/>
        <w:gridCol w:w="788"/>
        <w:gridCol w:w="803"/>
        <w:gridCol w:w="825"/>
        <w:gridCol w:w="817"/>
        <w:gridCol w:w="793"/>
        <w:gridCol w:w="787"/>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2"/>
      </w:pPr>
      <w:bookmarkStart w:id="253" w:name="_Sec764"/>
      <w:r>
        <w:t>2. Postanowienia dotyczące produktu</w:t>
      </w:r>
      <w:bookmarkEnd w:id="253"/>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 (tylko Intune)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2.1 Uprawnienia do zakupu LS na Użytkownika na dodatek</w:t>
      </w:r>
    </w:p>
    <w:p w:rsidR="00E220C2" w:rsidRDefault="00243214">
      <w:pPr>
        <w:pStyle w:val="ProductList-Body"/>
      </w:pPr>
      <w:r>
        <w:t>Klient musi mieć aktywną Rejestrację Enterprise z aktywnym pakietem SA dla odpowiednich Licencji Uprawniających. Licencje Uprawniające mogą być przyznane na użytkownika lub na urządzenie. Klienci korzystający z wersji MBSA sprzed 2010 roku muszą podpisać dokument Dodatkowe postanowienia regulujące korzystanie z Usług Online.</w:t>
      </w:r>
    </w:p>
    <w:p w:rsidR="00E220C2" w:rsidRDefault="00E220C2">
      <w:pPr>
        <w:pStyle w:val="ProductList-Body"/>
      </w:pPr>
    </w:p>
    <w:p w:rsidR="00E220C2" w:rsidRDefault="00243214">
      <w:pPr>
        <w:pStyle w:val="ProductList-ClauseHeading"/>
        <w:outlineLvl w:val="3"/>
      </w:pPr>
      <w:r>
        <w:t>2.2 Licencje Uprawniające dotyczące LS na Użytkownika na Dodatek</w:t>
      </w:r>
    </w:p>
    <w:tbl>
      <w:tblPr>
        <w:tblStyle w:val="PURTable"/>
        <w:tblW w:w="0" w:type="dxa"/>
        <w:tblLook w:val="04A0" w:firstRow="1" w:lastRow="0" w:firstColumn="1" w:lastColumn="0" w:noHBand="0" w:noVBand="1"/>
      </w:tblPr>
      <w:tblGrid>
        <w:gridCol w:w="5406"/>
        <w:gridCol w:w="5384"/>
      </w:tblGrid>
      <w:tr w:rsidR="00E220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LS na Użytkownika na dodatek</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E220C2" w:rsidRDefault="00E220C2">
            <w:pPr>
              <w:pStyle w:val="ProductList-TableBody"/>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220C2" w:rsidRDefault="00E220C2">
            <w:pPr>
              <w:pStyle w:val="ProductList-TableBody"/>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Core CAL Suite Bridge do usługi Office 365</w:t>
            </w:r>
            <w:r>
              <w:fldChar w:fldCharType="begin"/>
            </w:r>
            <w:r>
              <w:instrText xml:space="preserve"> XE "Licencja Core CAL Suite Bridge do usługi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220C2" w:rsidRDefault="00E220C2">
            <w:pPr>
              <w:pStyle w:val="ProductList-TableBody"/>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220C2" w:rsidRDefault="00243214">
            <w:pPr>
              <w:pStyle w:val="ProductList-TableBody"/>
            </w:pPr>
            <w:r>
              <w:t>Enterprise Mobility + Security</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220C2" w:rsidRDefault="00E220C2">
            <w:pPr>
              <w:pStyle w:val="ProductList-TableBody"/>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2.3 Ograniczenia dotyczące zakupu LS na Użytkownika na Dodatek</w:t>
      </w:r>
    </w:p>
    <w:p w:rsidR="00E220C2" w:rsidRDefault="00243214">
      <w:pPr>
        <w:pStyle w:val="ProductList-Body"/>
      </w:pPr>
      <w:r>
        <w:t>Klient może nabyć tylko jedną LS na Użytkownika na Dodatek do każdej Licencji Uprawniającej (lub do każdego zestawu Licencji Uprawniających).</w:t>
      </w:r>
    </w:p>
    <w:p w:rsidR="00E220C2" w:rsidRDefault="00E220C2">
      <w:pPr>
        <w:pStyle w:val="ProductList-Body"/>
      </w:pPr>
    </w:p>
    <w:p w:rsidR="00E220C2" w:rsidRDefault="00243214">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uprawniających); podlegają one tym samym limitom zakupu jednego Dodatku SL Użytkownika na każdą Licencję Uprawniającą (lub zestaw Licencji Uprawniających).</w:t>
      </w:r>
    </w:p>
    <w:p w:rsidR="00E220C2" w:rsidRDefault="00E220C2">
      <w:pPr>
        <w:pStyle w:val="ProductList-Body"/>
      </w:pPr>
    </w:p>
    <w:p w:rsidR="00E220C2" w:rsidRDefault="00243214">
      <w:pPr>
        <w:pStyle w:val="ProductList-Body"/>
      </w:pPr>
      <w:r>
        <w:t>Klienci, którzy podpisali umowę Campus and School Agreement, mogą nabyć odpowiednie Licencje Subskrypcyjne na Użytkownika dotyczące pakietu Enterprise Mobility + Security dla swoich użytkowników, w liczbie nie większej niż liczba uprawnionych komputerów, pod warunkiem, że są one objęte ważnymi Licencjami Uprawniającymi.</w:t>
      </w:r>
    </w:p>
    <w:p w:rsidR="00E220C2" w:rsidRDefault="00E220C2">
      <w:pPr>
        <w:pStyle w:val="ProductList-Body"/>
      </w:pPr>
    </w:p>
    <w:p w:rsidR="00E220C2" w:rsidRDefault="00243214">
      <w:pPr>
        <w:pStyle w:val="ProductList-ClauseHeading"/>
        <w:outlineLvl w:val="3"/>
      </w:pPr>
      <w:r>
        <w:t>2.4 Uprawnienia do zakupu LS na Użytkownika na pakiet Enterprise Mobility + Security From SA</w:t>
      </w:r>
    </w:p>
    <w:p w:rsidR="00E220C2" w:rsidRDefault="00243214">
      <w:pPr>
        <w:pStyle w:val="ProductList-Body"/>
      </w:pPr>
      <w:r>
        <w:t xml:space="preserve">Dla Produktów wymienionych w poniższej tabeli można zakupić LS From SA na Użytkownika zamiast pakietu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Uprawniające”). Można także zakupić LS From SA na Użytkownika zamiast Licencji Subskrypcyjnych na Produkty wymienione poniżej, pod warunkiem, że dana Licencja Subskrypcyjna została zakupiona przynajmniej trzy lata przed datą zakupu LS From SA na Użytkownika. LS na Użytkownika typu From SA wymaga Licencji CAL Suite Bridge, zgodnie z przedstawioną tabelą.</w:t>
      </w:r>
    </w:p>
    <w:tbl>
      <w:tblPr>
        <w:tblStyle w:val="PURTable"/>
        <w:tblW w:w="0" w:type="dxa"/>
        <w:tblLook w:val="04A0" w:firstRow="1" w:lastRow="0" w:firstColumn="1" w:lastColumn="0" w:noHBand="0" w:noVBand="1"/>
      </w:tblPr>
      <w:tblGrid>
        <w:gridCol w:w="3597"/>
        <w:gridCol w:w="3575"/>
        <w:gridCol w:w="3618"/>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Licencje Uprawniające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Wymagana Licencja CAL Suite Bridge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Podstawowa Licencja Dostępowa (CAL) typu Bridge na oprogramowanie Enterprise Mobility + Security</w:t>
            </w:r>
            <w:r>
              <w:rPr>
                <w:vertAlign w:val="superscript"/>
              </w:rPr>
              <w:t>2,3</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Bridge dostępna w ramach programu Enterprise do pakietu Enterprise Mobility + Security</w:t>
            </w:r>
            <w:r>
              <w:rPr>
                <w:vertAlign w:val="superscript"/>
              </w:rPr>
              <w:t>2,4</w:t>
            </w:r>
          </w:p>
        </w:tc>
      </w:tr>
    </w:tbl>
    <w:p w:rsidR="00E220C2" w:rsidRDefault="00243214">
      <w:pPr>
        <w:pStyle w:val="ProductList-Body"/>
      </w:pPr>
      <w:r>
        <w:rPr>
          <w:i/>
          <w:vertAlign w:val="superscript"/>
        </w:rPr>
        <w:t>1</w:t>
      </w:r>
      <w:r>
        <w:rPr>
          <w:i/>
        </w:rPr>
        <w:t>Możliwość zakupu tylko w rocznicę rejestracji lub na początku nowego okresu rejestracji.</w:t>
      </w:r>
    </w:p>
    <w:p w:rsidR="00E220C2" w:rsidRDefault="00243214">
      <w:pPr>
        <w:pStyle w:val="ProductList-Body"/>
      </w:pPr>
      <w:r>
        <w:rPr>
          <w:i/>
          <w:vertAlign w:val="superscript"/>
        </w:rPr>
        <w:t>2</w:t>
      </w:r>
      <w:r>
        <w:rPr>
          <w:i/>
        </w:rPr>
        <w:t>Możliwość zakupu tylko w rocznicę rejestracji.</w:t>
      </w:r>
    </w:p>
    <w:p w:rsidR="00E220C2" w:rsidRDefault="00243214">
      <w:pPr>
        <w:pStyle w:val="ProductList-Body"/>
      </w:pPr>
      <w:r>
        <w:rPr>
          <w:i/>
          <w:vertAlign w:val="superscript"/>
        </w:rPr>
        <w:t>3</w:t>
      </w:r>
      <w:r>
        <w:rPr>
          <w:i/>
        </w:rPr>
        <w:t>Zakup nie jest wymagany dla użytkowników posiadających także licencję na Office 365 (Enterprise i Government E1, E3, E5)</w:t>
      </w:r>
    </w:p>
    <w:p w:rsidR="00E220C2" w:rsidRDefault="00243214">
      <w:pPr>
        <w:pStyle w:val="ProductList-Body"/>
      </w:pPr>
      <w:r>
        <w:rPr>
          <w:i/>
          <w:vertAlign w:val="superscript"/>
        </w:rPr>
        <w:t>4</w:t>
      </w:r>
      <w:r>
        <w:rPr>
          <w:i/>
        </w:rPr>
        <w:t>Zakup nie jest wymagany dla użytkowników posiadających także licencję na Office 365 (Enterprise i Government E3, E5)</w:t>
      </w:r>
    </w:p>
    <w:p w:rsidR="00E220C2" w:rsidRDefault="00E220C2">
      <w:pPr>
        <w:pStyle w:val="ProductList-Body"/>
      </w:pPr>
    </w:p>
    <w:p w:rsidR="00E220C2" w:rsidRDefault="00243214">
      <w:pPr>
        <w:pStyle w:val="ProductList-ClauseHeading"/>
        <w:outlineLvl w:val="3"/>
      </w:pPr>
      <w:r>
        <w:t>2.5 Zakupy LS From SA na Użytkownika</w:t>
      </w:r>
    </w:p>
    <w:p w:rsidR="00E220C2" w:rsidRDefault="00243214">
      <w:pPr>
        <w:pStyle w:val="ProductList-Body"/>
      </w:pPr>
      <w:r>
        <w:t>Dla każdej Uprawnionej Licencji na urządzenie, o której mowa w punkcie 2.4, można zakupić maksymalnie jedną LS From SA na Użytkownika. W ramach jednorazowego wyjątku w odniesieniu do urządzeń przypisanych do Uprawnionej Licencji i używanych przez więcej niż jednego użytkownika Klient ma prawo zakupić LS From SA na Użytkownika dla każdego z tych użytkowników, ale tylko w przypadku zakupu LS From SA na Użytkownika dla wszystkich użytkowników wszystkich Uprawnionych Urządzeń.</w:t>
      </w:r>
    </w:p>
    <w:p w:rsidR="00E220C2" w:rsidRDefault="00E220C2">
      <w:pPr>
        <w:pStyle w:val="ProductList-Body"/>
      </w:pPr>
    </w:p>
    <w:p w:rsidR="00E220C2" w:rsidRDefault="00243214">
      <w:pPr>
        <w:pStyle w:val="ProductList-ClauseHeading"/>
        <w:outlineLvl w:val="3"/>
      </w:pPr>
      <w:r>
        <w:t>2.6 Korzyści z LS From SA na Użytkownika na pakiet Enterprise Mobility + Security</w:t>
      </w:r>
    </w:p>
    <w:p w:rsidR="00E220C2" w:rsidRDefault="00243214">
      <w:pPr>
        <w:pStyle w:val="ProductList-Body"/>
      </w:pPr>
      <w:r>
        <w:t>LS From SA na Użytkownika na pakiet Enterprise Mobility + Security uprawniają Klienta do Korzyści z Pakietu SA na podstawie Licencji Uprawnionych, o których mowa w punkcie 2.4.</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1HeadingNoBorder"/>
        <w:outlineLvl w:val="1"/>
      </w:pPr>
      <w:bookmarkStart w:id="254" w:name="_Sec1151"/>
      <w:r>
        <w:t>Usługi Microsoft Dynamics 365</w:t>
      </w:r>
      <w:bookmarkEnd w:id="254"/>
      <w:r>
        <w:fldChar w:fldCharType="begin"/>
      </w:r>
      <w:r>
        <w:instrText xml:space="preserve"> TC "</w:instrText>
      </w:r>
      <w:bookmarkStart w:id="255" w:name="_Toc483487028"/>
      <w:r>
        <w:instrText>Usługi Microsoft Dynamics 365</w:instrText>
      </w:r>
      <w:bookmarkEnd w:id="255"/>
      <w:r>
        <w:instrText>" \l 2</w:instrText>
      </w:r>
      <w:r>
        <w:fldChar w:fldCharType="end"/>
      </w:r>
    </w:p>
    <w:p w:rsidR="00E220C2" w:rsidRDefault="00243214">
      <w:pPr>
        <w:pStyle w:val="ProductList-Offering1SubSection"/>
        <w:outlineLvl w:val="2"/>
      </w:pPr>
      <w:bookmarkStart w:id="256" w:name="_Sec1152"/>
      <w:r>
        <w:t>1. Dostępność programów</w:t>
      </w:r>
      <w:bookmarkEnd w:id="256"/>
    </w:p>
    <w:tbl>
      <w:tblPr>
        <w:tblStyle w:val="PURTable"/>
        <w:tblW w:w="0" w:type="dxa"/>
        <w:tblLook w:val="04A0" w:firstRow="1" w:lastRow="0" w:firstColumn="1" w:lastColumn="0" w:noHBand="0" w:noVBand="1"/>
      </w:tblPr>
      <w:tblGrid>
        <w:gridCol w:w="4466"/>
        <w:gridCol w:w="806"/>
        <w:gridCol w:w="777"/>
        <w:gridCol w:w="793"/>
        <w:gridCol w:w="704"/>
        <w:gridCol w:w="827"/>
        <w:gridCol w:w="820"/>
        <w:gridCol w:w="798"/>
        <w:gridCol w:w="793"/>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t>Microsoft Dynamics 365 Plan 1, Enterprise Edition (LS na Użytkownika)</w:t>
            </w:r>
            <w:r>
              <w:fldChar w:fldCharType="begin"/>
            </w:r>
            <w:r>
              <w:instrText xml:space="preserve"> XE "Microsoft Dynamics 365 Plan 1, Enterprise Edition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Dodatek do systemu Microsoft Dynamics 365, Plan 1, edycja Enterprise</w:t>
            </w:r>
            <w:r>
              <w:fldChar w:fldCharType="begin"/>
            </w:r>
            <w:r>
              <w:instrText xml:space="preserve"> XE "Dodatek do systemu Microsoft Dynamics 365, Plan 1,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Plan 2, Enterprise Edition (LS na Użytkownika)</w:t>
            </w:r>
            <w:r>
              <w:fldChar w:fldCharType="begin"/>
            </w:r>
            <w:r>
              <w:instrText xml:space="preserve"> XE "Microsoft Dynamics 365 Plan 2,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Dodatek do systemu Microsoft Dynamics 365, Plan 2, edycja Enterprise (LS na Użytkownika)</w:t>
            </w:r>
            <w:r>
              <w:fldChar w:fldCharType="begin"/>
            </w:r>
            <w:r>
              <w:instrText xml:space="preserve"> XE "Dodatek do systemu Microsoft Dynamics 365, Plan 2, edycja Enterprise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Plan 2, Enterprise Edition From SA (LS na Użytkownika)</w:t>
            </w:r>
            <w:r>
              <w:fldChar w:fldCharType="begin"/>
            </w:r>
            <w:r>
              <w:instrText xml:space="preserve"> XE "Microsoft Dynamics 365 Plan 2, Enterprise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Customer Service, Enterprise Edition (LS na Użytkownika)</w:t>
            </w:r>
            <w:r>
              <w:fldChar w:fldCharType="begin"/>
            </w:r>
            <w:r>
              <w:instrText xml:space="preserve"> XE "Microsoft Dynamics 365 for Customer Service,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Customer Service, Enterprise Edition (LS na Urządzenie)</w:t>
            </w:r>
            <w:r>
              <w:fldChar w:fldCharType="begin"/>
            </w:r>
            <w:r>
              <w:instrText xml:space="preserve"> XE "Microsoft Dynamics 365 for Customer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Field Service, Enterprise Edition (LS na Użytkownika)</w:t>
            </w:r>
            <w:r>
              <w:fldChar w:fldCharType="begin"/>
            </w:r>
            <w:r>
              <w:instrText xml:space="preserve"> XE "Microsoft Dynamics 365 for Field Service,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Field Service, Enterprise Edition (LS na Urządzenie)</w:t>
            </w:r>
            <w:r>
              <w:fldChar w:fldCharType="begin"/>
            </w:r>
            <w:r>
              <w:instrText xml:space="preserve"> XE "Microsoft Dynamics 365 for Field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Operations, Enterprise Edition (LS na Użytkownika)</w:t>
            </w:r>
            <w:r>
              <w:fldChar w:fldCharType="begin"/>
            </w:r>
            <w:r>
              <w:instrText xml:space="preserve"> XE "Microsoft Dynamics 365 for Operations,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(LS na Urządzenie)</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Dodatek do systemu Microsoft Dynamics 365 for Operations, edycja Enterprise (LS na Urządzenie i Użytkownika)</w:t>
            </w:r>
            <w:r>
              <w:fldChar w:fldCharType="begin"/>
            </w:r>
            <w:r>
              <w:instrText xml:space="preserve"> XE "Dodatek do systemu Microsoft Dynamics 365 for Operations, edycja Enterprise (LS na Urządzenie i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Operations, Enterprise Edition From SA (LS na Urządzenie i Użytkownika)</w:t>
            </w:r>
            <w:r>
              <w:fldChar w:fldCharType="begin"/>
            </w:r>
            <w:r>
              <w:instrText xml:space="preserve"> XE "Microsoft Dynamics 365 for Operations, Enterprise Edition From SA (LS na Urządzenie i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Project Service Automation, Enterprise Edition (LS na Użytkownika)</w:t>
            </w:r>
            <w:r>
              <w:fldChar w:fldCharType="begin"/>
            </w:r>
            <w:r>
              <w:instrText xml:space="preserve"> XE "Microsoft Dynamics 365 for Project Service Automation,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Sales, Enterprise Edition (LS na Użytkownika)</w:t>
            </w:r>
            <w:r>
              <w:fldChar w:fldCharType="begin"/>
            </w:r>
            <w:r>
              <w:instrText xml:space="preserve"> XE "Microsoft Dynamics 365 for Sales,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Team Members, Enterprise Edition (LS na Użytkownika)</w:t>
            </w:r>
            <w:r>
              <w:fldChar w:fldCharType="begin"/>
            </w:r>
            <w:r>
              <w:instrText xml:space="preserve"> XE "Microsoft Dynamics 365 for Team Members,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Dodatek do systemu Microsoft Dynamics 365 for Team Members, edycja Enterprise (LS na Użytkownika)</w:t>
            </w:r>
            <w:r>
              <w:fldChar w:fldCharType="begin"/>
            </w:r>
            <w:r>
              <w:instrText xml:space="preserve"> XE "Dodatek do systemu Microsoft Dynamics 365 for Team Members, edycja Enterprise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Team Members, Enterprise Edition From SA (LS na Użytkownika)</w:t>
            </w:r>
            <w:r>
              <w:fldChar w:fldCharType="begin"/>
            </w:r>
            <w:r>
              <w:instrText xml:space="preserve"> XE "Microsoft Dynamics 365 for Team Members, Enterprise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Enterprise Edition — Portal związany z pozyskiwaniem dodatkowych klientów</w:t>
            </w:r>
            <w:r>
              <w:fldChar w:fldCharType="begin"/>
            </w:r>
            <w:r>
              <w:instrText xml:space="preserve"> XE "Microsoft Dynamics 365 Enterprise Edition — Portal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Enterprise Edition — Wyświetlenia stron portalu związane z pozyskiwaniem dodatkowych klientów</w:t>
            </w:r>
            <w:r>
              <w:fldChar w:fldCharType="begin"/>
            </w:r>
            <w:r>
              <w:instrText xml:space="preserve"> XE "Microsoft Dynamics 365 Enterprise Edition — Wyświetlenia stron portalu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Enterprise Edition — Wystąpienie produkcyjne związane z pozyskiwaniem dodatkowych klientów</w:t>
            </w:r>
            <w:r>
              <w:fldChar w:fldCharType="begin"/>
            </w:r>
            <w:r>
              <w:instrText xml:space="preserve"> XE "Microsoft Dynamics 365 Enterprise Edition — Wystąpienie produkcyjne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Enterprise Edition — Wystąpienie nieprodukcyjne związane z pozyskiwaniem dodatkowych klientów</w:t>
            </w:r>
            <w:r>
              <w:fldChar w:fldCharType="begin"/>
            </w:r>
            <w:r>
              <w:instrText xml:space="preserve"> XE "Microsoft Dynamics 365 Enterprise Edition — Wystąpienie nieprodukcyjne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Enterprise Edition — Magazyn bazy danych związany z pozyskiwaniem dodatkowych klientów</w:t>
            </w:r>
            <w:r>
              <w:fldChar w:fldCharType="begin"/>
            </w:r>
            <w:r>
              <w:instrText xml:space="preserve"> XE "Microsoft Dynamics 365 Enterprise Edition — Magazyn bazy danych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Field Service, Enterprise Edition — Optymalizacja planowania zasobów</w:t>
            </w:r>
            <w:r>
              <w:fldChar w:fldCharType="begin"/>
            </w:r>
            <w:r>
              <w:instrText xml:space="preserve"> XE "Microsoft Dynamics 365 for Field Service, Enterprise Edition — Optymalizacja planowania zasobów"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Operations Enterprise Edition — Dodatkowy magazyn bazy danych</w:t>
            </w:r>
            <w:r>
              <w:fldChar w:fldCharType="begin"/>
            </w:r>
            <w:r>
              <w:instrText xml:space="preserve"> XE "Microsoft Dynamics 365 for Operations Enterprise Edition — Dodatkowy magazyn bazy danych"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Operations Enterprise Edition — Dodatkowy magazyn plików</w:t>
            </w:r>
            <w:r>
              <w:fldChar w:fldCharType="begin"/>
            </w:r>
            <w:r>
              <w:instrText xml:space="preserve"> XE "Microsoft Dynamics 365 for Operations Enterprise Edition — Dodatkowy magazyn plików"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Wystąpienia deweloperskie i testowe"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Operations, Enterprise Edition — Poziom testowy 2: Standardowa ocena przydatności</w:t>
            </w:r>
            <w:r>
              <w:fldChar w:fldCharType="begin"/>
            </w:r>
            <w:r>
              <w:instrText xml:space="preserve"> XE "Microsoft Dynamics 365 for Operations, Enterprise Edition — Poziom testowy 2: Standardowa ocena przydatności"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Operations, Enterprise Edition — Poziom testowy 3: Ocena przydatności Premier</w:t>
            </w:r>
            <w:r>
              <w:fldChar w:fldCharType="begin"/>
            </w:r>
            <w:r>
              <w:instrText xml:space="preserve"> XE "Microsoft Dynamics 365 for Operations, Enterprise Edition — Poziom testowy 3: Ocena przydatności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Operations, Enterprise Edition — Poziom testowy 4: Standardowe testy wydajności</w:t>
            </w:r>
            <w:r>
              <w:fldChar w:fldCharType="begin"/>
            </w:r>
            <w:r>
              <w:instrText xml:space="preserve"> XE "Microsoft Dynamics 365 for Operations, Enterprise Edition — Poziom testowy 4: Standardowe testy wydajności"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Microsoft Dynamics 365 for Operations, Enterprise Edition — Poziom testowy 5: Testy wydajności Premier</w:t>
            </w:r>
            <w:r>
              <w:fldChar w:fldCharType="begin"/>
            </w:r>
            <w:r>
              <w:instrText xml:space="preserve"> XE "Microsoft Dynamics 365 for Operations, Enterprise Edition — Poziom testowy 5: Testy wydajności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Wsparcie rozszerzone Microsoft Dynamics 365</w:t>
            </w:r>
            <w:r>
              <w:fldChar w:fldCharType="begin"/>
            </w:r>
            <w:r>
              <w:instrText xml:space="preserve"> XE "Wsparcie rozszerzone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0C2" w:rsidRDefault="00243214">
      <w:pPr>
        <w:pStyle w:val="ProductList-Offering1SubSection"/>
        <w:outlineLvl w:val="2"/>
      </w:pPr>
      <w:bookmarkStart w:id="257" w:name="_Sec1153"/>
      <w:r>
        <w:t>2. Postanowienia dotyczące produktu</w:t>
      </w:r>
      <w:bookmarkEnd w:id="257"/>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3"/>
      </w:pPr>
      <w:r>
        <w:t>2.1 Uprawnienia do zakupu LS na Użytkownika na Dynamics 365 From SA</w:t>
      </w:r>
    </w:p>
    <w:p w:rsidR="00E220C2" w:rsidRDefault="00243214">
      <w:pPr>
        <w:pStyle w:val="ProductList-Body"/>
      </w:pPr>
      <w:r>
        <w:t xml:space="preserve">W odniesieniu do Produktów Uprawniających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 LS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341"/>
        <w:gridCol w:w="5449"/>
      </w:tblGrid>
      <w:tr w:rsidR="00E220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220C2" w:rsidRDefault="00243214">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220C2" w:rsidRDefault="00243214">
            <w:pPr>
              <w:pStyle w:val="ProductList-TableBody"/>
            </w:pPr>
            <w:r>
              <w:rPr>
                <w:color w:val="FFFFFF"/>
              </w:rPr>
              <w:t>Właściwa licencja LS From SA na Użytkownika</w:t>
            </w:r>
          </w:p>
        </w:tc>
      </w:tr>
      <w:tr w:rsidR="00E220C2">
        <w:tc>
          <w:tcPr>
            <w:tcW w:w="60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Licencja Dostępowa (CAL) typu Task na system Microsoft Dynamics AX,</w:t>
            </w:r>
            <w:r>
              <w:br/>
              <w:t>Licencja Dostępowa (CAL) typu Self-Serve na system Microsoft Dynamics AX,</w:t>
            </w:r>
            <w:r>
              <w:br/>
              <w:t>Licencja Dostępowa (CAL) na system Microsoft Dynamics CRM Essentials lub</w:t>
            </w:r>
            <w:r>
              <w:br/>
              <w:t>Licencja Dostępowa (CAL) na system Microsoft Dynamics 365 for Team Members (wersja lokalna)</w:t>
            </w: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Microsoft Dynamics 365 for Team Members, Enterprise Edition From SA</w:t>
            </w:r>
          </w:p>
        </w:tc>
      </w:tr>
      <w:tr w:rsidR="00E220C2">
        <w:tc>
          <w:tcPr>
            <w:tcW w:w="60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Licencja Dostępowa (CAL) typu Task na system Microsoft Dynamics AX (na Urządzenie) lub</w:t>
            </w:r>
            <w:r>
              <w:br/>
              <w:t>Licencja Dostępowa (CAL) na Urządzenie do systemu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Microsoft Dynamics 365 for Operations, Enterprise Edition From SA (Urządzenie)</w:t>
            </w:r>
          </w:p>
        </w:tc>
      </w:tr>
      <w:tr w:rsidR="00E220C2">
        <w:tc>
          <w:tcPr>
            <w:tcW w:w="60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Licencja Dostępowa (CAL) na system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Licencja typu From SA do systemu Microsoft Dynamics 365 for Operations Activity, edycja Enterprise</w:t>
            </w:r>
          </w:p>
        </w:tc>
      </w:tr>
      <w:tr w:rsidR="00E220C2">
        <w:tc>
          <w:tcPr>
            <w:tcW w:w="60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Licencja Dostępowa (CAL) typu Functional na system Microsoft Dynamics AX,</w:t>
            </w:r>
            <w:r>
              <w:br/>
              <w:t>Licencja Dostępowa (CAL) typu Enterprise na system Microsoft Dynamics AX lub</w:t>
            </w:r>
            <w:r>
              <w:br/>
              <w:t>Licencja Dostępowa (CAL) na system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Microsoft Dynamics 365, edycja Enterprise, Plan 2, From SA</w:t>
            </w:r>
          </w:p>
        </w:tc>
      </w:tr>
      <w:tr w:rsidR="00E220C2">
        <w:tc>
          <w:tcPr>
            <w:tcW w:w="60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Licencja Dostępowa (CAL) na system Microsoft Dynamics CRM Basic lub</w:t>
            </w:r>
            <w:r>
              <w:br/>
              <w:t>Licencja Dostępowa (CAL) na Microsoft Dynamics 365 for Sales (wersja lokalna)</w:t>
            </w: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Microsoft Dynamics 365 for Sales, Enterprise Edition From SA</w:t>
            </w:r>
            <w:r>
              <w:br/>
              <w:t>Microsoft Dynamics 365, Enterprise Edition Plan 1 From SA</w:t>
            </w:r>
          </w:p>
        </w:tc>
      </w:tr>
      <w:tr w:rsidR="00E220C2">
        <w:tc>
          <w:tcPr>
            <w:tcW w:w="60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Licencja Dostępowa (CAL) na system Microsoft Dynamics CRM Basic lub</w:t>
            </w:r>
            <w:r>
              <w:br/>
              <w:t>Licencja Dostępowa (CAL) na Microsoft Dynamics 365 for Customer Service (wersja lokalna)</w:t>
            </w: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Microsoft Dynamics 365 for Customer Service, Enterprise Edition From SA</w:t>
            </w:r>
            <w:r>
              <w:br/>
              <w:t>Microsoft Dynamics 365, Enterprise Edition Plan 1 From SA</w:t>
            </w:r>
          </w:p>
        </w:tc>
      </w:tr>
      <w:tr w:rsidR="00E220C2">
        <w:tc>
          <w:tcPr>
            <w:tcW w:w="60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Licencja Dostępowa (CAL) na Microsoft Dynamics for Sales (wersja lokalna)</w:t>
            </w: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Microsoft Dynamics 365 for Case Management, Enterprise Edition From SA</w:t>
            </w:r>
          </w:p>
        </w:tc>
      </w:tr>
      <w:tr w:rsidR="00E220C2">
        <w:tc>
          <w:tcPr>
            <w:tcW w:w="60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Licencja Dostępowa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Microsoft Dynamics 365, Enterprise Edition Plan 1 From SA</w:t>
            </w:r>
          </w:p>
        </w:tc>
      </w:tr>
    </w:tbl>
    <w:p w:rsidR="00E220C2" w:rsidRDefault="00E220C2">
      <w:pPr>
        <w:pStyle w:val="ProductList-Body"/>
      </w:pPr>
    </w:p>
    <w:p w:rsidR="00E220C2" w:rsidRDefault="00243214">
      <w:pPr>
        <w:pStyle w:val="ProductList-ClauseHeading"/>
        <w:outlineLvl w:val="3"/>
      </w:pPr>
      <w:r>
        <w:t>2.2 Licencje Uprawniające do LS na Użytkownika dla Dodatków</w:t>
      </w:r>
    </w:p>
    <w:p w:rsidR="00E220C2" w:rsidRDefault="00243214">
      <w:pPr>
        <w:pStyle w:val="ProductList-Body"/>
      </w:pPr>
      <w:r>
        <w:t>Każda Licencja Uprawniająca musi mieć aktywny pakiet SA. Klient może nabyć tylko jedną LS na Użytkownika na Dodatek do każdej Licencji Uprawniającej (lub do każdego zestawu Licencji Uprawniających).</w:t>
      </w:r>
    </w:p>
    <w:tbl>
      <w:tblPr>
        <w:tblStyle w:val="PURTable"/>
        <w:tblW w:w="0" w:type="dxa"/>
        <w:tblLook w:val="04A0" w:firstRow="1" w:lastRow="0" w:firstColumn="1" w:lastColumn="0" w:noHBand="0" w:noVBand="1"/>
      </w:tblPr>
      <w:tblGrid>
        <w:gridCol w:w="5393"/>
        <w:gridCol w:w="5397"/>
      </w:tblGrid>
      <w:tr w:rsidR="00E220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LS na Użytkownika na dodatek</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typu Task na system Microsoft Dynamics AX</w:t>
            </w:r>
            <w:r>
              <w:fldChar w:fldCharType="begin"/>
            </w:r>
            <w:r>
              <w:instrText xml:space="preserve"> XE "Licencja Dostępowa (CAL) typu Task na system Microsoft Dynamics AX" </w:instrText>
            </w:r>
            <w:r>
              <w:fldChar w:fldCharType="end"/>
            </w:r>
            <w:r>
              <w:t>,</w:t>
            </w:r>
            <w:r>
              <w:br/>
              <w:t>Licencja Dostępowa (CAL) typu Self-Serve na system Microsoft Dynamics AX</w:t>
            </w:r>
            <w:r>
              <w:fldChar w:fldCharType="begin"/>
            </w:r>
            <w:r>
              <w:instrText xml:space="preserve"> XE "Licencja Dostępowa (CAL) typu Self-Serve na system Microsoft Dynamics AX" </w:instrText>
            </w:r>
            <w:r>
              <w:fldChar w:fldCharType="end"/>
            </w:r>
            <w:r>
              <w:t xml:space="preserve">, </w:t>
            </w:r>
            <w:r>
              <w:br/>
              <w:t>Licencja Dostępowa (CAL) na system Microsoft Dynamics CRM Essentials lub</w:t>
            </w:r>
            <w:r>
              <w:b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Dodatek do Microsoft Dynamics 365 for Team Members, edycja Enterprise</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typu Task na system Microsoft Dynamics AX (na Urządzenie) lub</w:t>
            </w:r>
            <w:r>
              <w:br/>
              <w:t>Licencja Dostępowa (CAL) na Urządzenie do systemu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Dodatek do systemu Microsoft Dynamics 365 for Operations, edycja Enterprise (na Urządzenie)</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Dodatek do systemu Microsoft Dynamics 365 for Operations Activity, edycja Enterprise</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typu Functional na system Microsoft Dynamics AX</w:t>
            </w:r>
            <w:r>
              <w:fldChar w:fldCharType="begin"/>
            </w:r>
            <w:r>
              <w:instrText xml:space="preserve"> XE "Licencja Dostępowa (CAL) typu Functional na system Microsoft Dynamics AX" </w:instrText>
            </w:r>
            <w:r>
              <w:fldChar w:fldCharType="end"/>
            </w:r>
            <w:r>
              <w:t xml:space="preserve">, </w:t>
            </w:r>
            <w:r>
              <w:br/>
              <w:t>Licencja Dostępowa (CAL) typu Enterprise na system Microsoft Dynamics AX</w:t>
            </w:r>
            <w:r>
              <w:fldChar w:fldCharType="begin"/>
            </w:r>
            <w:r>
              <w:instrText xml:space="preserve"> XE "Licencja Dostępowa (CAL) typu Enterprise na system Microsoft Dynamics AX" </w:instrText>
            </w:r>
            <w:r>
              <w:fldChar w:fldCharType="end"/>
            </w:r>
            <w:r>
              <w:t xml:space="preserve"> lub</w:t>
            </w:r>
            <w:r>
              <w:br/>
              <w:t>Licencja Dostępowa (CAL) na system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Dodatek do systemu Microsoft Dynamics 365, edycja Enterprise, Plan 2</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CRM Basic</w:t>
            </w:r>
            <w:r>
              <w:fldChar w:fldCharType="begin"/>
            </w:r>
            <w:r>
              <w:instrText xml:space="preserve"> XE "Licencja Dostępowa (CAL) na system Microsoft Dynamics CRM Basic" </w:instrText>
            </w:r>
            <w:r>
              <w:fldChar w:fldCharType="end"/>
            </w:r>
            <w:r>
              <w:t xml:space="preserve"> lub</w:t>
            </w:r>
            <w:r>
              <w:b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Dodatek do systemu Microsoft Dynamics 365 for Sales, edycja Enterprise</w:t>
            </w:r>
            <w:r>
              <w:br/>
              <w:t>Dodatek do systemu Microsoft Dynamics 365, edycja Enterprise, Plan 1</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CRM Basic lub</w:t>
            </w:r>
            <w:r>
              <w:b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Dodatek do Microsoft Dynamics 365 for Customer Service, edycja Enterprise</w:t>
            </w:r>
            <w:r>
              <w:br/>
              <w:t>Dodatek do systemu Microsoft Dynamics 365, edycja Enterprise, Plan 1</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Dodatek do systemu Microsoft Dynamics 365 for Case Management, edycja Enterprise</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Microsoft Dynamics CRM Professional</w:t>
            </w:r>
            <w:r>
              <w:fldChar w:fldCharType="begin"/>
            </w:r>
            <w:r>
              <w:instrText xml:space="preserve"> XE "Licencja Dostępowa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Dodatek do systemu Microsoft Dynamics 365, edycja Enterprise, Plan 1</w:t>
            </w:r>
          </w:p>
        </w:tc>
      </w:tr>
    </w:tbl>
    <w:p w:rsidR="00E220C2" w:rsidRDefault="00E220C2">
      <w:pPr>
        <w:pStyle w:val="ProductList-Body"/>
      </w:pPr>
    </w:p>
    <w:p w:rsidR="00E220C2" w:rsidRDefault="00243214">
      <w:pPr>
        <w:pStyle w:val="ProductList-ClauseHeading"/>
        <w:outlineLvl w:val="3"/>
      </w:pPr>
      <w:r>
        <w:t>2.3 Zunifikowany punkt obsługowy (USD)</w:t>
      </w:r>
    </w:p>
    <w:p w:rsidR="00E220C2" w:rsidRDefault="00243214">
      <w:pPr>
        <w:pStyle w:val="ProductList-Body"/>
      </w:pPr>
      <w:r>
        <w:t>Klienci mający aktywne subskrypcje Microsoft Dynamics 365 Plan 1 lub Plan 2 (edycja Enterprise) mogą zainstalować oprogramowanie USD i może ono być używane przez każdego użytkownika.</w:t>
      </w:r>
    </w:p>
    <w:p w:rsidR="00E220C2" w:rsidRDefault="00E220C2">
      <w:pPr>
        <w:pStyle w:val="ProductList-Body"/>
      </w:pPr>
    </w:p>
    <w:p w:rsidR="00E220C2" w:rsidRDefault="00243214">
      <w:pPr>
        <w:pStyle w:val="ProductList-ClauseHeading"/>
        <w:outlineLvl w:val="3"/>
      </w:pPr>
      <w:r>
        <w:t>2.4 Microsoft Dynamics CustomerSource</w:t>
      </w:r>
    </w:p>
    <w:p w:rsidR="00E220C2" w:rsidRDefault="00243214">
      <w:pPr>
        <w:pStyle w:val="ProductList-Body"/>
      </w:pPr>
      <w:r>
        <w:t xml:space="preserve">Klienci mający aktywne subskrypcje Usług Microsoft Dynamics 365 mogą uzyskiwać dostęp do CustomerSource. </w:t>
      </w:r>
    </w:p>
    <w:p w:rsidR="00E220C2" w:rsidRDefault="00E220C2">
      <w:pPr>
        <w:pStyle w:val="ProductList-Body"/>
      </w:pPr>
    </w:p>
    <w:p w:rsidR="00E220C2" w:rsidRDefault="00243214">
      <w:pPr>
        <w:pStyle w:val="ProductList-ClauseHeading"/>
        <w:outlineLvl w:val="3"/>
      </w:pPr>
      <w:r>
        <w:t>2.5 Uprawnienie do korzystania z Ofert Kwalifikowanych</w:t>
      </w:r>
    </w:p>
    <w:p w:rsidR="00E220C2" w:rsidRDefault="00243214">
      <w:pPr>
        <w:pStyle w:val="ProductList-Body"/>
      </w:pPr>
      <w:r>
        <w:t>Klienci odnawiający umowę dotyczącą Produktów Uprawniających wymienionych w tabeli poniżej na dzień 1 listopada 2016 r. lub późniejszy, mogą skorzystać z odpowiedniej Oferty Kwalifikowanej nabycia Usług Online Microsoft Dynamics 365 w ramach umów odnowionych przed 31 października 2019 r. Klienci korzystający z Programu Licencjonowania Zbiorowego i Cennika Dynamics (DPL) będą uprawnieni do skorzystania z tej oferty w czasie licencjonowania usługi subskrypcji w ramach licencjonowanego programu innego niż licencjonowany Produkt Uprawniony.</w:t>
      </w:r>
    </w:p>
    <w:tbl>
      <w:tblPr>
        <w:tblStyle w:val="PURTable"/>
        <w:tblW w:w="0" w:type="dxa"/>
        <w:tblLook w:val="04A0" w:firstRow="1" w:lastRow="0" w:firstColumn="1" w:lastColumn="0" w:noHBand="0" w:noVBand="1"/>
      </w:tblPr>
      <w:tblGrid>
        <w:gridCol w:w="5338"/>
        <w:gridCol w:w="5452"/>
      </w:tblGrid>
      <w:tr w:rsidR="00E220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220C2" w:rsidRDefault="00243214">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220C2" w:rsidRDefault="00243214">
            <w:pPr>
              <w:pStyle w:val="ProductList-TableBody"/>
            </w:pPr>
            <w:r>
              <w:rPr>
                <w:color w:val="FFFFFF"/>
              </w:rPr>
              <w:t>Odpowiednia Oferta Kwalifikowana Usług Online Microsoft Dynamics 365</w:t>
            </w:r>
          </w:p>
        </w:tc>
      </w:tr>
      <w:tr w:rsidR="00E220C2">
        <w:tc>
          <w:tcPr>
            <w:tcW w:w="60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Microsoft Dynamics CRM Online;</w:t>
            </w:r>
            <w:r>
              <w:br/>
              <w:t>Microsoft Dynamics AX (online);</w:t>
            </w:r>
            <w:r>
              <w:br/>
              <w:t xml:space="preserve">Microsoft Dynamics CRM oraz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Oferta Kwalifikowana na system Microsoft Dynamics 365, Enterprise Edition</w:t>
            </w:r>
            <w:r>
              <w:br/>
              <w:t>Oferta Kwalifikowana na system Microsoft Dynamics 365, Enterprise Edition From SA</w:t>
            </w:r>
            <w:r>
              <w:br/>
              <w:t>Dodatek do Oferty Kwalifikowanej na system Microsoft Dynamics 365, Enterprise Edition</w:t>
            </w:r>
          </w:p>
        </w:tc>
      </w:tr>
      <w:tr w:rsidR="00E220C2">
        <w:tc>
          <w:tcPr>
            <w:tcW w:w="60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Microsoft Dynamics NAV;</w:t>
            </w:r>
            <w:r>
              <w:br/>
              <w:t>Microsoft Dynamics GP oraz</w:t>
            </w:r>
            <w:r>
              <w:br/>
              <w:t>LS na system Microsoft Dynamics</w:t>
            </w: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Oferta Kwalifikowana na system Microsoft Dynamics 365, Business Edition</w:t>
            </w:r>
            <w:r>
              <w:br/>
              <w:t>Oferta Kwalifikowana na system Microsoft Dynamics 365, Business Edition From SA</w:t>
            </w:r>
            <w:r>
              <w:br/>
              <w:t>Dodatek do Oferty Kwalifikowanej na system Microsoft Dynamics 365, Business Edition</w:t>
            </w:r>
          </w:p>
        </w:tc>
      </w:tr>
    </w:tbl>
    <w:p w:rsidR="00E220C2" w:rsidRDefault="00E220C2">
      <w:pPr>
        <w:pStyle w:val="ProductList-Body"/>
      </w:pPr>
    </w:p>
    <w:p w:rsidR="00E220C2" w:rsidRDefault="00243214">
      <w:pPr>
        <w:pStyle w:val="ProductList-ClauseHeading"/>
        <w:outlineLvl w:val="3"/>
      </w:pPr>
      <w:r>
        <w:t>2.6 Microsoft Dynamics Marketing i Parature</w:t>
      </w:r>
    </w:p>
    <w:p w:rsidR="00E220C2" w:rsidRDefault="00243214">
      <w:pPr>
        <w:pStyle w:val="ProductList-Body"/>
      </w:pPr>
      <w:r>
        <w:t>Klienci, którzy podpisali Umowę Enterprise i Umowę Enterprise Subscription i którzy uzyskali licencje na Microsoft Dynamics Marketing and Parature na podstawie subskrypcji Microsoft przed 1 listopada 2016 r. w ramach aktualnej Rejestracji, mogą odnowić swoje subskrypcje podczas kolejnej Rejestracji podpisywanej do 1 lipca 2017 r.</w:t>
      </w:r>
    </w:p>
    <w:p w:rsidR="00E220C2" w:rsidRDefault="00E220C2">
      <w:pPr>
        <w:pStyle w:val="ProductList-Body"/>
      </w:pPr>
    </w:p>
    <w:p w:rsidR="00E220C2" w:rsidRDefault="00243214">
      <w:pPr>
        <w:pStyle w:val="ProductList-ClauseHeading"/>
        <w:outlineLvl w:val="3"/>
      </w:pPr>
      <w:r>
        <w:t>2.7 Microsoft Dynamics 365 Plan 2, Enterprise Edition for Government</w:t>
      </w:r>
    </w:p>
    <w:p w:rsidR="00E220C2" w:rsidRDefault="00243214">
      <w:pPr>
        <w:pStyle w:val="ProductList-Body"/>
      </w:pPr>
      <w:r>
        <w:t>Usługa Microsoft Dynamics 365 for Operations jest niedostępna w ramach Microsoft 365 Plan 2, Enterprise Edition for Government.</w:t>
      </w:r>
    </w:p>
    <w:p w:rsidR="00E220C2" w:rsidRDefault="00E220C2">
      <w:pPr>
        <w:pStyle w:val="ProductList-Body"/>
      </w:pPr>
    </w:p>
    <w:p w:rsidR="00E220C2" w:rsidRDefault="00243214">
      <w:pPr>
        <w:pStyle w:val="ProductList-ClauseHeading"/>
        <w:outlineLvl w:val="3"/>
      </w:pPr>
      <w:r>
        <w:t>2.8 Microsoft Dynamics 365 Plan 1 (edycja Enterprise) oraz powiązane z nim aplikacje dla Instytucji Rządowych i Instytucji Edukacyjnych</w:t>
      </w:r>
    </w:p>
    <w:p w:rsidR="00E220C2" w:rsidRDefault="00243214">
      <w:pPr>
        <w:pStyle w:val="ProductList-Body"/>
      </w:pPr>
      <w:r>
        <w:t xml:space="preserve">Microsoft Dynamics 365 Plan 1 (edycja Enterprise) oraz jego poszczególne usługi, zgodnie z postanowieniami części zatytułowanej „Załącznik 2 — Pakiety Licencji Subskrypcyjnych” dokumentu </w:t>
      </w:r>
      <w:hyperlink r:id="rId122">
        <w:r>
          <w:rPr>
            <w:color w:val="00467F"/>
            <w:u w:val="single"/>
          </w:rPr>
          <w:t>Postanowienia dotyczące Usług Online</w:t>
        </w:r>
      </w:hyperlink>
      <w:r>
        <w:t>, są dostępne dla Instytucji Rządowych oraz Instytucji Edukacyjnych w ramach programów Open License, Open Value i Open Value Subscription.</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GroupHeading"/>
        <w:outlineLvl w:val="1"/>
      </w:pPr>
      <w:bookmarkStart w:id="258" w:name="_Sec632"/>
      <w:r>
        <w:t>Usługi Office 365</w:t>
      </w:r>
      <w:bookmarkEnd w:id="258"/>
      <w:r>
        <w:fldChar w:fldCharType="begin"/>
      </w:r>
      <w:r>
        <w:instrText xml:space="preserve"> TC "</w:instrText>
      </w:r>
      <w:bookmarkStart w:id="259" w:name="_Toc483487029"/>
      <w:r>
        <w:instrText>Usługi Office 365</w:instrText>
      </w:r>
      <w:bookmarkEnd w:id="259"/>
      <w:r>
        <w:instrText>" \l 2</w:instrText>
      </w:r>
      <w:r>
        <w:fldChar w:fldCharType="end"/>
      </w:r>
    </w:p>
    <w:p w:rsidR="00E220C2" w:rsidRDefault="00243214">
      <w:pPr>
        <w:pStyle w:val="ProductList-Offering2HeadingNoBorder"/>
        <w:outlineLvl w:val="2"/>
      </w:pPr>
      <w:bookmarkStart w:id="260" w:name="_Sec633"/>
      <w:r>
        <w:t>Aplikacje Office 365</w:t>
      </w:r>
      <w:bookmarkEnd w:id="260"/>
      <w:r>
        <w:fldChar w:fldCharType="begin"/>
      </w:r>
      <w:r>
        <w:instrText xml:space="preserve"> TC "</w:instrText>
      </w:r>
      <w:bookmarkStart w:id="261" w:name="_Toc483487030"/>
      <w:r>
        <w:instrText>Aplikacje Office 365</w:instrText>
      </w:r>
      <w:bookmarkEnd w:id="261"/>
      <w:r>
        <w:instrText>" \l 3</w:instrText>
      </w:r>
      <w:r>
        <w:fldChar w:fldCharType="end"/>
      </w:r>
    </w:p>
    <w:p w:rsidR="00E220C2" w:rsidRDefault="00243214">
      <w:pPr>
        <w:pStyle w:val="ProductList-Offering1SubSection"/>
        <w:outlineLvl w:val="3"/>
      </w:pPr>
      <w:bookmarkStart w:id="262" w:name="_Sec719"/>
      <w:r>
        <w:t>1. Dostępność programów</w:t>
      </w:r>
      <w:bookmarkEnd w:id="262"/>
    </w:p>
    <w:tbl>
      <w:tblPr>
        <w:tblStyle w:val="PURTable"/>
        <w:tblW w:w="0" w:type="dxa"/>
        <w:tblLook w:val="04A0" w:firstRow="1" w:lastRow="0" w:firstColumn="1" w:lastColumn="0" w:noHBand="0" w:noVBand="1"/>
      </w:tblPr>
      <w:tblGrid>
        <w:gridCol w:w="4440"/>
        <w:gridCol w:w="806"/>
        <w:gridCol w:w="788"/>
        <w:gridCol w:w="794"/>
        <w:gridCol w:w="705"/>
        <w:gridCol w:w="827"/>
        <w:gridCol w:w="820"/>
        <w:gridCol w:w="798"/>
        <w:gridCol w:w="806"/>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Dodatek Visio Pro dla Office 365</w:t>
            </w:r>
            <w:r>
              <w:fldChar w:fldCharType="begin"/>
            </w:r>
            <w:r>
              <w:instrText xml:space="preserve"> XE "Dodatek Visio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Visio Pro dla Office 365 From SA</w:t>
            </w:r>
            <w:r>
              <w:fldChar w:fldCharType="begin"/>
            </w:r>
            <w:r>
              <w:instrText xml:space="preserve"> XE "Visio Pro dla Office 365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3"/>
      </w:pPr>
      <w:bookmarkStart w:id="263" w:name="_Sec774"/>
      <w:r>
        <w:t>2. Postanowienia dotyczące produktu</w:t>
      </w:r>
      <w:bookmarkEnd w:id="263"/>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Pro dla Office 365</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Visio Pro dla Office 365</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2.1 Uprawnienia do zakupu LS na Użytkownika na aplikacje Office 365 From SA</w:t>
      </w:r>
    </w:p>
    <w:p w:rsidR="00E220C2" w:rsidRDefault="00243214">
      <w:pPr>
        <w:pStyle w:val="ProductList-Body"/>
      </w:pPr>
      <w:r>
        <w:t xml:space="preserve">W odniesieniu do Produktów Uprawniających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5399"/>
        <w:gridCol w:w="5391"/>
      </w:tblGrid>
      <w:tr w:rsidR="00E220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Produkty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Właściwa licencja LS From SA na Użytkownika</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Office 365 ProPlus From SA</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Visio Pro dla Office 365 From SA</w:t>
            </w:r>
          </w:p>
        </w:tc>
      </w:tr>
    </w:tbl>
    <w:p w:rsidR="00E220C2" w:rsidRDefault="00E220C2">
      <w:pPr>
        <w:pStyle w:val="ProductList-Body"/>
      </w:pPr>
    </w:p>
    <w:p w:rsidR="00E220C2" w:rsidRDefault="00243214">
      <w:pPr>
        <w:pStyle w:val="ProductList-ClauseHeading"/>
        <w:outlineLvl w:val="4"/>
      </w:pPr>
      <w:r>
        <w:t>2.2 Licencje Uprawniające do LS na Użytkownika dla Dodatków</w:t>
      </w:r>
    </w:p>
    <w:p w:rsidR="00E220C2" w:rsidRDefault="00243214">
      <w:pPr>
        <w:pStyle w:val="ProductList-Body"/>
      </w:pPr>
      <w:r>
        <w:t>Każda Licencja Uprawniająca musi mieć aktywny pakiet SA.</w:t>
      </w:r>
    </w:p>
    <w:tbl>
      <w:tblPr>
        <w:tblStyle w:val="PURTable"/>
        <w:tblW w:w="0" w:type="dxa"/>
        <w:tblLook w:val="04A0" w:firstRow="1" w:lastRow="0" w:firstColumn="1" w:lastColumn="0" w:noHBand="0" w:noVBand="1"/>
      </w:tblPr>
      <w:tblGrid>
        <w:gridCol w:w="5399"/>
        <w:gridCol w:w="5391"/>
      </w:tblGrid>
      <w:tr w:rsidR="00E220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Produkty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LS na Użytkownika na dodatek</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Dodatek Visio Pro dla Office 365 do Visio Professional</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Dodatek Visio Pro dla Office 365 do Visio Standard</w:t>
            </w:r>
          </w:p>
        </w:tc>
      </w:tr>
    </w:tbl>
    <w:p w:rsidR="00E220C2" w:rsidRDefault="00E220C2">
      <w:pPr>
        <w:pStyle w:val="ProductList-Body"/>
      </w:pPr>
    </w:p>
    <w:p w:rsidR="00E220C2" w:rsidRDefault="00243214">
      <w:pPr>
        <w:pStyle w:val="ProductList-ClauseHeading"/>
        <w:outlineLvl w:val="4"/>
      </w:pPr>
      <w:r>
        <w:t>2.3 Media Eligibility for Office 365 Pro Plus with Windows To Go Rights</w:t>
      </w:r>
    </w:p>
    <w:p w:rsidR="00E220C2" w:rsidRDefault="00243214">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E220C2" w:rsidRDefault="00E220C2">
      <w:pPr>
        <w:pStyle w:val="ProductList-Body"/>
      </w:pPr>
    </w:p>
    <w:p w:rsidR="00E220C2" w:rsidRDefault="00243214">
      <w:pPr>
        <w:pStyle w:val="ProductList-ClauseHeading"/>
        <w:outlineLvl w:val="4"/>
      </w:pPr>
      <w:r>
        <w:t>2.4 Umowy Campus and School Agreement, Enrollment for Education Solutions i subskrypcje Open Value – rozwiązania dla edukacji</w:t>
      </w:r>
    </w:p>
    <w:p w:rsidR="00E220C2" w:rsidRDefault="00243214">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E220C2" w:rsidRDefault="00E220C2">
      <w:pPr>
        <w:pStyle w:val="ProductList-Body"/>
      </w:pPr>
    </w:p>
    <w:p w:rsidR="00E220C2" w:rsidRDefault="00243214">
      <w:pPr>
        <w:pStyle w:val="ProductList-Body"/>
      </w:pPr>
      <w:r>
        <w:t>Instytucje, które przydzieliły LS na Użytkownika na Office 365 ProPlus wszystkim wykładowcom i pracownikom, mogą zainstalować oprogramowanie Office Professional Plus 2016 w każdej ogólnodostępnej pracowni komputerowej lub bibliotece należącej do ich struktur. W innych przypadkach korzystanie z oprogramowania jest uregulowane warunkami Licencji na Office Professional Plus 2016.</w:t>
      </w:r>
    </w:p>
    <w:p w:rsidR="00E220C2" w:rsidRDefault="00E220C2">
      <w:pPr>
        <w:pStyle w:val="ProductList-Body"/>
      </w:pPr>
    </w:p>
    <w:p w:rsidR="00E220C2" w:rsidRDefault="00243214">
      <w:pPr>
        <w:pStyle w:val="ProductList-Body"/>
      </w:pPr>
      <w:r>
        <w:t>Instytucje korzystające z pakietu Software Assurance dla Office Professional Plus przydzielonego wszystkim wykładowcom i pracownikom, są uprawnione do nabycia licencji na Office 365 ProPlus dla wszystkich wykładowców i pracowników zatrudnionych przez daną instytucję bez ponoszenia przez tę instytucję dodatkowych opłat. Licencje nabyte bez dodatkowych opłat w ramach tej oferty nie będą brane pod uwagę w ocenie wypełnienia minimalnych wymogów związanych z zamówieniem złożonym przez daną instytucję.</w:t>
      </w:r>
    </w:p>
    <w:p w:rsidR="00E220C2" w:rsidRDefault="00E220C2">
      <w:pPr>
        <w:pStyle w:val="ProductList-Body"/>
      </w:pPr>
    </w:p>
    <w:p w:rsidR="00E220C2" w:rsidRDefault="00243214">
      <w:pPr>
        <w:pStyle w:val="ProductList-ClauseHeading"/>
        <w:outlineLvl w:val="4"/>
      </w:pPr>
      <w:r>
        <w:t>2.5 Office Multi Language Pack</w:t>
      </w:r>
    </w:p>
    <w:p w:rsidR="00E220C2" w:rsidRDefault="00243214">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E220C2" w:rsidRDefault="00E220C2">
      <w:pPr>
        <w:pStyle w:val="ProductList-Body"/>
      </w:pPr>
    </w:p>
    <w:p w:rsidR="00E220C2" w:rsidRDefault="00243214">
      <w:pPr>
        <w:pStyle w:val="ProductList-ClauseHeading"/>
        <w:outlineLvl w:val="4"/>
      </w:pPr>
      <w:r>
        <w:t>2.6 Office Online</w:t>
      </w:r>
    </w:p>
    <w:p w:rsidR="00E220C2" w:rsidRDefault="00243214">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E220C2" w:rsidRDefault="00E220C2">
      <w:pPr>
        <w:pStyle w:val="ProductList-Body"/>
      </w:pPr>
    </w:p>
    <w:p w:rsidR="00E220C2" w:rsidRDefault="00243214">
      <w:pPr>
        <w:pStyle w:val="ProductList-ClauseHeading"/>
        <w:outlineLvl w:val="4"/>
      </w:pPr>
      <w:r>
        <w:t>2.7 Okres Migracji subskrypcji Open Value</w:t>
      </w:r>
    </w:p>
    <w:p w:rsidR="00E220C2" w:rsidRDefault="00243214">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Wygaśnięcia.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rsidR="00E220C2" w:rsidRDefault="00E220C2">
      <w:pPr>
        <w:pStyle w:val="ProductList-Body"/>
      </w:pPr>
    </w:p>
    <w:p w:rsidR="00E220C2" w:rsidRDefault="00243214">
      <w:pPr>
        <w:pStyle w:val="ProductList-ClauseHeading"/>
        <w:outlineLvl w:val="4"/>
      </w:pPr>
      <w:r>
        <w:t>2.8 Prawa dotyczące wdrażania oprogramowania Visio Professional 2016</w:t>
      </w:r>
    </w:p>
    <w:p w:rsidR="00E220C2" w:rsidRDefault="00243214">
      <w:pPr>
        <w:pStyle w:val="ProductList-Body"/>
      </w:pPr>
      <w:r>
        <w:t>Każdy użytkownik pakietu Office 2016 lub każdy użytkownik objęty licencją na instalowanie pakietu Office Professional Plus na mocy punktu dotyczącego LS na Użytkownika Secure Productive Enterprise From SA z subskrypcją na oprogramowanie Visio Pro for Office 365 może dokonać instalacji i używać oprogramowania Visio Professional 2016 na urządzeniu, na którym zainstalowano pakiet Office 2016.</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264" w:name="_Sec634"/>
      <w:r>
        <w:t>Pakiety Office 365 Suites</w:t>
      </w:r>
      <w:bookmarkEnd w:id="264"/>
      <w:r>
        <w:fldChar w:fldCharType="begin"/>
      </w:r>
      <w:r>
        <w:instrText xml:space="preserve"> TC "</w:instrText>
      </w:r>
      <w:bookmarkStart w:id="265" w:name="_Toc483487031"/>
      <w:r>
        <w:instrText>Pakiety Office 365 Suites</w:instrText>
      </w:r>
      <w:bookmarkEnd w:id="265"/>
      <w:r>
        <w:instrText>" \l 3</w:instrText>
      </w:r>
      <w:r>
        <w:fldChar w:fldCharType="end"/>
      </w:r>
    </w:p>
    <w:p w:rsidR="00E220C2" w:rsidRDefault="00243214">
      <w:pPr>
        <w:pStyle w:val="ProductList-Offering1SubSection"/>
        <w:outlineLvl w:val="3"/>
      </w:pPr>
      <w:bookmarkStart w:id="266" w:name="_Sec720"/>
      <w:r>
        <w:t>1. Dostępność programów</w:t>
      </w:r>
      <w:bookmarkEnd w:id="266"/>
    </w:p>
    <w:tbl>
      <w:tblPr>
        <w:tblStyle w:val="PURTable"/>
        <w:tblW w:w="0" w:type="dxa"/>
        <w:tblLook w:val="04A0" w:firstRow="1" w:lastRow="0" w:firstColumn="1" w:lastColumn="0" w:noHBand="0" w:noVBand="1"/>
      </w:tblPr>
      <w:tblGrid>
        <w:gridCol w:w="4439"/>
        <w:gridCol w:w="806"/>
        <w:gridCol w:w="787"/>
        <w:gridCol w:w="794"/>
        <w:gridCol w:w="705"/>
        <w:gridCol w:w="827"/>
        <w:gridCol w:w="820"/>
        <w:gridCol w:w="798"/>
        <w:gridCol w:w="808"/>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Office 365 Education E5</w:t>
            </w:r>
            <w:r>
              <w:fldChar w:fldCharType="begin"/>
            </w:r>
            <w:r>
              <w:instrText xml:space="preserve"> XE "Office 365 Education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Office 365 Education E5 — dodatek</w:t>
            </w:r>
            <w:r>
              <w:fldChar w:fldCharType="begin"/>
            </w:r>
            <w:r>
              <w:instrText xml:space="preserve"> XE "Office 365 Education E5 — dodatek"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Office 365 Enterprise E5 (LS na Użytkownika)</w:t>
            </w:r>
            <w:r>
              <w:fldChar w:fldCharType="begin"/>
            </w:r>
            <w:r>
              <w:instrText xml:space="preserve"> XE "Office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3"/>
      </w:pPr>
      <w:bookmarkStart w:id="267" w:name="_Sec775"/>
      <w:r>
        <w:t>2. Postanowienia dotyczące produktu</w:t>
      </w:r>
      <w:bookmarkEnd w:id="267"/>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K1),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K1</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2.1 Chmura społecznościowa dla instytucji publicznych (dostępna tylko w USA) (United States Government Community Cloud Service)</w:t>
      </w:r>
    </w:p>
    <w:p w:rsidR="00E220C2" w:rsidRDefault="00243214">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rsidR="00E220C2" w:rsidRDefault="00E220C2">
      <w:pPr>
        <w:pStyle w:val="ProductList-Body"/>
      </w:pPr>
    </w:p>
    <w:p w:rsidR="00E220C2" w:rsidRDefault="00243214">
      <w:pPr>
        <w:pStyle w:val="ProductList-ClauseHeading"/>
        <w:outlineLvl w:val="4"/>
      </w:pPr>
      <w:r>
        <w:t>2.2 Nabyte licencje Campus and School</w:t>
      </w:r>
    </w:p>
    <w:p w:rsidR="00E220C2" w:rsidRDefault="00243214">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do usługi Office 365 odpowiednia Licencja Uprawniająca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rsidR="00E220C2" w:rsidRDefault="00E220C2">
      <w:pPr>
        <w:pStyle w:val="ProductList-Body"/>
      </w:pPr>
    </w:p>
    <w:p w:rsidR="00E220C2" w:rsidRDefault="00243214">
      <w:pPr>
        <w:pStyle w:val="ProductList-ClauseHeading"/>
        <w:outlineLvl w:val="4"/>
      </w:pPr>
      <w:r>
        <w:t>2.3 Bezpłatne licencje na Office 365 ProPlus dla uczniów lub studentów przydzielane w oparciu o liczbę objętych wykładowców</w:t>
      </w:r>
    </w:p>
    <w:p w:rsidR="00E220C2" w:rsidRDefault="00243214">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E220C2" w:rsidRDefault="00E220C2">
      <w:pPr>
        <w:pStyle w:val="ProductList-Body"/>
      </w:pPr>
    </w:p>
    <w:p w:rsidR="00E220C2" w:rsidRDefault="00243214">
      <w:pPr>
        <w:pStyle w:val="ProductList-ClauseHeading"/>
        <w:outlineLvl w:val="4"/>
      </w:pPr>
      <w:r>
        <w:t>2.4 używanie pracowni komputerowych lub bibliotek w szkołach i na uczelniach</w:t>
      </w:r>
    </w:p>
    <w:p w:rsidR="00E220C2" w:rsidRDefault="005C3247">
      <w:pPr>
        <w:pStyle w:val="ProductList-Body"/>
      </w:pPr>
      <w:hyperlink w:anchor="_Sec633">
        <w:r w:rsidR="00243214">
          <w:rPr>
            <w:color w:val="00467F"/>
            <w:u w:val="single"/>
          </w:rPr>
          <w:t>Wpis dotyczący Produktu Office 365 ProPlus</w:t>
        </w:r>
      </w:hyperlink>
      <w:r w:rsidR="00243214">
        <w:t xml:space="preserve"> zawiera więcej informacji na temat korzystania z oprogramowania Office Professional Plus 2016</w:t>
      </w:r>
      <w:r w:rsidR="00243214">
        <w:fldChar w:fldCharType="begin"/>
      </w:r>
      <w:r w:rsidR="00243214">
        <w:instrText xml:space="preserve"> XE "Office Professional Plus 2016" </w:instrText>
      </w:r>
      <w:r w:rsidR="00243214">
        <w:fldChar w:fldCharType="end"/>
      </w:r>
      <w:r w:rsidR="00243214">
        <w:t xml:space="preserve"> w ogólnodostępnych pracowniach komputerowych i bibliotekach należących do danej instytucji posiadającej LS na użytkownika na Office 365 ProPlus dla każdego wykładowcy i pracownika.</w:t>
      </w:r>
    </w:p>
    <w:p w:rsidR="00E220C2" w:rsidRDefault="00E220C2">
      <w:pPr>
        <w:pStyle w:val="ProductList-Body"/>
      </w:pPr>
    </w:p>
    <w:p w:rsidR="00E220C2" w:rsidRDefault="00243214">
      <w:pPr>
        <w:pStyle w:val="ProductList-ClauseHeading"/>
        <w:outlineLvl w:val="4"/>
      </w:pPr>
      <w:r>
        <w:t>2.5 Licencje Uprawniające do LS na Użytkownika dla Dodatków</w:t>
      </w:r>
    </w:p>
    <w:tbl>
      <w:tblPr>
        <w:tblStyle w:val="PURTable"/>
        <w:tblW w:w="0" w:type="dxa"/>
        <w:tblLook w:val="04A0" w:firstRow="1" w:lastRow="0" w:firstColumn="1" w:lastColumn="0" w:noHBand="0" w:noVBand="1"/>
      </w:tblPr>
      <w:tblGrid>
        <w:gridCol w:w="5406"/>
        <w:gridCol w:w="5384"/>
      </w:tblGrid>
      <w:tr w:rsidR="00E220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LS na Użytkownika na dodatek</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Dodatek E1 do Office 365 Enterprise</w:t>
            </w:r>
            <w:r>
              <w:rPr>
                <w:vertAlign w:val="superscript"/>
              </w:rPr>
              <w:t>2</w:t>
            </w:r>
          </w:p>
          <w:p w:rsidR="00E220C2" w:rsidRDefault="00243214">
            <w:pPr>
              <w:pStyle w:val="ProductList-TableBody"/>
            </w:pPr>
            <w:r>
              <w:t>- Office 365 Enterprise E1 z dodatkiem Exchange Online Archiving</w:t>
            </w:r>
            <w:r>
              <w:rPr>
                <w:vertAlign w:val="superscript"/>
              </w:rPr>
              <w:t>2,3,4</w:t>
            </w:r>
          </w:p>
          <w:p w:rsidR="00E220C2" w:rsidRDefault="00243214">
            <w:pPr>
              <w:pStyle w:val="ProductList-TableBody"/>
            </w:pPr>
            <w:r>
              <w:t>- Dodatek E1 do Office 365 Government</w:t>
            </w:r>
          </w:p>
          <w:p w:rsidR="00E220C2" w:rsidRDefault="00243214">
            <w:pPr>
              <w:pStyle w:val="ProductList-TableBody"/>
            </w:pPr>
            <w:r>
              <w:t>- Office 365 Enterprise &amp; Government E3 bez dodatków ProPlus</w:t>
            </w:r>
          </w:p>
          <w:p w:rsidR="00E220C2" w:rsidRDefault="00243214">
            <w:pPr>
              <w:pStyle w:val="ProductList-TableBody"/>
            </w:pPr>
            <w:r>
              <w:t>- Office 365 Government E4 bez dodatków ProPlus</w:t>
            </w:r>
          </w:p>
          <w:p w:rsidR="00E220C2" w:rsidRDefault="00243214">
            <w:pPr>
              <w:pStyle w:val="ProductList-TableBody"/>
            </w:pPr>
            <w:r>
              <w:t>- Office 365 Education E5 — dodatek</w:t>
            </w:r>
          </w:p>
          <w:p w:rsidR="00E220C2" w:rsidRDefault="00243214">
            <w:pPr>
              <w:pStyle w:val="ProductList-TableBody"/>
            </w:pPr>
            <w:r>
              <w:t>- Dodatek Exchange Online Plan 1</w:t>
            </w:r>
            <w:r>
              <w:fldChar w:fldCharType="begin"/>
            </w:r>
            <w:r>
              <w:instrText xml:space="preserve"> XE "Dodatek Exchange Online Plan 1" </w:instrText>
            </w:r>
            <w:r>
              <w:fldChar w:fldCharType="end"/>
            </w:r>
          </w:p>
          <w:p w:rsidR="00E220C2" w:rsidRDefault="00243214">
            <w:pPr>
              <w:pStyle w:val="ProductList-TableBody"/>
            </w:pPr>
            <w:r>
              <w:t>- Dodatek Skype dla firm Online Plan 1</w:t>
            </w:r>
            <w:r>
              <w:fldChar w:fldCharType="begin"/>
            </w:r>
            <w:r>
              <w:instrText xml:space="preserve"> XE "Dodatek Skype dla firm Online Plan 1" </w:instrText>
            </w:r>
            <w:r>
              <w:fldChar w:fldCharType="end"/>
            </w:r>
          </w:p>
          <w:p w:rsidR="00E220C2" w:rsidRDefault="00243214">
            <w:pPr>
              <w:pStyle w:val="ProductList-TableBody"/>
            </w:pPr>
            <w:r>
              <w:t>- Dodatek SharePoint Online Plan 1</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Podstawowych Licencji Dostępowych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Dodatki do Office 365 Enterprise E1 / Government E1</w:t>
            </w:r>
          </w:p>
          <w:p w:rsidR="00E220C2" w:rsidRDefault="00243214">
            <w:pPr>
              <w:pStyle w:val="ProductList-TableBody"/>
            </w:pPr>
            <w:r>
              <w:t>- Dodatek E3 do Office 365 Enterprise</w:t>
            </w:r>
            <w:r>
              <w:rPr>
                <w:vertAlign w:val="superscript"/>
              </w:rPr>
              <w:t>2</w:t>
            </w:r>
          </w:p>
          <w:p w:rsidR="00E220C2" w:rsidRDefault="00243214">
            <w:pPr>
              <w:pStyle w:val="ProductList-TableBody"/>
            </w:pPr>
            <w:r>
              <w:t>- Dodatek do Office 365 Government E3</w:t>
            </w:r>
            <w:r>
              <w:rPr>
                <w:vertAlign w:val="superscript"/>
              </w:rPr>
              <w:t>4</w:t>
            </w:r>
          </w:p>
          <w:p w:rsidR="00E220C2" w:rsidRDefault="00243214">
            <w:pPr>
              <w:pStyle w:val="ProductList-TableBody"/>
            </w:pPr>
            <w:r>
              <w:t>- Dodatki do Office 365 Enterprise &amp; Government E4, E5</w:t>
            </w:r>
          </w:p>
          <w:p w:rsidR="00E220C2" w:rsidRDefault="00243214">
            <w:pPr>
              <w:pStyle w:val="ProductList-TableBody"/>
            </w:pPr>
            <w:r>
              <w:t>- Office 365 Enterprise &amp; Government E3 bez dodatków ProPlus</w:t>
            </w:r>
          </w:p>
          <w:p w:rsidR="00E220C2" w:rsidRDefault="00243214">
            <w:pPr>
              <w:pStyle w:val="ProductList-TableBody"/>
            </w:pPr>
            <w:r>
              <w:t>- Office 365 Government E4 bez dodatków ProPlus</w:t>
            </w:r>
          </w:p>
          <w:p w:rsidR="00E220C2" w:rsidRDefault="00243214">
            <w:pPr>
              <w:pStyle w:val="ProductList-TableBody"/>
            </w:pPr>
            <w:r>
              <w:t>- Office 365 Education E5 — dodatek</w:t>
            </w:r>
          </w:p>
          <w:p w:rsidR="00E220C2" w:rsidRDefault="00243214">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rsidR="00E220C2" w:rsidRDefault="00243214">
            <w:pPr>
              <w:pStyle w:val="ProductList-TableBody"/>
            </w:pPr>
            <w:r>
              <w:t xml:space="preserve">- Dodatek Exchange Online Plan 1 </w:t>
            </w:r>
          </w:p>
          <w:p w:rsidR="00E220C2" w:rsidRDefault="00243214">
            <w:pPr>
              <w:pStyle w:val="ProductList-TableBody"/>
            </w:pPr>
            <w:r>
              <w:t>- Dodatek Skype dla firm Online Plan 1</w:t>
            </w:r>
          </w:p>
          <w:p w:rsidR="00E220C2" w:rsidRDefault="00243214">
            <w:pPr>
              <w:pStyle w:val="ProductList-TableBody"/>
            </w:pPr>
            <w:r>
              <w:t>- Dodatek SharePoint Online Plan 1</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Office 365 Enterprise &amp; Government E3 bez dodatków ProPlus</w:t>
            </w:r>
          </w:p>
          <w:p w:rsidR="00E220C2" w:rsidRDefault="00243214">
            <w:pPr>
              <w:pStyle w:val="ProductList-TableBody"/>
            </w:pPr>
            <w:r>
              <w:t>- Office 365 Enterprise &amp; Government E4</w:t>
            </w:r>
            <w:r>
              <w:rPr>
                <w:vertAlign w:val="superscript"/>
              </w:rPr>
              <w:t>4</w:t>
            </w:r>
            <w:r>
              <w:t xml:space="preserve"> bez dodatków ProPlus</w:t>
            </w:r>
          </w:p>
          <w:p w:rsidR="00E220C2" w:rsidRDefault="00243214">
            <w:pPr>
              <w:pStyle w:val="ProductList-TableBody"/>
            </w:pPr>
            <w:r>
              <w:t xml:space="preserve">- Office 365 Education E5 — dodatek </w:t>
            </w:r>
          </w:p>
          <w:p w:rsidR="00E220C2" w:rsidRDefault="00243214">
            <w:pPr>
              <w:pStyle w:val="ProductList-TableBody"/>
            </w:pPr>
            <w:r>
              <w:t>- Dodatek Azure Information Protection Premium</w:t>
            </w:r>
            <w:r>
              <w:fldChar w:fldCharType="begin"/>
            </w:r>
            <w:r>
              <w:instrText xml:space="preserve"> XE "Dodatek Azure Information Protection Premium" </w:instrText>
            </w:r>
            <w:r>
              <w:fldChar w:fldCharType="end"/>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Licencji Dostępowych (CAL) typu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Dodatki do Office 365 Enterprise &amp; Government E3</w:t>
            </w:r>
            <w:r>
              <w:rPr>
                <w:vertAlign w:val="superscript"/>
              </w:rPr>
              <w:t>2</w:t>
            </w:r>
            <w:r>
              <w:t>, E4</w:t>
            </w:r>
            <w:r>
              <w:rPr>
                <w:vertAlign w:val="superscript"/>
              </w:rPr>
              <w:t>4</w:t>
            </w:r>
            <w:r>
              <w:t xml:space="preserve"> lub E5</w:t>
            </w:r>
          </w:p>
          <w:p w:rsidR="00E220C2" w:rsidRDefault="00243214">
            <w:pPr>
              <w:pStyle w:val="ProductList-TableBody"/>
            </w:pPr>
            <w:r>
              <w:t xml:space="preserve">- Office 365 Education E5 — dodatek </w:t>
            </w:r>
          </w:p>
          <w:p w:rsidR="00E220C2" w:rsidRDefault="00243214">
            <w:pPr>
              <w:pStyle w:val="ProductList-TableBody"/>
            </w:pPr>
            <w:r>
              <w:t>- Office 365 Enterprise &amp; Government E3</w:t>
            </w:r>
            <w:r>
              <w:rPr>
                <w:vertAlign w:val="superscript"/>
              </w:rPr>
              <w:t>2</w:t>
            </w:r>
            <w:r>
              <w:t xml:space="preserve"> lub E4</w:t>
            </w:r>
            <w:r>
              <w:rPr>
                <w:vertAlign w:val="superscript"/>
              </w:rPr>
              <w:t>4</w:t>
            </w:r>
            <w:r>
              <w:t xml:space="preserve"> bez dodatków ProPlus</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Dodatek Office 365 Midsize Business</w:t>
            </w:r>
            <w:r>
              <w:rPr>
                <w:vertAlign w:val="superscript"/>
              </w:rPr>
              <w:t>2,3</w:t>
            </w:r>
          </w:p>
          <w:p w:rsidR="00E220C2" w:rsidRDefault="00243214">
            <w:pPr>
              <w:pStyle w:val="ProductList-TableBody"/>
            </w:pPr>
            <w:r>
              <w:t>- Dodatek E3 do Office 365 Enterprise</w:t>
            </w:r>
            <w:r>
              <w:rPr>
                <w:vertAlign w:val="superscript"/>
              </w:rPr>
              <w:t>2,3</w:t>
            </w:r>
          </w:p>
          <w:p w:rsidR="00E220C2" w:rsidRDefault="00243214">
            <w:pPr>
              <w:pStyle w:val="ProductList-TableBody"/>
            </w:pPr>
            <w:r>
              <w:t>- Office 365 Education E5 — dodatek</w:t>
            </w:r>
          </w:p>
        </w:tc>
      </w:tr>
    </w:tbl>
    <w:p w:rsidR="00E220C2" w:rsidRDefault="00243214">
      <w:pPr>
        <w:pStyle w:val="ProductList-Body"/>
      </w:pPr>
      <w:r>
        <w:rPr>
          <w:i/>
          <w:vertAlign w:val="superscript"/>
        </w:rPr>
        <w:t>1</w:t>
      </w:r>
      <w:r>
        <w:rPr>
          <w:i/>
        </w:rPr>
        <w:t>1Każda Licencja Uprawniająca musi mieć aktywny pakiet SA</w:t>
      </w:r>
    </w:p>
    <w:p w:rsidR="00E220C2" w:rsidRDefault="00243214">
      <w:pPr>
        <w:pStyle w:val="ProductList-Body"/>
      </w:pPr>
      <w:r>
        <w:rPr>
          <w:i/>
          <w:vertAlign w:val="superscript"/>
        </w:rPr>
        <w:t>2</w:t>
      </w:r>
      <w:r>
        <w:rPr>
          <w:i/>
        </w:rPr>
        <w:t>To jedyne oferty dostępne dla klientów, którzy zawarli umowy Open Value i Open Value Subscription.</w:t>
      </w:r>
    </w:p>
    <w:p w:rsidR="00E220C2" w:rsidRDefault="00243214">
      <w:pPr>
        <w:pStyle w:val="ProductList-Body"/>
      </w:pPr>
      <w:r>
        <w:rPr>
          <w:i/>
          <w:vertAlign w:val="superscript"/>
        </w:rPr>
        <w:t>3</w:t>
      </w:r>
      <w:r>
        <w:rPr>
          <w:i/>
        </w:rPr>
        <w:t>Tę LS na Użytkownika na dodatek można zakupić wyłącznie w ramach umowy Open Value (dla całej organizacji) lub Open Value Subscription.</w:t>
      </w:r>
    </w:p>
    <w:p w:rsidR="00E220C2" w:rsidRDefault="00243214">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rsidR="00E220C2" w:rsidRDefault="00E220C2">
      <w:pPr>
        <w:pStyle w:val="ProductList-Body"/>
      </w:pPr>
    </w:p>
    <w:p w:rsidR="00E220C2" w:rsidRDefault="00243214">
      <w:pPr>
        <w:pStyle w:val="ProductList-Body"/>
      </w:pPr>
      <w:r>
        <w:t xml:space="preserve">SL na użytkownika na dodatek (inne niż dodatek Office 365 Midsize Business) mają prawa dostępu równoważne Uprawnionej Licencji i pozwalają licencjonowanemu użytkownikowi korzystać z takich samych funkcji odpowiednich produktów serwerowych na terenie obiektów klienta, co Uprawniająca Licencja dowolnego urządzenia. </w:t>
      </w:r>
    </w:p>
    <w:p w:rsidR="00E220C2" w:rsidRDefault="00E220C2">
      <w:pPr>
        <w:pStyle w:val="ProductList-Body"/>
      </w:pPr>
    </w:p>
    <w:p w:rsidR="00E220C2" w:rsidRDefault="00243214">
      <w:pPr>
        <w:pStyle w:val="ProductList-ClauseHeading"/>
        <w:outlineLvl w:val="4"/>
      </w:pPr>
      <w:r>
        <w:t>2.6 Ograniczenia dotyczące zakupu</w:t>
      </w:r>
    </w:p>
    <w:p w:rsidR="00E220C2" w:rsidRDefault="00243214">
      <w:pPr>
        <w:pStyle w:val="ProductList-Body"/>
      </w:pPr>
      <w:r>
        <w:t xml:space="preserve">Klient może nabyć tylko jedną LS na Użytkownika na Dodatek do każdej Licencji Uprawniającej (lub do każdego zestawu Licencji Uprawniających). </w:t>
      </w:r>
    </w:p>
    <w:p w:rsidR="00E220C2" w:rsidRDefault="00E220C2">
      <w:pPr>
        <w:pStyle w:val="ProductList-Body"/>
      </w:pPr>
    </w:p>
    <w:p w:rsidR="00E220C2" w:rsidRDefault="00243214">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rsidR="00E220C2" w:rsidRDefault="00E220C2">
      <w:pPr>
        <w:pStyle w:val="ProductList-Body"/>
      </w:pPr>
    </w:p>
    <w:p w:rsidR="00E220C2" w:rsidRDefault="00243214">
      <w:pPr>
        <w:pStyle w:val="ProductList-ClauseHeading"/>
        <w:outlineLvl w:val="4"/>
      </w:pPr>
      <w:r>
        <w:t>2.7 Postanowienia programu licencji zbiorowych</w:t>
      </w:r>
    </w:p>
    <w:p w:rsidR="00E220C2" w:rsidRDefault="00243214">
      <w:pPr>
        <w:pStyle w:val="ProductList-Body"/>
      </w:pPr>
      <w:r>
        <w:t xml:space="preserve">Postanowienia dotyczące odpowiedniej LS na Użytkownika na Usługę Online dotyczą także LS na Użytkownika na Dodatek. </w:t>
      </w:r>
    </w:p>
    <w:p w:rsidR="00E220C2" w:rsidRDefault="00E220C2">
      <w:pPr>
        <w:pStyle w:val="ProductList-Body"/>
      </w:pPr>
    </w:p>
    <w:p w:rsidR="00E220C2" w:rsidRDefault="00243214">
      <w:pPr>
        <w:pStyle w:val="ProductList-ClauseHeading"/>
        <w:outlineLvl w:val="4"/>
      </w:pPr>
      <w:r>
        <w:t>2.8 Uprawnienia do zakupu LS na Użytkownika na Office 365 From SA</w:t>
      </w:r>
    </w:p>
    <w:p w:rsidR="00E220C2" w:rsidRDefault="00243214">
      <w:pPr>
        <w:pStyle w:val="ProductList-Body"/>
      </w:pPr>
      <w:r>
        <w:t>W odniesieniu do Produktów Uprawniających wymienionych w poniższej tabeli można zakupić LS From SA na Użytkownika zamiast pakietów SA dla pełnopłatnych Licencji bezterminowych z aktywnym pakietem SA. Można także zakupić LS From SA na Użytkownika zamiast Licencji Subskrypcyjnych na Produkty Uprawniające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11"/>
        <w:gridCol w:w="3589"/>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Produkty Uprawniające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Wymagana Licencja CAL Suite Bridge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Podstawowa Licencja Dostępowa (CAL) typu Bridge na usługę Office 365</w:t>
            </w:r>
            <w:r>
              <w:fldChar w:fldCharType="begin"/>
            </w:r>
            <w:r>
              <w:instrText xml:space="preserve"> XE "Podstawowa Licencja Dostępowa (CAL) typu Bridge na usługę Office 365" </w:instrText>
            </w:r>
            <w:r>
              <w:fldChar w:fldCharType="end"/>
            </w:r>
            <w:r>
              <w:rPr>
                <w:vertAlign w:val="superscript"/>
              </w:rPr>
              <w:t>2,3</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Podstawowa Licencja Dostępowa (CAL) typu Bridge na usługę Office 365</w:t>
            </w:r>
            <w:r>
              <w:rPr>
                <w:vertAlign w:val="superscript"/>
              </w:rPr>
              <w:t>2,3</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Enterprise CAL Bridge do usługi Office 365</w:t>
            </w:r>
            <w:r>
              <w:fldChar w:fldCharType="begin"/>
            </w:r>
            <w:r>
              <w:instrText xml:space="preserve"> XE "Licencja Enterprise CAL Bridge do usługi Office 365" </w:instrText>
            </w:r>
            <w:r>
              <w:fldChar w:fldCharType="end"/>
            </w:r>
            <w:r>
              <w:rPr>
                <w:vertAlign w:val="superscript"/>
              </w:rPr>
              <w:t>2,3</w:t>
            </w:r>
          </w:p>
        </w:tc>
      </w:tr>
    </w:tbl>
    <w:p w:rsidR="00E220C2" w:rsidRDefault="00243214">
      <w:pPr>
        <w:pStyle w:val="ProductList-Body"/>
      </w:pPr>
      <w:r>
        <w:rPr>
          <w:i/>
          <w:vertAlign w:val="superscript"/>
        </w:rPr>
        <w:t>1</w:t>
      </w:r>
      <w:r>
        <w:rPr>
          <w:i/>
        </w:rPr>
        <w:t>Możliwość zakupu tylko w rocznicę rejestracji lub na początku nowego okresu rejestracji.</w:t>
      </w:r>
    </w:p>
    <w:p w:rsidR="00E220C2" w:rsidRDefault="00243214">
      <w:pPr>
        <w:pStyle w:val="ProductList-Body"/>
      </w:pPr>
      <w:r>
        <w:rPr>
          <w:i/>
          <w:vertAlign w:val="superscript"/>
        </w:rPr>
        <w:t>2</w:t>
      </w:r>
      <w:r>
        <w:rPr>
          <w:i/>
        </w:rPr>
        <w:t>Możliwość zakupu tylko w rocznicę rejestracji.</w:t>
      </w:r>
    </w:p>
    <w:p w:rsidR="00E220C2" w:rsidRDefault="00243214">
      <w:pPr>
        <w:pStyle w:val="ProductList-Body"/>
      </w:pPr>
      <w:r>
        <w:rPr>
          <w:i/>
          <w:vertAlign w:val="superscript"/>
        </w:rPr>
        <w:t>3</w:t>
      </w:r>
      <w:r>
        <w:rPr>
          <w:i/>
        </w:rPr>
        <w:t>Zakup nie jest wymagany dla użytkowników posiadających także licencję na Enterprise Mobility + Security</w:t>
      </w:r>
      <w:r>
        <w:fldChar w:fldCharType="begin"/>
      </w:r>
      <w:r>
        <w:instrText xml:space="preserve"> XE "Enterprise Mobility + Security" </w:instrText>
      </w:r>
      <w:r>
        <w:fldChar w:fldCharType="end"/>
      </w:r>
      <w:r>
        <w:rPr>
          <w:i/>
        </w:rPr>
        <w:t>.</w:t>
      </w:r>
    </w:p>
    <w:p w:rsidR="00E220C2" w:rsidRDefault="00E220C2">
      <w:pPr>
        <w:pStyle w:val="ProductList-Body"/>
      </w:pPr>
    </w:p>
    <w:p w:rsidR="00E220C2" w:rsidRDefault="00243214">
      <w:pPr>
        <w:pStyle w:val="ProductList-Body"/>
      </w:pPr>
      <w:r>
        <w:t>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E220C2" w:rsidRDefault="00E220C2">
      <w:pPr>
        <w:pStyle w:val="ProductList-Body"/>
      </w:pPr>
    </w:p>
    <w:p w:rsidR="00E220C2" w:rsidRDefault="00243214">
      <w:pPr>
        <w:pStyle w:val="ProductList-ClauseHeading"/>
        <w:outlineLvl w:val="4"/>
      </w:pPr>
      <w:r>
        <w:t>2.9 Zakupy LS From SA na Użytkownika</w:t>
      </w:r>
    </w:p>
    <w:p w:rsidR="00E220C2" w:rsidRDefault="00243214">
      <w:pPr>
        <w:pStyle w:val="ProductList-Body"/>
      </w:pPr>
      <w:r>
        <w:t>Dla każdej Uprawnionej Licencji na urządzenie, o której mowa w punkcie 2.8, można zakupić maksymalnie jedną LS From SA na Użytkownika. W ramach jednorazowego wyjątku dla urządzeń przypisanych do Uprawnionych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Urządzeń.</w:t>
      </w:r>
    </w:p>
    <w:p w:rsidR="00E220C2" w:rsidRDefault="00E220C2">
      <w:pPr>
        <w:pStyle w:val="ProductList-Body"/>
      </w:pPr>
    </w:p>
    <w:p w:rsidR="00E220C2" w:rsidRDefault="00243214">
      <w:pPr>
        <w:pStyle w:val="ProductList-ClauseHeading"/>
        <w:outlineLvl w:val="4"/>
      </w:pPr>
      <w:r>
        <w:t>2.10 Korzyści pakietu SA dla LS na Użytkownika typu From SA na Office 365</w:t>
      </w:r>
    </w:p>
    <w:p w:rsidR="00E220C2" w:rsidRDefault="00243214">
      <w:pPr>
        <w:pStyle w:val="ProductList-Body"/>
      </w:pPr>
      <w:r>
        <w:t>LS From SA na Użytkownika na usługę Office 365 (Enterprise E1, E3, E5 i Government E1, E3, E4) zapewniają te same Korzyści z pakietu SA co Produkty Uprawniające wymienione w powyższym punkcie 2.8.</w:t>
      </w:r>
    </w:p>
    <w:p w:rsidR="00E220C2" w:rsidRDefault="00E220C2">
      <w:pPr>
        <w:pStyle w:val="ProductList-Body"/>
      </w:pPr>
    </w:p>
    <w:p w:rsidR="00E220C2" w:rsidRDefault="00243214">
      <w:pPr>
        <w:pStyle w:val="ProductList-ClauseHeading"/>
        <w:outlineLvl w:val="4"/>
      </w:pPr>
      <w:r>
        <w:t>2.11 Office 365 Enterprise K1</w:t>
      </w:r>
    </w:p>
    <w:p w:rsidR="00E220C2" w:rsidRDefault="00243214">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rsidR="00E220C2" w:rsidRDefault="00E220C2">
      <w:pPr>
        <w:pStyle w:val="ProductList-Body"/>
      </w:pPr>
    </w:p>
    <w:p w:rsidR="00E220C2" w:rsidRDefault="00243214">
      <w:pPr>
        <w:pStyle w:val="ProductList-ClauseHeading"/>
        <w:outlineLvl w:val="4"/>
      </w:pPr>
      <w:r>
        <w:t>2.12 Office Multi Language Pack</w:t>
      </w:r>
    </w:p>
    <w:p w:rsidR="00E220C2" w:rsidRDefault="00243214">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rsidR="00E220C2" w:rsidRDefault="00E220C2">
      <w:pPr>
        <w:pStyle w:val="ProductList-Body"/>
      </w:pPr>
    </w:p>
    <w:p w:rsidR="00E220C2" w:rsidRDefault="00243214">
      <w:pPr>
        <w:pStyle w:val="ProductList-ClauseHeading"/>
        <w:outlineLvl w:val="4"/>
      </w:pPr>
      <w:r>
        <w:t>2.13 Wykorzystanie klucza produktu Office 365 Midsize Business</w:t>
      </w:r>
    </w:p>
    <w:p w:rsidR="00E220C2" w:rsidRDefault="00243214">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3487032"/>
      <w:r>
        <w:instrText>Office 365 Advanced Security Management</w:instrText>
      </w:r>
      <w:bookmarkEnd w:id="269"/>
      <w:r>
        <w:instrText>" \l 3</w:instrText>
      </w:r>
      <w:r>
        <w:fldChar w:fldCharType="end"/>
      </w:r>
    </w:p>
    <w:p w:rsidR="00E220C2" w:rsidRDefault="00243214">
      <w:pPr>
        <w:pStyle w:val="ProductList-Offering1SubSection"/>
        <w:outlineLvl w:val="3"/>
      </w:pPr>
      <w:bookmarkStart w:id="270" w:name="_Sec919"/>
      <w:r>
        <w:t>1. Dostępność programów</w:t>
      </w:r>
      <w:bookmarkEnd w:id="270"/>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none" w:sz="4" w:space="0" w:color="A5A5A5"/>
              <w:right w:val="none" w:sz="4" w:space="0" w:color="6E6E6E"/>
            </w:tcBorders>
          </w:tcPr>
          <w:p w:rsidR="00E220C2" w:rsidRDefault="00243214">
            <w:pPr>
              <w:pStyle w:val="ProductList-TableBody"/>
            </w:pPr>
            <w:r>
              <w:rPr>
                <w:color w:val="000000"/>
              </w:rPr>
              <w:t>Office 365 Advanced Security Management (LS na Użytkownika)</w:t>
            </w:r>
            <w:r>
              <w:fldChar w:fldCharType="begin"/>
            </w:r>
            <w:r>
              <w:instrText xml:space="preserve"> XE "Office 365 Advanced Security Management (LS na Użytkownika)"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0C2" w:rsidRDefault="00243214">
      <w:pPr>
        <w:pStyle w:val="ProductList-Offering1SubSection"/>
        <w:outlineLvl w:val="3"/>
      </w:pPr>
      <w:bookmarkStart w:id="271" w:name="_Sec920"/>
      <w:r>
        <w:t>2. Postanowienia dotyczące produktu</w:t>
      </w:r>
      <w:bookmarkEnd w:id="271"/>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272" w:name="_Sec877"/>
      <w:r>
        <w:t>Microsoft MyAnalytics</w:t>
      </w:r>
      <w:bookmarkEnd w:id="272"/>
      <w:r>
        <w:fldChar w:fldCharType="begin"/>
      </w:r>
      <w:r>
        <w:instrText xml:space="preserve"> TC "</w:instrText>
      </w:r>
      <w:bookmarkStart w:id="273" w:name="_Toc483487033"/>
      <w:r>
        <w:instrText>Microsoft MyAnalytics</w:instrText>
      </w:r>
      <w:bookmarkEnd w:id="273"/>
      <w:r>
        <w:instrText>" \l 3</w:instrText>
      </w:r>
      <w:r>
        <w:fldChar w:fldCharType="end"/>
      </w:r>
    </w:p>
    <w:p w:rsidR="00E220C2" w:rsidRDefault="00243214">
      <w:pPr>
        <w:pStyle w:val="ProductList-Offering1SubSection"/>
        <w:outlineLvl w:val="3"/>
      </w:pPr>
      <w:bookmarkStart w:id="274" w:name="_Sec878"/>
      <w:r>
        <w:t>1. Dostępność programów</w:t>
      </w:r>
      <w:bookmarkEnd w:id="27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none" w:sz="4" w:space="0" w:color="BFBFBF"/>
              <w:right w:val="none" w:sz="4" w:space="0" w:color="6E6E6E"/>
            </w:tcBorders>
          </w:tcPr>
          <w:p w:rsidR="00E220C2" w:rsidRDefault="00243214">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0C2" w:rsidRDefault="00243214">
      <w:pPr>
        <w:pStyle w:val="ProductList-Offering1SubSection"/>
        <w:outlineLvl w:val="3"/>
      </w:pPr>
      <w:bookmarkStart w:id="275" w:name="_Sec879"/>
      <w:r>
        <w:t>2. Postanowienia dotyczące produktu</w:t>
      </w:r>
      <w:bookmarkEnd w:id="275"/>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487034"/>
      <w:r>
        <w:instrText>Office 365 Advanced Compliance</w:instrText>
      </w:r>
      <w:bookmarkEnd w:id="277"/>
      <w:r>
        <w:instrText>" \l 3</w:instrText>
      </w:r>
      <w:r>
        <w:fldChar w:fldCharType="end"/>
      </w:r>
    </w:p>
    <w:p w:rsidR="00E220C2" w:rsidRDefault="00243214">
      <w:pPr>
        <w:pStyle w:val="ProductList-Offering1SubSection"/>
        <w:outlineLvl w:val="3"/>
      </w:pPr>
      <w:bookmarkStart w:id="278" w:name="_Sec881"/>
      <w:r>
        <w:t>1. Dostępność programów</w:t>
      </w:r>
      <w:bookmarkEnd w:id="278"/>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none" w:sz="4" w:space="0" w:color="BFBFBF"/>
              <w:right w:val="none" w:sz="4" w:space="0" w:color="6E6E6E"/>
            </w:tcBorders>
          </w:tcPr>
          <w:p w:rsidR="00E220C2" w:rsidRDefault="0024321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0C2" w:rsidRDefault="00243214">
      <w:pPr>
        <w:pStyle w:val="ProductList-Offering1SubSection"/>
        <w:outlineLvl w:val="3"/>
      </w:pPr>
      <w:bookmarkStart w:id="279" w:name="_Sec882"/>
      <w:r>
        <w:t>2. Postanowienia dotyczące produktu</w:t>
      </w:r>
      <w:bookmarkEnd w:id="279"/>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280" w:name="_Sec665"/>
      <w:r>
        <w:t>Exchange Online</w:t>
      </w:r>
      <w:bookmarkEnd w:id="280"/>
      <w:r>
        <w:fldChar w:fldCharType="begin"/>
      </w:r>
      <w:r>
        <w:instrText xml:space="preserve"> TC "</w:instrText>
      </w:r>
      <w:bookmarkStart w:id="281" w:name="_Toc483487035"/>
      <w:r>
        <w:instrText>Exchange Online</w:instrText>
      </w:r>
      <w:bookmarkEnd w:id="281"/>
      <w:r>
        <w:instrText>" \l 3</w:instrText>
      </w:r>
      <w:r>
        <w:fldChar w:fldCharType="end"/>
      </w:r>
    </w:p>
    <w:p w:rsidR="00E220C2" w:rsidRDefault="00243214">
      <w:pPr>
        <w:pStyle w:val="ProductList-Offering1SubSection"/>
        <w:outlineLvl w:val="3"/>
      </w:pPr>
      <w:bookmarkStart w:id="282" w:name="_Sec721"/>
      <w:r>
        <w:t>1. Dostępność programów</w:t>
      </w:r>
      <w:bookmarkEnd w:id="282"/>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rPr>
                <w:u w:val="single"/>
              </w:rPr>
              <w:t>A,ST</w:t>
            </w:r>
          </w:p>
        </w:tc>
      </w:tr>
      <w:tr w:rsidR="00E220C2">
        <w:tc>
          <w:tcPr>
            <w:tcW w:w="50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3"/>
      </w:pPr>
      <w:bookmarkStart w:id="283" w:name="_Sec776"/>
      <w:r>
        <w:t>2. Postanowienia dotyczące produktu</w:t>
      </w:r>
      <w:bookmarkEnd w:id="283"/>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Encryption)</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9">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2.1 Usługa Exchange Online Archiving for Exchange Server</w:t>
      </w:r>
    </w:p>
    <w:p w:rsidR="00E220C2" w:rsidRDefault="00243214">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E220C2" w:rsidRDefault="00E220C2">
      <w:pPr>
        <w:pStyle w:val="ProductList-Body"/>
      </w:pPr>
    </w:p>
    <w:p w:rsidR="00E220C2" w:rsidRDefault="00243214">
      <w:pPr>
        <w:pStyle w:val="ProductList-ClauseHeading"/>
        <w:outlineLvl w:val="4"/>
      </w:pPr>
      <w:r>
        <w:t>2.2 Usługa Exchange Online Archiving for Exchange Server A</w:t>
      </w:r>
    </w:p>
    <w:p w:rsidR="00E220C2" w:rsidRDefault="00243214">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rsidR="00E220C2" w:rsidRDefault="00E220C2">
      <w:pPr>
        <w:pStyle w:val="ProductList-Body"/>
      </w:pPr>
    </w:p>
    <w:p w:rsidR="00E220C2" w:rsidRDefault="00243214">
      <w:pPr>
        <w:pStyle w:val="ProductList-ClauseHeading"/>
        <w:outlineLvl w:val="4"/>
      </w:pPr>
      <w:r>
        <w:t>2.3 Wymóg wstępny LS na Użytkownika na dodatek</w:t>
      </w:r>
    </w:p>
    <w:p w:rsidR="00E220C2" w:rsidRDefault="00243214">
      <w:pPr>
        <w:pStyle w:val="ProductList-Body"/>
      </w:pPr>
      <w:r>
        <w:t xml:space="preserve">Informacje o dodatkach znajdują się w LS na Użytkownika na dodatki w pakietach </w:t>
      </w:r>
      <w:hyperlink w:anchor="_Sec634">
        <w:r>
          <w:rPr>
            <w:color w:val="00467F"/>
            <w:u w:val="single"/>
          </w:rPr>
          <w:t>Office 365</w:t>
        </w:r>
      </w:hyperlink>
      <w:r>
        <w:t>.</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284" w:name="_Sec666"/>
      <w:r>
        <w:t>OneDrive for Business</w:t>
      </w:r>
      <w:bookmarkEnd w:id="284"/>
      <w:r>
        <w:fldChar w:fldCharType="begin"/>
      </w:r>
      <w:r>
        <w:instrText xml:space="preserve"> TC "</w:instrText>
      </w:r>
      <w:bookmarkStart w:id="285" w:name="_Toc483487036"/>
      <w:r>
        <w:instrText>OneDrive for Business</w:instrText>
      </w:r>
      <w:bookmarkEnd w:id="285"/>
      <w:r>
        <w:instrText>" \l 3</w:instrText>
      </w:r>
      <w:r>
        <w:fldChar w:fldCharType="end"/>
      </w:r>
    </w:p>
    <w:p w:rsidR="00E220C2" w:rsidRDefault="00243214">
      <w:pPr>
        <w:pStyle w:val="ProductList-Offering1SubSection"/>
        <w:outlineLvl w:val="3"/>
      </w:pPr>
      <w:bookmarkStart w:id="286" w:name="_Sec722"/>
      <w:r>
        <w:t>1. Dostępność programów</w:t>
      </w:r>
      <w:bookmarkEnd w:id="286"/>
    </w:p>
    <w:tbl>
      <w:tblPr>
        <w:tblStyle w:val="PURTable"/>
        <w:tblW w:w="0" w:type="dxa"/>
        <w:tblLook w:val="04A0" w:firstRow="1" w:lastRow="0" w:firstColumn="1" w:lastColumn="0" w:noHBand="0" w:noVBand="1"/>
      </w:tblPr>
      <w:tblGrid>
        <w:gridCol w:w="4452"/>
        <w:gridCol w:w="807"/>
        <w:gridCol w:w="789"/>
        <w:gridCol w:w="795"/>
        <w:gridCol w:w="705"/>
        <w:gridCol w:w="828"/>
        <w:gridCol w:w="821"/>
        <w:gridCol w:w="800"/>
        <w:gridCol w:w="787"/>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dashed" w:sz="4" w:space="0" w:color="7F7F7F"/>
              <w:right w:val="none" w:sz="4" w:space="0" w:color="6E6E6E"/>
            </w:tcBorders>
          </w:tcPr>
          <w:p w:rsidR="00E220C2" w:rsidRDefault="00243214">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860" w:type="dxa"/>
            <w:tcBorders>
              <w:top w:val="single" w:sz="6" w:space="0" w:color="FFFFFF"/>
              <w:left w:val="none" w:sz="4" w:space="0" w:color="6E6E6E"/>
              <w:bottom w:val="dashed" w:sz="4" w:space="0" w:color="7F7F7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7F7F7F"/>
              <w:left w:val="none" w:sz="4" w:space="0" w:color="6E6E6E"/>
              <w:bottom w:val="none" w:sz="4" w:space="0" w:color="BFBFBF"/>
              <w:right w:val="none" w:sz="4" w:space="0" w:color="6E6E6E"/>
            </w:tcBorders>
          </w:tcPr>
          <w:p w:rsidR="00E220C2" w:rsidRDefault="00243214">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3"/>
      </w:pPr>
      <w:bookmarkStart w:id="287" w:name="_Sec777"/>
      <w:r>
        <w:t>2. Postanowienia dotyczące produktu</w:t>
      </w:r>
      <w:bookmarkEnd w:id="287"/>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288" w:name="_Sec667"/>
      <w:r>
        <w:t>Project Online</w:t>
      </w:r>
      <w:bookmarkEnd w:id="288"/>
      <w:r>
        <w:fldChar w:fldCharType="begin"/>
      </w:r>
      <w:r>
        <w:instrText xml:space="preserve"> TC "</w:instrText>
      </w:r>
      <w:bookmarkStart w:id="289" w:name="_Toc483487037"/>
      <w:r>
        <w:instrText>Project Online</w:instrText>
      </w:r>
      <w:bookmarkEnd w:id="289"/>
      <w:r>
        <w:instrText>" \l 3</w:instrText>
      </w:r>
      <w:r>
        <w:fldChar w:fldCharType="end"/>
      </w:r>
    </w:p>
    <w:p w:rsidR="00E220C2" w:rsidRDefault="00243214">
      <w:pPr>
        <w:pStyle w:val="ProductList-Offering1SubSection"/>
        <w:outlineLvl w:val="3"/>
      </w:pPr>
      <w:bookmarkStart w:id="290" w:name="_Sec723"/>
      <w:r>
        <w:t>1. Dostępność programów</w:t>
      </w:r>
      <w:bookmarkEnd w:id="290"/>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3"/>
      </w:pPr>
      <w:bookmarkStart w:id="291" w:name="_Sec778"/>
      <w:r>
        <w:t>2. Postanowienia dotyczące produktu</w:t>
      </w:r>
      <w:bookmarkEnd w:id="291"/>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jc w:val="right"/>
      </w:pPr>
    </w:p>
    <w:p w:rsidR="00E220C2" w:rsidRDefault="00243214">
      <w:pPr>
        <w:pStyle w:val="ProductList-ClauseHeading"/>
        <w:outlineLvl w:val="4"/>
      </w:pPr>
      <w:r>
        <w:t>2.1 Uprawnienia do zakupu LS na Użytkownika na usługę Project Online</w:t>
      </w:r>
    </w:p>
    <w:p w:rsidR="00E220C2" w:rsidRDefault="00243214">
      <w:pPr>
        <w:pStyle w:val="ProductList-Body"/>
      </w:pPr>
      <w:r>
        <w:t xml:space="preserve">W odniesieniu do Produktów Uprawniających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 LS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416"/>
        <w:gridCol w:w="5374"/>
      </w:tblGrid>
      <w:tr w:rsidR="00E220C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220C2" w:rsidRDefault="00243214">
            <w:pPr>
              <w:pStyle w:val="ProductList-TableBody"/>
            </w:pPr>
            <w:r>
              <w:rPr>
                <w:color w:val="FFFFFF"/>
              </w:rPr>
              <w:t>Produkty Uprawniające</w:t>
            </w:r>
          </w:p>
        </w:tc>
        <w:tc>
          <w:tcPr>
            <w:tcW w:w="6120" w:type="dxa"/>
            <w:tcBorders>
              <w:bottom w:val="single" w:sz="4" w:space="0" w:color="6E6E6E"/>
              <w:right w:val="single" w:sz="4" w:space="0" w:color="6E6E6E"/>
            </w:tcBorders>
            <w:shd w:val="clear" w:color="auto" w:fill="0072C6"/>
          </w:tcPr>
          <w:p w:rsidR="00E220C2" w:rsidRDefault="00243214">
            <w:pPr>
              <w:pStyle w:val="ProductList-TableBody"/>
            </w:pPr>
            <w:r>
              <w:rPr>
                <w:color w:val="FFFFFF"/>
              </w:rPr>
              <w:t>Właściwa licencja LS From SA na Użytkownika</w:t>
            </w:r>
          </w:p>
        </w:tc>
      </w:tr>
      <w:tr w:rsidR="00E220C2">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Project Online Professional From SA</w:t>
            </w:r>
          </w:p>
          <w:p w:rsidR="00E220C2" w:rsidRDefault="00243214">
            <w:pPr>
              <w:pStyle w:val="ProductList-TableBody"/>
            </w:pPr>
            <w:r>
              <w:t>Project Online Premium From SA</w:t>
            </w:r>
          </w:p>
        </w:tc>
      </w:tr>
      <w:tr w:rsidR="00E220C2">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Licencja Dostępowa (CAL) na oprogramowanie Project Server</w:t>
            </w: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 xml:space="preserve">Project Online Professional From SA </w:t>
            </w:r>
          </w:p>
          <w:p w:rsidR="00E220C2" w:rsidRDefault="00243214">
            <w:pPr>
              <w:pStyle w:val="ProductList-TableBody"/>
            </w:pPr>
            <w:r>
              <w:t>Project Online Premium From SA</w:t>
            </w:r>
          </w:p>
        </w:tc>
      </w:tr>
    </w:tbl>
    <w:p w:rsidR="00E220C2" w:rsidRDefault="00E220C2">
      <w:pPr>
        <w:pStyle w:val="ProductList-Body"/>
      </w:pPr>
    </w:p>
    <w:p w:rsidR="00E220C2" w:rsidRDefault="00243214">
      <w:pPr>
        <w:pStyle w:val="ProductList-ClauseHeading"/>
        <w:outlineLvl w:val="4"/>
      </w:pPr>
      <w:r>
        <w:t>2.2 Licencje Uprawniające do LS na Użytkownika dla Dodatków</w:t>
      </w:r>
    </w:p>
    <w:p w:rsidR="00E220C2" w:rsidRDefault="00243214">
      <w:pPr>
        <w:pStyle w:val="ProductList-Body"/>
      </w:pPr>
      <w:r>
        <w:t>Każda Licencja Uprawniająca musi mieć aktywny pakiet SA.</w:t>
      </w:r>
    </w:p>
    <w:tbl>
      <w:tblPr>
        <w:tblStyle w:val="PURTable"/>
        <w:tblW w:w="0" w:type="dxa"/>
        <w:tblLook w:val="04A0" w:firstRow="1" w:lastRow="0" w:firstColumn="1" w:lastColumn="0" w:noHBand="0" w:noVBand="1"/>
      </w:tblPr>
      <w:tblGrid>
        <w:gridCol w:w="5447"/>
        <w:gridCol w:w="5343"/>
      </w:tblGrid>
      <w:tr w:rsidR="00E220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220C2" w:rsidRDefault="00243214">
            <w:pPr>
              <w:pStyle w:val="ProductList-TableBody"/>
            </w:pPr>
            <w:r>
              <w:rPr>
                <w:color w:val="FFFFFF"/>
              </w:rPr>
              <w:t>Licencje Uprawniające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220C2" w:rsidRDefault="00243214">
            <w:pPr>
              <w:pStyle w:val="ProductList-TableBody"/>
            </w:pPr>
            <w:r>
              <w:rPr>
                <w:color w:val="FFFFFF"/>
              </w:rPr>
              <w:t>LS na Użytkownika na dodatek</w:t>
            </w:r>
          </w:p>
        </w:tc>
      </w:tr>
      <w:tr w:rsidR="00E220C2">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Dodatek Project Online Professional do oprogramowania Project Professional</w:t>
            </w:r>
          </w:p>
          <w:p w:rsidR="00E220C2" w:rsidRDefault="00243214">
            <w:pPr>
              <w:pStyle w:val="ProductList-TableBody"/>
            </w:pPr>
            <w:r>
              <w:t>Dodatek Project Online Premium do oprogramowania Project Professional</w:t>
            </w:r>
          </w:p>
        </w:tc>
      </w:tr>
      <w:tr w:rsidR="00E220C2">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Dodatek Project Online Professional do oprogramowania Project Standard</w:t>
            </w:r>
          </w:p>
          <w:p w:rsidR="00E220C2" w:rsidRDefault="00243214">
            <w:pPr>
              <w:pStyle w:val="ProductList-TableBody"/>
            </w:pPr>
            <w:r>
              <w:t>Dodatek Project Online Premium do oprogramowania Project Standard</w:t>
            </w:r>
          </w:p>
        </w:tc>
      </w:tr>
      <w:tr w:rsidR="00E220C2">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Licencja Dostępowa (CAL) na oprogramowanie Project Server</w:t>
            </w:r>
          </w:p>
        </w:tc>
        <w:tc>
          <w:tcPr>
            <w:tcW w:w="60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Dodatek Project Online Essentials do Project CAL</w:t>
            </w:r>
          </w:p>
          <w:p w:rsidR="00E220C2" w:rsidRDefault="00243214">
            <w:pPr>
              <w:pStyle w:val="ProductList-TableBody"/>
            </w:pPr>
            <w:r>
              <w:t>Dodatek Project Online Professional do Project CAL</w:t>
            </w:r>
          </w:p>
          <w:p w:rsidR="00E220C2" w:rsidRDefault="00243214">
            <w:pPr>
              <w:pStyle w:val="ProductList-TableBody"/>
            </w:pPr>
            <w:r>
              <w:t>Dodatek Project Online Premium do Project CAL</w:t>
            </w:r>
          </w:p>
        </w:tc>
      </w:tr>
    </w:tbl>
    <w:p w:rsidR="00E220C2" w:rsidRDefault="00E220C2">
      <w:pPr>
        <w:pStyle w:val="ProductList-Body"/>
      </w:pPr>
    </w:p>
    <w:p w:rsidR="00E220C2" w:rsidRDefault="00243214">
      <w:pPr>
        <w:pStyle w:val="ProductList-ClauseHeading"/>
        <w:outlineLvl w:val="4"/>
      </w:pPr>
      <w:r>
        <w:t>2.3 Office Multi Language Pack</w:t>
      </w:r>
    </w:p>
    <w:p w:rsidR="00E220C2" w:rsidRDefault="00243214">
      <w:pPr>
        <w:pStyle w:val="ProductList-Body"/>
      </w:pPr>
      <w: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rsidR="00E220C2" w:rsidRDefault="00E220C2">
      <w:pPr>
        <w:pStyle w:val="ProductList-Body"/>
      </w:pPr>
    </w:p>
    <w:p w:rsidR="00E220C2" w:rsidRDefault="00243214">
      <w:pPr>
        <w:pStyle w:val="ProductList-ClauseHeading"/>
        <w:outlineLvl w:val="4"/>
      </w:pPr>
      <w:r>
        <w:t>2.4 Prawa dotyczące wdrażania oprogramowania Project Professional 2016</w:t>
      </w:r>
    </w:p>
    <w:p w:rsidR="00E220C2" w:rsidRDefault="00243214">
      <w:pPr>
        <w:pStyle w:val="ProductList-Body"/>
      </w:pPr>
      <w:r>
        <w:t>Każdy użytkownik pakietu Office 2016 lub każdy użytkownik objęty licencją na instalowanie pakietu Office Professional Plus na mocy punktu dotyczącego LS na Użytkownika Secure Productive Enterprise From SA z subskrypcją na oprogramowanie Project Online Professional lub Project Online Premium może dokonać instalacji i używać oprogramowania Project Professional 2016 na urządzeniu, na którym zainstalowano pakiet Office.</w:t>
      </w:r>
    </w:p>
    <w:p w:rsidR="00E220C2" w:rsidRDefault="00E220C2">
      <w:pPr>
        <w:pStyle w:val="ProductList-Body"/>
      </w:pPr>
    </w:p>
    <w:p w:rsidR="00E220C2" w:rsidRDefault="00243214">
      <w:pPr>
        <w:pStyle w:val="ProductList-ClauseHeading"/>
        <w:outlineLvl w:val="4"/>
      </w:pPr>
      <w:r>
        <w:t>2.5 Wykorzystanie klucza produktu Project Online i Project Pro dla Office 365</w:t>
      </w:r>
    </w:p>
    <w:p w:rsidR="00E220C2" w:rsidRDefault="00243214">
      <w:pPr>
        <w:pStyle w:val="ProductList-Body"/>
      </w:pPr>
      <w: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292" w:name="_Sec668"/>
      <w:r>
        <w:t>SharePoint Online</w:t>
      </w:r>
      <w:bookmarkEnd w:id="292"/>
      <w:r>
        <w:fldChar w:fldCharType="begin"/>
      </w:r>
      <w:r>
        <w:instrText xml:space="preserve"> TC "</w:instrText>
      </w:r>
      <w:bookmarkStart w:id="293" w:name="_Toc483487038"/>
      <w:r>
        <w:instrText>SharePoint Online</w:instrText>
      </w:r>
      <w:bookmarkEnd w:id="293"/>
      <w:r>
        <w:instrText>" \l 3</w:instrText>
      </w:r>
      <w:r>
        <w:fldChar w:fldCharType="end"/>
      </w:r>
    </w:p>
    <w:p w:rsidR="00E220C2" w:rsidRDefault="00243214">
      <w:pPr>
        <w:pStyle w:val="ProductList-Offering1SubSection"/>
        <w:outlineLvl w:val="3"/>
      </w:pPr>
      <w:bookmarkStart w:id="294" w:name="_Sec724"/>
      <w:r>
        <w:t>1. Dostępność programów</w:t>
      </w:r>
      <w:bookmarkEnd w:id="29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dashed" w:sz="4" w:space="0" w:color="7F7F7F"/>
              <w:right w:val="none" w:sz="4" w:space="0" w:color="6E6E6E"/>
            </w:tcBorders>
          </w:tcPr>
          <w:p w:rsidR="00E220C2" w:rsidRDefault="00243214">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dashed" w:sz="4" w:space="0" w:color="7F7F7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7F7F7F"/>
              <w:left w:val="none" w:sz="4" w:space="0" w:color="6E6E6E"/>
              <w:bottom w:val="dashed" w:sz="4" w:space="0" w:color="7F7F7F"/>
              <w:right w:val="none" w:sz="4" w:space="0" w:color="6E6E6E"/>
            </w:tcBorders>
          </w:tcPr>
          <w:p w:rsidR="00E220C2" w:rsidRDefault="00243214">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dashed" w:sz="4" w:space="0" w:color="7F7F7F"/>
              <w:left w:val="none" w:sz="4" w:space="0" w:color="6E6E6E"/>
              <w:bottom w:val="dashed" w:sz="4" w:space="0" w:color="7F7F7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7F7F7F"/>
              <w:left w:val="none" w:sz="4" w:space="0" w:color="6E6E6E"/>
              <w:bottom w:val="dashed" w:sz="4" w:space="0" w:color="7F7F7F"/>
              <w:right w:val="none" w:sz="4" w:space="0" w:color="6E6E6E"/>
            </w:tcBorders>
          </w:tcPr>
          <w:p w:rsidR="00E220C2" w:rsidRDefault="00243214">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7F7F7F"/>
              <w:left w:val="none" w:sz="4" w:space="0" w:color="6E6E6E"/>
              <w:bottom w:val="none" w:sz="4" w:space="0" w:color="BFBFBF"/>
              <w:right w:val="none" w:sz="4" w:space="0" w:color="6E6E6E"/>
            </w:tcBorders>
          </w:tcPr>
          <w:p w:rsidR="00E220C2" w:rsidRDefault="00243214">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dashed" w:sz="4" w:space="0" w:color="7F7F7F"/>
              <w:left w:val="none" w:sz="4" w:space="0" w:color="6E6E6E"/>
              <w:bottom w:val="none"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0C2" w:rsidRDefault="00243214">
      <w:pPr>
        <w:pStyle w:val="ProductList-Offering1SubSection"/>
        <w:outlineLvl w:val="3"/>
      </w:pPr>
      <w:bookmarkStart w:id="295" w:name="_Sec779"/>
      <w:r>
        <w:t>2. Postanowienia dotyczące produktu</w:t>
      </w:r>
      <w:bookmarkEnd w:id="295"/>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2.1 Wymóg wstępny LS na Użytkownika na dodatek</w:t>
      </w:r>
    </w:p>
    <w:p w:rsidR="00E220C2" w:rsidRDefault="00243214">
      <w:pPr>
        <w:pStyle w:val="ProductList-Body"/>
      </w:pPr>
      <w:r>
        <w:t xml:space="preserve">Informacje o dodatkach znajdują się w LS na Użytkownika na dodatki w pakietach </w:t>
      </w:r>
      <w:hyperlink w:anchor="_Sec634">
        <w:r>
          <w:rPr>
            <w:color w:val="00467F"/>
            <w:u w:val="single"/>
          </w:rPr>
          <w:t>Office 365</w:t>
        </w:r>
      </w:hyperlink>
      <w:r>
        <w:t>.</w:t>
      </w:r>
    </w:p>
    <w:p w:rsidR="00E220C2" w:rsidRDefault="00E220C2">
      <w:pPr>
        <w:pStyle w:val="ProductList-Body"/>
      </w:pPr>
    </w:p>
    <w:p w:rsidR="00E220C2" w:rsidRDefault="00243214">
      <w:pPr>
        <w:pStyle w:val="ProductList-ClauseHeading"/>
        <w:outlineLvl w:val="4"/>
      </w:pPr>
      <w:r>
        <w:t>2.2 Wykorzystanie klucza dla SharePoint Online Plan 1 z Yammer oraz SharePoint Online Plan 2 z Yammer</w:t>
      </w:r>
    </w:p>
    <w:p w:rsidR="00E220C2" w:rsidRDefault="00243214">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296" w:name="_Sec669"/>
      <w:r>
        <w:t>Skype dla firm Online</w:t>
      </w:r>
      <w:bookmarkEnd w:id="296"/>
      <w:r>
        <w:fldChar w:fldCharType="begin"/>
      </w:r>
      <w:r>
        <w:instrText xml:space="preserve"> TC "</w:instrText>
      </w:r>
      <w:bookmarkStart w:id="297" w:name="_Toc483487039"/>
      <w:r>
        <w:instrText>Skype dla firm Online</w:instrText>
      </w:r>
      <w:bookmarkEnd w:id="297"/>
      <w:r>
        <w:instrText>" \l 3</w:instrText>
      </w:r>
      <w:r>
        <w:fldChar w:fldCharType="end"/>
      </w:r>
    </w:p>
    <w:p w:rsidR="00E220C2" w:rsidRDefault="00243214">
      <w:pPr>
        <w:pStyle w:val="ProductList-Offering1SubSection"/>
        <w:outlineLvl w:val="3"/>
      </w:pPr>
      <w:bookmarkStart w:id="298" w:name="_Sec725"/>
      <w:r>
        <w:t>1. Dostępność programów</w:t>
      </w:r>
      <w:bookmarkEnd w:id="298"/>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dashed" w:sz="4" w:space="0" w:color="A5A5A5"/>
              <w:right w:val="none" w:sz="4" w:space="0" w:color="6E6E6E"/>
            </w:tcBorders>
          </w:tcPr>
          <w:p w:rsidR="00E220C2" w:rsidRDefault="00243214">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A5A5A5"/>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A5A5A5"/>
              <w:left w:val="none" w:sz="4" w:space="0" w:color="6E6E6E"/>
              <w:bottom w:val="dashed" w:sz="4" w:space="0" w:color="A5A5A5"/>
              <w:right w:val="none" w:sz="4" w:space="0" w:color="6E6E6E"/>
            </w:tcBorders>
          </w:tcPr>
          <w:p w:rsidR="00E220C2" w:rsidRDefault="00243214">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A5A5A5"/>
              <w:left w:val="none" w:sz="4" w:space="0" w:color="6E6E6E"/>
              <w:bottom w:val="dashed" w:sz="4" w:space="0" w:color="A5A5A5"/>
              <w:right w:val="none" w:sz="4" w:space="0" w:color="6E6E6E"/>
            </w:tcBorders>
          </w:tcPr>
          <w:p w:rsidR="00E220C2" w:rsidRDefault="00243214">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A5A5A5"/>
              <w:left w:val="none" w:sz="4" w:space="0" w:color="6E6E6E"/>
              <w:bottom w:val="dashed" w:sz="4" w:space="0" w:color="A5A5A5"/>
              <w:right w:val="none" w:sz="4" w:space="0" w:color="6E6E6E"/>
            </w:tcBorders>
          </w:tcPr>
          <w:p w:rsidR="00E220C2" w:rsidRDefault="00243214">
            <w:pPr>
              <w:pStyle w:val="ProductList-TableBody"/>
            </w:pPr>
            <w:r>
              <w:t>Skype dla firm Online Cloud PBX</w:t>
            </w:r>
            <w:r>
              <w:fldChar w:fldCharType="begin"/>
            </w:r>
            <w:r>
              <w:instrText xml:space="preserve"> XE "Skype dla firm Online Cloud PBX"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A5A5A5"/>
              <w:left w:val="none" w:sz="4" w:space="0" w:color="6E6E6E"/>
              <w:bottom w:val="dashed" w:sz="4" w:space="0" w:color="A5A5A5"/>
              <w:right w:val="none" w:sz="4" w:space="0" w:color="6E6E6E"/>
            </w:tcBorders>
          </w:tcPr>
          <w:p w:rsidR="00E220C2" w:rsidRDefault="00243214">
            <w:pPr>
              <w:pStyle w:val="ProductList-TableBody"/>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A5A5A5"/>
              <w:left w:val="none" w:sz="4" w:space="0" w:color="6E6E6E"/>
              <w:bottom w:val="dashed" w:sz="4" w:space="0" w:color="A5A5A5"/>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A5A5A5"/>
              <w:left w:val="none" w:sz="4" w:space="0" w:color="6E6E6E"/>
              <w:bottom w:val="dashed" w:sz="4" w:space="0" w:color="A5A5A5"/>
              <w:right w:val="none" w:sz="4" w:space="0" w:color="6E6E6E"/>
            </w:tcBorders>
          </w:tcPr>
          <w:p w:rsidR="00E220C2" w:rsidRDefault="00243214">
            <w:pPr>
              <w:pStyle w:val="ProductList-TableBody"/>
            </w:pPr>
            <w:r>
              <w:t>Skype dla firm Online PSTN Calling</w:t>
            </w:r>
            <w:r>
              <w:fldChar w:fldCharType="begin"/>
            </w:r>
            <w:r>
              <w:instrText xml:space="preserve"> XE "Skype dla firm Online PSTN Calling"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A5A5A5"/>
              <w:left w:val="none" w:sz="4" w:space="0" w:color="6E6E6E"/>
              <w:bottom w:val="none" w:sz="4" w:space="0" w:color="A5A5A5"/>
              <w:right w:val="none" w:sz="4" w:space="0" w:color="6E6E6E"/>
            </w:tcBorders>
          </w:tcPr>
          <w:p w:rsidR="00E220C2" w:rsidRDefault="00243214">
            <w:pPr>
              <w:pStyle w:val="ProductList-TableBody"/>
            </w:pPr>
            <w:r>
              <w:t>Używanie sieci PSTN w ramach usługi Skype dla firm</w:t>
            </w:r>
            <w:r>
              <w:fldChar w:fldCharType="begin"/>
            </w:r>
            <w:r>
              <w:instrText xml:space="preserve"> XE "Używanie sieci PSTN w ramach usługi Skype dla firm" </w:instrText>
            </w:r>
            <w:r>
              <w:fldChar w:fldCharType="end"/>
            </w:r>
            <w:r>
              <w:t xml:space="preserve"> (LS na Użytkownika)</w:t>
            </w:r>
          </w:p>
        </w:tc>
        <w:tc>
          <w:tcPr>
            <w:tcW w:w="860" w:type="dxa"/>
            <w:tcBorders>
              <w:top w:val="dashed" w:sz="4" w:space="0" w:color="A5A5A5"/>
              <w:left w:val="none" w:sz="4" w:space="0" w:color="6E6E6E"/>
              <w:bottom w:val="none" w:sz="4" w:space="0" w:color="A5A5A5"/>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r>
    </w:tbl>
    <w:p w:rsidR="00E220C2" w:rsidRDefault="00243214">
      <w:pPr>
        <w:pStyle w:val="ProductList-Offering1SubSection"/>
        <w:outlineLvl w:val="3"/>
      </w:pPr>
      <w:bookmarkStart w:id="299" w:name="_Sec780"/>
      <w:r>
        <w:t>2. Postanowienia dotyczące produktu</w:t>
      </w:r>
      <w:bookmarkEnd w:id="299"/>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(z wyjątkiem używania sieci PSTN w ramach usługi Skype dla firm)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używania sieci PSTN w ramach usługi Skype dla firm)</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używania sieci PSTN w ramach usługi Skype dla firm)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2.1 Lync for Mac 2011</w:t>
      </w:r>
    </w:p>
    <w:p w:rsidR="00E220C2" w:rsidRDefault="00243214">
      <w:pPr>
        <w:pStyle w:val="ProductList-Body"/>
      </w:pPr>
      <w:r>
        <w:t>Plan 1 i Plan 2 Skype dla firm Online wymagają osobnego zakupu i instalacji programu Skype dla firm 2015 (lub Lync for Mac 2011</w:t>
      </w:r>
      <w:r>
        <w:fldChar w:fldCharType="begin"/>
      </w:r>
      <w:r>
        <w:instrText xml:space="preserve"> XE "Lync for Mac 2011" </w:instrText>
      </w:r>
      <w:r>
        <w:fldChar w:fldCharType="end"/>
      </w:r>
      <w:r>
        <w:t xml:space="preserve">), aby uzyskać dostęp do wszystkich elementów Planu 1 i Planu 2 usługi Skype dla firm Online. W ramach oferty ograniczonej czasowo klienci mający licencję na Skype dla firm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dla firm Online. Oprogramowanie to może być używane jedynie wraz z usługą Skype dla firm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dla firm Online, w zależności od tego, która z tych dwóch okoliczności nastąpi wcześniej. Klienci mogą używać bezpłatnej wersji Skype dla firm Basic 2015 dla użytkowników końcowych korzystających z systemu Windows.</w:t>
      </w:r>
    </w:p>
    <w:p w:rsidR="00E220C2" w:rsidRDefault="00E220C2">
      <w:pPr>
        <w:pStyle w:val="ProductList-Body"/>
      </w:pPr>
    </w:p>
    <w:p w:rsidR="00E220C2" w:rsidRDefault="00243214">
      <w:pPr>
        <w:pStyle w:val="ProductList-ClauseHeading"/>
        <w:outlineLvl w:val="4"/>
      </w:pPr>
      <w:r>
        <w:t>2.2 Wymóg wstępny LS na Użytkownika na dodatek</w:t>
      </w:r>
    </w:p>
    <w:p w:rsidR="00E220C2" w:rsidRDefault="00243214">
      <w:pPr>
        <w:pStyle w:val="ProductList-Body"/>
      </w:pPr>
      <w:r>
        <w:t xml:space="preserve">Informacje o dodatkach znajdują się w LS na Użytkownika na dodatki w pakietach </w:t>
      </w:r>
      <w:hyperlink w:anchor="_Sec634">
        <w:r>
          <w:rPr>
            <w:color w:val="00467F"/>
            <w:u w:val="single"/>
          </w:rPr>
          <w:t>Office 365</w:t>
        </w:r>
      </w:hyperlink>
      <w:r>
        <w:t>.</w:t>
      </w:r>
    </w:p>
    <w:p w:rsidR="00E220C2" w:rsidRDefault="00E220C2">
      <w:pPr>
        <w:pStyle w:val="ProductList-Body"/>
      </w:pPr>
    </w:p>
    <w:p w:rsidR="00E220C2" w:rsidRDefault="00243214">
      <w:pPr>
        <w:pStyle w:val="ProductList-ClauseHeading"/>
        <w:outlineLvl w:val="4"/>
      </w:pPr>
      <w:r>
        <w:t>2.3 Używanie sieci PSTN w ramach usługi Skype dla firm</w:t>
      </w:r>
    </w:p>
    <w:p w:rsidR="00E220C2" w:rsidRDefault="00243214">
      <w:pPr>
        <w:pStyle w:val="ProductList-Body"/>
      </w:pPr>
      <w:r>
        <w:t xml:space="preserve">Usługi polegające na używaniu sieci PSTN w ramach usługi Skype dla firm wymagają uiszczenia wstępnej płatności w portalu administracyjnym Office 365. Microsoft bezzwłocznie wystawi fakturę Klientowi lub jego odsprzedawcy za każdą transakcję, w tym w przypadku włączonej opcji automatycznego uzupełniania, ilekroć osiągnięta zostanie minimalna wysokość salda. Wszelkie środki, które klient przeznaczy na usługi polegające na używaniu sieci PSTN w ramach usługi Skype, mogą być wykorzystane na te usługi, a środki, które nie zostaną wykorzystane w ciągu 12 miesięcy od daty transakcji, przepadają. </w:t>
      </w:r>
    </w:p>
    <w:p w:rsidR="00E220C2" w:rsidRDefault="00E220C2">
      <w:pPr>
        <w:pStyle w:val="ProductList-Body"/>
      </w:pPr>
    </w:p>
    <w:p w:rsidR="00E220C2" w:rsidRDefault="00243214">
      <w:pPr>
        <w:pStyle w:val="ProductList-Body"/>
      </w:pPr>
      <w:r>
        <w:t>Opłaty za używanie usług będą naliczane na podstawie opublikowanych stawek Microsoft po użyciu tych usług. Usługi polegające na używaniu sieci PSTN w ramach usługi Skype dla firm nie podlegają stałym cenom, niezależnie od odniesień do stałych cen występujących we właściwej umowie licencjonowania zbiorowego.</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GroupHeading"/>
        <w:outlineLvl w:val="1"/>
      </w:pPr>
      <w:bookmarkStart w:id="300" w:name="_Sec635"/>
      <w:r>
        <w:t>Inne Usługi Online</w:t>
      </w:r>
      <w:bookmarkEnd w:id="300"/>
      <w:r>
        <w:fldChar w:fldCharType="begin"/>
      </w:r>
      <w:r>
        <w:instrText xml:space="preserve"> TC "</w:instrText>
      </w:r>
      <w:bookmarkStart w:id="301" w:name="_Toc483487040"/>
      <w:r>
        <w:instrText>Inne Usługi Online</w:instrText>
      </w:r>
      <w:bookmarkEnd w:id="301"/>
      <w:r>
        <w:instrText>" \l 2</w:instrText>
      </w:r>
      <w:r>
        <w:fldChar w:fldCharType="end"/>
      </w:r>
    </w:p>
    <w:p w:rsidR="00E220C2" w:rsidRDefault="00243214">
      <w:pPr>
        <w:pStyle w:val="ProductList-Offering2HeadingNoBorder"/>
        <w:outlineLvl w:val="2"/>
      </w:pPr>
      <w:bookmarkStart w:id="302" w:name="_Sec670"/>
      <w:r>
        <w:t>Bing Maps</w:t>
      </w:r>
      <w:bookmarkEnd w:id="302"/>
      <w:r>
        <w:fldChar w:fldCharType="begin"/>
      </w:r>
      <w:r>
        <w:instrText xml:space="preserve"> TC "</w:instrText>
      </w:r>
      <w:bookmarkStart w:id="303" w:name="_Toc483487041"/>
      <w:r>
        <w:instrText>Bing Maps</w:instrText>
      </w:r>
      <w:bookmarkEnd w:id="303"/>
      <w:r>
        <w:instrText>" \l 3</w:instrText>
      </w:r>
      <w:r>
        <w:fldChar w:fldCharType="end"/>
      </w:r>
    </w:p>
    <w:p w:rsidR="00E220C2" w:rsidRDefault="00243214">
      <w:pPr>
        <w:pStyle w:val="ProductList-Offering1SubSection"/>
        <w:outlineLvl w:val="3"/>
      </w:pPr>
      <w:bookmarkStart w:id="304" w:name="_Sec726"/>
      <w:r>
        <w:t>1. Dostępność programów</w:t>
      </w:r>
      <w:bookmarkEnd w:id="304"/>
    </w:p>
    <w:tbl>
      <w:tblPr>
        <w:tblStyle w:val="PURTable"/>
        <w:tblW w:w="0" w:type="dxa"/>
        <w:tblLook w:val="04A0" w:firstRow="1" w:lastRow="0" w:firstColumn="1" w:lastColumn="0" w:noHBand="0" w:noVBand="1"/>
      </w:tblPr>
      <w:tblGrid>
        <w:gridCol w:w="4459"/>
        <w:gridCol w:w="807"/>
        <w:gridCol w:w="780"/>
        <w:gridCol w:w="795"/>
        <w:gridCol w:w="706"/>
        <w:gridCol w:w="828"/>
        <w:gridCol w:w="821"/>
        <w:gridCol w:w="800"/>
        <w:gridCol w:w="788"/>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Subskrypcja miesięczna usługi Mobile Asset Management Platform</w:t>
            </w:r>
            <w:r>
              <w:fldChar w:fldCharType="begin"/>
            </w:r>
            <w:r>
              <w:instrText xml:space="preserve"> XE "Subskrypcja miesięczna usługi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Subskrypcja miesięczna usługi Mobile Asset Management Per Asset</w:t>
            </w:r>
            <w:r>
              <w:fldChar w:fldCharType="begin"/>
            </w:r>
            <w:r>
              <w:instrText xml:space="preserve"> XE "Subskrypcja miesięczna usługi Mobile Asset Management Per Asset"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50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220C2" w:rsidRDefault="0024321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243214">
      <w:pPr>
        <w:pStyle w:val="ProductList-Offering1SubSection"/>
        <w:outlineLvl w:val="3"/>
      </w:pPr>
      <w:bookmarkStart w:id="305" w:name="_Sec781"/>
      <w:r>
        <w:t>2. Postanowienia dotyczące produktu</w:t>
      </w:r>
      <w:bookmarkEnd w:id="305"/>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2.1 Rozliczane Transakcje</w:t>
      </w:r>
    </w:p>
    <w:p w:rsidR="00E220C2" w:rsidRDefault="00243214">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306" w:name="_Sec674"/>
      <w:r>
        <w:t>Platforma aplikacji biznesowych</w:t>
      </w:r>
      <w:bookmarkEnd w:id="306"/>
      <w:r>
        <w:fldChar w:fldCharType="begin"/>
      </w:r>
      <w:r>
        <w:instrText xml:space="preserve"> TC "</w:instrText>
      </w:r>
      <w:bookmarkStart w:id="307" w:name="_Toc483487042"/>
      <w:r>
        <w:instrText>Platforma aplikacji biznesowych</w:instrText>
      </w:r>
      <w:bookmarkEnd w:id="307"/>
      <w:r>
        <w:instrText>" \l 3</w:instrText>
      </w:r>
      <w:r>
        <w:fldChar w:fldCharType="end"/>
      </w:r>
    </w:p>
    <w:p w:rsidR="00E220C2" w:rsidRDefault="00243214">
      <w:pPr>
        <w:pStyle w:val="ProductList-Offering1SubSection"/>
        <w:outlineLvl w:val="3"/>
      </w:pPr>
      <w:bookmarkStart w:id="308" w:name="_Sec730"/>
      <w:r>
        <w:t>1. Dostępność programów</w:t>
      </w:r>
      <w:bookmarkEnd w:id="308"/>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dashed" w:sz="4" w:space="0" w:color="B2B2B2"/>
              <w:right w:val="none" w:sz="4" w:space="0" w:color="6E6E6E"/>
            </w:tcBorders>
          </w:tcPr>
          <w:p w:rsidR="00E220C2" w:rsidRDefault="00243214">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860" w:type="dxa"/>
            <w:tcBorders>
              <w:top w:val="single" w:sz="6" w:space="0" w:color="FFFFFF"/>
              <w:left w:val="none" w:sz="4" w:space="0" w:color="6E6E6E"/>
              <w:bottom w:val="dashed" w:sz="4" w:space="0" w:color="B2B2B2"/>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2B2B2"/>
              <w:left w:val="none" w:sz="4" w:space="0" w:color="6E6E6E"/>
              <w:bottom w:val="dashed" w:sz="4" w:space="0" w:color="B2B2B2"/>
              <w:right w:val="none" w:sz="4" w:space="0" w:color="6E6E6E"/>
            </w:tcBorders>
          </w:tcPr>
          <w:p w:rsidR="00E220C2" w:rsidRDefault="00243214">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2B2B2"/>
              <w:left w:val="none" w:sz="4" w:space="0" w:color="6E6E6E"/>
              <w:bottom w:val="dashed" w:sz="4" w:space="0" w:color="B2B2B2"/>
              <w:right w:val="none" w:sz="4" w:space="0" w:color="6E6E6E"/>
            </w:tcBorders>
          </w:tcPr>
          <w:p w:rsidR="00E220C2" w:rsidRDefault="00243214">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860" w:type="dxa"/>
            <w:tcBorders>
              <w:top w:val="dashed" w:sz="4" w:space="0" w:color="B2B2B2"/>
              <w:left w:val="none" w:sz="4" w:space="0" w:color="6E6E6E"/>
              <w:bottom w:val="dashed" w:sz="4" w:space="0" w:color="B2B2B2"/>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2B2B2"/>
              <w:left w:val="none" w:sz="4" w:space="0" w:color="6E6E6E"/>
              <w:bottom w:val="dashed" w:sz="4" w:space="0" w:color="B2B2B2"/>
              <w:right w:val="none" w:sz="4" w:space="0" w:color="6E6E6E"/>
            </w:tcBorders>
          </w:tcPr>
          <w:p w:rsidR="00E220C2" w:rsidRDefault="00243214">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2B2B2"/>
              <w:left w:val="none" w:sz="4" w:space="0" w:color="6E6E6E"/>
              <w:bottom w:val="dashed" w:sz="4" w:space="0" w:color="B2B2B2"/>
              <w:right w:val="none" w:sz="4" w:space="0" w:color="6E6E6E"/>
            </w:tcBorders>
          </w:tcPr>
          <w:p w:rsidR="00E220C2" w:rsidRDefault="00243214">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2B2B2"/>
              <w:left w:val="none" w:sz="4" w:space="0" w:color="6E6E6E"/>
              <w:bottom w:val="dashed" w:sz="4" w:space="0" w:color="B2B2B2"/>
              <w:right w:val="none" w:sz="4" w:space="0" w:color="6E6E6E"/>
            </w:tcBorders>
          </w:tcPr>
          <w:p w:rsidR="00E220C2" w:rsidRDefault="00243214">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2B2B2"/>
              <w:left w:val="none" w:sz="4" w:space="0" w:color="6E6E6E"/>
              <w:bottom w:val="dashed" w:sz="4" w:space="0" w:color="B2B2B2"/>
              <w:right w:val="none" w:sz="4" w:space="0" w:color="6E6E6E"/>
            </w:tcBorders>
          </w:tcPr>
          <w:p w:rsidR="00E220C2" w:rsidRDefault="00243214">
            <w:pPr>
              <w:pStyle w:val="ProductList-TableBody"/>
            </w:pPr>
            <w:r>
              <w:t>Dodatek Microsoft Stream Plan 2</w:t>
            </w:r>
            <w:r>
              <w:fldChar w:fldCharType="begin"/>
            </w:r>
            <w:r>
              <w:instrText xml:space="preserve"> XE "Dodatek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2B2B2"/>
              <w:left w:val="none" w:sz="4" w:space="0" w:color="6E6E6E"/>
              <w:bottom w:val="dashed" w:sz="4" w:space="0" w:color="B2B2B2"/>
              <w:right w:val="none" w:sz="4" w:space="0" w:color="6E6E6E"/>
            </w:tcBorders>
          </w:tcPr>
          <w:p w:rsidR="00E220C2" w:rsidRDefault="00243214">
            <w:pPr>
              <w:pStyle w:val="ProductList-TableBody"/>
            </w:pPr>
            <w:r>
              <w:t>Dodatkowa przestrzeń dyskowa dla Microsoft Stream (500 GB)</w:t>
            </w:r>
            <w:r>
              <w:fldChar w:fldCharType="begin"/>
            </w:r>
            <w:r>
              <w:instrText xml:space="preserve"> XE "Dodatkowa przestrzeń dyskowa dla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5020" w:type="dxa"/>
            <w:tcBorders>
              <w:top w:val="dashed" w:sz="4" w:space="0" w:color="B2B2B2"/>
              <w:left w:val="none" w:sz="4" w:space="0" w:color="6E6E6E"/>
              <w:bottom w:val="dashed" w:sz="4" w:space="0" w:color="BFBFBF"/>
              <w:right w:val="none" w:sz="4" w:space="0" w:color="6E6E6E"/>
            </w:tcBorders>
          </w:tcPr>
          <w:p w:rsidR="00E220C2" w:rsidRDefault="0024321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r>
      <w:tr w:rsidR="00E220C2">
        <w:tc>
          <w:tcPr>
            <w:tcW w:w="50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0C2" w:rsidRDefault="00243214">
      <w:pPr>
        <w:pStyle w:val="ProductList-Offering1SubSection"/>
        <w:outlineLvl w:val="3"/>
      </w:pPr>
      <w:bookmarkStart w:id="309" w:name="_Sec785"/>
      <w:r>
        <w:t>2. Postanowienia dotyczące produktu</w:t>
      </w:r>
      <w:bookmarkEnd w:id="309"/>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 Stream</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2.1 Power BI Report Server — uruchamianie Wystąpień</w:t>
      </w:r>
    </w:p>
    <w:p w:rsidR="00E220C2" w:rsidRDefault="00243214">
      <w:pPr>
        <w:pStyle w:val="ProductList-Body"/>
      </w:pPr>
      <w:r>
        <w:t xml:space="preserve">W ramach każdej licencji subskrypcyjnej na usługę Microsoft Power BI Premium, która obejmuje oprogramowanie Power BI Report Server,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maksymalnie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ile jest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lub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w:t>
      </w:r>
      <w:r>
        <w:fldChar w:fldCharType="end"/>
      </w:r>
      <w:r>
        <w:t xml:space="preserve"> objętych planem Power BI Premium plan, z zastrzeżeniem wymogu minimalnego czterech rdzeni na </w:t>
      </w:r>
      <w:r>
        <w:fldChar w:fldCharType="begin"/>
      </w:r>
      <w:r>
        <w:instrText xml:space="preserve"> AutoTextList   \s NoStyle \t "Procesor fizyczny oznacza procesor znajdujący się w fizycznym systemie sprzętowym." </w:instrText>
      </w:r>
      <w:r>
        <w:fldChar w:fldCharType="separate"/>
      </w:r>
      <w:r>
        <w:rPr>
          <w:color w:val="0563C1"/>
        </w:rPr>
        <w:t>Fizyczny Procesor</w:t>
      </w:r>
      <w:r>
        <w:fldChar w:fldCharType="end"/>
      </w:r>
      <w:r>
        <w:t xml:space="preserve"> lub na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rsidR="00E220C2" w:rsidRDefault="00E220C2">
      <w:pPr>
        <w:pStyle w:val="ProductList-Body"/>
      </w:pPr>
    </w:p>
    <w:p w:rsidR="00E220C2" w:rsidRDefault="00243214">
      <w:pPr>
        <w:pStyle w:val="ProductList-ClauseHeading"/>
        <w:outlineLvl w:val="4"/>
      </w:pPr>
      <w:r>
        <w:t>2.2 Power BI Report Server — udostępnianie treści</w:t>
      </w:r>
    </w:p>
    <w:p w:rsidR="00E220C2" w:rsidRDefault="00243214">
      <w:pPr>
        <w:pStyle w:val="ProductList-Body"/>
      </w:pPr>
      <w:r>
        <w:t xml:space="preserve">Publikowanie raportów Power BI udostępnionych za pośrednictwem oprogramowania Power BI Report Server wymaga LS na Użytkownika do usługi Power BI Pro.  </w:t>
      </w:r>
    </w:p>
    <w:p w:rsidR="00E220C2" w:rsidRDefault="00E220C2">
      <w:pPr>
        <w:pStyle w:val="ProductList-Body"/>
      </w:pPr>
    </w:p>
    <w:p w:rsidR="00E220C2" w:rsidRDefault="00243214">
      <w:pPr>
        <w:pStyle w:val="ProductList-ClauseHeading"/>
        <w:outlineLvl w:val="4"/>
      </w:pPr>
      <w:r>
        <w:t>2.3 Technologia SQL Server</w:t>
      </w:r>
    </w:p>
    <w:p w:rsidR="00E220C2" w:rsidRDefault="00243214">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oprogramowaniu Power BI Report Server dla ograniczonych celów obsługi tego oprogramowania lub dowolnego innego produktu zawierającego oprogramowanie bazodanowe SQL Server.  </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310" w:name="_Sec1209"/>
      <w:r>
        <w:t>Kaizala</w:t>
      </w:r>
      <w:bookmarkEnd w:id="310"/>
      <w:r>
        <w:fldChar w:fldCharType="begin"/>
      </w:r>
      <w:r>
        <w:instrText xml:space="preserve"> TC "</w:instrText>
      </w:r>
      <w:bookmarkStart w:id="311" w:name="_Toc483487043"/>
      <w:r>
        <w:instrText>Kaizala</w:instrText>
      </w:r>
      <w:bookmarkEnd w:id="311"/>
      <w:r>
        <w:instrText>" \l 3</w:instrText>
      </w:r>
      <w:r>
        <w:fldChar w:fldCharType="end"/>
      </w:r>
    </w:p>
    <w:p w:rsidR="00E220C2" w:rsidRDefault="00243214">
      <w:pPr>
        <w:pStyle w:val="ProductList-Offering1SubSection"/>
        <w:outlineLvl w:val="3"/>
      </w:pPr>
      <w:bookmarkStart w:id="312" w:name="_Sec1210"/>
      <w:r>
        <w:t>1. Dostępność programów</w:t>
      </w:r>
      <w:bookmarkEnd w:id="312"/>
    </w:p>
    <w:tbl>
      <w:tblPr>
        <w:tblStyle w:val="PURTable"/>
        <w:tblW w:w="0" w:type="dxa"/>
        <w:tblLook w:val="04A0" w:firstRow="1" w:lastRow="0" w:firstColumn="1" w:lastColumn="0" w:noHBand="0" w:noVBand="1"/>
      </w:tblPr>
      <w:tblGrid>
        <w:gridCol w:w="4348"/>
        <w:gridCol w:w="911"/>
        <w:gridCol w:w="780"/>
        <w:gridCol w:w="795"/>
        <w:gridCol w:w="706"/>
        <w:gridCol w:w="828"/>
        <w:gridCol w:w="821"/>
        <w:gridCol w:w="800"/>
        <w:gridCol w:w="795"/>
      </w:tblGrid>
      <w:tr w:rsidR="00E220C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220C2" w:rsidRDefault="00243214">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900" w:type="dxa"/>
            <w:tcBorders>
              <w:top w:val="none" w:sz="4" w:space="0" w:color="BFBFBF"/>
              <w:left w:val="none" w:sz="4" w:space="0" w:color="000000"/>
              <w:bottom w:val="none" w:sz="4" w:space="0" w:color="7F7F7F"/>
              <w:right w:val="none" w:sz="4" w:space="0" w:color="000000"/>
            </w:tcBorders>
          </w:tcPr>
          <w:p w:rsidR="00E220C2" w:rsidRDefault="00243214">
            <w:pPr>
              <w:pStyle w:val="ProductList-TableBody"/>
            </w:pPr>
            <w:r>
              <w:t>Kaizala</w:t>
            </w:r>
            <w:r>
              <w:fldChar w:fldCharType="begin"/>
            </w:r>
            <w:r>
              <w:instrText xml:space="preserve"> XE "Kaizala" </w:instrText>
            </w:r>
            <w:r>
              <w:fldChar w:fldCharType="end"/>
            </w:r>
            <w:r>
              <w:t xml:space="preserve"> (LS na Użytkownika)</w:t>
            </w:r>
          </w:p>
        </w:tc>
        <w:tc>
          <w:tcPr>
            <w:tcW w:w="980" w:type="dxa"/>
            <w:tcBorders>
              <w:top w:val="single" w:sz="6" w:space="0" w:color="FFFFFF"/>
              <w:left w:val="none" w:sz="4" w:space="0" w:color="000000"/>
              <w:bottom w:val="none" w:sz="4" w:space="0" w:color="7F7F7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0C2" w:rsidRDefault="00243214">
      <w:pPr>
        <w:pStyle w:val="ProductList-Offering1SubSection"/>
        <w:outlineLvl w:val="3"/>
      </w:pPr>
      <w:bookmarkStart w:id="313" w:name="_Sec1211"/>
      <w:r>
        <w:t>2. Postanowienia dotyczące produktu</w:t>
      </w:r>
      <w:bookmarkEnd w:id="313"/>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2.1 Dostępność geograficzna</w:t>
      </w:r>
    </w:p>
    <w:p w:rsidR="00E220C2" w:rsidRDefault="00243214">
      <w:pPr>
        <w:pStyle w:val="ProductList-Body"/>
      </w:pPr>
      <w:r>
        <w:t>Aplikacja Kaizala jest dostępna tylko w Indiach.</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3487044"/>
      <w:r>
        <w:instrText>Microsoft Cloud App Security</w:instrText>
      </w:r>
      <w:bookmarkEnd w:id="315"/>
      <w:r>
        <w:instrText>" \l 3</w:instrText>
      </w:r>
      <w:r>
        <w:fldChar w:fldCharType="end"/>
      </w:r>
    </w:p>
    <w:p w:rsidR="00E220C2" w:rsidRDefault="00243214">
      <w:pPr>
        <w:pStyle w:val="ProductList-Offering1SubSection"/>
        <w:outlineLvl w:val="3"/>
      </w:pPr>
      <w:bookmarkStart w:id="316" w:name="_Sec1207"/>
      <w:r>
        <w:t>1. Dostępność programów</w:t>
      </w:r>
      <w:bookmarkEnd w:id="316"/>
    </w:p>
    <w:tbl>
      <w:tblPr>
        <w:tblStyle w:val="PURTable"/>
        <w:tblW w:w="0" w:type="dxa"/>
        <w:tblLook w:val="04A0" w:firstRow="1" w:lastRow="0" w:firstColumn="1" w:lastColumn="0" w:noHBand="0" w:noVBand="1"/>
      </w:tblPr>
      <w:tblGrid>
        <w:gridCol w:w="4344"/>
        <w:gridCol w:w="910"/>
        <w:gridCol w:w="788"/>
        <w:gridCol w:w="795"/>
        <w:gridCol w:w="705"/>
        <w:gridCol w:w="828"/>
        <w:gridCol w:w="821"/>
        <w:gridCol w:w="799"/>
        <w:gridCol w:w="794"/>
      </w:tblGrid>
      <w:tr w:rsidR="00E220C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220C2" w:rsidRDefault="00243214">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900" w:type="dxa"/>
            <w:tcBorders>
              <w:top w:val="none" w:sz="4" w:space="0" w:color="BFBFBF"/>
              <w:left w:val="none" w:sz="4" w:space="0" w:color="000000"/>
              <w:bottom w:val="dashed" w:sz="4" w:space="0" w:color="7F7F7F"/>
              <w:right w:val="none" w:sz="4" w:space="0" w:color="000000"/>
            </w:tcBorders>
          </w:tcPr>
          <w:p w:rsidR="00E220C2" w:rsidRDefault="00243214">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980" w:type="dxa"/>
            <w:tcBorders>
              <w:top w:val="single" w:sz="6" w:space="0" w:color="FFFFFF"/>
              <w:left w:val="none" w:sz="4" w:space="0" w:color="000000"/>
              <w:bottom w:val="dashed" w:sz="4" w:space="0" w:color="7F7F7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900" w:type="dxa"/>
            <w:tcBorders>
              <w:top w:val="dashed" w:sz="4" w:space="0" w:color="7F7F7F"/>
              <w:left w:val="none" w:sz="4" w:space="0" w:color="6E6E6E"/>
              <w:bottom w:val="none" w:sz="4" w:space="0" w:color="7F7F7F"/>
              <w:right w:val="none" w:sz="4" w:space="0" w:color="6E6E6E"/>
            </w:tcBorders>
          </w:tcPr>
          <w:p w:rsidR="00E220C2" w:rsidRDefault="00243214">
            <w:pPr>
              <w:pStyle w:val="ProductList-TableBody"/>
            </w:pPr>
            <w:r>
              <w:t>Microsoft Cloud App Security K</w:t>
            </w:r>
            <w:r>
              <w:fldChar w:fldCharType="begin"/>
            </w:r>
            <w:r>
              <w:instrText xml:space="preserve"> XE "Microsoft Cloud App Security K" </w:instrText>
            </w:r>
            <w:r>
              <w:fldChar w:fldCharType="end"/>
            </w:r>
            <w:r>
              <w:t xml:space="preserve"> (LS na Użytkownika)</w:t>
            </w:r>
          </w:p>
        </w:tc>
        <w:tc>
          <w:tcPr>
            <w:tcW w:w="980" w:type="dxa"/>
            <w:tcBorders>
              <w:top w:val="dashed" w:sz="4" w:space="0" w:color="7F7F7F"/>
              <w:left w:val="none" w:sz="4" w:space="0" w:color="6E6E6E"/>
              <w:bottom w:val="none" w:sz="4" w:space="0" w:color="7F7F7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bl>
    <w:p w:rsidR="00E220C2" w:rsidRDefault="00E220C2">
      <w:pPr>
        <w:pStyle w:val="ProductList-Body"/>
      </w:pPr>
    </w:p>
    <w:p w:rsidR="00E220C2" w:rsidRDefault="00243214">
      <w:pPr>
        <w:pStyle w:val="ProductList-Offering1SubSection"/>
        <w:outlineLvl w:val="3"/>
      </w:pPr>
      <w:bookmarkStart w:id="317" w:name="_Sec1208"/>
      <w:r>
        <w:t>2. Postanowienia dotyczące produktu</w:t>
      </w:r>
      <w:bookmarkEnd w:id="317"/>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0C2" w:rsidRDefault="00E220C2">
            <w:pPr>
              <w:pStyle w:val="ProductList-TableBody"/>
            </w:pPr>
          </w:p>
        </w:tc>
      </w:tr>
    </w:tbl>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318" w:name="_Sec630"/>
      <w:r>
        <w:t>Microsoft Intune</w:t>
      </w:r>
      <w:bookmarkEnd w:id="318"/>
      <w:r>
        <w:fldChar w:fldCharType="begin"/>
      </w:r>
      <w:r>
        <w:instrText xml:space="preserve"> TC "</w:instrText>
      </w:r>
      <w:bookmarkStart w:id="319" w:name="_Toc483487045"/>
      <w:r>
        <w:instrText>Microsoft Intune</w:instrText>
      </w:r>
      <w:bookmarkEnd w:id="319"/>
      <w:r>
        <w:instrText>" \l 3</w:instrText>
      </w:r>
      <w:r>
        <w:fldChar w:fldCharType="end"/>
      </w:r>
    </w:p>
    <w:p w:rsidR="00E220C2" w:rsidRDefault="00243214">
      <w:pPr>
        <w:pStyle w:val="ProductList-Offering1SubSection"/>
        <w:outlineLvl w:val="3"/>
      </w:pPr>
      <w:bookmarkStart w:id="320" w:name="_Sec714"/>
      <w:r>
        <w:t>1. Dostępność programów</w:t>
      </w:r>
      <w:bookmarkEnd w:id="320"/>
    </w:p>
    <w:tbl>
      <w:tblPr>
        <w:tblStyle w:val="PURTable"/>
        <w:tblW w:w="0" w:type="dxa"/>
        <w:tblLook w:val="04A0" w:firstRow="1" w:lastRow="0" w:firstColumn="1" w:lastColumn="0" w:noHBand="0" w:noVBand="1"/>
      </w:tblPr>
      <w:tblGrid>
        <w:gridCol w:w="4344"/>
        <w:gridCol w:w="910"/>
        <w:gridCol w:w="788"/>
        <w:gridCol w:w="795"/>
        <w:gridCol w:w="705"/>
        <w:gridCol w:w="828"/>
        <w:gridCol w:w="821"/>
        <w:gridCol w:w="799"/>
        <w:gridCol w:w="794"/>
      </w:tblGrid>
      <w:tr w:rsidR="00E220C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220C2" w:rsidRDefault="00243214">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4900" w:type="dxa"/>
            <w:tcBorders>
              <w:top w:val="none" w:sz="4" w:space="0" w:color="BFBFBF"/>
              <w:left w:val="none" w:sz="4" w:space="0" w:color="000000"/>
              <w:bottom w:val="dashed" w:sz="4" w:space="0" w:color="7F7F7F"/>
              <w:right w:val="none" w:sz="4" w:space="0" w:color="000000"/>
            </w:tcBorders>
          </w:tcPr>
          <w:p w:rsidR="00E220C2" w:rsidRDefault="00243214">
            <w:pPr>
              <w:pStyle w:val="ProductList-TableBody"/>
            </w:pPr>
            <w:r>
              <w:t>Microsoft Intune</w:t>
            </w:r>
            <w:r>
              <w:fldChar w:fldCharType="begin"/>
            </w:r>
            <w:r>
              <w:instrText xml:space="preserve"> XE "Microsoft Intune" </w:instrText>
            </w:r>
            <w:r>
              <w:fldChar w:fldCharType="end"/>
            </w:r>
            <w:r>
              <w:t xml:space="preserve"> (LS na Użytkownika, LS na Urządzenie)</w:t>
            </w:r>
          </w:p>
        </w:tc>
        <w:tc>
          <w:tcPr>
            <w:tcW w:w="980" w:type="dxa"/>
            <w:tcBorders>
              <w:top w:val="single" w:sz="6" w:space="0" w:color="FFFFFF"/>
              <w:left w:val="none" w:sz="4" w:space="0" w:color="000000"/>
              <w:bottom w:val="dashed" w:sz="4" w:space="0" w:color="7F7F7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900" w:type="dxa"/>
            <w:tcBorders>
              <w:top w:val="dashed" w:sz="4" w:space="0" w:color="7F7F7F"/>
              <w:left w:val="none" w:sz="4" w:space="0" w:color="6E6E6E"/>
              <w:bottom w:val="dashed" w:sz="4" w:space="0" w:color="7F7F7F"/>
              <w:right w:val="none" w:sz="4" w:space="0" w:color="6E6E6E"/>
            </w:tcBorders>
          </w:tcPr>
          <w:p w:rsidR="00E220C2" w:rsidRDefault="00243214">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980" w:type="dxa"/>
            <w:tcBorders>
              <w:top w:val="dashed" w:sz="4" w:space="0" w:color="7F7F7F"/>
              <w:left w:val="none" w:sz="4" w:space="0" w:color="6E6E6E"/>
              <w:bottom w:val="dashed" w:sz="4" w:space="0" w:color="7F7F7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900" w:type="dxa"/>
            <w:tcBorders>
              <w:top w:val="dashed" w:sz="4" w:space="0" w:color="7F7F7F"/>
              <w:left w:val="none" w:sz="4" w:space="0" w:color="6E6E6E"/>
              <w:bottom w:val="dashed" w:sz="4" w:space="0" w:color="949494"/>
              <w:right w:val="none" w:sz="4" w:space="0" w:color="6E6E6E"/>
            </w:tcBorders>
          </w:tcPr>
          <w:p w:rsidR="00E220C2" w:rsidRDefault="00243214">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900" w:type="dxa"/>
            <w:tcBorders>
              <w:top w:val="dashed" w:sz="4" w:space="0" w:color="949494"/>
              <w:left w:val="none" w:sz="4" w:space="0" w:color="6E6E6E"/>
              <w:bottom w:val="dashed" w:sz="4" w:space="0" w:color="949494"/>
              <w:right w:val="none" w:sz="4" w:space="0" w:color="6E6E6E"/>
            </w:tcBorders>
          </w:tcPr>
          <w:p w:rsidR="00E220C2" w:rsidRDefault="00243214">
            <w:pPr>
              <w:pStyle w:val="ProductList-TableBody"/>
            </w:pPr>
            <w:r>
              <w:t>Microsoft Intune for EDU (LS na Urządzenie)</w:t>
            </w:r>
          </w:p>
        </w:tc>
        <w:tc>
          <w:tcPr>
            <w:tcW w:w="980" w:type="dxa"/>
            <w:tcBorders>
              <w:top w:val="dashed" w:sz="4" w:space="0" w:color="949494"/>
              <w:left w:val="none" w:sz="4" w:space="0" w:color="6E6E6E"/>
              <w:bottom w:val="dashed" w:sz="4" w:space="0" w:color="949494"/>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r>
      <w:tr w:rsidR="00E220C2">
        <w:tc>
          <w:tcPr>
            <w:tcW w:w="4900" w:type="dxa"/>
            <w:tcBorders>
              <w:top w:val="dashed" w:sz="4" w:space="0" w:color="949494"/>
              <w:left w:val="none" w:sz="4" w:space="0" w:color="6E6E6E"/>
              <w:bottom w:val="dashed" w:sz="4" w:space="0" w:color="B7B7B7"/>
              <w:right w:val="none" w:sz="4" w:space="0" w:color="6E6E6E"/>
            </w:tcBorders>
          </w:tcPr>
          <w:p w:rsidR="00E220C2" w:rsidRDefault="00243214">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980" w:type="dxa"/>
            <w:tcBorders>
              <w:top w:val="dashed" w:sz="4" w:space="0" w:color="949494"/>
              <w:left w:val="none" w:sz="4" w:space="0" w:color="6E6E6E"/>
              <w:bottom w:val="dashed" w:sz="4" w:space="0" w:color="B7B7B7"/>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0C2">
        <w:tc>
          <w:tcPr>
            <w:tcW w:w="4900" w:type="dxa"/>
            <w:tcBorders>
              <w:top w:val="dashed" w:sz="4" w:space="0" w:color="B7B7B7"/>
              <w:left w:val="none" w:sz="4" w:space="0" w:color="6E6E6E"/>
              <w:bottom w:val="none" w:sz="4" w:space="0" w:color="BFBFBF"/>
              <w:right w:val="none" w:sz="4" w:space="0" w:color="6E6E6E"/>
            </w:tcBorders>
          </w:tcPr>
          <w:p w:rsidR="00E220C2" w:rsidRDefault="00243214">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980" w:type="dxa"/>
            <w:tcBorders>
              <w:top w:val="dashed" w:sz="4" w:space="0" w:color="B7B7B7"/>
              <w:left w:val="none" w:sz="4" w:space="0" w:color="6E6E6E"/>
              <w:bottom w:val="none" w:sz="4" w:space="0" w:color="BFBFBF"/>
              <w:right w:val="single" w:sz="6" w:space="0" w:color="FFFFFF"/>
            </w:tcBorders>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0C2" w:rsidRDefault="00243214">
      <w:pPr>
        <w:pStyle w:val="ProductList-Offering1SubSection"/>
        <w:outlineLvl w:val="3"/>
      </w:pPr>
      <w:bookmarkStart w:id="321" w:name="_Sec769"/>
      <w:r>
        <w:t>2. Postanowienia dotyczące produktu</w:t>
      </w:r>
      <w:bookmarkEnd w:id="321"/>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Uprawnienie do redukcji (SCE): Wszystkie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2.1 Microsoft Intune for EDU (LS na Urządzenie)</w:t>
      </w:r>
    </w:p>
    <w:p w:rsidR="00E220C2" w:rsidRDefault="00243214">
      <w:pPr>
        <w:pStyle w:val="ProductList-SubClauseHeading"/>
        <w:outlineLvl w:val="5"/>
      </w:pPr>
      <w:r>
        <w:t>2.1.1 Dostępność</w:t>
      </w:r>
    </w:p>
    <w:p w:rsidR="00E220C2" w:rsidRDefault="00243214">
      <w:pPr>
        <w:pStyle w:val="ProductList-BodyIndented"/>
      </w:pPr>
      <w:r>
        <w:t xml:space="preserve">Usługa Microsoft Intune for EDU (LS na Urządzenie) jest także dostępna w ramach umowy Microsoft Cloud Agreement (MCA). </w:t>
      </w:r>
    </w:p>
    <w:p w:rsidR="00E220C2" w:rsidRDefault="00E220C2">
      <w:pPr>
        <w:pStyle w:val="ProductList-BodyIndented"/>
      </w:pPr>
    </w:p>
    <w:p w:rsidR="00E220C2" w:rsidRDefault="00243214">
      <w:pPr>
        <w:pStyle w:val="ProductList-SubClauseHeading"/>
        <w:outlineLvl w:val="5"/>
      </w:pPr>
      <w:r>
        <w:t>2.1.2 Okres obowiązywania</w:t>
      </w:r>
    </w:p>
    <w:p w:rsidR="00E220C2" w:rsidRDefault="00243214">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rsidR="00E220C2" w:rsidRDefault="00E220C2">
      <w:pPr>
        <w:pStyle w:val="ProductList-BodyIndented"/>
      </w:pPr>
    </w:p>
    <w:p w:rsidR="00E220C2" w:rsidRDefault="00243214">
      <w:pPr>
        <w:pStyle w:val="ProductList-SubClauseHeading"/>
        <w:outlineLvl w:val="5"/>
      </w:pPr>
      <w:r>
        <w:t>2.1.3 Zmiana przypisania</w:t>
      </w:r>
    </w:p>
    <w:p w:rsidR="00E220C2" w:rsidRDefault="00243214">
      <w:pPr>
        <w:pStyle w:val="ProductList-BodyIndented"/>
      </w:pPr>
      <w:r>
        <w:t>Przypisanie subskrypcji Microsoft Intune for EDU (LS na Urządzenie) można zmienić wyłącznie na nowe urządzenie tego samego modelu (albo na wskazane przez producenta urządzenie zastępcze będące jego odpowiednikiem) po wystąpieniu trwałej awarii urządzenia, do którego uprzednio przypisano LS na usługę Intune na Urządzenie.</w:t>
      </w:r>
    </w:p>
    <w:p w:rsidR="00E220C2" w:rsidRDefault="00E220C2">
      <w:pPr>
        <w:pStyle w:val="ProductList-BodyIndented"/>
        <w:jc w:val="right"/>
      </w:pPr>
    </w:p>
    <w:tbl>
      <w:tblPr>
        <w:tblStyle w:val="PURTable0"/>
        <w:tblW w:w="0" w:type="dxa"/>
        <w:tblLook w:val="04A0" w:firstRow="1" w:lastRow="0" w:firstColumn="1" w:lastColumn="0" w:noHBand="0" w:noVBand="1"/>
      </w:tblPr>
      <w:tblGrid>
        <w:gridCol w:w="1044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Indented"/>
      </w:pPr>
    </w:p>
    <w:p w:rsidR="00E220C2" w:rsidRDefault="00243214">
      <w:pPr>
        <w:pStyle w:val="ProductList-Offering2HeadingNoBorder"/>
        <w:outlineLvl w:val="2"/>
      </w:pPr>
      <w:bookmarkStart w:id="322" w:name="_Sec672"/>
      <w:r>
        <w:t>Microsoft Learning</w:t>
      </w:r>
      <w:bookmarkEnd w:id="322"/>
      <w:r>
        <w:fldChar w:fldCharType="begin"/>
      </w:r>
      <w:r>
        <w:instrText xml:space="preserve"> TC "</w:instrText>
      </w:r>
      <w:bookmarkStart w:id="323" w:name="_Toc483487046"/>
      <w:r>
        <w:instrText>Microsoft Learning</w:instrText>
      </w:r>
      <w:bookmarkEnd w:id="323"/>
      <w:r>
        <w:instrText>" \l 3</w:instrText>
      </w:r>
      <w:r>
        <w:fldChar w:fldCharType="end"/>
      </w:r>
    </w:p>
    <w:p w:rsidR="00E220C2" w:rsidRDefault="00243214">
      <w:pPr>
        <w:pStyle w:val="ProductList-Offering1SubSection"/>
        <w:outlineLvl w:val="3"/>
      </w:pPr>
      <w:bookmarkStart w:id="324" w:name="_Sec728"/>
      <w:r>
        <w:t>1. Dostępność programów</w:t>
      </w:r>
      <w:bookmarkEnd w:id="324"/>
    </w:p>
    <w:tbl>
      <w:tblPr>
        <w:tblStyle w:val="PURTable"/>
        <w:tblW w:w="0" w:type="dxa"/>
        <w:tblLook w:val="04A0" w:firstRow="1" w:lastRow="0" w:firstColumn="1" w:lastColumn="0" w:noHBand="0" w:noVBand="1"/>
      </w:tblPr>
      <w:tblGrid>
        <w:gridCol w:w="4462"/>
        <w:gridCol w:w="806"/>
        <w:gridCol w:w="787"/>
        <w:gridCol w:w="793"/>
        <w:gridCol w:w="705"/>
        <w:gridCol w:w="827"/>
        <w:gridCol w:w="820"/>
        <w:gridCol w:w="798"/>
        <w:gridCol w:w="786"/>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dashed" w:sz="4" w:space="0" w:color="BFBFBF"/>
              <w:right w:val="none" w:sz="4" w:space="0" w:color="6E6E6E"/>
            </w:tcBorders>
          </w:tcPr>
          <w:p w:rsidR="00E220C2" w:rsidRDefault="0024321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dashed" w:sz="4" w:space="0" w:color="BFBFBF"/>
              <w:right w:val="none" w:sz="4" w:space="0" w:color="6E6E6E"/>
            </w:tcBorders>
          </w:tcPr>
          <w:p w:rsidR="00E220C2" w:rsidRDefault="00243214">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E220C2" w:rsidRDefault="0024321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0C2">
        <w:tc>
          <w:tcPr>
            <w:tcW w:w="5020" w:type="dxa"/>
            <w:tcBorders>
              <w:top w:val="dashed" w:sz="4" w:space="0" w:color="BFBFBF"/>
              <w:left w:val="none" w:sz="4" w:space="0" w:color="6E6E6E"/>
              <w:bottom w:val="none" w:sz="4" w:space="0" w:color="BFBFBF"/>
              <w:right w:val="none" w:sz="4" w:space="0" w:color="6E6E6E"/>
            </w:tcBorders>
          </w:tcPr>
          <w:p w:rsidR="00E220C2" w:rsidRDefault="00243214">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E220C2" w:rsidRDefault="0024321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0C2" w:rsidRDefault="00243214">
      <w:pPr>
        <w:pStyle w:val="ProductList-Offering1SubSection"/>
        <w:outlineLvl w:val="3"/>
      </w:pPr>
      <w:bookmarkStart w:id="325" w:name="_Sec783"/>
      <w:r>
        <w:t>2. Postanowienia dotyczące produktu</w:t>
      </w:r>
      <w:bookmarkEnd w:id="325"/>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2.1 Kupony</w:t>
      </w:r>
    </w:p>
    <w:p w:rsidR="00E220C2" w:rsidRDefault="00243214">
      <w:pPr>
        <w:pStyle w:val="ProductList-Body"/>
      </w:pPr>
      <w:r>
        <w:t xml:space="preserve">Kupony są przekazywane przy zakupie i tracą ważność z upływem 12 miesięcy od daty zakupu. </w:t>
      </w:r>
    </w:p>
    <w:p w:rsidR="00E220C2" w:rsidRDefault="00E220C2">
      <w:pPr>
        <w:pStyle w:val="ProductList-Body"/>
      </w:pPr>
    </w:p>
    <w:p w:rsidR="00E220C2" w:rsidRDefault="00243214">
      <w:pPr>
        <w:pStyle w:val="ProductList-ClauseHeading"/>
        <w:outlineLvl w:val="4"/>
      </w:pPr>
      <w:r>
        <w:t>2.2 Licencja dla Placówki na Egzamin w ramach programów Microsoft Office Specialist (MOS), Microsoft Technology Associate (MTA) i Microsoft Certification Educator (MCE)</w:t>
      </w:r>
    </w:p>
    <w:p w:rsidR="00E220C2" w:rsidRDefault="00243214">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487047"/>
      <w:r>
        <w:instrText>Minecraft: Education Edition</w:instrText>
      </w:r>
      <w:bookmarkEnd w:id="327"/>
      <w:r>
        <w:instrText>" \l 3</w:instrText>
      </w:r>
      <w:r>
        <w:fldChar w:fldCharType="end"/>
      </w:r>
    </w:p>
    <w:p w:rsidR="00E220C2" w:rsidRDefault="00243214">
      <w:pPr>
        <w:pStyle w:val="ProductList-Offering1SubSection"/>
        <w:outlineLvl w:val="3"/>
      </w:pPr>
      <w:bookmarkStart w:id="328" w:name="_Sec1149"/>
      <w:r>
        <w:t>1. Dostępność programów</w:t>
      </w:r>
      <w:bookmarkEnd w:id="328"/>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E220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0C2" w:rsidRDefault="0024321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0C2">
        <w:tc>
          <w:tcPr>
            <w:tcW w:w="5020" w:type="dxa"/>
            <w:tcBorders>
              <w:top w:val="single" w:sz="6" w:space="0" w:color="FFFFFF"/>
              <w:left w:val="none" w:sz="4" w:space="0" w:color="6E6E6E"/>
              <w:bottom w:val="none" w:sz="4" w:space="0" w:color="BFBFBF"/>
              <w:right w:val="none" w:sz="4" w:space="0" w:color="6E6E6E"/>
            </w:tcBorders>
          </w:tcPr>
          <w:p w:rsidR="00E220C2" w:rsidRDefault="0024321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220C2" w:rsidRDefault="002432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0C2" w:rsidRDefault="0024321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0C2" w:rsidRDefault="00243214">
      <w:pPr>
        <w:pStyle w:val="ProductList-Offering1SubSection"/>
        <w:outlineLvl w:val="3"/>
      </w:pPr>
      <w:bookmarkStart w:id="329" w:name="_Sec1150"/>
      <w:r>
        <w:t>2. Postanowienia dotyczące produktu</w:t>
      </w:r>
      <w:bookmarkEnd w:id="329"/>
    </w:p>
    <w:tbl>
      <w:tblPr>
        <w:tblStyle w:val="PURTable"/>
        <w:tblW w:w="0" w:type="dxa"/>
        <w:tblLook w:val="04A0" w:firstRow="1" w:lastRow="0" w:firstColumn="1" w:lastColumn="0" w:noHBand="0" w:noVBand="1"/>
      </w:tblPr>
      <w:tblGrid>
        <w:gridCol w:w="3632"/>
        <w:gridCol w:w="3568"/>
        <w:gridCol w:w="3590"/>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0C2" w:rsidRDefault="0024321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Możliwość przedłużenia Okresu Obowiązywania: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Promocje: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redukcji (SCE): nie dotyczy</w:t>
            </w:r>
          </w:p>
        </w:tc>
      </w:tr>
      <w:tr w:rsidR="00E220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24321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4"/>
      </w:pPr>
      <w:r>
        <w:t>2.1 Uprawnienie do korzystania z bezpłatnej oferty dla studentów</w:t>
      </w:r>
    </w:p>
    <w:p w:rsidR="00E220C2" w:rsidRDefault="00243214">
      <w:pPr>
        <w:pStyle w:val="ProductList-Body"/>
      </w:pPr>
      <w:r>
        <w:t>Instytucje mogą nabyć Licencje na oprogramowanie Minecraft: Bezpłatna wersja Education Edition dla uczniów, jeśli instytucja zakupiła Licencje na oprogramowanie Minecraft: Education Edition dla Pracowników Naukowo-Dydaktycznych dla wszystkich swoich Pracowników Naukowo-Dydaktycznych i Pracowników Administracyjnych. Nabyte w ten sposób licencje nie spełniają żadnych wymogów związanych z zamówieniami.</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E220C2">
      <w:pPr>
        <w:sectPr w:rsidR="00E220C2">
          <w:headerReference w:type="default" r:id="rId141"/>
          <w:footerReference w:type="default" r:id="rId142"/>
          <w:type w:val="continuous"/>
          <w:pgSz w:w="12240" w:h="15840" w:code="1"/>
          <w:pgMar w:top="1170" w:right="720" w:bottom="720" w:left="720" w:header="432" w:footer="288" w:gutter="0"/>
          <w:cols w:space="360"/>
        </w:sectPr>
      </w:pPr>
    </w:p>
    <w:p w:rsidR="00E220C2" w:rsidRDefault="00243214">
      <w:pPr>
        <w:pStyle w:val="ProductList-SectionHeading"/>
        <w:pageBreakBefore/>
        <w:outlineLvl w:val="0"/>
      </w:pPr>
      <w:bookmarkStart w:id="330" w:name="_Sec549"/>
      <w:bookmarkEnd w:id="220"/>
      <w:r>
        <w:t>Słowniczek</w:t>
      </w:r>
      <w:r>
        <w:fldChar w:fldCharType="begin"/>
      </w:r>
      <w:r>
        <w:instrText xml:space="preserve"> TC "</w:instrText>
      </w:r>
      <w:bookmarkStart w:id="331" w:name="_Toc483487048"/>
      <w:r>
        <w:instrText>Słowniczek</w:instrText>
      </w:r>
      <w:bookmarkEnd w:id="331"/>
      <w:r>
        <w:instrText>" \l 1</w:instrText>
      </w:r>
      <w:r>
        <w:fldChar w:fldCharType="end"/>
      </w:r>
    </w:p>
    <w:p w:rsidR="00E220C2" w:rsidRDefault="00243214">
      <w:pPr>
        <w:pStyle w:val="ProductList-Offering1Heading"/>
        <w:outlineLvl w:val="1"/>
      </w:pPr>
      <w:bookmarkStart w:id="332" w:name="_Sec550"/>
      <w:r>
        <w:t>Atrybuty</w:t>
      </w:r>
      <w:bookmarkEnd w:id="332"/>
      <w:r>
        <w:fldChar w:fldCharType="begin"/>
      </w:r>
      <w:r>
        <w:instrText xml:space="preserve"> TC "</w:instrText>
      </w:r>
      <w:bookmarkStart w:id="333" w:name="_Toc483487049"/>
      <w:r>
        <w:instrText>Atrybuty</w:instrText>
      </w:r>
      <w:bookmarkEnd w:id="333"/>
      <w:r>
        <w:instrText>" \l 2</w:instrText>
      </w:r>
      <w:r>
        <w:fldChar w:fldCharType="end"/>
      </w:r>
    </w:p>
    <w:p w:rsidR="00E220C2" w:rsidRDefault="00243214">
      <w:pPr>
        <w:pStyle w:val="ProductList-BodySpaced"/>
      </w:pPr>
      <w:r>
        <w:t>Atrybuty są podane w tabelach zawartych w każdym Wpisie dotyczącym Produktu i określają prawa lub warunki dotyczące danego Produktu.</w:t>
      </w:r>
    </w:p>
    <w:p w:rsidR="00E220C2" w:rsidRDefault="00E220C2">
      <w:pPr>
        <w:pStyle w:val="ProductList-BodySpaced"/>
      </w:pPr>
    </w:p>
    <w:p w:rsidR="00E220C2" w:rsidRDefault="00243214">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E220C2" w:rsidRDefault="00243214">
      <w:pPr>
        <w:pStyle w:val="ProductList-BodySpaced"/>
      </w:pPr>
      <w:r>
        <w:rPr>
          <w:b/>
          <w:color w:val="00188F"/>
        </w:rPr>
        <w:t>Wymaganie dot. dostępu Klienta</w:t>
      </w:r>
      <w:r>
        <w:t>: Stanowi o tym, czy dostęp do danego Produktu będącego oprogramowaniem serwerowym przez użytkowników i urządzenia wymaga Licencji Dostępowej (CAL).</w:t>
      </w:r>
    </w:p>
    <w:p w:rsidR="00E220C2" w:rsidRDefault="00243214">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E220C2" w:rsidRDefault="00243214">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E220C2" w:rsidRDefault="00243214">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E220C2" w:rsidRDefault="00243214">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E220C2" w:rsidRDefault="00243214">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rsidR="00E220C2" w:rsidRDefault="00243214">
      <w:pPr>
        <w:pStyle w:val="ProductList-BodySpaced"/>
      </w:pPr>
      <w:r>
        <w:rPr>
          <w:b/>
          <w:color w:val="00188F"/>
        </w:rPr>
        <w:t>Rządowa chmura społecznościowa (dostępna tylko w USA)</w:t>
      </w:r>
      <w:r>
        <w:t xml:space="preserve">: Usługi Online dostępne wyłącznie dla Społeczności. Zasady korzystania z usług dla rządowych chmur społecznościowych są takie same jak w przypadku standardowych odpowiedników pozarządowych z wieloma dzierżawcami, o ile nie podano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E220C2" w:rsidRDefault="00243214">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E220C2" w:rsidRDefault="00243214">
      <w:pPr>
        <w:pStyle w:val="ProductList-BodySpaced"/>
      </w:pPr>
      <w:r>
        <w:rPr>
          <w:b/>
          <w:color w:val="00188F"/>
        </w:rPr>
        <w:t>Przenoszenie Licencji</w:t>
      </w:r>
      <w:r>
        <w:t xml:space="preserve">: Prawa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rsidR="00E220C2" w:rsidRDefault="00243214">
      <w:pPr>
        <w:pStyle w:val="ProductList-BodySpaced"/>
      </w:pPr>
      <w:r>
        <w:rPr>
          <w:b/>
          <w:color w:val="00188F"/>
        </w:rPr>
        <w:t>Postanowienia licencyjne</w:t>
      </w:r>
      <w:r>
        <w:t>: Postanowienia i warunki regulujące instalowanie i używanie Produktu.</w:t>
      </w:r>
    </w:p>
    <w:p w:rsidR="00E220C2" w:rsidRDefault="00243214">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E220C2" w:rsidRDefault="00243214">
      <w:pPr>
        <w:pStyle w:val="ProductList-BodySpaced"/>
      </w:pPr>
      <w:r>
        <w:rPr>
          <w:b/>
          <w:color w:val="00188F"/>
        </w:rPr>
        <w:t>Wymóg wstępny</w:t>
      </w:r>
      <w:r>
        <w:t>: Oznacza, że zakup Licencji na dany Produkt wymaga spełnienia konkretnych dodatkowych warunków.</w:t>
      </w:r>
    </w:p>
    <w:p w:rsidR="00E220C2" w:rsidRDefault="00243214">
      <w:pPr>
        <w:pStyle w:val="ProductList-BodySpaced"/>
      </w:pPr>
      <w:r>
        <w:rPr>
          <w:b/>
          <w:color w:val="00188F"/>
        </w:rPr>
        <w:t>Wymóg wstępny (SA)</w:t>
      </w:r>
      <w:r>
        <w:t>:Oznacza, że zakup pakietu SA na dany Produkt wymaga spełnienia konkretnych dodatkowych warunków.</w:t>
      </w:r>
    </w:p>
    <w:p w:rsidR="00E220C2" w:rsidRDefault="00243214">
      <w:pPr>
        <w:pStyle w:val="ProductList-BodySpaced"/>
      </w:pPr>
      <w:r>
        <w:rPr>
          <w:b/>
          <w:color w:val="00188F"/>
        </w:rPr>
        <w:t>Wcześniejsza wersja</w:t>
      </w:r>
      <w:r>
        <w:t>: Wcześniejsze wersje Produktu i ich Data Dostępności.</w:t>
      </w:r>
    </w:p>
    <w:p w:rsidR="00E220C2" w:rsidRDefault="00243214">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E220C2" w:rsidRDefault="00243214">
      <w:pPr>
        <w:pStyle w:val="ProductList-BodySpaced"/>
      </w:pPr>
      <w:r>
        <w:rPr>
          <w:b/>
          <w:color w:val="00188F"/>
        </w:rPr>
        <w:t>Program Subskrypcji Online (OSP)</w:t>
      </w:r>
      <w:r>
        <w:t>: Produkt jest dostępny w programie subskrypcji online.</w:t>
      </w:r>
    </w:p>
    <w:p w:rsidR="00E220C2" w:rsidRDefault="00243214">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E220C2" w:rsidRDefault="00243214">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E220C2" w:rsidRDefault="00243214">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E220C2" w:rsidRDefault="00243214">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E220C2" w:rsidRDefault="00243214">
      <w:pPr>
        <w:pStyle w:val="ProductList-BodySpaced"/>
      </w:pPr>
      <w:r>
        <w:rPr>
          <w:b/>
          <w:color w:val="00188F"/>
        </w:rPr>
        <w:t>Uprawnienie do redukcji</w:t>
      </w:r>
      <w:r>
        <w:t>: W ramach Usługi Online dla klienta posiadającego Rejestrację Enterprise Enrollment, Enterprise Subscription Enrollment, Microsoft Azure Enrollment lub Enrollment for Education Solutions można zgłosić redukcję licencji lub Przydzielone Zobowiązanie Roczne.</w:t>
      </w:r>
    </w:p>
    <w:p w:rsidR="00E220C2" w:rsidRDefault="00243214">
      <w:pPr>
        <w:pStyle w:val="ProductList-BodySpaced"/>
      </w:pPr>
      <w:r>
        <w:rPr>
          <w:b/>
          <w:color w:val="00188F"/>
        </w:rPr>
        <w:t>Uprawnienie do redukcji (SCE)</w:t>
      </w:r>
      <w:r>
        <w:t>: Produkty, dla których klient z Rejestracją Server &amp; Cloud może zgłosić redukcję licencji subskrypcji lub przyszłe Przydzielone Zobowiązanie Roczne po upływie 12 miesięcy bez przerwy.</w:t>
      </w:r>
    </w:p>
    <w:p w:rsidR="00E220C2" w:rsidRDefault="00243214">
      <w:pPr>
        <w:pStyle w:val="ProductList-BodySpaced"/>
      </w:pPr>
      <w:r>
        <w:rPr>
          <w:b/>
          <w:color w:val="00188F"/>
        </w:rPr>
        <w:t>Prawa do używania w ramach Roamingu</w:t>
      </w:r>
      <w:r>
        <w:t xml:space="preserve">: Korzyść z pakietu SA zezwalająca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 Uprawnione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Uprawnionego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Uprawnionych Urządzeń Innych Producentów umożliwiających użytkownikom Klienta dostęp do oprogramowania oraz (ewentualnie) innego produktu Enterprise oraz korzystanie z nich wyłącznie na podstawie Praw do Używania w ramach Roamingu.</w:t>
      </w:r>
    </w:p>
    <w:p w:rsidR="00E220C2" w:rsidRDefault="00243214">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E220C2" w:rsidRDefault="00243214">
      <w:pPr>
        <w:pStyle w:val="ProductList-BodySpaced"/>
      </w:pPr>
      <w:r>
        <w:rPr>
          <w:b/>
          <w:color w:val="00188F"/>
        </w:rPr>
        <w:t>Samodzielny Hosting</w:t>
      </w:r>
      <w:r>
        <w:t xml:space="preserve">: Korzyść z pakietu SA, dopuszczająca używanie Produktów na potrzeby warunkowego hostingu; więcej informacji na ten temat zawarto w części Serwery – Aplikacje Samodzielnie Hostowane w </w:t>
      </w:r>
      <w:hyperlink w:anchor="_Sec564">
        <w:r>
          <w:rPr>
            <w:color w:val="00467F"/>
            <w:u w:val="single"/>
          </w:rPr>
          <w:t>Załączniku B</w:t>
        </w:r>
      </w:hyperlink>
      <w:r>
        <w:t xml:space="preserve"> – Pakiet Software Assurance.</w:t>
      </w:r>
    </w:p>
    <w:p w:rsidR="00E220C2" w:rsidRDefault="00243214">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E220C2" w:rsidRDefault="00243214">
      <w:pPr>
        <w:pStyle w:val="ProductList-BodySpaced"/>
      </w:pPr>
      <w:r>
        <w:rPr>
          <w:b/>
          <w:color w:val="00188F"/>
        </w:rPr>
        <w:t>Korzyści dotyczące korzystania przez uczniów/studentów</w:t>
      </w:r>
      <w:r>
        <w:t>: Opcja dla Instytucji mających licencję na Produkt uprawniający dla wszystkich pracowników w Organizacji umożliwiająca uzyskanie licencji na Produkt pozwalającej na korzystanie z niego przez Uczniów/Studentów danej Instytucji bez żadnych dodatkowych kosztów. Produkt uprawniający oraz Produkt spełniający wymagania do uzyskania Korzyści dotyczących korzystania przez uczniów/studentów są określone we Wpisie dotyczącym Produktu. Te licencje dla uczniów/studentów nie mogą być brane pod uwagę w ocenie wypełnienia minimalnych wymogów związanych z zamówieniem.</w:t>
      </w:r>
    </w:p>
    <w:p w:rsidR="00E220C2" w:rsidRDefault="00243214">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E220C2" w:rsidRDefault="00243214">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rsidR="00E220C2" w:rsidRDefault="00243214">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rsidR="00E220C2" w:rsidRDefault="00E220C2">
      <w:pPr>
        <w:pStyle w:val="ProductList-BodySpaced"/>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Spaced"/>
      </w:pPr>
    </w:p>
    <w:p w:rsidR="00E220C2" w:rsidRDefault="00243214">
      <w:pPr>
        <w:pStyle w:val="ProductList-Offering1Heading"/>
        <w:outlineLvl w:val="1"/>
      </w:pPr>
      <w:bookmarkStart w:id="334" w:name="_Sec551"/>
      <w:r>
        <w:t>Wartości w komórkach</w:t>
      </w:r>
      <w:bookmarkEnd w:id="334"/>
      <w:r>
        <w:fldChar w:fldCharType="begin"/>
      </w:r>
      <w:r>
        <w:instrText xml:space="preserve"> TC "</w:instrText>
      </w:r>
      <w:bookmarkStart w:id="335" w:name="_Toc483487050"/>
      <w:r>
        <w:instrText>Wartości w komórkach</w:instrText>
      </w:r>
      <w:bookmarkEnd w:id="335"/>
      <w:r>
        <w:instrText>" \l 2</w:instrText>
      </w:r>
      <w:r>
        <w:fldChar w:fldCharType="end"/>
      </w:r>
    </w:p>
    <w:p w:rsidR="00E220C2" w:rsidRDefault="00243214">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rsidR="00E220C2" w:rsidRDefault="00E220C2">
      <w:pPr>
        <w:pStyle w:val="ProductList-BodySpaced"/>
      </w:pPr>
    </w:p>
    <w:p w:rsidR="00E220C2" w:rsidRDefault="00243214">
      <w:pPr>
        <w:pStyle w:val="ProductList-BodySpaced"/>
      </w:pPr>
      <w:r>
        <w:rPr>
          <w:b/>
          <w:color w:val="00188F"/>
        </w:rPr>
        <w:t>A</w:t>
      </w:r>
      <w:r>
        <w:t xml:space="preserve">= </w:t>
      </w:r>
      <w:r>
        <w:rPr>
          <w:color w:val="00188F"/>
        </w:rPr>
        <w:t>Produkt Dodatkowy</w:t>
      </w:r>
      <w:r>
        <w:t>: Produkt jest oferowany jako Produkt Dodatkowy.</w:t>
      </w:r>
    </w:p>
    <w:p w:rsidR="00E220C2" w:rsidRDefault="00243214">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rsidR="00E220C2" w:rsidRDefault="00243214">
      <w:pPr>
        <w:pStyle w:val="ProductList-BodySpaced"/>
      </w:pPr>
      <w:r>
        <w:rPr>
          <w:b/>
          <w:color w:val="00188F"/>
        </w:rPr>
        <w:t>E</w:t>
      </w:r>
      <w:r>
        <w:t xml:space="preserve"> = </w:t>
      </w:r>
      <w:r>
        <w:rPr>
          <w:color w:val="00188F"/>
        </w:rPr>
        <w:t>Produkt Enterprise</w:t>
      </w:r>
      <w:r>
        <w:t>: Produkt oferowany jako Enterprise, ale nie typu Desktop.</w:t>
      </w:r>
    </w:p>
    <w:p w:rsidR="00E220C2" w:rsidRDefault="00243214">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typu Enterprise lub Pakietem Podstawowych Licencji Dostępowych (CAL) w ramach rejestracji Enrollment for Education Solutions i Umowy Open Value Subscription – Education Solutions.</w:t>
      </w:r>
    </w:p>
    <w:p w:rsidR="00E220C2" w:rsidRDefault="00243214">
      <w:pPr>
        <w:pStyle w:val="ProductList-BodySpaced"/>
      </w:pPr>
      <w:r>
        <w:rPr>
          <w:b/>
          <w:color w:val="00188F"/>
        </w:rPr>
        <w:t>EO</w:t>
      </w:r>
      <w:r>
        <w:t xml:space="preserve"> = </w:t>
      </w:r>
      <w:r>
        <w:rPr>
          <w:color w:val="00188F"/>
        </w:rPr>
        <w:t>Usługa Enterprise Online</w:t>
      </w:r>
      <w:r>
        <w:t xml:space="preserve">: Usługa online jest oferowana w formie dla firm lub platformy i spełnia wymagania Produktu Enterprise. EO dla Pakietu Podstawowych Licencji Dostępowych (CAL) i Pakietu Licencji Dostępowych (CAL) typu Enterprise wymagają odpowiedniej Licencji CAL Suite Bridge. </w:t>
      </w:r>
    </w:p>
    <w:p w:rsidR="00E220C2" w:rsidRDefault="00243214">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rsidR="00E220C2" w:rsidRDefault="00243214">
      <w:pPr>
        <w:pStyle w:val="ProductList-BodySpaced"/>
      </w:pPr>
      <w:r>
        <w:rPr>
          <w:b/>
          <w:color w:val="00188F"/>
        </w:rPr>
        <w:t>OW</w:t>
      </w:r>
      <w:r>
        <w:t xml:space="preserve"> = </w:t>
      </w:r>
      <w:r>
        <w:rPr>
          <w:color w:val="00188F"/>
        </w:rPr>
        <w:t>Dla całej organizacji</w:t>
      </w:r>
      <w:r>
        <w:t>: dostępne w opcji dla całej organizacji.</w:t>
      </w:r>
    </w:p>
    <w:p w:rsidR="00E220C2" w:rsidRDefault="00243214">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E220C2" w:rsidRDefault="00243214">
      <w:pPr>
        <w:pStyle w:val="ProductList-BodySpaced"/>
      </w:pPr>
      <w:r>
        <w:rPr>
          <w:b/>
          <w:color w:val="00188F"/>
        </w:rPr>
        <w:t>SD</w:t>
      </w:r>
      <w:r>
        <w:t xml:space="preserve">= </w:t>
      </w:r>
      <w:r>
        <w:rPr>
          <w:color w:val="00188F"/>
        </w:rPr>
        <w:t>Produkt platformy School Desktop</w:t>
      </w:r>
      <w:r>
        <w:t>: Produkt jest oferowany jako produkt School Desktop z Pakietem Licencji Dostępowych (CAL) typu Enterprise lub Pakietem Podstawowych Licencji Dostępowych (CAL) na podstawie umowy Campus and School. SD liczy jest jako trzy jednostki.</w:t>
      </w:r>
    </w:p>
    <w:p w:rsidR="00E220C2" w:rsidRDefault="00243214">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E220C2" w:rsidRDefault="00243214">
      <w:pPr>
        <w:pStyle w:val="ProductList-BodySpaced"/>
      </w:pPr>
      <w:r>
        <w:rPr>
          <w:b/>
          <w:color w:val="00188F"/>
        </w:rPr>
        <w:t>SP</w:t>
      </w:r>
      <w:r>
        <w:t xml:space="preserve"> = </w:t>
      </w:r>
      <w:r>
        <w:rPr>
          <w:color w:val="00188F"/>
        </w:rPr>
        <w:t>Produkt Server and Tools</w:t>
      </w:r>
      <w:r>
        <w:t>: Produkt jest oferowany w ramach rejestracji Server and Cloud Enrollment.</w:t>
      </w:r>
    </w:p>
    <w:p w:rsidR="00E220C2" w:rsidRDefault="00243214">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E220C2" w:rsidRDefault="00E220C2">
      <w:pPr>
        <w:pStyle w:val="ProductList-BodySpaced"/>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Spaced"/>
      </w:pPr>
    </w:p>
    <w:p w:rsidR="00E220C2" w:rsidRDefault="00243214">
      <w:pPr>
        <w:pStyle w:val="ProductList-Offering1Heading"/>
        <w:outlineLvl w:val="1"/>
      </w:pPr>
      <w:bookmarkStart w:id="336" w:name="_Sec552"/>
      <w:r>
        <w:t>Nagłówki kolumn</w:t>
      </w:r>
      <w:bookmarkEnd w:id="336"/>
      <w:r>
        <w:fldChar w:fldCharType="begin"/>
      </w:r>
      <w:r>
        <w:instrText xml:space="preserve"> TC "</w:instrText>
      </w:r>
      <w:bookmarkStart w:id="337" w:name="_Toc483487051"/>
      <w:r>
        <w:instrText>Nagłówki kolumn</w:instrText>
      </w:r>
      <w:bookmarkEnd w:id="337"/>
      <w:r>
        <w:instrText>" \l 2</w:instrText>
      </w:r>
      <w:r>
        <w:fldChar w:fldCharType="end"/>
      </w:r>
    </w:p>
    <w:p w:rsidR="00E220C2" w:rsidRDefault="00243214">
      <w:pPr>
        <w:pStyle w:val="ProductList-BodySpaced"/>
      </w:pPr>
      <w:r>
        <w:t>W tabeli Dostępność Programu dla każdego Wpisu dotyczącego Produktu wyświetlane są odpowiednie nagłówki, porządkując informacje o dostępności programów według programów, typów ofert, punktów i dat dostępności.</w:t>
      </w:r>
    </w:p>
    <w:p w:rsidR="00E220C2" w:rsidRDefault="00E220C2">
      <w:pPr>
        <w:pStyle w:val="ProductList-BodySpaced"/>
      </w:pPr>
    </w:p>
    <w:p w:rsidR="00E220C2" w:rsidRDefault="00243214">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E220C2" w:rsidRDefault="00243214">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E220C2" w:rsidRDefault="00243214">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E220C2" w:rsidRDefault="00243214">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E220C2" w:rsidRDefault="00243214">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E220C2" w:rsidRDefault="00243214">
      <w:pPr>
        <w:pStyle w:val="ProductList-BodySpaced"/>
      </w:pPr>
      <w:r>
        <w:rPr>
          <w:b/>
          <w:color w:val="00188F"/>
        </w:rPr>
        <w:t>MPSA</w:t>
      </w:r>
      <w:r>
        <w:t xml:space="preserve"> = </w:t>
      </w:r>
      <w:r>
        <w:rPr>
          <w:color w:val="00188F"/>
        </w:rPr>
        <w:t>Umowa w Sprawie Produktów i Usług Microsoft</w:t>
      </w:r>
      <w:r>
        <w:t>.</w:t>
      </w:r>
    </w:p>
    <w:p w:rsidR="00E220C2" w:rsidRDefault="00243214">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E220C2" w:rsidRDefault="00243214">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E220C2" w:rsidRDefault="00243214">
      <w:pPr>
        <w:pStyle w:val="ProductList-BodySpaced"/>
      </w:pPr>
      <w:r>
        <w:rPr>
          <w:b/>
          <w:color w:val="00188F"/>
        </w:rPr>
        <w:t>OVS-ES</w:t>
      </w:r>
      <w:r>
        <w:t xml:space="preserve"> = </w:t>
      </w:r>
      <w:r>
        <w:rPr>
          <w:color w:val="00188F"/>
        </w:rPr>
        <w:t>Open Value Subscription — Education Solutions</w:t>
      </w:r>
      <w:r>
        <w:t>.</w:t>
      </w:r>
    </w:p>
    <w:p w:rsidR="00E220C2" w:rsidRDefault="00243214">
      <w:pPr>
        <w:pStyle w:val="ProductList-BodySpaced"/>
      </w:pPr>
      <w:r>
        <w:rPr>
          <w:b/>
          <w:color w:val="00188F"/>
        </w:rPr>
        <w:t>Punkt</w:t>
      </w:r>
      <w:r>
        <w:t xml:space="preserve"> = wartość przypisana Produktowi, służąca do obliczania poziomu ceny w ramach zawartej z Klientem umowy licencjonowania zbiorowego.</w:t>
      </w:r>
    </w:p>
    <w:p w:rsidR="00E220C2" w:rsidRDefault="00243214">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E220C2" w:rsidRDefault="00243214">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E220C2" w:rsidRDefault="00E220C2">
      <w:pPr>
        <w:pStyle w:val="ProductList-BodySpaced"/>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Spaced"/>
      </w:pPr>
    </w:p>
    <w:p w:rsidR="00E220C2" w:rsidRDefault="00243214">
      <w:pPr>
        <w:pStyle w:val="ProductList-Offering1Heading"/>
        <w:outlineLvl w:val="1"/>
      </w:pPr>
      <w:bookmarkStart w:id="338" w:name="_Sec553"/>
      <w:r>
        <w:t>Definicje</w:t>
      </w:r>
      <w:bookmarkEnd w:id="338"/>
      <w:r>
        <w:fldChar w:fldCharType="begin"/>
      </w:r>
      <w:r>
        <w:instrText xml:space="preserve"> TC "</w:instrText>
      </w:r>
      <w:bookmarkStart w:id="339" w:name="_Toc483487052"/>
      <w:r>
        <w:instrText>Definicje</w:instrText>
      </w:r>
      <w:bookmarkEnd w:id="339"/>
      <w:r>
        <w:instrText>" \l 2</w:instrText>
      </w:r>
      <w:r>
        <w:fldChar w:fldCharType="end"/>
      </w:r>
    </w:p>
    <w:p w:rsidR="00E220C2" w:rsidRDefault="00243214">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E220C2" w:rsidRDefault="00243214">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rsidR="00E220C2" w:rsidRDefault="00243214">
      <w:pPr>
        <w:pStyle w:val="ProductList-BodySpaced"/>
      </w:pPr>
      <w:r>
        <w:rPr>
          <w:b/>
          <w:color w:val="00188F"/>
        </w:rPr>
        <w:t>Dodatkowa Licencja Dostępowa (CAL)</w:t>
      </w:r>
      <w:r>
        <w:t xml:space="preserve"> oznacza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w:t>
      </w:r>
    </w:p>
    <w:p w:rsidR="00E220C2" w:rsidRDefault="00243214">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E220C2" w:rsidRDefault="00243214">
      <w:pPr>
        <w:pStyle w:val="ProductList-BodySpaced"/>
      </w:pPr>
      <w:r>
        <w:rPr>
          <w:b/>
          <w:color w:val="00188F"/>
        </w:rPr>
        <w:t>Licencja Dostępowa (CAL)</w:t>
      </w:r>
      <w:r>
        <w:t xml:space="preserve"> oznacza licencję dostępową, którą można przypisać do użytkownika lub urządzenia, zależnie od potrzeb. Licencja Dostępowa (CAL) na użytkownika umożliwia jednemu użytkownikowi dostęp z dowolnego urządzenia do odpowiedniej wersji oprogramowania serwerowego lub jego wersji wcześniejszych. Licencja Dostępowa (CAL) na urządzenie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E220C2" w:rsidRDefault="00243214">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Licencji Dostępowych (CAL) to Licencja Równoważna Licencji Dostępowej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aktywny pakiet SA.</w:t>
      </w:r>
    </w:p>
    <w:p w:rsidR="00E220C2" w:rsidRDefault="00243214">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E220C2" w:rsidRDefault="00243214">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E220C2" w:rsidRDefault="00243214">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E220C2" w:rsidRDefault="00243214">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E220C2" w:rsidRDefault="00243214">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E220C2" w:rsidRDefault="00243214">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E220C2" w:rsidRDefault="00243214">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E220C2" w:rsidRDefault="00243214">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E220C2" w:rsidRDefault="00243214">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E220C2" w:rsidRDefault="00243214">
      <w:pPr>
        <w:pStyle w:val="ProductList-BodySpaced"/>
      </w:pPr>
      <w:r>
        <w:rPr>
          <w:b/>
          <w:color w:val="00188F"/>
        </w:rPr>
        <w:t xml:space="preserve">Kontener Hyper-V </w:t>
      </w:r>
      <w:r>
        <w:t xml:space="preserve">jest funkcją oprogramowania Windows Server, która wykorzystuje wirtualne środowisko systemu operacyjnego. Każdy Kontener Hyper-V jest uznawany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E220C2" w:rsidRDefault="00243214">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E220C2" w:rsidRDefault="00243214">
      <w:pPr>
        <w:pStyle w:val="ProductList-BodySpaced"/>
      </w:pPr>
      <w:r>
        <w:rPr>
          <w:b/>
          <w:color w:val="00188F"/>
        </w:rPr>
        <w:t xml:space="preserve">Licencja </w:t>
      </w:r>
      <w:r>
        <w:t>oznacza prawo do pobierania, instalowania i używania Produktu oraz uzyskiwania do niego dostępu.</w:t>
      </w:r>
    </w:p>
    <w:p w:rsidR="00E220C2" w:rsidRDefault="00243214">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E220C2" w:rsidRDefault="00243214">
      <w:pPr>
        <w:pStyle w:val="ProductList-BodySpaced"/>
      </w:pPr>
      <w:r>
        <w:rPr>
          <w:b/>
          <w:color w:val="00188F"/>
        </w:rPr>
        <w:t xml:space="preserve">Partner uprawniony do Przenoszenia Licencji w ramach Pakietu Software Assurance </w:t>
      </w:r>
      <w:r>
        <w:t xml:space="preserve">oznacza podmiot wymieniony na stronie </w:t>
      </w:r>
      <w:hyperlink r:id="rId143">
        <w:r>
          <w:rPr>
            <w:color w:val="00467F"/>
            <w:u w:val="single"/>
          </w:rPr>
          <w:t>http://www.microsoft.com/licensing/software-assurance/license-mobility.aspx</w:t>
        </w:r>
      </w:hyperlink>
      <w:r>
        <w:t xml:space="preserve"> i upoważniony przez Microsoft do hostowania oprogramowania klientów na serwerach współdzielonych. </w:t>
      </w:r>
    </w:p>
    <w:p w:rsidR="00E220C2" w:rsidRDefault="00243214">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rsidR="00E220C2" w:rsidRDefault="00243214">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E220C2" w:rsidRDefault="00243214">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E220C2" w:rsidRDefault="00243214">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E220C2" w:rsidRDefault="00243214">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E220C2" w:rsidRDefault="00243214">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E220C2" w:rsidRDefault="00243214">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E220C2" w:rsidRDefault="00243214">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E220C2" w:rsidRDefault="00243214">
      <w:pPr>
        <w:pStyle w:val="ProductList-BodySpaced"/>
      </w:pPr>
      <w:r>
        <w:rPr>
          <w:b/>
          <w:color w:val="00188F"/>
        </w:rPr>
        <w:t xml:space="preserve">Procesor Fizyczny </w:t>
      </w:r>
      <w:r>
        <w:t>oznacza procesor znajdujący się w fizycznym systemie sprzętowym.</w:t>
      </w:r>
    </w:p>
    <w:p w:rsidR="00E220C2" w:rsidRDefault="00243214">
      <w:pPr>
        <w:pStyle w:val="ProductList-BodySpaced"/>
      </w:pPr>
      <w:r>
        <w:rPr>
          <w:b/>
          <w:color w:val="00188F"/>
        </w:rPr>
        <w:t xml:space="preserve">Pakiet Premium Assurance </w:t>
      </w:r>
      <w:r>
        <w:t>oznacza ofertę obejmującą określone Produkty, w ramach której klient uzyskuje dostęp do aktualizacji zabezpieczeń i biuletynów bezpieczeństwa udostępnianych przez Microsoft po zakończeniu obowiązywania Rozszerzonych Usług Pomocy Technicznej w odniesieniu do danej wersji Produktu.</w:t>
      </w:r>
    </w:p>
    <w:p w:rsidR="00E220C2" w:rsidRDefault="00243214">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E220C2" w:rsidRDefault="00243214">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E220C2" w:rsidRDefault="00243214">
      <w:pPr>
        <w:pStyle w:val="ProductList-BodySpaced"/>
      </w:pPr>
      <w:r>
        <w:rPr>
          <w:b/>
          <w:color w:val="00188F"/>
        </w:rPr>
        <w:t>Uprawnione Urządzenie Innego Producenta</w:t>
      </w:r>
      <w:r>
        <w:t xml:space="preserve"> oznacza urządzenie, które nie jest pod bezpośrednią ani pośrednią kontrolą Klienta lub Podmiotów Stowarzyszonych Klienta (np. publiczny kiosk innego producenta).</w:t>
      </w:r>
    </w:p>
    <w:p w:rsidR="00E220C2" w:rsidRDefault="00243214">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E220C2" w:rsidRDefault="00243214">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czas do oprogramowania lub usługi hostowanej.</w:t>
      </w:r>
    </w:p>
    <w:p w:rsidR="00E220C2" w:rsidRDefault="00243214">
      <w:pPr>
        <w:pStyle w:val="ProductList-BodySpaced"/>
      </w:pPr>
      <w:r>
        <w:rPr>
          <w:b/>
          <w:color w:val="00188F"/>
        </w:rPr>
        <w:t>Serwer</w:t>
      </w:r>
      <w:r>
        <w:t xml:space="preserve"> oznacza fizyczny system sprzętowy, na którym można uruchamiać oprogramowanie serwera.</w:t>
      </w:r>
    </w:p>
    <w:p w:rsidR="00E220C2" w:rsidRDefault="00243214">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E220C2" w:rsidRDefault="00243214">
      <w:pPr>
        <w:pStyle w:val="ProductList-BodySpaced"/>
      </w:pPr>
      <w:r>
        <w:rPr>
          <w:b/>
          <w:color w:val="00188F"/>
        </w:rPr>
        <w:t>Licencja umożliwiająca Przejście na Bardziej Zaawansowaną Wersję Produktu</w:t>
      </w:r>
      <w:r>
        <w:t xml:space="preserve"> oznacza licencję nabywaną dodatkowo względem wcześniej nabytej licencji podstawowej (i z nią związaną). Każda LS na Użytkownika umożliwiająca Przejście na Bardziej Zaawansowaną Wersję Produktu nieuwzględniona indywidualnie w OST podlega tym samym postanowieniom licencyjnym, co równoważna pełna LS na Użytkownika.</w:t>
      </w:r>
    </w:p>
    <w:p w:rsidR="00E220C2" w:rsidRDefault="00243214">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E220C2" w:rsidRDefault="00243214">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E220C2" w:rsidRDefault="00243214">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E220C2" w:rsidRDefault="00243214">
      <w:pPr>
        <w:pStyle w:val="ProductList-BodySpaced"/>
      </w:pPr>
      <w:r>
        <w:t>Oprogramowania w Rozwiązaniach Internetowych używa się, aby uruchamiać:</w:t>
      </w:r>
    </w:p>
    <w:p w:rsidR="00E220C2" w:rsidRDefault="00243214" w:rsidP="00243214">
      <w:pPr>
        <w:pStyle w:val="ProductList-Bullet"/>
        <w:numPr>
          <w:ilvl w:val="0"/>
          <w:numId w:val="39"/>
        </w:numPr>
      </w:pPr>
      <w:r>
        <w:t>oprogramowanie serwera sieci Web (na przykład usługi Microsoft Internet Information Services) oraz agentów zarządzania lub bezpieczeństwa (na przykład agenta System Center Operations Manager);</w:t>
      </w:r>
    </w:p>
    <w:p w:rsidR="00E220C2" w:rsidRDefault="00243214" w:rsidP="00243214">
      <w:pPr>
        <w:pStyle w:val="ProductList-Bullet"/>
        <w:numPr>
          <w:ilvl w:val="0"/>
          <w:numId w:val="39"/>
        </w:numPr>
      </w:pPr>
      <w:r>
        <w:t>oprogramowanie aparatu bazy danych (na przykład system Microsoft SQL Server) wyłącznie w celu obsługi rozwiązań internetowych; lub</w:t>
      </w:r>
    </w:p>
    <w:p w:rsidR="00E220C2" w:rsidRDefault="00243214" w:rsidP="00243214">
      <w:pPr>
        <w:pStyle w:val="ProductList-Bullet"/>
        <w:numPr>
          <w:ilvl w:val="0"/>
          <w:numId w:val="39"/>
        </w:numPr>
      </w:pPr>
      <w:r>
        <w:t>usługę systemu nazw domen (DNS) w celu tłumaczenia adresów nazw domen na adresy IP, dopóki nie jest to jedyna funkcja tego wystąpienia oprogramowania.</w:t>
      </w:r>
    </w:p>
    <w:p w:rsidR="00E220C2" w:rsidRDefault="00243214">
      <w:pPr>
        <w:pStyle w:val="ProductList-BodySpaced"/>
      </w:pPr>
      <w:r>
        <w:rPr>
          <w:b/>
          <w:color w:val="00188F"/>
        </w:rPr>
        <w:t xml:space="preserve">Kontener Windows Server </w:t>
      </w:r>
      <w:r>
        <w:t>jest funkcją oprogramowania Windows Server.</w:t>
      </w:r>
    </w:p>
    <w:p w:rsidR="00E220C2" w:rsidRDefault="00243214">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E220C2" w:rsidRDefault="00E220C2">
      <w:pPr>
        <w:pStyle w:val="ProductList-BodySpaced"/>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Spaced"/>
      </w:pPr>
    </w:p>
    <w:p w:rsidR="00E220C2" w:rsidRDefault="00E220C2">
      <w:pPr>
        <w:sectPr w:rsidR="00E220C2">
          <w:headerReference w:type="default" r:id="rId144"/>
          <w:footerReference w:type="default" r:id="rId145"/>
          <w:type w:val="continuous"/>
          <w:pgSz w:w="12240" w:h="15840" w:code="1"/>
          <w:pgMar w:top="1170" w:right="720" w:bottom="720" w:left="720" w:header="432" w:footer="288" w:gutter="0"/>
          <w:cols w:space="360"/>
        </w:sectPr>
      </w:pPr>
    </w:p>
    <w:p w:rsidR="00E220C2" w:rsidRDefault="00243214">
      <w:pPr>
        <w:pStyle w:val="ProductList-SectionHeading"/>
        <w:pageBreakBefore/>
        <w:outlineLvl w:val="0"/>
      </w:pPr>
      <w:bookmarkStart w:id="340" w:name="_Sec591"/>
      <w:bookmarkEnd w:id="330"/>
      <w:r>
        <w:t>Załącznik A – Licencje równoważne licencjom ML/CAL</w:t>
      </w:r>
      <w:r>
        <w:fldChar w:fldCharType="begin"/>
      </w:r>
      <w:r>
        <w:instrText xml:space="preserve"> TC "</w:instrText>
      </w:r>
      <w:bookmarkStart w:id="341" w:name="_Toc483487053"/>
      <w:r>
        <w:instrText>Załącznik A – Licencje równoważne licencjom ML/CAL</w:instrText>
      </w:r>
      <w:bookmarkEnd w:id="341"/>
      <w:r>
        <w:instrText>" \l 1</w:instrText>
      </w:r>
      <w:r>
        <w:fldChar w:fldCharType="end"/>
      </w:r>
    </w:p>
    <w:p w:rsidR="00E220C2" w:rsidRDefault="00243214">
      <w:pPr>
        <w:pStyle w:val="ProductList-Body"/>
      </w:pPr>
      <w:r>
        <w:t xml:space="preserve">Prawa do dostępu do oprogramowania serwera uruchomionego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E220C2" w:rsidRDefault="00E220C2">
      <w:pPr>
        <w:pStyle w:val="ProductList-Body"/>
      </w:pPr>
    </w:p>
    <w:tbl>
      <w:tblPr>
        <w:tblStyle w:val="PURTable"/>
        <w:tblW w:w="0" w:type="dxa"/>
        <w:tblLook w:val="04A0" w:firstRow="1" w:lastRow="0" w:firstColumn="1" w:lastColumn="0" w:noHBand="0" w:noVBand="1"/>
      </w:tblPr>
      <w:tblGrid>
        <w:gridCol w:w="1163"/>
        <w:gridCol w:w="278"/>
        <w:gridCol w:w="277"/>
        <w:gridCol w:w="277"/>
        <w:gridCol w:w="277"/>
        <w:gridCol w:w="511"/>
        <w:gridCol w:w="530"/>
        <w:gridCol w:w="537"/>
        <w:gridCol w:w="964"/>
        <w:gridCol w:w="530"/>
        <w:gridCol w:w="511"/>
        <w:gridCol w:w="530"/>
        <w:gridCol w:w="537"/>
        <w:gridCol w:w="964"/>
        <w:gridCol w:w="530"/>
        <w:gridCol w:w="418"/>
        <w:gridCol w:w="363"/>
        <w:gridCol w:w="437"/>
        <w:gridCol w:w="374"/>
        <w:gridCol w:w="392"/>
        <w:gridCol w:w="392"/>
      </w:tblGrid>
      <w:tr w:rsidR="00E220C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E220C2" w:rsidRDefault="00E220C2">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E220C2" w:rsidRDefault="00243214">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220C2" w:rsidRDefault="00243214">
            <w:pPr>
              <w:pStyle w:val="ProductList-TableBody"/>
              <w:jc w:val="center"/>
            </w:pPr>
            <w:r>
              <w:rPr>
                <w:color w:val="FFFFFF"/>
              </w:rPr>
              <w:t>Podstawowa Licencja Dostępowa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220C2" w:rsidRDefault="00243214">
            <w:pPr>
              <w:pStyle w:val="ProductList-TableBody"/>
              <w:jc w:val="center"/>
            </w:pPr>
            <w:r>
              <w:rPr>
                <w:color w:val="FFFFFF"/>
              </w:rPr>
              <w:t>Licencja Dostępowa (CAL) typu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220C2" w:rsidRDefault="00243214">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220C2" w:rsidRDefault="00243214">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220C2" w:rsidRDefault="00243214">
            <w:pPr>
              <w:pStyle w:val="ProductList-TableBody"/>
              <w:jc w:val="center"/>
            </w:pPr>
            <w:r>
              <w:rPr>
                <w:color w:val="FFFFFF"/>
              </w:rPr>
              <w:t>Dynamics 365 Enterprise</w:t>
            </w:r>
          </w:p>
        </w:tc>
      </w:tr>
      <w:tr w:rsidR="00E220C2">
        <w:tc>
          <w:tcPr>
            <w:tcW w:w="480" w:type="dxa"/>
            <w:tcBorders>
              <w:top w:val="none" w:sz="4" w:space="0" w:color="BFBFBF"/>
              <w:left w:val="none" w:sz="24" w:space="0" w:color="808080"/>
              <w:bottom w:val="single" w:sz="4" w:space="0" w:color="FFFFFF"/>
              <w:right w:val="single" w:sz="6" w:space="0" w:color="FFFFFF"/>
            </w:tcBorders>
          </w:tcPr>
          <w:p w:rsidR="00E220C2" w:rsidRDefault="00243214">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0C2" w:rsidRDefault="00243214">
            <w:pPr>
              <w:pStyle w:val="ProductList-TableBody"/>
              <w:jc w:val="center"/>
            </w:pPr>
            <w:r>
              <w:rPr>
                <w:color w:val="FFFFFF"/>
              </w:rPr>
              <w:t>Plan 2</w:t>
            </w:r>
          </w:p>
        </w:tc>
      </w:tr>
      <w:tr w:rsidR="00E220C2">
        <w:tc>
          <w:tcPr>
            <w:tcW w:w="480" w:type="dxa"/>
            <w:gridSpan w:val="16"/>
            <w:tcBorders>
              <w:top w:val="single" w:sz="4" w:space="0" w:color="FFFFFF"/>
              <w:left w:val="single" w:sz="6" w:space="0" w:color="FFFFFF"/>
              <w:bottom w:val="single" w:sz="4" w:space="0" w:color="FFFFFF"/>
              <w:right w:val="single" w:sz="6" w:space="0" w:color="FFFFFF"/>
            </w:tcBorders>
          </w:tcPr>
          <w:p w:rsidR="00E220C2" w:rsidRDefault="0024321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r>
      <w:tr w:rsidR="00E220C2">
        <w:tc>
          <w:tcPr>
            <w:tcW w:w="480" w:type="dxa"/>
            <w:tcBorders>
              <w:top w:val="dashed" w:sz="4" w:space="0" w:color="BFBFBF"/>
              <w:left w:val="none" w:sz="24" w:space="0" w:color="808080"/>
              <w:bottom w:val="dashed" w:sz="4" w:space="0" w:color="BFBFBF"/>
              <w:right w:val="single" w:sz="6" w:space="0" w:color="FFFFFF"/>
            </w:tcBorders>
          </w:tcPr>
          <w:p w:rsidR="00E220C2" w:rsidRDefault="005C3247">
            <w:pPr>
              <w:pStyle w:val="ProductList-TableBody"/>
            </w:pPr>
            <w:hyperlink w:anchor="_Sec793">
              <w:r w:rsidR="00243214">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tcBorders>
              <w:top w:val="dashed" w:sz="4" w:space="0" w:color="BFBFBF"/>
              <w:left w:val="none" w:sz="24" w:space="0" w:color="808080"/>
              <w:bottom w:val="single" w:sz="4" w:space="0" w:color="FFFFFF"/>
              <w:right w:val="single" w:sz="6" w:space="0" w:color="FFFFFF"/>
            </w:tcBorders>
          </w:tcPr>
          <w:p w:rsidR="00E220C2" w:rsidRDefault="005C3247">
            <w:pPr>
              <w:pStyle w:val="ProductList-TableBody"/>
            </w:pPr>
            <w:hyperlink w:anchor="_Sec793">
              <w:r w:rsidR="00243214">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gridSpan w:val="16"/>
            <w:tcBorders>
              <w:top w:val="single" w:sz="4" w:space="0" w:color="FFFFFF"/>
              <w:left w:val="single" w:sz="6" w:space="0" w:color="FFFFFF"/>
              <w:bottom w:val="single" w:sz="4" w:space="0" w:color="FFFFFF"/>
              <w:right w:val="single" w:sz="6" w:space="0" w:color="FFFFFF"/>
            </w:tcBorders>
          </w:tcPr>
          <w:p w:rsidR="00E220C2" w:rsidRDefault="0024321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r>
      <w:tr w:rsidR="00E220C2">
        <w:tc>
          <w:tcPr>
            <w:tcW w:w="480" w:type="dxa"/>
            <w:tcBorders>
              <w:top w:val="dashed" w:sz="4" w:space="0" w:color="BFBFBF"/>
              <w:left w:val="none" w:sz="24" w:space="0" w:color="808080"/>
              <w:bottom w:val="dashed" w:sz="4" w:space="0" w:color="BFBFBF"/>
              <w:right w:val="single" w:sz="6" w:space="0" w:color="FFFFFF"/>
            </w:tcBorders>
          </w:tcPr>
          <w:p w:rsidR="00E220C2" w:rsidRDefault="005C3247">
            <w:pPr>
              <w:pStyle w:val="ProductList-TableBody"/>
            </w:pPr>
            <w:hyperlink w:anchor="_Sec793">
              <w:r w:rsidR="00243214">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tcBorders>
              <w:top w:val="dashed" w:sz="4" w:space="0" w:color="BFBFBF"/>
              <w:left w:val="none" w:sz="24" w:space="0" w:color="808080"/>
              <w:bottom w:val="single" w:sz="4" w:space="0" w:color="FFFFFF"/>
              <w:right w:val="single" w:sz="6" w:space="0" w:color="FFFFFF"/>
            </w:tcBorders>
          </w:tcPr>
          <w:p w:rsidR="00E220C2" w:rsidRDefault="005C3247">
            <w:pPr>
              <w:pStyle w:val="ProductList-TableBody"/>
            </w:pPr>
            <w:hyperlink w:anchor="_Sec793">
              <w:r w:rsidR="00243214">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gridSpan w:val="16"/>
            <w:tcBorders>
              <w:top w:val="single" w:sz="4" w:space="0" w:color="FFFFFF"/>
              <w:left w:val="single" w:sz="6" w:space="0" w:color="FFFFFF"/>
              <w:bottom w:val="single" w:sz="4" w:space="0" w:color="FFFFFF"/>
              <w:right w:val="single" w:sz="6" w:space="0" w:color="FFFFFF"/>
            </w:tcBorders>
          </w:tcPr>
          <w:p w:rsidR="00E220C2" w:rsidRDefault="0024321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r>
      <w:tr w:rsidR="00E220C2">
        <w:tc>
          <w:tcPr>
            <w:tcW w:w="480" w:type="dxa"/>
            <w:tcBorders>
              <w:top w:val="dashed" w:sz="4" w:space="0" w:color="BFBFBF"/>
              <w:left w:val="none" w:sz="24" w:space="0" w:color="808080"/>
              <w:bottom w:val="dashed" w:sz="4" w:space="0" w:color="BFBFBF"/>
              <w:right w:val="single" w:sz="6" w:space="0" w:color="FFFFFF"/>
            </w:tcBorders>
          </w:tcPr>
          <w:p w:rsidR="00E220C2" w:rsidRDefault="005C3247">
            <w:pPr>
              <w:pStyle w:val="ProductList-TableBody"/>
            </w:pPr>
            <w:hyperlink w:anchor="_Sec798">
              <w:r w:rsidR="00243214">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tcBorders>
              <w:top w:val="dashed" w:sz="4" w:space="0" w:color="BFBFBF"/>
              <w:left w:val="none" w:sz="24" w:space="0" w:color="808080"/>
              <w:bottom w:val="single" w:sz="4" w:space="0" w:color="FFFFFF"/>
              <w:right w:val="single" w:sz="6" w:space="0" w:color="FFFFFF"/>
            </w:tcBorders>
          </w:tcPr>
          <w:p w:rsidR="00E220C2" w:rsidRDefault="005C3247">
            <w:pPr>
              <w:pStyle w:val="ProductList-TableBody"/>
            </w:pPr>
            <w:hyperlink w:anchor="_Sec798">
              <w:r w:rsidR="00243214">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gridSpan w:val="16"/>
            <w:tcBorders>
              <w:top w:val="single" w:sz="4" w:space="0" w:color="FFFFFF"/>
              <w:left w:val="single" w:sz="6" w:space="0" w:color="FFFFFF"/>
              <w:bottom w:val="single" w:sz="4" w:space="0" w:color="FFFFFF"/>
              <w:right w:val="single" w:sz="6" w:space="0" w:color="FFFFFF"/>
            </w:tcBorders>
          </w:tcPr>
          <w:p w:rsidR="00E220C2" w:rsidRDefault="0024321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r>
      <w:tr w:rsidR="00E220C2">
        <w:tc>
          <w:tcPr>
            <w:tcW w:w="480" w:type="dxa"/>
            <w:tcBorders>
              <w:top w:val="dashed" w:sz="4" w:space="0" w:color="BFBFBF"/>
              <w:left w:val="none" w:sz="24" w:space="0" w:color="808080"/>
              <w:bottom w:val="single" w:sz="4" w:space="0" w:color="FFFFFF"/>
              <w:right w:val="single" w:sz="6" w:space="0" w:color="FFFFFF"/>
            </w:tcBorders>
          </w:tcPr>
          <w:p w:rsidR="00E220C2" w:rsidRDefault="005C3247">
            <w:pPr>
              <w:pStyle w:val="ProductList-TableBody"/>
            </w:pPr>
            <w:hyperlink w:anchor="_Sec798">
              <w:r w:rsidR="00243214">
                <w:rPr>
                  <w:color w:val="00467F"/>
                  <w:u w:val="single"/>
                </w:rPr>
                <w:t>Podstawowe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gridSpan w:val="16"/>
            <w:tcBorders>
              <w:top w:val="single" w:sz="4" w:space="0" w:color="FFFFFF"/>
              <w:left w:val="single" w:sz="6" w:space="0" w:color="FFFFFF"/>
              <w:bottom w:val="single" w:sz="4" w:space="0" w:color="FFFFFF"/>
              <w:right w:val="single" w:sz="6" w:space="0" w:color="FFFFFF"/>
            </w:tcBorders>
          </w:tcPr>
          <w:p w:rsidR="00E220C2" w:rsidRDefault="00243214">
            <w:pPr>
              <w:pStyle w:val="ProductList-TableBody"/>
            </w:pPr>
            <w:r>
              <w:rPr>
                <w:b/>
              </w:rPr>
              <w:t>Skype dla firm Server 2015</w:t>
            </w: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r>
      <w:tr w:rsidR="00E220C2">
        <w:tc>
          <w:tcPr>
            <w:tcW w:w="480" w:type="dxa"/>
            <w:tcBorders>
              <w:top w:val="dashed" w:sz="4" w:space="0" w:color="BFBFBF"/>
              <w:left w:val="none" w:sz="24" w:space="0" w:color="808080"/>
              <w:bottom w:val="dashed" w:sz="4" w:space="0" w:color="BFBFBF"/>
              <w:right w:val="single" w:sz="6" w:space="0" w:color="FFFFFF"/>
            </w:tcBorders>
          </w:tcPr>
          <w:p w:rsidR="00E220C2" w:rsidRDefault="005C3247">
            <w:pPr>
              <w:pStyle w:val="ProductList-TableBody"/>
            </w:pPr>
            <w:hyperlink w:anchor="_Sec799">
              <w:r w:rsidR="00243214">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tcBorders>
              <w:top w:val="dashed" w:sz="4" w:space="0" w:color="BFBFBF"/>
              <w:left w:val="none" w:sz="24" w:space="0" w:color="808080"/>
              <w:bottom w:val="dashed" w:sz="4" w:space="0" w:color="BFBFBF"/>
              <w:right w:val="single" w:sz="6" w:space="0" w:color="FFFFFF"/>
            </w:tcBorders>
          </w:tcPr>
          <w:p w:rsidR="00E220C2" w:rsidRDefault="005C3247">
            <w:pPr>
              <w:pStyle w:val="ProductList-TableBody"/>
            </w:pPr>
            <w:hyperlink w:anchor="_Sec799">
              <w:r w:rsidR="00243214">
                <w:rPr>
                  <w:color w:val="00467F"/>
                  <w:u w:val="single"/>
                </w:rPr>
                <w:t>Dodatkowe</w:t>
              </w:r>
            </w:hyperlink>
            <w:r w:rsidR="0024321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tcBorders>
              <w:top w:val="dashed" w:sz="4" w:space="0" w:color="BFBFBF"/>
              <w:left w:val="none" w:sz="24" w:space="0" w:color="808080"/>
              <w:bottom w:val="single" w:sz="4" w:space="0" w:color="FFFFFF"/>
              <w:right w:val="single" w:sz="6" w:space="0" w:color="FFFFFF"/>
            </w:tcBorders>
          </w:tcPr>
          <w:p w:rsidR="00E220C2" w:rsidRDefault="005C3247">
            <w:pPr>
              <w:pStyle w:val="ProductList-TableBody"/>
            </w:pPr>
            <w:hyperlink w:anchor="_Sec799">
              <w:r w:rsidR="00243214">
                <w:rPr>
                  <w:color w:val="00467F"/>
                  <w:u w:val="single"/>
                </w:rPr>
                <w:t>Dodatkowe</w:t>
              </w:r>
            </w:hyperlink>
            <w:r w:rsidR="0024321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gridSpan w:val="16"/>
            <w:tcBorders>
              <w:top w:val="single" w:sz="4" w:space="0" w:color="FFFFFF"/>
              <w:left w:val="single" w:sz="6" w:space="0" w:color="FFFFFF"/>
              <w:bottom w:val="single" w:sz="4" w:space="0" w:color="FFFFFF"/>
              <w:right w:val="single" w:sz="6" w:space="0" w:color="FFFFFF"/>
            </w:tcBorders>
          </w:tcPr>
          <w:p w:rsidR="00E220C2" w:rsidRDefault="00243214">
            <w:pPr>
              <w:pStyle w:val="ProductList-TableBody"/>
            </w:pPr>
            <w:r>
              <w:rPr>
                <w:b/>
              </w:rPr>
              <w:t>Windows MultiPoint Server 2016 Premium (tylko dla instytucji edukacyjnych)</w:t>
            </w: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r>
      <w:tr w:rsidR="00E220C2">
        <w:tc>
          <w:tcPr>
            <w:tcW w:w="480" w:type="dxa"/>
            <w:tcBorders>
              <w:top w:val="dashed" w:sz="4" w:space="0" w:color="BFBFBF"/>
              <w:left w:val="none" w:sz="24" w:space="0" w:color="808080"/>
              <w:bottom w:val="dashed" w:sz="4" w:space="0" w:color="BFBFBF"/>
              <w:right w:val="single" w:sz="6" w:space="0" w:color="FFFFFF"/>
            </w:tcBorders>
          </w:tcPr>
          <w:p w:rsidR="00E220C2" w:rsidRDefault="005C3247">
            <w:pPr>
              <w:pStyle w:val="ProductList-TableBody"/>
            </w:pPr>
            <w:hyperlink w:anchor="_Sec800">
              <w:r w:rsidR="00243214">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tcBorders>
              <w:top w:val="dashed" w:sz="4" w:space="0" w:color="BFBFBF"/>
              <w:left w:val="none" w:sz="24" w:space="0" w:color="808080"/>
              <w:bottom w:val="single" w:sz="4" w:space="0" w:color="FFFFFF"/>
              <w:right w:val="single" w:sz="6" w:space="0" w:color="FFFFFF"/>
            </w:tcBorders>
          </w:tcPr>
          <w:p w:rsidR="00E220C2" w:rsidRDefault="005C3247">
            <w:pPr>
              <w:pStyle w:val="ProductList-TableBody"/>
            </w:pPr>
            <w:hyperlink w:anchor="_Sec800">
              <w:r w:rsidR="00243214">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gridSpan w:val="16"/>
            <w:tcBorders>
              <w:top w:val="single" w:sz="4" w:space="0" w:color="FFFFFF"/>
              <w:left w:val="single" w:sz="6" w:space="0" w:color="FFFFFF"/>
              <w:bottom w:val="single" w:sz="4" w:space="0" w:color="FFFFFF"/>
              <w:right w:val="single" w:sz="6" w:space="0" w:color="FFFFFF"/>
            </w:tcBorders>
          </w:tcPr>
          <w:p w:rsidR="00E220C2" w:rsidRDefault="0024321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r>
      <w:tr w:rsidR="00E220C2">
        <w:tc>
          <w:tcPr>
            <w:tcW w:w="480" w:type="dxa"/>
            <w:tcBorders>
              <w:top w:val="dashed" w:sz="4" w:space="0" w:color="BFBFBF"/>
              <w:left w:val="none" w:sz="24" w:space="0" w:color="808080"/>
              <w:bottom w:val="dashed" w:sz="4" w:space="0" w:color="BFBFBF"/>
              <w:right w:val="single" w:sz="6" w:space="0" w:color="FFFFFF"/>
            </w:tcBorders>
          </w:tcPr>
          <w:p w:rsidR="00E220C2" w:rsidRDefault="005C3247">
            <w:pPr>
              <w:pStyle w:val="ProductList-TableBody"/>
            </w:pPr>
            <w:hyperlink w:anchor="_Sec807">
              <w:r w:rsidR="00243214">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tcBorders>
              <w:top w:val="dashed" w:sz="4" w:space="0" w:color="BFBFBF"/>
              <w:left w:val="none" w:sz="24" w:space="0" w:color="808080"/>
              <w:bottom w:val="dashed" w:sz="4" w:space="0" w:color="BFBFBF"/>
              <w:right w:val="single" w:sz="6" w:space="0" w:color="FFFFFF"/>
            </w:tcBorders>
          </w:tcPr>
          <w:p w:rsidR="00E220C2" w:rsidRDefault="005C3247">
            <w:pPr>
              <w:pStyle w:val="ProductList-TableBody"/>
            </w:pPr>
            <w:hyperlink w:anchor="_Sec807">
              <w:r w:rsidR="00243214">
                <w:rPr>
                  <w:color w:val="00467F"/>
                  <w:u w:val="single"/>
                </w:rPr>
                <w:t>Dodatkowe</w:t>
              </w:r>
            </w:hyperlink>
            <w:r w:rsidR="0024321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tcBorders>
              <w:top w:val="dashed" w:sz="4" w:space="0" w:color="BFBFBF"/>
              <w:left w:val="none" w:sz="24" w:space="0" w:color="808080"/>
              <w:bottom w:val="single" w:sz="4" w:space="0" w:color="FFFFFF"/>
              <w:right w:val="single" w:sz="6" w:space="0" w:color="FFFFFF"/>
            </w:tcBorders>
          </w:tcPr>
          <w:p w:rsidR="00E220C2" w:rsidRDefault="005C3247">
            <w:pPr>
              <w:pStyle w:val="ProductList-TableBody"/>
            </w:pPr>
            <w:hyperlink w:anchor="_Sec807">
              <w:r w:rsidR="00243214">
                <w:rPr>
                  <w:color w:val="00467F"/>
                  <w:u w:val="single"/>
                </w:rPr>
                <w:t>Dodatkowe</w:t>
              </w:r>
            </w:hyperlink>
            <w:r w:rsidR="0024321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gridSpan w:val="16"/>
            <w:tcBorders>
              <w:top w:val="single" w:sz="4" w:space="0" w:color="FFFFFF"/>
              <w:left w:val="single" w:sz="6" w:space="0" w:color="FFFFFF"/>
              <w:bottom w:val="single" w:sz="4" w:space="0" w:color="FFFFFF"/>
              <w:right w:val="single" w:sz="6" w:space="0" w:color="FFFFFF"/>
            </w:tcBorders>
          </w:tcPr>
          <w:p w:rsidR="00E220C2" w:rsidRDefault="00243214">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r>
      <w:tr w:rsidR="00E220C2">
        <w:tc>
          <w:tcPr>
            <w:tcW w:w="480" w:type="dxa"/>
            <w:tcBorders>
              <w:top w:val="dashed" w:sz="4" w:space="0" w:color="BFBFBF"/>
              <w:left w:val="none" w:sz="24" w:space="0" w:color="808080"/>
              <w:bottom w:val="dashed" w:sz="4" w:space="0" w:color="BFBFBF"/>
              <w:right w:val="single" w:sz="6" w:space="0" w:color="FFFFFF"/>
            </w:tcBorders>
          </w:tcPr>
          <w:p w:rsidR="00E220C2" w:rsidRDefault="005C3247">
            <w:pPr>
              <w:pStyle w:val="ProductList-TableBody"/>
            </w:pPr>
            <w:hyperlink w:anchor="_Sec807">
              <w:r w:rsidR="00243214">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tcBorders>
              <w:top w:val="dashed" w:sz="4" w:space="0" w:color="BFBFBF"/>
              <w:left w:val="none" w:sz="24" w:space="0" w:color="808080"/>
              <w:bottom w:val="dashed" w:sz="4" w:space="0" w:color="BFBFBF"/>
              <w:right w:val="single" w:sz="6" w:space="0" w:color="FFFFFF"/>
            </w:tcBorders>
          </w:tcPr>
          <w:p w:rsidR="00E220C2" w:rsidRDefault="005C3247">
            <w:pPr>
              <w:pStyle w:val="ProductList-TableBody"/>
            </w:pPr>
            <w:hyperlink w:anchor="_Sec807">
              <w:r w:rsidR="00243214">
                <w:rPr>
                  <w:color w:val="00467F"/>
                  <w:u w:val="single"/>
                </w:rPr>
                <w:t>Dodatkowe</w:t>
              </w:r>
            </w:hyperlink>
            <w:r w:rsidR="0024321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tcBorders>
              <w:top w:val="dashed" w:sz="4" w:space="0" w:color="BFBFBF"/>
              <w:left w:val="none" w:sz="24" w:space="0" w:color="808080"/>
              <w:bottom w:val="single" w:sz="4" w:space="0" w:color="FFFFFF"/>
              <w:right w:val="single" w:sz="6" w:space="0" w:color="FFFFFF"/>
            </w:tcBorders>
          </w:tcPr>
          <w:p w:rsidR="00E220C2" w:rsidRDefault="005C3247">
            <w:pPr>
              <w:pStyle w:val="ProductList-TableBody"/>
            </w:pPr>
            <w:hyperlink w:anchor="_Sec807">
              <w:r w:rsidR="00243214">
                <w:rPr>
                  <w:color w:val="00467F"/>
                  <w:u w:val="single"/>
                </w:rPr>
                <w:t>Dodatkowe</w:t>
              </w:r>
            </w:hyperlink>
            <w:r w:rsidR="0024321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gridSpan w:val="16"/>
            <w:tcBorders>
              <w:top w:val="single" w:sz="4" w:space="0" w:color="FFFFFF"/>
              <w:left w:val="single" w:sz="6" w:space="0" w:color="FFFFFF"/>
              <w:bottom w:val="none" w:sz="24" w:space="0" w:color="808080"/>
              <w:right w:val="single" w:sz="6" w:space="0" w:color="FFFFFF"/>
            </w:tcBorders>
          </w:tcPr>
          <w:p w:rsidR="00E220C2" w:rsidRDefault="0024321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r>
      <w:tr w:rsidR="00E220C2">
        <w:tc>
          <w:tcPr>
            <w:tcW w:w="480" w:type="dxa"/>
            <w:tcBorders>
              <w:top w:val="none" w:sz="24" w:space="0" w:color="808080"/>
              <w:left w:val="none" w:sz="24" w:space="0" w:color="808080"/>
              <w:bottom w:val="single" w:sz="4" w:space="0" w:color="FFFFFF"/>
              <w:right w:val="single" w:sz="6" w:space="0" w:color="FFFFFF"/>
            </w:tcBorders>
          </w:tcPr>
          <w:p w:rsidR="00E220C2" w:rsidRDefault="005C3247">
            <w:pPr>
              <w:pStyle w:val="ProductList-TableBody"/>
            </w:pPr>
            <w:hyperlink w:anchor="_Sec801">
              <w:r w:rsidR="00243214">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gridSpan w:val="16"/>
            <w:tcBorders>
              <w:top w:val="single" w:sz="4" w:space="0" w:color="FFFFFF"/>
              <w:left w:val="single" w:sz="6" w:space="0" w:color="FFFFFF"/>
              <w:bottom w:val="none" w:sz="24" w:space="0" w:color="808080"/>
              <w:right w:val="single" w:sz="6" w:space="0" w:color="FFFFFF"/>
            </w:tcBorders>
          </w:tcPr>
          <w:p w:rsidR="00E220C2" w:rsidRDefault="0024321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0C2" w:rsidRDefault="00E220C2">
            <w:pPr>
              <w:pStyle w:val="ProductList-TableBody"/>
            </w:pPr>
          </w:p>
        </w:tc>
      </w:tr>
      <w:tr w:rsidR="00E220C2">
        <w:tc>
          <w:tcPr>
            <w:tcW w:w="480" w:type="dxa"/>
            <w:tcBorders>
              <w:top w:val="none" w:sz="24" w:space="0" w:color="808080"/>
              <w:left w:val="none" w:sz="24" w:space="0" w:color="808080"/>
              <w:bottom w:val="none" w:sz="4" w:space="0" w:color="6E6E6E"/>
              <w:right w:val="single" w:sz="6" w:space="0" w:color="FFFFFF"/>
            </w:tcBorders>
          </w:tcPr>
          <w:p w:rsidR="00E220C2" w:rsidRDefault="005C3247">
            <w:pPr>
              <w:pStyle w:val="ProductList-TableBody"/>
            </w:pPr>
            <w:hyperlink w:anchor="_Sec802">
              <w:r w:rsidR="00243214">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220C2" w:rsidRDefault="00E220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220C2" w:rsidRDefault="00E220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220C2" w:rsidRDefault="00E220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220C2" w:rsidRDefault="00E220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220C2" w:rsidRDefault="00E220C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r>
      <w:tr w:rsidR="00E220C2">
        <w:tc>
          <w:tcPr>
            <w:tcW w:w="480" w:type="dxa"/>
            <w:gridSpan w:val="15"/>
            <w:tcBorders>
              <w:top w:val="none" w:sz="4" w:space="0" w:color="6E6E6E"/>
              <w:left w:val="none" w:sz="24" w:space="0" w:color="808080"/>
              <w:bottom w:val="none" w:sz="4" w:space="0" w:color="BFBFBF"/>
              <w:right w:val="single" w:sz="6" w:space="0" w:color="FFFFFF"/>
            </w:tcBorders>
          </w:tcPr>
          <w:p w:rsidR="00E220C2" w:rsidRDefault="00243214">
            <w:pPr>
              <w:pStyle w:val="ProductList-TableBody"/>
            </w:pPr>
            <w:r>
              <w:rPr>
                <w:b/>
              </w:rPr>
              <w:t>Microsoft Dynamics 365 (wersja lokalna)</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220C2" w:rsidRDefault="00E220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220C2" w:rsidRDefault="00E220C2">
            <w:pPr>
              <w:pStyle w:val="ProductList-TableBody"/>
              <w:jc w:val="center"/>
            </w:pPr>
          </w:p>
        </w:tc>
      </w:tr>
      <w:tr w:rsidR="00E220C2">
        <w:tc>
          <w:tcPr>
            <w:tcW w:w="480" w:type="dxa"/>
            <w:tcBorders>
              <w:top w:val="none" w:sz="4" w:space="0" w:color="BFBFBF"/>
              <w:left w:val="none" w:sz="24" w:space="0" w:color="808080"/>
              <w:bottom w:val="dashed" w:sz="4" w:space="0" w:color="BFBFBF"/>
              <w:right w:val="single" w:sz="6" w:space="0" w:color="FFFFFF"/>
            </w:tcBorders>
          </w:tcPr>
          <w:p w:rsidR="00E220C2" w:rsidRDefault="005C3247">
            <w:pPr>
              <w:pStyle w:val="ProductList-TableBody"/>
            </w:pPr>
            <w:hyperlink w:anchor="_Sec790">
              <w:r w:rsidR="00243214">
                <w:rPr>
                  <w:color w:val="00467F"/>
                  <w:u w:val="single"/>
                </w:rPr>
                <w:t>Sprzedaż</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r>
      <w:tr w:rsidR="00E220C2">
        <w:tc>
          <w:tcPr>
            <w:tcW w:w="480" w:type="dxa"/>
            <w:tcBorders>
              <w:top w:val="dashed" w:sz="4" w:space="0" w:color="BFBFBF"/>
              <w:left w:val="none" w:sz="24" w:space="0" w:color="808080"/>
              <w:bottom w:val="none" w:sz="4" w:space="0" w:color="6E6E6E"/>
              <w:right w:val="single" w:sz="6" w:space="0" w:color="FFFFFF"/>
            </w:tcBorders>
          </w:tcPr>
          <w:p w:rsidR="00E220C2" w:rsidRDefault="005C3247">
            <w:pPr>
              <w:pStyle w:val="ProductList-TableBody"/>
            </w:pPr>
            <w:hyperlink w:anchor="_Sec790">
              <w:r w:rsidR="00243214">
                <w:rPr>
                  <w:color w:val="00467F"/>
                  <w:u w:val="single"/>
                </w:rPr>
                <w:t>Obsługa Klienta</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r>
      <w:tr w:rsidR="00E220C2">
        <w:tc>
          <w:tcPr>
            <w:tcW w:w="480" w:type="dxa"/>
            <w:tcBorders>
              <w:top w:val="none" w:sz="4" w:space="0" w:color="6E6E6E"/>
              <w:left w:val="none" w:sz="24" w:space="0" w:color="808080"/>
              <w:bottom w:val="none" w:sz="4" w:space="0" w:color="6E6E6E"/>
              <w:right w:val="single" w:sz="6" w:space="0" w:color="FFFFFF"/>
            </w:tcBorders>
          </w:tcPr>
          <w:p w:rsidR="00E220C2" w:rsidRDefault="005C3247">
            <w:pPr>
              <w:pStyle w:val="ProductList-TableBody"/>
            </w:pPr>
            <w:hyperlink w:anchor="_Sec790">
              <w:r w:rsidR="00243214">
                <w:rPr>
                  <w:color w:val="00467F"/>
                  <w:u w:val="single"/>
                </w:rPr>
                <w:t>Usługa terenowa</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r>
      <w:tr w:rsidR="00E220C2">
        <w:tc>
          <w:tcPr>
            <w:tcW w:w="480" w:type="dxa"/>
            <w:tcBorders>
              <w:top w:val="none" w:sz="4" w:space="0" w:color="6E6E6E"/>
              <w:left w:val="none" w:sz="24" w:space="0" w:color="808080"/>
              <w:bottom w:val="none" w:sz="4" w:space="0" w:color="6E6E6E"/>
              <w:right w:val="single" w:sz="6" w:space="0" w:color="FFFFFF"/>
            </w:tcBorders>
          </w:tcPr>
          <w:p w:rsidR="00E220C2" w:rsidRDefault="005C3247">
            <w:pPr>
              <w:pStyle w:val="ProductList-TableBody"/>
            </w:pPr>
            <w:hyperlink w:anchor="_Sec790">
              <w:r w:rsidR="00243214">
                <w:rPr>
                  <w:color w:val="00467F"/>
                  <w:u w:val="single"/>
                </w:rPr>
                <w:t>Automatyzacja usługi projektów</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r>
      <w:tr w:rsidR="00E220C2">
        <w:tc>
          <w:tcPr>
            <w:tcW w:w="480" w:type="dxa"/>
            <w:tcBorders>
              <w:top w:val="none" w:sz="4" w:space="0" w:color="6E6E6E"/>
              <w:left w:val="none" w:sz="24" w:space="0" w:color="808080"/>
              <w:bottom w:val="none" w:sz="4" w:space="0" w:color="6E6E6E"/>
              <w:right w:val="single" w:sz="6" w:space="0" w:color="FFFFFF"/>
            </w:tcBorders>
          </w:tcPr>
          <w:p w:rsidR="00E220C2" w:rsidRDefault="005C3247">
            <w:pPr>
              <w:pStyle w:val="ProductList-TableBody"/>
            </w:pPr>
            <w:hyperlink w:anchor="_Sec730">
              <w:r w:rsidR="00243214">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r>
      <w:tr w:rsidR="00E220C2">
        <w:tc>
          <w:tcPr>
            <w:tcW w:w="480" w:type="dxa"/>
            <w:tcBorders>
              <w:top w:val="none" w:sz="4" w:space="0" w:color="6E6E6E"/>
              <w:left w:val="none" w:sz="24" w:space="0" w:color="808080"/>
              <w:bottom w:val="none" w:sz="4" w:space="0" w:color="6E6E6E"/>
              <w:right w:val="single" w:sz="6" w:space="0" w:color="FFFFFF"/>
            </w:tcBorders>
          </w:tcPr>
          <w:p w:rsidR="00E220C2" w:rsidRDefault="005C3247">
            <w:pPr>
              <w:pStyle w:val="ProductList-TableBody"/>
            </w:pPr>
            <w:hyperlink w:anchor="_Sec790">
              <w:r w:rsidR="00243214">
                <w:rPr>
                  <w:color w:val="00467F"/>
                  <w:u w:val="single"/>
                </w:rPr>
                <w:t>Operacje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0C2" w:rsidRDefault="00E220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0C2" w:rsidRDefault="00E220C2">
            <w:pPr>
              <w:pStyle w:val="ProductList-TableBody"/>
              <w:jc w:val="center"/>
            </w:pPr>
          </w:p>
        </w:tc>
      </w:tr>
    </w:tbl>
    <w:p w:rsidR="00E220C2" w:rsidRDefault="00243214">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Dostępowych (CAL) typu Enterprise z aktywnym pakietem SA oferuje uprawnienia równoważne z Data Loss Prevention i Exchange Online Protection.</w:t>
      </w:r>
    </w:p>
    <w:p w:rsidR="00E220C2" w:rsidRDefault="00243214">
      <w:pPr>
        <w:pStyle w:val="ProductList-SectionHeading"/>
        <w:pageBreakBefore/>
        <w:outlineLvl w:val="0"/>
      </w:pPr>
      <w:bookmarkStart w:id="342" w:name="_Sec564"/>
      <w:bookmarkEnd w:id="340"/>
      <w:r>
        <w:t>Załącznik B – Pakiet Software Assurance (SA)</w:t>
      </w:r>
      <w:r>
        <w:fldChar w:fldCharType="begin"/>
      </w:r>
      <w:r>
        <w:instrText xml:space="preserve"> TC "</w:instrText>
      </w:r>
      <w:bookmarkStart w:id="343" w:name="_Toc483487054"/>
      <w:r>
        <w:instrText>Załącznik B – Pakiet Software Assurance (SA)</w:instrText>
      </w:r>
      <w:bookmarkEnd w:id="343"/>
      <w:r>
        <w:instrText>" \l 1</w:instrText>
      </w:r>
      <w:r>
        <w:fldChar w:fldCharType="end"/>
      </w:r>
    </w:p>
    <w:p w:rsidR="00E220C2" w:rsidRDefault="00243214">
      <w:pPr>
        <w:pStyle w:val="ProductList-Offering1Heading"/>
        <w:outlineLvl w:val="1"/>
      </w:pPr>
      <w:bookmarkStart w:id="344" w:name="_Sec573"/>
      <w:r>
        <w:t>Zakup pakietu Software Assurance</w:t>
      </w:r>
      <w:bookmarkEnd w:id="344"/>
      <w:r>
        <w:fldChar w:fldCharType="begin"/>
      </w:r>
      <w:r>
        <w:instrText xml:space="preserve"> TC "</w:instrText>
      </w:r>
      <w:bookmarkStart w:id="345" w:name="_Toc483487055"/>
      <w:r>
        <w:instrText>Zakup pakietu Software Assurance</w:instrText>
      </w:r>
      <w:bookmarkEnd w:id="345"/>
      <w:r>
        <w:instrText>" \l 2</w:instrText>
      </w:r>
      <w:r>
        <w:fldChar w:fldCharType="end"/>
      </w:r>
    </w:p>
    <w:p w:rsidR="00E220C2" w:rsidRDefault="00243214">
      <w:pPr>
        <w:pStyle w:val="ProductList-Body"/>
      </w:pPr>
      <w:r>
        <w:t xml:space="preserve">Występują trzy różne poziomy zobowiązania, spośród których Klient może dokonać wyboru w momencie zakupu SA i które mogą różnić się w zależności od programu. Klient może: </w:t>
      </w:r>
    </w:p>
    <w:p w:rsidR="00E220C2" w:rsidRDefault="00243214" w:rsidP="00243214">
      <w:pPr>
        <w:pStyle w:val="ProductList-Bullet"/>
        <w:numPr>
          <w:ilvl w:val="0"/>
          <w:numId w:val="40"/>
        </w:numPr>
      </w:pPr>
      <w:r>
        <w:t xml:space="preserve">Zobowiązać się do dołączania SA do wszystkich produktów platformy. </w:t>
      </w:r>
    </w:p>
    <w:p w:rsidR="00E220C2" w:rsidRDefault="00243214" w:rsidP="00243214">
      <w:pPr>
        <w:pStyle w:val="ProductList-Bullet"/>
        <w:numPr>
          <w:ilvl w:val="0"/>
          <w:numId w:val="40"/>
        </w:numPr>
      </w:pPr>
      <w:r>
        <w:t xml:space="preserve">Zobowiązać się do dołączania SA do wszystkich zakupów w ramach określonej puli Produktów (Aplikacji, Systemów lub Serwerów), co nazywa się Uczestnictwem w programie Software Assurance. </w:t>
      </w:r>
    </w:p>
    <w:p w:rsidR="00E220C2" w:rsidRDefault="00243214" w:rsidP="00243214">
      <w:pPr>
        <w:pStyle w:val="ProductList-Bullet"/>
        <w:numPr>
          <w:ilvl w:val="0"/>
          <w:numId w:val="40"/>
        </w:numPr>
      </w:pPr>
      <w:r>
        <w:t>Zakupić SA dla indywidualnych Produktów bez jakiegokolwiek zobowiązania do rozszerzenia zakresu SA na inne Produkty.</w:t>
      </w:r>
    </w:p>
    <w:p w:rsidR="00E220C2" w:rsidRDefault="00E220C2">
      <w:pPr>
        <w:pStyle w:val="ProductList-Body"/>
      </w:pPr>
    </w:p>
    <w:p w:rsidR="00E220C2" w:rsidRDefault="00243214">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E220C2" w:rsidRDefault="00E220C2">
      <w:pPr>
        <w:pStyle w:val="ProductList-Body"/>
      </w:pPr>
    </w:p>
    <w:p w:rsidR="00E220C2" w:rsidRDefault="00243214">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09"/>
        <w:gridCol w:w="2211"/>
        <w:gridCol w:w="2213"/>
        <w:gridCol w:w="4157"/>
      </w:tblGrid>
      <w:tr w:rsidR="00E220C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220C2" w:rsidRDefault="00243214">
            <w:pPr>
              <w:pStyle w:val="ProductList-TableBody"/>
              <w:jc w:val="center"/>
            </w:pPr>
            <w:r>
              <w:rPr>
                <w:color w:val="FFFFFF"/>
              </w:rPr>
              <w:t>Programy</w:t>
            </w:r>
          </w:p>
        </w:tc>
      </w:tr>
      <w:tr w:rsidR="00E220C2">
        <w:tc>
          <w:tcPr>
            <w:tcW w:w="24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E220C2" w:rsidRDefault="00243214">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E220C2">
        <w:tc>
          <w:tcPr>
            <w:tcW w:w="24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Dostępny pakiet SA</w:t>
            </w:r>
          </w:p>
        </w:tc>
        <w:tc>
          <w:tcPr>
            <w:tcW w:w="0" w:type="auto"/>
            <w:vMerge/>
          </w:tcPr>
          <w:p w:rsidR="00E220C2" w:rsidRDefault="00E220C2"/>
        </w:tc>
      </w:tr>
    </w:tbl>
    <w:p w:rsidR="00E220C2" w:rsidRDefault="00E220C2">
      <w:pPr>
        <w:pStyle w:val="ProductList-Body"/>
      </w:pPr>
    </w:p>
    <w:p w:rsidR="00E220C2" w:rsidRDefault="00243214">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E220C2" w:rsidRDefault="00E220C2">
      <w:pPr>
        <w:pStyle w:val="ProductList-Body"/>
      </w:pPr>
    </w:p>
    <w:p w:rsidR="00E220C2" w:rsidRDefault="00243214">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1Heading"/>
        <w:outlineLvl w:val="1"/>
      </w:pPr>
      <w:bookmarkStart w:id="346" w:name="_Sec574"/>
      <w:r>
        <w:t>Odnowienie Pakietu Software Assurance</w:t>
      </w:r>
      <w:bookmarkEnd w:id="346"/>
      <w:r>
        <w:fldChar w:fldCharType="begin"/>
      </w:r>
      <w:r>
        <w:instrText xml:space="preserve"> TC "</w:instrText>
      </w:r>
      <w:bookmarkStart w:id="347" w:name="_Toc483487056"/>
      <w:r>
        <w:instrText>Odnowienie Pakietu Software Assurance</w:instrText>
      </w:r>
      <w:bookmarkEnd w:id="347"/>
      <w:r>
        <w:instrText>" \l 2</w:instrText>
      </w:r>
      <w:r>
        <w:fldChar w:fldCharType="end"/>
      </w:r>
    </w:p>
    <w:p w:rsidR="00E220C2" w:rsidRDefault="00243214">
      <w:pPr>
        <w:pStyle w:val="ProductList-ClauseHeading"/>
        <w:outlineLvl w:val="2"/>
      </w:pPr>
      <w:r>
        <w:t>Odnowienie okresu obowiązywania w ramach tej samej Umowy</w:t>
      </w:r>
    </w:p>
    <w:p w:rsidR="00E220C2" w:rsidRDefault="00243214">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E220C2" w:rsidRDefault="00E220C2">
      <w:pPr>
        <w:pStyle w:val="ProductList-Body"/>
      </w:pPr>
    </w:p>
    <w:p w:rsidR="00E220C2" w:rsidRDefault="00243214">
      <w:pPr>
        <w:pStyle w:val="ProductList-SubClauseHeading"/>
        <w:outlineLvl w:val="3"/>
      </w:pPr>
      <w:r>
        <w:t>Licencja Open</w:t>
      </w:r>
    </w:p>
    <w:p w:rsidR="00E220C2" w:rsidRDefault="00243214">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E220C2" w:rsidRDefault="00E220C2">
      <w:pPr>
        <w:pStyle w:val="ProductList-BodyIndented"/>
      </w:pPr>
    </w:p>
    <w:p w:rsidR="00E220C2" w:rsidRDefault="00243214">
      <w:pPr>
        <w:pStyle w:val="ProductList-SubClauseHeading"/>
        <w:outlineLvl w:val="3"/>
      </w:pPr>
      <w:r>
        <w:t>Umowa Enterprise</w:t>
      </w:r>
    </w:p>
    <w:p w:rsidR="00E220C2" w:rsidRDefault="00243214">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E220C2" w:rsidRDefault="00E220C2">
      <w:pPr>
        <w:pStyle w:val="ProductList-BodyIndented"/>
      </w:pPr>
    </w:p>
    <w:p w:rsidR="00E220C2" w:rsidRDefault="00243214">
      <w:pPr>
        <w:pStyle w:val="ProductList-SubClauseHeading"/>
        <w:outlineLvl w:val="3"/>
      </w:pPr>
      <w:r>
        <w:t>Rejestracja Enrollment for Application Platform</w:t>
      </w:r>
    </w:p>
    <w:p w:rsidR="00E220C2" w:rsidRDefault="00243214">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E220C2" w:rsidRDefault="00E220C2">
      <w:pPr>
        <w:pStyle w:val="ProductList-BodyIndented"/>
      </w:pPr>
    </w:p>
    <w:p w:rsidR="00E220C2" w:rsidRDefault="00243214">
      <w:pPr>
        <w:pStyle w:val="ProductList-ClauseHeading"/>
        <w:outlineLvl w:val="2"/>
      </w:pPr>
      <w:r>
        <w:t>Odnowienie okresu obowiązywania w ramach odrębnej Umowy</w:t>
      </w:r>
    </w:p>
    <w:p w:rsidR="00E220C2" w:rsidRDefault="00243214">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E220C2" w:rsidRDefault="00E220C2">
      <w:pPr>
        <w:pStyle w:val="ProductList-Body"/>
      </w:pPr>
    </w:p>
    <w:p w:rsidR="00E220C2" w:rsidRDefault="00243214">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E220C2" w:rsidRDefault="00E220C2">
      <w:pPr>
        <w:pStyle w:val="ProductList-Body"/>
      </w:pPr>
    </w:p>
    <w:p w:rsidR="00E220C2" w:rsidRDefault="00243214">
      <w:pPr>
        <w:pStyle w:val="ProductList-ClauseHeading"/>
        <w:outlineLvl w:val="2"/>
      </w:pPr>
      <w:r>
        <w:t>Odnowienie okresu obowiązywania pakietu Software Assurance dla Licencji Dostępu Klienta (CAL) oraz Licencji na Zarządzanie (ML) dla Klienta.</w:t>
      </w:r>
    </w:p>
    <w:p w:rsidR="00E220C2" w:rsidRDefault="00243214">
      <w:pPr>
        <w:pStyle w:val="ProductList-Body"/>
      </w:pPr>
      <w:r>
        <w:rPr>
          <w:b/>
          <w:color w:val="00188F"/>
        </w:rPr>
        <w:t>Przejście pomiędzy Licencjami Dostępowymi (CAL) na Użytkownika i na Urządzenie</w:t>
      </w:r>
      <w:r>
        <w:t xml:space="preserve">: Klienci odnawiający pakiet SA dla Licencji Dostępowych (CAL) mogą dowolnie przechodzić z wersji na Użytkownika do wersji na Urządzenie i na odwrót. Przejście takie nie zmienia wersji Licencji Dostępowej (CAL) (tj. z wersji Standard na Enterprise). </w:t>
      </w:r>
    </w:p>
    <w:p w:rsidR="00E220C2" w:rsidRDefault="00243214">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1Heading"/>
        <w:outlineLvl w:val="1"/>
      </w:pPr>
      <w:bookmarkStart w:id="348" w:name="_Sec575"/>
      <w:r>
        <w:t>Licencja Migracyjna dla Produktów Wycofanych i Produktów, dla których kończy się okres wsparcia.</w:t>
      </w:r>
      <w:bookmarkEnd w:id="348"/>
      <w:r>
        <w:fldChar w:fldCharType="begin"/>
      </w:r>
      <w:r>
        <w:instrText xml:space="preserve"> TC "</w:instrText>
      </w:r>
      <w:bookmarkStart w:id="349" w:name="_Toc483487057"/>
      <w:r>
        <w:instrText>Licencja Migracyjna dla Produktów Wycofanych i Produktów, dla których kończy się okres wsparcia.</w:instrText>
      </w:r>
      <w:bookmarkEnd w:id="349"/>
      <w:r>
        <w:instrText>" \l 2</w:instrText>
      </w:r>
      <w:r>
        <w:fldChar w:fldCharType="end"/>
      </w:r>
    </w:p>
    <w:p w:rsidR="00E220C2" w:rsidRDefault="00243214">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we Wpisie dotyczącym Produktu zawierającym odniesienie do niniejszego punktu.</w:t>
      </w:r>
    </w:p>
    <w:p w:rsidR="00E220C2" w:rsidRDefault="00243214">
      <w:pPr>
        <w:pStyle w:val="ProductList-Body"/>
      </w:pPr>
      <w:r>
        <w:t>Wykorzystany w niniejszym ustępie termin „</w:t>
      </w:r>
      <w:r>
        <w:rPr>
          <w:b/>
          <w:color w:val="00188F"/>
        </w:rPr>
        <w:t>Licencja Migracyjna</w:t>
      </w:r>
      <w:r>
        <w:t>” dotyczy praw udzielonych we Wpisie dotyczącym Produktu zawierającym odniesienie do niniejszego punktu.</w:t>
      </w:r>
    </w:p>
    <w:p w:rsidR="00E220C2" w:rsidRDefault="00E220C2">
      <w:pPr>
        <w:pStyle w:val="ProductList-Body"/>
      </w:pPr>
    </w:p>
    <w:p w:rsidR="00E220C2" w:rsidRDefault="00243214">
      <w:pPr>
        <w:pStyle w:val="ProductList-Body"/>
      </w:pPr>
      <w:r>
        <w:t>O ile we Wpisie dotyczącym Produktu nie określono inaczej:</w:t>
      </w:r>
    </w:p>
    <w:p w:rsidR="00E220C2" w:rsidRDefault="00243214" w:rsidP="00243214">
      <w:pPr>
        <w:pStyle w:val="ProductList-Bullet"/>
        <w:numPr>
          <w:ilvl w:val="0"/>
          <w:numId w:val="41"/>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E220C2" w:rsidRDefault="00243214" w:rsidP="00243214">
      <w:pPr>
        <w:pStyle w:val="ProductList-Bullet"/>
        <w:numPr>
          <w:ilvl w:val="0"/>
          <w:numId w:val="41"/>
        </w:numPr>
      </w:pPr>
      <w:r>
        <w:t>Licencje Migracyjne udzielane są w stosunku 1:1 na każdą Licencję Uprawniającą należącą do Klienta.</w:t>
      </w:r>
    </w:p>
    <w:p w:rsidR="00E220C2" w:rsidRDefault="00243214" w:rsidP="00243214">
      <w:pPr>
        <w:pStyle w:val="ProductList-Bullet"/>
        <w:numPr>
          <w:ilvl w:val="0"/>
          <w:numId w:val="41"/>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E220C2" w:rsidRDefault="00243214" w:rsidP="00243214">
      <w:pPr>
        <w:pStyle w:val="ProductList-Bullet"/>
        <w:numPr>
          <w:ilvl w:val="0"/>
          <w:numId w:val="41"/>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E220C2" w:rsidRDefault="00243214" w:rsidP="00243214">
      <w:pPr>
        <w:pStyle w:val="ProductList-Bullet"/>
        <w:numPr>
          <w:ilvl w:val="0"/>
          <w:numId w:val="41"/>
        </w:numPr>
      </w:pPr>
      <w:r>
        <w:t>Klient nie może przenosić Licencji Migracyjnych oddzielnie od Licencji Uprawniających.</w:t>
      </w:r>
    </w:p>
    <w:p w:rsidR="00E220C2" w:rsidRDefault="00243214" w:rsidP="00243214">
      <w:pPr>
        <w:pStyle w:val="ProductList-Bullet"/>
        <w:numPr>
          <w:ilvl w:val="0"/>
          <w:numId w:val="41"/>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Uprawniające na potrzeby udzielenia licencji. Okres obowiązywania dla Produktów podlegających umowom subskrypcji musi być ciągły. </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Offering1Heading"/>
        <w:outlineLvl w:val="1"/>
      </w:pPr>
      <w:bookmarkStart w:id="350" w:name="_Sec576"/>
      <w:r>
        <w:t>Korzyści z Pakietu Software Assurance</w:t>
      </w:r>
      <w:bookmarkEnd w:id="350"/>
      <w:r>
        <w:fldChar w:fldCharType="begin"/>
      </w:r>
      <w:r>
        <w:instrText xml:space="preserve"> TC "</w:instrText>
      </w:r>
      <w:bookmarkStart w:id="351" w:name="_Toc483487058"/>
      <w:r>
        <w:instrText>Korzyści z Pakietu Software Assurance</w:instrText>
      </w:r>
      <w:bookmarkEnd w:id="351"/>
      <w:r>
        <w:instrText>" \l 2</w:instrText>
      </w:r>
      <w:r>
        <w:fldChar w:fldCharType="end"/>
      </w:r>
    </w:p>
    <w:p w:rsidR="00E220C2" w:rsidRDefault="00243214">
      <w:pPr>
        <w:pStyle w:val="ProductList-Body"/>
      </w:pPr>
      <w:r>
        <w:t>W większości Korzyści pakietu SA są dostępne we wszystkich kategoriach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28"/>
        <w:gridCol w:w="1784"/>
        <w:gridCol w:w="1790"/>
        <w:gridCol w:w="1788"/>
      </w:tblGrid>
      <w:tr w:rsidR="00E220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Kategoria serwerów</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577">
              <w:r w:rsidR="00243214">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579">
              <w:r w:rsidR="0024321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580">
              <w:r w:rsidR="00243214">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581">
              <w:r w:rsidR="00243214">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755">
              <w:r w:rsidR="0024321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841">
              <w:r w:rsidR="0024321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651">
              <w:r w:rsidR="00243214">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841">
              <w:r w:rsidR="0024321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582">
              <w:r w:rsidR="00243214">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583">
              <w:r w:rsidR="00243214">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584">
              <w:r w:rsidR="00243214">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585">
              <w:r w:rsidR="00243214">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586">
              <w:r w:rsidR="00243214">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818">
              <w:r w:rsidR="0024321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587">
              <w:r w:rsidR="00243214">
                <w:rPr>
                  <w:color w:val="00467F"/>
                  <w:u w:val="single"/>
                </w:rPr>
                <w:t>Licencja umożliwiająca Przejście na Bardziej Zaawansowaną Wersję Produktu</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838">
              <w:r w:rsidR="00243214">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588">
              <w:r w:rsidR="00243214">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589">
              <w:r w:rsidR="00243214">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590">
              <w:r w:rsidR="00243214">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841">
              <w:r w:rsidR="00243214">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841">
              <w:r w:rsidR="0024321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5C3247">
            <w:pPr>
              <w:pStyle w:val="ProductList-TableBody"/>
            </w:pPr>
            <w:hyperlink w:anchor="_Sec652">
              <w:r w:rsidR="00243214">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jc w:val="center"/>
            </w:pPr>
          </w:p>
        </w:tc>
      </w:tr>
    </w:tbl>
    <w:p w:rsidR="00E220C2" w:rsidRDefault="00E220C2">
      <w:pPr>
        <w:pStyle w:val="ProductList-Body"/>
      </w:pPr>
    </w:p>
    <w:p w:rsidR="00E220C2" w:rsidRDefault="00243214">
      <w:pPr>
        <w:pStyle w:val="ProductList-ClauseHeading"/>
        <w:outlineLvl w:val="2"/>
      </w:pPr>
      <w:bookmarkStart w:id="352" w:name="_Sec577"/>
      <w:r>
        <w:t>Prawa do używania nowej wersji Produktu</w:t>
      </w:r>
      <w:bookmarkEnd w:id="352"/>
    </w:p>
    <w:p w:rsidR="00E220C2" w:rsidRDefault="00243214">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E220C2" w:rsidRDefault="00E220C2">
      <w:pPr>
        <w:pStyle w:val="ProductList-Body"/>
      </w:pPr>
    </w:p>
    <w:p w:rsidR="00E220C2" w:rsidRDefault="00243214">
      <w:pPr>
        <w:pStyle w:val="ProductList-ClauseHeading"/>
        <w:outlineLvl w:val="2"/>
      </w:pPr>
      <w:bookmarkStart w:id="353" w:name="_Sec931"/>
      <w:r>
        <w:t>Obliczanie liczby punktów uprawniających do Korzyści z Pakietu Software Assurance</w:t>
      </w:r>
      <w:bookmarkEnd w:id="353"/>
    </w:p>
    <w:p w:rsidR="00E220C2" w:rsidRDefault="00243214">
      <w:pPr>
        <w:pStyle w:val="ProductList-Body"/>
      </w:pPr>
      <w:r>
        <w:t>Uprawnienia są obliczane w oparciu o system punktowy w odniesieniu do następujących korzyści:</w:t>
      </w:r>
    </w:p>
    <w:p w:rsidR="00E220C2" w:rsidRDefault="00243214" w:rsidP="00243214">
      <w:pPr>
        <w:pStyle w:val="ProductList-Bullet"/>
        <w:numPr>
          <w:ilvl w:val="0"/>
          <w:numId w:val="42"/>
        </w:numPr>
      </w:pPr>
      <w:r>
        <w:t>Usługi planowania</w:t>
      </w:r>
    </w:p>
    <w:p w:rsidR="00E220C2" w:rsidRDefault="00243214" w:rsidP="00243214">
      <w:pPr>
        <w:pStyle w:val="ProductList-Bullet"/>
        <w:numPr>
          <w:ilvl w:val="0"/>
          <w:numId w:val="42"/>
        </w:numPr>
      </w:pPr>
      <w:r>
        <w:t>Kupony szkoleniowe</w:t>
      </w:r>
    </w:p>
    <w:p w:rsidR="00E220C2" w:rsidRDefault="00243214" w:rsidP="00243214">
      <w:pPr>
        <w:pStyle w:val="ProductList-Bullet"/>
        <w:numPr>
          <w:ilvl w:val="0"/>
          <w:numId w:val="42"/>
        </w:numPr>
      </w:pPr>
      <w:r>
        <w:t>Całodobowa Pomoc Techniczna (telefoniczna) tylko w przypadku umowy MPSA</w:t>
      </w:r>
    </w:p>
    <w:p w:rsidR="00E220C2" w:rsidRDefault="00243214">
      <w:pPr>
        <w:pStyle w:val="ProductList-Body"/>
      </w:pPr>
      <w:r>
        <w:t>Liczba punktów uprawniających do Korzyści z pakietu Software Assurance jest obliczana na podstawie liczby licencji uprawniających, właściwych pul oraz liczby punktów związanych z produktami uprawniającymi,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E220C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220C2" w:rsidRDefault="00243214">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220C2" w:rsidRDefault="00243214">
            <w:pPr>
              <w:pStyle w:val="ProductList-TableBody"/>
            </w:pPr>
            <w:r>
              <w:rPr>
                <w:color w:val="FFFFFF"/>
              </w:rPr>
              <w:t>Punkty</w:t>
            </w:r>
          </w:p>
        </w:tc>
      </w:tr>
      <w:tr w:rsidR="00E220C2">
        <w:tc>
          <w:tcPr>
            <w:tcW w:w="105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1</w:t>
            </w:r>
          </w:p>
        </w:tc>
      </w:tr>
      <w:tr w:rsidR="00E220C2">
        <w:tc>
          <w:tcPr>
            <w:tcW w:w="105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2</w:t>
            </w:r>
          </w:p>
        </w:tc>
      </w:tr>
      <w:tr w:rsidR="00E220C2">
        <w:tc>
          <w:tcPr>
            <w:tcW w:w="105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5</w:t>
            </w:r>
          </w:p>
        </w:tc>
      </w:tr>
      <w:tr w:rsidR="00E220C2">
        <w:tc>
          <w:tcPr>
            <w:tcW w:w="105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10</w:t>
            </w:r>
          </w:p>
        </w:tc>
      </w:tr>
      <w:tr w:rsidR="00E220C2">
        <w:tc>
          <w:tcPr>
            <w:tcW w:w="105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SQL Server Standard, Windows Server Standard, Licencja na Zarządzanie dla Serwera do oprogramowania System Center Standard (dwa procesory), subskrypcja Visual Studio Professional, subskrypcja Visual Studio Test Professional oraz Licencja Dostępowa (CAL) typu Enterprise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25</w:t>
            </w:r>
          </w:p>
        </w:tc>
      </w:tr>
      <w:tr w:rsidR="00E220C2">
        <w:tc>
          <w:tcPr>
            <w:tcW w:w="105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50</w:t>
            </w:r>
          </w:p>
        </w:tc>
      </w:tr>
      <w:tr w:rsidR="00E220C2">
        <w:tc>
          <w:tcPr>
            <w:tcW w:w="105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75</w:t>
            </w:r>
          </w:p>
        </w:tc>
      </w:tr>
    </w:tbl>
    <w:p w:rsidR="00E220C2" w:rsidRDefault="00243214">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E220C2" w:rsidRDefault="00E220C2">
      <w:pPr>
        <w:pStyle w:val="ProductList-Body"/>
      </w:pPr>
    </w:p>
    <w:p w:rsidR="00E220C2" w:rsidRDefault="00243214">
      <w:pPr>
        <w:pStyle w:val="ProductList-ClauseHeading"/>
        <w:outlineLvl w:val="2"/>
      </w:pPr>
      <w:bookmarkStart w:id="354" w:name="_Sec579"/>
      <w:r>
        <w:t>Usługi Office Online i Office Online Server</w:t>
      </w:r>
      <w:bookmarkEnd w:id="354"/>
    </w:p>
    <w:p w:rsidR="00E220C2" w:rsidRDefault="00243214">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E220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Prawa do Office Online</w:t>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Office Standard</w:t>
            </w:r>
            <w:r>
              <w:fldChar w:fldCharType="begin"/>
            </w:r>
            <w:r>
              <w:instrText xml:space="preserve"> XE "Office Standard" </w:instrText>
            </w:r>
            <w:r>
              <w:fldChar w:fldCharType="end"/>
            </w:r>
          </w:p>
          <w:p w:rsidR="00E220C2" w:rsidRDefault="00243214">
            <w:pPr>
              <w:pStyle w:val="ProductList-TableBody"/>
            </w:pPr>
            <w:r>
              <w:t>Office Professional Plus</w:t>
            </w:r>
            <w:r>
              <w:fldChar w:fldCharType="begin"/>
            </w:r>
            <w:r>
              <w:instrText xml:space="preserve"> XE "Office Professional Plus" </w:instrText>
            </w:r>
            <w:r>
              <w:fldChar w:fldCharType="end"/>
            </w:r>
          </w:p>
          <w:p w:rsidR="00E220C2" w:rsidRDefault="00243214">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Office Online dla Office 365</w:t>
            </w:r>
            <w:r>
              <w:fldChar w:fldCharType="begin"/>
            </w:r>
            <w:r>
              <w:instrText xml:space="preserve"> XE "Office Online dla Office 365" </w:instrText>
            </w:r>
            <w:r>
              <w:fldChar w:fldCharType="end"/>
            </w:r>
          </w:p>
          <w:p w:rsidR="00E220C2" w:rsidRDefault="00243214">
            <w:pPr>
              <w:pStyle w:val="ProductList-TableBody"/>
            </w:pPr>
            <w:r>
              <w:t>Office Online Server</w:t>
            </w:r>
          </w:p>
        </w:tc>
      </w:tr>
    </w:tbl>
    <w:p w:rsidR="00E220C2" w:rsidRDefault="00243214">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E220C2" w:rsidRDefault="00E220C2">
      <w:pPr>
        <w:pStyle w:val="ProductList-Body"/>
      </w:pPr>
    </w:p>
    <w:p w:rsidR="00E220C2" w:rsidRDefault="00243214">
      <w:pPr>
        <w:pStyle w:val="ProductList-ClauseHeading"/>
        <w:outlineLvl w:val="2"/>
      </w:pPr>
      <w:bookmarkStart w:id="355" w:name="_Sec580"/>
      <w:r>
        <w:t>Usługi planowania</w:t>
      </w:r>
      <w:bookmarkEnd w:id="355"/>
    </w:p>
    <w:p w:rsidR="00E220C2" w:rsidRDefault="00243214">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E220C2" w:rsidRDefault="00E220C2">
      <w:pPr>
        <w:pStyle w:val="ProductList-Body"/>
      </w:pPr>
    </w:p>
    <w:p w:rsidR="00E220C2" w:rsidRDefault="00243214">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10"/>
        <w:gridCol w:w="1780"/>
      </w:tblGrid>
      <w:tr w:rsidR="00E220C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Punkty</w:t>
            </w:r>
          </w:p>
        </w:tc>
      </w:tr>
      <w:tr w:rsidR="00E220C2">
        <w:tc>
          <w:tcPr>
            <w:tcW w:w="101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1</w:t>
            </w:r>
          </w:p>
        </w:tc>
      </w:tr>
      <w:tr w:rsidR="00E220C2">
        <w:tc>
          <w:tcPr>
            <w:tcW w:w="101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2</w:t>
            </w:r>
          </w:p>
        </w:tc>
      </w:tr>
      <w:tr w:rsidR="00E220C2">
        <w:tc>
          <w:tcPr>
            <w:tcW w:w="101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25</w:t>
            </w:r>
          </w:p>
        </w:tc>
      </w:tr>
      <w:tr w:rsidR="00E220C2">
        <w:tc>
          <w:tcPr>
            <w:tcW w:w="101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50</w:t>
            </w:r>
          </w:p>
        </w:tc>
      </w:tr>
      <w:tr w:rsidR="00E220C2">
        <w:tc>
          <w:tcPr>
            <w:tcW w:w="101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75</w:t>
            </w:r>
          </w:p>
        </w:tc>
      </w:tr>
    </w:tbl>
    <w:p w:rsidR="00E220C2" w:rsidRDefault="00243214">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E220C2" w:rsidRDefault="00E220C2">
      <w:pPr>
        <w:pStyle w:val="ProductList-Body"/>
      </w:pPr>
    </w:p>
    <w:p w:rsidR="00E220C2" w:rsidRDefault="00243214">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E220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600,000+</w:t>
            </w:r>
          </w:p>
        </w:tc>
      </w:tr>
      <w:tr w:rsidR="00E220C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220C2" w:rsidRDefault="00243214">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75</w:t>
            </w:r>
          </w:p>
        </w:tc>
      </w:tr>
    </w:tbl>
    <w:p w:rsidR="00E220C2" w:rsidRDefault="00E220C2">
      <w:pPr>
        <w:pStyle w:val="ProductList-Body"/>
      </w:pPr>
    </w:p>
    <w:p w:rsidR="00E220C2" w:rsidRDefault="00243214">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E220C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220C2" w:rsidRDefault="00243214">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220C2" w:rsidRDefault="00243214">
            <w:pPr>
              <w:pStyle w:val="ProductList-TableBody"/>
            </w:pPr>
            <w:r>
              <w:t>→600,000+</w:t>
            </w:r>
          </w:p>
        </w:tc>
      </w:tr>
      <w:tr w:rsidR="00E220C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220C2" w:rsidRDefault="00243214">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12</w:t>
            </w:r>
          </w:p>
        </w:tc>
      </w:tr>
    </w:tbl>
    <w:p w:rsidR="00E220C2" w:rsidRDefault="00243214">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46">
        <w:r>
          <w:rPr>
            <w:color w:val="00467F"/>
            <w:u w:val="single"/>
          </w:rPr>
          <w:t>http://www.microsoft.com/licensing/software-assurance/planning-services-overview.aspx</w:t>
        </w:r>
      </w:hyperlink>
      <w:r>
        <w:t xml:space="preserve">. </w:t>
      </w:r>
    </w:p>
    <w:p w:rsidR="00E220C2" w:rsidRDefault="00E220C2">
      <w:pPr>
        <w:pStyle w:val="ProductList-Body"/>
      </w:pPr>
    </w:p>
    <w:p w:rsidR="00E220C2" w:rsidRDefault="00243214">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E220C2" w:rsidRDefault="00243214" w:rsidP="00243214">
      <w:pPr>
        <w:pStyle w:val="ProductList-Bullet"/>
        <w:numPr>
          <w:ilvl w:val="0"/>
          <w:numId w:val="43"/>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47">
        <w:r>
          <w:rPr>
            <w:color w:val="00467F"/>
            <w:u w:val="single"/>
          </w:rPr>
          <w:t>http://directory.partners.extranet.microsoft.com/psbproviders</w:t>
        </w:r>
      </w:hyperlink>
    </w:p>
    <w:p w:rsidR="00E220C2" w:rsidRDefault="00243214" w:rsidP="00243214">
      <w:pPr>
        <w:pStyle w:val="ProductList-Bullet"/>
        <w:numPr>
          <w:ilvl w:val="0"/>
          <w:numId w:val="43"/>
        </w:numPr>
      </w:pPr>
      <w:r>
        <w:t xml:space="preserve">Usługi Planowania obejmują ustalony wcześniej zakres prac prowadzących do opracowania planu wdrożenia wysokiego poziomu; faktyczne wdrożenie oprogramowania nie może być objęte Usługami. </w:t>
      </w:r>
    </w:p>
    <w:p w:rsidR="00E220C2" w:rsidRDefault="00243214" w:rsidP="00243214">
      <w:pPr>
        <w:pStyle w:val="ProductList-Bullet"/>
        <w:numPr>
          <w:ilvl w:val="0"/>
          <w:numId w:val="43"/>
        </w:numPr>
      </w:pPr>
      <w:r>
        <w:t xml:space="preserve">Kupony Usług Planowania mogą zostać wykorzystane wyłącznie przez klienta uprawnionego do tej korzyści. </w:t>
      </w:r>
    </w:p>
    <w:p w:rsidR="00E220C2" w:rsidRDefault="00243214" w:rsidP="00243214">
      <w:pPr>
        <w:pStyle w:val="ProductList-Bullet"/>
        <w:numPr>
          <w:ilvl w:val="0"/>
          <w:numId w:val="43"/>
        </w:numPr>
      </w:pPr>
      <w:r>
        <w:t xml:space="preserve">Kupony Usług Planowania nie mogą zostać wymienione na środki pieniężne lub inne wartościowe wynagrodzenie. </w:t>
      </w:r>
    </w:p>
    <w:p w:rsidR="00E220C2" w:rsidRDefault="00243214" w:rsidP="00243214">
      <w:pPr>
        <w:pStyle w:val="ProductList-Bullet"/>
        <w:numPr>
          <w:ilvl w:val="0"/>
          <w:numId w:val="43"/>
        </w:numPr>
      </w:pPr>
      <w:r>
        <w:t xml:space="preserve">Skrócenie uprawnionego okresu obowiązywania pakietu SA w wyniku zwrotów i innych korekt rozliczeń, o ile jest to możliwe, może zmniejszyć liczbę dni Usług Planowania, do których uprawniony jest Klient. </w:t>
      </w:r>
    </w:p>
    <w:p w:rsidR="00E220C2" w:rsidRDefault="00243214" w:rsidP="00243214">
      <w:pPr>
        <w:pStyle w:val="ProductList-Bullet"/>
        <w:numPr>
          <w:ilvl w:val="0"/>
          <w:numId w:val="43"/>
        </w:numPr>
      </w:pPr>
      <w:r>
        <w:t xml:space="preserve">Nie można łączyć różnych typów kuponów. Czas poświęcony na realizację Usług Planowania nie może przekroczyć maksymalnego czasu podanego dla konkretnych typów przedsięwzięć. </w:t>
      </w:r>
    </w:p>
    <w:p w:rsidR="00E220C2" w:rsidRDefault="00243214" w:rsidP="00243214">
      <w:pPr>
        <w:pStyle w:val="ProductList-Bullet"/>
        <w:numPr>
          <w:ilvl w:val="0"/>
          <w:numId w:val="43"/>
        </w:numPr>
      </w:pPr>
      <w:r>
        <w:t xml:space="preserve">Kupony są ważne wyłącznie w przypadku uprawnionych Dostawców, dla określonego rodzaju usługi, dla której kupon zostaje wykorzystany. </w:t>
      </w:r>
    </w:p>
    <w:p w:rsidR="00E220C2" w:rsidRDefault="00243214" w:rsidP="00243214">
      <w:pPr>
        <w:pStyle w:val="ProductList-Bullet"/>
        <w:numPr>
          <w:ilvl w:val="0"/>
          <w:numId w:val="43"/>
        </w:numPr>
      </w:pPr>
      <w:r>
        <w:t xml:space="preserve">Kupony należy przypisać w trakcie okresu obowiązywania pakietu SA. </w:t>
      </w:r>
    </w:p>
    <w:p w:rsidR="00E220C2" w:rsidRDefault="00243214" w:rsidP="00243214">
      <w:pPr>
        <w:pStyle w:val="ProductList-Bullet"/>
        <w:numPr>
          <w:ilvl w:val="0"/>
          <w:numId w:val="43"/>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E220C2" w:rsidRDefault="00E220C2">
      <w:pPr>
        <w:pStyle w:val="ProductList-Body"/>
      </w:pPr>
    </w:p>
    <w:p w:rsidR="00E220C2" w:rsidRDefault="00243214">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E220C2" w:rsidRDefault="00E220C2">
      <w:pPr>
        <w:pStyle w:val="ProductList-Body"/>
      </w:pPr>
    </w:p>
    <w:p w:rsidR="00E220C2" w:rsidRDefault="00243214">
      <w:pPr>
        <w:pStyle w:val="ProductList-ClauseHeading"/>
        <w:outlineLvl w:val="2"/>
      </w:pPr>
      <w:bookmarkStart w:id="356" w:name="_Sec581"/>
      <w:r>
        <w:t>Enterprise Source Licensing Program (program udostępniania kodu źródłowego na potrzeby wewnętrzne przedsiębiorstwa)</w:t>
      </w:r>
      <w:bookmarkEnd w:id="356"/>
    </w:p>
    <w:p w:rsidR="00E220C2" w:rsidRDefault="00243214">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E220C2" w:rsidRDefault="00E220C2">
      <w:pPr>
        <w:pStyle w:val="ProductList-Body"/>
      </w:pPr>
    </w:p>
    <w:p w:rsidR="00E220C2" w:rsidRDefault="00243214">
      <w:pPr>
        <w:pStyle w:val="ProductList-ClauseHeading"/>
        <w:outlineLvl w:val="2"/>
      </w:pPr>
      <w:bookmarkStart w:id="357" w:name="_Sec582"/>
      <w:r>
        <w:t>Kupony szkoleniowe</w:t>
      </w:r>
      <w:bookmarkEnd w:id="357"/>
    </w:p>
    <w:p w:rsidR="00E220C2" w:rsidRDefault="00243214">
      <w:pPr>
        <w:pStyle w:val="ProductList-Body"/>
      </w:pPr>
      <w:r>
        <w:t>Do skorzystania z Kuponów Szkoleniowych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Kategoria systemów</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 dzień na 50 licencji (maks. 10 dni)</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 dzień na 50 licencji lub punktów</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10 dni na uprawnioną rejestrację lub Konto Zakupowe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15 dni*</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25 dni*</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55 dni*</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80 dni*</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125 dni*</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200 dni*</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300 dni*</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400 dni*</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700 dni*</w:t>
            </w:r>
          </w:p>
        </w:tc>
      </w:tr>
    </w:tbl>
    <w:p w:rsidR="00E220C2" w:rsidRDefault="00243214">
      <w:pPr>
        <w:pStyle w:val="ProductList-Body"/>
      </w:pPr>
      <w:r>
        <w:t>*</w:t>
      </w:r>
      <w:r>
        <w:rPr>
          <w:i/>
        </w:rPr>
        <w:t>Liczba dni przypadająca na jedną uprawnioną rejestrację, umowę lub Konto Zakupowe</w:t>
      </w:r>
    </w:p>
    <w:p w:rsidR="00E220C2" w:rsidRDefault="00E220C2">
      <w:pPr>
        <w:pStyle w:val="ProductList-Body"/>
      </w:pPr>
    </w:p>
    <w:p w:rsidR="00E220C2" w:rsidRDefault="00243214" w:rsidP="00243214">
      <w:pPr>
        <w:pStyle w:val="ProductList-Bullet"/>
        <w:numPr>
          <w:ilvl w:val="0"/>
          <w:numId w:val="44"/>
        </w:numPr>
      </w:pPr>
      <w:r>
        <w:t xml:space="preserve">Usługi świadczone na podstawie kuponów są realizowane na podstawie umowy zawartej przez Klienta z uprawnionym Partnerem szkoleniowym Microsoft. </w:t>
      </w:r>
    </w:p>
    <w:p w:rsidR="00E220C2" w:rsidRDefault="00243214" w:rsidP="00243214">
      <w:pPr>
        <w:pStyle w:val="ProductList-Bullet"/>
        <w:numPr>
          <w:ilvl w:val="0"/>
          <w:numId w:val="44"/>
        </w:numPr>
      </w:pPr>
      <w:r>
        <w:t xml:space="preserve">Szkolenia realizowane w formie przyspieszonej wymagają liczby dni objętych kuponem odpowiadającej liczbie dni szkolenia określonej w Systemie Sprawdzania i Rezerwacji Kuponów SATV. </w:t>
      </w:r>
    </w:p>
    <w:p w:rsidR="00E220C2" w:rsidRDefault="00243214" w:rsidP="00243214">
      <w:pPr>
        <w:pStyle w:val="ProductList-Bullet"/>
        <w:numPr>
          <w:ilvl w:val="0"/>
          <w:numId w:val="44"/>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dostosowane szkolenia obejmujące wyłącznie zatwierdzone kursy lub wstępnie zatwierdzone wyjątki wynikające z problemów z systemami lub programów pilotażowych) nie są objęte kuponami.   </w:t>
      </w:r>
    </w:p>
    <w:p w:rsidR="00E220C2" w:rsidRDefault="00243214" w:rsidP="00243214">
      <w:pPr>
        <w:pStyle w:val="ProductList-Bullet"/>
        <w:numPr>
          <w:ilvl w:val="0"/>
          <w:numId w:val="44"/>
        </w:numPr>
      </w:pPr>
      <w:r>
        <w:t>Kuponów nie można wykorzystać do pokrycia jakichkolwiek opłat związanych z niepojawieniem się klienta na zarezerwowanym szkoleniu.</w:t>
      </w:r>
    </w:p>
    <w:p w:rsidR="00E220C2" w:rsidRDefault="00243214" w:rsidP="00243214">
      <w:pPr>
        <w:pStyle w:val="ProductList-Bullet"/>
        <w:numPr>
          <w:ilvl w:val="0"/>
          <w:numId w:val="44"/>
        </w:numPr>
      </w:pPr>
      <w:r>
        <w:t>Kupony mogą zostać wykorzystane wyłącznie przez osobę zatwierdzoną przez klienta do wykorzystania kuponu.</w:t>
      </w:r>
    </w:p>
    <w:p w:rsidR="00E220C2" w:rsidRDefault="00243214" w:rsidP="00243214">
      <w:pPr>
        <w:pStyle w:val="ProductList-Bullet"/>
        <w:numPr>
          <w:ilvl w:val="0"/>
          <w:numId w:val="44"/>
        </w:numPr>
      </w:pPr>
      <w:r>
        <w:t xml:space="preserve">Kupony nie mogą zostać wymienione na środki pieniężne lub inne wartościowe wynagrodzenie. </w:t>
      </w:r>
    </w:p>
    <w:p w:rsidR="00E220C2" w:rsidRDefault="00243214" w:rsidP="00243214">
      <w:pPr>
        <w:pStyle w:val="ProductList-Bullet"/>
        <w:numPr>
          <w:ilvl w:val="0"/>
          <w:numId w:val="44"/>
        </w:numPr>
      </w:pPr>
      <w:r>
        <w:t xml:space="preserve">Kupony należy przypisać w trakcie okresu obowiązywania pakietu SA. </w:t>
      </w:r>
    </w:p>
    <w:p w:rsidR="00E220C2" w:rsidRDefault="00243214" w:rsidP="00243214">
      <w:pPr>
        <w:pStyle w:val="ProductList-Bullet"/>
        <w:numPr>
          <w:ilvl w:val="0"/>
          <w:numId w:val="44"/>
        </w:numPr>
      </w:pPr>
      <w:r>
        <w:t xml:space="preserve">Kupony wygasają po 180 dniach od daty ich przydzielenia. Kupony, które wygasną przed upływem okresu obowiązywania pakietu SA powrócą do dostępnej puli dni z tytułu Kuponów Szkoleniowych. </w:t>
      </w:r>
    </w:p>
    <w:p w:rsidR="00E220C2" w:rsidRDefault="00243214" w:rsidP="00243214">
      <w:pPr>
        <w:pStyle w:val="ProductList-Bullet"/>
        <w:numPr>
          <w:ilvl w:val="0"/>
          <w:numId w:val="44"/>
        </w:numPr>
      </w:pPr>
      <w:r>
        <w:t xml:space="preserve">Jeden dzień Kuponu Szkoleniowego odpowiada jednemu dniowi sesji szkoleniowej. </w:t>
      </w:r>
    </w:p>
    <w:p w:rsidR="00E220C2" w:rsidRDefault="00243214" w:rsidP="00243214">
      <w:pPr>
        <w:pStyle w:val="ProductList-Bullet"/>
        <w:numPr>
          <w:ilvl w:val="0"/>
          <w:numId w:val="44"/>
        </w:numPr>
      </w:pPr>
      <w:r>
        <w:t xml:space="preserve">Kupony można wykorzystać do zarezerwowania szkolenia w danym czasie wyłącznie u jednego partnera szkoleniowego Microsoft. </w:t>
      </w:r>
    </w:p>
    <w:p w:rsidR="00E220C2" w:rsidRDefault="00243214" w:rsidP="00243214">
      <w:pPr>
        <w:pStyle w:val="ProductList-Bullet"/>
        <w:numPr>
          <w:ilvl w:val="0"/>
          <w:numId w:val="44"/>
        </w:numPr>
      </w:pPr>
      <w:r>
        <w:t xml:space="preserve">Zmniejszenie liczby licencji uprawniających, dla których został nabyty pakiet SA, w wyniku zwrotów i innych korekt rozliczeń, o ile jest to możliwe, może zredukować uprawnienie Klienta do poziomu usług związanego z Kuponami Szkoleniowymi. </w:t>
      </w:r>
    </w:p>
    <w:p w:rsidR="00E220C2" w:rsidRDefault="00243214" w:rsidP="00243214">
      <w:pPr>
        <w:pStyle w:val="ProductList-Bullet"/>
        <w:numPr>
          <w:ilvl w:val="0"/>
          <w:numId w:val="44"/>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rsidR="00E220C2" w:rsidRDefault="00E220C2">
      <w:pPr>
        <w:pStyle w:val="ProductList-Body"/>
      </w:pPr>
    </w:p>
    <w:p w:rsidR="00E220C2" w:rsidRDefault="00243214">
      <w:pPr>
        <w:pStyle w:val="ProductList-ClauseHeading"/>
        <w:outlineLvl w:val="2"/>
      </w:pPr>
      <w:bookmarkStart w:id="358" w:name="_Sec583"/>
      <w:r>
        <w:t>Szkolenia internetowe (E-Learning)</w:t>
      </w:r>
      <w:bookmarkEnd w:id="358"/>
    </w:p>
    <w:p w:rsidR="00E220C2" w:rsidRDefault="00243214">
      <w:pPr>
        <w:pStyle w:val="ProductList-Body"/>
      </w:pPr>
      <w:r>
        <w:t xml:space="preserve">Benefit ten ma różną formę dla Aplikacji, Systemów i Serwerów. Uprawnieni klienci otrzymają dostęp do uprawnionych kursów internetowych / e-learningowych (dla Aplikacji, Systemów lub Serwerów) na każdą uprawniającą rejestrację / umowę. </w:t>
      </w:r>
    </w:p>
    <w:p w:rsidR="00E220C2" w:rsidRDefault="00E220C2">
      <w:pPr>
        <w:pStyle w:val="ProductList-Body"/>
      </w:pPr>
    </w:p>
    <w:p w:rsidR="00E220C2" w:rsidRDefault="00243214">
      <w:pPr>
        <w:pStyle w:val="ProductList-Body"/>
      </w:pPr>
      <w:r>
        <w:t>Maksymalna liczba użytkowników, w odniesieniu do których Klient może skorzystać ze szkolenia internetowego, odpowiada liczbie licencjonowanych kopii produktów uprawniających, jakie Klient zarejestrował w SA. Klienci muszą wyznaczyć jednego użytkownika dla każdej licencji uprawniającej. Praw dostępu nie można przenosić z jednego użytkownika na innego.</w:t>
      </w:r>
    </w:p>
    <w:p w:rsidR="00E220C2" w:rsidRDefault="00E220C2">
      <w:pPr>
        <w:pStyle w:val="ProductList-Body"/>
      </w:pPr>
    </w:p>
    <w:p w:rsidR="00E220C2" w:rsidRDefault="00243214">
      <w:pPr>
        <w:pStyle w:val="ProductList-ClauseHeading"/>
        <w:outlineLvl w:val="2"/>
      </w:pPr>
      <w:bookmarkStart w:id="359" w:name="_Sec584"/>
      <w:r>
        <w:t>Program używania w Domu</w:t>
      </w:r>
      <w:bookmarkEnd w:id="359"/>
    </w:p>
    <w:p w:rsidR="00E220C2" w:rsidRDefault="00243214">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E220C2" w:rsidRDefault="00E220C2">
      <w:pPr>
        <w:pStyle w:val="ProductList-Body"/>
      </w:pPr>
    </w:p>
    <w:p w:rsidR="00E220C2" w:rsidRDefault="00243214">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rsidR="00E220C2" w:rsidRDefault="00E220C2">
      <w:pPr>
        <w:pStyle w:val="ProductList-Body"/>
      </w:pPr>
    </w:p>
    <w:p w:rsidR="00E220C2" w:rsidRDefault="00243214">
      <w:pPr>
        <w:pStyle w:val="ProductList-Body"/>
      </w:pPr>
      <w:r>
        <w:t>Warunki używania oprogramowania objętego Programem używania w Domu są wiążące dla Microsoft i pracownika klienta, zaś dostęp do nich można uzyskać poprzez witrynę internetową Programu używania w Domu.</w:t>
      </w:r>
    </w:p>
    <w:p w:rsidR="00E220C2" w:rsidRDefault="00E220C2">
      <w:pPr>
        <w:pStyle w:val="ProductList-Body"/>
      </w:pPr>
    </w:p>
    <w:p w:rsidR="00E220C2" w:rsidRDefault="00243214">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E220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Uprawniająca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Odpowiadająca jej Licencja na Programu używania w Domu</w:t>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Office Standard 2010/2013/2016</w:t>
            </w:r>
          </w:p>
          <w:p w:rsidR="00E220C2" w:rsidRDefault="00243214">
            <w:pPr>
              <w:pStyle w:val="ProductList-TableBody"/>
            </w:pPr>
            <w:r>
              <w:t xml:space="preserve">Office Professional Plus 2010/2013/2016 </w:t>
            </w:r>
          </w:p>
          <w:p w:rsidR="00E220C2" w:rsidRDefault="00243214">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Office Professional Plus 2016 HUP i Office 2016 dla Użytkowników Domowych i Małych Firm z Lync DL HUP dla komputerów Mac</w:t>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Access 2010/2013/2016</w:t>
            </w:r>
          </w:p>
          <w:p w:rsidR="00E220C2" w:rsidRDefault="00243214">
            <w:pPr>
              <w:pStyle w:val="ProductList-TableBody"/>
            </w:pPr>
            <w:r>
              <w:t>Excel 2010/2013/2016</w:t>
            </w:r>
          </w:p>
          <w:p w:rsidR="00E220C2" w:rsidRDefault="00243214">
            <w:pPr>
              <w:pStyle w:val="ProductList-TableBody"/>
            </w:pPr>
            <w:r>
              <w:t>PowerPoint 2010/2013/2016</w:t>
            </w:r>
          </w:p>
          <w:p w:rsidR="00E220C2" w:rsidRDefault="00243214">
            <w:pPr>
              <w:pStyle w:val="ProductList-TableBody"/>
            </w:pPr>
            <w:r>
              <w:t>InfoPath 2010/2013/2016</w:t>
            </w:r>
          </w:p>
          <w:p w:rsidR="00E220C2" w:rsidRDefault="00243214">
            <w:pPr>
              <w:pStyle w:val="ProductList-TableBody"/>
            </w:pPr>
            <w:r>
              <w:t>Lync 2010/2013/2015</w:t>
            </w:r>
          </w:p>
          <w:p w:rsidR="00E220C2" w:rsidRDefault="00243214">
            <w:pPr>
              <w:pStyle w:val="ProductList-TableBody"/>
            </w:pPr>
            <w:r>
              <w:t>OneNote 2010/2013/2016</w:t>
            </w:r>
          </w:p>
          <w:p w:rsidR="00E220C2" w:rsidRDefault="00243214">
            <w:pPr>
              <w:pStyle w:val="ProductList-TableBody"/>
            </w:pPr>
            <w:r>
              <w:t>Outlook 2010/2013/2016</w:t>
            </w:r>
          </w:p>
          <w:p w:rsidR="00E220C2" w:rsidRDefault="00243214">
            <w:pPr>
              <w:pStyle w:val="ProductList-TableBody"/>
            </w:pPr>
            <w:r>
              <w:t>Publisher 2010/2013/2016</w:t>
            </w:r>
          </w:p>
          <w:p w:rsidR="00E220C2" w:rsidRDefault="00243214">
            <w:pPr>
              <w:pStyle w:val="ProductList-TableBody"/>
            </w:pPr>
            <w:r>
              <w:t>Skype dla firm 2015</w:t>
            </w:r>
          </w:p>
          <w:p w:rsidR="00E220C2" w:rsidRDefault="0024321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Office Professional Plus 2016 HUP i Office 2016 dla Użytkowników Domowych i Małych Firm z Lync DL HUP dla komputerów Mac </w:t>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Visio Standard 2010/2013/2016 </w:t>
            </w:r>
          </w:p>
          <w:p w:rsidR="00E220C2" w:rsidRDefault="0024321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Visio Professional 2016 HUP</w:t>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Project Standard 2010/2013/2016</w:t>
            </w:r>
          </w:p>
          <w:p w:rsidR="00E220C2" w:rsidRDefault="0024321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Project Professional 2016 HUP</w:t>
            </w:r>
          </w:p>
        </w:tc>
      </w:tr>
    </w:tbl>
    <w:p w:rsidR="00E220C2" w:rsidRDefault="00243214">
      <w:pPr>
        <w:pStyle w:val="ProductList-Body"/>
      </w:pPr>
      <w:r>
        <w:rPr>
          <w:i/>
        </w:rPr>
        <w:t xml:space="preserve">Więcej informacji na ten temat, w tym dotyczących przyszłej dostępności dodatkowego oprogramowania objętego Programem użytkowania w domu, można znaleźć na stronie </w:t>
      </w:r>
      <w:hyperlink r:id="rId148">
        <w:r>
          <w:rPr>
            <w:i/>
            <w:color w:val="00467F"/>
            <w:u w:val="single"/>
          </w:rPr>
          <w:t>http://www.microsoft.com/licensing</w:t>
        </w:r>
      </w:hyperlink>
      <w:r>
        <w:rPr>
          <w:i/>
        </w:rPr>
        <w:t>.</w:t>
      </w:r>
    </w:p>
    <w:p w:rsidR="00E220C2" w:rsidRDefault="00E220C2">
      <w:pPr>
        <w:pStyle w:val="ProductList-Body"/>
      </w:pPr>
    </w:p>
    <w:p w:rsidR="00E220C2" w:rsidRDefault="00243214">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rsidR="00E220C2" w:rsidRDefault="00E220C2">
      <w:pPr>
        <w:pStyle w:val="ProductList-Body"/>
        <w:jc w:val="right"/>
      </w:pPr>
    </w:p>
    <w:p w:rsidR="00E220C2" w:rsidRDefault="00243214">
      <w:pPr>
        <w:pStyle w:val="ProductList-ClauseHeading"/>
        <w:outlineLvl w:val="2"/>
      </w:pPr>
      <w:bookmarkStart w:id="360" w:name="_Sec585"/>
      <w:r>
        <w:t>Całodobowe Wsparcie Techniczne</w:t>
      </w:r>
      <w:bookmarkEnd w:id="360"/>
    </w:p>
    <w:p w:rsidR="00E220C2" w:rsidRDefault="00243214">
      <w:pPr>
        <w:pStyle w:val="ProductList-Body"/>
      </w:pPr>
      <w:r>
        <w:t>Do skorzystania z Całodobowego Wparcia Technicznego kwalifikują się klienci (poza klientami dokonującymi zakupu w ramach Programów Academic) z aktywnym Pakietem Software Assurance.</w:t>
      </w:r>
    </w:p>
    <w:p w:rsidR="00E220C2" w:rsidRDefault="00E220C2">
      <w:pPr>
        <w:pStyle w:val="ProductList-Body"/>
      </w:pPr>
    </w:p>
    <w:p w:rsidR="00E220C2" w:rsidRDefault="00243214">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E220C2" w:rsidRDefault="00E220C2">
      <w:pPr>
        <w:pStyle w:val="ProductList-Body"/>
      </w:pPr>
    </w:p>
    <w:p w:rsidR="00E220C2" w:rsidRDefault="00243214">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E220C2" w:rsidRDefault="00E220C2">
      <w:pPr>
        <w:pStyle w:val="ProductList-Body"/>
      </w:pPr>
    </w:p>
    <w:p w:rsidR="00E220C2" w:rsidRDefault="00243214">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E220C2" w:rsidRDefault="00E220C2">
      <w:pPr>
        <w:pStyle w:val="ProductList-Body"/>
      </w:pPr>
    </w:p>
    <w:p w:rsidR="00E220C2" w:rsidRDefault="00243214">
      <w:pPr>
        <w:pStyle w:val="ProductList-SubClauseHeading"/>
        <w:outlineLvl w:val="3"/>
      </w:pPr>
      <w:r>
        <w:t>Przyznawanie Incydentów Wsparcia Telefonicznego w przypadku wszystkich programów z wyjątkiem umów MPSA</w:t>
      </w:r>
    </w:p>
    <w:p w:rsidR="00E220C2" w:rsidRDefault="00243214">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E220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IW / Klient - Kroki zwiększające przyznane incydenty</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$200,000</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300,000</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270,000</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 Fr. 330,000</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CRC 1 650 000</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kr 1 600 000</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215,000</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£135,000</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JPY 24 000 000</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KWD 240 000 000</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kr 1 650 000</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350,000</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kr 2 000 000</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NTD 7 000 000</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INR 10 000 000</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RUB 6 600 000</w:t>
            </w:r>
          </w:p>
        </w:tc>
      </w:tr>
    </w:tbl>
    <w:p w:rsidR="00E220C2" w:rsidRDefault="00E220C2">
      <w:pPr>
        <w:pStyle w:val="ProductList-BodyIndented"/>
        <w:ind w:left="720"/>
      </w:pPr>
    </w:p>
    <w:p w:rsidR="00E220C2" w:rsidRDefault="00243214">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E220C2" w:rsidRDefault="00E220C2">
      <w:pPr>
        <w:pStyle w:val="ProductList-BodyIndented"/>
      </w:pPr>
    </w:p>
    <w:p w:rsidR="00E220C2" w:rsidRDefault="00243214">
      <w:pPr>
        <w:pStyle w:val="ProductList-BodyIndented"/>
      </w:pPr>
      <w:r>
        <w:t xml:space="preserve">Dostęp do miejscowego wsparcia telefonicznego możliwy jest w godzinach pracy podanych na stronie mieszczącej się pod adresem </w:t>
      </w:r>
      <w:hyperlink r:id="rId149">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E220C2" w:rsidRDefault="00E220C2">
      <w:pPr>
        <w:pStyle w:val="ProductList-BodyIndented"/>
      </w:pPr>
    </w:p>
    <w:p w:rsidR="00E220C2" w:rsidRDefault="00243214">
      <w:pPr>
        <w:pStyle w:val="ProductList-SubClauseHeading"/>
        <w:outlineLvl w:val="3"/>
      </w:pPr>
      <w:r>
        <w:t>Przyznawanie Incydentów Wsparcia Telefonicznego w przypadku umów MPSA</w:t>
      </w:r>
    </w:p>
    <w:p w:rsidR="00E220C2" w:rsidRDefault="00243214">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38"/>
        <w:gridCol w:w="5192"/>
      </w:tblGrid>
      <w:tr w:rsidR="00E220C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Kategoria</w:t>
            </w:r>
          </w:p>
        </w:tc>
        <w:tc>
          <w:tcPr>
            <w:tcW w:w="6000" w:type="dxa"/>
            <w:tcBorders>
              <w:left w:val="single" w:sz="4" w:space="0" w:color="000000"/>
              <w:right w:val="single" w:sz="4" w:space="0" w:color="000000"/>
            </w:tcBorders>
            <w:shd w:val="clear" w:color="auto" w:fill="0072C6"/>
          </w:tcPr>
          <w:p w:rsidR="00E220C2" w:rsidRDefault="00243214">
            <w:pPr>
              <w:pStyle w:val="ProductList-TableBody"/>
            </w:pPr>
            <w:r>
              <w:rPr>
                <w:color w:val="FFFFFF"/>
              </w:rPr>
              <w:t>Liczba punktów na incydent wsparcia telefonicznego</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Aplikacje i Systemy (łącznie)</w:t>
            </w:r>
          </w:p>
        </w:tc>
        <w:tc>
          <w:tcPr>
            <w:tcW w:w="6000" w:type="dxa"/>
            <w:tcBorders>
              <w:left w:val="single" w:sz="4" w:space="0" w:color="000000"/>
              <w:right w:val="single" w:sz="4" w:space="0" w:color="000000"/>
            </w:tcBorders>
          </w:tcPr>
          <w:p w:rsidR="00E220C2" w:rsidRDefault="00243214">
            <w:pPr>
              <w:pStyle w:val="ProductList-TableBody"/>
            </w:pPr>
            <w:r>
              <w:t>2,000</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Serwer</w:t>
            </w:r>
          </w:p>
        </w:tc>
        <w:tc>
          <w:tcPr>
            <w:tcW w:w="6000" w:type="dxa"/>
            <w:tcBorders>
              <w:left w:val="single" w:sz="4" w:space="0" w:color="000000"/>
              <w:right w:val="single" w:sz="4" w:space="0" w:color="000000"/>
            </w:tcBorders>
          </w:tcPr>
          <w:p w:rsidR="00E220C2" w:rsidRDefault="00243214">
            <w:pPr>
              <w:pStyle w:val="ProductList-TableBody"/>
            </w:pPr>
            <w:r>
              <w:t>400</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CAL</w:t>
            </w:r>
          </w:p>
        </w:tc>
        <w:tc>
          <w:tcPr>
            <w:tcW w:w="6000" w:type="dxa"/>
            <w:tcBorders>
              <w:left w:val="single" w:sz="4" w:space="0" w:color="000000"/>
              <w:right w:val="single" w:sz="4" w:space="0" w:color="000000"/>
            </w:tcBorders>
          </w:tcPr>
          <w:p w:rsidR="00E220C2" w:rsidRDefault="00243214">
            <w:pPr>
              <w:pStyle w:val="ProductList-TableBody"/>
            </w:pPr>
            <w:r>
              <w:t>400</w:t>
            </w:r>
          </w:p>
        </w:tc>
      </w:tr>
    </w:tbl>
    <w:p w:rsidR="00E220C2" w:rsidRDefault="00E220C2">
      <w:pPr>
        <w:pStyle w:val="ProductList-BodyIndented"/>
      </w:pPr>
    </w:p>
    <w:p w:rsidR="00E220C2" w:rsidRDefault="00243214">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incydentów oraz przydział roczny. Niewykorzystane Incydenty Wsparcia Telefonicznego wygasną wraz z upływem okresu obowiązywania pakietu SA. Incydenty Wsparcia Telefonicznego nie mogą być przenoszone między Kontami Zakupowymi.</w:t>
      </w:r>
    </w:p>
    <w:p w:rsidR="00E220C2" w:rsidRDefault="00E220C2">
      <w:pPr>
        <w:pStyle w:val="ProductList-BodyIndented"/>
      </w:pPr>
    </w:p>
    <w:p w:rsidR="00E220C2" w:rsidRDefault="00243214">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E220C2" w:rsidRDefault="00E220C2">
      <w:pPr>
        <w:pStyle w:val="ProductList-SubClauseHeading"/>
        <w:outlineLvl w:val="3"/>
      </w:pPr>
    </w:p>
    <w:p w:rsidR="00E220C2" w:rsidRDefault="00243214">
      <w:pPr>
        <w:pStyle w:val="ProductList-SubClauseHeading"/>
        <w:outlineLvl w:val="3"/>
      </w:pPr>
      <w:r>
        <w:t>Incydenty internetowe</w:t>
      </w:r>
    </w:p>
    <w:p w:rsidR="00E220C2" w:rsidRDefault="00243214">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E220C2" w:rsidRDefault="00E220C2">
      <w:pPr>
        <w:pStyle w:val="ProductList-BodyIndented"/>
      </w:pPr>
    </w:p>
    <w:p w:rsidR="00E220C2" w:rsidRDefault="00243214">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E220C2" w:rsidRDefault="00E220C2">
      <w:pPr>
        <w:pStyle w:val="ProductList-BodyIndented"/>
        <w:ind w:left="720"/>
      </w:pPr>
    </w:p>
    <w:p w:rsidR="00E220C2" w:rsidRDefault="00243214">
      <w:pPr>
        <w:pStyle w:val="ProductList-SubClauseHeading"/>
        <w:outlineLvl w:val="3"/>
      </w:pPr>
      <w:r>
        <w:t>Osoby kontaktowe ds. Usług Pomocy Technicznej</w:t>
      </w:r>
    </w:p>
    <w:p w:rsidR="00E220C2" w:rsidRDefault="00243214">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E220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S/S+: EA Poziom D</w:t>
            </w:r>
          </w:p>
        </w:tc>
      </w:tr>
      <w:tr w:rsidR="00E220C2">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Zależnie od potrzeb</w:t>
            </w:r>
          </w:p>
        </w:tc>
      </w:tr>
      <w:tr w:rsidR="00E220C2">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16</w:t>
            </w:r>
          </w:p>
        </w:tc>
      </w:tr>
    </w:tbl>
    <w:p w:rsidR="00E220C2" w:rsidRDefault="00E220C2">
      <w:pPr>
        <w:pStyle w:val="ProductList-BodyIndented"/>
      </w:pPr>
    </w:p>
    <w:p w:rsidR="00E220C2" w:rsidRDefault="00243214">
      <w:pPr>
        <w:pStyle w:val="ProductList-SubClauseHeading"/>
        <w:outlineLvl w:val="3"/>
      </w:pPr>
      <w:r>
        <w:t>Poziom usług dla klientów korzystających z pakietu Software Assurance</w:t>
      </w:r>
    </w:p>
    <w:p w:rsidR="00E220C2" w:rsidRDefault="00243214">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E220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Spodziewana reakcja Klienta</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Krytyczny wpływ na działalność: </w:t>
            </w:r>
          </w:p>
          <w:p w:rsidR="00E220C2" w:rsidRDefault="00243214">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 odpowiedź na zgłoszenie w ciągu 2 godzin lub szybciej, zależnie od oferty wsparcia</w:t>
            </w:r>
          </w:p>
          <w:p w:rsidR="00E220C2" w:rsidRDefault="00243214">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Alokacja odpowiednich zasobów w celu zapewnienia całodobowej pomocy przez 7 dni w tygodniu2</w:t>
            </w:r>
          </w:p>
          <w:p w:rsidR="00E220C2" w:rsidRDefault="00243214">
            <w:pPr>
              <w:pStyle w:val="ProductList-TableBody"/>
            </w:pPr>
            <w:r>
              <w:t>Bezzwłoczne powiadomienie władz kontrolujących zmiany o sytuacji oraz podjęcie przez nie koniecznych działań</w:t>
            </w:r>
          </w:p>
          <w:p w:rsidR="00E220C2" w:rsidRDefault="00243214">
            <w:pPr>
              <w:pStyle w:val="ProductList-TableBody"/>
            </w:pPr>
            <w:r>
              <w:t>Powiadomienie kadry kierowniczej</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Umiarkowany wpływ na działalność: </w:t>
            </w:r>
          </w:p>
          <w:p w:rsidR="00E220C2" w:rsidRDefault="00243214">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 odpowiedź na zgłoszenie w ciągu 4 godzin lub szybciej, zależnie od oferty wsparcia</w:t>
            </w:r>
          </w:p>
          <w:p w:rsidR="00E220C2" w:rsidRDefault="00243214">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Przydzielenie odpowiednich zasobów w celu umożliwienia prowadzenia ciągłych prac w Godzinach Roboczych</w:t>
            </w:r>
          </w:p>
          <w:p w:rsidR="00E220C2" w:rsidRDefault="00243214">
            <w:pPr>
              <w:pStyle w:val="ProductList-TableBody"/>
            </w:pPr>
            <w:r>
              <w:t>Powiadomienie i reakcja władz kontrolujących zmiany w ciągu 4 Godzin Roboczych</w:t>
            </w:r>
          </w:p>
        </w:tc>
      </w:tr>
      <w:tr w:rsidR="00E220C2">
        <w:tc>
          <w:tcPr>
            <w:tcW w:w="29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Minimalny wpływ na działalność: </w:t>
            </w:r>
          </w:p>
          <w:p w:rsidR="00E220C2" w:rsidRDefault="00243214">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 odpowiedź w ciągu jednego dnia roboczego lub szybciej, zależnie od oferty wsparcia</w:t>
            </w:r>
          </w:p>
          <w:p w:rsidR="00E220C2" w:rsidRDefault="00243214">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Dokładne informacje kontaktowe osoby odpowiedzialnej za rozwiązanie problemu</w:t>
            </w:r>
          </w:p>
          <w:p w:rsidR="00E220C2" w:rsidRDefault="00243214">
            <w:pPr>
              <w:pStyle w:val="ProductList-TableBody"/>
            </w:pPr>
            <w:r>
              <w:t>Reakcja w ciągu jednego dnia roboczego.</w:t>
            </w:r>
          </w:p>
        </w:tc>
      </w:tr>
    </w:tbl>
    <w:p w:rsidR="00E220C2" w:rsidRDefault="00243214">
      <w:pPr>
        <w:pStyle w:val="ProductList-BodyIndented"/>
      </w:pPr>
      <w:r>
        <w:rPr>
          <w:i/>
        </w:rPr>
        <w:t>1 Aby uzyskać informacje o lokalnie obowiązujących godzinach pracy, skontaktuj się z przedstawicielem Microsoft.</w:t>
      </w:r>
    </w:p>
    <w:p w:rsidR="00E220C2" w:rsidRDefault="00243214">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E220C2" w:rsidRDefault="00E220C2">
      <w:pPr>
        <w:pStyle w:val="ProductList-BodyIndented"/>
        <w:ind w:left="720"/>
      </w:pPr>
    </w:p>
    <w:p w:rsidR="00E220C2" w:rsidRDefault="00243214">
      <w:pPr>
        <w:pStyle w:val="ProductList-SubClauseHeading"/>
        <w:outlineLvl w:val="3"/>
      </w:pPr>
      <w:r>
        <w:t>Przekształcenie Incydentów Całodobowego Wsparcia Technicznego w ramach pakietu Software Assurance na Usługi Wsparcia Premier</w:t>
      </w:r>
    </w:p>
    <w:p w:rsidR="00E220C2" w:rsidRDefault="00243214">
      <w:pPr>
        <w:pStyle w:val="ProductList-BodyIndented"/>
      </w:pPr>
      <w:r>
        <w:t>O ile nie ma zastosowania umowa MPSA, klienci mogą zamienić Incydenty Całodobowego Wsparcia Technicznego w ramach pakietu SA (Incydenty SA PRS lub „SAB”) na godziny Całodobowego Wsparcia Technicznego (PRS) lub godziny pracy Dedykowanego Inżyniera Wsparcia (DSE) (wyłącznie w przypadku działań podejmowanych w ramach wsparcia reaktywnego).</w:t>
      </w:r>
    </w:p>
    <w:p w:rsidR="00E220C2" w:rsidRDefault="00E220C2">
      <w:pPr>
        <w:pStyle w:val="ProductList-BodyIndented"/>
      </w:pPr>
    </w:p>
    <w:p w:rsidR="00E220C2" w:rsidRDefault="00243214">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E220C2" w:rsidRDefault="00E220C2">
      <w:pPr>
        <w:pStyle w:val="ProductList-BodyIndented"/>
        <w:ind w:left="720"/>
      </w:pPr>
    </w:p>
    <w:p w:rsidR="00E220C2" w:rsidRDefault="00243214">
      <w:pPr>
        <w:pStyle w:val="ProductList-SubClauseHeading"/>
        <w:outlineLvl w:val="3"/>
      </w:pPr>
      <w:r>
        <w:t>Dodatkowe postanowienia biznesowe</w:t>
      </w:r>
    </w:p>
    <w:p w:rsidR="00E220C2" w:rsidRDefault="00243214">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E220C2" w:rsidRDefault="00E220C2">
      <w:pPr>
        <w:pStyle w:val="ProductList-BodyIndented"/>
      </w:pPr>
    </w:p>
    <w:p w:rsidR="00E220C2" w:rsidRDefault="00243214">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E220C2" w:rsidRDefault="00E220C2">
      <w:pPr>
        <w:pStyle w:val="ProductList-BodyIndented"/>
      </w:pPr>
    </w:p>
    <w:p w:rsidR="00E220C2" w:rsidRDefault="00243214">
      <w:pPr>
        <w:pStyle w:val="ProductList-SubClauseHeading"/>
        <w:outlineLvl w:val="3"/>
      </w:pPr>
      <w:r>
        <w:t>Uprawnienia do SCE.</w:t>
      </w:r>
    </w:p>
    <w:p w:rsidR="00E220C2" w:rsidRDefault="00243214">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E220C2" w:rsidRDefault="00E220C2">
      <w:pPr>
        <w:pStyle w:val="ProductList-BodyIndented"/>
      </w:pPr>
    </w:p>
    <w:p w:rsidR="00E220C2" w:rsidRDefault="00243214">
      <w:pPr>
        <w:pStyle w:val="ProductList-BodyIndented"/>
      </w:pPr>
      <w:r>
        <w:t>Do uprawnionych Produktów Application Platform należą:</w:t>
      </w:r>
    </w:p>
    <w:p w:rsidR="00E220C2" w:rsidRDefault="00243214" w:rsidP="00243214">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w:t>
      </w:r>
    </w:p>
    <w:p w:rsidR="00E220C2" w:rsidRDefault="00243214" w:rsidP="00243214">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rsidR="00E220C2" w:rsidRDefault="00243214" w:rsidP="00243214">
      <w:pPr>
        <w:pStyle w:val="ProductList-Bullet"/>
        <w:numPr>
          <w:ilvl w:val="1"/>
          <w:numId w:val="45"/>
        </w:numPr>
      </w:pPr>
      <w:r>
        <w:t>Office SharePoint Server</w:t>
      </w:r>
      <w:r>
        <w:fldChar w:fldCharType="begin"/>
      </w:r>
      <w:r>
        <w:instrText xml:space="preserve"> XE "SharePoint Server" </w:instrText>
      </w:r>
      <w:r>
        <w:fldChar w:fldCharType="end"/>
      </w:r>
    </w:p>
    <w:p w:rsidR="00E220C2" w:rsidRDefault="00243214">
      <w:pPr>
        <w:pStyle w:val="ProductList-BodyIndented"/>
      </w:pPr>
      <w:r>
        <w:t>Produkty uprawniające będące Składnikami Core Infrastructure:</w:t>
      </w:r>
    </w:p>
    <w:p w:rsidR="00E220C2" w:rsidRDefault="00243214" w:rsidP="00243214">
      <w:pPr>
        <w:pStyle w:val="ProductList-Bullet"/>
        <w:numPr>
          <w:ilvl w:val="1"/>
          <w:numId w:val="46"/>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E220C2" w:rsidRDefault="00243214" w:rsidP="00243214">
      <w:pPr>
        <w:pStyle w:val="ProductList-Bullet"/>
        <w:numPr>
          <w:ilvl w:val="1"/>
          <w:numId w:val="46"/>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E220C2" w:rsidRDefault="00E220C2">
      <w:pPr>
        <w:pStyle w:val="ProductList-BodyIndented"/>
      </w:pPr>
    </w:p>
    <w:p w:rsidR="00E220C2" w:rsidRDefault="00243214">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Minimalne roczne średnie wydatki na pakiet SA, wymagane do zyskania uprawnień do Nieograniczonego Całodobowego Wsparcia Technicznego</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250,000</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375,000</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337,500</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412,500</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2,062,500</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2,000,000</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268,750</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168,750</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30,000,000</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300,000,000</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2,062,500</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437,500</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2,500,000</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8,750,000</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12,500,000</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8,250,000</w:t>
            </w:r>
          </w:p>
        </w:tc>
      </w:tr>
    </w:tbl>
    <w:p w:rsidR="00E220C2" w:rsidRDefault="00E220C2">
      <w:pPr>
        <w:pStyle w:val="ProductList-BodyIndented"/>
        <w:ind w:left="720"/>
      </w:pPr>
    </w:p>
    <w:p w:rsidR="00E220C2" w:rsidRDefault="00243214">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E220C2" w:rsidRDefault="00E220C2">
      <w:pPr>
        <w:pStyle w:val="ProductList-BodyIndented"/>
        <w:ind w:left="720"/>
      </w:pPr>
    </w:p>
    <w:p w:rsidR="00E220C2" w:rsidRDefault="00243214">
      <w:pPr>
        <w:pStyle w:val="ProductList-SubClauseHeading"/>
        <w:outlineLvl w:val="3"/>
      </w:pPr>
      <w:r>
        <w:t>Uprawnienia z tytułu posiadania licencji na Parallel Data Warehouse</w:t>
      </w:r>
    </w:p>
    <w:p w:rsidR="00E220C2" w:rsidRDefault="00243214">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E220C2" w:rsidRDefault="00E220C2">
      <w:pPr>
        <w:pStyle w:val="ProductList-BodyIndented"/>
      </w:pPr>
    </w:p>
    <w:p w:rsidR="00E220C2" w:rsidRDefault="00243214">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E220C2" w:rsidRDefault="00E220C2">
      <w:pPr>
        <w:pStyle w:val="ProductList-BodyIndented"/>
      </w:pPr>
    </w:p>
    <w:p w:rsidR="00E220C2" w:rsidRDefault="00243214">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E220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Dozwolone osoby kontaktowe ds. pomocy technicznej</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4</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5</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6</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7</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8</w:t>
            </w:r>
          </w:p>
        </w:tc>
      </w:tr>
    </w:tbl>
    <w:p w:rsidR="00E220C2" w:rsidRDefault="00E220C2">
      <w:pPr>
        <w:pStyle w:val="ProductList-BodyIndented"/>
      </w:pPr>
    </w:p>
    <w:p w:rsidR="00E220C2" w:rsidRDefault="00243214">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E220C2" w:rsidRDefault="00243214">
      <w:pPr>
        <w:pStyle w:val="ProductList-BodyIndented"/>
      </w:pPr>
      <w:r>
        <w:t xml:space="preserve">Uwaga: Klienci mający obecnie licencję na PDW zachowują tę korzyść zgodnie z </w:t>
      </w:r>
      <w:hyperlink r:id="rId150">
        <w:r>
          <w:rPr>
            <w:color w:val="00467F"/>
            <w:u w:val="single"/>
          </w:rPr>
          <w:t>Postanowieniami dotyczącymi Produktów w wersji z czerwca 2016 r.</w:t>
        </w:r>
      </w:hyperlink>
    </w:p>
    <w:p w:rsidR="00E220C2" w:rsidRDefault="00E220C2">
      <w:pPr>
        <w:pStyle w:val="ProductList-BodyIndented"/>
      </w:pPr>
    </w:p>
    <w:p w:rsidR="00E220C2" w:rsidRDefault="00243214">
      <w:pPr>
        <w:pStyle w:val="ProductList-ClauseHeading"/>
        <w:outlineLvl w:val="2"/>
      </w:pPr>
      <w:bookmarkStart w:id="361" w:name="_Sec586"/>
      <w:r>
        <w:t>Rozszerzone Usługi Wsparcia Technicznego w Zakresie Poprawek do Produktów</w:t>
      </w:r>
      <w:bookmarkEnd w:id="361"/>
    </w:p>
    <w:p w:rsidR="00E220C2" w:rsidRDefault="00243214">
      <w:pPr>
        <w:pStyle w:val="ProductList-Body"/>
      </w:pPr>
      <w:r>
        <w:t>Rozszerzone Usługi Wsparcia Technicznego w Zakresie Poprawek do Produktów udostępniane są klientom, którzy podpisali umowę Wsparcia Premier lub Essential i zakupili pakiet SA w ramach następujących programów:</w:t>
      </w:r>
    </w:p>
    <w:p w:rsidR="00E220C2" w:rsidRDefault="00243214" w:rsidP="00243214">
      <w:pPr>
        <w:pStyle w:val="ProductList-Bullet"/>
        <w:numPr>
          <w:ilvl w:val="0"/>
          <w:numId w:val="47"/>
        </w:numPr>
      </w:pPr>
      <w:r>
        <w:t xml:space="preserve">Do korzystania z Rozszerzonych Usług Wsparcia Technicznego w Zakresie Poprawek do Produktów dla produktów z puli Aplikacji uprawnieni są klienci (poza klientami dokonującymi zakupu w ramach Programów Academic) aktywnie uczestniczący w Programie Software Assurance dla puli Aplikacji. </w:t>
      </w:r>
    </w:p>
    <w:p w:rsidR="00E220C2" w:rsidRDefault="00243214" w:rsidP="00243214">
      <w:pPr>
        <w:pStyle w:val="ProductList-Bullet"/>
        <w:numPr>
          <w:ilvl w:val="0"/>
          <w:numId w:val="47"/>
        </w:numPr>
      </w:pPr>
      <w:r>
        <w:t xml:space="preserve">Klienci (poza klientami dokonującymi zakupu w ramach Programów Academic) uczestniczący w Programie Software Assurance dla puli Systemów uprawnieni są do korzystania z Rozszerzonych Usług Wsparcia Technicznego w Zakresie Poprawek do Produktów dla komputerowego systemu operacyjnego Windows lub systemu operacyjnego Windows Embedded (w przypadku Uczestnictwa w programie Software Assurance dla produktu Windows Embedded). </w:t>
      </w:r>
    </w:p>
    <w:p w:rsidR="00E220C2" w:rsidRDefault="00243214" w:rsidP="00243214">
      <w:pPr>
        <w:pStyle w:val="ProductList-Bullet"/>
        <w:numPr>
          <w:ilvl w:val="0"/>
          <w:numId w:val="47"/>
        </w:numPr>
      </w:pPr>
      <w:r>
        <w:t>Klienci (poza klientami dokonującymi zakupu w ramach Programów Academic) z Pakietem Software Assurance dla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E220C2" w:rsidRDefault="00E220C2">
      <w:pPr>
        <w:pStyle w:val="ProductList-Body"/>
      </w:pPr>
    </w:p>
    <w:p w:rsidR="00E220C2" w:rsidRDefault="00243214">
      <w:pPr>
        <w:pStyle w:val="ProductList-Body"/>
      </w:pPr>
      <w:r>
        <w:t>Rozszerzone Usługi Wsparcia Technicznego w Zakresie Poprawek do Produktów to korzyść dostępna dla starszych wersji oprogramowania, w przypadku których nastąpiło przejście od Podstawowej do Rozszerzonej Pomocy Technicznej. Klienci, którzy zawarli umowę o wsparciu Premier lub Essential Support, są zwolnieni z rocznych opłat za Rozszerzoną Pomoc Techniczną. Klienci pozostają zobowiązani do uiszczania opłat za poszczególne Poprawki.</w:t>
      </w:r>
    </w:p>
    <w:p w:rsidR="00E220C2" w:rsidRDefault="00E220C2">
      <w:pPr>
        <w:pStyle w:val="PURBreadcrumb"/>
      </w:pPr>
    </w:p>
    <w:p w:rsidR="00E220C2" w:rsidRDefault="00243214">
      <w:pPr>
        <w:pStyle w:val="ProductList-ClauseHeading"/>
        <w:outlineLvl w:val="2"/>
      </w:pPr>
      <w:bookmarkStart w:id="362" w:name="_Sec587"/>
      <w:r>
        <w:t>Dostępność Licencji umożliwiającej Przejście na Bardziej Zaawansowaną Wersję Produktu</w:t>
      </w:r>
      <w:bookmarkEnd w:id="362"/>
    </w:p>
    <w:p w:rsidR="00E220C2" w:rsidRDefault="00243214">
      <w:pPr>
        <w:pStyle w:val="ProductList-Body"/>
      </w:pPr>
      <w:r>
        <w:t xml:space="preserve">Licencja umożliwiająca Przejście na Bardziej Zaawansowaną Wersję Produktu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Przejście na Bardziej Zaawansowaną Wersję Produktu uwarunkowane jest posiadaniem i zachowaniem przez klienta Licencji na produkt uprawniający. Przysługujące Klientom bezterminowe uprawnienia wynikające z Licencji umożliwiającej Przejście na Bardziej Zaawansowaną Wersję Produktu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E220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Przejście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Przejście na</w:t>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BizTalk Server Standard</w:t>
            </w:r>
            <w:r>
              <w:fldChar w:fldCharType="begin"/>
            </w:r>
            <w:r>
              <w:instrText xml:space="preserve"> XE "BizTalk Server Standard" </w:instrText>
            </w:r>
            <w:r>
              <w:fldChar w:fldCharType="end"/>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BizTalk Server Enterprise</w:t>
            </w:r>
            <w:r>
              <w:fldChar w:fldCharType="begin"/>
            </w:r>
            <w:r>
              <w:instrText xml:space="preserve"> XE "BizTalk Server Enterprise" </w:instrText>
            </w:r>
            <w:r>
              <w:fldChar w:fldCharType="end"/>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BizTalk Server Enterprise</w:t>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Licencji Dostępowych (CAL) typu Enterprise</w:t>
            </w:r>
            <w:r>
              <w:fldChar w:fldCharType="begin"/>
            </w:r>
            <w:r>
              <w:instrText xml:space="preserve"> XE "Licencji Dostępowych (CAL) typu Enterprise" </w:instrText>
            </w:r>
            <w:r>
              <w:fldChar w:fldCharType="end"/>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Core Infrastructure Server Standard</w:t>
            </w:r>
            <w:r>
              <w:fldChar w:fldCharType="begin"/>
            </w:r>
            <w:r>
              <w:instrText xml:space="preserve"> XE "Pakiet Core Infrastructure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 Core Infrastructure Server Datacenter</w:t>
            </w:r>
            <w:r>
              <w:fldChar w:fldCharType="begin"/>
            </w:r>
            <w:r>
              <w:instrText xml:space="preserve"> XE "Pakiet Core Infrastructure Server Datacenter" </w:instrText>
            </w:r>
            <w:r>
              <w:fldChar w:fldCharType="end"/>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Desktop Education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Desktop Education z Pakietem Licencji Dostępowych (CAL) typu Enterprise</w:t>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Desktop School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Desktop School z Pakietem Licencji Dostępowych (CAL) typu Enterprise</w:t>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Exchange Server Enterprise</w:t>
            </w:r>
            <w:r>
              <w:fldChar w:fldCharType="begin"/>
            </w:r>
            <w:r>
              <w:instrText xml:space="preserve"> XE "Exchange Server Enterprise" </w:instrText>
            </w:r>
            <w:r>
              <w:fldChar w:fldCharType="end"/>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Forefront TMG Enterprise</w:t>
            </w:r>
            <w:r>
              <w:fldChar w:fldCharType="begin"/>
            </w:r>
            <w:r>
              <w:instrText xml:space="preserve"> XE "Forefront TMG Enterprise" </w:instrText>
            </w:r>
            <w:r>
              <w:fldChar w:fldCharType="end"/>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Office Professional Plus</w:t>
            </w:r>
            <w:r>
              <w:fldChar w:fldCharType="begin"/>
            </w:r>
            <w:r>
              <w:instrText xml:space="preserve"> XE "Office Professional Plus" </w:instrText>
            </w:r>
            <w:r>
              <w:fldChar w:fldCharType="end"/>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Platforma Enterprise Desktop</w:t>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Project Professional</w:t>
            </w:r>
            <w:r>
              <w:fldChar w:fldCharType="begin"/>
            </w:r>
            <w:r>
              <w:instrText xml:space="preserve"> XE "Project Professional" </w:instrText>
            </w:r>
            <w:r>
              <w:fldChar w:fldCharType="end"/>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SQL Server Enterprise Core</w:t>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SQL Server Business Intelligence</w:t>
            </w:r>
            <w:r>
              <w:fldChar w:fldCharType="begin"/>
            </w:r>
            <w:r>
              <w:instrText xml:space="preserve"> XE "SQL Server Business Intelligence" </w:instrText>
            </w:r>
            <w:r>
              <w:fldChar w:fldCharType="end"/>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System Center Datacenter</w:t>
            </w:r>
            <w:r>
              <w:fldChar w:fldCharType="begin"/>
            </w:r>
            <w:r>
              <w:instrText xml:space="preserve"> XE "System Center Datacenter" </w:instrText>
            </w:r>
            <w:r>
              <w:fldChar w:fldCharType="end"/>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Visio Professional</w:t>
            </w:r>
            <w:r>
              <w:fldChar w:fldCharType="begin"/>
            </w:r>
            <w:r>
              <w:instrText xml:space="preserve"> XE "Visio Professional" </w:instrText>
            </w:r>
            <w:r>
              <w:fldChar w:fldCharType="end"/>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Subskrypcja Visual Studio Enterprise</w:t>
            </w:r>
            <w:r>
              <w:fldChar w:fldCharType="begin"/>
            </w:r>
            <w:r>
              <w:instrText xml:space="preserve"> XE "Subskrypcja Visual Studio Enterprise" </w:instrText>
            </w:r>
            <w:r>
              <w:fldChar w:fldCharType="end"/>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Subskrypcja Visual Studio Enterprise</w:t>
            </w:r>
            <w:r>
              <w:fldChar w:fldCharType="begin"/>
            </w:r>
            <w:r>
              <w:instrText xml:space="preserve"> XE "Subskrypcja Visual Studio Enterprise" </w:instrText>
            </w:r>
            <w:r>
              <w:fldChar w:fldCharType="end"/>
            </w:r>
          </w:p>
        </w:tc>
      </w:tr>
      <w:tr w:rsidR="00E220C2">
        <w:tc>
          <w:tcPr>
            <w:tcW w:w="600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Windows Server Datacenter</w:t>
            </w:r>
            <w:r>
              <w:fldChar w:fldCharType="begin"/>
            </w:r>
            <w:r>
              <w:instrText xml:space="preserve"> XE "Windows Server Datacenter" </w:instrText>
            </w:r>
            <w:r>
              <w:fldChar w:fldCharType="end"/>
            </w:r>
          </w:p>
        </w:tc>
      </w:tr>
    </w:tbl>
    <w:p w:rsidR="00E220C2" w:rsidRDefault="00E220C2">
      <w:pPr>
        <w:pStyle w:val="ProductList-Body"/>
      </w:pPr>
    </w:p>
    <w:p w:rsidR="00E220C2" w:rsidRDefault="00243214">
      <w:pPr>
        <w:pStyle w:val="ProductList-ClauseHeading"/>
        <w:outlineLvl w:val="2"/>
      </w:pPr>
      <w:bookmarkStart w:id="363" w:name="_Sec588"/>
      <w:r>
        <w:t>Serwery — Prawa związane z Odzyskiwaniem Awaryjnym</w:t>
      </w:r>
      <w:bookmarkEnd w:id="363"/>
    </w:p>
    <w:p w:rsidR="00E220C2" w:rsidRDefault="00243214">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E220C2" w:rsidRDefault="00E220C2">
      <w:pPr>
        <w:pStyle w:val="ProductList-Body"/>
      </w:pPr>
    </w:p>
    <w:p w:rsidR="00E220C2" w:rsidRDefault="00243214">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E220C2" w:rsidRDefault="00243214" w:rsidP="00243214">
      <w:pPr>
        <w:pStyle w:val="ProductList-Bullet"/>
        <w:numPr>
          <w:ilvl w:val="0"/>
          <w:numId w:val="48"/>
        </w:numPr>
      </w:pPr>
      <w:r>
        <w:t>przez krótkie okresy testowania odzyskiwania awaryjnego w ciągu jednego tygodnia co 90 dni;</w:t>
      </w:r>
    </w:p>
    <w:p w:rsidR="00E220C2" w:rsidRDefault="00243214" w:rsidP="00243214">
      <w:pPr>
        <w:pStyle w:val="ProductList-Bullet"/>
        <w:numPr>
          <w:ilvl w:val="0"/>
          <w:numId w:val="48"/>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rsidR="00E220C2" w:rsidRDefault="00243214" w:rsidP="00243214">
      <w:pPr>
        <w:pStyle w:val="ProductList-Bullet"/>
        <w:numPr>
          <w:ilvl w:val="0"/>
          <w:numId w:val="48"/>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E220C2" w:rsidRDefault="00E220C2">
      <w:pPr>
        <w:pStyle w:val="ProductList-Body"/>
      </w:pPr>
    </w:p>
    <w:p w:rsidR="00E220C2" w:rsidRDefault="00243214">
      <w:pPr>
        <w:pStyle w:val="ProductList-Body"/>
      </w:pPr>
      <w:r>
        <w:t>W celu użycia oprogramowania na zasadach określonych w prawa do odzyskiwania awaryjnego, Klient musi spełnić następujące warunki:</w:t>
      </w:r>
    </w:p>
    <w:p w:rsidR="00E220C2" w:rsidRDefault="00243214" w:rsidP="00243214">
      <w:pPr>
        <w:pStyle w:val="ProductList-Bullet"/>
        <w:numPr>
          <w:ilvl w:val="0"/>
          <w:numId w:val="49"/>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rsidR="00E220C2" w:rsidRDefault="00243214" w:rsidP="00243214">
      <w:pPr>
        <w:pStyle w:val="ProductList-Bullet"/>
        <w:numPr>
          <w:ilvl w:val="0"/>
          <w:numId w:val="49"/>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rsidR="00E220C2" w:rsidRDefault="00243214" w:rsidP="00243214">
      <w:pPr>
        <w:pStyle w:val="ProductList-Bullet"/>
        <w:numPr>
          <w:ilvl w:val="0"/>
          <w:numId w:val="49"/>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rsidR="00E220C2" w:rsidRDefault="00243214" w:rsidP="00243214">
      <w:pPr>
        <w:pStyle w:val="ProductList-Bullet"/>
        <w:numPr>
          <w:ilvl w:val="1"/>
          <w:numId w:val="49"/>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rsidR="00E220C2" w:rsidRDefault="00243214" w:rsidP="00243214">
      <w:pPr>
        <w:pStyle w:val="ProductList-Bullet"/>
        <w:numPr>
          <w:ilvl w:val="1"/>
          <w:numId w:val="49"/>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E220C2" w:rsidRDefault="00243214">
      <w:pPr>
        <w:pStyle w:val="ProductList-Body"/>
        <w:ind w:left="1080"/>
      </w:pPr>
      <w:r>
        <w:t>- uruchamiania oprogramowania do wirtualizacji sprzętu, takiego jak rola funkcji Hyper-V;</w:t>
      </w:r>
    </w:p>
    <w:p w:rsidR="00E220C2" w:rsidRDefault="00243214">
      <w:pPr>
        <w:pStyle w:val="ProductList-Body"/>
        <w:ind w:left="1080"/>
      </w:pPr>
      <w:r>
        <w:t>- świadczenia usług związanych z wirtualizacją sprzętu;</w:t>
      </w:r>
    </w:p>
    <w:p w:rsidR="00E220C2" w:rsidRDefault="00243214">
      <w:pPr>
        <w:pStyle w:val="ProductList-Body"/>
        <w:ind w:left="1080"/>
      </w:pPr>
      <w:r>
        <w:t>- uruchamiania agentów programowych w celu zarządzania oprogramowaniem do wirtualizacji sprzętu;</w:t>
      </w:r>
    </w:p>
    <w:p w:rsidR="00E220C2" w:rsidRDefault="00243214">
      <w:pPr>
        <w:pStyle w:val="ProductList-Body"/>
        <w:ind w:left="1080"/>
      </w:pPr>
      <w:r>
        <w:t>- pełnienia funkcji miejsca docelowego replikacji;</w:t>
      </w:r>
    </w:p>
    <w:p w:rsidR="00E220C2" w:rsidRDefault="00243214">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E220C2" w:rsidRDefault="00243214">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E220C2" w:rsidRDefault="00243214">
      <w:pPr>
        <w:pStyle w:val="ProductList-Body"/>
        <w:ind w:left="1080"/>
      </w:pPr>
      <w:r>
        <w:t xml:space="preserve">- uruchamiania obciążeń związanych z odzyskiwaniem awaryjnym zgodnie z opisem powyżej. </w:t>
      </w:r>
    </w:p>
    <w:p w:rsidR="00E220C2" w:rsidRDefault="00243214" w:rsidP="00243214">
      <w:pPr>
        <w:pStyle w:val="ProductList-Bullet"/>
        <w:numPr>
          <w:ilvl w:val="1"/>
          <w:numId w:val="50"/>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E220C2" w:rsidRDefault="00243214" w:rsidP="00243214">
      <w:pPr>
        <w:pStyle w:val="ProductList-Bullet"/>
        <w:numPr>
          <w:ilvl w:val="0"/>
          <w:numId w:val="50"/>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rsidR="00E220C2" w:rsidRDefault="00243214" w:rsidP="00243214">
      <w:pPr>
        <w:pStyle w:val="ProductList-Bullet"/>
        <w:numPr>
          <w:ilvl w:val="0"/>
          <w:numId w:val="50"/>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rsidR="00E220C2" w:rsidRDefault="00243214" w:rsidP="00243214">
      <w:pPr>
        <w:pStyle w:val="ProductList-Bullet"/>
        <w:numPr>
          <w:ilvl w:val="0"/>
          <w:numId w:val="50"/>
        </w:numPr>
      </w:pPr>
      <w:r>
        <w:t xml:space="preserve">Klient ma obowiązek utrzymywać pakiet SA dla wszystkich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rsidR="00E220C2" w:rsidRDefault="00243214" w:rsidP="00243214">
      <w:pPr>
        <w:pStyle w:val="ProductList-Bullet"/>
        <w:numPr>
          <w:ilvl w:val="0"/>
          <w:numId w:val="50"/>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E220C2" w:rsidRDefault="00E220C2">
      <w:pPr>
        <w:pStyle w:val="ProductList-Body"/>
      </w:pPr>
    </w:p>
    <w:p w:rsidR="00E220C2" w:rsidRDefault="00243214">
      <w:pPr>
        <w:pStyle w:val="ProductList-ClauseHeading"/>
        <w:outlineLvl w:val="2"/>
      </w:pPr>
      <w:bookmarkStart w:id="364" w:name="_Sec589"/>
      <w:r>
        <w:t>Przenoszenie licencji</w:t>
      </w:r>
      <w:bookmarkEnd w:id="364"/>
    </w:p>
    <w:p w:rsidR="00E220C2" w:rsidRDefault="00243214">
      <w:pPr>
        <w:pStyle w:val="ProductList-SubClauseHeading"/>
        <w:outlineLvl w:val="3"/>
      </w:pPr>
      <w:r>
        <w:t>Przenoszenie Licencji między Farmami Serwerów</w:t>
      </w:r>
    </w:p>
    <w:p w:rsidR="00E220C2" w:rsidRDefault="00243214">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Samodzielnego Hostingu mogą być jednocześnie wykorzystywane w ramach uprawnień wynikających z Przenoszenia Licencji między Farmami Serwerów.</w:t>
      </w:r>
    </w:p>
    <w:p w:rsidR="00E220C2" w:rsidRDefault="00E220C2">
      <w:pPr>
        <w:pStyle w:val="ProductList-BodyIndented"/>
      </w:pPr>
    </w:p>
    <w:p w:rsidR="00E220C2" w:rsidRDefault="00243214">
      <w:pPr>
        <w:pStyle w:val="ProductList-SubClauseHeading"/>
        <w:outlineLvl w:val="3"/>
      </w:pPr>
      <w:r>
        <w:t>Przenoszenie licencji z programem Software Assurance</w:t>
      </w:r>
    </w:p>
    <w:p w:rsidR="00E220C2" w:rsidRDefault="00243214">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w ramach pakietu Software Assurance, z zastrzeżeniem ograniczeń określonych w Postanowieniach Licencyjnych dotyczących Samodzielnego Hostingu. </w:t>
      </w:r>
    </w:p>
    <w:p w:rsidR="00E220C2" w:rsidRDefault="00E220C2">
      <w:pPr>
        <w:pStyle w:val="ProductList-BodyIndented"/>
      </w:pPr>
    </w:p>
    <w:p w:rsidR="00E220C2" w:rsidRDefault="00243214">
      <w:pPr>
        <w:pStyle w:val="ProductList-SubSubClauseHeading"/>
        <w:outlineLvl w:val="4"/>
      </w:pPr>
      <w:r>
        <w:t>Dozwolony zakres korzystania</w:t>
      </w:r>
    </w:p>
    <w:p w:rsidR="00E220C2" w:rsidRDefault="00243214">
      <w:pPr>
        <w:pStyle w:val="ProductList-BodyIndented2"/>
      </w:pPr>
      <w:r>
        <w:t>Przenoszenie Licencji z pakietem SA pozwala Klientowi:</w:t>
      </w:r>
    </w:p>
    <w:p w:rsidR="00E220C2" w:rsidRDefault="00243214" w:rsidP="00243214">
      <w:pPr>
        <w:pStyle w:val="ProductList-Bullet"/>
        <w:numPr>
          <w:ilvl w:val="2"/>
          <w:numId w:val="51"/>
        </w:numPr>
      </w:pPr>
      <w:r>
        <w:t xml:space="preserve">uruchamiać swoje licencjonowane oprogramowanie na udostępnianych serwerach; </w:t>
      </w:r>
    </w:p>
    <w:p w:rsidR="00E220C2" w:rsidRDefault="00243214" w:rsidP="00243214">
      <w:pPr>
        <w:pStyle w:val="ProductList-Bullet"/>
        <w:numPr>
          <w:ilvl w:val="2"/>
          <w:numId w:val="51"/>
        </w:numPr>
      </w:pPr>
      <w:r>
        <w:t xml:space="preserve">uzyskiwać dostęp do oprogramowania na podstawie licencji dostępowych i posiadanych do nich pakietów SA oraz na podstawie posiadanych LS na Użytkownika i Urządzenie, zezwalających na dostęp do Produktów; </w:t>
      </w:r>
    </w:p>
    <w:p w:rsidR="00E220C2" w:rsidRDefault="00243214" w:rsidP="00243214">
      <w:pPr>
        <w:pStyle w:val="ProductList-Bullet"/>
        <w:numPr>
          <w:ilvl w:val="2"/>
          <w:numId w:val="51"/>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rsidR="00E220C2" w:rsidRDefault="00243214" w:rsidP="00243214">
      <w:pPr>
        <w:pStyle w:val="ProductList-Bullet"/>
        <w:numPr>
          <w:ilvl w:val="2"/>
          <w:numId w:val="51"/>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E220C2" w:rsidRDefault="00E220C2">
      <w:pPr>
        <w:pStyle w:val="ProductList-BodyIndented2"/>
      </w:pPr>
    </w:p>
    <w:p w:rsidR="00E220C2" w:rsidRDefault="00243214">
      <w:pPr>
        <w:pStyle w:val="ProductList-SubSubClauseHeading"/>
        <w:outlineLvl w:val="4"/>
      </w:pPr>
      <w:r>
        <w:t>Wymagania</w:t>
      </w:r>
    </w:p>
    <w:p w:rsidR="00E220C2" w:rsidRDefault="00243214">
      <w:pPr>
        <w:pStyle w:val="ProductList-BodyIndented2"/>
      </w:pPr>
      <w:r>
        <w:t>Aby móc korzystać z Przenoszenia Licencji z pakietem SA, Klient musi:</w:t>
      </w:r>
    </w:p>
    <w:p w:rsidR="00E220C2" w:rsidRDefault="00243214" w:rsidP="00243214">
      <w:pPr>
        <w:pStyle w:val="ProductList-Bullet"/>
        <w:numPr>
          <w:ilvl w:val="2"/>
          <w:numId w:val="52"/>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rsidR="00E220C2" w:rsidRDefault="00243214" w:rsidP="00243214">
      <w:pPr>
        <w:pStyle w:val="ProductList-Bullet"/>
        <w:numPr>
          <w:ilvl w:val="2"/>
          <w:numId w:val="52"/>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rsidR="00E220C2" w:rsidRDefault="00243214" w:rsidP="00243214">
      <w:pPr>
        <w:pStyle w:val="ProductList-Bullet"/>
        <w:numPr>
          <w:ilvl w:val="2"/>
          <w:numId w:val="52"/>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E220C2" w:rsidRDefault="00E220C2">
      <w:pPr>
        <w:pStyle w:val="ProductList-BodyIndented2"/>
      </w:pPr>
    </w:p>
    <w:p w:rsidR="00E220C2" w:rsidRDefault="00243214">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10"/>
        <w:gridCol w:w="2499"/>
        <w:gridCol w:w="2496"/>
        <w:gridCol w:w="2565"/>
      </w:tblGrid>
      <w:tr w:rsidR="00E220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Dozwolona liczba:</w:t>
            </w:r>
          </w:p>
          <w:p w:rsidR="00E220C2" w:rsidRDefault="00243214">
            <w:pPr>
              <w:pStyle w:val="ProductList-TableBody"/>
            </w:pPr>
            <w:r>
              <w:rPr>
                <w:color w:val="FFFFFF"/>
              </w:rPr>
              <w:t>Środowisk systemu operacyjnego lub Rdzeni na Licencję</w:t>
            </w:r>
          </w:p>
        </w:tc>
      </w:tr>
      <w:tr w:rsidR="00E220C2">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Jedno Środowisko Systemu Operacyjnego na licencję</w:t>
            </w:r>
          </w:p>
        </w:tc>
      </w:tr>
      <w:tr w:rsidR="00E220C2">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licencja na serwer / Licencja Dostępowa (CAL)</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Jedno Środowisko Systemu Operacyjnego na licencję</w:t>
            </w:r>
          </w:p>
        </w:tc>
      </w:tr>
      <w:tr w:rsidR="00E220C2">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Jeden rdzeń wirtualny (zgodnie z prawami do używania produktów, w tym określonym w nich wymogu minimum czterech rdzeni na Środowisko Systemu Operacyjnego)</w:t>
            </w:r>
          </w:p>
        </w:tc>
      </w:tr>
      <w:tr w:rsidR="00E220C2">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Dwa zarządzane Środowiska Systemu Operacyjnego na Licencjonowany Serwer</w:t>
            </w:r>
          </w:p>
        </w:tc>
      </w:tr>
      <w:tr w:rsidR="00E220C2">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Dziesięć zarządzanych Środowisk Systemu Operacyjnego na Licencjonowany Serwer</w:t>
            </w:r>
          </w:p>
        </w:tc>
      </w:tr>
      <w:tr w:rsidR="00E220C2">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Dwa zarządzane Środowiska Systemu Operacyjnego na Licencjonowany Serwer</w:t>
            </w:r>
          </w:p>
        </w:tc>
      </w:tr>
      <w:tr w:rsidR="00E220C2">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Dziesięć zarządzanych Środowisk Systemu Operacyjnego na Licencjonowany Serwer</w:t>
            </w:r>
          </w:p>
        </w:tc>
      </w:tr>
    </w:tbl>
    <w:p w:rsidR="00E220C2" w:rsidRDefault="00E220C2">
      <w:pPr>
        <w:pStyle w:val="ProductList-BodyIndented2"/>
      </w:pPr>
    </w:p>
    <w:p w:rsidR="00E220C2" w:rsidRDefault="00243214">
      <w:pPr>
        <w:pStyle w:val="ProductList-SubSubClauseHeading"/>
        <w:outlineLvl w:val="4"/>
      </w:pPr>
      <w:r>
        <w:t>Uprawnienia na wypadek awarii</w:t>
      </w:r>
    </w:p>
    <w:p w:rsidR="00E220C2" w:rsidRDefault="00243214">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E220C2" w:rsidRDefault="00E220C2">
      <w:pPr>
        <w:pStyle w:val="ProductList-BodyIndented2"/>
      </w:pPr>
    </w:p>
    <w:p w:rsidR="00E220C2" w:rsidRDefault="00243214">
      <w:pPr>
        <w:pStyle w:val="ProductList-ClauseHeading"/>
        <w:outlineLvl w:val="2"/>
      </w:pPr>
      <w:bookmarkStart w:id="365" w:name="_Sec590"/>
      <w:r>
        <w:t>Serwery — Aplikacje Samodzielnie Hostowane</w:t>
      </w:r>
      <w:bookmarkEnd w:id="365"/>
    </w:p>
    <w:p w:rsidR="00E220C2" w:rsidRDefault="00243214">
      <w:pPr>
        <w:pStyle w:val="ProductList-Body"/>
      </w:pPr>
      <w:r>
        <w:t>Termin „Aplikacje Samodzielnie Hostowane” oznacza te produkty, względem których mają zastosowanie prawa dotyczące Samodzielnego Hostingu.</w:t>
      </w:r>
    </w:p>
    <w:p w:rsidR="00E220C2" w:rsidRDefault="00E220C2">
      <w:pPr>
        <w:pStyle w:val="ProductList-Body"/>
      </w:pPr>
    </w:p>
    <w:p w:rsidR="00E220C2" w:rsidRDefault="00243214">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E220C2" w:rsidRDefault="00E220C2">
      <w:pPr>
        <w:pStyle w:val="ProductList-Body"/>
      </w:pPr>
    </w:p>
    <w:p w:rsidR="00E220C2" w:rsidRDefault="00243214">
      <w:pPr>
        <w:pStyle w:val="ProductList-SubClauseHeading"/>
        <w:outlineLvl w:val="3"/>
      </w:pPr>
      <w:r>
        <w:t>Wymagania</w:t>
      </w:r>
    </w:p>
    <w:p w:rsidR="00E220C2" w:rsidRDefault="00243214">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E220C2" w:rsidRDefault="00243214" w:rsidP="00243214">
      <w:pPr>
        <w:pStyle w:val="ProductList-Bullet"/>
        <w:numPr>
          <w:ilvl w:val="1"/>
          <w:numId w:val="53"/>
        </w:numPr>
      </w:pPr>
      <w:r>
        <w:t>Aplikacji Samodzielnie Hostowanych uruchamianych jako część Zintegrowanego Rozwiązania oraz</w:t>
      </w:r>
    </w:p>
    <w:p w:rsidR="00E220C2" w:rsidRDefault="00243214" w:rsidP="00243214">
      <w:pPr>
        <w:pStyle w:val="ProductList-Bullet"/>
        <w:numPr>
          <w:ilvl w:val="1"/>
          <w:numId w:val="53"/>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E220C2" w:rsidRDefault="00243214">
      <w:pPr>
        <w:pStyle w:val="ProductList-BodyIndented"/>
      </w:pPr>
      <w:r>
        <w:t xml:space="preserve">Wszelkie oprogramowanie Microsoft używane do tworzenia i dostarczania Zintegrowanego Rozwiązania musi: </w:t>
      </w:r>
    </w:p>
    <w:p w:rsidR="00E220C2" w:rsidRDefault="00243214" w:rsidP="00243214">
      <w:pPr>
        <w:pStyle w:val="ProductList-Bullet"/>
        <w:numPr>
          <w:ilvl w:val="1"/>
          <w:numId w:val="54"/>
        </w:numPr>
      </w:pPr>
      <w:r>
        <w:t>być objęte licencją w ramach programu Licencjonowania Zbiorowego; oraz</w:t>
      </w:r>
    </w:p>
    <w:p w:rsidR="00E220C2" w:rsidRDefault="00243214" w:rsidP="00243214">
      <w:pPr>
        <w:pStyle w:val="ProductList-Bullet"/>
        <w:numPr>
          <w:ilvl w:val="1"/>
          <w:numId w:val="54"/>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Samodzielnym Hostingiem</w:t>
      </w:r>
      <w:r>
        <w:fldChar w:fldCharType="end"/>
      </w:r>
      <w:r>
        <w:t xml:space="preserve"> na podstawie niniejszych Postanowień Licencyjnych.</w:t>
      </w:r>
    </w:p>
    <w:p w:rsidR="00E220C2" w:rsidRDefault="00E220C2">
      <w:pPr>
        <w:pStyle w:val="ProductList-BodyIndented"/>
      </w:pPr>
    </w:p>
    <w:p w:rsidR="00E220C2" w:rsidRDefault="00243214">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E220C2" w:rsidRDefault="00E220C2">
      <w:pPr>
        <w:pStyle w:val="ProductList-BodyIndented"/>
      </w:pPr>
    </w:p>
    <w:p w:rsidR="00E220C2" w:rsidRDefault="00243214">
      <w:pPr>
        <w:pStyle w:val="ProductList-BodyIndented"/>
      </w:pPr>
      <w:r>
        <w:t>Oprogramowanie Klienta musi:</w:t>
      </w:r>
    </w:p>
    <w:p w:rsidR="00E220C2" w:rsidRDefault="00243214" w:rsidP="00243214">
      <w:pPr>
        <w:pStyle w:val="ProductList-Bullet"/>
        <w:numPr>
          <w:ilvl w:val="1"/>
          <w:numId w:val="55"/>
        </w:numPr>
      </w:pPr>
      <w:r>
        <w:t>uzupełniać Aplikacje Samodzielnie Hostowane wchodzące w skład Zintegrowanego Rozwiązania o istotne funkcje (same pulpity, edytory HTML, narzędzia i podobne technologie nie są podstawowymi usługami ani aplikacjami Zintegrowanego Rozwiązania);</w:t>
      </w:r>
    </w:p>
    <w:p w:rsidR="00E220C2" w:rsidRDefault="00243214" w:rsidP="00243214">
      <w:pPr>
        <w:pStyle w:val="ProductList-Bullet"/>
        <w:numPr>
          <w:ilvl w:val="1"/>
          <w:numId w:val="55"/>
        </w:numPr>
      </w:pPr>
      <w:r>
        <w:t>stanowić podstawową usługę lub aplikację Zintegrowanego Rozwiązania oraz nie może umożliwiać bezpośredniego dostępu do Aplikacji Samodzielnie Hostowanych żadnym użytkownikom końcowym Zintegrowanego Rozwiązania;</w:t>
      </w:r>
    </w:p>
    <w:p w:rsidR="00E220C2" w:rsidRDefault="00243214" w:rsidP="00243214">
      <w:pPr>
        <w:pStyle w:val="ProductList-Bullet"/>
        <w:numPr>
          <w:ilvl w:val="1"/>
          <w:numId w:val="55"/>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E220C2" w:rsidRDefault="00243214" w:rsidP="00243214">
      <w:pPr>
        <w:pStyle w:val="ProductList-Bullet"/>
        <w:numPr>
          <w:ilvl w:val="1"/>
          <w:numId w:val="55"/>
        </w:numPr>
      </w:pPr>
      <w:r>
        <w:t>stanowić własność Klienta — tzn. nie może być używane na podstawie licencji — oprócz przypadków, w których oprogramowanie Klienta zawiera nieistotne oprogramowanie osób trzecich osadzone w oprogramowaniu Klienta i je obsługujące.</w:t>
      </w:r>
    </w:p>
    <w:p w:rsidR="00E220C2" w:rsidRDefault="00E220C2">
      <w:pPr>
        <w:pStyle w:val="ProductList-BodyIndented"/>
      </w:pPr>
    </w:p>
    <w:p w:rsidR="00E220C2" w:rsidRDefault="00243214">
      <w:pPr>
        <w:pStyle w:val="ProductList-BodyIndented"/>
      </w:pPr>
      <w:r>
        <w:t xml:space="preserve">Wszelkie przypadki korzystania z Aplikacji Samodzielnie Hostowanych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E220C2" w:rsidRDefault="00E220C2">
      <w:pPr>
        <w:pStyle w:val="ProductList-BodyIndented"/>
        <w:jc w:val="right"/>
      </w:pPr>
    </w:p>
    <w:tbl>
      <w:tblPr>
        <w:tblStyle w:val="PURTable0"/>
        <w:tblW w:w="0" w:type="dxa"/>
        <w:tblLook w:val="04A0" w:firstRow="1" w:lastRow="0" w:firstColumn="1" w:lastColumn="0" w:noHBand="0" w:noVBand="1"/>
      </w:tblPr>
      <w:tblGrid>
        <w:gridCol w:w="1044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Indented"/>
      </w:pPr>
    </w:p>
    <w:p w:rsidR="00E220C2" w:rsidRDefault="00E220C2">
      <w:pPr>
        <w:pStyle w:val="PURBreadcrumb"/>
      </w:pPr>
    </w:p>
    <w:p w:rsidR="00E220C2" w:rsidRDefault="00243214">
      <w:pPr>
        <w:pStyle w:val="ProductList-SectionHeading"/>
        <w:pageBreakBefore/>
        <w:outlineLvl w:val="0"/>
      </w:pPr>
      <w:bookmarkStart w:id="366" w:name="_Sec562"/>
      <w:bookmarkEnd w:id="342"/>
      <w:r>
        <w:t>Dodatek C – Usługi Profesjonalne</w:t>
      </w:r>
      <w:r>
        <w:fldChar w:fldCharType="begin"/>
      </w:r>
      <w:r>
        <w:instrText xml:space="preserve"> TC "</w:instrText>
      </w:r>
      <w:bookmarkStart w:id="367" w:name="_Toc483487059"/>
      <w:r>
        <w:instrText>Dodatek C – Usługi Profesjonalne</w:instrText>
      </w:r>
      <w:bookmarkEnd w:id="367"/>
      <w:r>
        <w:instrText>" \l 1</w:instrText>
      </w:r>
      <w:r>
        <w:fldChar w:fldCharType="end"/>
      </w:r>
    </w:p>
    <w:p w:rsidR="00E220C2" w:rsidRDefault="00243214">
      <w:pPr>
        <w:pStyle w:val="ProductList-Body"/>
      </w:pPr>
      <w:r>
        <w:t>Niżej opisano Usługi Profesjonalne dostępne na podstawie Licencjonowania Zbiorowego Microsoft.</w:t>
      </w:r>
    </w:p>
    <w:p w:rsidR="00E220C2" w:rsidRDefault="00243214">
      <w:pPr>
        <w:pStyle w:val="ProductList-Offering1Heading"/>
        <w:outlineLvl w:val="1"/>
      </w:pPr>
      <w:bookmarkStart w:id="368" w:name="_Sec565"/>
      <w:r>
        <w:t>Oferty Usług Wsparcia Microsoft Premier</w:t>
      </w:r>
      <w:bookmarkEnd w:id="368"/>
      <w:r>
        <w:fldChar w:fldCharType="begin"/>
      </w:r>
      <w:r>
        <w:instrText xml:space="preserve"> TC "</w:instrText>
      </w:r>
      <w:bookmarkStart w:id="369" w:name="_Toc483487060"/>
      <w:r>
        <w:instrText>Oferty Usług Wsparcia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E220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jc w:val="center"/>
            </w:pPr>
            <w:r>
              <w:rPr>
                <w:color w:val="FFFFFF"/>
              </w:rPr>
              <w:t>Premier Plus</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miesięcznie</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 10 godzin</w:t>
            </w:r>
          </w:p>
          <w:p w:rsidR="00E220C2" w:rsidRDefault="00243214">
            <w:pPr>
              <w:pStyle w:val="ProductList-TableBody"/>
            </w:pPr>
            <w:r>
              <w:t>+1 okresowa kontrola</w:t>
            </w:r>
          </w:p>
          <w:p w:rsidR="00E220C2" w:rsidRDefault="00243214">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 160 godzin</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 140 godzin</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jc w:val="center"/>
            </w:pPr>
            <w:r>
              <w:t>X</w:t>
            </w:r>
          </w:p>
        </w:tc>
      </w:tr>
      <w:tr w:rsidR="00E220C2">
        <w:tc>
          <w:tcPr>
            <w:tcW w:w="404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Pakiety po 20</w:t>
            </w:r>
          </w:p>
        </w:tc>
      </w:tr>
    </w:tbl>
    <w:p w:rsidR="00E220C2" w:rsidRDefault="00243214">
      <w:pPr>
        <w:pStyle w:val="ProductList-Body"/>
      </w:pPr>
      <w:r>
        <w:rPr>
          <w:vertAlign w:val="superscript"/>
        </w:rPr>
        <w:t xml:space="preserve">1 </w:t>
      </w:r>
      <w:r>
        <w:rPr>
          <w:i/>
        </w:rPr>
        <w:t>Zwykłe godziny robocze są ustalane lokalnie.</w:t>
      </w:r>
    </w:p>
    <w:p w:rsidR="00E220C2" w:rsidRDefault="00E220C2">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E220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Spodziewana reakcja Klienta</w:t>
            </w:r>
          </w:p>
        </w:tc>
      </w:tr>
      <w:tr w:rsidR="00E220C2">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Katastrofalny wpływ na działalność: </w:t>
            </w:r>
          </w:p>
          <w:p w:rsidR="00E220C2" w:rsidRDefault="00243214">
            <w:pPr>
              <w:pStyle w:val="ProductList-TableBody"/>
            </w:pPr>
            <w:r>
              <w:t>Podstawowe (krytyczne) procesy biznesowe przestały funkcjonować i nie można kontynuować pracy</w:t>
            </w:r>
          </w:p>
          <w:p w:rsidR="00E220C2" w:rsidRDefault="00243214">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Odpowiedź na pierwszy telefon w czasie nie dłuższym niż 1 godzina</w:t>
            </w:r>
          </w:p>
          <w:p w:rsidR="00E220C2" w:rsidRDefault="00243214">
            <w:pPr>
              <w:pStyle w:val="ProductList-TableBody"/>
            </w:pPr>
            <w:r>
              <w:t>Zasoby Microsoft jak najszybciej na terenie klienta</w:t>
            </w:r>
          </w:p>
          <w:p w:rsidR="00E220C2" w:rsidRDefault="00243214">
            <w:pPr>
              <w:pStyle w:val="ProductList-TableBody"/>
            </w:pPr>
            <w:r>
              <w:t>Praca w systemie 24 godziny przez 7 dni w tygodniu</w:t>
            </w:r>
          </w:p>
          <w:p w:rsidR="00E220C2" w:rsidRDefault="00243214">
            <w:pPr>
              <w:pStyle w:val="ProductList-TableBody"/>
            </w:pPr>
            <w:r>
              <w:t>Błyskawiczna eskalacja w Microsoft do zespołów produktowych</w:t>
            </w:r>
          </w:p>
          <w:p w:rsidR="00E220C2" w:rsidRDefault="00243214">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Powiadomienie kadry kierowniczej wyższego szczebla Klienta </w:t>
            </w:r>
          </w:p>
          <w:p w:rsidR="00E220C2" w:rsidRDefault="00243214">
            <w:pPr>
              <w:pStyle w:val="ProductList-TableBody"/>
            </w:pPr>
            <w:r>
              <w:t>Alokacja odpowiednich zasobów w celu zapewnienia całodobowej pomocy przez 7 dni w tygodniu</w:t>
            </w:r>
            <w:r>
              <w:rPr>
                <w:vertAlign w:val="superscript"/>
              </w:rPr>
              <w:t>2</w:t>
            </w:r>
          </w:p>
          <w:p w:rsidR="00E220C2" w:rsidRDefault="00243214">
            <w:pPr>
              <w:pStyle w:val="ProductList-TableBody"/>
            </w:pPr>
            <w:r>
              <w:t>Bezzwłoczne powiadomienie władz kontrolujących zmiany o sytuacji oraz podjęcie przez nie koniecznych działań</w:t>
            </w:r>
          </w:p>
        </w:tc>
      </w:tr>
      <w:tr w:rsidR="00E220C2">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Krytyczny wpływ na działalność: </w:t>
            </w:r>
          </w:p>
          <w:p w:rsidR="00E220C2" w:rsidRDefault="00243214">
            <w:pPr>
              <w:pStyle w:val="ProductList-TableBody"/>
            </w:pPr>
            <w:r>
              <w:t>Znacząca utrata lub obniżenie jakości usług</w:t>
            </w:r>
          </w:p>
          <w:p w:rsidR="00E220C2" w:rsidRDefault="00243214">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Odpowiedź na pierwszy telefon w czasie nie dłuższym niż 1 godzina</w:t>
            </w:r>
          </w:p>
          <w:p w:rsidR="00E220C2" w:rsidRDefault="00243214">
            <w:pPr>
              <w:pStyle w:val="ProductList-TableBody"/>
            </w:pPr>
            <w:r>
              <w:t>Zależnie od potrzeb, zasoby Microsoft w lokalizacji klienta</w:t>
            </w:r>
          </w:p>
          <w:p w:rsidR="00E220C2" w:rsidRDefault="00243214">
            <w:pPr>
              <w:pStyle w:val="ProductList-TableBody"/>
            </w:pPr>
            <w:r>
              <w:t>Praca w systemie 24 godziny przez 7 dni w tygodniu</w:t>
            </w:r>
          </w:p>
          <w:p w:rsidR="00E220C2" w:rsidRDefault="00243214">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Alokacja odpowiednich zasobów w celu zapewnienia całodobowej pomocy przez 7 dni w tygodniu</w:t>
            </w:r>
            <w:r>
              <w:rPr>
                <w:vertAlign w:val="superscript"/>
              </w:rPr>
              <w:t>2</w:t>
            </w:r>
          </w:p>
          <w:p w:rsidR="00E220C2" w:rsidRDefault="00243214">
            <w:pPr>
              <w:pStyle w:val="ProductList-TableBody"/>
            </w:pPr>
            <w:r>
              <w:t>Bezzwłoczne powiadomienie władz kontrolujących zmiany o sytuacji oraz podjęcie przez nie koniecznych działań</w:t>
            </w:r>
          </w:p>
          <w:p w:rsidR="00E220C2" w:rsidRDefault="00243214">
            <w:pPr>
              <w:pStyle w:val="ProductList-TableBody"/>
            </w:pPr>
            <w:r>
              <w:t>Powiadomienie kadry kierowniczej</w:t>
            </w:r>
          </w:p>
        </w:tc>
      </w:tr>
      <w:tr w:rsidR="00E220C2">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Umiarkowany wpływ na działalność: </w:t>
            </w:r>
          </w:p>
          <w:p w:rsidR="00E220C2" w:rsidRDefault="00243214">
            <w:pPr>
              <w:pStyle w:val="ProductList-TableBody"/>
            </w:pPr>
            <w:r>
              <w:t>Umiarkowana utrata lub obniżenie jakości usług, jednakże praca może być kontynuowana mimo zakłóceń.</w:t>
            </w:r>
          </w:p>
          <w:p w:rsidR="00E220C2" w:rsidRDefault="00243214">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Odpowiedź na pierwsze wezwanie w czasie nie dłuższym niż 2 godziny</w:t>
            </w:r>
          </w:p>
          <w:p w:rsidR="00E220C2" w:rsidRDefault="00243214">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Przydzielenie odpowiednich zasobów w celu umożliwienia prowadzenia ciągłych prac w Godzinach Pracy</w:t>
            </w:r>
            <w:r>
              <w:rPr>
                <w:vertAlign w:val="superscript"/>
              </w:rPr>
              <w:t>1</w:t>
            </w:r>
          </w:p>
          <w:p w:rsidR="00E220C2" w:rsidRDefault="00243214">
            <w:pPr>
              <w:pStyle w:val="ProductList-TableBody"/>
            </w:pPr>
            <w:r>
              <w:t>Powiadomienie i reakcja decydentów kontrolujących zmiany w ciągu 4 Godzin Roboczych</w:t>
            </w:r>
            <w:r>
              <w:rPr>
                <w:vertAlign w:val="superscript"/>
              </w:rPr>
              <w:t>1</w:t>
            </w:r>
          </w:p>
        </w:tc>
      </w:tr>
      <w:tr w:rsidR="00E220C2">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Minimalny wpływ na działalność: </w:t>
            </w:r>
          </w:p>
          <w:p w:rsidR="00E220C2" w:rsidRDefault="00243214">
            <w:pPr>
              <w:pStyle w:val="ProductList-TableBody"/>
            </w:pPr>
            <w:r>
              <w:t>Działalność w głównej mierze prowadzona, z niewielkim zakłóceniem usług lub bez zakłóceń.</w:t>
            </w:r>
          </w:p>
          <w:p w:rsidR="00E220C2" w:rsidRDefault="00243214">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Odpowiedź na pierwsze wezwanie w czasie nie dłuższym niż 4 godziny</w:t>
            </w:r>
          </w:p>
          <w:p w:rsidR="00E220C2" w:rsidRDefault="00243214">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Dokładne informacje kontaktowe osoby odpowiedzialnej za rozwiązanie problemu</w:t>
            </w:r>
          </w:p>
          <w:p w:rsidR="00E220C2" w:rsidRDefault="00243214">
            <w:pPr>
              <w:pStyle w:val="ProductList-TableBody"/>
            </w:pPr>
            <w:r>
              <w:t>Reakcja w ciągu 24 godzin</w:t>
            </w:r>
          </w:p>
        </w:tc>
      </w:tr>
    </w:tbl>
    <w:p w:rsidR="00E220C2" w:rsidRDefault="00243214">
      <w:pPr>
        <w:pStyle w:val="ProductList-Body"/>
      </w:pPr>
      <w:r>
        <w:rPr>
          <w:vertAlign w:val="superscript"/>
        </w:rPr>
        <w:t>1</w:t>
      </w:r>
      <w:r>
        <w:rPr>
          <w:i/>
        </w:rPr>
        <w:t>Zwykłe godziny robocze są ustalane lokalnie.</w:t>
      </w:r>
    </w:p>
    <w:p w:rsidR="00E220C2" w:rsidRDefault="00243214">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E220C2" w:rsidRDefault="00E220C2">
      <w:pPr>
        <w:pStyle w:val="ProductList-Body"/>
      </w:pPr>
    </w:p>
    <w:p w:rsidR="00E220C2" w:rsidRDefault="00243214">
      <w:pPr>
        <w:pStyle w:val="ProductList-ClauseHeading"/>
        <w:outlineLvl w:val="2"/>
      </w:pPr>
      <w:r>
        <w:t>Powiązane reguły biznesowe</w:t>
      </w:r>
    </w:p>
    <w:p w:rsidR="00E220C2" w:rsidRDefault="00243214">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E220C2" w:rsidRDefault="00243214">
      <w:pPr>
        <w:pStyle w:val="ProductList-Offering1Heading"/>
        <w:outlineLvl w:val="1"/>
      </w:pPr>
      <w:bookmarkStart w:id="370" w:name="_Sec566"/>
      <w:r>
        <w:t>Oferta Cyfrowych Usług Doradczych Microsoft</w:t>
      </w:r>
      <w:bookmarkEnd w:id="370"/>
      <w:r>
        <w:fldChar w:fldCharType="begin"/>
      </w:r>
      <w:r>
        <w:instrText xml:space="preserve"> TC "</w:instrText>
      </w:r>
      <w:bookmarkStart w:id="371" w:name="_Toc483487061"/>
      <w:r>
        <w:instrText>Oferta Cyfrowych Usług Doradczych Microsoft</w:instrText>
      </w:r>
      <w:bookmarkEnd w:id="371"/>
      <w:r>
        <w:instrText>" \l 2</w:instrText>
      </w:r>
      <w:r>
        <w:fldChar w:fldCharType="end"/>
      </w:r>
    </w:p>
    <w:p w:rsidR="00E220C2" w:rsidRDefault="00243214">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E220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Enterprise Strategy Portfolio</w:t>
            </w:r>
          </w:p>
        </w:tc>
      </w:tr>
      <w:tr w:rsidR="00E220C2">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9RO-xxxx</w:t>
            </w:r>
          </w:p>
        </w:tc>
      </w:tr>
      <w:tr w:rsidR="00E220C2">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Rocznie łącznie maksymalnie 1600 godzin pracy Doradcy Cyfrowego Microsoft oraz Zespołu Świadczenia Usług Enterprise</w:t>
            </w:r>
          </w:p>
        </w:tc>
      </w:tr>
      <w:tr w:rsidR="00E220C2">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r>
      <w:tr w:rsidR="00E220C2">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r>
      <w:tr w:rsidR="00E220C2">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0C2" w:rsidRDefault="00E220C2">
            <w:pPr>
              <w:pStyle w:val="ProductList-TableBody"/>
            </w:pPr>
          </w:p>
        </w:tc>
      </w:tr>
      <w:tr w:rsidR="00E220C2">
        <w:tc>
          <w:tcPr>
            <w:tcW w:w="306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220C2" w:rsidRDefault="00243214">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E220C2" w:rsidRDefault="00E220C2">
            <w:pPr>
              <w:pStyle w:val="ProductList-TableBody"/>
            </w:pPr>
          </w:p>
        </w:tc>
      </w:tr>
    </w:tbl>
    <w:p w:rsidR="00E220C2" w:rsidRDefault="00E220C2">
      <w:pPr>
        <w:pStyle w:val="ProductList-Body"/>
      </w:pPr>
    </w:p>
    <w:p w:rsidR="00E220C2" w:rsidRDefault="00243214">
      <w:pPr>
        <w:pStyle w:val="ProductList-ClauseHeading"/>
        <w:outlineLvl w:val="2"/>
      </w:pPr>
      <w:r>
        <w:t>Moduły Cyfrowych Usług Doradczych</w:t>
      </w:r>
    </w:p>
    <w:p w:rsidR="00E220C2" w:rsidRDefault="00243214">
      <w:pPr>
        <w:pStyle w:val="ProductList-Body"/>
      </w:pPr>
      <w:r>
        <w:t>Cyfrowe Usługi Doradcze obejmują co najmniej jeden moduł Cyfrowych Usług Doradczych (zgodnie z dokumentacją zawartą w Planie Świadczenia Usługi).</w:t>
      </w:r>
    </w:p>
    <w:p w:rsidR="00E220C2" w:rsidRDefault="00E220C2">
      <w:pPr>
        <w:pStyle w:val="ProductList-Body"/>
      </w:pPr>
    </w:p>
    <w:p w:rsidR="00E220C2" w:rsidRDefault="00243214">
      <w:pPr>
        <w:pStyle w:val="ProductList-ClauseHeading"/>
        <w:outlineLvl w:val="2"/>
      </w:pPr>
      <w:r>
        <w:t>Usługi nieobjęte Zakresem</w:t>
      </w:r>
    </w:p>
    <w:p w:rsidR="00E220C2" w:rsidRDefault="00243214">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E220C2" w:rsidRDefault="00E220C2">
      <w:pPr>
        <w:pStyle w:val="ProductList-Body"/>
      </w:pPr>
    </w:p>
    <w:p w:rsidR="00E220C2" w:rsidRDefault="00243214">
      <w:pPr>
        <w:pStyle w:val="ProductList-ClauseHeading"/>
        <w:outlineLvl w:val="2"/>
      </w:pPr>
      <w:r>
        <w:t>Zobowiązania Klienta</w:t>
      </w:r>
    </w:p>
    <w:p w:rsidR="00E220C2" w:rsidRDefault="00243214">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E220C2" w:rsidRDefault="00243214">
      <w:pPr>
        <w:pStyle w:val="ProductList-Offering1Heading"/>
        <w:outlineLvl w:val="1"/>
      </w:pPr>
      <w:bookmarkStart w:id="372" w:name="_Sec567"/>
      <w:r>
        <w:t>Oferta Sales Productivity Accelerator</w:t>
      </w:r>
      <w:bookmarkEnd w:id="372"/>
      <w:r>
        <w:fldChar w:fldCharType="begin"/>
      </w:r>
      <w:r>
        <w:instrText xml:space="preserve"> TC "</w:instrText>
      </w:r>
      <w:bookmarkStart w:id="373" w:name="_Toc483487062"/>
      <w:r>
        <w:instrText>Oferta Sales Productivity Accelerator</w:instrText>
      </w:r>
      <w:bookmarkEnd w:id="373"/>
      <w:r>
        <w:instrText>" \l 2</w:instrText>
      </w:r>
      <w:r>
        <w:fldChar w:fldCharType="end"/>
      </w:r>
    </w:p>
    <w:p w:rsidR="00E220C2" w:rsidRDefault="00243214">
      <w:pPr>
        <w:pStyle w:val="ProductList-ClauseHeading"/>
        <w:outlineLvl w:val="2"/>
      </w:pPr>
      <w:r>
        <w:t>Przegląd usług Sales Productivity Accelerator</w:t>
      </w:r>
    </w:p>
    <w:p w:rsidR="00E220C2" w:rsidRDefault="00243214">
      <w:pPr>
        <w:pStyle w:val="ProductList-Body"/>
      </w:pPr>
      <w:r>
        <w:t>Usługa Sales Productivity Accelerator jest świadczona przez Dział Usług Microsoft przez okres 4 (czterech) tygodni i ma na celu wdrożenie usługi Microsoft Dynamics 365 w określonym zakresie.</w:t>
      </w:r>
    </w:p>
    <w:p w:rsidR="00E220C2" w:rsidRDefault="00E220C2">
      <w:pPr>
        <w:pStyle w:val="ProductList-Body"/>
      </w:pPr>
    </w:p>
    <w:p w:rsidR="00E220C2" w:rsidRDefault="00243214">
      <w:pPr>
        <w:pStyle w:val="ProductList-Body"/>
      </w:pPr>
      <w:r>
        <w:t>Usługa Sales Productivity Accelerator obejmuje następujące rezultaty prac:</w:t>
      </w:r>
    </w:p>
    <w:p w:rsidR="00E220C2" w:rsidRDefault="00243214" w:rsidP="00243214">
      <w:pPr>
        <w:pStyle w:val="ProductList-Bullet"/>
        <w:numPr>
          <w:ilvl w:val="0"/>
          <w:numId w:val="56"/>
        </w:numPr>
      </w:pPr>
      <w:r>
        <w:rPr>
          <w:b/>
          <w:color w:val="00188F"/>
        </w:rPr>
        <w:t>Plan Świadczenia Usług</w:t>
      </w:r>
      <w:r>
        <w:t>: opracowany przez Konsultanta Microsoft pod kątem spełnienia celów biznesowych klienta.</w:t>
      </w:r>
    </w:p>
    <w:p w:rsidR="00E220C2" w:rsidRDefault="00243214" w:rsidP="00243214">
      <w:pPr>
        <w:pStyle w:val="ProductList-Bullet"/>
        <w:numPr>
          <w:ilvl w:val="0"/>
          <w:numId w:val="56"/>
        </w:numPr>
      </w:pPr>
      <w:r>
        <w:rPr>
          <w:b/>
          <w:color w:val="00188F"/>
        </w:rPr>
        <w:t>Warsztaty</w:t>
      </w:r>
      <w:r>
        <w:t>: poświęcimy łącznie 16 (szesnaście) godzin na warsztaty:</w:t>
      </w:r>
    </w:p>
    <w:p w:rsidR="00E220C2" w:rsidRDefault="00243214" w:rsidP="00243214">
      <w:pPr>
        <w:pStyle w:val="ProductList-Bullet"/>
        <w:numPr>
          <w:ilvl w:val="1"/>
          <w:numId w:val="56"/>
        </w:numPr>
      </w:pPr>
      <w:r>
        <w:t>Maksymalnie 2 (dwa) warsztaty mające na celu rozpoznanie i zdefiniowanie najważniejszych sytuacji i scenariuszy oraz określenie wymagań biznesowych na podstawie informacji przekazanych przez Klienta, aż po ustawienia konfiguracyjne;</w:t>
      </w:r>
    </w:p>
    <w:p w:rsidR="00E220C2" w:rsidRDefault="00243214" w:rsidP="00243214">
      <w:pPr>
        <w:pStyle w:val="ProductList-Bullet"/>
        <w:numPr>
          <w:ilvl w:val="1"/>
          <w:numId w:val="56"/>
        </w:numPr>
      </w:pPr>
      <w:r>
        <w:t>Maksymalnie 4 (cztery) warsztaty analizy projektu podczas fazy budowania.</w:t>
      </w:r>
    </w:p>
    <w:p w:rsidR="00E220C2" w:rsidRDefault="00243214" w:rsidP="00243214">
      <w:pPr>
        <w:pStyle w:val="ProductList-Bullet"/>
        <w:numPr>
          <w:ilvl w:val="0"/>
          <w:numId w:val="56"/>
        </w:numPr>
      </w:pPr>
      <w:r>
        <w:rPr>
          <w:b/>
          <w:color w:val="00188F"/>
        </w:rPr>
        <w:t>Raportowanie</w:t>
      </w:r>
      <w:r>
        <w:t>: Jeden (1) standardowy pulpit Microsoft Dynamics 365 z maksymalnie 4 (czterema) standardowymi komponentami i 2 (dwoma) raportami Excel Power View korzystającymi z Power BI Pro5, skonfigurowane dla maksymalnie 2 (dwóch). Raporty zawierają maksymalnie 2 (dwa) interaktywne wykresy na podmiot, przy czym dane pochodzą z usługi Microsoft Dynamics 365.</w:t>
      </w:r>
    </w:p>
    <w:p w:rsidR="00E220C2" w:rsidRDefault="00243214" w:rsidP="00243214">
      <w:pPr>
        <w:pStyle w:val="ProductList-Bullet"/>
        <w:numPr>
          <w:ilvl w:val="0"/>
          <w:numId w:val="56"/>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rsidR="00E220C2" w:rsidRDefault="00243214" w:rsidP="00243214">
      <w:pPr>
        <w:pStyle w:val="ProductList-Bullet"/>
        <w:numPr>
          <w:ilvl w:val="0"/>
          <w:numId w:val="56"/>
        </w:numPr>
      </w:pPr>
      <w:r>
        <w:rPr>
          <w:b/>
          <w:color w:val="00188F"/>
        </w:rPr>
        <w:t>Testy</w:t>
      </w:r>
      <w:r>
        <w:t>: poświęcimy maksymalnie 26 (dwadzieścia sześć) godzin na przeprowadzenie maksymalnie 2 (dwóch) testów (np. systemowego i UAT).</w:t>
      </w:r>
    </w:p>
    <w:p w:rsidR="00E220C2" w:rsidRDefault="00243214" w:rsidP="00243214">
      <w:pPr>
        <w:pStyle w:val="ProductList-Bullet"/>
        <w:numPr>
          <w:ilvl w:val="0"/>
          <w:numId w:val="56"/>
        </w:numPr>
      </w:pPr>
      <w:r>
        <w:rPr>
          <w:b/>
          <w:color w:val="00188F"/>
        </w:rPr>
        <w:t>Szkolenie i transfer wiedzy</w:t>
      </w:r>
      <w:r>
        <w:t>: Zrealizujemy 1 (jedno) zorientowane produktowo szkolenie dla użytkowników Klienta o czasie trwania maksymalnie 4 (czterech) godzin.</w:t>
      </w:r>
    </w:p>
    <w:p w:rsidR="00E220C2" w:rsidRDefault="00243214" w:rsidP="00243214">
      <w:pPr>
        <w:pStyle w:val="ProductList-Bullet"/>
        <w:numPr>
          <w:ilvl w:val="0"/>
          <w:numId w:val="56"/>
        </w:numPr>
      </w:pPr>
      <w:r>
        <w:rPr>
          <w:b/>
          <w:color w:val="00188F"/>
        </w:rPr>
        <w:t>Wsparcie wdrożeniowe</w:t>
      </w:r>
      <w:r>
        <w:t>: Zrealizujemy maksymalnie 40 (czterdzieści) godzin wsparcia podczas etapu wdrożeniowa i uruchomienia (tydzień 4), zgodnie z wcześniej ustalonym zakresem projektu i wymaganiami.</w:t>
      </w:r>
    </w:p>
    <w:p w:rsidR="00E220C2" w:rsidRDefault="00E220C2">
      <w:pPr>
        <w:pStyle w:val="ProductList-Body"/>
      </w:pPr>
    </w:p>
    <w:p w:rsidR="00E220C2" w:rsidRDefault="00243214">
      <w:pPr>
        <w:pStyle w:val="ProductList-ClauseHeading"/>
        <w:outlineLvl w:val="2"/>
      </w:pPr>
      <w:r>
        <w:t>Zobowiązania Klienta</w:t>
      </w:r>
    </w:p>
    <w:p w:rsidR="00E220C2" w:rsidRDefault="00243214">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SectionHeading"/>
        <w:pageBreakBefore/>
        <w:outlineLvl w:val="0"/>
      </w:pPr>
      <w:bookmarkStart w:id="374" w:name="_Sec563"/>
      <w:bookmarkEnd w:id="366"/>
      <w:r>
        <w:t>Załącznik D – Uzupełniające Postanowienia Umowy Programu</w:t>
      </w:r>
      <w:r>
        <w:fldChar w:fldCharType="begin"/>
      </w:r>
      <w:r>
        <w:instrText xml:space="preserve"> TC "</w:instrText>
      </w:r>
      <w:bookmarkStart w:id="375" w:name="_Toc483487063"/>
      <w:r>
        <w:instrText>Załącznik D – Uzupełniające Postanowienia Umowy Programu</w:instrText>
      </w:r>
      <w:bookmarkEnd w:id="375"/>
      <w:r>
        <w:instrText>" \l 1</w:instrText>
      </w:r>
      <w:r>
        <w:fldChar w:fldCharType="end"/>
      </w:r>
    </w:p>
    <w:p w:rsidR="00E220C2" w:rsidRDefault="00243214">
      <w:pPr>
        <w:pStyle w:val="ProductList-Body"/>
      </w:pPr>
      <w:r>
        <w:t>Poniższe postanowienia dotyczą zawartej przez Klienta umowy licencjonowania zbiorowego, zgodnie z adnotacjami.</w:t>
      </w:r>
    </w:p>
    <w:p w:rsidR="00E220C2" w:rsidRDefault="00243214">
      <w:pPr>
        <w:pStyle w:val="ProductList-Offering1Heading"/>
        <w:outlineLvl w:val="1"/>
      </w:pPr>
      <w:bookmarkStart w:id="376" w:name="_Sec568"/>
      <w:r>
        <w:t>Postanowienia Uzupełniające dla Programu Select Plus</w:t>
      </w:r>
      <w:bookmarkEnd w:id="376"/>
      <w:r>
        <w:fldChar w:fldCharType="begin"/>
      </w:r>
      <w:r>
        <w:instrText xml:space="preserve"> TC "</w:instrText>
      </w:r>
      <w:bookmarkStart w:id="377" w:name="_Toc483487064"/>
      <w:r>
        <w:instrText>Postanowienia Uzupełniające dla Programu Select Plus</w:instrText>
      </w:r>
      <w:bookmarkEnd w:id="377"/>
      <w:r>
        <w:instrText>" \l 2</w:instrText>
      </w:r>
      <w:r>
        <w:fldChar w:fldCharType="end"/>
      </w:r>
    </w:p>
    <w:p w:rsidR="00E220C2" w:rsidRDefault="00243214">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E220C2" w:rsidRDefault="00E220C2">
      <w:pPr>
        <w:pStyle w:val="ProductList-Body"/>
      </w:pPr>
    </w:p>
    <w:p w:rsidR="00E220C2" w:rsidRDefault="00243214">
      <w:pPr>
        <w:pStyle w:val="ProductList-ClauseHeading"/>
        <w:outlineLvl w:val="2"/>
      </w:pPr>
      <w:r>
        <w:t>Poziomy Cenowe w ramach Programu Select Plus</w:t>
      </w:r>
    </w:p>
    <w:p w:rsidR="00E220C2" w:rsidRDefault="00243214">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E220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Coroczne minima punktowe dla kategorii</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500</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4,000</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10,000</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25,000</w:t>
            </w:r>
          </w:p>
        </w:tc>
      </w:tr>
    </w:tbl>
    <w:p w:rsidR="00E220C2" w:rsidRDefault="00243214">
      <w:pPr>
        <w:pStyle w:val="ProductList-Offering1Heading"/>
        <w:outlineLvl w:val="1"/>
      </w:pPr>
      <w:bookmarkStart w:id="378" w:name="_Sec569"/>
      <w:r>
        <w:t>Definicja Zarządzania dla Uprawnionych Urządzeń</w:t>
      </w:r>
      <w:bookmarkEnd w:id="378"/>
      <w:r>
        <w:fldChar w:fldCharType="begin"/>
      </w:r>
      <w:r>
        <w:instrText xml:space="preserve"> TC "</w:instrText>
      </w:r>
      <w:bookmarkStart w:id="379" w:name="_Toc483487065"/>
      <w:r>
        <w:instrText>Definicja Zarządzania dla Uprawnionych Urządzeń</w:instrText>
      </w:r>
      <w:bookmarkEnd w:id="379"/>
      <w:r>
        <w:instrText>" \l 2</w:instrText>
      </w:r>
      <w:r>
        <w:fldChar w:fldCharType="end"/>
      </w:r>
    </w:p>
    <w:p w:rsidR="00E220C2" w:rsidRDefault="00243214">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E220C2" w:rsidRDefault="00243214" w:rsidP="00243214">
      <w:pPr>
        <w:pStyle w:val="ProductList-Bullet"/>
        <w:numPr>
          <w:ilvl w:val="0"/>
          <w:numId w:val="57"/>
        </w:numPr>
      </w:pPr>
      <w:r>
        <w:t>któremu zezwala na dołączenie się do własnej domeny lub</w:t>
      </w:r>
    </w:p>
    <w:p w:rsidR="00E220C2" w:rsidRDefault="00243214" w:rsidP="00243214">
      <w:pPr>
        <w:pStyle w:val="ProductList-Bullet"/>
        <w:numPr>
          <w:ilvl w:val="0"/>
          <w:numId w:val="57"/>
        </w:numPr>
      </w:pPr>
      <w:r>
        <w:t>które uwierzytelnia w ramach wymogu na potrzeby korzystania z aplikacji w czasie gdy urządzenie znajduje się na terenie klienta, lub</w:t>
      </w:r>
    </w:p>
    <w:p w:rsidR="00E220C2" w:rsidRDefault="00243214" w:rsidP="00243214">
      <w:pPr>
        <w:pStyle w:val="ProductList-Bullet"/>
        <w:numPr>
          <w:ilvl w:val="0"/>
          <w:numId w:val="57"/>
        </w:numPr>
      </w:pPr>
      <w:r>
        <w:t>na których instaluje agenty (np. agenty antywirusowe, chroniące przed złośliwym oprogramowaniem lub inne, wymagane zgodnie z zasadami polityki Klienta), lub</w:t>
      </w:r>
    </w:p>
    <w:p w:rsidR="00E220C2" w:rsidRDefault="00243214" w:rsidP="00243214">
      <w:pPr>
        <w:pStyle w:val="ProductList-Bullet"/>
        <w:numPr>
          <w:ilvl w:val="0"/>
          <w:numId w:val="57"/>
        </w:numPr>
      </w:pPr>
      <w:r>
        <w:t>w przypadku których bezpośrednio lub pośrednio stosuje i egzekwuje zasady polityki grupy, lub</w:t>
      </w:r>
    </w:p>
    <w:p w:rsidR="00E220C2" w:rsidRDefault="00243214" w:rsidP="00243214">
      <w:pPr>
        <w:pStyle w:val="ProductList-Bullet"/>
        <w:numPr>
          <w:ilvl w:val="0"/>
          <w:numId w:val="57"/>
        </w:numPr>
      </w:pPr>
      <w:r>
        <w:t>przy użyciu których klient otrzymuje lub ubiega się o dostęp do danych lub konfiguruje bądź przekazuje instrukcje dotyczące sprzętu lub oprogramowania bezpośrednio lub pośrednio związanego ze środowiskiem systemu operacyjnego, lub</w:t>
      </w:r>
    </w:p>
    <w:p w:rsidR="00E220C2" w:rsidRDefault="00243214" w:rsidP="00243214">
      <w:pPr>
        <w:pStyle w:val="ProductList-Bullet"/>
        <w:numPr>
          <w:ilvl w:val="0"/>
          <w:numId w:val="57"/>
        </w:numPr>
      </w:pPr>
      <w:r>
        <w:t>którym umożliwia dostęp do infrastruktury pulpitów wirtualnych (VDI) poza Prawami do Używania w Ramach Roamingu pakietu SA obowiązującego dla Windows, Microsoft Intune (Urządzenie) lub Windows Virtual Desktop Access.</w:t>
      </w:r>
    </w:p>
    <w:p w:rsidR="00E220C2" w:rsidRDefault="00E220C2">
      <w:pPr>
        <w:pStyle w:val="ProductList-Body"/>
      </w:pPr>
    </w:p>
    <w:p w:rsidR="00E220C2" w:rsidRDefault="00243214">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E220C2" w:rsidRDefault="00243214">
      <w:pPr>
        <w:pStyle w:val="ProductList-Offering1Heading"/>
        <w:outlineLvl w:val="1"/>
      </w:pPr>
      <w:bookmarkStart w:id="380" w:name="_Sec570"/>
      <w:r>
        <w:t>Usługi Online w programach Open</w:t>
      </w:r>
      <w:bookmarkEnd w:id="380"/>
      <w:r>
        <w:fldChar w:fldCharType="begin"/>
      </w:r>
      <w:r>
        <w:instrText xml:space="preserve"> TC "</w:instrText>
      </w:r>
      <w:bookmarkStart w:id="381" w:name="_Toc483487066"/>
      <w:r>
        <w:instrText>Usługi Online w programach Open</w:instrText>
      </w:r>
      <w:bookmarkEnd w:id="381"/>
      <w:r>
        <w:instrText>" \l 2</w:instrText>
      </w:r>
      <w:r>
        <w:fldChar w:fldCharType="end"/>
      </w:r>
    </w:p>
    <w:p w:rsidR="00E220C2" w:rsidRDefault="00243214">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E220C2" w:rsidRDefault="00E220C2">
      <w:pPr>
        <w:pStyle w:val="ProductList-Body"/>
      </w:pPr>
    </w:p>
    <w:p w:rsidR="00E220C2" w:rsidRDefault="00243214">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Zamówienie początkowe na Open Value na całą organizację i Open Value Subscription musi opiewać na co najmniej 5 Licencji na Platformy Desktop lub Komponenty Desktop, oprócz LS na Użytkownika.</w:t>
      </w:r>
    </w:p>
    <w:p w:rsidR="00E220C2" w:rsidRDefault="00243214">
      <w:pPr>
        <w:pStyle w:val="ProductList-Offering1Heading"/>
        <w:outlineLvl w:val="1"/>
      </w:pPr>
      <w:bookmarkStart w:id="382" w:name="_Sec571"/>
      <w:r>
        <w:t>Uzupełniające Postanowienia dotyczące Usług Profesjonalnych – Starsze Wersje Umów</w:t>
      </w:r>
      <w:bookmarkEnd w:id="382"/>
      <w:r>
        <w:fldChar w:fldCharType="begin"/>
      </w:r>
      <w:r>
        <w:instrText xml:space="preserve"> TC "</w:instrText>
      </w:r>
      <w:bookmarkStart w:id="383" w:name="_Toc483487067"/>
      <w:r>
        <w:instrText>Uzupełniające Postanowienia dotyczące Usług Profesjonalnych – Starsze Wersje Umów</w:instrText>
      </w:r>
      <w:bookmarkEnd w:id="383"/>
      <w:r>
        <w:instrText>" \l 2</w:instrText>
      </w:r>
      <w:r>
        <w:fldChar w:fldCharType="end"/>
      </w:r>
    </w:p>
    <w:p w:rsidR="00E220C2" w:rsidRDefault="00243214">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E220C2" w:rsidRDefault="00E220C2">
      <w:pPr>
        <w:pStyle w:val="ProductList-Body"/>
      </w:pPr>
    </w:p>
    <w:p w:rsidR="00E220C2" w:rsidRDefault="00243214">
      <w:pPr>
        <w:pStyle w:val="ProductList-ClauseHeading"/>
        <w:outlineLvl w:val="2"/>
      </w:pPr>
      <w:r>
        <w:t>Prawa do używania, prawa własności i prawa licencyjne</w:t>
      </w:r>
    </w:p>
    <w:p w:rsidR="00E220C2" w:rsidRDefault="00243214">
      <w:pPr>
        <w:pStyle w:val="ProductList-SubClauseHeading"/>
        <w:outlineLvl w:val="3"/>
      </w:pPr>
      <w:r>
        <w:t>Poprawki</w:t>
      </w:r>
    </w:p>
    <w:p w:rsidR="00E220C2" w:rsidRDefault="00243214">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E220C2" w:rsidRDefault="00E220C2">
      <w:pPr>
        <w:pStyle w:val="ProductList-BodyIndented"/>
      </w:pPr>
    </w:p>
    <w:p w:rsidR="00E220C2" w:rsidRDefault="00243214">
      <w:pPr>
        <w:pStyle w:val="ProductList-SubClauseHeading"/>
        <w:outlineLvl w:val="3"/>
      </w:pPr>
      <w:r>
        <w:t>Materiały Niezależne</w:t>
      </w:r>
    </w:p>
    <w:p w:rsidR="00E220C2" w:rsidRDefault="00243214">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E220C2" w:rsidRDefault="00243214">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E220C2" w:rsidRDefault="00E220C2">
      <w:pPr>
        <w:pStyle w:val="ProductList-BodyIndented"/>
      </w:pPr>
    </w:p>
    <w:p w:rsidR="00E220C2" w:rsidRDefault="00243214">
      <w:pPr>
        <w:pStyle w:val="ProductList-SubClauseHeading"/>
        <w:outlineLvl w:val="3"/>
      </w:pPr>
      <w:r>
        <w:t>Materiały Przedstawione do Odbioru</w:t>
      </w:r>
    </w:p>
    <w:p w:rsidR="00E220C2" w:rsidRDefault="00243214">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E220C2" w:rsidRDefault="00E220C2">
      <w:pPr>
        <w:pStyle w:val="ProductList-BodyIndented"/>
      </w:pPr>
    </w:p>
    <w:p w:rsidR="00E220C2" w:rsidRDefault="00243214">
      <w:pPr>
        <w:pStyle w:val="ProductList-SubClauseHeading"/>
        <w:outlineLvl w:val="3"/>
      </w:pPr>
      <w:r>
        <w:t>Korzystanie z informacji technicznych uzyskanych w wyniku świadczenia Usług Profesjonalnych</w:t>
      </w:r>
    </w:p>
    <w:p w:rsidR="00E220C2" w:rsidRDefault="00243214">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E220C2" w:rsidRDefault="00E220C2">
      <w:pPr>
        <w:pStyle w:val="ProductList-BodyIndented"/>
      </w:pPr>
    </w:p>
    <w:p w:rsidR="00E220C2" w:rsidRDefault="00243214">
      <w:pPr>
        <w:pStyle w:val="ProductList-SubClauseHeading"/>
        <w:outlineLvl w:val="3"/>
      </w:pPr>
      <w:r>
        <w:t>Ograniczenia dotyczące Licencji Open Source</w:t>
      </w:r>
    </w:p>
    <w:p w:rsidR="00E220C2" w:rsidRDefault="00243214">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E220C2" w:rsidRDefault="00E220C2">
      <w:pPr>
        <w:pStyle w:val="ProductList-BodyIndented"/>
      </w:pPr>
    </w:p>
    <w:p w:rsidR="00E220C2" w:rsidRDefault="00243214">
      <w:pPr>
        <w:pStyle w:val="ProductList-SubClauseHeading"/>
        <w:outlineLvl w:val="3"/>
      </w:pPr>
      <w:r>
        <w:t>Prawa Podmiotów Stowarzyszonych</w:t>
      </w:r>
    </w:p>
    <w:p w:rsidR="00E220C2" w:rsidRDefault="00243214">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E220C2" w:rsidRDefault="00E220C2">
      <w:pPr>
        <w:pStyle w:val="ProductList-BodyIndented"/>
      </w:pPr>
    </w:p>
    <w:p w:rsidR="00E220C2" w:rsidRDefault="00243214">
      <w:pPr>
        <w:pStyle w:val="ProductList-ClauseHeading"/>
        <w:outlineLvl w:val="2"/>
      </w:pPr>
      <w:r>
        <w:t>Rękojmie i gwarancje, wyłączenie i ograniczenie odpowiedzialności</w:t>
      </w:r>
    </w:p>
    <w:p w:rsidR="00E220C2" w:rsidRDefault="00243214">
      <w:pPr>
        <w:pStyle w:val="ProductList-SubClauseHeading"/>
        <w:outlineLvl w:val="3"/>
      </w:pPr>
      <w:r>
        <w:t>Gwarancja na Usługi Profesjonalne</w:t>
      </w:r>
    </w:p>
    <w:p w:rsidR="00E220C2" w:rsidRDefault="00243214">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E220C2" w:rsidRDefault="00E220C2">
      <w:pPr>
        <w:pStyle w:val="ProductList-BodyIndented"/>
      </w:pPr>
    </w:p>
    <w:p w:rsidR="00E220C2" w:rsidRDefault="00243214">
      <w:pPr>
        <w:pStyle w:val="ProductList-SubClauseHeading"/>
        <w:outlineLvl w:val="3"/>
      </w:pPr>
      <w:r>
        <w:t>Ograniczenie odpowiedzialności</w:t>
      </w:r>
    </w:p>
    <w:p w:rsidR="00E220C2" w:rsidRDefault="00243214">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E220C2" w:rsidRDefault="00E220C2">
      <w:pPr>
        <w:pStyle w:val="ProductList-BodyIndented"/>
        <w:jc w:val="right"/>
      </w:pPr>
    </w:p>
    <w:tbl>
      <w:tblPr>
        <w:tblStyle w:val="PURTable0"/>
        <w:tblW w:w="0" w:type="dxa"/>
        <w:tblLook w:val="04A0" w:firstRow="1" w:lastRow="0" w:firstColumn="1" w:lastColumn="0" w:noHBand="0" w:noVBand="1"/>
      </w:tblPr>
      <w:tblGrid>
        <w:gridCol w:w="1044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Indented"/>
      </w:pPr>
    </w:p>
    <w:p w:rsidR="00E220C2" w:rsidRDefault="00243214">
      <w:pPr>
        <w:pStyle w:val="ProductList-SectionHeading"/>
        <w:pageBreakBefore/>
        <w:outlineLvl w:val="0"/>
      </w:pPr>
      <w:bookmarkStart w:id="384" w:name="_Sec572"/>
      <w:bookmarkEnd w:id="374"/>
      <w:r>
        <w:t>Załącznik E – Promocje</w:t>
      </w:r>
      <w:r>
        <w:fldChar w:fldCharType="begin"/>
      </w:r>
      <w:r>
        <w:instrText xml:space="preserve"> TC "</w:instrText>
      </w:r>
      <w:bookmarkStart w:id="385" w:name="_Toc483487068"/>
      <w:r>
        <w:instrText>Załącznik E – Promocje</w:instrText>
      </w:r>
      <w:bookmarkEnd w:id="385"/>
      <w:r>
        <w:instrText>" \l 1</w:instrText>
      </w:r>
      <w:r>
        <w:fldChar w:fldCharType="end"/>
      </w:r>
    </w:p>
    <w:p w:rsidR="00E220C2" w:rsidRDefault="00243214">
      <w:pPr>
        <w:pStyle w:val="ProductList-OfferingGroupHeading"/>
        <w:outlineLvl w:val="1"/>
      </w:pPr>
      <w:bookmarkStart w:id="386" w:name="_Sec1196"/>
      <w:r>
        <w:t>Promocja wydajności obliczeniowej programu Azure</w:t>
      </w:r>
      <w:bookmarkEnd w:id="386"/>
      <w:r>
        <w:fldChar w:fldCharType="begin"/>
      </w:r>
      <w:r>
        <w:instrText xml:space="preserve"> TC "</w:instrText>
      </w:r>
      <w:bookmarkStart w:id="387" w:name="_Toc483487069"/>
      <w:r>
        <w:instrText>Promocja wydajności obliczeniowej programu Azure</w:instrText>
      </w:r>
      <w:bookmarkEnd w:id="387"/>
      <w:r>
        <w:instrText>" \l 2</w:instrText>
      </w:r>
      <w:r>
        <w:fldChar w:fldCharType="end"/>
      </w:r>
    </w:p>
    <w:p w:rsidR="00E220C2" w:rsidRDefault="00243214">
      <w:pPr>
        <w:pStyle w:val="ProductList-Body"/>
      </w:pPr>
      <w:r>
        <w:t>Od 1 listopada 2015 r. do 31 grudnia 2017 r. w ramach promocji dotyczącej Wydajności Obliczeniowej Azure oferowane są rabaty na wystąpienia obliczeniowe systemu Azure z serii A, D i G jako 12-miesięczne subskrypcje, które nie muszą obowiązywać w takich samych ramach czasowych, co Rejestracja.</w:t>
      </w:r>
    </w:p>
    <w:p w:rsidR="00E220C2" w:rsidRDefault="00243214">
      <w:pPr>
        <w:pStyle w:val="ProductList-OfferingGroupHeading"/>
        <w:outlineLvl w:val="1"/>
      </w:pPr>
      <w:bookmarkStart w:id="388" w:name="_Sec1154"/>
      <w:r>
        <w:t>Oferta Zobowiązania Finansowego dotyczącego rozwiązania Azure dla Nowych Klientów</w:t>
      </w:r>
      <w:bookmarkEnd w:id="388"/>
      <w:r>
        <w:fldChar w:fldCharType="begin"/>
      </w:r>
      <w:r>
        <w:instrText xml:space="preserve"> TC "</w:instrText>
      </w:r>
      <w:bookmarkStart w:id="389" w:name="_Toc483487070"/>
      <w:r>
        <w:instrText>Oferta Zobowiązania Finansowego dotyczącego rozwiązania Azure dla Nowych Klientów</w:instrText>
      </w:r>
      <w:bookmarkEnd w:id="389"/>
      <w:r>
        <w:instrText>" \l 2</w:instrText>
      </w:r>
      <w:r>
        <w:fldChar w:fldCharType="end"/>
      </w:r>
    </w:p>
    <w:p w:rsidR="00E220C2" w:rsidRDefault="00243214">
      <w:pPr>
        <w:pStyle w:val="ProductList-Body"/>
      </w:pPr>
      <w:r>
        <w:t>Nowy klient lub klient odnawiający Umowę Enterprise lub Umowę Campus and School, który dokona zakupu co najmniej dwudziestu jeden (21) jednostek Zobowiązania Finansowego dotyczącego rozwiązania Azure miesięcznie w okresie od 1 listopada 2016 r. do 30 czerwca 2017 r. i wykorzystał mniej niż 50 jednostek zobowiązania finansowego w ciągu ostatnich 12 miesięcy, będzie uprawniony do otrzymania jednorazowej ulgi na Zobowiązanie Finansowe dotyczące rozwiązania Azure w wysokości równej maksymalnie 25% Zobowiązania Finansowego dotyczącego rozwiązania Azure wykorzystanego przez klienta w ciągu pierwszych trzech miesięcy okresu obowiązywania umowy. Ulga na Zobowiązanie Finansowe zostanie dodana przez do salda Zobowiązania Finansowego klienta cztery miesiące kalendarzowe po dacie wejścia w życie nowej lub odnowionej umowy. Kwota ulgi na Zobowiązanie Finansowe, która nie zostanie zużyta przed nastąpieniem kolejnej rocznicy Rejestracji, przepadnie.</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SectionHeading"/>
        <w:pageBreakBefore/>
        <w:outlineLvl w:val="0"/>
      </w:pPr>
      <w:bookmarkStart w:id="390" w:name="_Sec899"/>
      <w:bookmarkEnd w:id="384"/>
      <w:r>
        <w:t>Załącznik F — Postanowienia dotyczące Macierzy Pamięci Masowej</w:t>
      </w:r>
      <w:r>
        <w:fldChar w:fldCharType="begin"/>
      </w:r>
      <w:r>
        <w:instrText xml:space="preserve"> TC "</w:instrText>
      </w:r>
      <w:bookmarkStart w:id="391" w:name="_Toc483487071"/>
      <w:r>
        <w:instrText>Załącznik F — Postanowienia dotyczące Macierzy Pamięci Masowej</w:instrText>
      </w:r>
      <w:bookmarkEnd w:id="391"/>
      <w:r>
        <w:instrText>" \l 1</w:instrText>
      </w:r>
      <w:r>
        <w:fldChar w:fldCharType="end"/>
      </w:r>
    </w:p>
    <w:p w:rsidR="00E220C2" w:rsidRDefault="00243214">
      <w:pPr>
        <w:pStyle w:val="ProductList-Offering1Heading"/>
        <w:outlineLvl w:val="1"/>
      </w:pPr>
      <w:bookmarkStart w:id="392" w:name="_Sec900"/>
      <w:r>
        <w:t>Dostępność</w:t>
      </w:r>
      <w:bookmarkEnd w:id="392"/>
      <w:r>
        <w:fldChar w:fldCharType="begin"/>
      </w:r>
      <w:r>
        <w:instrText xml:space="preserve"> TC "</w:instrText>
      </w:r>
      <w:bookmarkStart w:id="393" w:name="_Toc483487072"/>
      <w:r>
        <w:instrText>Dostępność</w:instrText>
      </w:r>
      <w:bookmarkEnd w:id="393"/>
      <w:r>
        <w:instrText>" \l 2</w:instrText>
      </w:r>
      <w:r>
        <w:fldChar w:fldCharType="end"/>
      </w:r>
    </w:p>
    <w:p w:rsidR="00E220C2" w:rsidRDefault="00243214">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rsidR="00E220C2" w:rsidRDefault="00243214">
      <w:pPr>
        <w:pStyle w:val="ProductList-Offering1Heading"/>
        <w:outlineLvl w:val="1"/>
      </w:pPr>
      <w:bookmarkStart w:id="394" w:name="_Sec901"/>
      <w:r>
        <w:t>Wysyłka i tytuł prawny</w:t>
      </w:r>
      <w:bookmarkEnd w:id="394"/>
      <w:r>
        <w:fldChar w:fldCharType="begin"/>
      </w:r>
      <w:r>
        <w:instrText xml:space="preserve"> TC "</w:instrText>
      </w:r>
      <w:bookmarkStart w:id="395" w:name="_Toc483487073"/>
      <w:r>
        <w:instrText>Wysyłka i tytuł prawny</w:instrText>
      </w:r>
      <w:bookmarkEnd w:id="395"/>
      <w:r>
        <w:instrText>" \l 2</w:instrText>
      </w:r>
      <w:r>
        <w:fldChar w:fldCharType="end"/>
      </w:r>
    </w:p>
    <w:p w:rsidR="00E220C2" w:rsidRDefault="00243214">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E220C2" w:rsidRDefault="00243214">
      <w:pPr>
        <w:pStyle w:val="ProductList-Offering1Heading"/>
        <w:outlineLvl w:val="1"/>
      </w:pPr>
      <w:bookmarkStart w:id="396" w:name="_Sec902"/>
      <w:r>
        <w:t>Oprogramowanie Macierzy Pamięci Masowej</w:t>
      </w:r>
      <w:bookmarkEnd w:id="396"/>
      <w:r>
        <w:fldChar w:fldCharType="begin"/>
      </w:r>
      <w:r>
        <w:instrText xml:space="preserve"> TC "</w:instrText>
      </w:r>
      <w:bookmarkStart w:id="397" w:name="_Toc483487074"/>
      <w:r>
        <w:instrText>Oprogramowanie Macierzy Pamięci Masowej</w:instrText>
      </w:r>
      <w:bookmarkEnd w:id="397"/>
      <w:r>
        <w:instrText>" \l 2</w:instrText>
      </w:r>
      <w:r>
        <w:fldChar w:fldCharType="end"/>
      </w:r>
    </w:p>
    <w:p w:rsidR="00E220C2" w:rsidRDefault="00243214">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E220C2" w:rsidRDefault="00E220C2">
      <w:pPr>
        <w:pStyle w:val="ProductList-Body"/>
      </w:pPr>
    </w:p>
    <w:p w:rsidR="00E220C2" w:rsidRDefault="00243214">
      <w:pPr>
        <w:pStyle w:val="ProductList-ClauseHeading"/>
        <w:outlineLvl w:val="2"/>
      </w:pPr>
      <w:r>
        <w:t>Ograniczenia</w:t>
      </w:r>
    </w:p>
    <w:p w:rsidR="00E220C2" w:rsidRDefault="00243214">
      <w:pPr>
        <w:pStyle w:val="ProductList-Body"/>
      </w:pPr>
      <w:r>
        <w:t>Klient nie może używać Oprogramowania Macierzy Pamięci Masowej do analiz porównawczych lub testów „benchmarkingowych”, chyba że odbywa się to na jego wewnętrzne potrzeby, ani publikować lub ujawniać ich wyników.</w:t>
      </w:r>
    </w:p>
    <w:p w:rsidR="00E220C2" w:rsidRDefault="00E220C2">
      <w:pPr>
        <w:pStyle w:val="ProductList-Body"/>
      </w:pPr>
    </w:p>
    <w:p w:rsidR="00E220C2" w:rsidRDefault="00243214">
      <w:pPr>
        <w:pStyle w:val="ProductList-ClauseHeading"/>
        <w:outlineLvl w:val="2"/>
      </w:pPr>
      <w:r>
        <w:t>Oprogramowanie open source osób trzecich</w:t>
      </w:r>
    </w:p>
    <w:p w:rsidR="00E220C2" w:rsidRDefault="00243214">
      <w:pPr>
        <w:pStyle w:val="ProductList-Body"/>
      </w:pPr>
      <w:r>
        <w:t xml:space="preserve">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52">
        <w:r>
          <w:rPr>
            <w:color w:val="00467F"/>
            <w:u w:val="single"/>
          </w:rPr>
          <w:t>http://go.microsoft.com/fwlink/?LinkId=627000</w:t>
        </w:r>
      </w:hyperlink>
      <w:r>
        <w:t>, przy czym licencja jest udzielana Klientowi zgodnie z właściwymi licencjami open source.</w:t>
      </w:r>
    </w:p>
    <w:p w:rsidR="00E220C2" w:rsidRDefault="00E220C2">
      <w:pPr>
        <w:pStyle w:val="ProductList-Body"/>
      </w:pPr>
    </w:p>
    <w:p w:rsidR="00E220C2" w:rsidRDefault="00243214">
      <w:pPr>
        <w:pStyle w:val="ProductList-ClauseHeading"/>
        <w:outlineLvl w:val="2"/>
      </w:pPr>
      <w:r>
        <w:t>Aktywacja usług internetowych i zgoda na usługi internetowe</w:t>
      </w:r>
    </w:p>
    <w:p w:rsidR="00E220C2" w:rsidRDefault="00243214">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E220C2" w:rsidRDefault="00E220C2">
      <w:pPr>
        <w:pStyle w:val="ProductList-Body"/>
      </w:pPr>
    </w:p>
    <w:p w:rsidR="00E220C2" w:rsidRDefault="00243214">
      <w:pPr>
        <w:pStyle w:val="ProductList-ClauseHeading"/>
        <w:outlineLvl w:val="2"/>
      </w:pPr>
      <w:r>
        <w:t>Aktualizacje Oprogramowania Macierzy Pamięci Masowej</w:t>
      </w:r>
    </w:p>
    <w:p w:rsidR="00E220C2" w:rsidRDefault="00243214">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E220C2" w:rsidRDefault="00243214">
      <w:pPr>
        <w:pStyle w:val="ProductList-Offering1Heading"/>
        <w:outlineLvl w:val="1"/>
      </w:pPr>
      <w:bookmarkStart w:id="398" w:name="_Sec903"/>
      <w:r>
        <w:t>Ograniczona rękojmia na sprzęt</w:t>
      </w:r>
      <w:bookmarkEnd w:id="398"/>
      <w:r>
        <w:fldChar w:fldCharType="begin"/>
      </w:r>
      <w:r>
        <w:instrText xml:space="preserve"> TC "</w:instrText>
      </w:r>
      <w:bookmarkStart w:id="399" w:name="_Toc483487075"/>
      <w:r>
        <w:instrText>Ograniczona rękojmia na sprzęt</w:instrText>
      </w:r>
      <w:bookmarkEnd w:id="399"/>
      <w:r>
        <w:instrText>" \l 2</w:instrText>
      </w:r>
      <w:r>
        <w:fldChar w:fldCharType="end"/>
      </w:r>
    </w:p>
    <w:p w:rsidR="00E220C2" w:rsidRDefault="00243214">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rsidR="00E220C2" w:rsidRDefault="00243214">
      <w:pPr>
        <w:pStyle w:val="ProductList-Offering1Heading"/>
        <w:outlineLvl w:val="1"/>
      </w:pPr>
      <w:bookmarkStart w:id="400" w:name="_Sec904"/>
      <w:r>
        <w:t>Rekompensata. Obrona przed roszczeniami osób trzecich</w:t>
      </w:r>
      <w:bookmarkEnd w:id="400"/>
      <w:r>
        <w:fldChar w:fldCharType="begin"/>
      </w:r>
      <w:r>
        <w:instrText xml:space="preserve"> TC "</w:instrText>
      </w:r>
      <w:bookmarkStart w:id="401" w:name="_Toc483487076"/>
      <w:r>
        <w:instrText>Rekompensata. Obrona przed roszczeniami osób trzecich</w:instrText>
      </w:r>
      <w:bookmarkEnd w:id="401"/>
      <w:r>
        <w:instrText>" \l 2</w:instrText>
      </w:r>
      <w:r>
        <w:fldChar w:fldCharType="end"/>
      </w:r>
    </w:p>
    <w:p w:rsidR="00E220C2" w:rsidRDefault="00243214">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E220C2" w:rsidRDefault="00243214">
      <w:pPr>
        <w:pStyle w:val="ProductList-Offering1Heading"/>
        <w:outlineLvl w:val="1"/>
      </w:pPr>
      <w:bookmarkStart w:id="402" w:name="_Sec905"/>
      <w:r>
        <w:t>Ograniczenie odpowiedzialności</w:t>
      </w:r>
      <w:bookmarkEnd w:id="402"/>
      <w:r>
        <w:fldChar w:fldCharType="begin"/>
      </w:r>
      <w:r>
        <w:instrText xml:space="preserve"> TC "</w:instrText>
      </w:r>
      <w:bookmarkStart w:id="403" w:name="_Toc483487077"/>
      <w:r>
        <w:instrText>Ograniczenie odpowiedzialności</w:instrText>
      </w:r>
      <w:bookmarkEnd w:id="403"/>
      <w:r>
        <w:instrText>" \l 2</w:instrText>
      </w:r>
      <w:r>
        <w:fldChar w:fldCharType="end"/>
      </w:r>
    </w:p>
    <w:p w:rsidR="00E220C2" w:rsidRDefault="00243214">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E220C2" w:rsidRDefault="00243214">
      <w:pPr>
        <w:pStyle w:val="ProductList-Offering1Heading"/>
        <w:outlineLvl w:val="1"/>
      </w:pPr>
      <w:bookmarkStart w:id="404" w:name="_Sec906"/>
      <w:r>
        <w:t>Przepisy dotyczące kontroli eksportu obowiązujące w Stanach Zjednoczonych</w:t>
      </w:r>
      <w:bookmarkEnd w:id="404"/>
      <w:r>
        <w:fldChar w:fldCharType="begin"/>
      </w:r>
      <w:r>
        <w:instrText xml:space="preserve"> TC "</w:instrText>
      </w:r>
      <w:bookmarkStart w:id="405" w:name="_Toc483487078"/>
      <w:r>
        <w:instrText>Przepisy dotyczące kontroli eksportu obowiązujące w Stanach Zjednoczonych</w:instrText>
      </w:r>
      <w:bookmarkEnd w:id="405"/>
      <w:r>
        <w:instrText>" \l 2</w:instrText>
      </w:r>
      <w:r>
        <w:fldChar w:fldCharType="end"/>
      </w:r>
    </w:p>
    <w:p w:rsidR="00E220C2" w:rsidRDefault="00243214">
      <w:pPr>
        <w:pStyle w:val="ProductList-Body"/>
      </w:pPr>
      <w:r>
        <w:t>W odniesieniu do przepisów eksportowych obowiązujących w Stanach Zjednoczonych Macierze Pamięci Masowej podlegają postanowieniom zawartej przez Klienta umowy licencjonowania zbiorowego.</w:t>
      </w:r>
    </w:p>
    <w:p w:rsidR="00E220C2" w:rsidRDefault="00243214">
      <w:pPr>
        <w:pStyle w:val="ProductList-Offering1Heading"/>
        <w:outlineLvl w:val="1"/>
      </w:pPr>
      <w:bookmarkStart w:id="406" w:name="_Sec907"/>
      <w:r>
        <w:t>Gromadzenie informacji diagnostycznych</w:t>
      </w:r>
      <w:bookmarkEnd w:id="406"/>
      <w:r>
        <w:fldChar w:fldCharType="begin"/>
      </w:r>
      <w:r>
        <w:instrText xml:space="preserve"> TC "</w:instrText>
      </w:r>
      <w:bookmarkStart w:id="407" w:name="_Toc483487079"/>
      <w:r>
        <w:instrText>Gromadzenie informacji diagnostycznych</w:instrText>
      </w:r>
      <w:bookmarkEnd w:id="407"/>
      <w:r>
        <w:instrText>" \l 2</w:instrText>
      </w:r>
      <w:r>
        <w:fldChar w:fldCharType="end"/>
      </w:r>
    </w:p>
    <w:p w:rsidR="00E220C2" w:rsidRDefault="00243214">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3">
        <w:r>
          <w:rPr>
            <w:color w:val="00467F"/>
            <w:u w:val="single"/>
          </w:rPr>
          <w:t>https://www.microsoft.com/en-us/privacystatement</w:t>
        </w:r>
      </w:hyperlink>
      <w:r>
        <w:t>.</w:t>
      </w:r>
    </w:p>
    <w:p w:rsidR="00E220C2" w:rsidRDefault="00243214">
      <w:pPr>
        <w:pStyle w:val="ProductList-Offering1Heading"/>
        <w:outlineLvl w:val="1"/>
      </w:pPr>
      <w:bookmarkStart w:id="408" w:name="_Sec908"/>
      <w:r>
        <w:t>Korzystanie przez instytucje publiczne</w:t>
      </w:r>
      <w:bookmarkEnd w:id="408"/>
      <w:r>
        <w:fldChar w:fldCharType="begin"/>
      </w:r>
      <w:r>
        <w:instrText xml:space="preserve"> TC "</w:instrText>
      </w:r>
      <w:bookmarkStart w:id="409" w:name="_Toc483487080"/>
      <w:r>
        <w:instrText>Korzystanie przez instytucje publiczne</w:instrText>
      </w:r>
      <w:bookmarkEnd w:id="409"/>
      <w:r>
        <w:instrText>" \l 2</w:instrText>
      </w:r>
      <w:r>
        <w:fldChar w:fldCharType="end"/>
      </w:r>
    </w:p>
    <w:p w:rsidR="00E220C2" w:rsidRDefault="00243214">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243214">
      <w:pPr>
        <w:pStyle w:val="ProductList-SectionHeading"/>
        <w:pageBreakBefore/>
        <w:outlineLvl w:val="0"/>
      </w:pPr>
      <w:bookmarkStart w:id="410" w:name="_Sec1205"/>
      <w:bookmarkEnd w:id="390"/>
      <w:r>
        <w:t>Załącznik G — Pakiet Premium Assurance</w:t>
      </w:r>
      <w:r>
        <w:fldChar w:fldCharType="begin"/>
      </w:r>
      <w:r>
        <w:instrText xml:space="preserve"> TC "</w:instrText>
      </w:r>
      <w:bookmarkStart w:id="411" w:name="_Toc483487081"/>
      <w:r>
        <w:instrText>Załącznik G — Pakiet Premium Assurance</w:instrText>
      </w:r>
      <w:bookmarkEnd w:id="411"/>
      <w:r>
        <w:instrText>" \l 1</w:instrText>
      </w:r>
      <w:r>
        <w:fldChar w:fldCharType="end"/>
      </w:r>
    </w:p>
    <w:p w:rsidR="00E220C2" w:rsidRDefault="00243214">
      <w:pPr>
        <w:pStyle w:val="ProductList-Body"/>
      </w:pPr>
      <w:r>
        <w:t>Klient może nabyć Licencje na Dodatki Premium Assurance zgodnie z poniższymi postanowieniami:</w:t>
      </w:r>
    </w:p>
    <w:p w:rsidR="00E220C2" w:rsidRDefault="00243214" w:rsidP="00243214">
      <w:pPr>
        <w:pStyle w:val="ProductList-Bullet"/>
        <w:numPr>
          <w:ilvl w:val="0"/>
          <w:numId w:val="58"/>
        </w:numPr>
      </w:pPr>
      <w:r>
        <w:t>Licencje na Dodatki Premium Assurance można nabyć wyłącznie w odniesieniu do Licencji na Produkty z aktywnym pakietem SA w ramach tej samej rejestracji („Licencje Uprawniające”).</w:t>
      </w:r>
    </w:p>
    <w:p w:rsidR="00E220C2" w:rsidRDefault="00243214" w:rsidP="00243214">
      <w:pPr>
        <w:pStyle w:val="ProductList-Bullet"/>
        <w:numPr>
          <w:ilvl w:val="0"/>
          <w:numId w:val="58"/>
        </w:numPr>
      </w:pPr>
      <w:r>
        <w:t>Klient musi nabyć Licencje na Dodatki Premium Assurance w odniesieniu do wszystkich Licencji Uprawniających na wszystkie wersje Produktów w ramach danej Rodziny Produktów.</w:t>
      </w:r>
    </w:p>
    <w:p w:rsidR="00E220C2" w:rsidRDefault="00243214" w:rsidP="00243214">
      <w:pPr>
        <w:pStyle w:val="ProductList-Bullet"/>
        <w:numPr>
          <w:ilvl w:val="0"/>
          <w:numId w:val="58"/>
        </w:numPr>
      </w:pPr>
      <w:r>
        <w:t>Klient musi nabyć Licencje na Dodatki Premium Assurance w odniesieniu do Licencji Uprawniających, które nabędzie w okresie obowiązywania rejestracji.</w:t>
      </w:r>
    </w:p>
    <w:p w:rsidR="00E220C2" w:rsidRDefault="00243214" w:rsidP="00243214">
      <w:pPr>
        <w:pStyle w:val="ProductList-Bullet"/>
        <w:numPr>
          <w:ilvl w:val="0"/>
          <w:numId w:val="58"/>
        </w:numPr>
      </w:pPr>
      <w:r>
        <w:t>Klient nie ma obowiązku nabycia Pakietu Premium Assurance dla licencji dostępowych (CAL) ani licencji typu External Connector, musi jednak dysponować pakietem SA w odniesieniu do licencji dostępowych (CAL) lub licencji typu External Connector umożliwiających dostęp użytkowników i urządzeń do Licencjonowanych Serwerów objętych Pakietem Premium Assurance.</w:t>
      </w:r>
    </w:p>
    <w:p w:rsidR="00E220C2" w:rsidRDefault="00E220C2">
      <w:pPr>
        <w:pStyle w:val="ProductList-Body"/>
      </w:pPr>
    </w:p>
    <w:p w:rsidR="00E220C2" w:rsidRDefault="00243214">
      <w:pPr>
        <w:pStyle w:val="ProductList-Body"/>
      </w:pPr>
      <w:r>
        <w:t>Licencje na Dodatki Premium Assurance wygasają z końcem okresu obowiązywania rejestracji, w którym zostały nabyte. Dokonując odnowienia, Klient musi nabyć Licencje na Dodatki, aby w dalszym ciągu korzystać z Pakietu Premium Assurance.</w:t>
      </w:r>
    </w:p>
    <w:p w:rsidR="00E220C2" w:rsidRDefault="00E220C2">
      <w:pPr>
        <w:pStyle w:val="ProductList-Body"/>
      </w:pPr>
    </w:p>
    <w:p w:rsidR="00E220C2" w:rsidRDefault="00243214">
      <w:pPr>
        <w:pStyle w:val="ProductList-Body"/>
      </w:pPr>
      <w:r>
        <w:t>W przypadku klientów korzystających z Rejestracji Server and Cloud termin „Rodzina Produktów” ma znaczenie przypisane w odpowiedniej rejestracji. W przypadku klientów korzystających z Rejestracji Enterprise i Enterprise Subscription oraz klientów korzystających z Enrollment for Education Solutions („EES”) termin ten obejmuje grupę produktów określonych jako Rodzina Produktów w poniższej tabeli.</w:t>
      </w:r>
    </w:p>
    <w:tbl>
      <w:tblPr>
        <w:tblStyle w:val="PURTable"/>
        <w:tblW w:w="0" w:type="dxa"/>
        <w:tblLook w:val="04A0" w:firstRow="1" w:lastRow="0" w:firstColumn="1" w:lastColumn="0" w:noHBand="0" w:noVBand="1"/>
      </w:tblPr>
      <w:tblGrid>
        <w:gridCol w:w="5406"/>
        <w:gridCol w:w="5384"/>
      </w:tblGrid>
      <w:tr w:rsidR="00E220C2">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E220C2" w:rsidRDefault="00243214">
            <w:pPr>
              <w:pStyle w:val="ProductList-TableBody"/>
            </w:pPr>
            <w:r>
              <w:rPr>
                <w:color w:val="FFFFFF"/>
              </w:rPr>
              <w:t>Rodziny Produktów w ramach Rejestracji Enterprise, Rejestracji Enterprise Subscription i EES</w:t>
            </w:r>
          </w:p>
        </w:tc>
      </w:tr>
      <w:tr w:rsidR="00E220C2">
        <w:tc>
          <w:tcPr>
            <w:tcW w:w="6120" w:type="dxa"/>
            <w:tcBorders>
              <w:top w:val="single" w:sz="4" w:space="0" w:color="000000"/>
              <w:left w:val="single" w:sz="4" w:space="0" w:color="000000"/>
              <w:bottom w:val="single" w:sz="4" w:space="0" w:color="000000"/>
              <w:right w:val="single" w:sz="4" w:space="0" w:color="000000"/>
            </w:tcBorders>
          </w:tcPr>
          <w:p w:rsidR="00E220C2" w:rsidRDefault="00243214">
            <w:pPr>
              <w:pStyle w:val="ProductList-TableBody"/>
            </w:pPr>
            <w:r>
              <w:t>Rodzina Produktów</w:t>
            </w:r>
          </w:p>
        </w:tc>
        <w:tc>
          <w:tcPr>
            <w:tcW w:w="6120" w:type="dxa"/>
            <w:tcBorders>
              <w:top w:val="single" w:sz="4" w:space="0" w:color="000000"/>
              <w:left w:val="single" w:sz="4" w:space="0" w:color="000000"/>
              <w:bottom w:val="single" w:sz="4" w:space="0" w:color="6E6E6E"/>
              <w:right w:val="single" w:sz="4" w:space="0" w:color="000000"/>
            </w:tcBorders>
          </w:tcPr>
          <w:p w:rsidR="00E220C2" w:rsidRDefault="00243214">
            <w:pPr>
              <w:pStyle w:val="ProductList-TableBody"/>
            </w:pPr>
            <w:r>
              <w:t>Produkt Server and Tools</w:t>
            </w:r>
          </w:p>
        </w:tc>
      </w:tr>
      <w:tr w:rsidR="00E220C2">
        <w:tc>
          <w:tcPr>
            <w:tcW w:w="6120" w:type="dxa"/>
            <w:tcBorders>
              <w:top w:val="single" w:sz="4" w:space="0" w:color="000000"/>
              <w:left w:val="single" w:sz="4" w:space="0" w:color="6E6E6E"/>
              <w:bottom w:val="none" w:sz="4" w:space="0" w:color="6E6E6E"/>
              <w:right w:val="single" w:sz="4" w:space="0" w:color="6E6E6E"/>
            </w:tcBorders>
          </w:tcPr>
          <w:p w:rsidR="00E220C2" w:rsidRDefault="00E220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SQL Server Enterprise Per Core</w:t>
            </w:r>
          </w:p>
        </w:tc>
      </w:tr>
      <w:tr w:rsidR="00E220C2">
        <w:tc>
          <w:tcPr>
            <w:tcW w:w="6120" w:type="dxa"/>
            <w:tcBorders>
              <w:top w:val="none" w:sz="4" w:space="0" w:color="6E6E6E"/>
              <w:left w:val="single" w:sz="4" w:space="0" w:color="6E6E6E"/>
              <w:bottom w:val="none" w:sz="4" w:space="0" w:color="6E6E6E"/>
              <w:right w:val="single" w:sz="4" w:space="0" w:color="6E6E6E"/>
            </w:tcBorders>
          </w:tcPr>
          <w:p w:rsidR="00E220C2" w:rsidRDefault="00E220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SQL Server Standard Per Core</w:t>
            </w:r>
          </w:p>
        </w:tc>
      </w:tr>
      <w:tr w:rsidR="00E220C2">
        <w:tc>
          <w:tcPr>
            <w:tcW w:w="6120" w:type="dxa"/>
            <w:tcBorders>
              <w:top w:val="none" w:sz="4" w:space="0" w:color="6E6E6E"/>
              <w:left w:val="single" w:sz="4" w:space="0" w:color="6E6E6E"/>
              <w:bottom w:val="none" w:sz="4" w:space="0" w:color="6E6E6E"/>
              <w:right w:val="single" w:sz="4" w:space="0" w:color="6E6E6E"/>
            </w:tcBorders>
          </w:tcPr>
          <w:p w:rsidR="00E220C2" w:rsidRDefault="0024321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SQL Server Enterprise (licencja na serwer / Licencja Dostępowa (CAL))</w:t>
            </w:r>
          </w:p>
        </w:tc>
      </w:tr>
      <w:tr w:rsidR="00E220C2">
        <w:tc>
          <w:tcPr>
            <w:tcW w:w="6120" w:type="dxa"/>
            <w:tcBorders>
              <w:top w:val="none" w:sz="4" w:space="0" w:color="6E6E6E"/>
              <w:left w:val="single" w:sz="4" w:space="0" w:color="6E6E6E"/>
              <w:bottom w:val="none" w:sz="4" w:space="0" w:color="6E6E6E"/>
              <w:right w:val="single" w:sz="4" w:space="0" w:color="6E6E6E"/>
            </w:tcBorders>
          </w:tcPr>
          <w:p w:rsidR="00E220C2" w:rsidRDefault="00E220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 xml:space="preserve">SQL Server Standard </w:t>
            </w:r>
          </w:p>
        </w:tc>
      </w:tr>
      <w:tr w:rsidR="00E220C2">
        <w:tc>
          <w:tcPr>
            <w:tcW w:w="6120" w:type="dxa"/>
            <w:tcBorders>
              <w:top w:val="none" w:sz="4" w:space="0" w:color="6E6E6E"/>
              <w:left w:val="single" w:sz="4" w:space="0" w:color="6E6E6E"/>
              <w:bottom w:val="single" w:sz="4" w:space="0" w:color="000000"/>
              <w:right w:val="single" w:sz="4" w:space="0" w:color="6E6E6E"/>
            </w:tcBorders>
          </w:tcPr>
          <w:p w:rsidR="00E220C2" w:rsidRDefault="00E220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0C2" w:rsidRDefault="00243214">
            <w:pPr>
              <w:pStyle w:val="ProductList-TableBody"/>
            </w:pPr>
            <w:r>
              <w:t>Licencja Dostępowa (CAL) na system SQL Server</w:t>
            </w:r>
          </w:p>
        </w:tc>
      </w:tr>
      <w:tr w:rsidR="00E220C2">
        <w:tc>
          <w:tcPr>
            <w:tcW w:w="6120" w:type="dxa"/>
            <w:tcBorders>
              <w:top w:val="single" w:sz="4" w:space="0" w:color="000000"/>
              <w:left w:val="single" w:sz="4" w:space="0" w:color="000000"/>
              <w:bottom w:val="none" w:sz="4" w:space="0" w:color="6E6E6E"/>
              <w:right w:val="single" w:sz="4" w:space="0" w:color="000000"/>
            </w:tcBorders>
          </w:tcPr>
          <w:p w:rsidR="00E220C2" w:rsidRDefault="00E220C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E220C2" w:rsidRDefault="00243214">
            <w:pPr>
              <w:pStyle w:val="ProductList-TableBody"/>
            </w:pPr>
            <w:r>
              <w:t>CIS Datacenter</w:t>
            </w:r>
          </w:p>
        </w:tc>
      </w:tr>
      <w:tr w:rsidR="00E220C2">
        <w:tc>
          <w:tcPr>
            <w:tcW w:w="6120" w:type="dxa"/>
            <w:vMerge w:val="restart"/>
            <w:tcBorders>
              <w:top w:val="none" w:sz="4" w:space="0" w:color="6E6E6E"/>
              <w:left w:val="single" w:sz="4" w:space="0" w:color="000000"/>
              <w:bottom w:val="none" w:sz="4" w:space="0" w:color="6E6E6E"/>
              <w:right w:val="single" w:sz="4" w:space="0" w:color="000000"/>
            </w:tcBorders>
          </w:tcPr>
          <w:p w:rsidR="00E220C2" w:rsidRDefault="00243214">
            <w:pPr>
              <w:pStyle w:val="ProductList-TableBody"/>
            </w:pPr>
            <w:r>
              <w:t>Pakiet Core Infrastructure („CIS”)</w:t>
            </w:r>
          </w:p>
        </w:tc>
        <w:tc>
          <w:tcPr>
            <w:tcW w:w="6120" w:type="dxa"/>
            <w:tcBorders>
              <w:top w:val="single" w:sz="4" w:space="0" w:color="6E6E6E"/>
              <w:left w:val="single" w:sz="4" w:space="0" w:color="000000"/>
              <w:bottom w:val="single" w:sz="4" w:space="0" w:color="6E6E6E"/>
              <w:right w:val="single" w:sz="4" w:space="0" w:color="6E6E6E"/>
            </w:tcBorders>
          </w:tcPr>
          <w:p w:rsidR="00E220C2" w:rsidRDefault="00243214">
            <w:pPr>
              <w:pStyle w:val="ProductList-TableBody"/>
            </w:pPr>
            <w:r>
              <w:t>CIS Standard</w:t>
            </w:r>
          </w:p>
        </w:tc>
      </w:tr>
      <w:tr w:rsidR="00E220C2">
        <w:tc>
          <w:tcPr>
            <w:tcW w:w="0" w:type="auto"/>
            <w:vMerge/>
          </w:tcPr>
          <w:p w:rsidR="00E220C2" w:rsidRDefault="00E220C2"/>
        </w:tc>
        <w:tc>
          <w:tcPr>
            <w:tcW w:w="6120" w:type="dxa"/>
            <w:tcBorders>
              <w:top w:val="single" w:sz="4" w:space="0" w:color="6E6E6E"/>
              <w:left w:val="single" w:sz="4" w:space="0" w:color="000000"/>
              <w:bottom w:val="single" w:sz="4" w:space="0" w:color="6E6E6E"/>
              <w:right w:val="single" w:sz="4" w:space="0" w:color="6E6E6E"/>
            </w:tcBorders>
          </w:tcPr>
          <w:p w:rsidR="00E220C2" w:rsidRDefault="00243214">
            <w:pPr>
              <w:pStyle w:val="ProductList-TableBody"/>
            </w:pPr>
            <w:r>
              <w:t>Windows Server Datacenter</w:t>
            </w:r>
          </w:p>
        </w:tc>
      </w:tr>
      <w:tr w:rsidR="00E220C2">
        <w:tc>
          <w:tcPr>
            <w:tcW w:w="6120" w:type="dxa"/>
            <w:tcBorders>
              <w:top w:val="none" w:sz="4" w:space="0" w:color="6E6E6E"/>
              <w:left w:val="single" w:sz="4" w:space="0" w:color="000000"/>
              <w:bottom w:val="single" w:sz="4" w:space="0" w:color="000000"/>
              <w:right w:val="single" w:sz="4" w:space="0" w:color="000000"/>
            </w:tcBorders>
          </w:tcPr>
          <w:p w:rsidR="00E220C2" w:rsidRDefault="00E220C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E220C2" w:rsidRDefault="00243214">
            <w:pPr>
              <w:pStyle w:val="ProductList-TableBody"/>
            </w:pPr>
            <w:r>
              <w:t>Windows Server Standard</w:t>
            </w:r>
          </w:p>
        </w:tc>
      </w:tr>
    </w:tbl>
    <w:p w:rsidR="00E220C2" w:rsidRDefault="00E220C2">
      <w:pPr>
        <w:pStyle w:val="ProductList-Body"/>
      </w:pPr>
    </w:p>
    <w:p w:rsidR="00E220C2" w:rsidRDefault="00243214">
      <w:pPr>
        <w:pStyle w:val="ProductList-ClauseHeading"/>
        <w:outlineLvl w:val="2"/>
      </w:pPr>
      <w:r>
        <w:t>Ceny Pakietu Premium Assurance</w:t>
      </w:r>
    </w:p>
    <w:p w:rsidR="00E220C2" w:rsidRDefault="00243214">
      <w:pPr>
        <w:pStyle w:val="ProductList-Body"/>
      </w:pPr>
      <w:r>
        <w:t xml:space="preserve">Microsoft będzie oferować cztery serie Licencji na Dodatki Premium Assurance. Klient będzie uprawniony do nabycia Licencji na Dodatki w ramach najnowszej serii obowiązującej w chwili nabycia Licencji na Dodatki w odniesieniu do danej Rodziny Produktów. Klient będzie uprawniony do nabycia dodatkowych Licencji na Dodatki w ramach tej samej serii dla tej Rodziny Produktów w bieżącym okresie obowiązywania rejestracji i — pod warunkiem, że nie dojdzie do przerwy w ważności Pakietu Premium Assurance w odniesieniu do jego Licencji Uprawniających — w dowolnym okresie obowiązywania odnowienia. Ceny w każdej serii są ustalane według programu i poziomu cenowego i nie będą ulegać zmianom w poszczególnych okresach obowiązywania odnowienia, z wyjątkiem zmian niezbędnych do kompensaty wahań kursowych w przypadku cen wyrażonych w walutach innych niż USD.  </w:t>
      </w:r>
    </w:p>
    <w:p w:rsidR="00E220C2" w:rsidRDefault="00E220C2">
      <w:pPr>
        <w:pStyle w:val="ProductList-Body"/>
      </w:pPr>
    </w:p>
    <w:p w:rsidR="00E220C2" w:rsidRDefault="00243214">
      <w:pPr>
        <w:pStyle w:val="ProductList-ClauseHeading"/>
        <w:outlineLvl w:val="2"/>
      </w:pPr>
      <w:r>
        <w:t>Uprawnienia do korzyści z Pakietu Premium Assurance</w:t>
      </w:r>
    </w:p>
    <w:p w:rsidR="00E220C2" w:rsidRDefault="00243214">
      <w:pPr>
        <w:pStyle w:val="ProductList-Body"/>
      </w:pPr>
      <w:r>
        <w:t>Korzyści z Pakietu Premium Assurance będą udostępniane w odniesieniu do wersji Produktów, które nie są już objęte Rozszerzonymi Usługami Pomocy Technicznej, począwszy od oprogramowania Windows Server 2008 i SQL Server 2008. Korzyści z Pakietu Premium Assurance będą udostępniane przez sześć lat od zakończenia Rozszerzonych Usług Pomocy Technicznej. Klient będzie uprawniony do uzyskania korzyści z Pakietu Premium Assurance w odniesieniu do danego wydania i danej wersji Produktu w ramach Licencji na Dodatki Premium Assurance nabyte przed końcem Rozszerzonych Usług Pomocy Technicznej dla tego Produktu. Klient będzie również uprawniony do korzyści z Pakietu Premium Assurance w odniesieniu do tego samego wydania i tej samej wersji Produktu w ramach Licencji na Dodatki nabytych:</w:t>
      </w:r>
    </w:p>
    <w:p w:rsidR="00E220C2" w:rsidRDefault="00243214" w:rsidP="00243214">
      <w:pPr>
        <w:pStyle w:val="ProductList-Bullet"/>
        <w:numPr>
          <w:ilvl w:val="0"/>
          <w:numId w:val="59"/>
        </w:numPr>
      </w:pPr>
      <w:r>
        <w:t>w późniejszym czasie w ramach tej samej rejestracji; oraz</w:t>
      </w:r>
    </w:p>
    <w:p w:rsidR="00E220C2" w:rsidRDefault="00243214" w:rsidP="00243214">
      <w:pPr>
        <w:pStyle w:val="ProductList-Bullet"/>
        <w:numPr>
          <w:ilvl w:val="0"/>
          <w:numId w:val="59"/>
        </w:numPr>
      </w:pPr>
      <w:r>
        <w:t xml:space="preserve">w dowolnym okresie obowiązywania odnowienia (pod warunkiem, że nie dojdzie do przerwy w ważności pakietu).  </w:t>
      </w:r>
    </w:p>
    <w:p w:rsidR="00E220C2" w:rsidRDefault="00E220C2">
      <w:pPr>
        <w:pStyle w:val="ProductList-Body"/>
      </w:pPr>
    </w:p>
    <w:p w:rsidR="00E220C2" w:rsidRDefault="00243214">
      <w:pPr>
        <w:pStyle w:val="ProductList-Body"/>
      </w:pPr>
      <w:r>
        <w:t>Microsoft zastrzega sobie prawo do zaprzestania udostępniania korzyści z Pakietu Premium Assurance w przyszłości, ale tylko w odniesieniu do wydań i wersji Produktu, które nadal są objęte wsparciem podstawowym.</w:t>
      </w:r>
    </w:p>
    <w:p w:rsidR="00E220C2" w:rsidRDefault="00E220C2">
      <w:pPr>
        <w:pStyle w:val="ProductList-Body"/>
      </w:pPr>
    </w:p>
    <w:p w:rsidR="00E220C2" w:rsidRDefault="00243214">
      <w:pPr>
        <w:pStyle w:val="ProductList-ClauseHeading"/>
        <w:outlineLvl w:val="2"/>
      </w:pPr>
      <w:r>
        <w:t>Wdrożenie i korzystanie</w:t>
      </w:r>
    </w:p>
    <w:p w:rsidR="00E220C2" w:rsidRDefault="00243214">
      <w:pPr>
        <w:pStyle w:val="ProductList-Body"/>
      </w:pPr>
      <w:r>
        <w:t>Klient może instalować aktualizacje zabezpieczeń dostarczone jako korzyści z Pakietu Premium Assurance wyłącznie na Licencjonowanych Serwerach objętych Pakietem Premium Assurance. Klient nie musi usuwać aktualizacji po wygaśnięciu pakietu.</w:t>
      </w:r>
    </w:p>
    <w:p w:rsidR="00E220C2" w:rsidRDefault="00E220C2">
      <w:pPr>
        <w:pStyle w:val="ProductList-Body"/>
      </w:pPr>
    </w:p>
    <w:p w:rsidR="00E220C2" w:rsidRDefault="00243214">
      <w:pPr>
        <w:pStyle w:val="ProductList-ClauseHeading"/>
        <w:outlineLvl w:val="2"/>
      </w:pPr>
      <w:r>
        <w:t>Całodobowe Wsparcie Techniczne</w:t>
      </w:r>
    </w:p>
    <w:p w:rsidR="00E220C2" w:rsidRDefault="00243214">
      <w:pPr>
        <w:pStyle w:val="ProductList-Body"/>
      </w:pPr>
      <w:r>
        <w:t>Jeśli Klient spełni poniższe wymogi, będzie uprawniony do wykorzystania dostępnych zgłoszeń w ramach Całodobowego Wsparcia Technicznego w odniesieniu do starszych wersji oprogramowania, począwszy od wersji 2008:</w:t>
      </w:r>
    </w:p>
    <w:p w:rsidR="00E220C2" w:rsidRDefault="00243214" w:rsidP="00243214">
      <w:pPr>
        <w:pStyle w:val="ProductList-Bullet"/>
        <w:numPr>
          <w:ilvl w:val="0"/>
          <w:numId w:val="60"/>
        </w:numPr>
      </w:pPr>
      <w:r>
        <w:t>Klient jest uprawniony do korzystania z Całodobowego Wsparcia Technicznego zgodnie z częścią Załącznika B — Pakiet Software Assurance (SA) poświęconą temu zagadnieniu.</w:t>
      </w:r>
    </w:p>
    <w:p w:rsidR="00E220C2" w:rsidRDefault="00243214" w:rsidP="00243214">
      <w:pPr>
        <w:pStyle w:val="ProductList-Bullet"/>
        <w:numPr>
          <w:ilvl w:val="0"/>
          <w:numId w:val="60"/>
        </w:numPr>
      </w:pPr>
      <w:r>
        <w:t xml:space="preserve">Rozszerzone Usługi Pomocy Technicznej w odniesieniu do wersji produktu, z której Klient korzysta, wygasły, ale nie wcześniej niż przed sześcioma laty. </w:t>
      </w:r>
    </w:p>
    <w:p w:rsidR="00E220C2" w:rsidRDefault="00243214" w:rsidP="00243214">
      <w:pPr>
        <w:pStyle w:val="ProductList-Bullet"/>
        <w:numPr>
          <w:ilvl w:val="0"/>
          <w:numId w:val="60"/>
        </w:numPr>
      </w:pPr>
      <w:r>
        <w:t>Klient korzysta z oprogramowania na Licencjonowanym Serwerze z aktywnymi Licencjami na Dodatki Premium Assurance.</w:t>
      </w:r>
    </w:p>
    <w:p w:rsidR="00E220C2" w:rsidRDefault="00243214" w:rsidP="00243214">
      <w:pPr>
        <w:pStyle w:val="ProductList-Bullet"/>
        <w:numPr>
          <w:ilvl w:val="0"/>
          <w:numId w:val="60"/>
        </w:numPr>
      </w:pPr>
      <w:r>
        <w:t>Klient nabył Pakiet Premium Assurance przed zakończeniem Rozszerzonych Usług Pomocy Technicznej dla używanych wersji i nieprzerwanie utrzymywał jego ważność.</w:t>
      </w:r>
    </w:p>
    <w:p w:rsidR="00E220C2" w:rsidRDefault="00E220C2">
      <w:pPr>
        <w:pStyle w:val="ProductList-Body"/>
        <w:jc w:val="right"/>
      </w:pPr>
    </w:p>
    <w:tbl>
      <w:tblPr>
        <w:tblStyle w:val="PURTable"/>
        <w:tblW w:w="0" w:type="dxa"/>
        <w:tblLook w:val="04A0" w:firstRow="1" w:lastRow="0" w:firstColumn="1" w:lastColumn="0" w:noHBand="0" w:noVBand="1"/>
      </w:tblPr>
      <w:tblGrid>
        <w:gridCol w:w="10800"/>
      </w:tblGrid>
      <w:tr w:rsidR="00E220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0C2" w:rsidRDefault="005C3247">
            <w:pPr>
              <w:pStyle w:val="ProductList-TableBody"/>
              <w:jc w:val="right"/>
            </w:pPr>
            <w:hyperlink w:anchor="_Sec842">
              <w:r w:rsidR="00243214">
                <w:rPr>
                  <w:color w:val="00467F"/>
                  <w:sz w:val="14"/>
                  <w:u w:val="single"/>
                </w:rPr>
                <w:t>Spis treści</w:t>
              </w:r>
            </w:hyperlink>
            <w:r w:rsidR="00243214">
              <w:rPr>
                <w:sz w:val="14"/>
              </w:rPr>
              <w:t xml:space="preserve"> / </w:t>
            </w:r>
            <w:hyperlink w:anchor="_Sec549">
              <w:r w:rsidR="00243214">
                <w:rPr>
                  <w:color w:val="00467F"/>
                  <w:sz w:val="14"/>
                  <w:u w:val="single"/>
                </w:rPr>
                <w:t>Słowniczek</w:t>
              </w:r>
            </w:hyperlink>
            <w:r w:rsidR="00243214">
              <w:rPr>
                <w:sz w:val="14"/>
              </w:rPr>
              <w:t xml:space="preserve"> / </w:t>
            </w:r>
            <w:hyperlink w:anchor="_Sec844">
              <w:r w:rsidR="00243214">
                <w:rPr>
                  <w:color w:val="00467F"/>
                  <w:sz w:val="14"/>
                  <w:u w:val="single"/>
                </w:rPr>
                <w:t>Indeks</w:t>
              </w:r>
            </w:hyperlink>
          </w:p>
        </w:tc>
      </w:tr>
    </w:tbl>
    <w:p w:rsidR="00E220C2" w:rsidRDefault="00E220C2">
      <w:pPr>
        <w:pStyle w:val="ProductList-Body"/>
      </w:pPr>
    </w:p>
    <w:p w:rsidR="00E220C2" w:rsidRDefault="00E220C2">
      <w:pPr>
        <w:sectPr w:rsidR="00E220C2">
          <w:headerReference w:type="default" r:id="rId154"/>
          <w:footerReference w:type="default" r:id="rId155"/>
          <w:type w:val="continuous"/>
          <w:pgSz w:w="12240" w:h="15840" w:code="1"/>
          <w:pgMar w:top="1170" w:right="720" w:bottom="720" w:left="720" w:header="432" w:footer="288" w:gutter="0"/>
          <w:cols w:space="360"/>
        </w:sectPr>
      </w:pPr>
    </w:p>
    <w:bookmarkEnd w:id="410"/>
    <w:p w:rsidR="00E220C2" w:rsidRDefault="00243214">
      <w:pPr>
        <w:pStyle w:val="ProductList-SectionHeading"/>
        <w:pageBreakBefore/>
        <w:outlineLvl w:val="0"/>
      </w:pPr>
      <w:r>
        <w:t>Indeks</w:t>
      </w:r>
      <w:r>
        <w:fldChar w:fldCharType="begin"/>
      </w:r>
      <w:r>
        <w:instrText xml:space="preserve"> TC "</w:instrText>
      </w:r>
      <w:bookmarkStart w:id="412" w:name="_Toc483487082"/>
      <w:r>
        <w:instrText>Indeks</w:instrText>
      </w:r>
      <w:bookmarkEnd w:id="412"/>
      <w:r>
        <w:instrText>" \l 1</w:instrText>
      </w:r>
      <w:r>
        <w:fldChar w:fldCharType="end"/>
      </w:r>
    </w:p>
    <w:p w:rsidR="00E220C2" w:rsidRDefault="00E220C2">
      <w:pPr>
        <w:pStyle w:val="ProductList-Body"/>
      </w:pPr>
    </w:p>
    <w:p w:rsidR="00E220C2" w:rsidRDefault="00E220C2">
      <w:pPr>
        <w:sectPr w:rsidR="00E220C2">
          <w:headerReference w:type="default" r:id="rId156"/>
          <w:footerReference w:type="default" r:id="rId157"/>
          <w:type w:val="continuous"/>
          <w:pgSz w:w="12240" w:h="15840" w:code="1"/>
          <w:pgMar w:top="1170" w:right="720" w:bottom="720" w:left="720" w:header="432" w:footer="288" w:gutter="0"/>
          <w:cols w:space="360"/>
        </w:sectPr>
      </w:pPr>
    </w:p>
    <w:p w:rsidR="00243214" w:rsidRDefault="00243214">
      <w:pPr>
        <w:pStyle w:val="ProductList-Body"/>
        <w:rPr>
          <w:noProof/>
        </w:rPr>
        <w:sectPr w:rsidR="00243214" w:rsidSect="0024321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43214" w:rsidRDefault="00243214">
      <w:pPr>
        <w:pStyle w:val="Index1"/>
        <w:tabs>
          <w:tab w:val="right" w:pos="5030"/>
        </w:tabs>
        <w:rPr>
          <w:noProof/>
        </w:rPr>
      </w:pPr>
      <w:r>
        <w:rPr>
          <w:noProof/>
        </w:rPr>
        <w:t>1 GB dodatkowego miejsca na dysku dla Office 365, 77</w:t>
      </w:r>
    </w:p>
    <w:p w:rsidR="00243214" w:rsidRDefault="00243214">
      <w:pPr>
        <w:pStyle w:val="Index1"/>
        <w:tabs>
          <w:tab w:val="right" w:pos="5030"/>
        </w:tabs>
        <w:rPr>
          <w:noProof/>
        </w:rPr>
      </w:pPr>
      <w:r>
        <w:rPr>
          <w:noProof/>
        </w:rPr>
        <w:t>1 Kupon na Egzamin w ramach programu Microsoft Learning MCP, 82</w:t>
      </w:r>
    </w:p>
    <w:p w:rsidR="00243214" w:rsidRDefault="00243214">
      <w:pPr>
        <w:pStyle w:val="Index1"/>
        <w:tabs>
          <w:tab w:val="right" w:pos="5030"/>
        </w:tabs>
        <w:rPr>
          <w:noProof/>
        </w:rPr>
      </w:pPr>
      <w:r>
        <w:rPr>
          <w:noProof/>
        </w:rPr>
        <w:t>30 Kuponów na Egzamin w ramach programu Microsoft Learning MCP, 82</w:t>
      </w:r>
    </w:p>
    <w:p w:rsidR="00243214" w:rsidRDefault="00243214">
      <w:pPr>
        <w:pStyle w:val="Index1"/>
        <w:tabs>
          <w:tab w:val="right" w:pos="5030"/>
        </w:tabs>
        <w:rPr>
          <w:noProof/>
        </w:rPr>
      </w:pPr>
      <w:r>
        <w:rPr>
          <w:noProof/>
        </w:rPr>
        <w:t>Access 2016, 27</w:t>
      </w:r>
    </w:p>
    <w:p w:rsidR="00243214" w:rsidRDefault="00243214">
      <w:pPr>
        <w:pStyle w:val="Index1"/>
        <w:tabs>
          <w:tab w:val="right" w:pos="5030"/>
        </w:tabs>
        <w:rPr>
          <w:noProof/>
        </w:rPr>
      </w:pPr>
      <w:r>
        <w:rPr>
          <w:noProof/>
        </w:rPr>
        <w:t>API Microsoft Translator, 62</w:t>
      </w:r>
    </w:p>
    <w:p w:rsidR="00243214" w:rsidRDefault="00243214">
      <w:pPr>
        <w:pStyle w:val="Index1"/>
        <w:tabs>
          <w:tab w:val="right" w:pos="5030"/>
        </w:tabs>
        <w:rPr>
          <w:noProof/>
        </w:rPr>
      </w:pPr>
      <w:r>
        <w:rPr>
          <w:noProof/>
        </w:rPr>
        <w:t>Apple Macintosh, 49</w:t>
      </w:r>
    </w:p>
    <w:p w:rsidR="00243214" w:rsidRDefault="00243214">
      <w:pPr>
        <w:pStyle w:val="Index1"/>
        <w:tabs>
          <w:tab w:val="right" w:pos="5030"/>
        </w:tabs>
        <w:rPr>
          <w:noProof/>
        </w:rPr>
      </w:pPr>
      <w:r>
        <w:rPr>
          <w:noProof/>
        </w:rPr>
        <w:t>Azure Active Directory Basic, 65</w:t>
      </w:r>
    </w:p>
    <w:p w:rsidR="00243214" w:rsidRDefault="00243214">
      <w:pPr>
        <w:pStyle w:val="Index1"/>
        <w:tabs>
          <w:tab w:val="right" w:pos="5030"/>
        </w:tabs>
        <w:rPr>
          <w:noProof/>
        </w:rPr>
      </w:pPr>
      <w:r>
        <w:rPr>
          <w:noProof/>
        </w:rPr>
        <w:t>Azure Active Directory Premium Plan 1, 65</w:t>
      </w:r>
    </w:p>
    <w:p w:rsidR="00243214" w:rsidRDefault="00243214">
      <w:pPr>
        <w:pStyle w:val="Index1"/>
        <w:tabs>
          <w:tab w:val="right" w:pos="5030"/>
        </w:tabs>
        <w:rPr>
          <w:noProof/>
        </w:rPr>
      </w:pPr>
      <w:r>
        <w:rPr>
          <w:noProof/>
        </w:rPr>
        <w:t>Azure Active Directory Premium Plan 2, 65</w:t>
      </w:r>
    </w:p>
    <w:p w:rsidR="00243214" w:rsidRDefault="00243214">
      <w:pPr>
        <w:pStyle w:val="Index1"/>
        <w:tabs>
          <w:tab w:val="right" w:pos="5030"/>
        </w:tabs>
        <w:rPr>
          <w:noProof/>
        </w:rPr>
      </w:pPr>
      <w:r>
        <w:rPr>
          <w:noProof/>
        </w:rPr>
        <w:t>Azure Information Protection Premium Plan 1, 65</w:t>
      </w:r>
    </w:p>
    <w:p w:rsidR="00243214" w:rsidRDefault="00243214">
      <w:pPr>
        <w:pStyle w:val="Index1"/>
        <w:tabs>
          <w:tab w:val="right" w:pos="5030"/>
        </w:tabs>
        <w:rPr>
          <w:noProof/>
        </w:rPr>
      </w:pPr>
      <w:r>
        <w:rPr>
          <w:noProof/>
        </w:rPr>
        <w:t>Azure Information Protection Premium Plan 2, 65</w:t>
      </w:r>
    </w:p>
    <w:p w:rsidR="00243214" w:rsidRDefault="00243214">
      <w:pPr>
        <w:pStyle w:val="Index1"/>
        <w:tabs>
          <w:tab w:val="right" w:pos="5030"/>
        </w:tabs>
        <w:rPr>
          <w:noProof/>
        </w:rPr>
      </w:pPr>
      <w:r>
        <w:rPr>
          <w:noProof/>
        </w:rPr>
        <w:t>Azure Site Recovery, 101</w:t>
      </w:r>
    </w:p>
    <w:p w:rsidR="00243214" w:rsidRDefault="00243214">
      <w:pPr>
        <w:pStyle w:val="Index1"/>
        <w:tabs>
          <w:tab w:val="right" w:pos="5030"/>
        </w:tabs>
        <w:rPr>
          <w:noProof/>
        </w:rPr>
      </w:pPr>
      <w:r>
        <w:rPr>
          <w:noProof/>
        </w:rPr>
        <w:t>Azure Site Recovery (dla witryny należącej do Klienta), 63</w:t>
      </w:r>
    </w:p>
    <w:p w:rsidR="00243214" w:rsidRDefault="00243214">
      <w:pPr>
        <w:pStyle w:val="Index1"/>
        <w:tabs>
          <w:tab w:val="right" w:pos="5030"/>
        </w:tabs>
        <w:rPr>
          <w:noProof/>
        </w:rPr>
      </w:pPr>
      <w:r>
        <w:rPr>
          <w:noProof/>
        </w:rPr>
        <w:t>BizTalk Server, 99</w:t>
      </w:r>
    </w:p>
    <w:p w:rsidR="00243214" w:rsidRDefault="00243214">
      <w:pPr>
        <w:pStyle w:val="Index1"/>
        <w:tabs>
          <w:tab w:val="right" w:pos="5030"/>
        </w:tabs>
        <w:rPr>
          <w:noProof/>
        </w:rPr>
      </w:pPr>
      <w:r>
        <w:rPr>
          <w:noProof/>
        </w:rPr>
        <w:t>BizTalk Server 2013 R2, 15</w:t>
      </w:r>
    </w:p>
    <w:p w:rsidR="00243214" w:rsidRDefault="00243214">
      <w:pPr>
        <w:pStyle w:val="Index1"/>
        <w:tabs>
          <w:tab w:val="right" w:pos="5030"/>
        </w:tabs>
        <w:rPr>
          <w:noProof/>
        </w:rPr>
      </w:pPr>
      <w:r>
        <w:rPr>
          <w:noProof/>
        </w:rPr>
        <w:t>BizTalk Server 2016 Branch Edition, 15</w:t>
      </w:r>
    </w:p>
    <w:p w:rsidR="00243214" w:rsidRDefault="00243214">
      <w:pPr>
        <w:pStyle w:val="Index1"/>
        <w:tabs>
          <w:tab w:val="right" w:pos="5030"/>
        </w:tabs>
        <w:rPr>
          <w:noProof/>
        </w:rPr>
      </w:pPr>
      <w:r>
        <w:rPr>
          <w:noProof/>
        </w:rPr>
        <w:t>BizTalk Server 2016 Branch IDC, 15</w:t>
      </w:r>
    </w:p>
    <w:p w:rsidR="00243214" w:rsidRDefault="00243214">
      <w:pPr>
        <w:pStyle w:val="Index1"/>
        <w:tabs>
          <w:tab w:val="right" w:pos="5030"/>
        </w:tabs>
        <w:rPr>
          <w:noProof/>
        </w:rPr>
      </w:pPr>
      <w:r>
        <w:rPr>
          <w:noProof/>
        </w:rPr>
        <w:t>BizTalk Server 2016 Enterprise Edition, 15</w:t>
      </w:r>
    </w:p>
    <w:p w:rsidR="00243214" w:rsidRDefault="00243214">
      <w:pPr>
        <w:pStyle w:val="Index1"/>
        <w:tabs>
          <w:tab w:val="right" w:pos="5030"/>
        </w:tabs>
        <w:rPr>
          <w:noProof/>
        </w:rPr>
      </w:pPr>
      <w:r>
        <w:rPr>
          <w:noProof/>
        </w:rPr>
        <w:t>BizTalk Server 2016 Standard Edition, 15</w:t>
      </w:r>
    </w:p>
    <w:p w:rsidR="00243214" w:rsidRDefault="00243214">
      <w:pPr>
        <w:pStyle w:val="Index1"/>
        <w:tabs>
          <w:tab w:val="right" w:pos="5030"/>
        </w:tabs>
        <w:rPr>
          <w:noProof/>
        </w:rPr>
      </w:pPr>
      <w:r>
        <w:rPr>
          <w:noProof/>
        </w:rPr>
        <w:t>BizTalk Server 2016 Standard Edition IDC, 15</w:t>
      </w:r>
    </w:p>
    <w:p w:rsidR="00243214" w:rsidRDefault="00243214">
      <w:pPr>
        <w:pStyle w:val="Index1"/>
        <w:tabs>
          <w:tab w:val="right" w:pos="5030"/>
        </w:tabs>
        <w:rPr>
          <w:noProof/>
        </w:rPr>
      </w:pPr>
      <w:r>
        <w:rPr>
          <w:noProof/>
        </w:rPr>
        <w:t>BizTalk Server Branch, 101</w:t>
      </w:r>
    </w:p>
    <w:p w:rsidR="00243214" w:rsidRDefault="00243214">
      <w:pPr>
        <w:pStyle w:val="Index1"/>
        <w:tabs>
          <w:tab w:val="right" w:pos="5030"/>
        </w:tabs>
        <w:rPr>
          <w:noProof/>
        </w:rPr>
      </w:pPr>
      <w:r>
        <w:rPr>
          <w:noProof/>
        </w:rPr>
        <w:t>BizTalk Server Enterprise, 101</w:t>
      </w:r>
    </w:p>
    <w:p w:rsidR="00243214" w:rsidRDefault="00243214">
      <w:pPr>
        <w:pStyle w:val="Index1"/>
        <w:tabs>
          <w:tab w:val="right" w:pos="5030"/>
        </w:tabs>
        <w:rPr>
          <w:noProof/>
        </w:rPr>
      </w:pPr>
      <w:r>
        <w:rPr>
          <w:noProof/>
        </w:rPr>
        <w:t>BizTalk Server Standard, 101</w:t>
      </w:r>
    </w:p>
    <w:p w:rsidR="00243214" w:rsidRDefault="00243214">
      <w:pPr>
        <w:pStyle w:val="Index1"/>
        <w:tabs>
          <w:tab w:val="right" w:pos="5030"/>
        </w:tabs>
        <w:rPr>
          <w:noProof/>
        </w:rPr>
      </w:pPr>
      <w:r>
        <w:rPr>
          <w:noProof/>
        </w:rPr>
        <w:t>Business Productivity Online Deskless Suite, 74</w:t>
      </w:r>
    </w:p>
    <w:p w:rsidR="00243214" w:rsidRDefault="00243214">
      <w:pPr>
        <w:pStyle w:val="Index1"/>
        <w:tabs>
          <w:tab w:val="right" w:pos="5030"/>
        </w:tabs>
        <w:rPr>
          <w:noProof/>
        </w:rPr>
      </w:pPr>
      <w:r>
        <w:rPr>
          <w:noProof/>
        </w:rPr>
        <w:t>Communicator for Mac 2011, 29</w:t>
      </w:r>
    </w:p>
    <w:p w:rsidR="00243214" w:rsidRDefault="00243214">
      <w:pPr>
        <w:pStyle w:val="Index1"/>
        <w:tabs>
          <w:tab w:val="right" w:pos="5030"/>
        </w:tabs>
        <w:rPr>
          <w:noProof/>
        </w:rPr>
      </w:pPr>
      <w:r>
        <w:rPr>
          <w:noProof/>
        </w:rPr>
        <w:t>Dodatek Azure Information Protection Premium, 73</w:t>
      </w:r>
    </w:p>
    <w:p w:rsidR="00243214" w:rsidRDefault="00243214">
      <w:pPr>
        <w:pStyle w:val="Index1"/>
        <w:tabs>
          <w:tab w:val="right" w:pos="5030"/>
        </w:tabs>
        <w:rPr>
          <w:noProof/>
        </w:rPr>
      </w:pPr>
      <w:r>
        <w:rPr>
          <w:noProof/>
        </w:rPr>
        <w:t>Dodatek Azure Information Protection Premium Plan 1, 65</w:t>
      </w:r>
    </w:p>
    <w:p w:rsidR="00243214" w:rsidRDefault="00243214">
      <w:pPr>
        <w:pStyle w:val="Index1"/>
        <w:tabs>
          <w:tab w:val="right" w:pos="5030"/>
        </w:tabs>
        <w:rPr>
          <w:noProof/>
        </w:rPr>
      </w:pPr>
      <w:r>
        <w:rPr>
          <w:noProof/>
        </w:rPr>
        <w:t>Dodatek Azure Information Protection Premium Plan 2, 65</w:t>
      </w:r>
    </w:p>
    <w:p w:rsidR="00243214" w:rsidRDefault="00243214">
      <w:pPr>
        <w:pStyle w:val="Index1"/>
        <w:tabs>
          <w:tab w:val="right" w:pos="5030"/>
        </w:tabs>
        <w:rPr>
          <w:noProof/>
        </w:rPr>
      </w:pPr>
      <w:r>
        <w:rPr>
          <w:noProof/>
        </w:rPr>
        <w:t>Dodatek do LS na Użytkownika usługi Microsoft Intune — dodatkowa przestrzeń dyskowa 1 GB, 81</w:t>
      </w:r>
    </w:p>
    <w:p w:rsidR="00243214" w:rsidRDefault="00243214">
      <w:pPr>
        <w:pStyle w:val="Index1"/>
        <w:tabs>
          <w:tab w:val="right" w:pos="5030"/>
        </w:tabs>
        <w:rPr>
          <w:noProof/>
        </w:rPr>
      </w:pPr>
      <w:r>
        <w:rPr>
          <w:noProof/>
        </w:rPr>
        <w:t>Dodatek do Office 365 Midsize Business, 73</w:t>
      </w:r>
    </w:p>
    <w:p w:rsidR="00243214" w:rsidRDefault="00243214">
      <w:pPr>
        <w:pStyle w:val="Index1"/>
        <w:tabs>
          <w:tab w:val="right" w:pos="5030"/>
        </w:tabs>
        <w:rPr>
          <w:noProof/>
        </w:rPr>
      </w:pPr>
      <w:r>
        <w:rPr>
          <w:noProof/>
        </w:rPr>
        <w:t>Dodatek do systemu Microsoft Dynamics 365 for Operations, edycja Enterprise (LS na Urządzenie i Użytkownika), 68</w:t>
      </w:r>
    </w:p>
    <w:p w:rsidR="00243214" w:rsidRDefault="00243214">
      <w:pPr>
        <w:pStyle w:val="Index1"/>
        <w:tabs>
          <w:tab w:val="right" w:pos="5030"/>
        </w:tabs>
        <w:rPr>
          <w:noProof/>
        </w:rPr>
      </w:pPr>
      <w:r>
        <w:rPr>
          <w:noProof/>
        </w:rPr>
        <w:t>Dodatek do systemu Microsoft Dynamics 365 for Team Members, edycja Enterprise (LS na Użytkownika), 68</w:t>
      </w:r>
    </w:p>
    <w:p w:rsidR="00243214" w:rsidRDefault="00243214">
      <w:pPr>
        <w:pStyle w:val="Index1"/>
        <w:tabs>
          <w:tab w:val="right" w:pos="5030"/>
        </w:tabs>
        <w:rPr>
          <w:noProof/>
        </w:rPr>
      </w:pPr>
      <w:r>
        <w:rPr>
          <w:noProof/>
        </w:rPr>
        <w:t>Dodatek do systemu Microsoft Dynamics 365, Plan 1, edycja Enterprise, 68</w:t>
      </w:r>
    </w:p>
    <w:p w:rsidR="00243214" w:rsidRDefault="00243214">
      <w:pPr>
        <w:pStyle w:val="Index1"/>
        <w:tabs>
          <w:tab w:val="right" w:pos="5030"/>
        </w:tabs>
        <w:rPr>
          <w:noProof/>
        </w:rPr>
      </w:pPr>
      <w:r>
        <w:rPr>
          <w:noProof/>
        </w:rPr>
        <w:t>Dodatek do systemu Microsoft Dynamics 365, Plan 2, edycja Enterprise (LS na Użytkownika), 68</w:t>
      </w:r>
    </w:p>
    <w:p w:rsidR="00243214" w:rsidRDefault="00243214">
      <w:pPr>
        <w:pStyle w:val="Index1"/>
        <w:tabs>
          <w:tab w:val="right" w:pos="5030"/>
        </w:tabs>
        <w:rPr>
          <w:noProof/>
        </w:rPr>
      </w:pPr>
      <w:r>
        <w:rPr>
          <w:noProof/>
        </w:rPr>
        <w:t>Dodatek Enterprise Mobility + Security E3, 66</w:t>
      </w:r>
    </w:p>
    <w:p w:rsidR="00243214" w:rsidRDefault="00243214">
      <w:pPr>
        <w:pStyle w:val="Index1"/>
        <w:tabs>
          <w:tab w:val="right" w:pos="5030"/>
        </w:tabs>
        <w:rPr>
          <w:noProof/>
        </w:rPr>
      </w:pPr>
      <w:r>
        <w:rPr>
          <w:noProof/>
        </w:rPr>
        <w:t>Dodatek Enterprise Mobility + Security E5, 66</w:t>
      </w:r>
    </w:p>
    <w:p w:rsidR="00243214" w:rsidRDefault="00243214">
      <w:pPr>
        <w:pStyle w:val="Index1"/>
        <w:tabs>
          <w:tab w:val="right" w:pos="5030"/>
        </w:tabs>
        <w:rPr>
          <w:noProof/>
        </w:rPr>
      </w:pPr>
      <w:r>
        <w:rPr>
          <w:noProof/>
        </w:rPr>
        <w:t>Dodatek Exchange Online Plan 1, 73, 75</w:t>
      </w:r>
    </w:p>
    <w:p w:rsidR="00243214" w:rsidRDefault="00243214">
      <w:pPr>
        <w:pStyle w:val="Index1"/>
        <w:tabs>
          <w:tab w:val="right" w:pos="5030"/>
        </w:tabs>
        <w:rPr>
          <w:noProof/>
        </w:rPr>
      </w:pPr>
      <w:r>
        <w:rPr>
          <w:noProof/>
        </w:rPr>
        <w:t>Dodatek Microsoft Intune, 81</w:t>
      </w:r>
    </w:p>
    <w:p w:rsidR="00243214" w:rsidRDefault="00243214">
      <w:pPr>
        <w:pStyle w:val="Index1"/>
        <w:tabs>
          <w:tab w:val="right" w:pos="5030"/>
        </w:tabs>
        <w:rPr>
          <w:noProof/>
        </w:rPr>
      </w:pPr>
      <w:r>
        <w:rPr>
          <w:noProof/>
        </w:rPr>
        <w:t>Dodatek Microsoft Intune for EDU, 81</w:t>
      </w:r>
    </w:p>
    <w:p w:rsidR="00243214" w:rsidRDefault="00243214">
      <w:pPr>
        <w:pStyle w:val="Index1"/>
        <w:tabs>
          <w:tab w:val="right" w:pos="5030"/>
        </w:tabs>
        <w:rPr>
          <w:noProof/>
        </w:rPr>
      </w:pPr>
      <w:r>
        <w:rPr>
          <w:noProof/>
        </w:rPr>
        <w:t>Dodatek Microsoft Stream Plan 2, 80</w:t>
      </w:r>
    </w:p>
    <w:p w:rsidR="00243214" w:rsidRDefault="00243214">
      <w:pPr>
        <w:pStyle w:val="Index1"/>
        <w:tabs>
          <w:tab w:val="right" w:pos="5030"/>
        </w:tabs>
        <w:rPr>
          <w:noProof/>
        </w:rPr>
      </w:pPr>
      <w:r>
        <w:rPr>
          <w:noProof/>
        </w:rPr>
        <w:t>Dodatek na Urządzenie do systemu Windows 10 Education E5 (do E3 na urządzenie), 48</w:t>
      </w:r>
    </w:p>
    <w:p w:rsidR="00243214" w:rsidRDefault="00243214">
      <w:pPr>
        <w:pStyle w:val="Index1"/>
        <w:tabs>
          <w:tab w:val="right" w:pos="5030"/>
        </w:tabs>
        <w:rPr>
          <w:noProof/>
        </w:rPr>
      </w:pPr>
      <w:r>
        <w:rPr>
          <w:noProof/>
        </w:rPr>
        <w:t>Dodatek na Urządzenie lub na Użytkownika do systemu Windows 10 Enterprise E5 (do E3 na urządzenie) (LS), 48</w:t>
      </w:r>
    </w:p>
    <w:p w:rsidR="00243214" w:rsidRDefault="00243214">
      <w:pPr>
        <w:pStyle w:val="Index1"/>
        <w:tabs>
          <w:tab w:val="right" w:pos="5030"/>
        </w:tabs>
        <w:rPr>
          <w:noProof/>
        </w:rPr>
      </w:pPr>
      <w:r>
        <w:rPr>
          <w:noProof/>
        </w:rPr>
        <w:t>Dodatek na Użytkownika do systemu Windows 10 Enterprise E3 (do E3 na urządzenie), 48</w:t>
      </w:r>
    </w:p>
    <w:p w:rsidR="00243214" w:rsidRDefault="00243214">
      <w:pPr>
        <w:pStyle w:val="Index1"/>
        <w:tabs>
          <w:tab w:val="right" w:pos="5030"/>
        </w:tabs>
        <w:rPr>
          <w:noProof/>
        </w:rPr>
      </w:pPr>
      <w:r>
        <w:rPr>
          <w:noProof/>
        </w:rPr>
        <w:t>Dodatek Office 365 Enterprise E1, E3, 72</w:t>
      </w:r>
    </w:p>
    <w:p w:rsidR="00243214" w:rsidRDefault="00243214">
      <w:pPr>
        <w:pStyle w:val="Index1"/>
        <w:tabs>
          <w:tab w:val="right" w:pos="5030"/>
        </w:tabs>
        <w:rPr>
          <w:noProof/>
        </w:rPr>
      </w:pPr>
      <w:r>
        <w:rPr>
          <w:noProof/>
        </w:rPr>
        <w:t>Dodatek Office 365 Enterprise E4, 72</w:t>
      </w:r>
    </w:p>
    <w:p w:rsidR="00243214" w:rsidRDefault="00243214">
      <w:pPr>
        <w:pStyle w:val="Index1"/>
        <w:tabs>
          <w:tab w:val="right" w:pos="5030"/>
        </w:tabs>
        <w:rPr>
          <w:noProof/>
        </w:rPr>
      </w:pPr>
      <w:r>
        <w:rPr>
          <w:noProof/>
        </w:rPr>
        <w:t>Dodatek Office 365 Enterprise E5, 72</w:t>
      </w:r>
    </w:p>
    <w:p w:rsidR="00243214" w:rsidRDefault="00243214">
      <w:pPr>
        <w:pStyle w:val="Index1"/>
        <w:tabs>
          <w:tab w:val="right" w:pos="5030"/>
        </w:tabs>
        <w:rPr>
          <w:noProof/>
        </w:rPr>
      </w:pPr>
      <w:r>
        <w:rPr>
          <w:noProof/>
        </w:rPr>
        <w:t>Dodatek Operations Management and Security E1, 63</w:t>
      </w:r>
    </w:p>
    <w:p w:rsidR="00243214" w:rsidRDefault="00243214">
      <w:pPr>
        <w:pStyle w:val="Index1"/>
        <w:tabs>
          <w:tab w:val="right" w:pos="5030"/>
        </w:tabs>
        <w:rPr>
          <w:noProof/>
        </w:rPr>
      </w:pPr>
      <w:r>
        <w:rPr>
          <w:noProof/>
        </w:rPr>
        <w:t>Dodatek Operations Management and Security E2, 63</w:t>
      </w:r>
    </w:p>
    <w:p w:rsidR="00243214" w:rsidRDefault="00243214">
      <w:pPr>
        <w:pStyle w:val="Index1"/>
        <w:tabs>
          <w:tab w:val="right" w:pos="5030"/>
        </w:tabs>
        <w:rPr>
          <w:noProof/>
        </w:rPr>
      </w:pPr>
      <w:r>
        <w:rPr>
          <w:noProof/>
        </w:rPr>
        <w:t>Dodatek Premium Assurance do oprogramowania SQL Server Enterprise, 35</w:t>
      </w:r>
    </w:p>
    <w:p w:rsidR="00243214" w:rsidRDefault="00243214">
      <w:pPr>
        <w:pStyle w:val="Index1"/>
        <w:tabs>
          <w:tab w:val="right" w:pos="5030"/>
        </w:tabs>
        <w:rPr>
          <w:noProof/>
        </w:rPr>
      </w:pPr>
      <w:r>
        <w:rPr>
          <w:noProof/>
        </w:rPr>
        <w:t>Dodatek Premium Assurance do oprogramowania SQL Server Standard, 35</w:t>
      </w:r>
    </w:p>
    <w:p w:rsidR="00243214" w:rsidRDefault="00243214">
      <w:pPr>
        <w:pStyle w:val="Index1"/>
        <w:tabs>
          <w:tab w:val="right" w:pos="5030"/>
        </w:tabs>
        <w:rPr>
          <w:noProof/>
        </w:rPr>
      </w:pPr>
      <w:r>
        <w:rPr>
          <w:noProof/>
        </w:rPr>
        <w:t>Dodatek Premium Assurance do systemu Windows Server Datacenter (licencja na 2 rdzenie), 18</w:t>
      </w:r>
    </w:p>
    <w:p w:rsidR="00243214" w:rsidRDefault="00243214">
      <w:pPr>
        <w:pStyle w:val="Index1"/>
        <w:tabs>
          <w:tab w:val="right" w:pos="5030"/>
        </w:tabs>
        <w:rPr>
          <w:noProof/>
        </w:rPr>
      </w:pPr>
      <w:r>
        <w:rPr>
          <w:noProof/>
        </w:rPr>
        <w:t>Dodatek Premium Assurance do systemu Windows Server Datacenter Core (pakiet 16 Licencji na Rdzeń), 56</w:t>
      </w:r>
    </w:p>
    <w:p w:rsidR="00243214" w:rsidRDefault="00243214">
      <w:pPr>
        <w:pStyle w:val="Index1"/>
        <w:tabs>
          <w:tab w:val="right" w:pos="5030"/>
        </w:tabs>
        <w:rPr>
          <w:noProof/>
        </w:rPr>
      </w:pPr>
      <w:r>
        <w:rPr>
          <w:noProof/>
        </w:rPr>
        <w:t>Dodatek Premium Assurance do systemu Windows Server Datacenter Core (pakiet 2 Licencji na Rdzeń), 56</w:t>
      </w:r>
    </w:p>
    <w:p w:rsidR="00243214" w:rsidRDefault="00243214">
      <w:pPr>
        <w:pStyle w:val="Index1"/>
        <w:tabs>
          <w:tab w:val="right" w:pos="5030"/>
        </w:tabs>
        <w:rPr>
          <w:noProof/>
        </w:rPr>
      </w:pPr>
      <w:r>
        <w:rPr>
          <w:noProof/>
        </w:rPr>
        <w:t>Dodatek Premium Assurance do systemu Windows Server Standard (licencja na 2 rdzenie), 18</w:t>
      </w:r>
    </w:p>
    <w:p w:rsidR="00243214" w:rsidRDefault="00243214">
      <w:pPr>
        <w:pStyle w:val="Index1"/>
        <w:tabs>
          <w:tab w:val="right" w:pos="5030"/>
        </w:tabs>
        <w:rPr>
          <w:noProof/>
        </w:rPr>
      </w:pPr>
      <w:r>
        <w:rPr>
          <w:noProof/>
        </w:rPr>
        <w:t>Dodatek Premium Assurance do systemu Windows Server Standard Core (pakiet 16 Licencji na Rdzeń), 56</w:t>
      </w:r>
    </w:p>
    <w:p w:rsidR="00243214" w:rsidRDefault="00243214">
      <w:pPr>
        <w:pStyle w:val="Index1"/>
        <w:tabs>
          <w:tab w:val="right" w:pos="5030"/>
        </w:tabs>
        <w:rPr>
          <w:noProof/>
        </w:rPr>
      </w:pPr>
      <w:r>
        <w:rPr>
          <w:noProof/>
        </w:rPr>
        <w:t>Dodatek Premium Assurance do systemu Windows Server Standard Core (pakiet 2 Licencji na Rdzeń), 56</w:t>
      </w:r>
    </w:p>
    <w:p w:rsidR="00243214" w:rsidRDefault="00243214">
      <w:pPr>
        <w:pStyle w:val="Index1"/>
        <w:tabs>
          <w:tab w:val="right" w:pos="5030"/>
        </w:tabs>
        <w:rPr>
          <w:noProof/>
        </w:rPr>
      </w:pPr>
      <w:r>
        <w:rPr>
          <w:noProof/>
        </w:rPr>
        <w:t>Dodatek Project Online Essentials, 76</w:t>
      </w:r>
    </w:p>
    <w:p w:rsidR="00243214" w:rsidRDefault="00243214">
      <w:pPr>
        <w:pStyle w:val="Index1"/>
        <w:tabs>
          <w:tab w:val="right" w:pos="5030"/>
        </w:tabs>
        <w:rPr>
          <w:noProof/>
        </w:rPr>
      </w:pPr>
      <w:r>
        <w:rPr>
          <w:noProof/>
        </w:rPr>
        <w:t>Dodatek Project Online Premium, 76</w:t>
      </w:r>
    </w:p>
    <w:p w:rsidR="00243214" w:rsidRDefault="00243214">
      <w:pPr>
        <w:pStyle w:val="Index1"/>
        <w:tabs>
          <w:tab w:val="right" w:pos="5030"/>
        </w:tabs>
        <w:rPr>
          <w:noProof/>
        </w:rPr>
      </w:pPr>
      <w:r>
        <w:rPr>
          <w:noProof/>
        </w:rPr>
        <w:t>Dodatek Project Online Professional, 76</w:t>
      </w:r>
    </w:p>
    <w:p w:rsidR="00243214" w:rsidRDefault="00243214">
      <w:pPr>
        <w:pStyle w:val="Index1"/>
        <w:tabs>
          <w:tab w:val="right" w:pos="5030"/>
        </w:tabs>
        <w:rPr>
          <w:noProof/>
        </w:rPr>
      </w:pPr>
      <w:r>
        <w:rPr>
          <w:noProof/>
        </w:rPr>
        <w:t>Dodatek Secure Productive Enterprise E3, 65</w:t>
      </w:r>
    </w:p>
    <w:p w:rsidR="00243214" w:rsidRDefault="00243214">
      <w:pPr>
        <w:pStyle w:val="Index1"/>
        <w:tabs>
          <w:tab w:val="right" w:pos="5030"/>
        </w:tabs>
        <w:rPr>
          <w:noProof/>
        </w:rPr>
      </w:pPr>
      <w:r>
        <w:rPr>
          <w:noProof/>
        </w:rPr>
        <w:t>Dodatek Secure Productive Enterprise E5, 65</w:t>
      </w:r>
    </w:p>
    <w:p w:rsidR="00243214" w:rsidRDefault="00243214">
      <w:pPr>
        <w:pStyle w:val="Index1"/>
        <w:tabs>
          <w:tab w:val="right" w:pos="5030"/>
        </w:tabs>
        <w:rPr>
          <w:noProof/>
        </w:rPr>
      </w:pPr>
      <w:r>
        <w:rPr>
          <w:noProof/>
        </w:rPr>
        <w:t>Dodatek SharePoint Online Plan 1, 77</w:t>
      </w:r>
    </w:p>
    <w:p w:rsidR="00243214" w:rsidRDefault="00243214">
      <w:pPr>
        <w:pStyle w:val="Index1"/>
        <w:tabs>
          <w:tab w:val="right" w:pos="5030"/>
        </w:tabs>
        <w:rPr>
          <w:noProof/>
        </w:rPr>
      </w:pPr>
      <w:r>
        <w:rPr>
          <w:noProof/>
        </w:rPr>
        <w:t>Dodatek Skype dla firm Online Plan 1, 73, 78</w:t>
      </w:r>
    </w:p>
    <w:p w:rsidR="00243214" w:rsidRDefault="00243214">
      <w:pPr>
        <w:pStyle w:val="Index1"/>
        <w:tabs>
          <w:tab w:val="right" w:pos="5030"/>
        </w:tabs>
        <w:rPr>
          <w:noProof/>
        </w:rPr>
      </w:pPr>
      <w:r>
        <w:rPr>
          <w:noProof/>
        </w:rPr>
        <w:t>Dodatek Visio Pro dla Office 365, 71</w:t>
      </w:r>
    </w:p>
    <w:p w:rsidR="00243214" w:rsidRDefault="00243214">
      <w:pPr>
        <w:pStyle w:val="Index1"/>
        <w:tabs>
          <w:tab w:val="right" w:pos="5030"/>
        </w:tabs>
        <w:rPr>
          <w:noProof/>
        </w:rPr>
      </w:pPr>
      <w:r>
        <w:rPr>
          <w:noProof/>
        </w:rPr>
        <w:t>Dodatkowa Licencja Dostępowa (CAL) typu Enterprise na system Microsoft Dynamics AX 2012 R3, 25</w:t>
      </w:r>
    </w:p>
    <w:p w:rsidR="00243214" w:rsidRDefault="00243214">
      <w:pPr>
        <w:pStyle w:val="Index1"/>
        <w:tabs>
          <w:tab w:val="right" w:pos="5030"/>
        </w:tabs>
        <w:rPr>
          <w:noProof/>
        </w:rPr>
      </w:pPr>
      <w:r>
        <w:rPr>
          <w:noProof/>
        </w:rPr>
        <w:t>Dodatkowa Licencja Dostępowa (CAL) typu Functional na system Microsoft Dynamics AX 2012 R3, 25</w:t>
      </w:r>
    </w:p>
    <w:p w:rsidR="00243214" w:rsidRDefault="00243214">
      <w:pPr>
        <w:pStyle w:val="Index1"/>
        <w:tabs>
          <w:tab w:val="right" w:pos="5030"/>
        </w:tabs>
        <w:rPr>
          <w:noProof/>
        </w:rPr>
      </w:pPr>
      <w:r>
        <w:rPr>
          <w:noProof/>
        </w:rPr>
        <w:t>Dodatkowa Licencja Dostępowa (CAL) typu Task na system Microsoft Dynamics AX 2012 R3, 24</w:t>
      </w:r>
    </w:p>
    <w:p w:rsidR="00243214" w:rsidRDefault="00243214">
      <w:pPr>
        <w:pStyle w:val="Index1"/>
        <w:tabs>
          <w:tab w:val="right" w:pos="5030"/>
        </w:tabs>
        <w:rPr>
          <w:noProof/>
        </w:rPr>
      </w:pPr>
      <w:r>
        <w:rPr>
          <w:noProof/>
        </w:rPr>
        <w:t>Dodatkowa przestrzeń dyskowa dla Microsoft Stream (500 GB), 80</w:t>
      </w:r>
    </w:p>
    <w:p w:rsidR="00243214" w:rsidRDefault="00243214">
      <w:pPr>
        <w:pStyle w:val="Index1"/>
        <w:tabs>
          <w:tab w:val="right" w:pos="5030"/>
        </w:tabs>
        <w:rPr>
          <w:noProof/>
        </w:rPr>
      </w:pPr>
      <w:r>
        <w:rPr>
          <w:noProof/>
        </w:rPr>
        <w:t>Dynamics 365 for Operations Server, 94</w:t>
      </w:r>
    </w:p>
    <w:p w:rsidR="00243214" w:rsidRDefault="00243214">
      <w:pPr>
        <w:pStyle w:val="Index1"/>
        <w:tabs>
          <w:tab w:val="right" w:pos="5030"/>
        </w:tabs>
        <w:rPr>
          <w:noProof/>
        </w:rPr>
      </w:pPr>
      <w:r>
        <w:rPr>
          <w:noProof/>
        </w:rPr>
        <w:t>Enterprise Mobility + Security, 66, 74</w:t>
      </w:r>
    </w:p>
    <w:p w:rsidR="00243214" w:rsidRDefault="00243214">
      <w:pPr>
        <w:pStyle w:val="Index1"/>
        <w:tabs>
          <w:tab w:val="right" w:pos="5030"/>
        </w:tabs>
        <w:rPr>
          <w:noProof/>
        </w:rPr>
      </w:pPr>
      <w:r>
        <w:rPr>
          <w:noProof/>
        </w:rPr>
        <w:t>Enterprise Mobility + Security E3, 17, 66</w:t>
      </w:r>
    </w:p>
    <w:p w:rsidR="00243214" w:rsidRDefault="00243214">
      <w:pPr>
        <w:pStyle w:val="Index1"/>
        <w:tabs>
          <w:tab w:val="right" w:pos="5030"/>
        </w:tabs>
        <w:rPr>
          <w:noProof/>
        </w:rPr>
      </w:pPr>
      <w:r>
        <w:rPr>
          <w:noProof/>
        </w:rPr>
        <w:t>Enterprise Mobility + Security E3 From SA, 66</w:t>
      </w:r>
    </w:p>
    <w:p w:rsidR="00243214" w:rsidRDefault="00243214">
      <w:pPr>
        <w:pStyle w:val="Index1"/>
        <w:tabs>
          <w:tab w:val="right" w:pos="5030"/>
        </w:tabs>
        <w:rPr>
          <w:noProof/>
        </w:rPr>
      </w:pPr>
      <w:r>
        <w:rPr>
          <w:noProof/>
        </w:rPr>
        <w:t>Enterprise Mobility + Security E5, 17</w:t>
      </w:r>
    </w:p>
    <w:p w:rsidR="00243214" w:rsidRDefault="00243214">
      <w:pPr>
        <w:pStyle w:val="Index1"/>
        <w:tabs>
          <w:tab w:val="right" w:pos="5030"/>
        </w:tabs>
        <w:rPr>
          <w:noProof/>
        </w:rPr>
      </w:pPr>
      <w:r>
        <w:rPr>
          <w:noProof/>
        </w:rPr>
        <w:t>Enterprise Mobility + Security E5, 66</w:t>
      </w:r>
    </w:p>
    <w:p w:rsidR="00243214" w:rsidRDefault="00243214">
      <w:pPr>
        <w:pStyle w:val="Index1"/>
        <w:tabs>
          <w:tab w:val="right" w:pos="5030"/>
        </w:tabs>
        <w:rPr>
          <w:noProof/>
        </w:rPr>
      </w:pPr>
      <w:r>
        <w:rPr>
          <w:noProof/>
        </w:rPr>
        <w:t>Enterprise Mobility + Security E5 From SA, 66</w:t>
      </w:r>
    </w:p>
    <w:p w:rsidR="00243214" w:rsidRDefault="00243214">
      <w:pPr>
        <w:pStyle w:val="Index1"/>
        <w:tabs>
          <w:tab w:val="right" w:pos="5030"/>
        </w:tabs>
        <w:rPr>
          <w:noProof/>
        </w:rPr>
      </w:pPr>
      <w:r>
        <w:rPr>
          <w:noProof/>
        </w:rPr>
        <w:t>Enterprise Mobility + Security From SA, 66</w:t>
      </w:r>
    </w:p>
    <w:p w:rsidR="00243214" w:rsidRDefault="00243214">
      <w:pPr>
        <w:pStyle w:val="Index1"/>
        <w:tabs>
          <w:tab w:val="right" w:pos="5030"/>
        </w:tabs>
        <w:rPr>
          <w:noProof/>
        </w:rPr>
      </w:pPr>
      <w:r>
        <w:rPr>
          <w:noProof/>
        </w:rPr>
        <w:t>Excel 2016, 27</w:t>
      </w:r>
    </w:p>
    <w:p w:rsidR="00243214" w:rsidRDefault="00243214">
      <w:pPr>
        <w:pStyle w:val="Index1"/>
        <w:tabs>
          <w:tab w:val="right" w:pos="5030"/>
        </w:tabs>
        <w:rPr>
          <w:noProof/>
        </w:rPr>
      </w:pPr>
      <w:r>
        <w:rPr>
          <w:noProof/>
        </w:rPr>
        <w:t>Excel 2016 dla komputerów Mac, 28</w:t>
      </w:r>
    </w:p>
    <w:p w:rsidR="00243214" w:rsidRDefault="00243214">
      <w:pPr>
        <w:pStyle w:val="Index1"/>
        <w:tabs>
          <w:tab w:val="right" w:pos="5030"/>
        </w:tabs>
        <w:rPr>
          <w:noProof/>
        </w:rPr>
      </w:pPr>
      <w:r>
        <w:rPr>
          <w:noProof/>
        </w:rPr>
        <w:t>Exchange Hosted Archive, 76</w:t>
      </w:r>
    </w:p>
    <w:p w:rsidR="00243214" w:rsidRDefault="00243214">
      <w:pPr>
        <w:pStyle w:val="Index1"/>
        <w:tabs>
          <w:tab w:val="right" w:pos="5030"/>
        </w:tabs>
        <w:rPr>
          <w:noProof/>
        </w:rPr>
      </w:pPr>
      <w:r>
        <w:rPr>
          <w:noProof/>
        </w:rPr>
        <w:t>Exchange Online Archiving for Exchange Online, 75</w:t>
      </w:r>
    </w:p>
    <w:p w:rsidR="00243214" w:rsidRDefault="00243214">
      <w:pPr>
        <w:pStyle w:val="Index1"/>
        <w:tabs>
          <w:tab w:val="right" w:pos="5030"/>
        </w:tabs>
        <w:rPr>
          <w:noProof/>
        </w:rPr>
      </w:pPr>
      <w:r>
        <w:rPr>
          <w:noProof/>
        </w:rPr>
        <w:t>Exchange Online Archiving for Exchange Server, 17, 75</w:t>
      </w:r>
    </w:p>
    <w:p w:rsidR="00243214" w:rsidRDefault="00243214">
      <w:pPr>
        <w:pStyle w:val="Index1"/>
        <w:tabs>
          <w:tab w:val="right" w:pos="5030"/>
        </w:tabs>
        <w:rPr>
          <w:noProof/>
        </w:rPr>
      </w:pPr>
      <w:r>
        <w:rPr>
          <w:noProof/>
        </w:rPr>
        <w:t>Exchange Online Kiosk, 75</w:t>
      </w:r>
    </w:p>
    <w:p w:rsidR="00243214" w:rsidRDefault="00243214">
      <w:pPr>
        <w:pStyle w:val="Index1"/>
        <w:tabs>
          <w:tab w:val="right" w:pos="5030"/>
        </w:tabs>
        <w:rPr>
          <w:noProof/>
        </w:rPr>
      </w:pPr>
      <w:r>
        <w:rPr>
          <w:noProof/>
        </w:rPr>
        <w:t>Exchange Online Plan 1, 30, 75</w:t>
      </w:r>
    </w:p>
    <w:p w:rsidR="00243214" w:rsidRDefault="00243214">
      <w:pPr>
        <w:pStyle w:val="Index1"/>
        <w:tabs>
          <w:tab w:val="right" w:pos="5030"/>
        </w:tabs>
        <w:rPr>
          <w:noProof/>
        </w:rPr>
      </w:pPr>
      <w:r>
        <w:rPr>
          <w:noProof/>
        </w:rPr>
        <w:t>Exchange Online Plan 1A for Alumni, 75</w:t>
      </w:r>
    </w:p>
    <w:p w:rsidR="00243214" w:rsidRDefault="00243214">
      <w:pPr>
        <w:pStyle w:val="Index1"/>
        <w:tabs>
          <w:tab w:val="right" w:pos="5030"/>
        </w:tabs>
        <w:rPr>
          <w:noProof/>
        </w:rPr>
      </w:pPr>
      <w:r>
        <w:rPr>
          <w:noProof/>
        </w:rPr>
        <w:t>Exchange Online Plan 2, 30, 75</w:t>
      </w:r>
    </w:p>
    <w:p w:rsidR="00243214" w:rsidRDefault="00243214">
      <w:pPr>
        <w:pStyle w:val="Index1"/>
        <w:tabs>
          <w:tab w:val="right" w:pos="5030"/>
        </w:tabs>
        <w:rPr>
          <w:noProof/>
        </w:rPr>
      </w:pPr>
      <w:r>
        <w:rPr>
          <w:noProof/>
        </w:rPr>
        <w:t>Exchange Online Protection, 17, 75</w:t>
      </w:r>
    </w:p>
    <w:p w:rsidR="00243214" w:rsidRDefault="00243214">
      <w:pPr>
        <w:pStyle w:val="Index1"/>
        <w:tabs>
          <w:tab w:val="right" w:pos="5030"/>
        </w:tabs>
        <w:rPr>
          <w:noProof/>
        </w:rPr>
      </w:pPr>
      <w:r>
        <w:rPr>
          <w:noProof/>
        </w:rPr>
        <w:t>Exchange Server, 65</w:t>
      </w:r>
    </w:p>
    <w:p w:rsidR="00243214" w:rsidRDefault="00243214">
      <w:pPr>
        <w:pStyle w:val="Index1"/>
        <w:tabs>
          <w:tab w:val="right" w:pos="5030"/>
        </w:tabs>
        <w:rPr>
          <w:noProof/>
        </w:rPr>
      </w:pPr>
      <w:r>
        <w:rPr>
          <w:noProof/>
        </w:rPr>
        <w:t>Exchange Server 2013, 30</w:t>
      </w:r>
    </w:p>
    <w:p w:rsidR="00243214" w:rsidRDefault="00243214">
      <w:pPr>
        <w:pStyle w:val="Index1"/>
        <w:tabs>
          <w:tab w:val="right" w:pos="5030"/>
        </w:tabs>
        <w:rPr>
          <w:noProof/>
        </w:rPr>
      </w:pPr>
      <w:r>
        <w:rPr>
          <w:noProof/>
        </w:rPr>
        <w:t>Exchange Server Enterprise, 101</w:t>
      </w:r>
    </w:p>
    <w:p w:rsidR="00243214" w:rsidRDefault="00243214">
      <w:pPr>
        <w:pStyle w:val="Index1"/>
        <w:tabs>
          <w:tab w:val="right" w:pos="5030"/>
        </w:tabs>
        <w:rPr>
          <w:noProof/>
        </w:rPr>
      </w:pPr>
      <w:r>
        <w:rPr>
          <w:noProof/>
        </w:rPr>
        <w:t>Exchange Server Enterprise 2016, 30</w:t>
      </w:r>
    </w:p>
    <w:p w:rsidR="00243214" w:rsidRDefault="00243214">
      <w:pPr>
        <w:pStyle w:val="Index1"/>
        <w:tabs>
          <w:tab w:val="right" w:pos="5030"/>
        </w:tabs>
        <w:rPr>
          <w:noProof/>
        </w:rPr>
      </w:pPr>
      <w:r>
        <w:rPr>
          <w:noProof/>
        </w:rPr>
        <w:t>Exchange Server Standard, 101</w:t>
      </w:r>
    </w:p>
    <w:p w:rsidR="00243214" w:rsidRDefault="00243214">
      <w:pPr>
        <w:pStyle w:val="Index1"/>
        <w:tabs>
          <w:tab w:val="right" w:pos="5030"/>
        </w:tabs>
        <w:rPr>
          <w:noProof/>
        </w:rPr>
      </w:pPr>
      <w:r>
        <w:rPr>
          <w:noProof/>
        </w:rPr>
        <w:t>Exchange Server Standard 2016, 30</w:t>
      </w:r>
    </w:p>
    <w:p w:rsidR="00243214" w:rsidRDefault="00243214">
      <w:pPr>
        <w:pStyle w:val="Index1"/>
        <w:tabs>
          <w:tab w:val="right" w:pos="5030"/>
        </w:tabs>
        <w:rPr>
          <w:noProof/>
        </w:rPr>
      </w:pPr>
      <w:r>
        <w:rPr>
          <w:noProof/>
        </w:rPr>
        <w:t>Forefront Identity Manager 2010 — Windows Live Edition, 20</w:t>
      </w:r>
    </w:p>
    <w:p w:rsidR="00243214" w:rsidRDefault="00243214">
      <w:pPr>
        <w:pStyle w:val="Index1"/>
        <w:tabs>
          <w:tab w:val="right" w:pos="5030"/>
        </w:tabs>
        <w:rPr>
          <w:noProof/>
        </w:rPr>
      </w:pPr>
      <w:r>
        <w:rPr>
          <w:noProof/>
        </w:rPr>
        <w:t>Forefront Identity Manager 2010 R2, 26</w:t>
      </w:r>
    </w:p>
    <w:p w:rsidR="00243214" w:rsidRDefault="00243214">
      <w:pPr>
        <w:pStyle w:val="Index1"/>
        <w:tabs>
          <w:tab w:val="right" w:pos="5030"/>
        </w:tabs>
        <w:rPr>
          <w:noProof/>
        </w:rPr>
      </w:pPr>
      <w:r>
        <w:rPr>
          <w:noProof/>
        </w:rPr>
        <w:t>Forefront Identity Manager 2010 R2 — Windows Live Edition, 20</w:t>
      </w:r>
    </w:p>
    <w:p w:rsidR="00243214" w:rsidRDefault="00243214">
      <w:pPr>
        <w:pStyle w:val="Index1"/>
        <w:tabs>
          <w:tab w:val="right" w:pos="5030"/>
        </w:tabs>
        <w:rPr>
          <w:noProof/>
        </w:rPr>
      </w:pPr>
      <w:r>
        <w:rPr>
          <w:noProof/>
        </w:rPr>
        <w:t>Forefront TMG Enterprise, 101</w:t>
      </w:r>
    </w:p>
    <w:p w:rsidR="00243214" w:rsidRDefault="00243214">
      <w:pPr>
        <w:pStyle w:val="Index1"/>
        <w:tabs>
          <w:tab w:val="right" w:pos="5030"/>
        </w:tabs>
        <w:rPr>
          <w:noProof/>
        </w:rPr>
      </w:pPr>
      <w:r>
        <w:rPr>
          <w:noProof/>
        </w:rPr>
        <w:t>Forefront TMG Standard, 101</w:t>
      </w:r>
    </w:p>
    <w:p w:rsidR="00243214" w:rsidRDefault="00243214">
      <w:pPr>
        <w:pStyle w:val="Index1"/>
        <w:tabs>
          <w:tab w:val="right" w:pos="5030"/>
        </w:tabs>
        <w:rPr>
          <w:noProof/>
        </w:rPr>
      </w:pPr>
      <w:r>
        <w:rPr>
          <w:noProof/>
        </w:rPr>
        <w:t>Forefront United Access Gateway 2010, 17</w:t>
      </w:r>
    </w:p>
    <w:p w:rsidR="00243214" w:rsidRDefault="00243214">
      <w:pPr>
        <w:pStyle w:val="Index1"/>
        <w:tabs>
          <w:tab w:val="right" w:pos="5030"/>
        </w:tabs>
        <w:rPr>
          <w:noProof/>
        </w:rPr>
      </w:pPr>
      <w:r>
        <w:rPr>
          <w:noProof/>
        </w:rPr>
        <w:t>HPC Pack, 58</w:t>
      </w:r>
    </w:p>
    <w:p w:rsidR="00243214" w:rsidRDefault="00243214">
      <w:pPr>
        <w:pStyle w:val="Index1"/>
        <w:tabs>
          <w:tab w:val="right" w:pos="5030"/>
        </w:tabs>
        <w:rPr>
          <w:noProof/>
        </w:rPr>
      </w:pPr>
      <w:r>
        <w:rPr>
          <w:noProof/>
        </w:rPr>
        <w:t>Kaizala, 80</w:t>
      </w:r>
    </w:p>
    <w:p w:rsidR="00243214" w:rsidRDefault="00243214">
      <w:pPr>
        <w:pStyle w:val="Index1"/>
        <w:tabs>
          <w:tab w:val="right" w:pos="5030"/>
        </w:tabs>
        <w:rPr>
          <w:noProof/>
        </w:rPr>
      </w:pPr>
      <w:r>
        <w:rPr>
          <w:noProof/>
        </w:rPr>
        <w:t>klientów SQL Server 2016 Enterprise, 36</w:t>
      </w:r>
    </w:p>
    <w:p w:rsidR="00243214" w:rsidRDefault="00243214">
      <w:pPr>
        <w:pStyle w:val="Index1"/>
        <w:tabs>
          <w:tab w:val="right" w:pos="5030"/>
        </w:tabs>
        <w:rPr>
          <w:noProof/>
        </w:rPr>
      </w:pPr>
      <w:r>
        <w:rPr>
          <w:noProof/>
        </w:rPr>
        <w:t>Licencja Core CAL Suite Bridge do usługi Enterprise Mobility+ Security, 16</w:t>
      </w:r>
    </w:p>
    <w:p w:rsidR="00243214" w:rsidRDefault="00243214">
      <w:pPr>
        <w:pStyle w:val="Index1"/>
        <w:tabs>
          <w:tab w:val="right" w:pos="5030"/>
        </w:tabs>
        <w:rPr>
          <w:noProof/>
        </w:rPr>
      </w:pPr>
      <w:r>
        <w:rPr>
          <w:noProof/>
        </w:rPr>
        <w:t>Licencja Core CAL Suite Bridge do usługi Microsoft Intune, 16</w:t>
      </w:r>
    </w:p>
    <w:p w:rsidR="00243214" w:rsidRDefault="00243214">
      <w:pPr>
        <w:pStyle w:val="Index1"/>
        <w:tabs>
          <w:tab w:val="right" w:pos="5030"/>
        </w:tabs>
        <w:rPr>
          <w:noProof/>
        </w:rPr>
      </w:pPr>
      <w:r>
        <w:rPr>
          <w:noProof/>
        </w:rPr>
        <w:t>Licencja Core CAL Suite Bridge do usługi Office 365, 16, 67</w:t>
      </w:r>
    </w:p>
    <w:p w:rsidR="00243214" w:rsidRDefault="00243214">
      <w:pPr>
        <w:pStyle w:val="Index1"/>
        <w:tabs>
          <w:tab w:val="right" w:pos="5030"/>
        </w:tabs>
        <w:rPr>
          <w:noProof/>
        </w:rPr>
      </w:pPr>
      <w:r>
        <w:rPr>
          <w:noProof/>
        </w:rPr>
        <w:t>Licencja Core CAL Suite Bridge do usługi Office 365 i Microsoft Intune, 16, 67</w:t>
      </w:r>
    </w:p>
    <w:p w:rsidR="00243214" w:rsidRDefault="00243214">
      <w:pPr>
        <w:pStyle w:val="Index1"/>
        <w:tabs>
          <w:tab w:val="right" w:pos="5030"/>
        </w:tabs>
        <w:rPr>
          <w:noProof/>
        </w:rPr>
      </w:pPr>
      <w:r>
        <w:rPr>
          <w:noProof/>
        </w:rPr>
        <w:t>Licencja dla Placówki na 125 Egzaminów w ramach programu Microsoft Learning MOS/MCE Certification, 82</w:t>
      </w:r>
    </w:p>
    <w:p w:rsidR="00243214" w:rsidRDefault="00243214">
      <w:pPr>
        <w:pStyle w:val="Index1"/>
        <w:tabs>
          <w:tab w:val="right" w:pos="5030"/>
        </w:tabs>
        <w:rPr>
          <w:noProof/>
        </w:rPr>
      </w:pPr>
      <w:r>
        <w:rPr>
          <w:noProof/>
        </w:rPr>
        <w:t>Licencja dla Placówki na 125 Egzaminów w ramach programu Microsoft Learning MTA/MCA Certification, 82</w:t>
      </w:r>
    </w:p>
    <w:p w:rsidR="00243214" w:rsidRDefault="00243214">
      <w:pPr>
        <w:pStyle w:val="Index1"/>
        <w:tabs>
          <w:tab w:val="right" w:pos="5030"/>
        </w:tabs>
        <w:rPr>
          <w:noProof/>
        </w:rPr>
      </w:pPr>
      <w:r>
        <w:rPr>
          <w:noProof/>
        </w:rPr>
        <w:t>Licencja dla Placówki na 500 Egzaminów w ramach programu Microsoft Learning MOS/MTA/MCE Certification, 82</w:t>
      </w:r>
    </w:p>
    <w:p w:rsidR="00243214" w:rsidRDefault="00243214">
      <w:pPr>
        <w:pStyle w:val="Index1"/>
        <w:tabs>
          <w:tab w:val="right" w:pos="5030"/>
        </w:tabs>
        <w:rPr>
          <w:noProof/>
        </w:rPr>
      </w:pPr>
      <w:r>
        <w:rPr>
          <w:noProof/>
        </w:rPr>
        <w:t>Licencja Dostępowa (CAL) Bridge dostępna w ramach programu Enterprise do pakietu Enterprise Mobility+ Security, 16</w:t>
      </w:r>
    </w:p>
    <w:p w:rsidR="00243214" w:rsidRDefault="00243214">
      <w:pPr>
        <w:pStyle w:val="Index1"/>
        <w:tabs>
          <w:tab w:val="right" w:pos="5030"/>
        </w:tabs>
        <w:rPr>
          <w:noProof/>
        </w:rPr>
      </w:pPr>
      <w:r>
        <w:rPr>
          <w:noProof/>
        </w:rPr>
        <w:t>Licencja Dostępowa (CAL) Bridge dostępna w ramach programu Enterprise do pakietu Enterprise Mobility+ Security From SA, 16</w:t>
      </w:r>
    </w:p>
    <w:p w:rsidR="00243214" w:rsidRDefault="00243214">
      <w:pPr>
        <w:pStyle w:val="Index1"/>
        <w:tabs>
          <w:tab w:val="right" w:pos="5030"/>
        </w:tabs>
        <w:rPr>
          <w:noProof/>
        </w:rPr>
      </w:pPr>
      <w:r>
        <w:rPr>
          <w:noProof/>
        </w:rPr>
        <w:t>Licencja Dostępowa (CAL) dostępna w ramach programu Enterprise na oprogramowanie SharePoint Server 2016, 32</w:t>
      </w:r>
    </w:p>
    <w:p w:rsidR="00243214" w:rsidRDefault="00243214">
      <w:pPr>
        <w:pStyle w:val="Index1"/>
        <w:tabs>
          <w:tab w:val="right" w:pos="5030"/>
        </w:tabs>
        <w:rPr>
          <w:noProof/>
        </w:rPr>
      </w:pPr>
      <w:r>
        <w:rPr>
          <w:noProof/>
        </w:rPr>
        <w:t>Licencja Dostępowa (CAL) dostępna w ramach programu Enterprise na system Microsoft Dynamics AX 2012 R3, 25</w:t>
      </w:r>
    </w:p>
    <w:p w:rsidR="00243214" w:rsidRDefault="00243214">
      <w:pPr>
        <w:pStyle w:val="Index1"/>
        <w:tabs>
          <w:tab w:val="right" w:pos="5030"/>
        </w:tabs>
        <w:rPr>
          <w:noProof/>
        </w:rPr>
      </w:pPr>
      <w:r>
        <w:rPr>
          <w:noProof/>
        </w:rPr>
        <w:t>Licencja Dostępowa (CAL) Microsoft Dynamics CRM Professional, 70</w:t>
      </w:r>
    </w:p>
    <w:p w:rsidR="00243214" w:rsidRDefault="00243214">
      <w:pPr>
        <w:pStyle w:val="Index1"/>
        <w:tabs>
          <w:tab w:val="right" w:pos="5030"/>
        </w:tabs>
        <w:rPr>
          <w:noProof/>
        </w:rPr>
      </w:pPr>
      <w:r>
        <w:rPr>
          <w:noProof/>
        </w:rPr>
        <w:t>Licencja Dostępowa (CAL) na Microsoft Dynamics 365 for Customer Service (wersja lokalna), 70, 101</w:t>
      </w:r>
    </w:p>
    <w:p w:rsidR="00243214" w:rsidRDefault="00243214">
      <w:pPr>
        <w:pStyle w:val="Index1"/>
        <w:tabs>
          <w:tab w:val="right" w:pos="5030"/>
        </w:tabs>
        <w:rPr>
          <w:noProof/>
        </w:rPr>
      </w:pPr>
      <w:r>
        <w:rPr>
          <w:noProof/>
        </w:rPr>
        <w:t>Licencja Dostępowa (CAL) na Microsoft Dynamics 365 for Customer Service (wersja lokalna), 21</w:t>
      </w:r>
    </w:p>
    <w:p w:rsidR="00243214" w:rsidRDefault="00243214">
      <w:pPr>
        <w:pStyle w:val="Index1"/>
        <w:tabs>
          <w:tab w:val="right" w:pos="5030"/>
        </w:tabs>
        <w:rPr>
          <w:noProof/>
        </w:rPr>
      </w:pPr>
      <w:r>
        <w:rPr>
          <w:noProof/>
        </w:rPr>
        <w:t>Licencja Dostępowa (CAL) na Microsoft Dynamics 365 for Sales (wersja lokalna), 21, 70, 101</w:t>
      </w:r>
    </w:p>
    <w:p w:rsidR="00243214" w:rsidRDefault="00243214">
      <w:pPr>
        <w:pStyle w:val="Index1"/>
        <w:tabs>
          <w:tab w:val="right" w:pos="5030"/>
        </w:tabs>
        <w:rPr>
          <w:noProof/>
        </w:rPr>
      </w:pPr>
      <w:r>
        <w:rPr>
          <w:noProof/>
        </w:rPr>
        <w:t>Licencja Dostępowa (CAL) na oprogramowanie Exchange Server Enterprise 2016, 30</w:t>
      </w:r>
    </w:p>
    <w:p w:rsidR="00243214" w:rsidRDefault="00243214">
      <w:pPr>
        <w:pStyle w:val="Index1"/>
        <w:tabs>
          <w:tab w:val="right" w:pos="5030"/>
        </w:tabs>
        <w:rPr>
          <w:noProof/>
        </w:rPr>
      </w:pPr>
      <w:r>
        <w:rPr>
          <w:noProof/>
        </w:rPr>
        <w:t>Licencja Dostępowa (CAL) na oprogramowanie Exchange Server Standard 2016, 30</w:t>
      </w:r>
    </w:p>
    <w:p w:rsidR="00243214" w:rsidRDefault="00243214">
      <w:pPr>
        <w:pStyle w:val="Index1"/>
        <w:tabs>
          <w:tab w:val="right" w:pos="5030"/>
        </w:tabs>
        <w:rPr>
          <w:noProof/>
        </w:rPr>
      </w:pPr>
      <w:r>
        <w:rPr>
          <w:noProof/>
        </w:rPr>
        <w:t>Licencja Dostępowa (CAL) na oprogramowanie Microsoft Identity Manager 2016, 26</w:t>
      </w:r>
    </w:p>
    <w:p w:rsidR="00243214" w:rsidRDefault="00243214">
      <w:pPr>
        <w:pStyle w:val="Index1"/>
        <w:tabs>
          <w:tab w:val="right" w:pos="5030"/>
        </w:tabs>
        <w:rPr>
          <w:noProof/>
        </w:rPr>
      </w:pPr>
      <w:r>
        <w:rPr>
          <w:noProof/>
        </w:rPr>
        <w:t>Licencja Dostępowa (CAL) na oprogramowanie Project Server 2016, 31</w:t>
      </w:r>
    </w:p>
    <w:p w:rsidR="00243214" w:rsidRDefault="00243214">
      <w:pPr>
        <w:pStyle w:val="Index1"/>
        <w:tabs>
          <w:tab w:val="right" w:pos="5030"/>
        </w:tabs>
        <w:rPr>
          <w:noProof/>
        </w:rPr>
      </w:pPr>
      <w:r>
        <w:rPr>
          <w:noProof/>
        </w:rPr>
        <w:t>Licencja Dostępowa (CAL) na oprogramowanie SharePoint Server 2016 Standard, 32</w:t>
      </w:r>
    </w:p>
    <w:p w:rsidR="00243214" w:rsidRDefault="00243214">
      <w:pPr>
        <w:pStyle w:val="Index1"/>
        <w:tabs>
          <w:tab w:val="right" w:pos="5030"/>
        </w:tabs>
        <w:rPr>
          <w:noProof/>
        </w:rPr>
      </w:pPr>
      <w:r>
        <w:rPr>
          <w:noProof/>
        </w:rPr>
        <w:t>Licencja Dostępowa (CAL) na oprogramowanie Skype dla firm Plus, 33</w:t>
      </w:r>
    </w:p>
    <w:p w:rsidR="00243214" w:rsidRDefault="00243214">
      <w:pPr>
        <w:pStyle w:val="Index1"/>
        <w:tabs>
          <w:tab w:val="right" w:pos="5030"/>
        </w:tabs>
        <w:rPr>
          <w:noProof/>
        </w:rPr>
      </w:pPr>
      <w:r>
        <w:rPr>
          <w:noProof/>
        </w:rPr>
        <w:t>Licencja Dostępowa (CAL) na oprogramowanie Skype dla firm Server 2015 Enterprise, 33</w:t>
      </w:r>
    </w:p>
    <w:p w:rsidR="00243214" w:rsidRDefault="00243214">
      <w:pPr>
        <w:pStyle w:val="Index1"/>
        <w:tabs>
          <w:tab w:val="right" w:pos="5030"/>
        </w:tabs>
        <w:rPr>
          <w:noProof/>
        </w:rPr>
      </w:pPr>
      <w:r>
        <w:rPr>
          <w:noProof/>
        </w:rPr>
        <w:t>Licencja Dostępowa (CAL) na oprogramowanie Skype dla firm Server 2015 Plus, 33</w:t>
      </w:r>
    </w:p>
    <w:p w:rsidR="00243214" w:rsidRDefault="00243214">
      <w:pPr>
        <w:pStyle w:val="Index1"/>
        <w:tabs>
          <w:tab w:val="right" w:pos="5030"/>
        </w:tabs>
        <w:rPr>
          <w:noProof/>
        </w:rPr>
      </w:pPr>
      <w:r>
        <w:rPr>
          <w:noProof/>
        </w:rPr>
        <w:t>Licencja Dostępowa (CAL) na oprogramowanie Skype dla firm Server 2015 Standard, 33</w:t>
      </w:r>
    </w:p>
    <w:p w:rsidR="00243214" w:rsidRDefault="00243214">
      <w:pPr>
        <w:pStyle w:val="Index1"/>
        <w:tabs>
          <w:tab w:val="right" w:pos="5030"/>
        </w:tabs>
        <w:rPr>
          <w:noProof/>
        </w:rPr>
      </w:pPr>
      <w:r>
        <w:rPr>
          <w:noProof/>
        </w:rPr>
        <w:t>Licencja Dostępowa (CAL) na oprogramowanie SQL Server 2016, 35</w:t>
      </w:r>
    </w:p>
    <w:p w:rsidR="00243214" w:rsidRDefault="00243214">
      <w:pPr>
        <w:pStyle w:val="Index1"/>
        <w:tabs>
          <w:tab w:val="right" w:pos="5030"/>
        </w:tabs>
        <w:rPr>
          <w:noProof/>
        </w:rPr>
      </w:pPr>
      <w:r>
        <w:rPr>
          <w:noProof/>
        </w:rPr>
        <w:t>Licencja Dostępowa (CAL) na oprogramowanie Visual Studio Team Foundation Server 2017, 46</w:t>
      </w:r>
    </w:p>
    <w:p w:rsidR="00243214" w:rsidRDefault="00243214">
      <w:pPr>
        <w:pStyle w:val="Index1"/>
        <w:tabs>
          <w:tab w:val="right" w:pos="5030"/>
        </w:tabs>
        <w:rPr>
          <w:noProof/>
        </w:rPr>
      </w:pPr>
      <w:r>
        <w:rPr>
          <w:noProof/>
        </w:rPr>
        <w:t>Licencja Dostępowa (CAL) na system Microsoft Dynamics 365 for Customer Service, 94</w:t>
      </w:r>
    </w:p>
    <w:p w:rsidR="00243214" w:rsidRDefault="00243214">
      <w:pPr>
        <w:pStyle w:val="Index1"/>
        <w:tabs>
          <w:tab w:val="right" w:pos="5030"/>
        </w:tabs>
        <w:rPr>
          <w:noProof/>
        </w:rPr>
      </w:pPr>
      <w:r>
        <w:rPr>
          <w:noProof/>
        </w:rPr>
        <w:t>Licencja Dostępowa (CAL) na system Microsoft Dynamics 365 for Operations, 94</w:t>
      </w:r>
    </w:p>
    <w:p w:rsidR="00243214" w:rsidRDefault="00243214">
      <w:pPr>
        <w:pStyle w:val="Index1"/>
        <w:tabs>
          <w:tab w:val="right" w:pos="5030"/>
        </w:tabs>
        <w:rPr>
          <w:noProof/>
        </w:rPr>
      </w:pPr>
      <w:r>
        <w:rPr>
          <w:noProof/>
        </w:rPr>
        <w:t>Licencja Dostępowa (CAL) na system Microsoft Dynamics 365 for Operations (wersja lokalna), 21, 101</w:t>
      </w:r>
    </w:p>
    <w:p w:rsidR="00243214" w:rsidRDefault="00243214">
      <w:pPr>
        <w:pStyle w:val="Index1"/>
        <w:tabs>
          <w:tab w:val="right" w:pos="5030"/>
        </w:tabs>
        <w:rPr>
          <w:noProof/>
        </w:rPr>
      </w:pPr>
      <w:r>
        <w:rPr>
          <w:noProof/>
        </w:rPr>
        <w:t>Licencja Dostępowa (CAL) na system Microsoft Dynamics 365 for Operations Activity, 94</w:t>
      </w:r>
    </w:p>
    <w:p w:rsidR="00243214" w:rsidRDefault="00243214">
      <w:pPr>
        <w:pStyle w:val="Index1"/>
        <w:tabs>
          <w:tab w:val="right" w:pos="5030"/>
        </w:tabs>
        <w:rPr>
          <w:noProof/>
        </w:rPr>
      </w:pPr>
      <w:r>
        <w:rPr>
          <w:noProof/>
        </w:rPr>
        <w:t>Licencja Dostępowa (CAL) na system Microsoft Dynamics 365 for Operations Activity (wersja lokalna), 21, 101</w:t>
      </w:r>
    </w:p>
    <w:p w:rsidR="00243214" w:rsidRDefault="00243214">
      <w:pPr>
        <w:pStyle w:val="Index1"/>
        <w:tabs>
          <w:tab w:val="right" w:pos="5030"/>
        </w:tabs>
        <w:rPr>
          <w:noProof/>
        </w:rPr>
      </w:pPr>
      <w:r>
        <w:rPr>
          <w:noProof/>
        </w:rPr>
        <w:t>Licencja Dostępowa (CAL) na system Microsoft Dynamics 365 for Operations Device (wersja lokalna), 21</w:t>
      </w:r>
    </w:p>
    <w:p w:rsidR="00243214" w:rsidRDefault="00243214">
      <w:pPr>
        <w:pStyle w:val="Index1"/>
        <w:tabs>
          <w:tab w:val="right" w:pos="5030"/>
        </w:tabs>
        <w:rPr>
          <w:noProof/>
        </w:rPr>
      </w:pPr>
      <w:r>
        <w:rPr>
          <w:noProof/>
        </w:rPr>
        <w:t>Licencja Dostępowa (CAL) na system Microsoft Dynamics 365 for Sales, 94</w:t>
      </w:r>
    </w:p>
    <w:p w:rsidR="00243214" w:rsidRDefault="00243214">
      <w:pPr>
        <w:pStyle w:val="Index1"/>
        <w:tabs>
          <w:tab w:val="right" w:pos="5030"/>
        </w:tabs>
        <w:rPr>
          <w:noProof/>
        </w:rPr>
      </w:pPr>
      <w:r>
        <w:rPr>
          <w:noProof/>
        </w:rPr>
        <w:t>Licencja Dostępowa (CAL) na system Microsoft Dynamics 365 for Team Members (wersja lokalna), 21, 101</w:t>
      </w:r>
    </w:p>
    <w:p w:rsidR="00243214" w:rsidRDefault="00243214">
      <w:pPr>
        <w:pStyle w:val="Index1"/>
        <w:tabs>
          <w:tab w:val="right" w:pos="5030"/>
        </w:tabs>
        <w:rPr>
          <w:noProof/>
        </w:rPr>
      </w:pPr>
      <w:r>
        <w:rPr>
          <w:noProof/>
        </w:rPr>
        <w:t>Licencja Dostępowa (CAL) na system Microsoft Dynamics CRM Basic, 70</w:t>
      </w:r>
    </w:p>
    <w:p w:rsidR="00243214" w:rsidRDefault="00243214">
      <w:pPr>
        <w:pStyle w:val="Index1"/>
        <w:tabs>
          <w:tab w:val="right" w:pos="5030"/>
        </w:tabs>
        <w:rPr>
          <w:noProof/>
        </w:rPr>
      </w:pPr>
      <w:r>
        <w:rPr>
          <w:noProof/>
        </w:rPr>
        <w:t>Licencja Dostępowa (CAL) na system Windows Server 201, 55</w:t>
      </w:r>
    </w:p>
    <w:p w:rsidR="00243214" w:rsidRDefault="00243214">
      <w:pPr>
        <w:pStyle w:val="Index1"/>
        <w:tabs>
          <w:tab w:val="right" w:pos="5030"/>
        </w:tabs>
        <w:rPr>
          <w:noProof/>
        </w:rPr>
      </w:pPr>
      <w:r>
        <w:rPr>
          <w:noProof/>
        </w:rPr>
        <w:t>Licencja Dostępowa (CAL) na usługę Skype dla firm Plus — dodatek do Secure Productive Enterprise E3, 65</w:t>
      </w:r>
    </w:p>
    <w:p w:rsidR="00243214" w:rsidRDefault="00243214">
      <w:pPr>
        <w:pStyle w:val="Index1"/>
        <w:tabs>
          <w:tab w:val="right" w:pos="5030"/>
        </w:tabs>
        <w:rPr>
          <w:noProof/>
        </w:rPr>
      </w:pPr>
      <w:r>
        <w:rPr>
          <w:noProof/>
        </w:rPr>
        <w:t>Licencja Dostępowa (CAL) na usługi zarządzania prawami dostępu do usługi Active Directory w systemie Windows Server 2016, 55, 56</w:t>
      </w:r>
    </w:p>
    <w:p w:rsidR="00243214" w:rsidRDefault="00243214">
      <w:pPr>
        <w:pStyle w:val="Index1"/>
        <w:tabs>
          <w:tab w:val="right" w:pos="5030"/>
        </w:tabs>
        <w:rPr>
          <w:noProof/>
        </w:rPr>
      </w:pPr>
      <w:r>
        <w:rPr>
          <w:noProof/>
        </w:rPr>
        <w:t>Licencja Dostępowa (CAL) typu Enterprise na system Microsoft Dynamics AX, 23, 70, 94</w:t>
      </w:r>
    </w:p>
    <w:p w:rsidR="00243214" w:rsidRDefault="00243214">
      <w:pPr>
        <w:pStyle w:val="Index1"/>
        <w:tabs>
          <w:tab w:val="right" w:pos="5030"/>
        </w:tabs>
        <w:rPr>
          <w:noProof/>
        </w:rPr>
      </w:pPr>
      <w:r>
        <w:rPr>
          <w:noProof/>
        </w:rPr>
        <w:t>Licencja Dostępowa (CAL) typu Enterprise Suite Bridge do usługi Microsoft Intune, 16</w:t>
      </w:r>
    </w:p>
    <w:p w:rsidR="00243214" w:rsidRDefault="00243214">
      <w:pPr>
        <w:pStyle w:val="Index1"/>
        <w:tabs>
          <w:tab w:val="right" w:pos="5030"/>
        </w:tabs>
        <w:rPr>
          <w:noProof/>
        </w:rPr>
      </w:pPr>
      <w:r>
        <w:rPr>
          <w:noProof/>
        </w:rPr>
        <w:t>Licencja Dostępowa (CAL) typu Functional na system Microsoft Dynamics AX, 23, 70, 94</w:t>
      </w:r>
    </w:p>
    <w:p w:rsidR="00243214" w:rsidRDefault="00243214">
      <w:pPr>
        <w:pStyle w:val="Index1"/>
        <w:tabs>
          <w:tab w:val="right" w:pos="5030"/>
        </w:tabs>
        <w:rPr>
          <w:noProof/>
        </w:rPr>
      </w:pPr>
      <w:r>
        <w:rPr>
          <w:noProof/>
        </w:rPr>
        <w:t>Licencja Dostępowa (CAL) typu Functional na system Microsoft Dynamics AX 2012 R3, 25</w:t>
      </w:r>
    </w:p>
    <w:p w:rsidR="00243214" w:rsidRDefault="00243214">
      <w:pPr>
        <w:pStyle w:val="Index1"/>
        <w:tabs>
          <w:tab w:val="right" w:pos="5030"/>
        </w:tabs>
        <w:rPr>
          <w:noProof/>
        </w:rPr>
      </w:pPr>
      <w:r>
        <w:rPr>
          <w:noProof/>
        </w:rPr>
        <w:t>Licencja Dostępowa (CAL) typu Self-Serve na system Microsoft Dynamics AX, 24, 69</w:t>
      </w:r>
    </w:p>
    <w:p w:rsidR="00243214" w:rsidRDefault="00243214">
      <w:pPr>
        <w:pStyle w:val="Index1"/>
        <w:tabs>
          <w:tab w:val="right" w:pos="5030"/>
        </w:tabs>
        <w:rPr>
          <w:noProof/>
        </w:rPr>
      </w:pPr>
      <w:r>
        <w:rPr>
          <w:noProof/>
        </w:rPr>
        <w:t>Licencja Dostępowa (CAL) typu Self-Serve na system Microsoft Dynamics AX 2012 R3, 24</w:t>
      </w:r>
    </w:p>
    <w:p w:rsidR="00243214" w:rsidRDefault="00243214">
      <w:pPr>
        <w:pStyle w:val="Index1"/>
        <w:tabs>
          <w:tab w:val="right" w:pos="5030"/>
        </w:tabs>
        <w:rPr>
          <w:noProof/>
        </w:rPr>
      </w:pPr>
      <w:r>
        <w:rPr>
          <w:noProof/>
        </w:rPr>
        <w:t>Licencja Dostępowa (CAL) typu Task na system Microsoft Dynamics AX, 23, 69, 94</w:t>
      </w:r>
    </w:p>
    <w:p w:rsidR="00243214" w:rsidRDefault="00243214">
      <w:pPr>
        <w:pStyle w:val="Index1"/>
        <w:tabs>
          <w:tab w:val="right" w:pos="5030"/>
        </w:tabs>
        <w:rPr>
          <w:noProof/>
        </w:rPr>
      </w:pPr>
      <w:r>
        <w:rPr>
          <w:noProof/>
        </w:rPr>
        <w:t>Licencja Dostępowa (CAL) typu Task na system Microsoft Dynamics AX 2012 R3, 24</w:t>
      </w:r>
    </w:p>
    <w:p w:rsidR="00243214" w:rsidRDefault="00243214">
      <w:pPr>
        <w:pStyle w:val="Index1"/>
        <w:tabs>
          <w:tab w:val="right" w:pos="5030"/>
        </w:tabs>
        <w:rPr>
          <w:noProof/>
        </w:rPr>
      </w:pPr>
      <w:r>
        <w:rPr>
          <w:noProof/>
        </w:rPr>
        <w:t>Licencja dostępowa CAL na usługi pulpitu zdalnego w oprogramowaniu Windows Server 2016, 56</w:t>
      </w:r>
    </w:p>
    <w:p w:rsidR="00243214" w:rsidRDefault="00243214">
      <w:pPr>
        <w:pStyle w:val="Index1"/>
        <w:tabs>
          <w:tab w:val="right" w:pos="5030"/>
        </w:tabs>
        <w:rPr>
          <w:noProof/>
        </w:rPr>
      </w:pPr>
      <w:r>
        <w:rPr>
          <w:noProof/>
        </w:rPr>
        <w:t>Licencja Enterprise CAL Bridge do usługi Office 365, 74</w:t>
      </w:r>
    </w:p>
    <w:p w:rsidR="00243214" w:rsidRDefault="00243214">
      <w:pPr>
        <w:pStyle w:val="Index1"/>
        <w:tabs>
          <w:tab w:val="right" w:pos="5030"/>
        </w:tabs>
        <w:rPr>
          <w:noProof/>
        </w:rPr>
      </w:pPr>
      <w:r>
        <w:rPr>
          <w:noProof/>
        </w:rPr>
        <w:t>Licencja Enterprise CAL Suite Bridge do usługi Office 365, 16, 67</w:t>
      </w:r>
    </w:p>
    <w:p w:rsidR="00243214" w:rsidRDefault="00243214">
      <w:pPr>
        <w:pStyle w:val="Index1"/>
        <w:tabs>
          <w:tab w:val="right" w:pos="5030"/>
        </w:tabs>
        <w:rPr>
          <w:noProof/>
        </w:rPr>
      </w:pPr>
      <w:r>
        <w:rPr>
          <w:noProof/>
        </w:rPr>
        <w:t>Licencja Enterprise CAL Suite Bridge do usługi Office 365 From SA, 16</w:t>
      </w:r>
    </w:p>
    <w:p w:rsidR="00243214" w:rsidRDefault="00243214">
      <w:pPr>
        <w:pStyle w:val="Index1"/>
        <w:tabs>
          <w:tab w:val="right" w:pos="5030"/>
        </w:tabs>
        <w:rPr>
          <w:noProof/>
        </w:rPr>
      </w:pPr>
      <w:r>
        <w:rPr>
          <w:noProof/>
        </w:rPr>
        <w:t>Licencja Enterprise CAL Suite Bridge do usługi Office 365 i Microsoft Intune, 16, 67</w:t>
      </w:r>
    </w:p>
    <w:p w:rsidR="00243214" w:rsidRDefault="00243214">
      <w:pPr>
        <w:pStyle w:val="Index1"/>
        <w:tabs>
          <w:tab w:val="right" w:pos="5030"/>
        </w:tabs>
        <w:rPr>
          <w:noProof/>
        </w:rPr>
      </w:pPr>
      <w:r>
        <w:rPr>
          <w:noProof/>
        </w:rPr>
        <w:t>Licencja External Connector na usługi pulpitu zdalnego w systemie Windows Server 2016, 56</w:t>
      </w:r>
    </w:p>
    <w:p w:rsidR="00243214" w:rsidRDefault="00243214">
      <w:pPr>
        <w:pStyle w:val="Index1"/>
        <w:tabs>
          <w:tab w:val="right" w:pos="5030"/>
        </w:tabs>
        <w:rPr>
          <w:noProof/>
        </w:rPr>
      </w:pPr>
      <w:r>
        <w:rPr>
          <w:noProof/>
        </w:rPr>
        <w:t>Licencja External Connector na usługi zarządzania prawami dostępu do usługi Active Directory w systemie Windows Server 2016, 56</w:t>
      </w:r>
    </w:p>
    <w:p w:rsidR="00243214" w:rsidRDefault="00243214">
      <w:pPr>
        <w:pStyle w:val="Index1"/>
        <w:tabs>
          <w:tab w:val="right" w:pos="5030"/>
        </w:tabs>
        <w:rPr>
          <w:noProof/>
        </w:rPr>
      </w:pPr>
      <w:r>
        <w:rPr>
          <w:noProof/>
        </w:rPr>
        <w:t>Licencja na aktualizację wersji Windows 10 Home do wersji Pro, 48</w:t>
      </w:r>
    </w:p>
    <w:p w:rsidR="00243214" w:rsidRDefault="00243214">
      <w:pPr>
        <w:pStyle w:val="Index1"/>
        <w:tabs>
          <w:tab w:val="right" w:pos="5030"/>
        </w:tabs>
        <w:rPr>
          <w:noProof/>
        </w:rPr>
      </w:pPr>
      <w:r>
        <w:rPr>
          <w:noProof/>
        </w:rPr>
        <w:t>Licencja na Zarządzanie dla Klienta na oprogramowanie Advanced Threat Analytics 2016 (na Środowisko Systemu Operacyjnego), 14</w:t>
      </w:r>
    </w:p>
    <w:p w:rsidR="00243214" w:rsidRDefault="00243214">
      <w:pPr>
        <w:pStyle w:val="Index1"/>
        <w:tabs>
          <w:tab w:val="right" w:pos="5030"/>
        </w:tabs>
        <w:rPr>
          <w:noProof/>
        </w:rPr>
      </w:pPr>
      <w:r>
        <w:rPr>
          <w:noProof/>
        </w:rPr>
        <w:t>Licencja na Zarządzanie dla Klienta na oprogramowanie Advanced Threat Analytics 2016 (na Użytkownika), 14</w:t>
      </w:r>
    </w:p>
    <w:p w:rsidR="00243214" w:rsidRDefault="00243214">
      <w:pPr>
        <w:pStyle w:val="Index1"/>
        <w:tabs>
          <w:tab w:val="right" w:pos="5030"/>
        </w:tabs>
        <w:rPr>
          <w:noProof/>
        </w:rPr>
      </w:pPr>
      <w:r>
        <w:rPr>
          <w:noProof/>
        </w:rPr>
        <w:t>Licencja na zarządzanie dla klienta na System Center Configuration Manager 1606, 38, 39</w:t>
      </w:r>
    </w:p>
    <w:p w:rsidR="00243214" w:rsidRDefault="00243214">
      <w:pPr>
        <w:pStyle w:val="Index1"/>
        <w:tabs>
          <w:tab w:val="right" w:pos="5030"/>
        </w:tabs>
        <w:rPr>
          <w:noProof/>
        </w:rPr>
      </w:pPr>
      <w:r>
        <w:rPr>
          <w:noProof/>
        </w:rPr>
        <w:t>Licencja na Zarządzanie dla Serwera do oprogramowania System Center 2012 Standard, 94</w:t>
      </w:r>
    </w:p>
    <w:p w:rsidR="00243214" w:rsidRDefault="00243214">
      <w:pPr>
        <w:pStyle w:val="Index1"/>
        <w:tabs>
          <w:tab w:val="right" w:pos="5030"/>
        </w:tabs>
        <w:rPr>
          <w:noProof/>
        </w:rPr>
      </w:pPr>
      <w:r>
        <w:rPr>
          <w:noProof/>
        </w:rPr>
        <w:t>Licencja na Zarządzanie dla Serwera do oprogramowania System Center 2016 Datacenter (pakiet 16 Licencji na Rdzeń), 37</w:t>
      </w:r>
    </w:p>
    <w:p w:rsidR="00243214" w:rsidRDefault="00243214">
      <w:pPr>
        <w:pStyle w:val="Index1"/>
        <w:tabs>
          <w:tab w:val="right" w:pos="5030"/>
        </w:tabs>
        <w:rPr>
          <w:noProof/>
        </w:rPr>
      </w:pPr>
      <w:r>
        <w:rPr>
          <w:noProof/>
        </w:rPr>
        <w:t>Licencja na Zarządzanie dla Serwera do oprogramowania System Center 2016 Datacenter (pakiet 2 Licencji na Rdzeń), 37</w:t>
      </w:r>
    </w:p>
    <w:p w:rsidR="00243214" w:rsidRDefault="00243214">
      <w:pPr>
        <w:pStyle w:val="Index1"/>
        <w:tabs>
          <w:tab w:val="right" w:pos="5030"/>
        </w:tabs>
        <w:rPr>
          <w:noProof/>
        </w:rPr>
      </w:pPr>
      <w:r>
        <w:rPr>
          <w:noProof/>
        </w:rPr>
        <w:t>Licencja na Zarządzanie dla Serwera do oprogramowania System Center 2016 Standard (pakiet 16 Licencji na Rdzeń), 37</w:t>
      </w:r>
    </w:p>
    <w:p w:rsidR="00243214" w:rsidRDefault="00243214">
      <w:pPr>
        <w:pStyle w:val="Index1"/>
        <w:tabs>
          <w:tab w:val="right" w:pos="5030"/>
        </w:tabs>
        <w:rPr>
          <w:noProof/>
        </w:rPr>
      </w:pPr>
      <w:r>
        <w:rPr>
          <w:noProof/>
        </w:rPr>
        <w:t>Licencja na Zarządzanie dla Serwera do oprogramowania System Center 2016 Standard (pakiet 2 Licencji na Rdzeń), 37</w:t>
      </w:r>
    </w:p>
    <w:p w:rsidR="00243214" w:rsidRDefault="00243214">
      <w:pPr>
        <w:pStyle w:val="Index1"/>
        <w:tabs>
          <w:tab w:val="right" w:pos="5030"/>
        </w:tabs>
        <w:rPr>
          <w:noProof/>
        </w:rPr>
      </w:pPr>
      <w:r>
        <w:rPr>
          <w:noProof/>
        </w:rPr>
        <w:t>Licencja na Zarządzenie dla Serwera do oprogramowania System Center 2012 Datacenter, 94</w:t>
      </w:r>
    </w:p>
    <w:p w:rsidR="00243214" w:rsidRDefault="00243214">
      <w:pPr>
        <w:pStyle w:val="Index1"/>
        <w:tabs>
          <w:tab w:val="right" w:pos="5030"/>
        </w:tabs>
        <w:rPr>
          <w:noProof/>
        </w:rPr>
      </w:pPr>
      <w:r>
        <w:rPr>
          <w:noProof/>
        </w:rPr>
        <w:t>Licencja typu External Connector na oprogramowanie Microsoft Identity Manager 2016, 26</w:t>
      </w:r>
    </w:p>
    <w:p w:rsidR="00243214" w:rsidRDefault="00243214">
      <w:pPr>
        <w:pStyle w:val="Index1"/>
        <w:tabs>
          <w:tab w:val="right" w:pos="5030"/>
        </w:tabs>
        <w:rPr>
          <w:noProof/>
        </w:rPr>
      </w:pPr>
      <w:r>
        <w:rPr>
          <w:noProof/>
        </w:rPr>
        <w:t>Licencję Dostępową (CAL) na Urządzenie do oprogramowania Project Server 2016, 27</w:t>
      </w:r>
    </w:p>
    <w:p w:rsidR="00243214" w:rsidRDefault="00243214">
      <w:pPr>
        <w:pStyle w:val="Index1"/>
        <w:tabs>
          <w:tab w:val="right" w:pos="5030"/>
        </w:tabs>
        <w:rPr>
          <w:noProof/>
        </w:rPr>
      </w:pPr>
      <w:r>
        <w:rPr>
          <w:noProof/>
        </w:rPr>
        <w:t>Licencje Dostępowe (CAL) typu Enterprise, 39</w:t>
      </w:r>
    </w:p>
    <w:p w:rsidR="00243214" w:rsidRDefault="00243214">
      <w:pPr>
        <w:pStyle w:val="Index1"/>
        <w:tabs>
          <w:tab w:val="right" w:pos="5030"/>
        </w:tabs>
        <w:rPr>
          <w:noProof/>
        </w:rPr>
      </w:pPr>
      <w:r>
        <w:rPr>
          <w:noProof/>
        </w:rPr>
        <w:t>licencji dostępowych (CAL) dostępnych w ramach programu Enterprise, 67, 73, 76</w:t>
      </w:r>
    </w:p>
    <w:p w:rsidR="00243214" w:rsidRDefault="00243214">
      <w:pPr>
        <w:pStyle w:val="Index1"/>
        <w:tabs>
          <w:tab w:val="right" w:pos="5030"/>
        </w:tabs>
        <w:rPr>
          <w:noProof/>
        </w:rPr>
      </w:pPr>
      <w:r>
        <w:rPr>
          <w:noProof/>
        </w:rPr>
        <w:t>Licencji Dostępowych (CAL) typu Enterprise, 94, 101</w:t>
      </w:r>
    </w:p>
    <w:p w:rsidR="00243214" w:rsidRDefault="00243214">
      <w:pPr>
        <w:pStyle w:val="Index1"/>
        <w:tabs>
          <w:tab w:val="right" w:pos="5030"/>
        </w:tabs>
        <w:rPr>
          <w:noProof/>
        </w:rPr>
      </w:pPr>
      <w:r>
        <w:rPr>
          <w:noProof/>
        </w:rPr>
        <w:t>Live Meeting Professional, 34</w:t>
      </w:r>
    </w:p>
    <w:p w:rsidR="00243214" w:rsidRDefault="00243214">
      <w:pPr>
        <w:pStyle w:val="Index1"/>
        <w:tabs>
          <w:tab w:val="right" w:pos="5030"/>
        </w:tabs>
        <w:rPr>
          <w:noProof/>
        </w:rPr>
      </w:pPr>
      <w:r>
        <w:rPr>
          <w:noProof/>
        </w:rPr>
        <w:t>Live Meeting Standard, 34</w:t>
      </w:r>
    </w:p>
    <w:p w:rsidR="00243214" w:rsidRDefault="00243214">
      <w:pPr>
        <w:pStyle w:val="Index1"/>
        <w:tabs>
          <w:tab w:val="right" w:pos="5030"/>
        </w:tabs>
        <w:rPr>
          <w:noProof/>
        </w:rPr>
      </w:pPr>
      <w:r>
        <w:rPr>
          <w:noProof/>
        </w:rPr>
        <w:t>Lync 2013, 27</w:t>
      </w:r>
    </w:p>
    <w:p w:rsidR="00243214" w:rsidRDefault="00243214">
      <w:pPr>
        <w:pStyle w:val="Index1"/>
        <w:tabs>
          <w:tab w:val="right" w:pos="5030"/>
        </w:tabs>
        <w:rPr>
          <w:noProof/>
        </w:rPr>
      </w:pPr>
      <w:r>
        <w:rPr>
          <w:noProof/>
        </w:rPr>
        <w:t>Lync for Mac 2011, 28, 78</w:t>
      </w:r>
    </w:p>
    <w:p w:rsidR="00243214" w:rsidRDefault="00243214">
      <w:pPr>
        <w:pStyle w:val="Index1"/>
        <w:tabs>
          <w:tab w:val="right" w:pos="5030"/>
        </w:tabs>
        <w:rPr>
          <w:noProof/>
        </w:rPr>
      </w:pPr>
      <w:r>
        <w:rPr>
          <w:noProof/>
        </w:rPr>
        <w:t>Lync Server 2010, 33</w:t>
      </w:r>
    </w:p>
    <w:p w:rsidR="00243214" w:rsidRDefault="00243214">
      <w:pPr>
        <w:pStyle w:val="Index1"/>
        <w:tabs>
          <w:tab w:val="right" w:pos="5030"/>
        </w:tabs>
        <w:rPr>
          <w:noProof/>
        </w:rPr>
      </w:pPr>
      <w:r>
        <w:rPr>
          <w:noProof/>
        </w:rPr>
        <w:t>Lync Server 2013, 33</w:t>
      </w:r>
    </w:p>
    <w:p w:rsidR="00243214" w:rsidRDefault="00243214">
      <w:pPr>
        <w:pStyle w:val="Index1"/>
        <w:tabs>
          <w:tab w:val="right" w:pos="5030"/>
        </w:tabs>
        <w:rPr>
          <w:noProof/>
        </w:rPr>
      </w:pPr>
      <w:r>
        <w:rPr>
          <w:noProof/>
        </w:rPr>
        <w:t>Microsoft Cloud App Security, 81</w:t>
      </w:r>
    </w:p>
    <w:p w:rsidR="00243214" w:rsidRDefault="00243214">
      <w:pPr>
        <w:pStyle w:val="Index1"/>
        <w:tabs>
          <w:tab w:val="right" w:pos="5030"/>
        </w:tabs>
        <w:rPr>
          <w:noProof/>
        </w:rPr>
      </w:pPr>
      <w:r>
        <w:rPr>
          <w:noProof/>
        </w:rPr>
        <w:t>Microsoft Cloud App Security K, 81</w:t>
      </w:r>
    </w:p>
    <w:p w:rsidR="00243214" w:rsidRDefault="00243214">
      <w:pPr>
        <w:pStyle w:val="Index1"/>
        <w:tabs>
          <w:tab w:val="right" w:pos="5030"/>
        </w:tabs>
        <w:rPr>
          <w:noProof/>
        </w:rPr>
      </w:pPr>
      <w:r>
        <w:rPr>
          <w:noProof/>
        </w:rPr>
        <w:t>Microsoft Dynamics 365 Enterprise Edition — Magazyn bazy danych związany z pozyskiwaniem dodatkowych klientów, 68</w:t>
      </w:r>
    </w:p>
    <w:p w:rsidR="00243214" w:rsidRDefault="00243214">
      <w:pPr>
        <w:pStyle w:val="Index1"/>
        <w:tabs>
          <w:tab w:val="right" w:pos="5030"/>
        </w:tabs>
        <w:rPr>
          <w:noProof/>
        </w:rPr>
      </w:pPr>
      <w:r>
        <w:rPr>
          <w:noProof/>
        </w:rPr>
        <w:t>Microsoft Dynamics 365 Enterprise Edition — Portal związany z pozyskiwaniem dodatkowych klientów, 68</w:t>
      </w:r>
    </w:p>
    <w:p w:rsidR="00243214" w:rsidRDefault="00243214">
      <w:pPr>
        <w:pStyle w:val="Index1"/>
        <w:tabs>
          <w:tab w:val="right" w:pos="5030"/>
        </w:tabs>
        <w:rPr>
          <w:noProof/>
        </w:rPr>
      </w:pPr>
      <w:r>
        <w:rPr>
          <w:noProof/>
        </w:rPr>
        <w:t>Microsoft Dynamics 365 Enterprise Edition — Wiadomości społecznościowe związane z pozyskiwaniem dodatkowych klientów, 68</w:t>
      </w:r>
    </w:p>
    <w:p w:rsidR="00243214" w:rsidRDefault="00243214">
      <w:pPr>
        <w:pStyle w:val="Index1"/>
        <w:tabs>
          <w:tab w:val="right" w:pos="5030"/>
        </w:tabs>
        <w:rPr>
          <w:noProof/>
        </w:rPr>
      </w:pPr>
      <w:r>
        <w:rPr>
          <w:noProof/>
        </w:rPr>
        <w:t>Microsoft Dynamics 365 Enterprise Edition — Wystąpienie nieprodukcyjne związane z pozyskiwaniem dodatkowych klientów, 68</w:t>
      </w:r>
    </w:p>
    <w:p w:rsidR="00243214" w:rsidRDefault="00243214">
      <w:pPr>
        <w:pStyle w:val="Index1"/>
        <w:tabs>
          <w:tab w:val="right" w:pos="5030"/>
        </w:tabs>
        <w:rPr>
          <w:noProof/>
        </w:rPr>
      </w:pPr>
      <w:r>
        <w:rPr>
          <w:noProof/>
        </w:rPr>
        <w:t>Microsoft Dynamics 365 Enterprise Edition — Wystąpienie produkcyjne związane z pozyskiwaniem dodatkowych klientów, 68</w:t>
      </w:r>
    </w:p>
    <w:p w:rsidR="00243214" w:rsidRDefault="00243214">
      <w:pPr>
        <w:pStyle w:val="Index1"/>
        <w:tabs>
          <w:tab w:val="right" w:pos="5030"/>
        </w:tabs>
        <w:rPr>
          <w:noProof/>
        </w:rPr>
      </w:pPr>
      <w:r>
        <w:rPr>
          <w:noProof/>
        </w:rPr>
        <w:t>Microsoft Dynamics 365 Enterprise Edition — Wyświetlenia stron portalu związane z pozyskiwaniem dodatkowych klientów, 68</w:t>
      </w:r>
    </w:p>
    <w:p w:rsidR="00243214" w:rsidRDefault="00243214">
      <w:pPr>
        <w:pStyle w:val="Index1"/>
        <w:tabs>
          <w:tab w:val="right" w:pos="5030"/>
        </w:tabs>
        <w:rPr>
          <w:noProof/>
        </w:rPr>
      </w:pPr>
      <w:r>
        <w:rPr>
          <w:noProof/>
        </w:rPr>
        <w:t>Microsoft Dynamics 365 for Customer Service, Enterprise Edition, 22</w:t>
      </w:r>
    </w:p>
    <w:p w:rsidR="00243214" w:rsidRDefault="00243214">
      <w:pPr>
        <w:pStyle w:val="Index1"/>
        <w:tabs>
          <w:tab w:val="right" w:pos="5030"/>
        </w:tabs>
        <w:rPr>
          <w:noProof/>
        </w:rPr>
      </w:pPr>
      <w:r>
        <w:rPr>
          <w:noProof/>
        </w:rPr>
        <w:t>Microsoft Dynamics 365 for Customer Service, Enterprise Edition (LS na Urządzenie), 68</w:t>
      </w:r>
    </w:p>
    <w:p w:rsidR="00243214" w:rsidRDefault="00243214">
      <w:pPr>
        <w:pStyle w:val="Index1"/>
        <w:tabs>
          <w:tab w:val="right" w:pos="5030"/>
        </w:tabs>
        <w:rPr>
          <w:noProof/>
        </w:rPr>
      </w:pPr>
      <w:r>
        <w:rPr>
          <w:noProof/>
        </w:rPr>
        <w:t>Microsoft Dynamics 365 for Customer Service, Enterprise Edition (LS na Użytkownika), 68</w:t>
      </w:r>
    </w:p>
    <w:p w:rsidR="00243214" w:rsidRDefault="00243214">
      <w:pPr>
        <w:pStyle w:val="Index1"/>
        <w:tabs>
          <w:tab w:val="right" w:pos="5030"/>
        </w:tabs>
        <w:rPr>
          <w:noProof/>
        </w:rPr>
      </w:pPr>
      <w:r>
        <w:rPr>
          <w:noProof/>
        </w:rPr>
        <w:t>Microsoft Dynamics 365 for Field Service, Enterprise Edition — Optymalizacja planowania zasobów, 68</w:t>
      </w:r>
    </w:p>
    <w:p w:rsidR="00243214" w:rsidRDefault="00243214">
      <w:pPr>
        <w:pStyle w:val="Index1"/>
        <w:tabs>
          <w:tab w:val="right" w:pos="5030"/>
        </w:tabs>
        <w:rPr>
          <w:noProof/>
        </w:rPr>
      </w:pPr>
      <w:r>
        <w:rPr>
          <w:noProof/>
        </w:rPr>
        <w:t>Microsoft Dynamics 365 for Field Service, Enterprise Edition (LS na Urządzenie), 68</w:t>
      </w:r>
    </w:p>
    <w:p w:rsidR="00243214" w:rsidRDefault="00243214">
      <w:pPr>
        <w:pStyle w:val="Index1"/>
        <w:tabs>
          <w:tab w:val="right" w:pos="5030"/>
        </w:tabs>
        <w:rPr>
          <w:noProof/>
        </w:rPr>
      </w:pPr>
      <w:r>
        <w:rPr>
          <w:noProof/>
        </w:rPr>
        <w:t>Microsoft Dynamics 365 for Field Service, Enterprise Edition (LS na Użytkownika), 68</w:t>
      </w:r>
    </w:p>
    <w:p w:rsidR="00243214" w:rsidRDefault="00243214">
      <w:pPr>
        <w:pStyle w:val="Index1"/>
        <w:tabs>
          <w:tab w:val="right" w:pos="5030"/>
        </w:tabs>
        <w:rPr>
          <w:noProof/>
        </w:rPr>
      </w:pPr>
      <w:r>
        <w:rPr>
          <w:noProof/>
        </w:rPr>
        <w:t>Microsoft Dynamics 365 for Operations Activity, edycja Enterprise, 22</w:t>
      </w:r>
    </w:p>
    <w:p w:rsidR="00243214" w:rsidRDefault="00243214">
      <w:pPr>
        <w:pStyle w:val="Index1"/>
        <w:tabs>
          <w:tab w:val="right" w:pos="5030"/>
        </w:tabs>
        <w:rPr>
          <w:noProof/>
        </w:rPr>
      </w:pPr>
      <w:r>
        <w:rPr>
          <w:noProof/>
        </w:rPr>
        <w:t>Microsoft Dynamics 365 for Operations Commerce Server, 94</w:t>
      </w:r>
    </w:p>
    <w:p w:rsidR="00243214" w:rsidRDefault="00243214">
      <w:pPr>
        <w:pStyle w:val="Index1"/>
        <w:tabs>
          <w:tab w:val="right" w:pos="5030"/>
        </w:tabs>
        <w:rPr>
          <w:noProof/>
        </w:rPr>
      </w:pPr>
      <w:r>
        <w:rPr>
          <w:noProof/>
        </w:rPr>
        <w:t>Microsoft Dynamics 365 for Operations Commerce Server Core, 21</w:t>
      </w:r>
    </w:p>
    <w:p w:rsidR="00243214" w:rsidRDefault="00243214">
      <w:pPr>
        <w:pStyle w:val="Index1"/>
        <w:tabs>
          <w:tab w:val="right" w:pos="5030"/>
        </w:tabs>
        <w:rPr>
          <w:noProof/>
        </w:rPr>
      </w:pPr>
      <w:r>
        <w:rPr>
          <w:noProof/>
        </w:rPr>
        <w:t>Microsoft Dynamics 365 for Operations Device, edycja Enterprise, 22</w:t>
      </w:r>
    </w:p>
    <w:p w:rsidR="00243214" w:rsidRDefault="00243214">
      <w:pPr>
        <w:pStyle w:val="Index1"/>
        <w:tabs>
          <w:tab w:val="right" w:pos="5030"/>
        </w:tabs>
        <w:rPr>
          <w:noProof/>
        </w:rPr>
      </w:pPr>
      <w:r>
        <w:rPr>
          <w:noProof/>
        </w:rPr>
        <w:t>Microsoft Dynamics 365 for Operations Enterprise Edition — Dodatkowy magazyn bazy danych, 68</w:t>
      </w:r>
    </w:p>
    <w:p w:rsidR="00243214" w:rsidRDefault="00243214">
      <w:pPr>
        <w:pStyle w:val="Index1"/>
        <w:tabs>
          <w:tab w:val="right" w:pos="5030"/>
        </w:tabs>
        <w:rPr>
          <w:noProof/>
        </w:rPr>
      </w:pPr>
      <w:r>
        <w:rPr>
          <w:noProof/>
        </w:rPr>
        <w:t>Microsoft Dynamics 365 for Operations Enterprise Edition — Dodatkowy magazyn plików, 68</w:t>
      </w:r>
    </w:p>
    <w:p w:rsidR="00243214" w:rsidRDefault="00243214">
      <w:pPr>
        <w:pStyle w:val="Index1"/>
        <w:tabs>
          <w:tab w:val="right" w:pos="5030"/>
        </w:tabs>
        <w:rPr>
          <w:noProof/>
        </w:rPr>
      </w:pPr>
      <w:r>
        <w:rPr>
          <w:noProof/>
        </w:rPr>
        <w:t>Microsoft Dynamics 365 for Operations Server, 21</w:t>
      </w:r>
    </w:p>
    <w:p w:rsidR="00243214" w:rsidRDefault="00243214">
      <w:pPr>
        <w:pStyle w:val="Index1"/>
        <w:tabs>
          <w:tab w:val="right" w:pos="5030"/>
        </w:tabs>
        <w:rPr>
          <w:noProof/>
        </w:rPr>
      </w:pPr>
      <w:r>
        <w:rPr>
          <w:noProof/>
        </w:rPr>
        <w:t>Microsoft Dynamics 365 for Operations, Enterprise Edition, 22, 25, 68</w:t>
      </w:r>
    </w:p>
    <w:p w:rsidR="00243214" w:rsidRDefault="00243214">
      <w:pPr>
        <w:pStyle w:val="Index1"/>
        <w:tabs>
          <w:tab w:val="right" w:pos="5030"/>
        </w:tabs>
        <w:rPr>
          <w:noProof/>
        </w:rPr>
      </w:pPr>
      <w:r>
        <w:rPr>
          <w:noProof/>
        </w:rPr>
        <w:t>Microsoft Dynamics 365 for Operations, Enterprise Edition — Poziom testowy 1</w:t>
      </w:r>
    </w:p>
    <w:p w:rsidR="00243214" w:rsidRDefault="00243214">
      <w:pPr>
        <w:pStyle w:val="Index2"/>
        <w:tabs>
          <w:tab w:val="right" w:pos="5030"/>
        </w:tabs>
        <w:rPr>
          <w:noProof/>
        </w:rPr>
      </w:pPr>
      <w:r>
        <w:rPr>
          <w:noProof/>
        </w:rPr>
        <w:t>Wystąpienia deweloperskie i testowe, 68</w:t>
      </w:r>
    </w:p>
    <w:p w:rsidR="00243214" w:rsidRDefault="00243214">
      <w:pPr>
        <w:pStyle w:val="Index1"/>
        <w:tabs>
          <w:tab w:val="right" w:pos="5030"/>
        </w:tabs>
        <w:rPr>
          <w:noProof/>
        </w:rPr>
      </w:pPr>
      <w:r>
        <w:rPr>
          <w:noProof/>
        </w:rPr>
        <w:t>Microsoft Dynamics 365 for Operations, Enterprise Edition — Poziom testowy 2</w:t>
      </w:r>
    </w:p>
    <w:p w:rsidR="00243214" w:rsidRDefault="00243214">
      <w:pPr>
        <w:pStyle w:val="Index2"/>
        <w:tabs>
          <w:tab w:val="right" w:pos="5030"/>
        </w:tabs>
        <w:rPr>
          <w:noProof/>
        </w:rPr>
      </w:pPr>
      <w:r>
        <w:rPr>
          <w:noProof/>
        </w:rPr>
        <w:t>Standardowa ocena przydatności, 68</w:t>
      </w:r>
    </w:p>
    <w:p w:rsidR="00243214" w:rsidRDefault="00243214">
      <w:pPr>
        <w:pStyle w:val="Index1"/>
        <w:tabs>
          <w:tab w:val="right" w:pos="5030"/>
        </w:tabs>
        <w:rPr>
          <w:noProof/>
        </w:rPr>
      </w:pPr>
      <w:r>
        <w:rPr>
          <w:noProof/>
        </w:rPr>
        <w:t>Microsoft Dynamics 365 for Operations, Enterprise Edition — Poziom testowy 3</w:t>
      </w:r>
    </w:p>
    <w:p w:rsidR="00243214" w:rsidRDefault="00243214">
      <w:pPr>
        <w:pStyle w:val="Index2"/>
        <w:tabs>
          <w:tab w:val="right" w:pos="5030"/>
        </w:tabs>
        <w:rPr>
          <w:noProof/>
        </w:rPr>
      </w:pPr>
      <w:r>
        <w:rPr>
          <w:noProof/>
        </w:rPr>
        <w:t>Ocena przydatności Premier, 69</w:t>
      </w:r>
    </w:p>
    <w:p w:rsidR="00243214" w:rsidRDefault="00243214">
      <w:pPr>
        <w:pStyle w:val="Index1"/>
        <w:tabs>
          <w:tab w:val="right" w:pos="5030"/>
        </w:tabs>
        <w:rPr>
          <w:noProof/>
        </w:rPr>
      </w:pPr>
      <w:r>
        <w:rPr>
          <w:noProof/>
        </w:rPr>
        <w:t>Microsoft Dynamics 365 for Operations, Enterprise Edition — Poziom testowy 4</w:t>
      </w:r>
    </w:p>
    <w:p w:rsidR="00243214" w:rsidRDefault="00243214">
      <w:pPr>
        <w:pStyle w:val="Index2"/>
        <w:tabs>
          <w:tab w:val="right" w:pos="5030"/>
        </w:tabs>
        <w:rPr>
          <w:noProof/>
        </w:rPr>
      </w:pPr>
      <w:r>
        <w:rPr>
          <w:noProof/>
        </w:rPr>
        <w:t>Standardowe testy wydajności, 69</w:t>
      </w:r>
    </w:p>
    <w:p w:rsidR="00243214" w:rsidRDefault="00243214">
      <w:pPr>
        <w:pStyle w:val="Index1"/>
        <w:tabs>
          <w:tab w:val="right" w:pos="5030"/>
        </w:tabs>
        <w:rPr>
          <w:noProof/>
        </w:rPr>
      </w:pPr>
      <w:r>
        <w:rPr>
          <w:noProof/>
        </w:rPr>
        <w:t>Microsoft Dynamics 365 for Operations, Enterprise Edition — Poziom testowy 5</w:t>
      </w:r>
    </w:p>
    <w:p w:rsidR="00243214" w:rsidRDefault="00243214">
      <w:pPr>
        <w:pStyle w:val="Index2"/>
        <w:tabs>
          <w:tab w:val="right" w:pos="5030"/>
        </w:tabs>
        <w:rPr>
          <w:noProof/>
        </w:rPr>
      </w:pPr>
      <w:r>
        <w:rPr>
          <w:noProof/>
        </w:rPr>
        <w:t>Testy wydajności Premier, 69</w:t>
      </w:r>
    </w:p>
    <w:p w:rsidR="00243214" w:rsidRDefault="00243214">
      <w:pPr>
        <w:pStyle w:val="Index1"/>
        <w:tabs>
          <w:tab w:val="right" w:pos="5030"/>
        </w:tabs>
        <w:rPr>
          <w:noProof/>
        </w:rPr>
      </w:pPr>
      <w:r>
        <w:rPr>
          <w:noProof/>
        </w:rPr>
        <w:t>Microsoft Dynamics 365 for Operations, Enterprise Edition (LS na Użytkownika), 68</w:t>
      </w:r>
    </w:p>
    <w:p w:rsidR="00243214" w:rsidRDefault="00243214">
      <w:pPr>
        <w:pStyle w:val="Index1"/>
        <w:tabs>
          <w:tab w:val="right" w:pos="5030"/>
        </w:tabs>
        <w:rPr>
          <w:noProof/>
        </w:rPr>
      </w:pPr>
      <w:r>
        <w:rPr>
          <w:noProof/>
        </w:rPr>
        <w:t>Microsoft Dynamics 365 for Operations, Enterprise Edition From SA (LS na Urządzenie i Użytkownika), 68</w:t>
      </w:r>
    </w:p>
    <w:p w:rsidR="00243214" w:rsidRDefault="00243214">
      <w:pPr>
        <w:pStyle w:val="Index1"/>
        <w:tabs>
          <w:tab w:val="right" w:pos="5030"/>
        </w:tabs>
        <w:rPr>
          <w:noProof/>
        </w:rPr>
      </w:pPr>
      <w:r>
        <w:rPr>
          <w:noProof/>
        </w:rPr>
        <w:t>Microsoft Dynamics 365 for Project Service Automation, Enterprise Edition (LS na Użytkownika), 68</w:t>
      </w:r>
    </w:p>
    <w:p w:rsidR="00243214" w:rsidRDefault="00243214">
      <w:pPr>
        <w:pStyle w:val="Index1"/>
        <w:tabs>
          <w:tab w:val="right" w:pos="5030"/>
        </w:tabs>
        <w:rPr>
          <w:noProof/>
        </w:rPr>
      </w:pPr>
      <w:r>
        <w:rPr>
          <w:noProof/>
        </w:rPr>
        <w:t>Microsoft Dynamics 365 for Sales, Enterprise Edition, 22</w:t>
      </w:r>
    </w:p>
    <w:p w:rsidR="00243214" w:rsidRDefault="00243214">
      <w:pPr>
        <w:pStyle w:val="Index1"/>
        <w:tabs>
          <w:tab w:val="right" w:pos="5030"/>
        </w:tabs>
        <w:rPr>
          <w:noProof/>
        </w:rPr>
      </w:pPr>
      <w:r>
        <w:rPr>
          <w:noProof/>
        </w:rPr>
        <w:t>Microsoft Dynamics 365 for Sales, Enterprise Edition, 68</w:t>
      </w:r>
    </w:p>
    <w:p w:rsidR="00243214" w:rsidRDefault="00243214">
      <w:pPr>
        <w:pStyle w:val="Index1"/>
        <w:tabs>
          <w:tab w:val="right" w:pos="5030"/>
        </w:tabs>
        <w:rPr>
          <w:noProof/>
        </w:rPr>
      </w:pPr>
      <w:r>
        <w:rPr>
          <w:noProof/>
        </w:rPr>
        <w:t>Microsoft Dynamics 365 for Sales, Enterprise Edition (LS na Użytkownika), 68</w:t>
      </w:r>
    </w:p>
    <w:p w:rsidR="00243214" w:rsidRDefault="00243214">
      <w:pPr>
        <w:pStyle w:val="Index1"/>
        <w:tabs>
          <w:tab w:val="right" w:pos="5030"/>
        </w:tabs>
        <w:rPr>
          <w:noProof/>
        </w:rPr>
      </w:pPr>
      <w:r>
        <w:rPr>
          <w:noProof/>
        </w:rPr>
        <w:t>Microsoft Dynamics 365 for Team Members, Enterprise Edition, 21, 25</w:t>
      </w:r>
    </w:p>
    <w:p w:rsidR="00243214" w:rsidRDefault="00243214">
      <w:pPr>
        <w:pStyle w:val="Index1"/>
        <w:tabs>
          <w:tab w:val="right" w:pos="5030"/>
        </w:tabs>
        <w:rPr>
          <w:noProof/>
        </w:rPr>
      </w:pPr>
      <w:r>
        <w:rPr>
          <w:noProof/>
        </w:rPr>
        <w:t>Microsoft Dynamics 365 for Team Members, Enterprise Edition (LS na Użytkownika), 68</w:t>
      </w:r>
    </w:p>
    <w:p w:rsidR="00243214" w:rsidRDefault="00243214">
      <w:pPr>
        <w:pStyle w:val="Index1"/>
        <w:tabs>
          <w:tab w:val="right" w:pos="5030"/>
        </w:tabs>
        <w:rPr>
          <w:noProof/>
        </w:rPr>
      </w:pPr>
      <w:r>
        <w:rPr>
          <w:noProof/>
        </w:rPr>
        <w:t>Microsoft Dynamics 365 for Team Members, Enterprise Edition From SA (LS na Użytkownika), 68</w:t>
      </w:r>
    </w:p>
    <w:p w:rsidR="00243214" w:rsidRDefault="00243214">
      <w:pPr>
        <w:pStyle w:val="Index1"/>
        <w:tabs>
          <w:tab w:val="right" w:pos="5030"/>
        </w:tabs>
        <w:rPr>
          <w:noProof/>
        </w:rPr>
      </w:pPr>
      <w:r>
        <w:rPr>
          <w:noProof/>
        </w:rPr>
        <w:t>Microsoft Dynamics 365 Plan 1, Enterprise Edition (LS na Użytkownika), 68</w:t>
      </w:r>
    </w:p>
    <w:p w:rsidR="00243214" w:rsidRDefault="00243214">
      <w:pPr>
        <w:pStyle w:val="Index1"/>
        <w:tabs>
          <w:tab w:val="right" w:pos="5030"/>
        </w:tabs>
        <w:rPr>
          <w:noProof/>
        </w:rPr>
      </w:pPr>
      <w:r>
        <w:rPr>
          <w:noProof/>
        </w:rPr>
        <w:t>Microsoft Dynamics 365 Plan 1, Enterprise Edition From SA, 68</w:t>
      </w:r>
    </w:p>
    <w:p w:rsidR="00243214" w:rsidRDefault="00243214">
      <w:pPr>
        <w:pStyle w:val="Index1"/>
        <w:tabs>
          <w:tab w:val="right" w:pos="5030"/>
        </w:tabs>
        <w:rPr>
          <w:noProof/>
        </w:rPr>
      </w:pPr>
      <w:r>
        <w:rPr>
          <w:noProof/>
        </w:rPr>
        <w:t>Microsoft Dynamics 365 Plan 2, Enterprise Edition (LS na Użytkownika), 68</w:t>
      </w:r>
    </w:p>
    <w:p w:rsidR="00243214" w:rsidRDefault="00243214">
      <w:pPr>
        <w:pStyle w:val="Index1"/>
        <w:tabs>
          <w:tab w:val="right" w:pos="5030"/>
        </w:tabs>
        <w:rPr>
          <w:noProof/>
        </w:rPr>
      </w:pPr>
      <w:r>
        <w:rPr>
          <w:noProof/>
        </w:rPr>
        <w:t>Microsoft Dynamics 365 Plan 2, Enterprise Edition From SA (LS na Użytkownika), 68</w:t>
      </w:r>
    </w:p>
    <w:p w:rsidR="00243214" w:rsidRDefault="00243214">
      <w:pPr>
        <w:pStyle w:val="Index1"/>
        <w:tabs>
          <w:tab w:val="right" w:pos="5030"/>
        </w:tabs>
        <w:rPr>
          <w:noProof/>
        </w:rPr>
      </w:pPr>
      <w:r>
        <w:rPr>
          <w:noProof/>
        </w:rPr>
        <w:t>Microsoft Dynamics AX 2012 R2, 21, 25</w:t>
      </w:r>
    </w:p>
    <w:p w:rsidR="00243214" w:rsidRDefault="00243214">
      <w:pPr>
        <w:pStyle w:val="Index1"/>
        <w:tabs>
          <w:tab w:val="right" w:pos="5030"/>
        </w:tabs>
        <w:rPr>
          <w:noProof/>
        </w:rPr>
      </w:pPr>
      <w:r>
        <w:rPr>
          <w:noProof/>
        </w:rPr>
        <w:t>Microsoft Dynamics AX 2012 R3, 21</w:t>
      </w:r>
    </w:p>
    <w:p w:rsidR="00243214" w:rsidRDefault="00243214">
      <w:pPr>
        <w:pStyle w:val="Index1"/>
        <w:tabs>
          <w:tab w:val="right" w:pos="5030"/>
        </w:tabs>
        <w:rPr>
          <w:noProof/>
        </w:rPr>
      </w:pPr>
      <w:r>
        <w:rPr>
          <w:noProof/>
        </w:rPr>
        <w:t>Microsoft Dynamics AX 2012 R3 Server, 24</w:t>
      </w:r>
    </w:p>
    <w:p w:rsidR="00243214" w:rsidRDefault="00243214">
      <w:pPr>
        <w:pStyle w:val="Index1"/>
        <w:tabs>
          <w:tab w:val="right" w:pos="5030"/>
        </w:tabs>
        <w:rPr>
          <w:noProof/>
        </w:rPr>
      </w:pPr>
      <w:r>
        <w:rPr>
          <w:noProof/>
        </w:rPr>
        <w:t>Microsoft Dynamics AX 2012 R3 Standard Commerce Server Core, 24</w:t>
      </w:r>
    </w:p>
    <w:p w:rsidR="00243214" w:rsidRDefault="00243214">
      <w:pPr>
        <w:pStyle w:val="Index1"/>
        <w:tabs>
          <w:tab w:val="right" w:pos="5030"/>
        </w:tabs>
        <w:rPr>
          <w:noProof/>
        </w:rPr>
      </w:pPr>
      <w:r>
        <w:rPr>
          <w:noProof/>
        </w:rPr>
        <w:t>Microsoft Dynamics AX 2012 R3 Store Server, 24</w:t>
      </w:r>
    </w:p>
    <w:p w:rsidR="00243214" w:rsidRDefault="00243214">
      <w:pPr>
        <w:pStyle w:val="Index1"/>
        <w:tabs>
          <w:tab w:val="right" w:pos="5030"/>
        </w:tabs>
        <w:rPr>
          <w:noProof/>
        </w:rPr>
      </w:pPr>
      <w:r>
        <w:rPr>
          <w:noProof/>
        </w:rPr>
        <w:t>Microsoft Dynamics AX Commerce Server, 24</w:t>
      </w:r>
    </w:p>
    <w:p w:rsidR="00243214" w:rsidRDefault="00243214">
      <w:pPr>
        <w:pStyle w:val="Index1"/>
        <w:tabs>
          <w:tab w:val="right" w:pos="5030"/>
        </w:tabs>
        <w:rPr>
          <w:noProof/>
        </w:rPr>
      </w:pPr>
      <w:r>
        <w:rPr>
          <w:noProof/>
        </w:rPr>
        <w:t>Microsoft Dynamics AX Server, 24</w:t>
      </w:r>
    </w:p>
    <w:p w:rsidR="00243214" w:rsidRDefault="00243214">
      <w:pPr>
        <w:pStyle w:val="Index1"/>
        <w:tabs>
          <w:tab w:val="right" w:pos="5030"/>
        </w:tabs>
        <w:rPr>
          <w:noProof/>
        </w:rPr>
      </w:pPr>
      <w:r>
        <w:rPr>
          <w:noProof/>
        </w:rPr>
        <w:t>Microsoft Dynamics AX Standard Commerce Core Server, 94</w:t>
      </w:r>
    </w:p>
    <w:p w:rsidR="00243214" w:rsidRDefault="00243214">
      <w:pPr>
        <w:pStyle w:val="Index1"/>
        <w:tabs>
          <w:tab w:val="right" w:pos="5030"/>
        </w:tabs>
        <w:rPr>
          <w:noProof/>
        </w:rPr>
      </w:pPr>
      <w:r>
        <w:rPr>
          <w:noProof/>
        </w:rPr>
        <w:t>Microsoft Dynamics AX Store Server, 94</w:t>
      </w:r>
    </w:p>
    <w:p w:rsidR="00243214" w:rsidRDefault="00243214">
      <w:pPr>
        <w:pStyle w:val="Index1"/>
        <w:tabs>
          <w:tab w:val="right" w:pos="5030"/>
        </w:tabs>
        <w:rPr>
          <w:noProof/>
        </w:rPr>
      </w:pPr>
      <w:r>
        <w:rPr>
          <w:noProof/>
        </w:rPr>
        <w:t>Microsoft Dynamics CRM 2015, 21</w:t>
      </w:r>
    </w:p>
    <w:p w:rsidR="00243214" w:rsidRDefault="00243214">
      <w:pPr>
        <w:pStyle w:val="Index1"/>
        <w:tabs>
          <w:tab w:val="right" w:pos="5030"/>
        </w:tabs>
        <w:rPr>
          <w:noProof/>
        </w:rPr>
      </w:pPr>
      <w:r>
        <w:rPr>
          <w:noProof/>
        </w:rPr>
        <w:t>Microsoft Dynamics CRM 2016, 21</w:t>
      </w:r>
    </w:p>
    <w:p w:rsidR="00243214" w:rsidRDefault="00243214">
      <w:pPr>
        <w:pStyle w:val="Index1"/>
        <w:tabs>
          <w:tab w:val="right" w:pos="5030"/>
        </w:tabs>
        <w:rPr>
          <w:noProof/>
        </w:rPr>
      </w:pPr>
      <w:r>
        <w:rPr>
          <w:noProof/>
        </w:rPr>
        <w:t>Microsoft Dynamics CRM Server 2013, 94</w:t>
      </w:r>
    </w:p>
    <w:p w:rsidR="00243214" w:rsidRDefault="00243214">
      <w:pPr>
        <w:pStyle w:val="Index1"/>
        <w:tabs>
          <w:tab w:val="right" w:pos="5030"/>
        </w:tabs>
        <w:rPr>
          <w:noProof/>
        </w:rPr>
      </w:pPr>
      <w:r>
        <w:rPr>
          <w:noProof/>
        </w:rPr>
        <w:t>Microsoft Dynamics CRM Server 2015, 94</w:t>
      </w:r>
    </w:p>
    <w:p w:rsidR="00243214" w:rsidRDefault="00243214">
      <w:pPr>
        <w:pStyle w:val="Index1"/>
        <w:tabs>
          <w:tab w:val="right" w:pos="5030"/>
        </w:tabs>
        <w:rPr>
          <w:noProof/>
        </w:rPr>
      </w:pPr>
      <w:r>
        <w:rPr>
          <w:noProof/>
        </w:rPr>
        <w:t>Microsoft Exchange Server, 100</w:t>
      </w:r>
    </w:p>
    <w:p w:rsidR="00243214" w:rsidRDefault="00243214">
      <w:pPr>
        <w:pStyle w:val="Index1"/>
        <w:tabs>
          <w:tab w:val="right" w:pos="5030"/>
        </w:tabs>
        <w:rPr>
          <w:noProof/>
        </w:rPr>
      </w:pPr>
      <w:r>
        <w:rPr>
          <w:noProof/>
        </w:rPr>
        <w:t>Microsoft Flow Plan 1, 79</w:t>
      </w:r>
    </w:p>
    <w:p w:rsidR="00243214" w:rsidRDefault="00243214">
      <w:pPr>
        <w:pStyle w:val="Index1"/>
        <w:tabs>
          <w:tab w:val="right" w:pos="5030"/>
        </w:tabs>
        <w:rPr>
          <w:noProof/>
        </w:rPr>
      </w:pPr>
      <w:r>
        <w:rPr>
          <w:noProof/>
        </w:rPr>
        <w:t>Microsoft Flow Plan 2, 79</w:t>
      </w:r>
    </w:p>
    <w:p w:rsidR="00243214" w:rsidRDefault="00243214">
      <w:pPr>
        <w:pStyle w:val="Index1"/>
        <w:tabs>
          <w:tab w:val="right" w:pos="5030"/>
        </w:tabs>
        <w:rPr>
          <w:noProof/>
        </w:rPr>
      </w:pPr>
      <w:r>
        <w:rPr>
          <w:noProof/>
        </w:rPr>
        <w:t>Microsoft Intune, 17, 39, 81</w:t>
      </w:r>
    </w:p>
    <w:p w:rsidR="00243214" w:rsidRDefault="00243214">
      <w:pPr>
        <w:pStyle w:val="Index1"/>
        <w:tabs>
          <w:tab w:val="right" w:pos="5030"/>
        </w:tabs>
        <w:rPr>
          <w:noProof/>
        </w:rPr>
      </w:pPr>
      <w:r>
        <w:rPr>
          <w:noProof/>
        </w:rPr>
        <w:t>Microsoft Intune for EDU, 81</w:t>
      </w:r>
    </w:p>
    <w:p w:rsidR="00243214" w:rsidRDefault="00243214">
      <w:pPr>
        <w:pStyle w:val="Index1"/>
        <w:tabs>
          <w:tab w:val="right" w:pos="5030"/>
        </w:tabs>
        <w:rPr>
          <w:noProof/>
        </w:rPr>
      </w:pPr>
      <w:r>
        <w:rPr>
          <w:noProof/>
        </w:rPr>
        <w:t>Microsoft Learning Imagine Academy, 82</w:t>
      </w:r>
    </w:p>
    <w:p w:rsidR="00243214" w:rsidRDefault="00243214">
      <w:pPr>
        <w:pStyle w:val="Index1"/>
        <w:tabs>
          <w:tab w:val="right" w:pos="5030"/>
        </w:tabs>
        <w:rPr>
          <w:noProof/>
        </w:rPr>
      </w:pPr>
      <w:r>
        <w:rPr>
          <w:noProof/>
        </w:rPr>
        <w:t>Microsoft MyAnalitycs, 75</w:t>
      </w:r>
    </w:p>
    <w:p w:rsidR="00243214" w:rsidRDefault="00243214">
      <w:pPr>
        <w:pStyle w:val="Index1"/>
        <w:tabs>
          <w:tab w:val="right" w:pos="5030"/>
        </w:tabs>
        <w:rPr>
          <w:noProof/>
        </w:rPr>
      </w:pPr>
      <w:r>
        <w:rPr>
          <w:noProof/>
        </w:rPr>
        <w:t>Microsoft Office 2013 Audit and Control Management Server, 32</w:t>
      </w:r>
    </w:p>
    <w:p w:rsidR="00243214" w:rsidRDefault="00243214">
      <w:pPr>
        <w:pStyle w:val="Index1"/>
        <w:tabs>
          <w:tab w:val="right" w:pos="5030"/>
        </w:tabs>
        <w:rPr>
          <w:noProof/>
        </w:rPr>
      </w:pPr>
      <w:r>
        <w:rPr>
          <w:noProof/>
        </w:rPr>
        <w:t>Microsoft PowerApps Plan 1, 79</w:t>
      </w:r>
    </w:p>
    <w:p w:rsidR="00243214" w:rsidRDefault="00243214">
      <w:pPr>
        <w:pStyle w:val="Index1"/>
        <w:tabs>
          <w:tab w:val="right" w:pos="5030"/>
        </w:tabs>
        <w:rPr>
          <w:noProof/>
        </w:rPr>
      </w:pPr>
      <w:r>
        <w:rPr>
          <w:noProof/>
        </w:rPr>
        <w:t>Microsoft PowerApps Plan 2, 79</w:t>
      </w:r>
    </w:p>
    <w:p w:rsidR="00243214" w:rsidRDefault="00243214">
      <w:pPr>
        <w:pStyle w:val="Index1"/>
        <w:tabs>
          <w:tab w:val="right" w:pos="5030"/>
        </w:tabs>
        <w:rPr>
          <w:noProof/>
        </w:rPr>
      </w:pPr>
      <w:r>
        <w:rPr>
          <w:noProof/>
        </w:rPr>
        <w:t>Microsoft SQL Server, 100</w:t>
      </w:r>
    </w:p>
    <w:p w:rsidR="00243214" w:rsidRDefault="00243214">
      <w:pPr>
        <w:pStyle w:val="Index1"/>
        <w:tabs>
          <w:tab w:val="right" w:pos="5030"/>
        </w:tabs>
        <w:rPr>
          <w:noProof/>
        </w:rPr>
      </w:pPr>
      <w:r>
        <w:rPr>
          <w:noProof/>
        </w:rPr>
        <w:t>Microsoft Stream Plan 1, 79</w:t>
      </w:r>
    </w:p>
    <w:p w:rsidR="00243214" w:rsidRDefault="00243214">
      <w:pPr>
        <w:pStyle w:val="Index1"/>
        <w:tabs>
          <w:tab w:val="right" w:pos="5030"/>
        </w:tabs>
        <w:rPr>
          <w:noProof/>
        </w:rPr>
      </w:pPr>
      <w:r>
        <w:rPr>
          <w:noProof/>
        </w:rPr>
        <w:t>Microsoft Stream Plan 2, 80</w:t>
      </w:r>
    </w:p>
    <w:p w:rsidR="00243214" w:rsidRDefault="00243214">
      <w:pPr>
        <w:pStyle w:val="Index1"/>
        <w:tabs>
          <w:tab w:val="right" w:pos="5030"/>
        </w:tabs>
        <w:rPr>
          <w:noProof/>
        </w:rPr>
      </w:pPr>
      <w:r>
        <w:rPr>
          <w:noProof/>
        </w:rPr>
        <w:t>Minecraft</w:t>
      </w:r>
    </w:p>
    <w:p w:rsidR="00243214" w:rsidRDefault="00243214">
      <w:pPr>
        <w:pStyle w:val="Index2"/>
        <w:tabs>
          <w:tab w:val="right" w:pos="5030"/>
        </w:tabs>
        <w:rPr>
          <w:noProof/>
        </w:rPr>
      </w:pPr>
      <w:r>
        <w:rPr>
          <w:noProof/>
        </w:rPr>
        <w:t>Education Edition, 82</w:t>
      </w:r>
    </w:p>
    <w:p w:rsidR="00243214" w:rsidRDefault="00243214">
      <w:pPr>
        <w:pStyle w:val="Index1"/>
        <w:tabs>
          <w:tab w:val="right" w:pos="5030"/>
        </w:tabs>
        <w:rPr>
          <w:noProof/>
        </w:rPr>
      </w:pPr>
      <w:r>
        <w:rPr>
          <w:noProof/>
        </w:rPr>
        <w:t>Odnowienie Planu Microsoft Azure StorSimple w wersji 8100, 63</w:t>
      </w:r>
    </w:p>
    <w:p w:rsidR="00243214" w:rsidRDefault="00243214">
      <w:pPr>
        <w:pStyle w:val="Index1"/>
        <w:tabs>
          <w:tab w:val="right" w:pos="5030"/>
        </w:tabs>
        <w:rPr>
          <w:noProof/>
        </w:rPr>
      </w:pPr>
      <w:r>
        <w:rPr>
          <w:noProof/>
        </w:rPr>
        <w:t>Odnowienie Planu Microsoft Azure StorSimple w wersji 8600 (bez urządzenia), 63</w:t>
      </w:r>
    </w:p>
    <w:p w:rsidR="00243214" w:rsidRDefault="00243214">
      <w:pPr>
        <w:pStyle w:val="Index1"/>
        <w:tabs>
          <w:tab w:val="right" w:pos="5030"/>
        </w:tabs>
        <w:rPr>
          <w:noProof/>
        </w:rPr>
      </w:pPr>
      <w:r>
        <w:rPr>
          <w:noProof/>
        </w:rPr>
        <w:t>Office 2013, 27</w:t>
      </w:r>
    </w:p>
    <w:p w:rsidR="00243214" w:rsidRDefault="00243214">
      <w:pPr>
        <w:pStyle w:val="Index1"/>
        <w:tabs>
          <w:tab w:val="right" w:pos="5030"/>
        </w:tabs>
        <w:rPr>
          <w:noProof/>
        </w:rPr>
      </w:pPr>
      <w:r>
        <w:rPr>
          <w:noProof/>
        </w:rPr>
        <w:t>Office 2016 dla komputerów Mac (Standard), 29</w:t>
      </w:r>
    </w:p>
    <w:p w:rsidR="00243214" w:rsidRDefault="00243214">
      <w:pPr>
        <w:pStyle w:val="Index1"/>
        <w:tabs>
          <w:tab w:val="right" w:pos="5030"/>
        </w:tabs>
        <w:rPr>
          <w:noProof/>
        </w:rPr>
      </w:pPr>
      <w:r>
        <w:rPr>
          <w:noProof/>
        </w:rPr>
        <w:t>Office 365 Advanced Compliance, 75</w:t>
      </w:r>
    </w:p>
    <w:p w:rsidR="00243214" w:rsidRDefault="00243214">
      <w:pPr>
        <w:pStyle w:val="Index1"/>
        <w:tabs>
          <w:tab w:val="right" w:pos="5030"/>
        </w:tabs>
        <w:rPr>
          <w:noProof/>
        </w:rPr>
      </w:pPr>
      <w:r>
        <w:rPr>
          <w:noProof/>
        </w:rPr>
        <w:t>Office 365 Advanced Security Management (LS na Użytkownika), 74</w:t>
      </w:r>
    </w:p>
    <w:p w:rsidR="00243214" w:rsidRDefault="00243214">
      <w:pPr>
        <w:pStyle w:val="Index1"/>
        <w:tabs>
          <w:tab w:val="right" w:pos="5030"/>
        </w:tabs>
        <w:rPr>
          <w:noProof/>
        </w:rPr>
      </w:pPr>
      <w:r>
        <w:rPr>
          <w:noProof/>
        </w:rPr>
        <w:t>Office 365 Business, 70</w:t>
      </w:r>
    </w:p>
    <w:p w:rsidR="00243214" w:rsidRDefault="00243214">
      <w:pPr>
        <w:pStyle w:val="Index1"/>
        <w:tabs>
          <w:tab w:val="right" w:pos="5030"/>
        </w:tabs>
        <w:rPr>
          <w:noProof/>
        </w:rPr>
      </w:pPr>
      <w:r>
        <w:rPr>
          <w:noProof/>
        </w:rPr>
        <w:t>Office 365 Business Essentials, 72</w:t>
      </w:r>
    </w:p>
    <w:p w:rsidR="00243214" w:rsidRDefault="00243214">
      <w:pPr>
        <w:pStyle w:val="Index1"/>
        <w:tabs>
          <w:tab w:val="right" w:pos="5030"/>
        </w:tabs>
        <w:rPr>
          <w:noProof/>
        </w:rPr>
      </w:pPr>
      <w:r>
        <w:rPr>
          <w:noProof/>
        </w:rPr>
        <w:t>Office 365 Business Premium, 72</w:t>
      </w:r>
    </w:p>
    <w:p w:rsidR="00243214" w:rsidRDefault="00243214">
      <w:pPr>
        <w:pStyle w:val="Index1"/>
        <w:tabs>
          <w:tab w:val="right" w:pos="5030"/>
        </w:tabs>
        <w:rPr>
          <w:noProof/>
        </w:rPr>
      </w:pPr>
      <w:r>
        <w:rPr>
          <w:noProof/>
        </w:rPr>
        <w:t>Office 365 Education, 72</w:t>
      </w:r>
    </w:p>
    <w:p w:rsidR="00243214" w:rsidRDefault="00243214">
      <w:pPr>
        <w:pStyle w:val="Index1"/>
        <w:tabs>
          <w:tab w:val="right" w:pos="5030"/>
        </w:tabs>
        <w:rPr>
          <w:noProof/>
        </w:rPr>
      </w:pPr>
      <w:r>
        <w:rPr>
          <w:noProof/>
        </w:rPr>
        <w:t>Office 365 Education E5, 72</w:t>
      </w:r>
    </w:p>
    <w:p w:rsidR="00243214" w:rsidRDefault="00243214">
      <w:pPr>
        <w:pStyle w:val="Index1"/>
        <w:tabs>
          <w:tab w:val="right" w:pos="5030"/>
        </w:tabs>
        <w:rPr>
          <w:noProof/>
        </w:rPr>
      </w:pPr>
      <w:r>
        <w:rPr>
          <w:noProof/>
        </w:rPr>
        <w:t>Office 365 Education E5 — dodatek, 72</w:t>
      </w:r>
    </w:p>
    <w:p w:rsidR="00243214" w:rsidRDefault="00243214">
      <w:pPr>
        <w:pStyle w:val="Index1"/>
        <w:tabs>
          <w:tab w:val="right" w:pos="5030"/>
        </w:tabs>
        <w:rPr>
          <w:noProof/>
        </w:rPr>
      </w:pPr>
      <w:r>
        <w:rPr>
          <w:noProof/>
        </w:rPr>
        <w:t>Office 365 Enterprise, 66</w:t>
      </w:r>
    </w:p>
    <w:p w:rsidR="00243214" w:rsidRDefault="00243214">
      <w:pPr>
        <w:pStyle w:val="Index1"/>
        <w:tabs>
          <w:tab w:val="right" w:pos="5030"/>
        </w:tabs>
        <w:rPr>
          <w:noProof/>
        </w:rPr>
      </w:pPr>
      <w:r>
        <w:rPr>
          <w:noProof/>
        </w:rPr>
        <w:t>Office 365 Enterprise, 66</w:t>
      </w:r>
    </w:p>
    <w:p w:rsidR="00243214" w:rsidRDefault="00243214">
      <w:pPr>
        <w:pStyle w:val="Index1"/>
        <w:tabs>
          <w:tab w:val="right" w:pos="5030"/>
        </w:tabs>
        <w:rPr>
          <w:noProof/>
        </w:rPr>
      </w:pPr>
      <w:r>
        <w:rPr>
          <w:noProof/>
        </w:rPr>
        <w:t>Office 365 Enterprise E1, 17, 72</w:t>
      </w:r>
    </w:p>
    <w:p w:rsidR="00243214" w:rsidRDefault="00243214">
      <w:pPr>
        <w:pStyle w:val="Index1"/>
        <w:tabs>
          <w:tab w:val="right" w:pos="5030"/>
        </w:tabs>
        <w:rPr>
          <w:noProof/>
        </w:rPr>
      </w:pPr>
      <w:r>
        <w:rPr>
          <w:noProof/>
        </w:rPr>
        <w:t>Office 365 Enterprise E1 and Microsoft Intune, 17</w:t>
      </w:r>
    </w:p>
    <w:p w:rsidR="00243214" w:rsidRDefault="00243214">
      <w:pPr>
        <w:pStyle w:val="Index1"/>
        <w:tabs>
          <w:tab w:val="right" w:pos="5030"/>
        </w:tabs>
        <w:rPr>
          <w:noProof/>
        </w:rPr>
      </w:pPr>
      <w:r>
        <w:rPr>
          <w:noProof/>
        </w:rPr>
        <w:t>Office 365 Enterprise E1 From SA, 72</w:t>
      </w:r>
    </w:p>
    <w:p w:rsidR="00243214" w:rsidRDefault="00243214">
      <w:pPr>
        <w:pStyle w:val="Index1"/>
        <w:tabs>
          <w:tab w:val="right" w:pos="5030"/>
        </w:tabs>
        <w:rPr>
          <w:noProof/>
        </w:rPr>
      </w:pPr>
      <w:r>
        <w:rPr>
          <w:noProof/>
        </w:rPr>
        <w:t>Office 365 Enterprise E3, 17, 72</w:t>
      </w:r>
    </w:p>
    <w:p w:rsidR="00243214" w:rsidRDefault="00243214">
      <w:pPr>
        <w:pStyle w:val="Index1"/>
        <w:tabs>
          <w:tab w:val="right" w:pos="5030"/>
        </w:tabs>
        <w:rPr>
          <w:noProof/>
        </w:rPr>
      </w:pPr>
      <w:r>
        <w:rPr>
          <w:noProof/>
        </w:rPr>
        <w:t>Office 365 Enterprise E3 and Microsoft Intune, 17</w:t>
      </w:r>
    </w:p>
    <w:p w:rsidR="00243214" w:rsidRDefault="00243214">
      <w:pPr>
        <w:pStyle w:val="Index1"/>
        <w:tabs>
          <w:tab w:val="right" w:pos="5030"/>
        </w:tabs>
        <w:rPr>
          <w:noProof/>
        </w:rPr>
      </w:pPr>
      <w:r>
        <w:rPr>
          <w:noProof/>
        </w:rPr>
        <w:t>Office 365 Enterprise E3 bez dodatku ProPlus, 72</w:t>
      </w:r>
    </w:p>
    <w:p w:rsidR="00243214" w:rsidRDefault="00243214">
      <w:pPr>
        <w:pStyle w:val="Index1"/>
        <w:tabs>
          <w:tab w:val="right" w:pos="5030"/>
        </w:tabs>
        <w:rPr>
          <w:noProof/>
        </w:rPr>
      </w:pPr>
      <w:r>
        <w:rPr>
          <w:noProof/>
        </w:rPr>
        <w:t>Office 365 Enterprise E3 From SA, 72</w:t>
      </w:r>
    </w:p>
    <w:p w:rsidR="00243214" w:rsidRDefault="00243214">
      <w:pPr>
        <w:pStyle w:val="Index1"/>
        <w:tabs>
          <w:tab w:val="right" w:pos="5030"/>
        </w:tabs>
        <w:rPr>
          <w:noProof/>
        </w:rPr>
      </w:pPr>
      <w:r>
        <w:rPr>
          <w:noProof/>
        </w:rPr>
        <w:t>Office 365 Enterprise E4, 72</w:t>
      </w:r>
    </w:p>
    <w:p w:rsidR="00243214" w:rsidRDefault="00243214">
      <w:pPr>
        <w:pStyle w:val="Index1"/>
        <w:tabs>
          <w:tab w:val="right" w:pos="5030"/>
        </w:tabs>
        <w:rPr>
          <w:noProof/>
        </w:rPr>
      </w:pPr>
      <w:r>
        <w:rPr>
          <w:noProof/>
        </w:rPr>
        <w:t>Office 365 Enterprise E4 bez dodatku ProPlus, 72</w:t>
      </w:r>
    </w:p>
    <w:p w:rsidR="00243214" w:rsidRDefault="00243214">
      <w:pPr>
        <w:pStyle w:val="Index1"/>
        <w:tabs>
          <w:tab w:val="right" w:pos="5030"/>
        </w:tabs>
        <w:rPr>
          <w:noProof/>
        </w:rPr>
      </w:pPr>
      <w:r>
        <w:rPr>
          <w:noProof/>
        </w:rPr>
        <w:t>Office 365 Enterprise E4 From SA, 72</w:t>
      </w:r>
    </w:p>
    <w:p w:rsidR="00243214" w:rsidRDefault="00243214">
      <w:pPr>
        <w:pStyle w:val="Index1"/>
        <w:tabs>
          <w:tab w:val="right" w:pos="5030"/>
        </w:tabs>
        <w:rPr>
          <w:noProof/>
        </w:rPr>
      </w:pPr>
      <w:r>
        <w:rPr>
          <w:noProof/>
        </w:rPr>
        <w:t>Office 365 Enterprise E5, 17</w:t>
      </w:r>
    </w:p>
    <w:p w:rsidR="00243214" w:rsidRDefault="00243214">
      <w:pPr>
        <w:pStyle w:val="Index1"/>
        <w:tabs>
          <w:tab w:val="right" w:pos="5030"/>
        </w:tabs>
        <w:rPr>
          <w:noProof/>
        </w:rPr>
      </w:pPr>
      <w:r>
        <w:rPr>
          <w:noProof/>
        </w:rPr>
        <w:t>Office 365 Enterprise E5 (LS na Użytkownika), 72</w:t>
      </w:r>
    </w:p>
    <w:p w:rsidR="00243214" w:rsidRDefault="00243214">
      <w:pPr>
        <w:pStyle w:val="Index1"/>
        <w:tabs>
          <w:tab w:val="right" w:pos="5030"/>
        </w:tabs>
        <w:rPr>
          <w:noProof/>
        </w:rPr>
      </w:pPr>
      <w:r>
        <w:rPr>
          <w:noProof/>
        </w:rPr>
        <w:t>Office 365 Enterprise E5 and Microsoft Intune, 17</w:t>
      </w:r>
    </w:p>
    <w:p w:rsidR="00243214" w:rsidRDefault="00243214">
      <w:pPr>
        <w:pStyle w:val="Index1"/>
        <w:tabs>
          <w:tab w:val="right" w:pos="5030"/>
        </w:tabs>
        <w:rPr>
          <w:noProof/>
        </w:rPr>
      </w:pPr>
      <w:r>
        <w:rPr>
          <w:noProof/>
        </w:rPr>
        <w:t>Office 365 Enterprise E5 From SA, 72</w:t>
      </w:r>
    </w:p>
    <w:p w:rsidR="00243214" w:rsidRDefault="00243214">
      <w:pPr>
        <w:pStyle w:val="Index1"/>
        <w:tabs>
          <w:tab w:val="right" w:pos="5030"/>
        </w:tabs>
        <w:rPr>
          <w:noProof/>
        </w:rPr>
      </w:pPr>
      <w:r>
        <w:rPr>
          <w:noProof/>
        </w:rPr>
        <w:t>Office 365 Enterprise K1, 72</w:t>
      </w:r>
    </w:p>
    <w:p w:rsidR="00243214" w:rsidRDefault="00243214">
      <w:pPr>
        <w:pStyle w:val="Index1"/>
        <w:tabs>
          <w:tab w:val="right" w:pos="5030"/>
        </w:tabs>
        <w:rPr>
          <w:noProof/>
        </w:rPr>
      </w:pPr>
      <w:r>
        <w:rPr>
          <w:noProof/>
        </w:rPr>
        <w:t>Office 365 Midsize Business, 72, 74</w:t>
      </w:r>
    </w:p>
    <w:p w:rsidR="00243214" w:rsidRDefault="00243214">
      <w:pPr>
        <w:pStyle w:val="Index1"/>
        <w:tabs>
          <w:tab w:val="right" w:pos="5030"/>
        </w:tabs>
        <w:rPr>
          <w:noProof/>
        </w:rPr>
      </w:pPr>
      <w:r>
        <w:rPr>
          <w:noProof/>
        </w:rPr>
        <w:t>Office 365 ProPlus, 70</w:t>
      </w:r>
    </w:p>
    <w:p w:rsidR="00243214" w:rsidRDefault="00243214">
      <w:pPr>
        <w:pStyle w:val="Index1"/>
        <w:tabs>
          <w:tab w:val="right" w:pos="5030"/>
        </w:tabs>
        <w:rPr>
          <w:noProof/>
        </w:rPr>
      </w:pPr>
      <w:r>
        <w:rPr>
          <w:noProof/>
        </w:rPr>
        <w:t>Office 365 ProPlus From SA, 70</w:t>
      </w:r>
    </w:p>
    <w:p w:rsidR="00243214" w:rsidRDefault="00243214">
      <w:pPr>
        <w:pStyle w:val="Index1"/>
        <w:tabs>
          <w:tab w:val="right" w:pos="5030"/>
        </w:tabs>
        <w:rPr>
          <w:noProof/>
        </w:rPr>
      </w:pPr>
      <w:r>
        <w:rPr>
          <w:noProof/>
        </w:rPr>
        <w:t>Office 365 Threat Intelligence, 75</w:t>
      </w:r>
    </w:p>
    <w:p w:rsidR="00243214" w:rsidRDefault="00243214">
      <w:pPr>
        <w:pStyle w:val="Index1"/>
        <w:tabs>
          <w:tab w:val="right" w:pos="5030"/>
        </w:tabs>
        <w:rPr>
          <w:noProof/>
        </w:rPr>
      </w:pPr>
      <w:r>
        <w:rPr>
          <w:noProof/>
        </w:rPr>
        <w:t>Office dla komputerów Mac 2011, 29</w:t>
      </w:r>
    </w:p>
    <w:p w:rsidR="00243214" w:rsidRDefault="00243214">
      <w:pPr>
        <w:pStyle w:val="Index1"/>
        <w:tabs>
          <w:tab w:val="right" w:pos="5030"/>
        </w:tabs>
        <w:rPr>
          <w:noProof/>
        </w:rPr>
      </w:pPr>
      <w:r>
        <w:rPr>
          <w:noProof/>
        </w:rPr>
        <w:t>Office dla komputerów Mac Standard, 94</w:t>
      </w:r>
    </w:p>
    <w:p w:rsidR="00243214" w:rsidRDefault="00243214">
      <w:pPr>
        <w:pStyle w:val="Index1"/>
        <w:tabs>
          <w:tab w:val="right" w:pos="5030"/>
        </w:tabs>
        <w:rPr>
          <w:noProof/>
        </w:rPr>
      </w:pPr>
      <w:r>
        <w:rPr>
          <w:noProof/>
        </w:rPr>
        <w:t>Office Multi Language Pack, 71, 74</w:t>
      </w:r>
    </w:p>
    <w:p w:rsidR="00243214" w:rsidRDefault="00243214">
      <w:pPr>
        <w:pStyle w:val="Index1"/>
        <w:tabs>
          <w:tab w:val="right" w:pos="5030"/>
        </w:tabs>
        <w:rPr>
          <w:noProof/>
        </w:rPr>
      </w:pPr>
      <w:r>
        <w:rPr>
          <w:noProof/>
        </w:rPr>
        <w:t>Office Multi-Language Pack 2013, 27</w:t>
      </w:r>
    </w:p>
    <w:p w:rsidR="00243214" w:rsidRDefault="00243214">
      <w:pPr>
        <w:pStyle w:val="Index1"/>
        <w:tabs>
          <w:tab w:val="right" w:pos="5030"/>
        </w:tabs>
        <w:rPr>
          <w:noProof/>
        </w:rPr>
      </w:pPr>
      <w:r>
        <w:rPr>
          <w:noProof/>
        </w:rPr>
        <w:t>Office Online, 71</w:t>
      </w:r>
    </w:p>
    <w:p w:rsidR="00243214" w:rsidRDefault="00243214">
      <w:pPr>
        <w:pStyle w:val="Index1"/>
        <w:tabs>
          <w:tab w:val="right" w:pos="5030"/>
        </w:tabs>
        <w:rPr>
          <w:noProof/>
        </w:rPr>
      </w:pPr>
      <w:r>
        <w:rPr>
          <w:noProof/>
        </w:rPr>
        <w:t>Office Online dla Office 365, 94</w:t>
      </w:r>
    </w:p>
    <w:p w:rsidR="00243214" w:rsidRDefault="00243214">
      <w:pPr>
        <w:pStyle w:val="Index1"/>
        <w:tabs>
          <w:tab w:val="right" w:pos="5030"/>
        </w:tabs>
        <w:rPr>
          <w:noProof/>
        </w:rPr>
      </w:pPr>
      <w:r>
        <w:rPr>
          <w:noProof/>
        </w:rPr>
        <w:t>Office Professional Plus, 71, 72, 73, 74, 94, 101</w:t>
      </w:r>
    </w:p>
    <w:p w:rsidR="00243214" w:rsidRDefault="00243214">
      <w:pPr>
        <w:pStyle w:val="Index1"/>
        <w:tabs>
          <w:tab w:val="right" w:pos="5030"/>
        </w:tabs>
        <w:rPr>
          <w:noProof/>
        </w:rPr>
      </w:pPr>
      <w:r>
        <w:rPr>
          <w:noProof/>
        </w:rPr>
        <w:t>Office Professional Plus 2013, 71</w:t>
      </w:r>
    </w:p>
    <w:p w:rsidR="00243214" w:rsidRDefault="00243214">
      <w:pPr>
        <w:pStyle w:val="Index1"/>
        <w:tabs>
          <w:tab w:val="right" w:pos="5030"/>
        </w:tabs>
        <w:rPr>
          <w:noProof/>
        </w:rPr>
      </w:pPr>
      <w:r>
        <w:rPr>
          <w:noProof/>
        </w:rPr>
        <w:t>Office Professional Plus 2016, 27, 45, 73</w:t>
      </w:r>
    </w:p>
    <w:p w:rsidR="00243214" w:rsidRDefault="00243214">
      <w:pPr>
        <w:pStyle w:val="Index1"/>
        <w:tabs>
          <w:tab w:val="right" w:pos="5030"/>
        </w:tabs>
        <w:rPr>
          <w:noProof/>
        </w:rPr>
      </w:pPr>
      <w:r>
        <w:rPr>
          <w:noProof/>
        </w:rPr>
        <w:t>Office Standard, 72, 94, 101</w:t>
      </w:r>
    </w:p>
    <w:p w:rsidR="00243214" w:rsidRDefault="00243214">
      <w:pPr>
        <w:pStyle w:val="Index1"/>
        <w:tabs>
          <w:tab w:val="right" w:pos="5030"/>
        </w:tabs>
        <w:rPr>
          <w:noProof/>
        </w:rPr>
      </w:pPr>
      <w:r>
        <w:rPr>
          <w:noProof/>
        </w:rPr>
        <w:t>Office Standard 2016, 27</w:t>
      </w:r>
    </w:p>
    <w:p w:rsidR="00243214" w:rsidRDefault="00243214">
      <w:pPr>
        <w:pStyle w:val="Index1"/>
        <w:tabs>
          <w:tab w:val="right" w:pos="5030"/>
        </w:tabs>
        <w:rPr>
          <w:noProof/>
        </w:rPr>
      </w:pPr>
      <w:r>
        <w:rPr>
          <w:noProof/>
        </w:rPr>
        <w:t>OneDrive dla Firm — Plan 1, 76</w:t>
      </w:r>
    </w:p>
    <w:p w:rsidR="00243214" w:rsidRDefault="00243214">
      <w:pPr>
        <w:pStyle w:val="Index1"/>
        <w:tabs>
          <w:tab w:val="right" w:pos="5030"/>
        </w:tabs>
        <w:rPr>
          <w:noProof/>
        </w:rPr>
      </w:pPr>
      <w:r>
        <w:rPr>
          <w:noProof/>
        </w:rPr>
        <w:t>OneDrive dla Firm — Plan 2, 76</w:t>
      </w:r>
    </w:p>
    <w:p w:rsidR="00243214" w:rsidRDefault="00243214">
      <w:pPr>
        <w:pStyle w:val="Index1"/>
        <w:tabs>
          <w:tab w:val="right" w:pos="5030"/>
        </w:tabs>
        <w:rPr>
          <w:noProof/>
        </w:rPr>
      </w:pPr>
      <w:r>
        <w:rPr>
          <w:noProof/>
        </w:rPr>
        <w:t>Operations Management and Security</w:t>
      </w:r>
    </w:p>
    <w:p w:rsidR="00243214" w:rsidRDefault="00243214">
      <w:pPr>
        <w:pStyle w:val="Index2"/>
        <w:tabs>
          <w:tab w:val="right" w:pos="5030"/>
        </w:tabs>
        <w:rPr>
          <w:noProof/>
        </w:rPr>
      </w:pPr>
      <w:r>
        <w:rPr>
          <w:noProof/>
        </w:rPr>
        <w:t>Automatyzacja i kontrola, 63</w:t>
      </w:r>
    </w:p>
    <w:p w:rsidR="00243214" w:rsidRDefault="00243214">
      <w:pPr>
        <w:pStyle w:val="Index2"/>
        <w:tabs>
          <w:tab w:val="right" w:pos="5030"/>
        </w:tabs>
        <w:rPr>
          <w:noProof/>
        </w:rPr>
      </w:pPr>
      <w:r>
        <w:rPr>
          <w:noProof/>
        </w:rPr>
        <w:t>Bezpieczeństwo i zgodność, 63</w:t>
      </w:r>
    </w:p>
    <w:p w:rsidR="00243214" w:rsidRDefault="00243214">
      <w:pPr>
        <w:pStyle w:val="Index2"/>
        <w:tabs>
          <w:tab w:val="right" w:pos="5030"/>
        </w:tabs>
        <w:rPr>
          <w:noProof/>
        </w:rPr>
      </w:pPr>
      <w:r>
        <w:rPr>
          <w:noProof/>
        </w:rPr>
        <w:t>Informacje i analityka, 63</w:t>
      </w:r>
    </w:p>
    <w:p w:rsidR="00243214" w:rsidRDefault="00243214">
      <w:pPr>
        <w:pStyle w:val="Index2"/>
        <w:tabs>
          <w:tab w:val="right" w:pos="5030"/>
        </w:tabs>
        <w:rPr>
          <w:noProof/>
        </w:rPr>
      </w:pPr>
      <w:r>
        <w:rPr>
          <w:noProof/>
        </w:rPr>
        <w:t>Kopia zapasowa i odzyskiwanie oprogramowania po awarii, 63</w:t>
      </w:r>
    </w:p>
    <w:p w:rsidR="00243214" w:rsidRDefault="00243214">
      <w:pPr>
        <w:pStyle w:val="Index1"/>
        <w:tabs>
          <w:tab w:val="right" w:pos="5030"/>
        </w:tabs>
        <w:rPr>
          <w:noProof/>
        </w:rPr>
      </w:pPr>
      <w:r>
        <w:rPr>
          <w:noProof/>
        </w:rPr>
        <w:t>Operations Management and Security E1, 63</w:t>
      </w:r>
    </w:p>
    <w:p w:rsidR="00243214" w:rsidRDefault="00243214">
      <w:pPr>
        <w:pStyle w:val="Index1"/>
        <w:tabs>
          <w:tab w:val="right" w:pos="5030"/>
        </w:tabs>
        <w:rPr>
          <w:noProof/>
        </w:rPr>
      </w:pPr>
      <w:r>
        <w:rPr>
          <w:noProof/>
        </w:rPr>
        <w:t>Operations Management and Security E1 From SA, 63</w:t>
      </w:r>
    </w:p>
    <w:p w:rsidR="00243214" w:rsidRDefault="00243214">
      <w:pPr>
        <w:pStyle w:val="Index1"/>
        <w:tabs>
          <w:tab w:val="right" w:pos="5030"/>
        </w:tabs>
        <w:rPr>
          <w:noProof/>
        </w:rPr>
      </w:pPr>
      <w:r>
        <w:rPr>
          <w:noProof/>
        </w:rPr>
        <w:t>Operations Management and Security E2, 63</w:t>
      </w:r>
    </w:p>
    <w:p w:rsidR="00243214" w:rsidRDefault="00243214">
      <w:pPr>
        <w:pStyle w:val="Index1"/>
        <w:tabs>
          <w:tab w:val="right" w:pos="5030"/>
        </w:tabs>
        <w:rPr>
          <w:noProof/>
        </w:rPr>
      </w:pPr>
      <w:r>
        <w:rPr>
          <w:noProof/>
        </w:rPr>
        <w:t>Operations Management and Security E2 From SA, 63</w:t>
      </w:r>
    </w:p>
    <w:p w:rsidR="00243214" w:rsidRDefault="00243214">
      <w:pPr>
        <w:pStyle w:val="Index1"/>
        <w:tabs>
          <w:tab w:val="right" w:pos="5030"/>
        </w:tabs>
        <w:rPr>
          <w:noProof/>
        </w:rPr>
      </w:pPr>
      <w:r>
        <w:rPr>
          <w:noProof/>
        </w:rPr>
        <w:t>Outlook 2016, 27</w:t>
      </w:r>
    </w:p>
    <w:p w:rsidR="00243214" w:rsidRDefault="00243214">
      <w:pPr>
        <w:pStyle w:val="Index1"/>
        <w:tabs>
          <w:tab w:val="right" w:pos="5030"/>
        </w:tabs>
        <w:rPr>
          <w:noProof/>
        </w:rPr>
      </w:pPr>
      <w:r>
        <w:rPr>
          <w:noProof/>
        </w:rPr>
        <w:t>Outlook 2016 dla komputerów Mac, 29</w:t>
      </w:r>
    </w:p>
    <w:p w:rsidR="00243214" w:rsidRDefault="00243214">
      <w:pPr>
        <w:pStyle w:val="Index1"/>
        <w:tabs>
          <w:tab w:val="right" w:pos="5030"/>
        </w:tabs>
        <w:rPr>
          <w:noProof/>
        </w:rPr>
      </w:pPr>
      <w:r>
        <w:rPr>
          <w:noProof/>
        </w:rPr>
        <w:t>Pakiet CIS w wersji Datacenter, 99</w:t>
      </w:r>
    </w:p>
    <w:p w:rsidR="00243214" w:rsidRDefault="00243214">
      <w:pPr>
        <w:pStyle w:val="Index1"/>
        <w:tabs>
          <w:tab w:val="right" w:pos="5030"/>
        </w:tabs>
        <w:rPr>
          <w:noProof/>
        </w:rPr>
      </w:pPr>
      <w:r>
        <w:rPr>
          <w:noProof/>
        </w:rPr>
        <w:t>Pakiet CIS w wersji Standard, 99</w:t>
      </w:r>
    </w:p>
    <w:p w:rsidR="00243214" w:rsidRDefault="00243214">
      <w:pPr>
        <w:pStyle w:val="Index1"/>
        <w:tabs>
          <w:tab w:val="right" w:pos="5030"/>
        </w:tabs>
        <w:rPr>
          <w:noProof/>
        </w:rPr>
      </w:pPr>
      <w:r>
        <w:rPr>
          <w:noProof/>
        </w:rPr>
        <w:t>Pakiet Core Infrastructure Server Datacenter, 101</w:t>
      </w:r>
    </w:p>
    <w:p w:rsidR="00243214" w:rsidRDefault="00243214">
      <w:pPr>
        <w:pStyle w:val="Index1"/>
        <w:tabs>
          <w:tab w:val="right" w:pos="5030"/>
        </w:tabs>
        <w:rPr>
          <w:noProof/>
        </w:rPr>
      </w:pPr>
      <w:r>
        <w:rPr>
          <w:noProof/>
        </w:rPr>
        <w:t>Pakiet Core Infrastructure Server Datacenter (pakiet 16 Licencji na Rdzeń), 18</w:t>
      </w:r>
    </w:p>
    <w:p w:rsidR="00243214" w:rsidRDefault="00243214">
      <w:pPr>
        <w:pStyle w:val="Index1"/>
        <w:tabs>
          <w:tab w:val="right" w:pos="5030"/>
        </w:tabs>
        <w:rPr>
          <w:noProof/>
        </w:rPr>
      </w:pPr>
      <w:r>
        <w:rPr>
          <w:noProof/>
        </w:rPr>
        <w:t>Pakiet Core Infrastructure Server Datacenter (pakiet 2 Licencji na Rdzeń), 18</w:t>
      </w:r>
    </w:p>
    <w:p w:rsidR="00243214" w:rsidRDefault="00243214">
      <w:pPr>
        <w:pStyle w:val="Index1"/>
        <w:tabs>
          <w:tab w:val="right" w:pos="5030"/>
        </w:tabs>
        <w:rPr>
          <w:noProof/>
        </w:rPr>
      </w:pPr>
      <w:r>
        <w:rPr>
          <w:noProof/>
        </w:rPr>
        <w:t>Pakiet Core Infrastructure Server Standard, 101</w:t>
      </w:r>
    </w:p>
    <w:p w:rsidR="00243214" w:rsidRDefault="00243214">
      <w:pPr>
        <w:pStyle w:val="Index1"/>
        <w:tabs>
          <w:tab w:val="right" w:pos="5030"/>
        </w:tabs>
        <w:rPr>
          <w:noProof/>
        </w:rPr>
      </w:pPr>
      <w:r>
        <w:rPr>
          <w:noProof/>
        </w:rPr>
        <w:t>Pakiet Core Infrastructure Server Standard (pakiet 16 Licencji na Rdzeń), 18</w:t>
      </w:r>
    </w:p>
    <w:p w:rsidR="00243214" w:rsidRDefault="00243214">
      <w:pPr>
        <w:pStyle w:val="Index1"/>
        <w:tabs>
          <w:tab w:val="right" w:pos="5030"/>
        </w:tabs>
        <w:rPr>
          <w:noProof/>
        </w:rPr>
      </w:pPr>
      <w:r>
        <w:rPr>
          <w:noProof/>
        </w:rPr>
        <w:t>Pakiet Core Infrastructure Server Standard (pakiet 2 Licencji na Rdzeń), 18</w:t>
      </w:r>
    </w:p>
    <w:p w:rsidR="00243214" w:rsidRDefault="00243214">
      <w:pPr>
        <w:pStyle w:val="Index1"/>
        <w:tabs>
          <w:tab w:val="right" w:pos="5030"/>
        </w:tabs>
        <w:rPr>
          <w:noProof/>
        </w:rPr>
      </w:pPr>
      <w:r>
        <w:rPr>
          <w:noProof/>
        </w:rPr>
        <w:t>Pakiet licencji dostępowych (CAL) dostępnych w ramach programu Enterprise, 16</w:t>
      </w:r>
    </w:p>
    <w:p w:rsidR="00243214" w:rsidRDefault="00243214">
      <w:pPr>
        <w:pStyle w:val="Index1"/>
        <w:tabs>
          <w:tab w:val="right" w:pos="5030"/>
        </w:tabs>
        <w:rPr>
          <w:noProof/>
        </w:rPr>
      </w:pPr>
      <w:r>
        <w:rPr>
          <w:noProof/>
        </w:rPr>
        <w:t>Pakiet Podstawowych Licencji Dostępowych (CAL), 16</w:t>
      </w:r>
    </w:p>
    <w:p w:rsidR="00243214" w:rsidRDefault="00243214">
      <w:pPr>
        <w:pStyle w:val="Index1"/>
        <w:tabs>
          <w:tab w:val="right" w:pos="5030"/>
        </w:tabs>
        <w:rPr>
          <w:noProof/>
        </w:rPr>
      </w:pPr>
      <w:r>
        <w:rPr>
          <w:noProof/>
        </w:rPr>
        <w:t>Pakiet Windows Embedded 8 Standard Enterprise (100-pak), 48</w:t>
      </w:r>
    </w:p>
    <w:p w:rsidR="00243214" w:rsidRDefault="00243214">
      <w:pPr>
        <w:pStyle w:val="Index1"/>
        <w:tabs>
          <w:tab w:val="right" w:pos="5030"/>
        </w:tabs>
        <w:rPr>
          <w:noProof/>
        </w:rPr>
      </w:pPr>
      <w:r>
        <w:rPr>
          <w:noProof/>
        </w:rPr>
        <w:t>Plan 1 usługi konserwacji zapobiegawczej pakietu IoT, 62</w:t>
      </w:r>
    </w:p>
    <w:p w:rsidR="00243214" w:rsidRDefault="00243214">
      <w:pPr>
        <w:pStyle w:val="Index1"/>
        <w:tabs>
          <w:tab w:val="right" w:pos="5030"/>
        </w:tabs>
        <w:rPr>
          <w:noProof/>
        </w:rPr>
      </w:pPr>
      <w:r>
        <w:rPr>
          <w:noProof/>
        </w:rPr>
        <w:t>Plan 1 usługi zdalnego monitorowania pakietu IoT, 62</w:t>
      </w:r>
    </w:p>
    <w:p w:rsidR="00243214" w:rsidRDefault="00243214">
      <w:pPr>
        <w:pStyle w:val="Index1"/>
        <w:tabs>
          <w:tab w:val="right" w:pos="5030"/>
        </w:tabs>
        <w:rPr>
          <w:noProof/>
        </w:rPr>
      </w:pPr>
      <w:r>
        <w:rPr>
          <w:noProof/>
        </w:rPr>
        <w:t>Plan 2 usługi konserwacji zapobiegawczej pakietu IoT, 62</w:t>
      </w:r>
    </w:p>
    <w:p w:rsidR="00243214" w:rsidRDefault="00243214">
      <w:pPr>
        <w:pStyle w:val="Index1"/>
        <w:tabs>
          <w:tab w:val="right" w:pos="5030"/>
        </w:tabs>
        <w:rPr>
          <w:noProof/>
        </w:rPr>
      </w:pPr>
      <w:r>
        <w:rPr>
          <w:noProof/>
        </w:rPr>
        <w:t>Plan 2 usługi zdalnego monitorowania pakietu IoT, 63</w:t>
      </w:r>
    </w:p>
    <w:p w:rsidR="00243214" w:rsidRDefault="00243214">
      <w:pPr>
        <w:pStyle w:val="Index1"/>
        <w:tabs>
          <w:tab w:val="right" w:pos="5030"/>
        </w:tabs>
        <w:rPr>
          <w:noProof/>
        </w:rPr>
      </w:pPr>
      <w:r>
        <w:rPr>
          <w:noProof/>
        </w:rPr>
        <w:t>Plan Microsoft Azure StorSimple z Urządzeniem (urządzenie w wersji 8100), 63</w:t>
      </w:r>
    </w:p>
    <w:p w:rsidR="00243214" w:rsidRDefault="00243214">
      <w:pPr>
        <w:pStyle w:val="Index1"/>
        <w:tabs>
          <w:tab w:val="right" w:pos="5030"/>
        </w:tabs>
        <w:rPr>
          <w:noProof/>
        </w:rPr>
      </w:pPr>
      <w:r>
        <w:rPr>
          <w:noProof/>
        </w:rPr>
        <w:t>Plan Microsoft Azure StorSimple z Urządzeniem (urządzenie w wersji 8600), 63</w:t>
      </w:r>
    </w:p>
    <w:p w:rsidR="00243214" w:rsidRDefault="00243214">
      <w:pPr>
        <w:pStyle w:val="Index1"/>
        <w:tabs>
          <w:tab w:val="right" w:pos="5030"/>
        </w:tabs>
        <w:rPr>
          <w:noProof/>
        </w:rPr>
      </w:pPr>
      <w:r>
        <w:rPr>
          <w:noProof/>
        </w:rPr>
        <w:t>Plan Usługi Aplikacji Azure, 65</w:t>
      </w:r>
    </w:p>
    <w:p w:rsidR="00243214" w:rsidRDefault="00243214">
      <w:pPr>
        <w:pStyle w:val="Index1"/>
        <w:tabs>
          <w:tab w:val="right" w:pos="5030"/>
        </w:tabs>
        <w:rPr>
          <w:noProof/>
        </w:rPr>
      </w:pPr>
      <w:r>
        <w:rPr>
          <w:noProof/>
        </w:rPr>
        <w:t>Platformy MSDN, 44</w:t>
      </w:r>
    </w:p>
    <w:p w:rsidR="00243214" w:rsidRDefault="00243214">
      <w:pPr>
        <w:pStyle w:val="Index1"/>
        <w:tabs>
          <w:tab w:val="right" w:pos="5030"/>
        </w:tabs>
        <w:rPr>
          <w:noProof/>
        </w:rPr>
      </w:pPr>
      <w:r>
        <w:rPr>
          <w:noProof/>
        </w:rPr>
        <w:t>Podstawowa Licencja Dostępowa (CAL) typu Bridge na usługę Office 365, 74</w:t>
      </w:r>
    </w:p>
    <w:p w:rsidR="00243214" w:rsidRDefault="00243214">
      <w:pPr>
        <w:pStyle w:val="Index1"/>
        <w:tabs>
          <w:tab w:val="right" w:pos="5030"/>
        </w:tabs>
        <w:rPr>
          <w:noProof/>
        </w:rPr>
      </w:pPr>
      <w:r>
        <w:rPr>
          <w:noProof/>
        </w:rPr>
        <w:t>Podstawowe Licencje Dostępowe (CAL), 39</w:t>
      </w:r>
    </w:p>
    <w:p w:rsidR="00243214" w:rsidRDefault="00243214">
      <w:pPr>
        <w:pStyle w:val="Index1"/>
        <w:tabs>
          <w:tab w:val="right" w:pos="5030"/>
        </w:tabs>
        <w:rPr>
          <w:noProof/>
        </w:rPr>
      </w:pPr>
      <w:r>
        <w:rPr>
          <w:noProof/>
        </w:rPr>
        <w:t>Podstawowych Licencji Dostępowych (CAL), 67, 73, 94, 101</w:t>
      </w:r>
    </w:p>
    <w:p w:rsidR="00243214" w:rsidRDefault="00243214">
      <w:pPr>
        <w:pStyle w:val="Index1"/>
        <w:tabs>
          <w:tab w:val="right" w:pos="5030"/>
        </w:tabs>
        <w:rPr>
          <w:noProof/>
        </w:rPr>
      </w:pPr>
      <w:r>
        <w:rPr>
          <w:noProof/>
        </w:rPr>
        <w:t>Pomoc Techniczna Premium Microsoft Azure, 64</w:t>
      </w:r>
    </w:p>
    <w:p w:rsidR="00243214" w:rsidRDefault="00243214">
      <w:pPr>
        <w:pStyle w:val="Index1"/>
        <w:tabs>
          <w:tab w:val="right" w:pos="5030"/>
        </w:tabs>
        <w:rPr>
          <w:noProof/>
        </w:rPr>
      </w:pPr>
      <w:r>
        <w:rPr>
          <w:noProof/>
        </w:rPr>
        <w:t>Power BI Pro, 80</w:t>
      </w:r>
    </w:p>
    <w:p w:rsidR="00243214" w:rsidRDefault="00243214">
      <w:pPr>
        <w:pStyle w:val="Index1"/>
        <w:tabs>
          <w:tab w:val="right" w:pos="5030"/>
        </w:tabs>
        <w:rPr>
          <w:noProof/>
        </w:rPr>
      </w:pPr>
      <w:r>
        <w:rPr>
          <w:noProof/>
        </w:rPr>
        <w:t>Power BI Pro A, 80</w:t>
      </w:r>
    </w:p>
    <w:p w:rsidR="00243214" w:rsidRDefault="00243214">
      <w:pPr>
        <w:pStyle w:val="Index1"/>
        <w:tabs>
          <w:tab w:val="right" w:pos="5030"/>
        </w:tabs>
        <w:rPr>
          <w:noProof/>
        </w:rPr>
      </w:pPr>
      <w:r>
        <w:rPr>
          <w:noProof/>
        </w:rPr>
        <w:t>PowerPoint 2016, 27</w:t>
      </w:r>
    </w:p>
    <w:p w:rsidR="00243214" w:rsidRDefault="00243214">
      <w:pPr>
        <w:pStyle w:val="Index1"/>
        <w:tabs>
          <w:tab w:val="right" w:pos="5030"/>
        </w:tabs>
        <w:rPr>
          <w:noProof/>
        </w:rPr>
      </w:pPr>
      <w:r>
        <w:rPr>
          <w:noProof/>
        </w:rPr>
        <w:t>PowerPoint 2016 dla komputerów Mac, 29</w:t>
      </w:r>
    </w:p>
    <w:p w:rsidR="00243214" w:rsidRDefault="00243214">
      <w:pPr>
        <w:pStyle w:val="Index1"/>
        <w:tabs>
          <w:tab w:val="right" w:pos="5030"/>
        </w:tabs>
        <w:rPr>
          <w:noProof/>
        </w:rPr>
      </w:pPr>
      <w:r>
        <w:rPr>
          <w:noProof/>
        </w:rPr>
        <w:t>Profesjonalne wsparcie bezpośrednie Azure Active, 64</w:t>
      </w:r>
    </w:p>
    <w:p w:rsidR="00243214" w:rsidRDefault="00243214">
      <w:pPr>
        <w:pStyle w:val="Index1"/>
        <w:tabs>
          <w:tab w:val="right" w:pos="5030"/>
        </w:tabs>
        <w:rPr>
          <w:noProof/>
        </w:rPr>
      </w:pPr>
      <w:r>
        <w:rPr>
          <w:noProof/>
        </w:rPr>
        <w:t>Profesjonalne wsparcie bezpośrednie Microsoft Dynamics 365 Pro, 69</w:t>
      </w:r>
    </w:p>
    <w:p w:rsidR="00243214" w:rsidRDefault="00243214">
      <w:pPr>
        <w:pStyle w:val="Index1"/>
        <w:tabs>
          <w:tab w:val="right" w:pos="5030"/>
        </w:tabs>
        <w:rPr>
          <w:noProof/>
        </w:rPr>
      </w:pPr>
      <w:r>
        <w:rPr>
          <w:noProof/>
        </w:rPr>
        <w:t>program Project w wersji Standard, 94</w:t>
      </w:r>
    </w:p>
    <w:p w:rsidR="00243214" w:rsidRDefault="00243214">
      <w:pPr>
        <w:pStyle w:val="Index1"/>
        <w:tabs>
          <w:tab w:val="right" w:pos="5030"/>
        </w:tabs>
        <w:rPr>
          <w:noProof/>
        </w:rPr>
      </w:pPr>
      <w:r>
        <w:rPr>
          <w:noProof/>
        </w:rPr>
        <w:t>program Visio w wersji Standard, 94</w:t>
      </w:r>
    </w:p>
    <w:p w:rsidR="00243214" w:rsidRDefault="00243214">
      <w:pPr>
        <w:pStyle w:val="Index1"/>
        <w:tabs>
          <w:tab w:val="right" w:pos="5030"/>
        </w:tabs>
        <w:rPr>
          <w:noProof/>
        </w:rPr>
      </w:pPr>
      <w:r>
        <w:rPr>
          <w:noProof/>
        </w:rPr>
        <w:t>Project 2013, 31</w:t>
      </w:r>
    </w:p>
    <w:p w:rsidR="00243214" w:rsidRDefault="00243214">
      <w:pPr>
        <w:pStyle w:val="Index1"/>
        <w:tabs>
          <w:tab w:val="right" w:pos="5030"/>
        </w:tabs>
        <w:rPr>
          <w:noProof/>
        </w:rPr>
      </w:pPr>
      <w:r>
        <w:rPr>
          <w:noProof/>
        </w:rPr>
        <w:t>Project 2016 Standard, 27</w:t>
      </w:r>
    </w:p>
    <w:p w:rsidR="00243214" w:rsidRDefault="00243214">
      <w:pPr>
        <w:pStyle w:val="Index1"/>
        <w:tabs>
          <w:tab w:val="right" w:pos="5030"/>
        </w:tabs>
        <w:rPr>
          <w:noProof/>
        </w:rPr>
      </w:pPr>
      <w:r>
        <w:rPr>
          <w:noProof/>
        </w:rPr>
        <w:t>Project Online Essentials, 76</w:t>
      </w:r>
    </w:p>
    <w:p w:rsidR="00243214" w:rsidRDefault="00243214">
      <w:pPr>
        <w:pStyle w:val="Index1"/>
        <w:tabs>
          <w:tab w:val="right" w:pos="5030"/>
        </w:tabs>
        <w:rPr>
          <w:noProof/>
        </w:rPr>
      </w:pPr>
      <w:r>
        <w:rPr>
          <w:noProof/>
        </w:rPr>
        <w:t>Project Online Premium, 76</w:t>
      </w:r>
    </w:p>
    <w:p w:rsidR="00243214" w:rsidRDefault="00243214">
      <w:pPr>
        <w:pStyle w:val="Index1"/>
        <w:tabs>
          <w:tab w:val="right" w:pos="5030"/>
        </w:tabs>
        <w:rPr>
          <w:noProof/>
        </w:rPr>
      </w:pPr>
      <w:r>
        <w:rPr>
          <w:noProof/>
        </w:rPr>
        <w:t>Project Online Premium From SA, 76</w:t>
      </w:r>
    </w:p>
    <w:p w:rsidR="00243214" w:rsidRDefault="00243214">
      <w:pPr>
        <w:pStyle w:val="Index1"/>
        <w:tabs>
          <w:tab w:val="right" w:pos="5030"/>
        </w:tabs>
        <w:rPr>
          <w:noProof/>
        </w:rPr>
      </w:pPr>
      <w:r>
        <w:rPr>
          <w:noProof/>
        </w:rPr>
        <w:t>Project Online Professional, 76</w:t>
      </w:r>
    </w:p>
    <w:p w:rsidR="00243214" w:rsidRDefault="00243214">
      <w:pPr>
        <w:pStyle w:val="Index1"/>
        <w:tabs>
          <w:tab w:val="right" w:pos="5030"/>
        </w:tabs>
        <w:rPr>
          <w:noProof/>
        </w:rPr>
      </w:pPr>
      <w:r>
        <w:rPr>
          <w:noProof/>
        </w:rPr>
        <w:t>Project Online Professional From SA, 76</w:t>
      </w:r>
    </w:p>
    <w:p w:rsidR="00243214" w:rsidRDefault="00243214">
      <w:pPr>
        <w:pStyle w:val="Index1"/>
        <w:tabs>
          <w:tab w:val="right" w:pos="5030"/>
        </w:tabs>
        <w:rPr>
          <w:noProof/>
        </w:rPr>
      </w:pPr>
      <w:r>
        <w:rPr>
          <w:noProof/>
        </w:rPr>
        <w:t>Project Professional, 101</w:t>
      </w:r>
    </w:p>
    <w:p w:rsidR="00243214" w:rsidRDefault="00243214">
      <w:pPr>
        <w:pStyle w:val="Index1"/>
        <w:tabs>
          <w:tab w:val="right" w:pos="5030"/>
        </w:tabs>
        <w:rPr>
          <w:noProof/>
        </w:rPr>
      </w:pPr>
      <w:r>
        <w:rPr>
          <w:noProof/>
        </w:rPr>
        <w:t>Project Professional 2016, 27</w:t>
      </w:r>
    </w:p>
    <w:p w:rsidR="00243214" w:rsidRDefault="00243214">
      <w:pPr>
        <w:pStyle w:val="Index1"/>
        <w:tabs>
          <w:tab w:val="right" w:pos="5030"/>
        </w:tabs>
        <w:rPr>
          <w:noProof/>
        </w:rPr>
      </w:pPr>
      <w:r>
        <w:rPr>
          <w:noProof/>
        </w:rPr>
        <w:t>Project Server 2016, 27, 31</w:t>
      </w:r>
    </w:p>
    <w:p w:rsidR="00243214" w:rsidRDefault="00243214">
      <w:pPr>
        <w:pStyle w:val="Index1"/>
        <w:tabs>
          <w:tab w:val="right" w:pos="5030"/>
        </w:tabs>
        <w:rPr>
          <w:noProof/>
        </w:rPr>
      </w:pPr>
      <w:r>
        <w:rPr>
          <w:noProof/>
        </w:rPr>
        <w:t>Project Standard, 101</w:t>
      </w:r>
    </w:p>
    <w:p w:rsidR="00243214" w:rsidRDefault="00243214">
      <w:pPr>
        <w:pStyle w:val="Index1"/>
        <w:tabs>
          <w:tab w:val="right" w:pos="5030"/>
        </w:tabs>
        <w:rPr>
          <w:noProof/>
        </w:rPr>
      </w:pPr>
      <w:r>
        <w:rPr>
          <w:noProof/>
        </w:rPr>
        <w:t>Publisher 2016, 27</w:t>
      </w:r>
    </w:p>
    <w:p w:rsidR="00243214" w:rsidRDefault="00243214">
      <w:pPr>
        <w:pStyle w:val="Index1"/>
        <w:tabs>
          <w:tab w:val="right" w:pos="5030"/>
        </w:tabs>
        <w:rPr>
          <w:noProof/>
        </w:rPr>
      </w:pPr>
      <w:r>
        <w:rPr>
          <w:noProof/>
        </w:rPr>
        <w:t>R Server 2016 for Hadoop, 34</w:t>
      </w:r>
    </w:p>
    <w:p w:rsidR="00243214" w:rsidRDefault="00243214">
      <w:pPr>
        <w:pStyle w:val="Index1"/>
        <w:tabs>
          <w:tab w:val="right" w:pos="5030"/>
        </w:tabs>
        <w:rPr>
          <w:noProof/>
        </w:rPr>
      </w:pPr>
      <w:r>
        <w:rPr>
          <w:noProof/>
        </w:rPr>
        <w:t>R Server 2016 for Linux, 34</w:t>
      </w:r>
    </w:p>
    <w:p w:rsidR="00243214" w:rsidRDefault="00243214">
      <w:pPr>
        <w:pStyle w:val="Index1"/>
        <w:tabs>
          <w:tab w:val="right" w:pos="5030"/>
        </w:tabs>
        <w:rPr>
          <w:noProof/>
        </w:rPr>
      </w:pPr>
      <w:r>
        <w:rPr>
          <w:noProof/>
        </w:rPr>
        <w:t>R Server 2016 for Teradata DB, 34</w:t>
      </w:r>
    </w:p>
    <w:p w:rsidR="00243214" w:rsidRDefault="00243214">
      <w:pPr>
        <w:pStyle w:val="Index1"/>
        <w:tabs>
          <w:tab w:val="right" w:pos="5030"/>
        </w:tabs>
        <w:rPr>
          <w:noProof/>
        </w:rPr>
      </w:pPr>
      <w:r>
        <w:rPr>
          <w:noProof/>
        </w:rPr>
        <w:t>Secure Productive Enterprise E3, 65</w:t>
      </w:r>
    </w:p>
    <w:p w:rsidR="00243214" w:rsidRDefault="00243214">
      <w:pPr>
        <w:pStyle w:val="Index1"/>
        <w:tabs>
          <w:tab w:val="right" w:pos="5030"/>
        </w:tabs>
        <w:rPr>
          <w:noProof/>
        </w:rPr>
      </w:pPr>
      <w:r>
        <w:rPr>
          <w:noProof/>
        </w:rPr>
        <w:t>Secure Productive Enterprise E3 From SA, 65</w:t>
      </w:r>
    </w:p>
    <w:p w:rsidR="00243214" w:rsidRDefault="00243214">
      <w:pPr>
        <w:pStyle w:val="Index1"/>
        <w:tabs>
          <w:tab w:val="right" w:pos="5030"/>
        </w:tabs>
        <w:rPr>
          <w:noProof/>
        </w:rPr>
      </w:pPr>
      <w:r>
        <w:rPr>
          <w:noProof/>
        </w:rPr>
        <w:t>Secure Productive Enterprise E5, 65</w:t>
      </w:r>
    </w:p>
    <w:p w:rsidR="00243214" w:rsidRDefault="00243214">
      <w:pPr>
        <w:pStyle w:val="Index1"/>
        <w:tabs>
          <w:tab w:val="right" w:pos="5030"/>
        </w:tabs>
        <w:rPr>
          <w:noProof/>
        </w:rPr>
      </w:pPr>
      <w:r>
        <w:rPr>
          <w:noProof/>
        </w:rPr>
        <w:t>Secure Productive Enterprise E5 From SA, 65</w:t>
      </w:r>
    </w:p>
    <w:p w:rsidR="00243214" w:rsidRDefault="00243214">
      <w:pPr>
        <w:pStyle w:val="Index1"/>
        <w:tabs>
          <w:tab w:val="right" w:pos="5030"/>
        </w:tabs>
        <w:rPr>
          <w:noProof/>
        </w:rPr>
      </w:pPr>
      <w:r>
        <w:rPr>
          <w:noProof/>
        </w:rPr>
        <w:t>SharePoint Online, 94</w:t>
      </w:r>
    </w:p>
    <w:p w:rsidR="00243214" w:rsidRDefault="00243214">
      <w:pPr>
        <w:pStyle w:val="Index1"/>
        <w:tabs>
          <w:tab w:val="right" w:pos="5030"/>
        </w:tabs>
        <w:rPr>
          <w:noProof/>
        </w:rPr>
      </w:pPr>
      <w:r>
        <w:rPr>
          <w:noProof/>
        </w:rPr>
        <w:t>SharePoint Online Plan 1, 77</w:t>
      </w:r>
    </w:p>
    <w:p w:rsidR="00243214" w:rsidRDefault="00243214">
      <w:pPr>
        <w:pStyle w:val="Index1"/>
        <w:tabs>
          <w:tab w:val="right" w:pos="5030"/>
        </w:tabs>
        <w:rPr>
          <w:noProof/>
        </w:rPr>
      </w:pPr>
      <w:r>
        <w:rPr>
          <w:noProof/>
        </w:rPr>
        <w:t>SharePoint Online Plan 2, 32, 77</w:t>
      </w:r>
    </w:p>
    <w:p w:rsidR="00243214" w:rsidRDefault="00243214">
      <w:pPr>
        <w:pStyle w:val="Index1"/>
        <w:tabs>
          <w:tab w:val="right" w:pos="5030"/>
        </w:tabs>
        <w:rPr>
          <w:noProof/>
        </w:rPr>
      </w:pPr>
      <w:r>
        <w:rPr>
          <w:noProof/>
        </w:rPr>
        <w:t>SharePoint Server, 65, 99</w:t>
      </w:r>
    </w:p>
    <w:p w:rsidR="00243214" w:rsidRDefault="00243214">
      <w:pPr>
        <w:pStyle w:val="Index1"/>
        <w:tabs>
          <w:tab w:val="right" w:pos="5030"/>
        </w:tabs>
        <w:rPr>
          <w:noProof/>
        </w:rPr>
      </w:pPr>
      <w:r>
        <w:rPr>
          <w:noProof/>
        </w:rPr>
        <w:t>SharePoint Server 2013, 32</w:t>
      </w:r>
    </w:p>
    <w:p w:rsidR="00243214" w:rsidRDefault="00243214">
      <w:pPr>
        <w:pStyle w:val="Index1"/>
        <w:tabs>
          <w:tab w:val="right" w:pos="5030"/>
        </w:tabs>
        <w:rPr>
          <w:noProof/>
        </w:rPr>
      </w:pPr>
      <w:r>
        <w:rPr>
          <w:noProof/>
        </w:rPr>
        <w:t>SharePoint Server 2016, 32</w:t>
      </w:r>
    </w:p>
    <w:p w:rsidR="00243214" w:rsidRDefault="00243214">
      <w:pPr>
        <w:pStyle w:val="Index1"/>
        <w:tabs>
          <w:tab w:val="right" w:pos="5030"/>
        </w:tabs>
        <w:rPr>
          <w:noProof/>
        </w:rPr>
      </w:pPr>
      <w:r>
        <w:rPr>
          <w:noProof/>
        </w:rPr>
        <w:t>Skype dla firm 2016, 27</w:t>
      </w:r>
    </w:p>
    <w:p w:rsidR="00243214" w:rsidRDefault="00243214">
      <w:pPr>
        <w:pStyle w:val="Index1"/>
        <w:tabs>
          <w:tab w:val="right" w:pos="5030"/>
        </w:tabs>
        <w:rPr>
          <w:noProof/>
        </w:rPr>
      </w:pPr>
      <w:r>
        <w:rPr>
          <w:noProof/>
        </w:rPr>
        <w:t>Skype dla firm Online — Plan 1, 78</w:t>
      </w:r>
    </w:p>
    <w:p w:rsidR="00243214" w:rsidRDefault="00243214">
      <w:pPr>
        <w:pStyle w:val="Index1"/>
        <w:tabs>
          <w:tab w:val="right" w:pos="5030"/>
        </w:tabs>
        <w:rPr>
          <w:noProof/>
        </w:rPr>
      </w:pPr>
      <w:r>
        <w:rPr>
          <w:noProof/>
        </w:rPr>
        <w:t>Skype dla firm Online Cloud PBX, 78</w:t>
      </w:r>
    </w:p>
    <w:p w:rsidR="00243214" w:rsidRDefault="00243214">
      <w:pPr>
        <w:pStyle w:val="Index1"/>
        <w:tabs>
          <w:tab w:val="right" w:pos="5030"/>
        </w:tabs>
        <w:rPr>
          <w:noProof/>
        </w:rPr>
      </w:pPr>
      <w:r>
        <w:rPr>
          <w:noProof/>
        </w:rPr>
        <w:t>Skype dla firm Online Plan 1, 33</w:t>
      </w:r>
    </w:p>
    <w:p w:rsidR="00243214" w:rsidRDefault="00243214">
      <w:pPr>
        <w:pStyle w:val="Index1"/>
        <w:tabs>
          <w:tab w:val="right" w:pos="5030"/>
        </w:tabs>
        <w:rPr>
          <w:noProof/>
        </w:rPr>
      </w:pPr>
      <w:r>
        <w:rPr>
          <w:noProof/>
        </w:rPr>
        <w:t>Skype dla firm Online Plan 2, 33, 78</w:t>
      </w:r>
    </w:p>
    <w:p w:rsidR="00243214" w:rsidRDefault="00243214">
      <w:pPr>
        <w:pStyle w:val="Index1"/>
        <w:tabs>
          <w:tab w:val="right" w:pos="5030"/>
        </w:tabs>
        <w:rPr>
          <w:noProof/>
        </w:rPr>
      </w:pPr>
      <w:r>
        <w:rPr>
          <w:noProof/>
        </w:rPr>
        <w:t>Skype dla firm Online PSTN Calling, 78</w:t>
      </w:r>
    </w:p>
    <w:p w:rsidR="00243214" w:rsidRDefault="00243214">
      <w:pPr>
        <w:pStyle w:val="Index1"/>
        <w:tabs>
          <w:tab w:val="right" w:pos="5030"/>
        </w:tabs>
        <w:rPr>
          <w:noProof/>
        </w:rPr>
      </w:pPr>
      <w:r>
        <w:rPr>
          <w:noProof/>
        </w:rPr>
        <w:t>Skype dla firm Online PSTN Conferencing, 78</w:t>
      </w:r>
    </w:p>
    <w:p w:rsidR="00243214" w:rsidRDefault="00243214">
      <w:pPr>
        <w:pStyle w:val="Index1"/>
        <w:tabs>
          <w:tab w:val="right" w:pos="5030"/>
        </w:tabs>
        <w:rPr>
          <w:noProof/>
        </w:rPr>
      </w:pPr>
      <w:r>
        <w:rPr>
          <w:noProof/>
        </w:rPr>
        <w:t>Skype dla firm Server, 65</w:t>
      </w:r>
    </w:p>
    <w:p w:rsidR="00243214" w:rsidRDefault="00243214">
      <w:pPr>
        <w:pStyle w:val="Index1"/>
        <w:tabs>
          <w:tab w:val="right" w:pos="5030"/>
        </w:tabs>
        <w:rPr>
          <w:noProof/>
        </w:rPr>
      </w:pPr>
      <w:r>
        <w:rPr>
          <w:noProof/>
        </w:rPr>
        <w:t>Skype dla firm Server 2015, 33</w:t>
      </w:r>
    </w:p>
    <w:p w:rsidR="00243214" w:rsidRDefault="00243214">
      <w:pPr>
        <w:pStyle w:val="Index1"/>
        <w:tabs>
          <w:tab w:val="right" w:pos="5030"/>
        </w:tabs>
        <w:rPr>
          <w:noProof/>
        </w:rPr>
      </w:pPr>
      <w:r>
        <w:rPr>
          <w:noProof/>
        </w:rPr>
        <w:t>SQL Parallel Data Warehouse, 94, 101</w:t>
      </w:r>
    </w:p>
    <w:p w:rsidR="00243214" w:rsidRDefault="00243214">
      <w:pPr>
        <w:pStyle w:val="Index1"/>
        <w:tabs>
          <w:tab w:val="right" w:pos="5030"/>
        </w:tabs>
        <w:rPr>
          <w:noProof/>
        </w:rPr>
      </w:pPr>
      <w:r>
        <w:rPr>
          <w:noProof/>
        </w:rPr>
        <w:t>SQL Server, 99</w:t>
      </w:r>
    </w:p>
    <w:p w:rsidR="00243214" w:rsidRDefault="00243214">
      <w:pPr>
        <w:pStyle w:val="Index1"/>
        <w:tabs>
          <w:tab w:val="right" w:pos="5030"/>
        </w:tabs>
        <w:rPr>
          <w:noProof/>
        </w:rPr>
      </w:pPr>
      <w:r>
        <w:rPr>
          <w:noProof/>
        </w:rPr>
        <w:t>SQL Server 2014, 35</w:t>
      </w:r>
    </w:p>
    <w:p w:rsidR="00243214" w:rsidRDefault="00243214">
      <w:pPr>
        <w:pStyle w:val="Index1"/>
        <w:tabs>
          <w:tab w:val="right" w:pos="5030"/>
        </w:tabs>
        <w:rPr>
          <w:noProof/>
        </w:rPr>
      </w:pPr>
      <w:r>
        <w:rPr>
          <w:noProof/>
        </w:rPr>
        <w:t>SQL Server 2016 Enterprise, 35</w:t>
      </w:r>
    </w:p>
    <w:p w:rsidR="00243214" w:rsidRDefault="00243214">
      <w:pPr>
        <w:pStyle w:val="Index1"/>
        <w:tabs>
          <w:tab w:val="right" w:pos="5030"/>
        </w:tabs>
        <w:rPr>
          <w:noProof/>
        </w:rPr>
      </w:pPr>
      <w:r>
        <w:rPr>
          <w:noProof/>
        </w:rPr>
        <w:t>SQL Server 2016 Enterprise Core, 35</w:t>
      </w:r>
    </w:p>
    <w:p w:rsidR="00243214" w:rsidRDefault="00243214">
      <w:pPr>
        <w:pStyle w:val="Index1"/>
        <w:tabs>
          <w:tab w:val="right" w:pos="5030"/>
        </w:tabs>
        <w:rPr>
          <w:noProof/>
        </w:rPr>
      </w:pPr>
      <w:r>
        <w:rPr>
          <w:noProof/>
        </w:rPr>
        <w:t>SQL Server 2016 Standard, 35</w:t>
      </w:r>
    </w:p>
    <w:p w:rsidR="00243214" w:rsidRDefault="00243214">
      <w:pPr>
        <w:pStyle w:val="Index1"/>
        <w:tabs>
          <w:tab w:val="right" w:pos="5030"/>
        </w:tabs>
        <w:rPr>
          <w:noProof/>
        </w:rPr>
      </w:pPr>
      <w:r>
        <w:rPr>
          <w:noProof/>
        </w:rPr>
        <w:t>SQL Server 2016 Standard Core, 35</w:t>
      </w:r>
    </w:p>
    <w:p w:rsidR="00243214" w:rsidRDefault="00243214">
      <w:pPr>
        <w:pStyle w:val="Index1"/>
        <w:tabs>
          <w:tab w:val="right" w:pos="5030"/>
        </w:tabs>
        <w:rPr>
          <w:noProof/>
        </w:rPr>
      </w:pPr>
      <w:r>
        <w:rPr>
          <w:noProof/>
        </w:rPr>
        <w:t>SQL Server Business Intelligence, 94, 101</w:t>
      </w:r>
    </w:p>
    <w:p w:rsidR="00243214" w:rsidRDefault="00243214">
      <w:pPr>
        <w:pStyle w:val="Index1"/>
        <w:tabs>
          <w:tab w:val="right" w:pos="5030"/>
        </w:tabs>
        <w:rPr>
          <w:noProof/>
        </w:rPr>
      </w:pPr>
      <w:r>
        <w:rPr>
          <w:noProof/>
        </w:rPr>
        <w:t>SQL Server Data Center, 94</w:t>
      </w:r>
    </w:p>
    <w:p w:rsidR="00243214" w:rsidRDefault="00243214">
      <w:pPr>
        <w:pStyle w:val="Index1"/>
        <w:tabs>
          <w:tab w:val="right" w:pos="5030"/>
        </w:tabs>
        <w:rPr>
          <w:noProof/>
        </w:rPr>
      </w:pPr>
      <w:r>
        <w:rPr>
          <w:noProof/>
        </w:rPr>
        <w:t>SQL Server Enterprise, 94</w:t>
      </w:r>
    </w:p>
    <w:p w:rsidR="00243214" w:rsidRDefault="00243214">
      <w:pPr>
        <w:pStyle w:val="Index1"/>
        <w:tabs>
          <w:tab w:val="right" w:pos="5030"/>
        </w:tabs>
        <w:rPr>
          <w:noProof/>
        </w:rPr>
      </w:pPr>
      <w:r>
        <w:rPr>
          <w:noProof/>
        </w:rPr>
        <w:t>SQL Server Standard, 94, 101</w:t>
      </w:r>
    </w:p>
    <w:p w:rsidR="00243214" w:rsidRDefault="00243214">
      <w:pPr>
        <w:pStyle w:val="Index1"/>
        <w:tabs>
          <w:tab w:val="right" w:pos="5030"/>
        </w:tabs>
        <w:rPr>
          <w:noProof/>
        </w:rPr>
      </w:pPr>
      <w:r>
        <w:rPr>
          <w:noProof/>
        </w:rPr>
        <w:t>Standardowa Pomoc Techniczna i Pomoc Techniczna Premium Microsoft Azure StorSimple, 64</w:t>
      </w:r>
    </w:p>
    <w:p w:rsidR="00243214" w:rsidRDefault="00243214">
      <w:pPr>
        <w:pStyle w:val="Index1"/>
        <w:tabs>
          <w:tab w:val="right" w:pos="5030"/>
        </w:tabs>
        <w:rPr>
          <w:noProof/>
        </w:rPr>
      </w:pPr>
      <w:r>
        <w:rPr>
          <w:noProof/>
        </w:rPr>
        <w:t>Standardowa Pomoc Techniczna Microsoft Azure StorSimple, 64</w:t>
      </w:r>
    </w:p>
    <w:p w:rsidR="00243214" w:rsidRDefault="00243214">
      <w:pPr>
        <w:pStyle w:val="Index1"/>
        <w:tabs>
          <w:tab w:val="right" w:pos="5030"/>
        </w:tabs>
        <w:rPr>
          <w:noProof/>
        </w:rPr>
      </w:pPr>
      <w:r>
        <w:rPr>
          <w:noProof/>
        </w:rPr>
        <w:t>Subskrypcja miesięczna od 100 tys. transakcji w usłudze Bing Maps Internal Website Usage, 79</w:t>
      </w:r>
    </w:p>
    <w:p w:rsidR="00243214" w:rsidRDefault="00243214">
      <w:pPr>
        <w:pStyle w:val="Index1"/>
        <w:tabs>
          <w:tab w:val="right" w:pos="5030"/>
        </w:tabs>
        <w:rPr>
          <w:noProof/>
        </w:rPr>
      </w:pPr>
      <w:r>
        <w:rPr>
          <w:noProof/>
        </w:rPr>
        <w:t>Subskrypcja miesięczna od 100 tys. transakcji w usłudze Bing Maps Public Website Usage, 79</w:t>
      </w:r>
    </w:p>
    <w:p w:rsidR="00243214" w:rsidRDefault="00243214">
      <w:pPr>
        <w:pStyle w:val="Index1"/>
        <w:tabs>
          <w:tab w:val="right" w:pos="5030"/>
        </w:tabs>
        <w:rPr>
          <w:noProof/>
        </w:rPr>
      </w:pPr>
      <w:r>
        <w:rPr>
          <w:noProof/>
        </w:rPr>
        <w:t>Subskrypcja miesięczna od 500 tys. (lub większej liczby) transakcji w usłudze Bing Maps Internal Website Usage, 79</w:t>
      </w:r>
    </w:p>
    <w:p w:rsidR="00243214" w:rsidRDefault="00243214">
      <w:pPr>
        <w:pStyle w:val="Index1"/>
        <w:tabs>
          <w:tab w:val="right" w:pos="5030"/>
        </w:tabs>
        <w:rPr>
          <w:noProof/>
        </w:rPr>
      </w:pPr>
      <w:r>
        <w:rPr>
          <w:noProof/>
        </w:rPr>
        <w:t>Subskrypcja miesięczna od 500 tys. (lub większej liczby) transakcji w usłudze Bing Maps Public Website Usage, 79</w:t>
      </w:r>
    </w:p>
    <w:p w:rsidR="00243214" w:rsidRDefault="00243214">
      <w:pPr>
        <w:pStyle w:val="Index1"/>
        <w:tabs>
          <w:tab w:val="right" w:pos="5030"/>
        </w:tabs>
        <w:rPr>
          <w:noProof/>
        </w:rPr>
      </w:pPr>
      <w:r>
        <w:rPr>
          <w:noProof/>
        </w:rPr>
        <w:t>Subskrypcja miesięczna opłaty za Bing Maps Enterprise, 79</w:t>
      </w:r>
    </w:p>
    <w:p w:rsidR="00243214" w:rsidRDefault="00243214">
      <w:pPr>
        <w:pStyle w:val="Index1"/>
        <w:tabs>
          <w:tab w:val="right" w:pos="5030"/>
        </w:tabs>
        <w:rPr>
          <w:noProof/>
        </w:rPr>
      </w:pPr>
      <w:r>
        <w:rPr>
          <w:noProof/>
        </w:rPr>
        <w:t>Subskrypcja miesięczna usługi Mobile Asset Management Per Asset, 79</w:t>
      </w:r>
    </w:p>
    <w:p w:rsidR="00243214" w:rsidRDefault="00243214">
      <w:pPr>
        <w:pStyle w:val="Index1"/>
        <w:tabs>
          <w:tab w:val="right" w:pos="5030"/>
        </w:tabs>
        <w:rPr>
          <w:noProof/>
        </w:rPr>
      </w:pPr>
      <w:r>
        <w:rPr>
          <w:noProof/>
        </w:rPr>
        <w:t>Subskrypcja miesięczna usługi Mobile Asset Management Platform, 79</w:t>
      </w:r>
    </w:p>
    <w:p w:rsidR="00243214" w:rsidRDefault="00243214">
      <w:pPr>
        <w:pStyle w:val="Index1"/>
        <w:tabs>
          <w:tab w:val="right" w:pos="5030"/>
        </w:tabs>
        <w:rPr>
          <w:noProof/>
        </w:rPr>
      </w:pPr>
      <w:r>
        <w:rPr>
          <w:noProof/>
        </w:rPr>
        <w:t>Subskrypcja miesięczna za 5 tys. użytkowników Bing Maps Light Known, 79</w:t>
      </w:r>
    </w:p>
    <w:p w:rsidR="00243214" w:rsidRDefault="00243214">
      <w:pPr>
        <w:pStyle w:val="Index1"/>
        <w:tabs>
          <w:tab w:val="right" w:pos="5030"/>
        </w:tabs>
        <w:rPr>
          <w:noProof/>
        </w:rPr>
      </w:pPr>
      <w:r>
        <w:rPr>
          <w:noProof/>
        </w:rPr>
        <w:t>Subskrypcja miesięczna za 500 użytkowników Bing Maps Light Known, 79</w:t>
      </w:r>
    </w:p>
    <w:p w:rsidR="00243214" w:rsidRDefault="00243214">
      <w:pPr>
        <w:pStyle w:val="Index1"/>
        <w:tabs>
          <w:tab w:val="right" w:pos="5030"/>
        </w:tabs>
        <w:rPr>
          <w:noProof/>
        </w:rPr>
      </w:pPr>
      <w:r>
        <w:rPr>
          <w:noProof/>
        </w:rPr>
        <w:t>Subskrypcja miesięczna za użytkownika Bing Maps Known, 79</w:t>
      </w:r>
    </w:p>
    <w:p w:rsidR="00243214" w:rsidRDefault="00243214">
      <w:pPr>
        <w:pStyle w:val="Index1"/>
        <w:tabs>
          <w:tab w:val="right" w:pos="5030"/>
        </w:tabs>
        <w:rPr>
          <w:noProof/>
        </w:rPr>
      </w:pPr>
      <w:r>
        <w:rPr>
          <w:noProof/>
        </w:rPr>
        <w:t>Subskrypcja miesięczna za użytkownika usługi Bing Maps Known 5K, 79</w:t>
      </w:r>
    </w:p>
    <w:p w:rsidR="00243214" w:rsidRDefault="00243214">
      <w:pPr>
        <w:pStyle w:val="Index1"/>
        <w:tabs>
          <w:tab w:val="right" w:pos="5030"/>
        </w:tabs>
        <w:rPr>
          <w:noProof/>
        </w:rPr>
      </w:pPr>
      <w:r>
        <w:rPr>
          <w:noProof/>
        </w:rPr>
        <w:t>Subskrypcja Visual Studio 2017 Professional, 44</w:t>
      </w:r>
    </w:p>
    <w:p w:rsidR="00243214" w:rsidRDefault="00243214">
      <w:pPr>
        <w:pStyle w:val="Index1"/>
        <w:tabs>
          <w:tab w:val="right" w:pos="5030"/>
        </w:tabs>
        <w:rPr>
          <w:noProof/>
        </w:rPr>
      </w:pPr>
      <w:r>
        <w:rPr>
          <w:noProof/>
        </w:rPr>
        <w:t>subskrypcja Visual Studio Enterprise, 94</w:t>
      </w:r>
    </w:p>
    <w:p w:rsidR="00243214" w:rsidRDefault="00243214">
      <w:pPr>
        <w:pStyle w:val="Index1"/>
        <w:tabs>
          <w:tab w:val="right" w:pos="5030"/>
        </w:tabs>
        <w:rPr>
          <w:noProof/>
        </w:rPr>
      </w:pPr>
      <w:r>
        <w:rPr>
          <w:noProof/>
        </w:rPr>
        <w:t>Subskrypcja Visual Studio Enterprise, 101</w:t>
      </w:r>
    </w:p>
    <w:p w:rsidR="00243214" w:rsidRDefault="00243214">
      <w:pPr>
        <w:pStyle w:val="Index1"/>
        <w:tabs>
          <w:tab w:val="right" w:pos="5030"/>
        </w:tabs>
        <w:rPr>
          <w:noProof/>
        </w:rPr>
      </w:pPr>
      <w:r>
        <w:rPr>
          <w:noProof/>
        </w:rPr>
        <w:t>Subskrypcja Visual Studio Enterprise 2017, 44</w:t>
      </w:r>
    </w:p>
    <w:p w:rsidR="00243214" w:rsidRDefault="00243214">
      <w:pPr>
        <w:pStyle w:val="Index1"/>
        <w:tabs>
          <w:tab w:val="right" w:pos="5030"/>
        </w:tabs>
        <w:rPr>
          <w:noProof/>
        </w:rPr>
      </w:pPr>
      <w:r>
        <w:rPr>
          <w:noProof/>
        </w:rPr>
        <w:t>subskrypcja Visual Studio Professional, 94</w:t>
      </w:r>
    </w:p>
    <w:p w:rsidR="00243214" w:rsidRDefault="00243214">
      <w:pPr>
        <w:pStyle w:val="Index1"/>
        <w:tabs>
          <w:tab w:val="right" w:pos="5030"/>
        </w:tabs>
        <w:rPr>
          <w:noProof/>
        </w:rPr>
      </w:pPr>
      <w:r>
        <w:rPr>
          <w:noProof/>
        </w:rPr>
        <w:t>Subskrypcja Visual Studio Professional, 101</w:t>
      </w:r>
    </w:p>
    <w:p w:rsidR="00243214" w:rsidRDefault="00243214">
      <w:pPr>
        <w:pStyle w:val="Index1"/>
        <w:tabs>
          <w:tab w:val="right" w:pos="5030"/>
        </w:tabs>
        <w:rPr>
          <w:noProof/>
        </w:rPr>
      </w:pPr>
      <w:r>
        <w:rPr>
          <w:noProof/>
        </w:rPr>
        <w:t>subskrypcja Visual Studio Test Professional, 94</w:t>
      </w:r>
    </w:p>
    <w:p w:rsidR="00243214" w:rsidRDefault="00243214">
      <w:pPr>
        <w:pStyle w:val="Index1"/>
        <w:tabs>
          <w:tab w:val="right" w:pos="5030"/>
        </w:tabs>
        <w:rPr>
          <w:noProof/>
        </w:rPr>
      </w:pPr>
      <w:r>
        <w:rPr>
          <w:noProof/>
        </w:rPr>
        <w:t>Subskrypcja Visual Studio Test Professional, 101</w:t>
      </w:r>
    </w:p>
    <w:p w:rsidR="00243214" w:rsidRDefault="00243214">
      <w:pPr>
        <w:pStyle w:val="Index1"/>
        <w:tabs>
          <w:tab w:val="right" w:pos="5030"/>
        </w:tabs>
        <w:rPr>
          <w:noProof/>
        </w:rPr>
      </w:pPr>
      <w:r>
        <w:rPr>
          <w:noProof/>
        </w:rPr>
        <w:t>Subskrypcja Visual Studio Test Professional 2017, 44</w:t>
      </w:r>
    </w:p>
    <w:p w:rsidR="00243214" w:rsidRDefault="00243214">
      <w:pPr>
        <w:pStyle w:val="Index1"/>
        <w:tabs>
          <w:tab w:val="right" w:pos="5030"/>
        </w:tabs>
        <w:rPr>
          <w:noProof/>
        </w:rPr>
      </w:pPr>
      <w:r>
        <w:rPr>
          <w:noProof/>
        </w:rPr>
        <w:t>Subskrypcja Windows Companion, 52</w:t>
      </w:r>
    </w:p>
    <w:p w:rsidR="00243214" w:rsidRDefault="00243214">
      <w:pPr>
        <w:pStyle w:val="Index1"/>
        <w:tabs>
          <w:tab w:val="right" w:pos="5030"/>
        </w:tabs>
        <w:rPr>
          <w:noProof/>
        </w:rPr>
      </w:pPr>
      <w:r>
        <w:rPr>
          <w:noProof/>
        </w:rPr>
        <w:t>System Center, 100</w:t>
      </w:r>
    </w:p>
    <w:p w:rsidR="00243214" w:rsidRDefault="00243214">
      <w:pPr>
        <w:pStyle w:val="Index1"/>
        <w:tabs>
          <w:tab w:val="right" w:pos="5030"/>
        </w:tabs>
        <w:rPr>
          <w:noProof/>
        </w:rPr>
      </w:pPr>
      <w:r>
        <w:rPr>
          <w:noProof/>
        </w:rPr>
        <w:t>System Center 2012 Client Management Suite, 40, 42, 43</w:t>
      </w:r>
    </w:p>
    <w:p w:rsidR="00243214" w:rsidRDefault="00243214">
      <w:pPr>
        <w:pStyle w:val="Index1"/>
        <w:tabs>
          <w:tab w:val="right" w:pos="5030"/>
        </w:tabs>
        <w:rPr>
          <w:noProof/>
        </w:rPr>
      </w:pPr>
      <w:r>
        <w:rPr>
          <w:noProof/>
        </w:rPr>
        <w:t>System Center 2012 R2, 37</w:t>
      </w:r>
    </w:p>
    <w:p w:rsidR="00243214" w:rsidRDefault="00243214">
      <w:pPr>
        <w:pStyle w:val="Index1"/>
        <w:tabs>
          <w:tab w:val="right" w:pos="5030"/>
        </w:tabs>
        <w:rPr>
          <w:noProof/>
        </w:rPr>
      </w:pPr>
      <w:r>
        <w:rPr>
          <w:noProof/>
        </w:rPr>
        <w:t>System Center 2012 R2 Configuration Manager, 39</w:t>
      </w:r>
    </w:p>
    <w:p w:rsidR="00243214" w:rsidRDefault="00243214">
      <w:pPr>
        <w:pStyle w:val="Index1"/>
        <w:tabs>
          <w:tab w:val="right" w:pos="5030"/>
        </w:tabs>
        <w:rPr>
          <w:noProof/>
        </w:rPr>
      </w:pPr>
      <w:r>
        <w:rPr>
          <w:noProof/>
        </w:rPr>
        <w:t>System Center 2012 R2 Endpoint Protection, 41</w:t>
      </w:r>
    </w:p>
    <w:p w:rsidR="00243214" w:rsidRDefault="00243214">
      <w:pPr>
        <w:pStyle w:val="Index1"/>
        <w:tabs>
          <w:tab w:val="right" w:pos="5030"/>
        </w:tabs>
        <w:rPr>
          <w:noProof/>
        </w:rPr>
      </w:pPr>
      <w:r>
        <w:rPr>
          <w:noProof/>
        </w:rPr>
        <w:t>System Center 2016 Data Protection Manager, 40</w:t>
      </w:r>
    </w:p>
    <w:p w:rsidR="00243214" w:rsidRDefault="00243214">
      <w:pPr>
        <w:pStyle w:val="Index1"/>
        <w:tabs>
          <w:tab w:val="right" w:pos="5030"/>
        </w:tabs>
        <w:rPr>
          <w:noProof/>
        </w:rPr>
      </w:pPr>
      <w:r>
        <w:rPr>
          <w:noProof/>
        </w:rPr>
        <w:t>System Center 2016 Operations Manager, 41</w:t>
      </w:r>
    </w:p>
    <w:p w:rsidR="00243214" w:rsidRDefault="00243214">
      <w:pPr>
        <w:pStyle w:val="Index1"/>
        <w:tabs>
          <w:tab w:val="right" w:pos="5030"/>
        </w:tabs>
        <w:rPr>
          <w:noProof/>
        </w:rPr>
      </w:pPr>
      <w:r>
        <w:rPr>
          <w:noProof/>
        </w:rPr>
        <w:t>System Center 2016 Orchestrator, 42</w:t>
      </w:r>
    </w:p>
    <w:p w:rsidR="00243214" w:rsidRDefault="00243214">
      <w:pPr>
        <w:pStyle w:val="Index1"/>
        <w:tabs>
          <w:tab w:val="right" w:pos="5030"/>
        </w:tabs>
        <w:rPr>
          <w:noProof/>
        </w:rPr>
      </w:pPr>
      <w:r>
        <w:rPr>
          <w:noProof/>
        </w:rPr>
        <w:t>System Center 2016 Service Manager, 43</w:t>
      </w:r>
    </w:p>
    <w:p w:rsidR="00243214" w:rsidRDefault="00243214">
      <w:pPr>
        <w:pStyle w:val="Index1"/>
        <w:tabs>
          <w:tab w:val="right" w:pos="5030"/>
        </w:tabs>
        <w:rPr>
          <w:noProof/>
        </w:rPr>
      </w:pPr>
      <w:r>
        <w:rPr>
          <w:noProof/>
        </w:rPr>
        <w:t>System Center Datacenter, 99, 101</w:t>
      </w:r>
    </w:p>
    <w:p w:rsidR="00243214" w:rsidRDefault="00243214">
      <w:pPr>
        <w:pStyle w:val="Index1"/>
        <w:tabs>
          <w:tab w:val="right" w:pos="5030"/>
        </w:tabs>
        <w:rPr>
          <w:noProof/>
        </w:rPr>
      </w:pPr>
      <w:r>
        <w:rPr>
          <w:noProof/>
        </w:rPr>
        <w:t>System Center Datacenter (pakiet 2 Licencji na Rdzeń), 19</w:t>
      </w:r>
    </w:p>
    <w:p w:rsidR="00243214" w:rsidRDefault="00243214">
      <w:pPr>
        <w:pStyle w:val="Index1"/>
        <w:tabs>
          <w:tab w:val="right" w:pos="5030"/>
        </w:tabs>
        <w:rPr>
          <w:noProof/>
        </w:rPr>
      </w:pPr>
      <w:r>
        <w:rPr>
          <w:noProof/>
        </w:rPr>
        <w:t>System Center Endpoint Protection 1606, 41</w:t>
      </w:r>
    </w:p>
    <w:p w:rsidR="00243214" w:rsidRDefault="00243214">
      <w:pPr>
        <w:pStyle w:val="Index1"/>
        <w:tabs>
          <w:tab w:val="right" w:pos="5030"/>
        </w:tabs>
        <w:rPr>
          <w:noProof/>
        </w:rPr>
      </w:pPr>
      <w:r>
        <w:rPr>
          <w:noProof/>
        </w:rPr>
        <w:t>System Center Global Service Monitor, 38</w:t>
      </w:r>
    </w:p>
    <w:p w:rsidR="00243214" w:rsidRDefault="00243214">
      <w:pPr>
        <w:pStyle w:val="Index1"/>
        <w:tabs>
          <w:tab w:val="right" w:pos="5030"/>
        </w:tabs>
        <w:rPr>
          <w:noProof/>
        </w:rPr>
      </w:pPr>
      <w:r>
        <w:rPr>
          <w:noProof/>
        </w:rPr>
        <w:t>System Center Standard, 99, 101</w:t>
      </w:r>
    </w:p>
    <w:p w:rsidR="00243214" w:rsidRDefault="00243214">
      <w:pPr>
        <w:pStyle w:val="Index1"/>
        <w:tabs>
          <w:tab w:val="right" w:pos="5030"/>
        </w:tabs>
        <w:rPr>
          <w:noProof/>
        </w:rPr>
      </w:pPr>
      <w:r>
        <w:rPr>
          <w:noProof/>
        </w:rPr>
        <w:t>System Center Standard (pakiet 2 Licencji na Rdzeń), 19</w:t>
      </w:r>
    </w:p>
    <w:p w:rsidR="00243214" w:rsidRDefault="00243214">
      <w:pPr>
        <w:pStyle w:val="Index1"/>
        <w:tabs>
          <w:tab w:val="right" w:pos="5030"/>
        </w:tabs>
        <w:rPr>
          <w:noProof/>
        </w:rPr>
      </w:pPr>
      <w:r>
        <w:rPr>
          <w:noProof/>
        </w:rPr>
        <w:t>Uaktualnienie Windows 10 Education, 48</w:t>
      </w:r>
    </w:p>
    <w:p w:rsidR="00243214" w:rsidRDefault="00243214">
      <w:pPr>
        <w:pStyle w:val="Index1"/>
        <w:tabs>
          <w:tab w:val="right" w:pos="5030"/>
        </w:tabs>
        <w:rPr>
          <w:noProof/>
        </w:rPr>
      </w:pPr>
      <w:r>
        <w:rPr>
          <w:noProof/>
        </w:rPr>
        <w:t>Uaktualnienie Windows 10 Enterprise E3 and LTSB 2016 (na Urządzenie), 48</w:t>
      </w:r>
    </w:p>
    <w:p w:rsidR="00243214" w:rsidRDefault="00243214">
      <w:pPr>
        <w:pStyle w:val="Index1"/>
        <w:tabs>
          <w:tab w:val="right" w:pos="5030"/>
        </w:tabs>
        <w:rPr>
          <w:noProof/>
        </w:rPr>
      </w:pPr>
      <w:r>
        <w:rPr>
          <w:noProof/>
        </w:rPr>
        <w:t>Uaktualnienie Windows 10 Enterprise LTSB 2016 (na Urządzenie), 47</w:t>
      </w:r>
    </w:p>
    <w:p w:rsidR="00243214" w:rsidRDefault="00243214">
      <w:pPr>
        <w:pStyle w:val="Index1"/>
        <w:tabs>
          <w:tab w:val="right" w:pos="5030"/>
        </w:tabs>
        <w:rPr>
          <w:noProof/>
        </w:rPr>
      </w:pPr>
      <w:r>
        <w:rPr>
          <w:noProof/>
        </w:rPr>
        <w:t>Uaktualnienie Windows 10 Pro, 47</w:t>
      </w:r>
    </w:p>
    <w:p w:rsidR="00243214" w:rsidRDefault="00243214">
      <w:pPr>
        <w:pStyle w:val="Index1"/>
        <w:tabs>
          <w:tab w:val="right" w:pos="5030"/>
        </w:tabs>
        <w:rPr>
          <w:noProof/>
        </w:rPr>
      </w:pPr>
      <w:r>
        <w:rPr>
          <w:noProof/>
        </w:rPr>
        <w:t>Usług Platformy Microsoft Azure, 102</w:t>
      </w:r>
    </w:p>
    <w:p w:rsidR="00243214" w:rsidRDefault="00243214">
      <w:pPr>
        <w:pStyle w:val="Index1"/>
        <w:tabs>
          <w:tab w:val="right" w:pos="5030"/>
        </w:tabs>
        <w:rPr>
          <w:noProof/>
        </w:rPr>
      </w:pPr>
      <w:r>
        <w:rPr>
          <w:noProof/>
        </w:rPr>
        <w:t>Usługa Importowania dla Office 365, 75</w:t>
      </w:r>
    </w:p>
    <w:p w:rsidR="00243214" w:rsidRDefault="00243214">
      <w:pPr>
        <w:pStyle w:val="Index1"/>
        <w:tabs>
          <w:tab w:val="right" w:pos="5030"/>
        </w:tabs>
        <w:rPr>
          <w:noProof/>
        </w:rPr>
      </w:pPr>
      <w:r>
        <w:rPr>
          <w:noProof/>
        </w:rPr>
        <w:t>Usługach Microsoft Azure, 101</w:t>
      </w:r>
    </w:p>
    <w:p w:rsidR="00243214" w:rsidRDefault="00243214">
      <w:pPr>
        <w:pStyle w:val="Index1"/>
        <w:tabs>
          <w:tab w:val="right" w:pos="5030"/>
        </w:tabs>
        <w:rPr>
          <w:noProof/>
        </w:rPr>
      </w:pPr>
      <w:r>
        <w:rPr>
          <w:noProof/>
        </w:rPr>
        <w:t>Usługi Microsoft Azure, 62</w:t>
      </w:r>
    </w:p>
    <w:p w:rsidR="00243214" w:rsidRDefault="00243214">
      <w:pPr>
        <w:pStyle w:val="Index1"/>
        <w:tabs>
          <w:tab w:val="right" w:pos="5030"/>
        </w:tabs>
        <w:rPr>
          <w:noProof/>
        </w:rPr>
      </w:pPr>
      <w:r>
        <w:rPr>
          <w:noProof/>
        </w:rPr>
        <w:t>usługi SharePoint Online Plan 1 lub 2, 32</w:t>
      </w:r>
    </w:p>
    <w:p w:rsidR="00243214" w:rsidRDefault="00243214">
      <w:pPr>
        <w:pStyle w:val="Index1"/>
        <w:tabs>
          <w:tab w:val="right" w:pos="5030"/>
        </w:tabs>
        <w:rPr>
          <w:noProof/>
        </w:rPr>
      </w:pPr>
      <w:r>
        <w:rPr>
          <w:noProof/>
        </w:rPr>
        <w:t>Uwierzytelnianie wieloskładnikowe Microsoft, 65</w:t>
      </w:r>
    </w:p>
    <w:p w:rsidR="00243214" w:rsidRDefault="00243214">
      <w:pPr>
        <w:pStyle w:val="Index1"/>
        <w:tabs>
          <w:tab w:val="right" w:pos="5030"/>
        </w:tabs>
        <w:rPr>
          <w:noProof/>
        </w:rPr>
      </w:pPr>
      <w:r>
        <w:rPr>
          <w:noProof/>
        </w:rPr>
        <w:t>Używanie komercyjne pakietu Office 2013 RT dla Użytkowników Domowych i Uczniów, 27</w:t>
      </w:r>
    </w:p>
    <w:p w:rsidR="00243214" w:rsidRDefault="00243214">
      <w:pPr>
        <w:pStyle w:val="Index1"/>
        <w:tabs>
          <w:tab w:val="right" w:pos="5030"/>
        </w:tabs>
        <w:rPr>
          <w:noProof/>
        </w:rPr>
      </w:pPr>
      <w:r>
        <w:rPr>
          <w:noProof/>
        </w:rPr>
        <w:t>Używanie sieci PSTN w ramach usługi Skype dla firm, 78</w:t>
      </w:r>
    </w:p>
    <w:p w:rsidR="00243214" w:rsidRDefault="00243214">
      <w:pPr>
        <w:pStyle w:val="Index1"/>
        <w:tabs>
          <w:tab w:val="right" w:pos="5030"/>
        </w:tabs>
        <w:rPr>
          <w:noProof/>
        </w:rPr>
      </w:pPr>
      <w:r>
        <w:rPr>
          <w:noProof/>
        </w:rPr>
        <w:t>VDI, 44</w:t>
      </w:r>
    </w:p>
    <w:p w:rsidR="00243214" w:rsidRDefault="00243214">
      <w:pPr>
        <w:pStyle w:val="Index1"/>
        <w:tabs>
          <w:tab w:val="right" w:pos="5030"/>
        </w:tabs>
        <w:rPr>
          <w:noProof/>
        </w:rPr>
      </w:pPr>
      <w:r>
        <w:rPr>
          <w:noProof/>
        </w:rPr>
        <w:t>Visio 2016 Professional, 27</w:t>
      </w:r>
    </w:p>
    <w:p w:rsidR="00243214" w:rsidRDefault="00243214">
      <w:pPr>
        <w:pStyle w:val="Index1"/>
        <w:tabs>
          <w:tab w:val="right" w:pos="5030"/>
        </w:tabs>
        <w:rPr>
          <w:noProof/>
        </w:rPr>
      </w:pPr>
      <w:r>
        <w:rPr>
          <w:noProof/>
        </w:rPr>
        <w:t>Visio 2016 Standard, 27</w:t>
      </w:r>
    </w:p>
    <w:p w:rsidR="00243214" w:rsidRDefault="00243214">
      <w:pPr>
        <w:pStyle w:val="Index1"/>
        <w:tabs>
          <w:tab w:val="right" w:pos="5030"/>
        </w:tabs>
        <w:rPr>
          <w:noProof/>
        </w:rPr>
      </w:pPr>
      <w:r>
        <w:rPr>
          <w:noProof/>
        </w:rPr>
        <w:t>Visio Pro dla Office 365, 70</w:t>
      </w:r>
    </w:p>
    <w:p w:rsidR="00243214" w:rsidRDefault="00243214">
      <w:pPr>
        <w:pStyle w:val="Index1"/>
        <w:tabs>
          <w:tab w:val="right" w:pos="5030"/>
        </w:tabs>
        <w:rPr>
          <w:noProof/>
        </w:rPr>
      </w:pPr>
      <w:r>
        <w:rPr>
          <w:noProof/>
        </w:rPr>
        <w:t>Visio Pro dla Office 365 From SA, 71</w:t>
      </w:r>
    </w:p>
    <w:p w:rsidR="00243214" w:rsidRDefault="00243214">
      <w:pPr>
        <w:pStyle w:val="Index1"/>
        <w:tabs>
          <w:tab w:val="right" w:pos="5030"/>
        </w:tabs>
        <w:rPr>
          <w:noProof/>
        </w:rPr>
      </w:pPr>
      <w:r>
        <w:rPr>
          <w:noProof/>
        </w:rPr>
        <w:t>Visio Professional, 71, 101</w:t>
      </w:r>
    </w:p>
    <w:p w:rsidR="00243214" w:rsidRDefault="00243214">
      <w:pPr>
        <w:pStyle w:val="Index1"/>
        <w:tabs>
          <w:tab w:val="right" w:pos="5030"/>
        </w:tabs>
        <w:rPr>
          <w:noProof/>
        </w:rPr>
      </w:pPr>
      <w:r>
        <w:rPr>
          <w:noProof/>
        </w:rPr>
        <w:t>Visio Standard, 71, 101</w:t>
      </w:r>
    </w:p>
    <w:p w:rsidR="00243214" w:rsidRDefault="00243214">
      <w:pPr>
        <w:pStyle w:val="Index1"/>
        <w:tabs>
          <w:tab w:val="right" w:pos="5030"/>
        </w:tabs>
        <w:rPr>
          <w:noProof/>
        </w:rPr>
      </w:pPr>
      <w:r>
        <w:rPr>
          <w:noProof/>
        </w:rPr>
        <w:t>Visual Studio 2015, 44</w:t>
      </w:r>
    </w:p>
    <w:p w:rsidR="00243214" w:rsidRDefault="00243214">
      <w:pPr>
        <w:pStyle w:val="Index1"/>
        <w:tabs>
          <w:tab w:val="right" w:pos="5030"/>
        </w:tabs>
        <w:rPr>
          <w:noProof/>
        </w:rPr>
      </w:pPr>
      <w:r>
        <w:rPr>
          <w:noProof/>
        </w:rPr>
        <w:t>Visual Studio Professional 2017, 44</w:t>
      </w:r>
    </w:p>
    <w:p w:rsidR="00243214" w:rsidRDefault="00243214">
      <w:pPr>
        <w:pStyle w:val="Index1"/>
        <w:tabs>
          <w:tab w:val="right" w:pos="5030"/>
        </w:tabs>
        <w:rPr>
          <w:noProof/>
        </w:rPr>
      </w:pPr>
      <w:r>
        <w:rPr>
          <w:noProof/>
        </w:rPr>
        <w:t>Visual Studio Team Foundation Server 2017 z technologią SQL Server 2016, 46</w:t>
      </w:r>
    </w:p>
    <w:p w:rsidR="00243214" w:rsidRDefault="00243214">
      <w:pPr>
        <w:pStyle w:val="Index1"/>
        <w:tabs>
          <w:tab w:val="right" w:pos="5030"/>
        </w:tabs>
        <w:rPr>
          <w:noProof/>
        </w:rPr>
      </w:pPr>
      <w:r>
        <w:rPr>
          <w:noProof/>
        </w:rPr>
        <w:t>Windows 10 Education E5 (na Urządzenie), 48</w:t>
      </w:r>
    </w:p>
    <w:p w:rsidR="00243214" w:rsidRDefault="00243214">
      <w:pPr>
        <w:pStyle w:val="Index1"/>
        <w:tabs>
          <w:tab w:val="right" w:pos="5030"/>
        </w:tabs>
        <w:rPr>
          <w:noProof/>
        </w:rPr>
      </w:pPr>
      <w:r>
        <w:rPr>
          <w:noProof/>
        </w:rPr>
        <w:t>Windows 10 Enterprise, 66</w:t>
      </w:r>
    </w:p>
    <w:p w:rsidR="00243214" w:rsidRDefault="00243214">
      <w:pPr>
        <w:pStyle w:val="Index1"/>
        <w:tabs>
          <w:tab w:val="right" w:pos="5030"/>
        </w:tabs>
        <w:rPr>
          <w:noProof/>
        </w:rPr>
      </w:pPr>
      <w:r>
        <w:rPr>
          <w:noProof/>
        </w:rPr>
        <w:t>Windows 10 Enterprise E3 From SA na Użytkownika, 48</w:t>
      </w:r>
    </w:p>
    <w:p w:rsidR="00243214" w:rsidRDefault="00243214">
      <w:pPr>
        <w:pStyle w:val="Index1"/>
        <w:tabs>
          <w:tab w:val="right" w:pos="5030"/>
        </w:tabs>
        <w:rPr>
          <w:noProof/>
        </w:rPr>
      </w:pPr>
      <w:r>
        <w:rPr>
          <w:noProof/>
        </w:rPr>
        <w:t>Windows 10 Enterprise E3 na Użytkownika, 48</w:t>
      </w:r>
    </w:p>
    <w:p w:rsidR="00243214" w:rsidRDefault="00243214">
      <w:pPr>
        <w:pStyle w:val="Index1"/>
        <w:tabs>
          <w:tab w:val="right" w:pos="5030"/>
        </w:tabs>
        <w:rPr>
          <w:noProof/>
        </w:rPr>
      </w:pPr>
      <w:r>
        <w:rPr>
          <w:noProof/>
        </w:rPr>
        <w:t>Windows 10 Enterprise E5 From SA na Użytkownika, 48</w:t>
      </w:r>
    </w:p>
    <w:p w:rsidR="00243214" w:rsidRDefault="00243214">
      <w:pPr>
        <w:pStyle w:val="Index1"/>
        <w:tabs>
          <w:tab w:val="right" w:pos="5030"/>
        </w:tabs>
        <w:rPr>
          <w:noProof/>
        </w:rPr>
      </w:pPr>
      <w:r>
        <w:rPr>
          <w:noProof/>
        </w:rPr>
        <w:t>Windows 10 Enterprise E5 na Urządzenie lub Użytkownika, 48</w:t>
      </w:r>
    </w:p>
    <w:p w:rsidR="00243214" w:rsidRDefault="00243214">
      <w:pPr>
        <w:pStyle w:val="Index1"/>
        <w:tabs>
          <w:tab w:val="right" w:pos="5030"/>
        </w:tabs>
        <w:rPr>
          <w:noProof/>
        </w:rPr>
      </w:pPr>
      <w:r>
        <w:rPr>
          <w:noProof/>
        </w:rPr>
        <w:t>Windows 10 Enterprise LTSB, 48</w:t>
      </w:r>
    </w:p>
    <w:p w:rsidR="00243214" w:rsidRDefault="00243214">
      <w:pPr>
        <w:pStyle w:val="Index1"/>
        <w:tabs>
          <w:tab w:val="right" w:pos="5030"/>
        </w:tabs>
        <w:rPr>
          <w:noProof/>
        </w:rPr>
      </w:pPr>
      <w:r>
        <w:rPr>
          <w:noProof/>
        </w:rPr>
        <w:t>Windows 10 IoT Enterprise, 49</w:t>
      </w:r>
    </w:p>
    <w:p w:rsidR="00243214" w:rsidRDefault="00243214">
      <w:pPr>
        <w:pStyle w:val="Index1"/>
        <w:tabs>
          <w:tab w:val="right" w:pos="5030"/>
        </w:tabs>
        <w:rPr>
          <w:noProof/>
        </w:rPr>
      </w:pPr>
      <w:r>
        <w:rPr>
          <w:noProof/>
        </w:rPr>
        <w:t>Windows 10 IoT Enterprise dla sprzedaży detalicznej lub klientów zubożonych, 49</w:t>
      </w:r>
    </w:p>
    <w:p w:rsidR="00243214" w:rsidRDefault="00243214">
      <w:pPr>
        <w:pStyle w:val="Index1"/>
        <w:tabs>
          <w:tab w:val="right" w:pos="5030"/>
        </w:tabs>
        <w:rPr>
          <w:noProof/>
        </w:rPr>
      </w:pPr>
      <w:r>
        <w:rPr>
          <w:noProof/>
        </w:rPr>
        <w:t>Windows 2000 Professional for Embedded Systems, 49</w:t>
      </w:r>
    </w:p>
    <w:p w:rsidR="00243214" w:rsidRDefault="00243214">
      <w:pPr>
        <w:pStyle w:val="Index1"/>
        <w:tabs>
          <w:tab w:val="right" w:pos="5030"/>
        </w:tabs>
        <w:rPr>
          <w:noProof/>
        </w:rPr>
      </w:pPr>
      <w:r>
        <w:rPr>
          <w:noProof/>
        </w:rPr>
        <w:t>Windows 7, 48</w:t>
      </w:r>
    </w:p>
    <w:p w:rsidR="00243214" w:rsidRDefault="00243214">
      <w:pPr>
        <w:pStyle w:val="Index1"/>
        <w:tabs>
          <w:tab w:val="right" w:pos="5030"/>
        </w:tabs>
        <w:rPr>
          <w:noProof/>
        </w:rPr>
      </w:pPr>
      <w:r>
        <w:rPr>
          <w:noProof/>
        </w:rPr>
        <w:t>Windows 7 Professional for Embedded Systems, Ultimate for Embedded Systems, 49</w:t>
      </w:r>
    </w:p>
    <w:p w:rsidR="00243214" w:rsidRDefault="00243214">
      <w:pPr>
        <w:pStyle w:val="Index1"/>
        <w:tabs>
          <w:tab w:val="right" w:pos="5030"/>
        </w:tabs>
        <w:rPr>
          <w:noProof/>
        </w:rPr>
      </w:pPr>
      <w:r>
        <w:rPr>
          <w:noProof/>
        </w:rPr>
        <w:t>Windows 8.1 Enterprise Sideloading, 48</w:t>
      </w:r>
    </w:p>
    <w:p w:rsidR="00243214" w:rsidRDefault="00243214">
      <w:pPr>
        <w:pStyle w:val="Index1"/>
        <w:tabs>
          <w:tab w:val="right" w:pos="5030"/>
        </w:tabs>
        <w:rPr>
          <w:noProof/>
        </w:rPr>
      </w:pPr>
      <w:r>
        <w:rPr>
          <w:noProof/>
        </w:rPr>
        <w:t>Windows Embedded 2009, 49</w:t>
      </w:r>
    </w:p>
    <w:p w:rsidR="00243214" w:rsidRDefault="00243214">
      <w:pPr>
        <w:pStyle w:val="Index1"/>
        <w:tabs>
          <w:tab w:val="right" w:pos="5030"/>
        </w:tabs>
        <w:rPr>
          <w:noProof/>
        </w:rPr>
      </w:pPr>
      <w:r>
        <w:rPr>
          <w:noProof/>
        </w:rPr>
        <w:t>Windows Embedded 8 i 8.1 Industry Retail, 49</w:t>
      </w:r>
    </w:p>
    <w:p w:rsidR="00243214" w:rsidRDefault="00243214">
      <w:pPr>
        <w:pStyle w:val="Index1"/>
        <w:tabs>
          <w:tab w:val="right" w:pos="5030"/>
        </w:tabs>
        <w:rPr>
          <w:noProof/>
        </w:rPr>
      </w:pPr>
      <w:r>
        <w:rPr>
          <w:noProof/>
        </w:rPr>
        <w:t>Windows Embedded 8 Standard, 49</w:t>
      </w:r>
    </w:p>
    <w:p w:rsidR="00243214" w:rsidRDefault="00243214">
      <w:pPr>
        <w:pStyle w:val="Index1"/>
        <w:tabs>
          <w:tab w:val="right" w:pos="5030"/>
        </w:tabs>
        <w:rPr>
          <w:noProof/>
        </w:rPr>
      </w:pPr>
      <w:r>
        <w:rPr>
          <w:noProof/>
        </w:rPr>
        <w:t>Windows Embedded 8.1 Industry, 48</w:t>
      </w:r>
    </w:p>
    <w:p w:rsidR="00243214" w:rsidRDefault="00243214">
      <w:pPr>
        <w:pStyle w:val="Index1"/>
        <w:tabs>
          <w:tab w:val="right" w:pos="5030"/>
        </w:tabs>
        <w:rPr>
          <w:noProof/>
        </w:rPr>
      </w:pPr>
      <w:r>
        <w:rPr>
          <w:noProof/>
        </w:rPr>
        <w:t>Windows Embedded 8/8.1 Pro, Industry Pro, 49</w:t>
      </w:r>
    </w:p>
    <w:p w:rsidR="00243214" w:rsidRDefault="00243214">
      <w:pPr>
        <w:pStyle w:val="Index1"/>
        <w:tabs>
          <w:tab w:val="right" w:pos="5030"/>
        </w:tabs>
        <w:rPr>
          <w:noProof/>
        </w:rPr>
      </w:pPr>
      <w:r>
        <w:rPr>
          <w:noProof/>
        </w:rPr>
        <w:t>Windows Embedded for Point of Service, 49</w:t>
      </w:r>
    </w:p>
    <w:p w:rsidR="00243214" w:rsidRDefault="00243214">
      <w:pPr>
        <w:pStyle w:val="Index1"/>
        <w:tabs>
          <w:tab w:val="right" w:pos="5030"/>
        </w:tabs>
        <w:rPr>
          <w:noProof/>
        </w:rPr>
      </w:pPr>
      <w:r>
        <w:rPr>
          <w:noProof/>
        </w:rPr>
        <w:t>Windows Embedded POSReady 2009, 49</w:t>
      </w:r>
    </w:p>
    <w:p w:rsidR="00243214" w:rsidRDefault="00243214">
      <w:pPr>
        <w:pStyle w:val="Index1"/>
        <w:tabs>
          <w:tab w:val="right" w:pos="5030"/>
        </w:tabs>
        <w:rPr>
          <w:noProof/>
        </w:rPr>
      </w:pPr>
      <w:r>
        <w:rPr>
          <w:noProof/>
        </w:rPr>
        <w:t>Windows Embedded POSReady 7, 49</w:t>
      </w:r>
    </w:p>
    <w:p w:rsidR="00243214" w:rsidRDefault="00243214">
      <w:pPr>
        <w:pStyle w:val="Index1"/>
        <w:tabs>
          <w:tab w:val="right" w:pos="5030"/>
        </w:tabs>
        <w:rPr>
          <w:noProof/>
        </w:rPr>
      </w:pPr>
      <w:r>
        <w:rPr>
          <w:noProof/>
        </w:rPr>
        <w:t>Windows Embedded POSReady 7 Pro, 49</w:t>
      </w:r>
    </w:p>
    <w:p w:rsidR="00243214" w:rsidRDefault="00243214">
      <w:pPr>
        <w:pStyle w:val="Index1"/>
        <w:tabs>
          <w:tab w:val="right" w:pos="5030"/>
        </w:tabs>
        <w:rPr>
          <w:noProof/>
        </w:rPr>
      </w:pPr>
      <w:r>
        <w:rPr>
          <w:noProof/>
        </w:rPr>
        <w:t>Windows Embedded Standard 7, 49</w:t>
      </w:r>
    </w:p>
    <w:p w:rsidR="00243214" w:rsidRDefault="00243214">
      <w:pPr>
        <w:pStyle w:val="Index1"/>
        <w:tabs>
          <w:tab w:val="right" w:pos="5030"/>
        </w:tabs>
        <w:rPr>
          <w:noProof/>
        </w:rPr>
      </w:pPr>
      <w:r>
        <w:rPr>
          <w:noProof/>
        </w:rPr>
        <w:t>Windows HPC Server, 58</w:t>
      </w:r>
    </w:p>
    <w:p w:rsidR="00243214" w:rsidRDefault="00243214">
      <w:pPr>
        <w:pStyle w:val="Index1"/>
        <w:tabs>
          <w:tab w:val="right" w:pos="5030"/>
        </w:tabs>
        <w:rPr>
          <w:noProof/>
        </w:rPr>
      </w:pPr>
      <w:r>
        <w:rPr>
          <w:noProof/>
        </w:rPr>
        <w:t>Windows MultiPoint Server 2012, 55</w:t>
      </w:r>
    </w:p>
    <w:p w:rsidR="00243214" w:rsidRDefault="00243214">
      <w:pPr>
        <w:pStyle w:val="Index1"/>
        <w:tabs>
          <w:tab w:val="right" w:pos="5030"/>
        </w:tabs>
        <w:rPr>
          <w:noProof/>
        </w:rPr>
      </w:pPr>
      <w:r>
        <w:rPr>
          <w:noProof/>
        </w:rPr>
        <w:t>Windows MultiPoint Server 2016 Premium, 55</w:t>
      </w:r>
    </w:p>
    <w:p w:rsidR="00243214" w:rsidRDefault="00243214">
      <w:pPr>
        <w:pStyle w:val="Index1"/>
        <w:tabs>
          <w:tab w:val="right" w:pos="5030"/>
        </w:tabs>
        <w:rPr>
          <w:noProof/>
        </w:rPr>
      </w:pPr>
      <w:r>
        <w:rPr>
          <w:noProof/>
        </w:rPr>
        <w:t>Windows Server, 100, 101</w:t>
      </w:r>
    </w:p>
    <w:p w:rsidR="00243214" w:rsidRDefault="00243214">
      <w:pPr>
        <w:pStyle w:val="Index1"/>
        <w:tabs>
          <w:tab w:val="right" w:pos="5030"/>
        </w:tabs>
        <w:rPr>
          <w:noProof/>
        </w:rPr>
      </w:pPr>
      <w:r>
        <w:rPr>
          <w:noProof/>
        </w:rPr>
        <w:t>Windows Server 2012, 57</w:t>
      </w:r>
    </w:p>
    <w:p w:rsidR="00243214" w:rsidRDefault="00243214">
      <w:pPr>
        <w:pStyle w:val="Index1"/>
        <w:tabs>
          <w:tab w:val="right" w:pos="5030"/>
        </w:tabs>
        <w:rPr>
          <w:noProof/>
        </w:rPr>
      </w:pPr>
      <w:r>
        <w:rPr>
          <w:noProof/>
        </w:rPr>
        <w:t>Windows Server 2012 R2, 57</w:t>
      </w:r>
    </w:p>
    <w:p w:rsidR="00243214" w:rsidRDefault="00243214">
      <w:pPr>
        <w:pStyle w:val="Index1"/>
        <w:tabs>
          <w:tab w:val="right" w:pos="5030"/>
        </w:tabs>
        <w:rPr>
          <w:noProof/>
        </w:rPr>
      </w:pPr>
      <w:r>
        <w:rPr>
          <w:noProof/>
        </w:rPr>
        <w:t>Windows Server 2016 CAL, 56</w:t>
      </w:r>
    </w:p>
    <w:p w:rsidR="00243214" w:rsidRDefault="00243214">
      <w:pPr>
        <w:pStyle w:val="Index1"/>
        <w:tabs>
          <w:tab w:val="right" w:pos="5030"/>
        </w:tabs>
        <w:rPr>
          <w:noProof/>
        </w:rPr>
      </w:pPr>
      <w:r>
        <w:rPr>
          <w:noProof/>
        </w:rPr>
        <w:t>Windows Server 2016 Datacenter (pakiet 16 Licencji na Rdzeń), 56</w:t>
      </w:r>
    </w:p>
    <w:p w:rsidR="00243214" w:rsidRDefault="00243214">
      <w:pPr>
        <w:pStyle w:val="Index1"/>
        <w:tabs>
          <w:tab w:val="right" w:pos="5030"/>
        </w:tabs>
        <w:rPr>
          <w:noProof/>
        </w:rPr>
      </w:pPr>
      <w:r>
        <w:rPr>
          <w:noProof/>
        </w:rPr>
        <w:t>Windows Server 2016 Datacenter (pakiet 2 Licencji na Rdzeń), 56</w:t>
      </w:r>
    </w:p>
    <w:p w:rsidR="00243214" w:rsidRDefault="00243214">
      <w:pPr>
        <w:pStyle w:val="Index1"/>
        <w:tabs>
          <w:tab w:val="right" w:pos="5030"/>
        </w:tabs>
        <w:rPr>
          <w:noProof/>
        </w:rPr>
      </w:pPr>
      <w:r>
        <w:rPr>
          <w:noProof/>
        </w:rPr>
        <w:t>Windows Server 2016 Essentials, 56</w:t>
      </w:r>
    </w:p>
    <w:p w:rsidR="00243214" w:rsidRDefault="00243214">
      <w:pPr>
        <w:pStyle w:val="Index1"/>
        <w:tabs>
          <w:tab w:val="right" w:pos="5030"/>
        </w:tabs>
        <w:rPr>
          <w:noProof/>
        </w:rPr>
      </w:pPr>
      <w:r>
        <w:rPr>
          <w:noProof/>
        </w:rPr>
        <w:t>Windows Server 2016 External Connector, 56</w:t>
      </w:r>
    </w:p>
    <w:p w:rsidR="00243214" w:rsidRDefault="00243214">
      <w:pPr>
        <w:pStyle w:val="Index1"/>
        <w:tabs>
          <w:tab w:val="right" w:pos="5030"/>
        </w:tabs>
        <w:rPr>
          <w:noProof/>
        </w:rPr>
      </w:pPr>
      <w:r>
        <w:rPr>
          <w:noProof/>
        </w:rPr>
        <w:t>Windows Server 2016 Standard (pakiet 16 Licencji na Rdzeń), 56</w:t>
      </w:r>
    </w:p>
    <w:p w:rsidR="00243214" w:rsidRDefault="00243214">
      <w:pPr>
        <w:pStyle w:val="Index1"/>
        <w:tabs>
          <w:tab w:val="right" w:pos="5030"/>
        </w:tabs>
        <w:rPr>
          <w:noProof/>
        </w:rPr>
      </w:pPr>
      <w:r>
        <w:rPr>
          <w:noProof/>
        </w:rPr>
        <w:t>Windows Server 2016 Standard (pakiet 2 Licencji na Rdzeń), 56</w:t>
      </w:r>
    </w:p>
    <w:p w:rsidR="00243214" w:rsidRDefault="00243214">
      <w:pPr>
        <w:pStyle w:val="Index1"/>
        <w:tabs>
          <w:tab w:val="right" w:pos="5030"/>
        </w:tabs>
        <w:rPr>
          <w:noProof/>
        </w:rPr>
      </w:pPr>
      <w:r>
        <w:rPr>
          <w:noProof/>
        </w:rPr>
        <w:t>Windows Server Datacenter, 94, 99, 101</w:t>
      </w:r>
    </w:p>
    <w:p w:rsidR="00243214" w:rsidRDefault="00243214">
      <w:pPr>
        <w:pStyle w:val="Index1"/>
        <w:tabs>
          <w:tab w:val="right" w:pos="5030"/>
        </w:tabs>
        <w:rPr>
          <w:noProof/>
        </w:rPr>
      </w:pPr>
      <w:r>
        <w:rPr>
          <w:noProof/>
        </w:rPr>
        <w:t>Windows Server Datacenter (pakiet 2 Licencji na Rdzeń), 19</w:t>
      </w:r>
    </w:p>
    <w:p w:rsidR="00243214" w:rsidRDefault="00243214">
      <w:pPr>
        <w:pStyle w:val="Index1"/>
        <w:tabs>
          <w:tab w:val="right" w:pos="5030"/>
        </w:tabs>
        <w:rPr>
          <w:noProof/>
        </w:rPr>
      </w:pPr>
      <w:r>
        <w:rPr>
          <w:noProof/>
        </w:rPr>
        <w:t>Windows Server Enterprise, 58, 94</w:t>
      </w:r>
    </w:p>
    <w:p w:rsidR="00243214" w:rsidRDefault="00243214">
      <w:pPr>
        <w:pStyle w:val="Index1"/>
        <w:tabs>
          <w:tab w:val="right" w:pos="5030"/>
        </w:tabs>
        <w:rPr>
          <w:noProof/>
        </w:rPr>
      </w:pPr>
      <w:r>
        <w:rPr>
          <w:noProof/>
        </w:rPr>
        <w:t>Windows Server for Itanium Based Systems, 58</w:t>
      </w:r>
    </w:p>
    <w:p w:rsidR="00243214" w:rsidRDefault="00243214">
      <w:pPr>
        <w:pStyle w:val="Index1"/>
        <w:tabs>
          <w:tab w:val="right" w:pos="5030"/>
        </w:tabs>
        <w:rPr>
          <w:noProof/>
        </w:rPr>
      </w:pPr>
      <w:r>
        <w:rPr>
          <w:noProof/>
        </w:rPr>
        <w:t>Windows Server HPC Edition, 58</w:t>
      </w:r>
    </w:p>
    <w:p w:rsidR="00243214" w:rsidRDefault="00243214">
      <w:pPr>
        <w:pStyle w:val="Index1"/>
        <w:tabs>
          <w:tab w:val="right" w:pos="5030"/>
        </w:tabs>
        <w:rPr>
          <w:noProof/>
        </w:rPr>
      </w:pPr>
      <w:r>
        <w:rPr>
          <w:noProof/>
        </w:rPr>
        <w:t>Windows Server Standard, 94, 99, 101</w:t>
      </w:r>
    </w:p>
    <w:p w:rsidR="00243214" w:rsidRDefault="00243214">
      <w:pPr>
        <w:pStyle w:val="Index1"/>
        <w:tabs>
          <w:tab w:val="right" w:pos="5030"/>
        </w:tabs>
        <w:rPr>
          <w:noProof/>
        </w:rPr>
      </w:pPr>
      <w:r>
        <w:rPr>
          <w:noProof/>
        </w:rPr>
        <w:t>Windows Server Standard (pakiet 2 Licencji na Rdzeń), 19</w:t>
      </w:r>
    </w:p>
    <w:p w:rsidR="00243214" w:rsidRDefault="00243214">
      <w:pPr>
        <w:pStyle w:val="Index1"/>
        <w:tabs>
          <w:tab w:val="right" w:pos="5030"/>
        </w:tabs>
        <w:rPr>
          <w:noProof/>
        </w:rPr>
      </w:pPr>
      <w:r>
        <w:rPr>
          <w:noProof/>
        </w:rPr>
        <w:t>Windows Small Business Server, 58</w:t>
      </w:r>
    </w:p>
    <w:p w:rsidR="00243214" w:rsidRDefault="00243214">
      <w:pPr>
        <w:pStyle w:val="Index1"/>
        <w:tabs>
          <w:tab w:val="right" w:pos="5030"/>
        </w:tabs>
        <w:rPr>
          <w:noProof/>
        </w:rPr>
      </w:pPr>
      <w:r>
        <w:rPr>
          <w:noProof/>
        </w:rPr>
        <w:t>Windows Virtual Desktop Access E3 na Urządzenie, 48</w:t>
      </w:r>
    </w:p>
    <w:p w:rsidR="00243214" w:rsidRDefault="00243214">
      <w:pPr>
        <w:pStyle w:val="Index1"/>
        <w:tabs>
          <w:tab w:val="right" w:pos="5030"/>
        </w:tabs>
        <w:rPr>
          <w:noProof/>
        </w:rPr>
      </w:pPr>
      <w:r>
        <w:rPr>
          <w:noProof/>
        </w:rPr>
        <w:t>Windows Virtual Desktop Access E3 na Użytkownika, 48</w:t>
      </w:r>
    </w:p>
    <w:p w:rsidR="00243214" w:rsidRDefault="00243214">
      <w:pPr>
        <w:pStyle w:val="Index1"/>
        <w:tabs>
          <w:tab w:val="right" w:pos="5030"/>
        </w:tabs>
        <w:rPr>
          <w:noProof/>
        </w:rPr>
      </w:pPr>
      <w:r>
        <w:rPr>
          <w:noProof/>
        </w:rPr>
        <w:t>Windows Virtual Desktop Access E5 na Urządzenie, 48</w:t>
      </w:r>
    </w:p>
    <w:p w:rsidR="00243214" w:rsidRDefault="00243214">
      <w:pPr>
        <w:pStyle w:val="Index1"/>
        <w:tabs>
          <w:tab w:val="right" w:pos="5030"/>
        </w:tabs>
        <w:rPr>
          <w:noProof/>
        </w:rPr>
      </w:pPr>
      <w:r>
        <w:rPr>
          <w:noProof/>
        </w:rPr>
        <w:t>Windows Virtual Desktop Access E5 na Użytkownika, 48</w:t>
      </w:r>
    </w:p>
    <w:p w:rsidR="00243214" w:rsidRDefault="00243214">
      <w:pPr>
        <w:pStyle w:val="Index1"/>
        <w:tabs>
          <w:tab w:val="right" w:pos="5030"/>
        </w:tabs>
        <w:rPr>
          <w:noProof/>
        </w:rPr>
      </w:pPr>
      <w:r>
        <w:rPr>
          <w:noProof/>
        </w:rPr>
        <w:t>Windows Vista, 49</w:t>
      </w:r>
    </w:p>
    <w:p w:rsidR="00243214" w:rsidRDefault="00243214">
      <w:pPr>
        <w:pStyle w:val="Index1"/>
        <w:tabs>
          <w:tab w:val="right" w:pos="5030"/>
        </w:tabs>
        <w:rPr>
          <w:noProof/>
        </w:rPr>
      </w:pPr>
      <w:r>
        <w:rPr>
          <w:noProof/>
        </w:rPr>
        <w:t>Windows Vista Business for Embedded Systems, Ultimate for Embedded Systems, 49</w:t>
      </w:r>
    </w:p>
    <w:p w:rsidR="00243214" w:rsidRDefault="00243214">
      <w:pPr>
        <w:pStyle w:val="Index1"/>
        <w:tabs>
          <w:tab w:val="right" w:pos="5030"/>
        </w:tabs>
        <w:rPr>
          <w:noProof/>
        </w:rPr>
      </w:pPr>
      <w:r>
        <w:rPr>
          <w:noProof/>
        </w:rPr>
        <w:t>Windows XP, 49</w:t>
      </w:r>
    </w:p>
    <w:p w:rsidR="00243214" w:rsidRDefault="00243214">
      <w:pPr>
        <w:pStyle w:val="Index1"/>
        <w:tabs>
          <w:tab w:val="right" w:pos="5030"/>
        </w:tabs>
        <w:rPr>
          <w:noProof/>
        </w:rPr>
      </w:pPr>
      <w:r>
        <w:rPr>
          <w:noProof/>
        </w:rPr>
        <w:t>Windows XP Embedded, 49</w:t>
      </w:r>
    </w:p>
    <w:p w:rsidR="00243214" w:rsidRDefault="00243214">
      <w:pPr>
        <w:pStyle w:val="Index1"/>
        <w:tabs>
          <w:tab w:val="right" w:pos="5030"/>
        </w:tabs>
        <w:rPr>
          <w:noProof/>
        </w:rPr>
      </w:pPr>
      <w:r>
        <w:rPr>
          <w:noProof/>
        </w:rPr>
        <w:t>Windows XP Professional for Embedded Systems, 49</w:t>
      </w:r>
    </w:p>
    <w:p w:rsidR="00243214" w:rsidRDefault="00243214">
      <w:pPr>
        <w:pStyle w:val="Index1"/>
        <w:tabs>
          <w:tab w:val="right" w:pos="5030"/>
        </w:tabs>
        <w:rPr>
          <w:noProof/>
        </w:rPr>
      </w:pPr>
      <w:r>
        <w:rPr>
          <w:noProof/>
        </w:rPr>
        <w:t>Word 2016, 27</w:t>
      </w:r>
    </w:p>
    <w:p w:rsidR="00243214" w:rsidRDefault="00243214">
      <w:pPr>
        <w:pStyle w:val="Index1"/>
        <w:tabs>
          <w:tab w:val="right" w:pos="5030"/>
        </w:tabs>
        <w:rPr>
          <w:noProof/>
        </w:rPr>
      </w:pPr>
      <w:r>
        <w:rPr>
          <w:noProof/>
        </w:rPr>
        <w:t>Word 2016 dla komputerów Mac, 29</w:t>
      </w:r>
    </w:p>
    <w:p w:rsidR="00243214" w:rsidRDefault="00243214">
      <w:pPr>
        <w:pStyle w:val="Index1"/>
        <w:tabs>
          <w:tab w:val="right" w:pos="5030"/>
        </w:tabs>
        <w:rPr>
          <w:noProof/>
        </w:rPr>
      </w:pPr>
      <w:r>
        <w:rPr>
          <w:noProof/>
        </w:rPr>
        <w:t>Work at Home dla pakietu Office Professional Plus 2016, 27</w:t>
      </w:r>
    </w:p>
    <w:p w:rsidR="00243214" w:rsidRDefault="00243214">
      <w:pPr>
        <w:pStyle w:val="Index1"/>
        <w:tabs>
          <w:tab w:val="right" w:pos="5030"/>
        </w:tabs>
        <w:rPr>
          <w:noProof/>
        </w:rPr>
      </w:pPr>
      <w:r>
        <w:rPr>
          <w:noProof/>
        </w:rPr>
        <w:t>Work at Home dla pakietu Office Standard 2016, 27</w:t>
      </w:r>
    </w:p>
    <w:p w:rsidR="00243214" w:rsidRDefault="00243214">
      <w:pPr>
        <w:pStyle w:val="Index1"/>
        <w:tabs>
          <w:tab w:val="right" w:pos="5030"/>
        </w:tabs>
        <w:rPr>
          <w:noProof/>
        </w:rPr>
      </w:pPr>
      <w:r>
        <w:rPr>
          <w:noProof/>
        </w:rPr>
        <w:t>Work at Home for Mac 2016, 29</w:t>
      </w:r>
    </w:p>
    <w:p w:rsidR="00243214" w:rsidRDefault="00243214">
      <w:pPr>
        <w:pStyle w:val="Index1"/>
        <w:tabs>
          <w:tab w:val="right" w:pos="5030"/>
        </w:tabs>
        <w:rPr>
          <w:noProof/>
        </w:rPr>
      </w:pPr>
      <w:r>
        <w:rPr>
          <w:noProof/>
        </w:rPr>
        <w:t>Wsparcie rozszerzone Microsoft Dynamics 365, 69</w:t>
      </w:r>
    </w:p>
    <w:p w:rsidR="00243214" w:rsidRDefault="00243214">
      <w:pPr>
        <w:pStyle w:val="Index1"/>
        <w:tabs>
          <w:tab w:val="right" w:pos="5030"/>
        </w:tabs>
        <w:rPr>
          <w:noProof/>
        </w:rPr>
      </w:pPr>
      <w:r>
        <w:rPr>
          <w:noProof/>
        </w:rPr>
        <w:t>Wsparcie standardowe Azure Active, 64</w:t>
      </w:r>
    </w:p>
    <w:p w:rsidR="00243214" w:rsidRDefault="00243214">
      <w:pPr>
        <w:pStyle w:val="Index1"/>
        <w:tabs>
          <w:tab w:val="right" w:pos="5030"/>
        </w:tabs>
        <w:rPr>
          <w:noProof/>
        </w:rPr>
      </w:pPr>
      <w:r>
        <w:rPr>
          <w:noProof/>
        </w:rPr>
        <w:t>Zaawansowana ochrona przed zagrożeniami w usłudze Office 365, 75</w:t>
      </w:r>
    </w:p>
    <w:p w:rsidR="00243214" w:rsidRDefault="00243214">
      <w:pPr>
        <w:pStyle w:val="ProductList-Body"/>
        <w:rPr>
          <w:noProof/>
        </w:rPr>
        <w:sectPr w:rsidR="00243214" w:rsidSect="00243214">
          <w:type w:val="continuous"/>
          <w:pgSz w:w="12240" w:h="15840" w:code="1"/>
          <w:pgMar w:top="1170" w:right="720" w:bottom="720" w:left="720" w:header="432" w:footer="288" w:gutter="0"/>
          <w:cols w:num="2" w:space="720"/>
        </w:sectPr>
      </w:pPr>
    </w:p>
    <w:p w:rsidR="00E220C2" w:rsidRDefault="00243214">
      <w:pPr>
        <w:pStyle w:val="ProductList-Body"/>
        <w:sectPr w:rsidR="00E220C2" w:rsidSect="00243214">
          <w:type w:val="continuous"/>
          <w:pgSz w:w="12240" w:h="15840" w:code="1"/>
          <w:pgMar w:top="1170" w:right="720" w:bottom="720" w:left="720" w:header="432" w:footer="288" w:gutter="0"/>
          <w:cols w:num="2" w:space="360"/>
        </w:sectPr>
      </w:pPr>
      <w:r>
        <w:fldChar w:fldCharType="end"/>
      </w:r>
    </w:p>
    <w:p w:rsidR="00E220C2" w:rsidRDefault="00E220C2">
      <w:pPr>
        <w:pStyle w:val="ProductList-Body"/>
      </w:pPr>
    </w:p>
    <w:sectPr w:rsidR="00E220C2"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3214" w:rsidRDefault="002432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0E68" w:rsidRDefault="0024321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3214" w:rsidRDefault="0024321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220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0C2" w:rsidRDefault="005C3247">
          <w:pPr>
            <w:pStyle w:val="PURFooterText"/>
            <w:jc w:val="center"/>
          </w:pPr>
          <w:hyperlink w:anchor="_Sec842">
            <w:r w:rsidR="0024321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1">
            <w:r w:rsidR="0024321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6">
            <w:r w:rsidR="0024321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7">
            <w:r w:rsidR="0024321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8">
            <w:r w:rsidR="0024321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9">
            <w:r w:rsidR="0024321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91">
            <w:r w:rsidR="0024321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844">
            <w:r w:rsidR="00243214">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220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0C2" w:rsidRDefault="005C3247">
          <w:pPr>
            <w:pStyle w:val="PURFooterText"/>
            <w:jc w:val="center"/>
          </w:pPr>
          <w:hyperlink w:anchor="_Sec842">
            <w:r w:rsidR="0024321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1">
            <w:r w:rsidR="0024321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6">
            <w:r w:rsidR="0024321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7">
            <w:r w:rsidR="0024321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8">
            <w:r w:rsidR="0024321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9">
            <w:r w:rsidR="0024321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91">
            <w:r w:rsidR="0024321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844">
            <w:r w:rsidR="00243214">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20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0C2" w:rsidRDefault="005C3247">
          <w:pPr>
            <w:pStyle w:val="PURFooterText"/>
            <w:jc w:val="center"/>
          </w:pPr>
          <w:hyperlink w:anchor="_Sec842">
            <w:r w:rsidR="0024321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1">
            <w:r w:rsidR="0024321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6">
            <w:r w:rsidR="0024321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7">
            <w:r w:rsidR="0024321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8">
            <w:r w:rsidR="0024321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9">
            <w:r w:rsidR="0024321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91">
            <w:r w:rsidR="0024321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844">
            <w:r w:rsidR="00243214">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220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842">
            <w:r w:rsidR="0024321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0C2" w:rsidRDefault="005C3247">
          <w:pPr>
            <w:pStyle w:val="PURFooterText"/>
            <w:jc w:val="center"/>
          </w:pPr>
          <w:hyperlink w:anchor="_Sec531">
            <w:r w:rsidR="0024321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6">
            <w:r w:rsidR="0024321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7">
            <w:r w:rsidR="0024321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8">
            <w:r w:rsidR="0024321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9">
            <w:r w:rsidR="0024321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91">
            <w:r w:rsidR="0024321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844">
            <w:r w:rsidR="00243214">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220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842">
            <w:r w:rsidR="0024321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1">
            <w:r w:rsidR="0024321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0C2" w:rsidRDefault="005C3247">
          <w:pPr>
            <w:pStyle w:val="PURFooterText"/>
            <w:jc w:val="center"/>
          </w:pPr>
          <w:hyperlink w:anchor="_Sec536">
            <w:r w:rsidR="0024321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7">
            <w:r w:rsidR="0024321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8">
            <w:r w:rsidR="0024321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9">
            <w:r w:rsidR="0024321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91">
            <w:r w:rsidR="0024321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844">
            <w:r w:rsidR="00243214">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220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842">
            <w:r w:rsidR="0024321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1">
            <w:r w:rsidR="0024321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6">
            <w:r w:rsidR="0024321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0C2" w:rsidRDefault="005C3247">
          <w:pPr>
            <w:pStyle w:val="PURFooterText"/>
            <w:jc w:val="center"/>
          </w:pPr>
          <w:hyperlink w:anchor="_Sec547">
            <w:r w:rsidR="0024321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8">
            <w:r w:rsidR="0024321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9">
            <w:r w:rsidR="0024321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91">
            <w:r w:rsidR="0024321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844">
            <w:r w:rsidR="00243214">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220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842">
            <w:r w:rsidR="0024321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1">
            <w:r w:rsidR="0024321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6">
            <w:r w:rsidR="0024321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7">
            <w:r w:rsidR="0024321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0C2" w:rsidRDefault="005C3247">
          <w:pPr>
            <w:pStyle w:val="PURFooterText"/>
            <w:jc w:val="center"/>
          </w:pPr>
          <w:hyperlink w:anchor="_Sec548">
            <w:r w:rsidR="0024321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9">
            <w:r w:rsidR="0024321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91">
            <w:r w:rsidR="0024321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844">
            <w:r w:rsidR="00243214">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220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842">
            <w:r w:rsidR="0024321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1">
            <w:r w:rsidR="0024321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6">
            <w:r w:rsidR="0024321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7">
            <w:r w:rsidR="0024321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8">
            <w:r w:rsidR="0024321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0C2" w:rsidRDefault="005C3247">
          <w:pPr>
            <w:pStyle w:val="PURFooterText"/>
            <w:jc w:val="center"/>
          </w:pPr>
          <w:hyperlink w:anchor="_Sec549">
            <w:r w:rsidR="0024321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91">
            <w:r w:rsidR="0024321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844">
            <w:r w:rsidR="00243214">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220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842">
            <w:r w:rsidR="0024321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1">
            <w:r w:rsidR="0024321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6">
            <w:r w:rsidR="0024321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7">
            <w:r w:rsidR="0024321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8">
            <w:r w:rsidR="0024321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9">
            <w:r w:rsidR="0024321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0C2" w:rsidRDefault="005C3247">
          <w:pPr>
            <w:pStyle w:val="PURFooterText"/>
            <w:jc w:val="center"/>
          </w:pPr>
          <w:hyperlink w:anchor="_Sec591">
            <w:r w:rsidR="0024321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844">
            <w:r w:rsidR="00243214">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220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842">
            <w:r w:rsidR="0024321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1">
            <w:r w:rsidR="0024321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6">
            <w:r w:rsidR="0024321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7">
            <w:r w:rsidR="0024321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8">
            <w:r w:rsidR="0024321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9">
            <w:r w:rsidR="0024321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91">
            <w:r w:rsidR="0024321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0C2" w:rsidRDefault="005C3247">
          <w:pPr>
            <w:pStyle w:val="PURFooterText"/>
            <w:jc w:val="center"/>
          </w:pPr>
          <w:hyperlink w:anchor="_Sec844">
            <w:r w:rsidR="00243214">
              <w:rPr>
                <w:color w:val="00467F"/>
                <w:u w:val="single"/>
              </w:rPr>
              <w:t>Indeks</w:t>
            </w:r>
          </w:hyperlink>
        </w:p>
      </w:tc>
    </w:tr>
  </w:tbl>
  <w:p w:rsidR="00E220C2" w:rsidRDefault="00E220C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20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842">
            <w:r w:rsidR="0024321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1">
            <w:r w:rsidR="0024321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36">
            <w:r w:rsidR="0024321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7">
            <w:r w:rsidR="0024321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8">
            <w:r w:rsidR="0024321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49">
            <w:r w:rsidR="0024321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0C2" w:rsidRDefault="005C3247">
          <w:pPr>
            <w:pStyle w:val="PURFooterText"/>
            <w:jc w:val="center"/>
          </w:pPr>
          <w:hyperlink w:anchor="_Sec591">
            <w:r w:rsidR="0024321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0C2" w:rsidRDefault="00E220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0C2" w:rsidRDefault="005C3247">
          <w:pPr>
            <w:pStyle w:val="PURFooterText"/>
            <w:jc w:val="center"/>
          </w:pPr>
          <w:hyperlink w:anchor="_Sec844">
            <w:r w:rsidR="00243214">
              <w:rPr>
                <w:color w:val="00467F"/>
                <w:u w:val="single"/>
              </w:rPr>
              <w:t>Indeks</w:t>
            </w:r>
          </w:hyperlink>
        </w:p>
      </w:tc>
    </w:tr>
  </w:tbl>
  <w:p w:rsidR="00E220C2" w:rsidRDefault="00E220C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3214" w:rsidRDefault="002432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3214" w:rsidRDefault="002432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3214" w:rsidRDefault="0024321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E220C2">
      <w:tc>
        <w:tcPr>
          <w:tcW w:w="8560" w:type="dxa"/>
        </w:tcPr>
        <w:p w:rsidR="00E220C2" w:rsidRDefault="00243214">
          <w:pPr>
            <w:pStyle w:val="PURHeaderText"/>
          </w:pPr>
          <w:r>
            <w:t>Postanowienia dotyczące Produktów objętych Programem Licencjonowania Zbiorowego Microsoft (wersja polska, czerwiec 2017 r.)</w:t>
          </w:r>
        </w:p>
      </w:tc>
      <w:tc>
        <w:tcPr>
          <w:tcW w:w="3680" w:type="dxa"/>
        </w:tcPr>
        <w:p w:rsidR="00E220C2" w:rsidRDefault="00243214">
          <w:pPr>
            <w:pStyle w:val="PURHeaderText"/>
            <w:jc w:val="right"/>
          </w:pPr>
          <w:r>
            <w:fldChar w:fldCharType="begin"/>
          </w:r>
          <w:r>
            <w:instrText xml:space="preserve"> PAGE \* MERGEFORMAT </w:instrText>
          </w:r>
          <w:r>
            <w:fldChar w:fldCharType="separate"/>
          </w:r>
          <w:r w:rsidR="009F411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E220C2">
      <w:tc>
        <w:tcPr>
          <w:tcW w:w="8560" w:type="dxa"/>
        </w:tcPr>
        <w:p w:rsidR="00E220C2" w:rsidRDefault="00243214">
          <w:pPr>
            <w:pStyle w:val="PURHeaderText"/>
          </w:pPr>
          <w:r>
            <w:t>Postanowienia dotyczące Produktów objętych Programem Licencjonowania Zbiorowego Microsoft (wersja polska, czerwiec 2017 r.)</w:t>
          </w:r>
        </w:p>
      </w:tc>
      <w:tc>
        <w:tcPr>
          <w:tcW w:w="3680" w:type="dxa"/>
        </w:tcPr>
        <w:p w:rsidR="00E220C2" w:rsidRDefault="00243214">
          <w:pPr>
            <w:pStyle w:val="PURHeaderText"/>
            <w:jc w:val="right"/>
          </w:pPr>
          <w:r>
            <w:fldChar w:fldCharType="begin"/>
          </w:r>
          <w:r>
            <w:instrText xml:space="preserve"> PAGE \* MERGEFORMAT </w:instrText>
          </w:r>
          <w:r>
            <w:fldChar w:fldCharType="separate"/>
          </w:r>
          <w:r w:rsidR="009F411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220C2">
      <w:tc>
        <w:tcPr>
          <w:tcW w:w="8560" w:type="dxa"/>
        </w:tcPr>
        <w:p w:rsidR="00E220C2" w:rsidRDefault="00243214">
          <w:pPr>
            <w:pStyle w:val="PURHeaderText"/>
          </w:pPr>
          <w:r>
            <w:t>Postanowienia dotyczące Produktów objętych Programem Licencjonowania Zbiorowego Microsoft (wersja polska, czerwiec 2017 r.)</w:t>
          </w:r>
        </w:p>
      </w:tc>
      <w:tc>
        <w:tcPr>
          <w:tcW w:w="3680" w:type="dxa"/>
        </w:tcPr>
        <w:p w:rsidR="00E220C2" w:rsidRDefault="0024321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E220C2">
      <w:tc>
        <w:tcPr>
          <w:tcW w:w="8560" w:type="dxa"/>
        </w:tcPr>
        <w:p w:rsidR="00E220C2" w:rsidRDefault="00243214">
          <w:pPr>
            <w:pStyle w:val="PURHeaderText"/>
          </w:pPr>
          <w:r>
            <w:t>Postanowienia dotyczące Produktów objętych Programem Licencjonowania Zbiorowego Microsoft (wersja polska, czerwiec 2017 r.)</w:t>
          </w:r>
        </w:p>
      </w:tc>
      <w:tc>
        <w:tcPr>
          <w:tcW w:w="3680" w:type="dxa"/>
        </w:tcPr>
        <w:p w:rsidR="00E220C2" w:rsidRDefault="00243214">
          <w:pPr>
            <w:pStyle w:val="PURHeaderText"/>
            <w:jc w:val="right"/>
          </w:pPr>
          <w:r>
            <w:fldChar w:fldCharType="begin"/>
          </w:r>
          <w:r>
            <w:instrText xml:space="preserve"> PAGE \* MERGEFORMAT </w:instrText>
          </w:r>
          <w:r>
            <w:fldChar w:fldCharType="separate"/>
          </w:r>
          <w:r w:rsidR="009F411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E220C2">
      <w:tc>
        <w:tcPr>
          <w:tcW w:w="8560" w:type="dxa"/>
        </w:tcPr>
        <w:p w:rsidR="00E220C2" w:rsidRDefault="00243214">
          <w:pPr>
            <w:pStyle w:val="PURHeaderText"/>
          </w:pPr>
          <w:r>
            <w:t>Postanowienia dotyczące Produktów objętych Programem Licencjonowania Zbiorowego Microsoft (wersja polska, czerwiec 2017 r.)</w:t>
          </w:r>
        </w:p>
      </w:tc>
      <w:tc>
        <w:tcPr>
          <w:tcW w:w="3680" w:type="dxa"/>
        </w:tcPr>
        <w:p w:rsidR="00E220C2" w:rsidRDefault="00243214">
          <w:pPr>
            <w:pStyle w:val="PURHeaderText"/>
            <w:jc w:val="right"/>
          </w:pPr>
          <w:r>
            <w:fldChar w:fldCharType="begin"/>
          </w:r>
          <w:r>
            <w:instrText xml:space="preserve"> PAGE \* MERGEFORMAT </w:instrText>
          </w:r>
          <w:r>
            <w:fldChar w:fldCharType="separate"/>
          </w:r>
          <w:r w:rsidR="009F4111">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E220C2">
      <w:tc>
        <w:tcPr>
          <w:tcW w:w="8560" w:type="dxa"/>
        </w:tcPr>
        <w:p w:rsidR="00E220C2" w:rsidRDefault="00243214">
          <w:pPr>
            <w:pStyle w:val="PURHeaderText"/>
          </w:pPr>
          <w:r>
            <w:t>Postanowienia dotyczące Produktów objętych Programem Licencjonowania Zbiorowego Microsoft (wersja polska, czerwiec 2017 r.)</w:t>
          </w:r>
        </w:p>
      </w:tc>
      <w:tc>
        <w:tcPr>
          <w:tcW w:w="3680" w:type="dxa"/>
        </w:tcPr>
        <w:p w:rsidR="00E220C2" w:rsidRDefault="00243214">
          <w:pPr>
            <w:pStyle w:val="PURHeaderText"/>
            <w:jc w:val="right"/>
          </w:pPr>
          <w:r>
            <w:fldChar w:fldCharType="begin"/>
          </w:r>
          <w:r>
            <w:instrText xml:space="preserve"> PAGE \* MERGEFORMAT </w:instrText>
          </w:r>
          <w:r>
            <w:fldChar w:fldCharType="separate"/>
          </w:r>
          <w:r w:rsidR="005C3247">
            <w:rPr>
              <w:noProof/>
            </w:rPr>
            <w:t>61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E220C2">
      <w:tc>
        <w:tcPr>
          <w:tcW w:w="8560" w:type="dxa"/>
        </w:tcPr>
        <w:p w:rsidR="00E220C2" w:rsidRDefault="00243214">
          <w:pPr>
            <w:pStyle w:val="PURHeaderText"/>
          </w:pPr>
          <w:r>
            <w:t>Postanowienia dotyczące Produktów objętych Programem Licencjonowania Zbiorowego Microsoft (wersja polska, czerwiec 2017 r.)</w:t>
          </w:r>
        </w:p>
      </w:tc>
      <w:tc>
        <w:tcPr>
          <w:tcW w:w="3680" w:type="dxa"/>
        </w:tcPr>
        <w:p w:rsidR="00E220C2" w:rsidRDefault="00243214">
          <w:pPr>
            <w:pStyle w:val="PURHeaderText"/>
            <w:jc w:val="right"/>
          </w:pPr>
          <w:r>
            <w:fldChar w:fldCharType="begin"/>
          </w:r>
          <w:r>
            <w:instrText xml:space="preserve"> PAGE \* MERGEFORMAT </w:instrText>
          </w:r>
          <w:r>
            <w:fldChar w:fldCharType="separate"/>
          </w:r>
          <w:r w:rsidR="009F4111">
            <w:rPr>
              <w:noProof/>
            </w:rPr>
            <w:t>90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E220C2">
      <w:tc>
        <w:tcPr>
          <w:tcW w:w="8560" w:type="dxa"/>
        </w:tcPr>
        <w:p w:rsidR="00E220C2" w:rsidRDefault="00243214">
          <w:pPr>
            <w:pStyle w:val="PURHeaderText"/>
          </w:pPr>
          <w:r>
            <w:t>Postanowienia dotyczące Produktów objętych Programem Licencjonowania Zbiorowego Microsoft (wersja polska, czerwiec 2017 r.)</w:t>
          </w:r>
        </w:p>
      </w:tc>
      <w:tc>
        <w:tcPr>
          <w:tcW w:w="3680" w:type="dxa"/>
        </w:tcPr>
        <w:p w:rsidR="00E220C2" w:rsidRDefault="00243214">
          <w:pPr>
            <w:pStyle w:val="PURHeaderText"/>
            <w:jc w:val="right"/>
          </w:pPr>
          <w:r>
            <w:fldChar w:fldCharType="begin"/>
          </w:r>
          <w:r>
            <w:instrText xml:space="preserve"> PAGE \* MERGEFORMAT </w:instrText>
          </w:r>
          <w:r>
            <w:fldChar w:fldCharType="separate"/>
          </w:r>
          <w:r w:rsidR="009F4111">
            <w:rPr>
              <w:noProof/>
            </w:rPr>
            <w:t>95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E220C2">
      <w:tc>
        <w:tcPr>
          <w:tcW w:w="8560" w:type="dxa"/>
        </w:tcPr>
        <w:p w:rsidR="00E220C2" w:rsidRDefault="00243214">
          <w:pPr>
            <w:pStyle w:val="PURHeaderText"/>
          </w:pPr>
          <w:r>
            <w:t>Postanowienia dotyczące Produktów objętych Programem Licencjonowania Zbiorowego Microsoft (wersja polska, czerwiec 2017 r.)</w:t>
          </w:r>
        </w:p>
      </w:tc>
      <w:tc>
        <w:tcPr>
          <w:tcW w:w="3680" w:type="dxa"/>
        </w:tcPr>
        <w:p w:rsidR="00E220C2" w:rsidRDefault="00243214">
          <w:pPr>
            <w:pStyle w:val="PURHeaderText"/>
            <w:jc w:val="right"/>
          </w:pPr>
          <w:r>
            <w:fldChar w:fldCharType="begin"/>
          </w:r>
          <w:r>
            <w:instrText xml:space="preserve"> PAGE \* MERGEFORMAT </w:instrText>
          </w:r>
          <w:r>
            <w:fldChar w:fldCharType="separate"/>
          </w:r>
          <w:r w:rsidR="009F4111">
            <w:rPr>
              <w:noProof/>
            </w:rPr>
            <w:t>123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E220C2">
      <w:tc>
        <w:tcPr>
          <w:tcW w:w="8560" w:type="dxa"/>
        </w:tcPr>
        <w:p w:rsidR="00E220C2" w:rsidRDefault="00243214">
          <w:pPr>
            <w:pStyle w:val="PURHeaderText"/>
          </w:pPr>
          <w:r>
            <w:t>Postanowienia dotyczące Produktów objętych Programem Licencjonowania Zbiorowego Microsoft (wersja polska, czerwiec 2017 r.)</w:t>
          </w:r>
        </w:p>
      </w:tc>
      <w:tc>
        <w:tcPr>
          <w:tcW w:w="3680" w:type="dxa"/>
        </w:tcPr>
        <w:p w:rsidR="00E220C2" w:rsidRDefault="00243214">
          <w:pPr>
            <w:pStyle w:val="PURHeaderText"/>
            <w:jc w:val="right"/>
          </w:pPr>
          <w:r>
            <w:fldChar w:fldCharType="begin"/>
          </w:r>
          <w:r>
            <w:instrText xml:space="preserve"> PAGE \* MERGEFORMAT </w:instrText>
          </w:r>
          <w:r>
            <w:fldChar w:fldCharType="separate"/>
          </w:r>
          <w:r w:rsidR="009F4111">
            <w:rPr>
              <w:noProof/>
            </w:rPr>
            <w:t>129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220C2">
      <w:tc>
        <w:tcPr>
          <w:tcW w:w="8560" w:type="dxa"/>
        </w:tcPr>
        <w:p w:rsidR="00E220C2" w:rsidRDefault="00243214">
          <w:pPr>
            <w:pStyle w:val="PURHeaderText"/>
          </w:pPr>
          <w:r>
            <w:t>Postanowienia dotyczące Produktów objętych Programem Licencjonowania Zbiorowego Microsoft (wersja polska, czerwiec 2017 r.)</w:t>
          </w:r>
        </w:p>
      </w:tc>
      <w:tc>
        <w:tcPr>
          <w:tcW w:w="3680" w:type="dxa"/>
        </w:tcPr>
        <w:p w:rsidR="00E220C2" w:rsidRDefault="0024321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D7AEE"/>
    <w:multiLevelType w:val="multilevel"/>
    <w:tmpl w:val="9C145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60433"/>
    <w:multiLevelType w:val="multilevel"/>
    <w:tmpl w:val="9782F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BE1A76"/>
    <w:multiLevelType w:val="multilevel"/>
    <w:tmpl w:val="901AA9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262285"/>
    <w:multiLevelType w:val="multilevel"/>
    <w:tmpl w:val="1DFE0D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B83794"/>
    <w:multiLevelType w:val="multilevel"/>
    <w:tmpl w:val="AAF296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DC1315"/>
    <w:multiLevelType w:val="multilevel"/>
    <w:tmpl w:val="A56A5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624525"/>
    <w:multiLevelType w:val="multilevel"/>
    <w:tmpl w:val="C55E60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204C0F"/>
    <w:multiLevelType w:val="multilevel"/>
    <w:tmpl w:val="2FECF4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721A8C"/>
    <w:multiLevelType w:val="multilevel"/>
    <w:tmpl w:val="2D822E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726AF1"/>
    <w:multiLevelType w:val="multilevel"/>
    <w:tmpl w:val="E578A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8F1E32"/>
    <w:multiLevelType w:val="multilevel"/>
    <w:tmpl w:val="20E09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CA482E"/>
    <w:multiLevelType w:val="multilevel"/>
    <w:tmpl w:val="9F52BE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C94B7E"/>
    <w:multiLevelType w:val="multilevel"/>
    <w:tmpl w:val="E8A245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E007EE"/>
    <w:multiLevelType w:val="multilevel"/>
    <w:tmpl w:val="B66AB7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FA2737"/>
    <w:multiLevelType w:val="multilevel"/>
    <w:tmpl w:val="2A6E1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681FDF"/>
    <w:multiLevelType w:val="multilevel"/>
    <w:tmpl w:val="A6A0EA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D0790F"/>
    <w:multiLevelType w:val="multilevel"/>
    <w:tmpl w:val="203028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492F8E"/>
    <w:multiLevelType w:val="multilevel"/>
    <w:tmpl w:val="24ECC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7B798A"/>
    <w:multiLevelType w:val="multilevel"/>
    <w:tmpl w:val="E572DB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5761ED"/>
    <w:multiLevelType w:val="multilevel"/>
    <w:tmpl w:val="08923E9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5C3EBD"/>
    <w:multiLevelType w:val="multilevel"/>
    <w:tmpl w:val="4A1A3E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F33FBB"/>
    <w:multiLevelType w:val="multilevel"/>
    <w:tmpl w:val="6902E4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ED2678"/>
    <w:multiLevelType w:val="multilevel"/>
    <w:tmpl w:val="E4F2B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1E074D"/>
    <w:multiLevelType w:val="multilevel"/>
    <w:tmpl w:val="9F180C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FE0148"/>
    <w:multiLevelType w:val="multilevel"/>
    <w:tmpl w:val="AE56B3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6033C4"/>
    <w:multiLevelType w:val="multilevel"/>
    <w:tmpl w:val="28DC0A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8C14E5"/>
    <w:multiLevelType w:val="multilevel"/>
    <w:tmpl w:val="A678B5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3F171A"/>
    <w:multiLevelType w:val="multilevel"/>
    <w:tmpl w:val="C5305F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1235E3"/>
    <w:multiLevelType w:val="multilevel"/>
    <w:tmpl w:val="0A942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302FF8"/>
    <w:multiLevelType w:val="multilevel"/>
    <w:tmpl w:val="030A10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44151F"/>
    <w:multiLevelType w:val="multilevel"/>
    <w:tmpl w:val="DB365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FA36E4"/>
    <w:multiLevelType w:val="multilevel"/>
    <w:tmpl w:val="FB4088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1429B5"/>
    <w:multiLevelType w:val="multilevel"/>
    <w:tmpl w:val="901AA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B04F70"/>
    <w:multiLevelType w:val="multilevel"/>
    <w:tmpl w:val="9DD6C3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E336C1"/>
    <w:multiLevelType w:val="multilevel"/>
    <w:tmpl w:val="86F846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461E54"/>
    <w:multiLevelType w:val="multilevel"/>
    <w:tmpl w:val="5D7271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E371AF"/>
    <w:multiLevelType w:val="multilevel"/>
    <w:tmpl w:val="4676AD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606C30"/>
    <w:multiLevelType w:val="multilevel"/>
    <w:tmpl w:val="6C3823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9538CE"/>
    <w:multiLevelType w:val="multilevel"/>
    <w:tmpl w:val="D0DAB2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DB5F4C"/>
    <w:multiLevelType w:val="multilevel"/>
    <w:tmpl w:val="54DA87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0355A93"/>
    <w:multiLevelType w:val="multilevel"/>
    <w:tmpl w:val="1A4C4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1845CD"/>
    <w:multiLevelType w:val="multilevel"/>
    <w:tmpl w:val="1A5233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7D5F0F"/>
    <w:multiLevelType w:val="multilevel"/>
    <w:tmpl w:val="048CB8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396A3A"/>
    <w:multiLevelType w:val="multilevel"/>
    <w:tmpl w:val="1C1484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2F5ED6"/>
    <w:multiLevelType w:val="multilevel"/>
    <w:tmpl w:val="EE2258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6F75D7"/>
    <w:multiLevelType w:val="multilevel"/>
    <w:tmpl w:val="21F415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A14E51"/>
    <w:multiLevelType w:val="multilevel"/>
    <w:tmpl w:val="987E81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710CB3"/>
    <w:multiLevelType w:val="multilevel"/>
    <w:tmpl w:val="DB0E45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4428C3"/>
    <w:multiLevelType w:val="multilevel"/>
    <w:tmpl w:val="11F2F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8D1515"/>
    <w:multiLevelType w:val="multilevel"/>
    <w:tmpl w:val="05F4D7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DA5DD4"/>
    <w:multiLevelType w:val="multilevel"/>
    <w:tmpl w:val="ABC059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554D2D"/>
    <w:multiLevelType w:val="multilevel"/>
    <w:tmpl w:val="024C9B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A2325F"/>
    <w:multiLevelType w:val="multilevel"/>
    <w:tmpl w:val="444A3C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7C234A"/>
    <w:multiLevelType w:val="multilevel"/>
    <w:tmpl w:val="EBEE93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2E4937"/>
    <w:multiLevelType w:val="multilevel"/>
    <w:tmpl w:val="0F2423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D85385"/>
    <w:multiLevelType w:val="multilevel"/>
    <w:tmpl w:val="96DCEE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4512CE"/>
    <w:multiLevelType w:val="multilevel"/>
    <w:tmpl w:val="16B6CD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247187"/>
    <w:multiLevelType w:val="multilevel"/>
    <w:tmpl w:val="35C094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44"/>
  </w:num>
  <w:num w:numId="4">
    <w:abstractNumId w:val="25"/>
  </w:num>
  <w:num w:numId="5">
    <w:abstractNumId w:val="28"/>
  </w:num>
  <w:num w:numId="6">
    <w:abstractNumId w:val="35"/>
  </w:num>
  <w:num w:numId="7">
    <w:abstractNumId w:val="2"/>
  </w:num>
  <w:num w:numId="8">
    <w:abstractNumId w:val="17"/>
  </w:num>
  <w:num w:numId="9">
    <w:abstractNumId w:val="37"/>
  </w:num>
  <w:num w:numId="10">
    <w:abstractNumId w:val="55"/>
  </w:num>
  <w:num w:numId="11">
    <w:abstractNumId w:val="5"/>
  </w:num>
  <w:num w:numId="12">
    <w:abstractNumId w:val="4"/>
  </w:num>
  <w:num w:numId="13">
    <w:abstractNumId w:val="46"/>
  </w:num>
  <w:num w:numId="14">
    <w:abstractNumId w:val="45"/>
  </w:num>
  <w:num w:numId="15">
    <w:abstractNumId w:val="13"/>
  </w:num>
  <w:num w:numId="16">
    <w:abstractNumId w:val="57"/>
  </w:num>
  <w:num w:numId="17">
    <w:abstractNumId w:val="29"/>
  </w:num>
  <w:num w:numId="18">
    <w:abstractNumId w:val="34"/>
  </w:num>
  <w:num w:numId="19">
    <w:abstractNumId w:val="12"/>
  </w:num>
  <w:num w:numId="20">
    <w:abstractNumId w:val="15"/>
  </w:num>
  <w:num w:numId="21">
    <w:abstractNumId w:val="10"/>
  </w:num>
  <w:num w:numId="22">
    <w:abstractNumId w:val="3"/>
  </w:num>
  <w:num w:numId="23">
    <w:abstractNumId w:val="18"/>
  </w:num>
  <w:num w:numId="24">
    <w:abstractNumId w:val="58"/>
  </w:num>
  <w:num w:numId="25">
    <w:abstractNumId w:val="27"/>
  </w:num>
  <w:num w:numId="26">
    <w:abstractNumId w:val="11"/>
  </w:num>
  <w:num w:numId="27">
    <w:abstractNumId w:val="42"/>
  </w:num>
  <w:num w:numId="28">
    <w:abstractNumId w:val="41"/>
  </w:num>
  <w:num w:numId="29">
    <w:abstractNumId w:val="39"/>
  </w:num>
  <w:num w:numId="30">
    <w:abstractNumId w:val="56"/>
  </w:num>
  <w:num w:numId="31">
    <w:abstractNumId w:val="14"/>
  </w:num>
  <w:num w:numId="32">
    <w:abstractNumId w:val="36"/>
  </w:num>
  <w:num w:numId="33">
    <w:abstractNumId w:val="30"/>
  </w:num>
  <w:num w:numId="34">
    <w:abstractNumId w:val="53"/>
  </w:num>
  <w:num w:numId="35">
    <w:abstractNumId w:val="1"/>
  </w:num>
  <w:num w:numId="36">
    <w:abstractNumId w:val="19"/>
  </w:num>
  <w:num w:numId="37">
    <w:abstractNumId w:val="7"/>
  </w:num>
  <w:num w:numId="38">
    <w:abstractNumId w:val="23"/>
  </w:num>
  <w:num w:numId="39">
    <w:abstractNumId w:val="0"/>
  </w:num>
  <w:num w:numId="40">
    <w:abstractNumId w:val="8"/>
  </w:num>
  <w:num w:numId="41">
    <w:abstractNumId w:val="26"/>
  </w:num>
  <w:num w:numId="42">
    <w:abstractNumId w:val="32"/>
  </w:num>
  <w:num w:numId="43">
    <w:abstractNumId w:val="48"/>
  </w:num>
  <w:num w:numId="44">
    <w:abstractNumId w:val="22"/>
  </w:num>
  <w:num w:numId="45">
    <w:abstractNumId w:val="16"/>
  </w:num>
  <w:num w:numId="46">
    <w:abstractNumId w:val="31"/>
  </w:num>
  <w:num w:numId="47">
    <w:abstractNumId w:val="50"/>
  </w:num>
  <w:num w:numId="48">
    <w:abstractNumId w:val="9"/>
  </w:num>
  <w:num w:numId="49">
    <w:abstractNumId w:val="49"/>
  </w:num>
  <w:num w:numId="50">
    <w:abstractNumId w:val="47"/>
  </w:num>
  <w:num w:numId="51">
    <w:abstractNumId w:val="51"/>
  </w:num>
  <w:num w:numId="52">
    <w:abstractNumId w:val="20"/>
  </w:num>
  <w:num w:numId="53">
    <w:abstractNumId w:val="54"/>
  </w:num>
  <w:num w:numId="54">
    <w:abstractNumId w:val="24"/>
  </w:num>
  <w:num w:numId="55">
    <w:abstractNumId w:val="21"/>
  </w:num>
  <w:num w:numId="56">
    <w:abstractNumId w:val="59"/>
  </w:num>
  <w:num w:numId="57">
    <w:abstractNumId w:val="52"/>
  </w:num>
  <w:num w:numId="58">
    <w:abstractNumId w:val="6"/>
  </w:num>
  <w:num w:numId="59">
    <w:abstractNumId w:val="33"/>
  </w:num>
  <w:num w:numId="60">
    <w:abstractNumId w:val="43"/>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0E68"/>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3214"/>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3247"/>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4111"/>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20C2"/>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009B35D"/>
  <w15:docId w15:val="{F319F0B8-6B71-4462-86E1-5DFE63ECA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43214"/>
    <w:pPr>
      <w:spacing w:after="0" w:line="240" w:lineRule="auto"/>
      <w:ind w:left="400" w:hanging="200"/>
    </w:pPr>
  </w:style>
  <w:style w:type="character" w:styleId="Mention">
    <w:name w:val="Mention"/>
    <w:basedOn w:val="DefaultParagraphFont"/>
    <w:uiPriority w:val="99"/>
    <w:semiHidden/>
    <w:unhideWhenUsed/>
    <w:rsid w:val="00243214"/>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dcmitype/"/>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950FE33-932C-45CB-B6B1-A60041043561}">
  <ds:schemaRefs>
    <ds:schemaRef ds:uri="http://schemas.openxmlformats.org/officeDocument/2006/bibliography"/>
  </ds:schemaRefs>
</ds:datastoreItem>
</file>

<file path=customXml/itemProps5.xml><?xml version="1.0" encoding="utf-8"?>
<ds:datastoreItem xmlns:ds="http://schemas.openxmlformats.org/officeDocument/2006/customXml" ds:itemID="{E032B568-AF11-442D-8898-9710E4453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129</Pages>
  <Words>128884</Words>
  <Characters>734642</Characters>
  <Application>Microsoft Office Word</Application>
  <DocSecurity>0</DocSecurity>
  <Lines>6122</Lines>
  <Paragraphs>1723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861803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2011-03-29T19:43:00Z</cp:lastPrinted>
  <dcterms:created xsi:type="dcterms:W3CDTF">2017-05-30T17:55:00Z</dcterms:created>
  <dcterms:modified xsi:type="dcterms:W3CDTF">2017-05-30T17:55:00Z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2017-05-25T14:52:12.5587709-07:00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